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F8F" w:rsidRPr="005358DD" w:rsidRDefault="00E97F8F" w:rsidP="00E97F8F">
      <w:pPr>
        <w:pStyle w:val="tytuinformacji"/>
        <w:rPr>
          <w:shd w:val="clear" w:color="auto" w:fill="FFFFFF"/>
          <w:lang w:val="en-US"/>
        </w:rPr>
      </w:pPr>
      <w:r>
        <w:rPr>
          <w:lang w:val="en-GB"/>
        </w:rPr>
        <w:t xml:space="preserve">Price indices of  construction and assembly           </w:t>
      </w:r>
      <w:r w:rsidRPr="004D6F7F">
        <w:rPr>
          <w:lang w:val="en-GB"/>
        </w:rPr>
        <w:t xml:space="preserve">production </w:t>
      </w:r>
      <w:r w:rsidRPr="00726700">
        <w:rPr>
          <w:lang w:val="en-GB"/>
        </w:rPr>
        <w:t>in</w:t>
      </w:r>
      <w:r w:rsidR="00B325DB">
        <w:rPr>
          <w:lang w:val="en-GB"/>
        </w:rPr>
        <w:t xml:space="preserve"> </w:t>
      </w:r>
      <w:r w:rsidR="008B2BC9">
        <w:rPr>
          <w:lang w:val="en-GB"/>
        </w:rPr>
        <w:t>June</w:t>
      </w:r>
      <w:r w:rsidR="00B325DB">
        <w:rPr>
          <w:lang w:val="en-GB"/>
        </w:rPr>
        <w:t xml:space="preserve"> </w:t>
      </w:r>
      <w:r w:rsidRPr="00726700">
        <w:rPr>
          <w:lang w:val="en-GB"/>
        </w:rPr>
        <w:t>202</w:t>
      </w:r>
      <w:r w:rsidR="00C651BA">
        <w:rPr>
          <w:lang w:val="en-GB"/>
        </w:rPr>
        <w:t>3</w:t>
      </w:r>
    </w:p>
    <w:p w:rsidR="00393761" w:rsidRPr="00533B8F" w:rsidRDefault="00393761" w:rsidP="00F049AB">
      <w:pPr>
        <w:pStyle w:val="Tytuinfomacjisygnalnej"/>
        <w:rPr>
          <w:lang w:val="en-US"/>
        </w:rPr>
      </w:pPr>
    </w:p>
    <w:p w:rsidR="00DE58F1" w:rsidRPr="00533B8F"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0.9% the  growth of producer prices in construction  in comparison with May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C22839">
                              <w:rPr>
                                <w:rStyle w:val="WartowskanikaZnak"/>
                                <w:lang w:val="en-US"/>
                              </w:rPr>
                              <w:t>0</w:t>
                            </w:r>
                            <w:r w:rsidR="007267B0" w:rsidRPr="00533B8F">
                              <w:rPr>
                                <w:rStyle w:val="WartowskanikaZnak"/>
                                <w:lang w:val="en-US"/>
                              </w:rPr>
                              <w:t>.</w:t>
                            </w:r>
                            <w:r w:rsidR="00E84C3E">
                              <w:rPr>
                                <w:rStyle w:val="WartowskanikaZnak"/>
                                <w:lang w:val="en-US"/>
                              </w:rPr>
                              <w:t>4</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E84C3E">
                              <w:rPr>
                                <w:lang w:val="en-US"/>
                              </w:rPr>
                              <w:t>June</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0.9% the  growth of producer prices in construction  in comparison with May 2022&#10;&#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" fillcolor="#001d77" stroked="f">
                <v:stroke joinstyle="miter"/>
                <v:textbo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C22839">
                        <w:rPr>
                          <w:rStyle w:val="WartowskanikaZnak"/>
                          <w:lang w:val="en-US"/>
                        </w:rPr>
                        <w:t>0</w:t>
                      </w:r>
                      <w:r w:rsidR="007267B0" w:rsidRPr="00533B8F">
                        <w:rPr>
                          <w:rStyle w:val="WartowskanikaZnak"/>
                          <w:lang w:val="en-US"/>
                        </w:rPr>
                        <w:t>.</w:t>
                      </w:r>
                      <w:r w:rsidR="00E84C3E">
                        <w:rPr>
                          <w:rStyle w:val="WartowskanikaZnak"/>
                          <w:lang w:val="en-US"/>
                        </w:rPr>
                        <w:t>4</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E84C3E">
                        <w:rPr>
                          <w:lang w:val="en-US"/>
                        </w:rPr>
                        <w:t>June</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v:textbox>
                <w10:wrap type="square" anchorx="margin"/>
              </v:roundrect>
            </w:pict>
          </mc:Fallback>
        </mc:AlternateContent>
      </w:r>
      <w:r w:rsidR="00074DD8" w:rsidRPr="00533B8F">
        <w:rPr>
          <w:color w:val="001D77"/>
          <w:lang w:val="en-US"/>
        </w:rPr>
        <w:t xml:space="preserve"> </w:t>
      </w:r>
      <w:r w:rsidR="00A90A6D" w:rsidRPr="00533B8F">
        <w:rPr>
          <w:lang w:val="en-US"/>
        </w:rPr>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 xml:space="preserve">in </w:t>
      </w:r>
      <w:r w:rsidR="00E84C3E">
        <w:rPr>
          <w:rFonts w:eastAsia="Times New Roman" w:cs="Times New Roman"/>
          <w:bCs/>
          <w:noProof w:val="0"/>
          <w:lang w:val="en-US" w:eastAsia="en-US"/>
        </w:rPr>
        <w:t>June</w:t>
      </w:r>
      <w:r w:rsidR="005013DC">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202</w:t>
      </w:r>
      <w:r w:rsidR="002D00D2" w:rsidRPr="0009005A">
        <w:rPr>
          <w:rFonts w:eastAsia="Times New Roman" w:cs="Times New Roman"/>
          <w:bCs/>
          <w:noProof w:val="0"/>
          <w:lang w:val="en-US" w:eastAsia="en-US"/>
        </w:rPr>
        <w:t>3</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C22839">
        <w:rPr>
          <w:rFonts w:eastAsia="Times New Roman" w:cs="Times New Roman"/>
          <w:bCs/>
          <w:noProof w:val="0"/>
          <w:lang w:val="en-US" w:eastAsia="en-US"/>
        </w:rPr>
        <w:t xml:space="preserve">increased  by </w:t>
      </w:r>
      <w:r w:rsidR="00AD492B" w:rsidRPr="00C22839">
        <w:rPr>
          <w:rFonts w:eastAsia="Times New Roman" w:cs="Times New Roman"/>
          <w:bCs/>
          <w:noProof w:val="0"/>
          <w:lang w:val="en-US" w:eastAsia="en-US"/>
        </w:rPr>
        <w:t>1</w:t>
      </w:r>
      <w:r w:rsidR="00C22839" w:rsidRPr="00C22839">
        <w:rPr>
          <w:rFonts w:eastAsia="Times New Roman" w:cs="Times New Roman"/>
          <w:bCs/>
          <w:noProof w:val="0"/>
          <w:lang w:val="en-US" w:eastAsia="en-US"/>
        </w:rPr>
        <w:t>0</w:t>
      </w:r>
      <w:r w:rsidR="0019143D" w:rsidRPr="00C22839">
        <w:rPr>
          <w:rFonts w:eastAsia="Times New Roman" w:cs="Times New Roman"/>
          <w:bCs/>
          <w:noProof w:val="0"/>
          <w:lang w:val="en-US" w:eastAsia="en-US"/>
        </w:rPr>
        <w:t>.</w:t>
      </w:r>
      <w:r w:rsidR="00E84C3E">
        <w:rPr>
          <w:rFonts w:eastAsia="Times New Roman" w:cs="Times New Roman"/>
          <w:bCs/>
          <w:noProof w:val="0"/>
          <w:lang w:val="en-US" w:eastAsia="en-US"/>
        </w:rPr>
        <w:t>4</w:t>
      </w:r>
      <w:r w:rsidR="0019143D" w:rsidRPr="00C22839">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w:t>
      </w:r>
      <w:r w:rsidR="00C22839">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E84C3E">
        <w:rPr>
          <w:rFonts w:eastAsia="Times New Roman" w:cs="Times New Roman"/>
          <w:bCs/>
          <w:noProof w:val="0"/>
          <w:lang w:val="en-US" w:eastAsia="en-US"/>
        </w:rPr>
        <w:t>May</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C22839">
        <w:rPr>
          <w:rFonts w:eastAsia="Times New Roman" w:cs="Times New Roman"/>
          <w:bCs/>
          <w:noProof w:val="0"/>
          <w:lang w:val="en-US" w:eastAsia="en-US"/>
        </w:rPr>
        <w:t>202</w:t>
      </w:r>
      <w:r w:rsidR="002D00D2" w:rsidRPr="00C22839">
        <w:rPr>
          <w:rFonts w:eastAsia="Times New Roman" w:cs="Times New Roman"/>
          <w:bCs/>
          <w:noProof w:val="0"/>
          <w:lang w:val="en-US" w:eastAsia="en-US"/>
        </w:rPr>
        <w:t>3</w:t>
      </w:r>
      <w:r w:rsidR="0009005A" w:rsidRPr="00C22839">
        <w:rPr>
          <w:rFonts w:eastAsia="Times New Roman" w:cs="Times New Roman"/>
          <w:bCs/>
          <w:noProof w:val="0"/>
          <w:lang w:val="en-US" w:eastAsia="en-US"/>
        </w:rPr>
        <w:t xml:space="preserve">  by </w:t>
      </w:r>
      <w:r w:rsidR="00E84C3E">
        <w:rPr>
          <w:rFonts w:eastAsia="Times New Roman" w:cs="Times New Roman"/>
          <w:bCs/>
          <w:noProof w:val="0"/>
          <w:lang w:val="en-US" w:eastAsia="en-US"/>
        </w:rPr>
        <w:t>1.0</w:t>
      </w:r>
      <w:r w:rsidR="0009005A" w:rsidRPr="00C22839">
        <w:rPr>
          <w:rFonts w:eastAsia="Times New Roman" w:cs="Times New Roman"/>
          <w:bCs/>
          <w:noProof w:val="0"/>
          <w:lang w:val="en-US" w:eastAsia="en-US"/>
        </w:rPr>
        <w:t>%</w:t>
      </w:r>
      <w:r w:rsidR="0019143D" w:rsidRPr="00C22839">
        <w:rPr>
          <w:rFonts w:eastAsia="Times New Roman" w:cs="Times New Roman"/>
          <w:bCs/>
          <w:noProof w:val="0"/>
          <w:lang w:val="en-US" w:eastAsia="en-US"/>
        </w:rPr>
        <w:t>.</w:t>
      </w:r>
    </w:p>
    <w:p w:rsidR="00E95B8E" w:rsidRPr="00533B8F" w:rsidRDefault="00CB6AD4" w:rsidP="00E95B8E">
      <w:pPr>
        <w:pStyle w:val="Nagwek1"/>
        <w:rPr>
          <w:rFonts w:ascii="Fira Sans" w:hAnsi="Fira Sans"/>
          <w:b/>
          <w:szCs w:val="19"/>
          <w:lang w:val="en-US"/>
        </w:rPr>
      </w:pPr>
      <w:r w:rsidRPr="00533B8F">
        <w:rPr>
          <w:shd w:val="clear" w:color="auto" w:fill="FFFFFF"/>
          <w:lang w:val="en-US"/>
        </w:rPr>
        <w:br/>
      </w:r>
    </w:p>
    <w:p w:rsidR="00FD579A" w:rsidRPr="00533B8F" w:rsidRDefault="00325765" w:rsidP="00FD579A">
      <w:pPr>
        <w:rPr>
          <w:lang w:val="en-US" w:eastAsia="pl-PL"/>
        </w:rPr>
      </w:pPr>
      <w:r w:rsidRPr="005A49E3">
        <w:rPr>
          <w:shd w:val="clear" w:color="auto" w:fill="FFFFFF"/>
          <w:lang w:val="en-US"/>
        </w:rPr>
        <w:t xml:space="preserve">In </w:t>
      </w:r>
      <w:r w:rsidR="00E84C3E">
        <w:rPr>
          <w:shd w:val="clear" w:color="auto" w:fill="FFFFFF"/>
          <w:lang w:val="en-US"/>
        </w:rPr>
        <w:t>June</w:t>
      </w:r>
      <w:r>
        <w:rPr>
          <w:shd w:val="clear" w:color="auto" w:fill="FFFFFF"/>
          <w:lang w:val="en-US"/>
        </w:rPr>
        <w:t xml:space="preserve"> </w:t>
      </w:r>
      <w:r w:rsidRPr="005A49E3">
        <w:rPr>
          <w:shd w:val="clear" w:color="auto" w:fill="FFFFFF"/>
          <w:lang w:val="en-US"/>
        </w:rPr>
        <w:t>202</w:t>
      </w:r>
      <w:r w:rsidR="00701FB3">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E84C3E">
        <w:rPr>
          <w:shd w:val="clear" w:color="auto" w:fill="FFFFFF"/>
          <w:lang w:val="en-US"/>
        </w:rPr>
        <w:t>May</w:t>
      </w:r>
      <w:r w:rsidR="00800697">
        <w:rPr>
          <w:shd w:val="clear" w:color="auto" w:fill="FFFFFF"/>
          <w:lang w:val="en-US"/>
        </w:rPr>
        <w:t xml:space="preserve"> </w:t>
      </w:r>
      <w:r w:rsidRPr="005A49E3">
        <w:rPr>
          <w:shd w:val="clear" w:color="auto" w:fill="FFFFFF"/>
          <w:lang w:val="en-US"/>
        </w:rPr>
        <w:t>202</w:t>
      </w:r>
      <w:r w:rsidR="002C714C">
        <w:rPr>
          <w:shd w:val="clear" w:color="auto" w:fill="FFFFFF"/>
          <w:lang w:val="en-US"/>
        </w:rPr>
        <w:t>3</w:t>
      </w:r>
      <w:r>
        <w:rPr>
          <w:shd w:val="clear" w:color="auto" w:fill="FFFFFF"/>
          <w:lang w:val="en-US"/>
        </w:rPr>
        <w:t xml:space="preserve"> </w:t>
      </w:r>
      <w:r w:rsidRPr="008246B1">
        <w:rPr>
          <w:shd w:val="clear" w:color="auto" w:fill="FFFFFF"/>
          <w:lang w:val="en-US"/>
        </w:rPr>
        <w:t xml:space="preserve"> the</w:t>
      </w:r>
      <w:r w:rsidR="003303C4">
        <w:rPr>
          <w:shd w:val="clear" w:color="auto" w:fill="FFFFFF"/>
          <w:lang w:val="en-US"/>
        </w:rPr>
        <w:t xml:space="preserve"> </w:t>
      </w:r>
      <w:r w:rsidRPr="008246B1">
        <w:rPr>
          <w:shd w:val="clear" w:color="auto" w:fill="FFFFFF"/>
          <w:lang w:val="en-US"/>
        </w:rPr>
        <w:t xml:space="preserve"> growth of prices was recorded</w:t>
      </w:r>
      <w:r>
        <w:rPr>
          <w:shd w:val="clear" w:color="auto" w:fill="FFFFFF"/>
          <w:lang w:val="en-US"/>
        </w:rPr>
        <w:t xml:space="preserve"> in</w:t>
      </w:r>
      <w:r w:rsidR="0009005A">
        <w:rPr>
          <w:shd w:val="clear" w:color="auto" w:fill="FFFFFF"/>
          <w:lang w:val="en-US"/>
        </w:rPr>
        <w:t xml:space="preserve"> </w:t>
      </w:r>
      <w:r w:rsidR="0009005A" w:rsidRPr="008246B1">
        <w:rPr>
          <w:shd w:val="clear" w:color="auto" w:fill="FFFFFF"/>
          <w:lang w:val="en-US"/>
        </w:rPr>
        <w:t xml:space="preserve">civil </w:t>
      </w:r>
      <w:r w:rsidR="0009005A" w:rsidRPr="00EB0B76">
        <w:rPr>
          <w:shd w:val="clear" w:color="auto" w:fill="FFFFFF"/>
          <w:lang w:val="en-US"/>
        </w:rPr>
        <w:t>engineering</w:t>
      </w:r>
      <w:r w:rsidR="00C22839">
        <w:rPr>
          <w:shd w:val="clear" w:color="auto" w:fill="FFFFFF"/>
          <w:lang w:val="en-US"/>
        </w:rPr>
        <w:t xml:space="preserve"> </w:t>
      </w:r>
      <w:r w:rsidR="00077A59">
        <w:rPr>
          <w:shd w:val="clear" w:color="auto" w:fill="FFFFFF"/>
          <w:lang w:val="en-US"/>
        </w:rPr>
        <w:t xml:space="preserve">and in </w:t>
      </w:r>
      <w:proofErr w:type="spellStart"/>
      <w:r w:rsidR="00077A59" w:rsidRPr="00DF4BF6">
        <w:rPr>
          <w:shd w:val="clear" w:color="auto" w:fill="FFFFFF"/>
          <w:lang w:val="en-US"/>
        </w:rPr>
        <w:t>specialised</w:t>
      </w:r>
      <w:proofErr w:type="spellEnd"/>
      <w:r w:rsidR="00077A59" w:rsidRPr="00DF4BF6">
        <w:rPr>
          <w:shd w:val="clear" w:color="auto" w:fill="FFFFFF"/>
          <w:lang w:val="en-US"/>
        </w:rPr>
        <w:t xml:space="preserve"> construction </w:t>
      </w:r>
      <w:r w:rsidR="00077A59" w:rsidRPr="00C22839">
        <w:rPr>
          <w:lang w:val="en-US"/>
        </w:rPr>
        <w:t>activities by 1.0%</w:t>
      </w:r>
      <w:r w:rsidR="00077A59">
        <w:rPr>
          <w:lang w:val="en-US"/>
        </w:rPr>
        <w:t xml:space="preserve"> each, and</w:t>
      </w:r>
      <w:r w:rsidR="00C22839">
        <w:rPr>
          <w:shd w:val="clear" w:color="auto" w:fill="FFFFFF"/>
          <w:lang w:val="en-US"/>
        </w:rPr>
        <w:t xml:space="preserve"> in </w:t>
      </w:r>
      <w:r w:rsidR="00E84C3E" w:rsidRPr="009565D5">
        <w:rPr>
          <w:shd w:val="clear" w:color="auto" w:fill="FFFFFF"/>
          <w:lang w:val="en-US"/>
        </w:rPr>
        <w:t>construction of </w:t>
      </w:r>
      <w:r w:rsidR="00E84C3E" w:rsidRPr="0058327F">
        <w:rPr>
          <w:shd w:val="clear" w:color="auto" w:fill="FFFFFF"/>
          <w:lang w:val="en-US"/>
        </w:rPr>
        <w:t xml:space="preserve">buildings </w:t>
      </w:r>
      <w:r w:rsidR="00E84C3E" w:rsidRPr="00C22839">
        <w:rPr>
          <w:shd w:val="clear" w:color="auto" w:fill="FFFFFF"/>
          <w:lang w:val="en-US"/>
        </w:rPr>
        <w:t xml:space="preserve">- </w:t>
      </w:r>
      <w:r w:rsidR="00E84C3E" w:rsidRPr="00C22839">
        <w:rPr>
          <w:lang w:val="en-US"/>
        </w:rPr>
        <w:t>by 0.8%</w:t>
      </w:r>
      <w:r w:rsidR="003303C4" w:rsidRPr="00C22839">
        <w:rPr>
          <w:lang w:val="en-US"/>
        </w:rPr>
        <w:t>.</w:t>
      </w:r>
      <w:r w:rsidR="00150B23">
        <w:rPr>
          <w:lang w:val="en-US"/>
        </w:rPr>
        <w:t xml:space="preserve"> </w:t>
      </w:r>
    </w:p>
    <w:p w:rsidR="00325765" w:rsidRDefault="00325765" w:rsidP="00325765">
      <w:pPr>
        <w:rPr>
          <w:shd w:val="clear" w:color="auto" w:fill="FFFFFF"/>
          <w:lang w:val="en-US"/>
        </w:rPr>
      </w:pPr>
      <w:r w:rsidRPr="00F65A00">
        <w:rPr>
          <w:shd w:val="clear" w:color="auto" w:fill="FFFFFF"/>
          <w:lang w:val="en-US"/>
        </w:rPr>
        <w:t xml:space="preserve">In comparison with </w:t>
      </w:r>
      <w:r w:rsidR="00E84C3E">
        <w:rPr>
          <w:shd w:val="clear" w:color="auto" w:fill="FFFFFF"/>
          <w:lang w:val="en-US"/>
        </w:rPr>
        <w:t>June</w:t>
      </w:r>
      <w:r w:rsidR="00A8574D" w:rsidRPr="008A418E">
        <w:rPr>
          <w:shd w:val="clear" w:color="auto" w:fill="FFFFFF"/>
          <w:lang w:val="en-US"/>
        </w:rPr>
        <w:t xml:space="preserve"> </w:t>
      </w:r>
      <w:r w:rsidRPr="008A418E">
        <w:rPr>
          <w:shd w:val="clear" w:color="auto" w:fill="FFFFFF"/>
          <w:lang w:val="en-US"/>
        </w:rPr>
        <w:t>202</w:t>
      </w:r>
      <w:r w:rsidR="00701FB3">
        <w:rPr>
          <w:shd w:val="clear" w:color="auto" w:fill="FFFFFF"/>
          <w:lang w:val="en-US"/>
        </w:rPr>
        <w:t>2</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sidR="005E2117">
        <w:rPr>
          <w:shd w:val="clear" w:color="auto" w:fill="FFFFFF"/>
          <w:lang w:val="en-US"/>
        </w:rPr>
        <w:t xml:space="preserve"> </w:t>
      </w:r>
      <w:r w:rsidR="005E2117" w:rsidRPr="00C22839">
        <w:rPr>
          <w:shd w:val="clear" w:color="auto" w:fill="FFFFFF"/>
          <w:lang w:val="en-US"/>
        </w:rPr>
        <w:t xml:space="preserve">civil engineering </w:t>
      </w:r>
      <w:r w:rsidR="005E2117" w:rsidRPr="00C22839">
        <w:rPr>
          <w:lang w:val="en-US"/>
        </w:rPr>
        <w:t xml:space="preserve"> by 1</w:t>
      </w:r>
      <w:r w:rsidR="00C22839" w:rsidRPr="00C22839">
        <w:rPr>
          <w:lang w:val="en-US"/>
        </w:rPr>
        <w:t>1</w:t>
      </w:r>
      <w:r w:rsidR="005E2117" w:rsidRPr="00C22839">
        <w:rPr>
          <w:lang w:val="en-US"/>
        </w:rPr>
        <w:t>.</w:t>
      </w:r>
      <w:r w:rsidR="00E84C3E">
        <w:rPr>
          <w:lang w:val="en-US"/>
        </w:rPr>
        <w:t>4</w:t>
      </w:r>
      <w:r w:rsidR="005E2117" w:rsidRPr="00C22839">
        <w:rPr>
          <w:lang w:val="en-US"/>
        </w:rPr>
        <w:t>%,</w:t>
      </w:r>
      <w:r w:rsidR="005E2117">
        <w:rPr>
          <w:lang w:val="en-US"/>
        </w:rPr>
        <w:t xml:space="preserve"> in </w:t>
      </w:r>
      <w:r w:rsidRPr="007D298F">
        <w:rPr>
          <w:shd w:val="clear" w:color="auto" w:fill="FFFFFF"/>
          <w:lang w:val="en-US"/>
        </w:rPr>
        <w:t>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5E2117" w:rsidRPr="00C22839">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E2117">
        <w:rPr>
          <w:shd w:val="clear" w:color="auto" w:fill="FFFFFF"/>
          <w:lang w:val="en-US"/>
        </w:rPr>
        <w:t xml:space="preserve">- </w:t>
      </w:r>
      <w:r w:rsidRPr="00C22839">
        <w:rPr>
          <w:lang w:val="en-US"/>
        </w:rPr>
        <w:t>by </w:t>
      </w:r>
      <w:r w:rsidR="005E2117" w:rsidRPr="00C22839">
        <w:rPr>
          <w:lang w:val="en-US"/>
        </w:rPr>
        <w:t>9</w:t>
      </w:r>
      <w:r w:rsidRPr="00C22839">
        <w:rPr>
          <w:lang w:val="en-US"/>
        </w:rPr>
        <w:t>.</w:t>
      </w:r>
      <w:r w:rsidR="00C22839" w:rsidRPr="00C22839">
        <w:rPr>
          <w:lang w:val="en-US"/>
        </w:rPr>
        <w:t>8</w:t>
      </w:r>
      <w:r w:rsidRPr="00C22839">
        <w:rPr>
          <w:lang w:val="en-US"/>
        </w:rPr>
        <w:t>%</w:t>
      </w:r>
      <w:r w:rsidR="00E84C3E">
        <w:rPr>
          <w:lang w:val="en-US"/>
        </w:rPr>
        <w:t xml:space="preserve"> each</w:t>
      </w:r>
      <w:r w:rsidRPr="00C22839">
        <w:rPr>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5013DC">
        <w:rPr>
          <w:shd w:val="clear" w:color="auto" w:fill="FFFFFF"/>
          <w:lang w:val="en-US"/>
        </w:rPr>
        <w:t xml:space="preserve"> </w:t>
      </w:r>
      <w:r w:rsidR="00B325DB">
        <w:rPr>
          <w:shd w:val="clear" w:color="auto" w:fill="FFFFFF"/>
          <w:lang w:val="en-US"/>
        </w:rPr>
        <w:t xml:space="preserve"> </w:t>
      </w:r>
      <w:r w:rsidR="00E84C3E">
        <w:rPr>
          <w:shd w:val="clear" w:color="auto" w:fill="FFFFFF"/>
          <w:lang w:val="en-US"/>
        </w:rPr>
        <w:t>May</w:t>
      </w:r>
      <w:r w:rsidR="004860DF">
        <w:rPr>
          <w:shd w:val="clear" w:color="auto" w:fill="FFFFFF"/>
          <w:lang w:val="en-US"/>
        </w:rPr>
        <w:t xml:space="preserve"> and </w:t>
      </w:r>
      <w:r w:rsidR="00E84C3E">
        <w:rPr>
          <w:shd w:val="clear" w:color="auto" w:fill="FFFFFF"/>
          <w:lang w:val="en-US"/>
        </w:rPr>
        <w:t>June</w:t>
      </w:r>
      <w:r w:rsidR="00B325DB">
        <w:rPr>
          <w:shd w:val="clear" w:color="auto" w:fill="FFFFFF"/>
          <w:lang w:val="en-US"/>
        </w:rPr>
        <w:t xml:space="preserve"> </w:t>
      </w:r>
      <w:r w:rsidR="002D00D2">
        <w:rPr>
          <w:shd w:val="clear" w:color="auto" w:fill="FFFFFF"/>
          <w:lang w:val="en-US"/>
        </w:rPr>
        <w:t>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April  and May 2023"/>
        <w:tblDescription w:val="Price indices of construction and assembly  production in various reference periods: April 2023 to March 2023, April  2023 to the corresponding period of the previous year, i.e.April  2022, May 2023 to the corresponding period of the previous year, i.e.May 2022, May 2023 to April 2023, May 2023 to December 2022,  cumulatively January - May 2023 to January - May 2022  &#10;"/>
      </w:tblPr>
      <w:tblGrid>
        <w:gridCol w:w="2194"/>
        <w:gridCol w:w="953"/>
        <w:gridCol w:w="953"/>
        <w:gridCol w:w="953"/>
        <w:gridCol w:w="953"/>
        <w:gridCol w:w="953"/>
        <w:gridCol w:w="979"/>
      </w:tblGrid>
      <w:tr w:rsidR="00983F3C" w:rsidRPr="00C84A7C" w:rsidTr="0097723C">
        <w:tc>
          <w:tcPr>
            <w:tcW w:w="2194" w:type="dxa"/>
            <w:tcBorders>
              <w:top w:val="single" w:sz="4" w:space="0" w:color="auto"/>
              <w:bottom w:val="nil"/>
            </w:tcBorders>
          </w:tcPr>
          <w:p w:rsidR="00983F3C" w:rsidRPr="00442A25" w:rsidRDefault="00983F3C" w:rsidP="00E16B09">
            <w:pPr>
              <w:rPr>
                <w:shd w:val="clear" w:color="auto" w:fill="FFFFFF"/>
                <w:lang w:val="en-US"/>
              </w:rPr>
            </w:pPr>
          </w:p>
        </w:tc>
        <w:tc>
          <w:tcPr>
            <w:tcW w:w="1906" w:type="dxa"/>
            <w:gridSpan w:val="2"/>
            <w:tcBorders>
              <w:top w:val="single" w:sz="4" w:space="0" w:color="auto"/>
            </w:tcBorders>
          </w:tcPr>
          <w:p w:rsidR="00983F3C" w:rsidRDefault="00983F3C" w:rsidP="004860DF">
            <w:pPr>
              <w:jc w:val="center"/>
              <w:rPr>
                <w:shd w:val="clear" w:color="auto" w:fill="FFFFFF"/>
              </w:rPr>
            </w:pPr>
            <w:r>
              <w:rPr>
                <w:color w:val="000000" w:themeColor="text1"/>
                <w:sz w:val="16"/>
                <w:szCs w:val="16"/>
              </w:rPr>
              <w:t>0</w:t>
            </w:r>
            <w:r w:rsidR="00E84C3E">
              <w:rPr>
                <w:color w:val="000000" w:themeColor="text1"/>
                <w:sz w:val="16"/>
                <w:szCs w:val="16"/>
              </w:rPr>
              <w:t>5</w:t>
            </w:r>
            <w:r w:rsidRPr="00FA5128">
              <w:rPr>
                <w:color w:val="000000" w:themeColor="text1"/>
                <w:sz w:val="16"/>
                <w:szCs w:val="16"/>
              </w:rPr>
              <w:t xml:space="preserve"> 20</w:t>
            </w:r>
            <w:r>
              <w:rPr>
                <w:color w:val="000000" w:themeColor="text1"/>
                <w:sz w:val="16"/>
                <w:szCs w:val="16"/>
              </w:rPr>
              <w:t>23</w:t>
            </w:r>
          </w:p>
        </w:tc>
        <w:tc>
          <w:tcPr>
            <w:tcW w:w="2859" w:type="dxa"/>
            <w:gridSpan w:val="3"/>
            <w:tcBorders>
              <w:top w:val="single" w:sz="4" w:space="0" w:color="auto"/>
            </w:tcBorders>
          </w:tcPr>
          <w:p w:rsidR="00983F3C" w:rsidRDefault="00983F3C" w:rsidP="004860DF">
            <w:pPr>
              <w:jc w:val="center"/>
              <w:rPr>
                <w:shd w:val="clear" w:color="auto" w:fill="FFFFFF"/>
              </w:rPr>
            </w:pPr>
            <w:r>
              <w:rPr>
                <w:color w:val="000000" w:themeColor="text1"/>
                <w:sz w:val="16"/>
                <w:szCs w:val="16"/>
              </w:rPr>
              <w:t>0</w:t>
            </w:r>
            <w:r w:rsidR="00E84C3E">
              <w:rPr>
                <w:color w:val="000000" w:themeColor="text1"/>
                <w:sz w:val="16"/>
                <w:szCs w:val="16"/>
              </w:rPr>
              <w:t>6</w:t>
            </w:r>
            <w:r w:rsidRPr="00FA5128">
              <w:rPr>
                <w:color w:val="000000" w:themeColor="text1"/>
                <w:sz w:val="16"/>
                <w:szCs w:val="16"/>
              </w:rPr>
              <w:t xml:space="preserve"> 20</w:t>
            </w:r>
            <w:r>
              <w:rPr>
                <w:color w:val="000000" w:themeColor="text1"/>
                <w:sz w:val="16"/>
                <w:szCs w:val="16"/>
              </w:rPr>
              <w:t>23</w:t>
            </w:r>
          </w:p>
        </w:tc>
        <w:tc>
          <w:tcPr>
            <w:tcW w:w="979" w:type="dxa"/>
            <w:tcBorders>
              <w:top w:val="single" w:sz="4" w:space="0" w:color="auto"/>
            </w:tcBorders>
          </w:tcPr>
          <w:p w:rsidR="00983F3C" w:rsidRPr="00C84A7C" w:rsidRDefault="00983F3C" w:rsidP="004860DF">
            <w:pPr>
              <w:jc w:val="center"/>
              <w:rPr>
                <w:color w:val="000000" w:themeColor="text1"/>
                <w:sz w:val="16"/>
                <w:szCs w:val="16"/>
              </w:rPr>
            </w:pPr>
            <w:r>
              <w:rPr>
                <w:color w:val="000000" w:themeColor="text1"/>
                <w:sz w:val="16"/>
                <w:szCs w:val="16"/>
              </w:rPr>
              <w:t>01-0</w:t>
            </w:r>
            <w:r w:rsidR="00E84C3E">
              <w:rPr>
                <w:color w:val="000000" w:themeColor="text1"/>
                <w:sz w:val="16"/>
                <w:szCs w:val="16"/>
              </w:rPr>
              <w:t>6</w:t>
            </w:r>
            <w:r>
              <w:rPr>
                <w:color w:val="000000" w:themeColor="text1"/>
                <w:sz w:val="16"/>
                <w:szCs w:val="16"/>
              </w:rPr>
              <w:t xml:space="preserve"> </w:t>
            </w:r>
            <w:r w:rsidRPr="00C84A7C">
              <w:rPr>
                <w:color w:val="000000" w:themeColor="text1"/>
                <w:sz w:val="16"/>
                <w:szCs w:val="16"/>
              </w:rPr>
              <w:t>20</w:t>
            </w:r>
            <w:r>
              <w:rPr>
                <w:color w:val="000000" w:themeColor="text1"/>
                <w:sz w:val="16"/>
                <w:szCs w:val="16"/>
              </w:rPr>
              <w:t>23</w:t>
            </w:r>
          </w:p>
        </w:tc>
      </w:tr>
      <w:tr w:rsidR="00983F3C" w:rsidRPr="00C84A7C" w:rsidTr="0097723C">
        <w:tc>
          <w:tcPr>
            <w:tcW w:w="2194" w:type="dxa"/>
            <w:tcBorders>
              <w:top w:val="nil"/>
              <w:bottom w:val="single" w:sz="12" w:space="0" w:color="001D77"/>
            </w:tcBorders>
          </w:tcPr>
          <w:p w:rsidR="00983F3C" w:rsidRDefault="00983F3C" w:rsidP="00E16B09">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rsidR="00983F3C" w:rsidRPr="00903C15" w:rsidRDefault="00BD59CD" w:rsidP="004860DF">
            <w:pPr>
              <w:rPr>
                <w:spacing w:val="-12"/>
                <w:sz w:val="15"/>
                <w:szCs w:val="15"/>
                <w:shd w:val="clear" w:color="auto" w:fill="FFFFFF"/>
              </w:rPr>
            </w:pPr>
            <w:r>
              <w:rPr>
                <w:color w:val="000000" w:themeColor="text1"/>
                <w:spacing w:val="-12"/>
                <w:sz w:val="15"/>
                <w:szCs w:val="15"/>
              </w:rPr>
              <w:t>0</w:t>
            </w:r>
            <w:r w:rsidR="00E84C3E">
              <w:rPr>
                <w:color w:val="000000" w:themeColor="text1"/>
                <w:spacing w:val="-12"/>
                <w:sz w:val="15"/>
                <w:szCs w:val="15"/>
              </w:rPr>
              <w:t>4</w:t>
            </w:r>
            <w:r w:rsidR="00983F3C" w:rsidRPr="00903C15">
              <w:rPr>
                <w:color w:val="000000" w:themeColor="text1"/>
                <w:spacing w:val="-12"/>
                <w:sz w:val="15"/>
                <w:szCs w:val="15"/>
              </w:rPr>
              <w:t xml:space="preserve"> 202</w:t>
            </w:r>
            <w:r>
              <w:rPr>
                <w:color w:val="000000" w:themeColor="text1"/>
                <w:spacing w:val="-12"/>
                <w:sz w:val="15"/>
                <w:szCs w:val="15"/>
              </w:rPr>
              <w:t>3</w:t>
            </w:r>
            <w:r w:rsidR="00983F3C" w:rsidRPr="00903C15">
              <w:rPr>
                <w:color w:val="000000" w:themeColor="text1"/>
                <w:spacing w:val="-12"/>
                <w:sz w:val="15"/>
                <w:szCs w:val="15"/>
              </w:rPr>
              <w:t>=100</w:t>
            </w:r>
          </w:p>
        </w:tc>
        <w:tc>
          <w:tcPr>
            <w:tcW w:w="1906" w:type="dxa"/>
            <w:gridSpan w:val="2"/>
            <w:tcBorders>
              <w:bottom w:val="single" w:sz="12" w:space="0" w:color="001D77"/>
            </w:tcBorders>
          </w:tcPr>
          <w:p w:rsidR="00983F3C" w:rsidRDefault="00983F3C" w:rsidP="00983F3C">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rsidR="00983F3C" w:rsidRPr="00D97063" w:rsidRDefault="00983F3C" w:rsidP="004860DF">
            <w:pPr>
              <w:rPr>
                <w:color w:val="000000" w:themeColor="text1"/>
                <w:spacing w:val="-12"/>
                <w:sz w:val="16"/>
                <w:szCs w:val="16"/>
              </w:rPr>
            </w:pPr>
            <w:r w:rsidRPr="00AE553F">
              <w:rPr>
                <w:color w:val="000000" w:themeColor="text1"/>
                <w:spacing w:val="-14"/>
                <w:sz w:val="16"/>
                <w:szCs w:val="16"/>
              </w:rPr>
              <w:t>0</w:t>
            </w:r>
            <w:r w:rsidR="00E84C3E">
              <w:rPr>
                <w:color w:val="000000" w:themeColor="text1"/>
                <w:spacing w:val="-14"/>
                <w:sz w:val="16"/>
                <w:szCs w:val="16"/>
              </w:rPr>
              <w:t>5</w:t>
            </w:r>
            <w:r w:rsidR="00AE553F">
              <w:rPr>
                <w:color w:val="000000" w:themeColor="text1"/>
                <w:spacing w:val="-14"/>
                <w:sz w:val="16"/>
                <w:szCs w:val="16"/>
              </w:rPr>
              <w:t xml:space="preserve"> </w:t>
            </w:r>
            <w:r w:rsidRPr="00AE553F">
              <w:rPr>
                <w:color w:val="000000" w:themeColor="text1"/>
                <w:spacing w:val="-14"/>
                <w:sz w:val="16"/>
                <w:szCs w:val="16"/>
              </w:rPr>
              <w:t>2023=100</w:t>
            </w:r>
          </w:p>
        </w:tc>
        <w:tc>
          <w:tcPr>
            <w:tcW w:w="953" w:type="dxa"/>
            <w:tcBorders>
              <w:bottom w:val="single" w:sz="12" w:space="0" w:color="001D77"/>
            </w:tcBorders>
            <w:vAlign w:val="center"/>
          </w:tcPr>
          <w:p w:rsidR="00983F3C" w:rsidRPr="00903C15" w:rsidRDefault="00983F3C" w:rsidP="00983F3C">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rsidR="00983F3C" w:rsidRPr="00C84A7C" w:rsidRDefault="00983F3C" w:rsidP="004860DF">
            <w:pPr>
              <w:jc w:val="center"/>
              <w:rPr>
                <w:color w:val="000000" w:themeColor="text1"/>
                <w:sz w:val="16"/>
                <w:szCs w:val="16"/>
              </w:rPr>
            </w:pPr>
            <w:r>
              <w:rPr>
                <w:color w:val="000000" w:themeColor="text1"/>
                <w:sz w:val="16"/>
                <w:szCs w:val="16"/>
              </w:rPr>
              <w:t>01-0</w:t>
            </w:r>
            <w:r w:rsidR="00E84C3E">
              <w:rPr>
                <w:color w:val="000000" w:themeColor="text1"/>
                <w:sz w:val="16"/>
                <w:szCs w:val="16"/>
              </w:rPr>
              <w:t>6</w:t>
            </w:r>
            <w:r>
              <w:rPr>
                <w:color w:val="000000" w:themeColor="text1"/>
                <w:sz w:val="16"/>
                <w:szCs w:val="16"/>
              </w:rPr>
              <w:t xml:space="preserve"> 2022=100</w:t>
            </w:r>
          </w:p>
        </w:tc>
      </w:tr>
      <w:tr w:rsidR="00E84C3E" w:rsidRPr="00557517" w:rsidTr="00E16B09">
        <w:tc>
          <w:tcPr>
            <w:tcW w:w="2194" w:type="dxa"/>
          </w:tcPr>
          <w:p w:rsidR="00E84C3E" w:rsidRDefault="00E84C3E" w:rsidP="00E84C3E">
            <w:pPr>
              <w:rPr>
                <w:shd w:val="clear" w:color="auto" w:fill="FFFFFF"/>
              </w:rPr>
            </w:pPr>
            <w:r>
              <w:rPr>
                <w:b/>
                <w:color w:val="000000" w:themeColor="text1"/>
                <w:sz w:val="16"/>
                <w:szCs w:val="16"/>
              </w:rPr>
              <w:t>TOTAL</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100</w:t>
            </w:r>
            <w:r w:rsidR="00922846">
              <w:rPr>
                <w:rFonts w:cs="Arial"/>
                <w:b/>
                <w:color w:val="000000" w:themeColor="text1"/>
                <w:sz w:val="16"/>
                <w:szCs w:val="16"/>
              </w:rPr>
              <w:t>.</w:t>
            </w:r>
            <w:r w:rsidRPr="00076686">
              <w:rPr>
                <w:rFonts w:cs="Arial"/>
                <w:b/>
                <w:color w:val="000000" w:themeColor="text1"/>
                <w:sz w:val="16"/>
                <w:szCs w:val="16"/>
              </w:rPr>
              <w:t>9</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110</w:t>
            </w:r>
            <w:r w:rsidR="00922846">
              <w:rPr>
                <w:rFonts w:cs="Arial"/>
                <w:b/>
                <w:color w:val="000000" w:themeColor="text1"/>
                <w:sz w:val="16"/>
                <w:szCs w:val="16"/>
              </w:rPr>
              <w:t>.</w:t>
            </w:r>
            <w:r w:rsidRPr="00076686">
              <w:rPr>
                <w:rFonts w:cs="Arial"/>
                <w:b/>
                <w:color w:val="000000" w:themeColor="text1"/>
                <w:sz w:val="16"/>
                <w:szCs w:val="16"/>
              </w:rPr>
              <w:t>9</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110</w:t>
            </w:r>
            <w:r w:rsidR="00922846">
              <w:rPr>
                <w:rFonts w:cs="Arial"/>
                <w:b/>
                <w:color w:val="000000" w:themeColor="text1"/>
                <w:sz w:val="16"/>
                <w:szCs w:val="16"/>
              </w:rPr>
              <w:t>.</w:t>
            </w:r>
            <w:r w:rsidRPr="00076686">
              <w:rPr>
                <w:rFonts w:cs="Arial"/>
                <w:b/>
                <w:color w:val="000000" w:themeColor="text1"/>
                <w:sz w:val="16"/>
                <w:szCs w:val="16"/>
              </w:rPr>
              <w:t>4</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101</w:t>
            </w:r>
            <w:r w:rsidR="00922846">
              <w:rPr>
                <w:rFonts w:cs="Arial"/>
                <w:b/>
                <w:color w:val="000000" w:themeColor="text1"/>
                <w:sz w:val="16"/>
                <w:szCs w:val="16"/>
              </w:rPr>
              <w:t>.</w:t>
            </w:r>
            <w:r w:rsidRPr="00076686">
              <w:rPr>
                <w:rFonts w:cs="Arial"/>
                <w:b/>
                <w:color w:val="000000" w:themeColor="text1"/>
                <w:sz w:val="16"/>
                <w:szCs w:val="16"/>
              </w:rPr>
              <w:t>0</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104</w:t>
            </w:r>
            <w:r w:rsidR="00922846">
              <w:rPr>
                <w:rFonts w:cs="Arial"/>
                <w:b/>
                <w:color w:val="000000" w:themeColor="text1"/>
                <w:sz w:val="16"/>
                <w:szCs w:val="16"/>
              </w:rPr>
              <w:t>.</w:t>
            </w:r>
            <w:r w:rsidRPr="00076686">
              <w:rPr>
                <w:rFonts w:cs="Arial"/>
                <w:b/>
                <w:color w:val="000000" w:themeColor="text1"/>
                <w:sz w:val="16"/>
                <w:szCs w:val="16"/>
              </w:rPr>
              <w:t>1</w:t>
            </w:r>
          </w:p>
        </w:tc>
        <w:tc>
          <w:tcPr>
            <w:tcW w:w="979"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111</w:t>
            </w:r>
            <w:r w:rsidR="00922846">
              <w:rPr>
                <w:rFonts w:cs="Arial"/>
                <w:b/>
                <w:color w:val="000000" w:themeColor="text1"/>
                <w:sz w:val="16"/>
                <w:szCs w:val="16"/>
              </w:rPr>
              <w:t>.</w:t>
            </w:r>
            <w:r w:rsidRPr="00076686">
              <w:rPr>
                <w:rFonts w:cs="Arial"/>
                <w:b/>
                <w:color w:val="000000" w:themeColor="text1"/>
                <w:sz w:val="16"/>
                <w:szCs w:val="16"/>
              </w:rPr>
              <w:t>9</w:t>
            </w:r>
          </w:p>
        </w:tc>
      </w:tr>
      <w:tr w:rsidR="00E84C3E" w:rsidRPr="00557517" w:rsidTr="00E16B09">
        <w:tc>
          <w:tcPr>
            <w:tcW w:w="2194" w:type="dxa"/>
          </w:tcPr>
          <w:p w:rsidR="00E84C3E" w:rsidRDefault="00E84C3E" w:rsidP="00E84C3E">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100</w:t>
            </w:r>
            <w:r w:rsidR="00922846">
              <w:rPr>
                <w:rFonts w:cs="Arial"/>
                <w:color w:val="000000" w:themeColor="text1"/>
                <w:sz w:val="16"/>
                <w:szCs w:val="16"/>
              </w:rPr>
              <w:t>.</w:t>
            </w:r>
            <w:r w:rsidRPr="00076686">
              <w:rPr>
                <w:rFonts w:cs="Arial"/>
                <w:color w:val="000000" w:themeColor="text1"/>
                <w:sz w:val="16"/>
                <w:szCs w:val="16"/>
              </w:rPr>
              <w:t>7</w:t>
            </w:r>
            <w:r w:rsidR="00077A59">
              <w:rPr>
                <w:rFonts w:cs="Arial"/>
                <w:color w:val="000000" w:themeColor="text1"/>
                <w:sz w:val="16"/>
                <w:szCs w:val="16"/>
              </w:rPr>
              <w:t>*</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110</w:t>
            </w:r>
            <w:r w:rsidR="00922846">
              <w:rPr>
                <w:rFonts w:cs="Arial"/>
                <w:color w:val="000000" w:themeColor="text1"/>
                <w:sz w:val="16"/>
                <w:szCs w:val="16"/>
              </w:rPr>
              <w:t>.</w:t>
            </w:r>
            <w:r w:rsidRPr="00076686">
              <w:rPr>
                <w:rFonts w:cs="Arial"/>
                <w:color w:val="000000" w:themeColor="text1"/>
                <w:sz w:val="16"/>
                <w:szCs w:val="16"/>
              </w:rPr>
              <w:t>7</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109</w:t>
            </w:r>
            <w:r w:rsidR="00922846">
              <w:rPr>
                <w:rFonts w:cs="Arial"/>
                <w:color w:val="000000" w:themeColor="text1"/>
                <w:sz w:val="16"/>
                <w:szCs w:val="16"/>
              </w:rPr>
              <w:t>.</w:t>
            </w:r>
            <w:r w:rsidRPr="00076686">
              <w:rPr>
                <w:rFonts w:cs="Arial"/>
                <w:color w:val="000000" w:themeColor="text1"/>
                <w:sz w:val="16"/>
                <w:szCs w:val="16"/>
              </w:rPr>
              <w:t>8</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100</w:t>
            </w:r>
            <w:r w:rsidR="00922846">
              <w:rPr>
                <w:rFonts w:cs="Arial"/>
                <w:color w:val="000000" w:themeColor="text1"/>
                <w:sz w:val="16"/>
                <w:szCs w:val="16"/>
              </w:rPr>
              <w:t>.</w:t>
            </w:r>
            <w:r w:rsidRPr="00076686">
              <w:rPr>
                <w:rFonts w:cs="Arial"/>
                <w:color w:val="000000" w:themeColor="text1"/>
                <w:sz w:val="16"/>
                <w:szCs w:val="16"/>
              </w:rPr>
              <w:t>8</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103</w:t>
            </w:r>
            <w:r w:rsidR="00922846">
              <w:rPr>
                <w:rFonts w:cs="Arial"/>
                <w:color w:val="000000" w:themeColor="text1"/>
                <w:sz w:val="16"/>
                <w:szCs w:val="16"/>
              </w:rPr>
              <w:t>.</w:t>
            </w:r>
            <w:r w:rsidRPr="00076686">
              <w:rPr>
                <w:rFonts w:cs="Arial"/>
                <w:color w:val="000000" w:themeColor="text1"/>
                <w:sz w:val="16"/>
                <w:szCs w:val="16"/>
              </w:rPr>
              <w:t>5</w:t>
            </w:r>
          </w:p>
        </w:tc>
        <w:tc>
          <w:tcPr>
            <w:tcW w:w="979"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112</w:t>
            </w:r>
            <w:r w:rsidR="00922846">
              <w:rPr>
                <w:rFonts w:cs="Arial"/>
                <w:color w:val="000000" w:themeColor="text1"/>
                <w:sz w:val="16"/>
                <w:szCs w:val="16"/>
              </w:rPr>
              <w:t>.</w:t>
            </w:r>
            <w:r w:rsidRPr="00076686">
              <w:rPr>
                <w:rFonts w:cs="Arial"/>
                <w:color w:val="000000" w:themeColor="text1"/>
                <w:sz w:val="16"/>
                <w:szCs w:val="16"/>
              </w:rPr>
              <w:t>2</w:t>
            </w:r>
          </w:p>
        </w:tc>
      </w:tr>
      <w:tr w:rsidR="00E84C3E" w:rsidRPr="00557517" w:rsidTr="00E16B09">
        <w:tc>
          <w:tcPr>
            <w:tcW w:w="2194" w:type="dxa"/>
          </w:tcPr>
          <w:p w:rsidR="00E84C3E" w:rsidRDefault="00E84C3E" w:rsidP="00E84C3E">
            <w:pPr>
              <w:rPr>
                <w:shd w:val="clear" w:color="auto" w:fill="FFFFFF"/>
              </w:rPr>
            </w:pPr>
            <w:r>
              <w:rPr>
                <w:color w:val="000000" w:themeColor="text1"/>
                <w:sz w:val="16"/>
                <w:szCs w:val="16"/>
                <w:lang w:val="en-US"/>
              </w:rPr>
              <w:t>Civil engineering</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101</w:t>
            </w:r>
            <w:r w:rsidR="00922846">
              <w:rPr>
                <w:rFonts w:cs="Arial"/>
                <w:color w:val="000000" w:themeColor="text1"/>
                <w:sz w:val="16"/>
                <w:szCs w:val="16"/>
              </w:rPr>
              <w:t>.</w:t>
            </w:r>
            <w:r w:rsidRPr="00076686">
              <w:rPr>
                <w:rFonts w:cs="Arial"/>
                <w:color w:val="000000" w:themeColor="text1"/>
                <w:sz w:val="16"/>
                <w:szCs w:val="16"/>
              </w:rPr>
              <w:t>0</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111</w:t>
            </w:r>
            <w:r w:rsidR="00922846">
              <w:rPr>
                <w:rFonts w:cs="Arial"/>
                <w:color w:val="000000" w:themeColor="text1"/>
                <w:sz w:val="16"/>
                <w:szCs w:val="16"/>
              </w:rPr>
              <w:t>.</w:t>
            </w:r>
            <w:r w:rsidRPr="00076686">
              <w:rPr>
                <w:rFonts w:cs="Arial"/>
                <w:color w:val="000000" w:themeColor="text1"/>
                <w:sz w:val="16"/>
                <w:szCs w:val="16"/>
              </w:rPr>
              <w:t>8</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111</w:t>
            </w:r>
            <w:r w:rsidR="00922846">
              <w:rPr>
                <w:rFonts w:cs="Arial"/>
                <w:color w:val="000000" w:themeColor="text1"/>
                <w:sz w:val="16"/>
                <w:szCs w:val="16"/>
              </w:rPr>
              <w:t>.</w:t>
            </w:r>
            <w:r w:rsidRPr="00076686">
              <w:rPr>
                <w:rFonts w:cs="Arial"/>
                <w:color w:val="000000" w:themeColor="text1"/>
                <w:sz w:val="16"/>
                <w:szCs w:val="16"/>
              </w:rPr>
              <w:t>4</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101</w:t>
            </w:r>
            <w:r w:rsidR="00922846">
              <w:rPr>
                <w:rFonts w:cs="Arial"/>
                <w:color w:val="000000" w:themeColor="text1"/>
                <w:sz w:val="16"/>
                <w:szCs w:val="16"/>
              </w:rPr>
              <w:t>.</w:t>
            </w:r>
            <w:r w:rsidRPr="00076686">
              <w:rPr>
                <w:rFonts w:cs="Arial"/>
                <w:color w:val="000000" w:themeColor="text1"/>
                <w:sz w:val="16"/>
                <w:szCs w:val="16"/>
              </w:rPr>
              <w:t>0</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104</w:t>
            </w:r>
            <w:r w:rsidR="00922846">
              <w:rPr>
                <w:rFonts w:cs="Arial"/>
                <w:color w:val="000000" w:themeColor="text1"/>
                <w:sz w:val="16"/>
                <w:szCs w:val="16"/>
              </w:rPr>
              <w:t>.</w:t>
            </w:r>
            <w:r w:rsidRPr="00076686">
              <w:rPr>
                <w:rFonts w:cs="Arial"/>
                <w:color w:val="000000" w:themeColor="text1"/>
                <w:sz w:val="16"/>
                <w:szCs w:val="16"/>
              </w:rPr>
              <w:t>9</w:t>
            </w:r>
          </w:p>
        </w:tc>
        <w:tc>
          <w:tcPr>
            <w:tcW w:w="979"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112</w:t>
            </w:r>
            <w:r w:rsidR="00922846">
              <w:rPr>
                <w:rFonts w:cs="Arial"/>
                <w:color w:val="000000" w:themeColor="text1"/>
                <w:sz w:val="16"/>
                <w:szCs w:val="16"/>
              </w:rPr>
              <w:t>.</w:t>
            </w:r>
            <w:r w:rsidRPr="00076686">
              <w:rPr>
                <w:rFonts w:cs="Arial"/>
                <w:color w:val="000000" w:themeColor="text1"/>
                <w:sz w:val="16"/>
                <w:szCs w:val="16"/>
              </w:rPr>
              <w:t>5</w:t>
            </w:r>
          </w:p>
        </w:tc>
      </w:tr>
      <w:tr w:rsidR="00E84C3E" w:rsidRPr="00557517" w:rsidTr="00E16B09">
        <w:tc>
          <w:tcPr>
            <w:tcW w:w="2194" w:type="dxa"/>
          </w:tcPr>
          <w:p w:rsidR="00E84C3E" w:rsidRPr="00D97063" w:rsidRDefault="00E84C3E" w:rsidP="00E84C3E">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100</w:t>
            </w:r>
            <w:r w:rsidR="00922846">
              <w:rPr>
                <w:rFonts w:cs="Arial"/>
                <w:color w:val="000000" w:themeColor="text1"/>
                <w:sz w:val="16"/>
                <w:szCs w:val="16"/>
              </w:rPr>
              <w:t>.</w:t>
            </w:r>
            <w:r w:rsidR="00077A59">
              <w:rPr>
                <w:rFonts w:cs="Arial"/>
                <w:color w:val="000000" w:themeColor="text1"/>
                <w:sz w:val="16"/>
                <w:szCs w:val="16"/>
              </w:rPr>
              <w:t>9*</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109</w:t>
            </w:r>
            <w:r w:rsidR="00922846">
              <w:rPr>
                <w:rFonts w:cs="Arial"/>
                <w:color w:val="000000" w:themeColor="text1"/>
                <w:sz w:val="16"/>
                <w:szCs w:val="16"/>
              </w:rPr>
              <w:t>.</w:t>
            </w:r>
            <w:r w:rsidR="00077A59">
              <w:rPr>
                <w:rFonts w:cs="Arial"/>
                <w:color w:val="000000" w:themeColor="text1"/>
                <w:sz w:val="16"/>
                <w:szCs w:val="16"/>
              </w:rPr>
              <w:t>7*</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109</w:t>
            </w:r>
            <w:r w:rsidR="00922846">
              <w:rPr>
                <w:rFonts w:cs="Arial"/>
                <w:color w:val="000000" w:themeColor="text1"/>
                <w:sz w:val="16"/>
                <w:szCs w:val="16"/>
              </w:rPr>
              <w:t>.</w:t>
            </w:r>
            <w:r w:rsidR="00077A59">
              <w:rPr>
                <w:rFonts w:cs="Arial"/>
                <w:color w:val="000000" w:themeColor="text1"/>
                <w:sz w:val="16"/>
                <w:szCs w:val="16"/>
              </w:rPr>
              <w:t>8</w:t>
            </w:r>
          </w:p>
        </w:tc>
        <w:tc>
          <w:tcPr>
            <w:tcW w:w="953" w:type="dxa"/>
            <w:vAlign w:val="center"/>
          </w:tcPr>
          <w:p w:rsidR="00E84C3E" w:rsidRPr="00076686" w:rsidRDefault="00077A59" w:rsidP="00E84C3E">
            <w:pPr>
              <w:jc w:val="right"/>
              <w:rPr>
                <w:rFonts w:cs="Arial"/>
                <w:color w:val="000000" w:themeColor="text1"/>
                <w:sz w:val="16"/>
                <w:szCs w:val="16"/>
              </w:rPr>
            </w:pPr>
            <w:r>
              <w:rPr>
                <w:rFonts w:cs="Arial"/>
                <w:color w:val="000000" w:themeColor="text1"/>
                <w:sz w:val="16"/>
                <w:szCs w:val="16"/>
              </w:rPr>
              <w:t>101</w:t>
            </w:r>
            <w:r w:rsidR="00922846">
              <w:rPr>
                <w:rFonts w:cs="Arial"/>
                <w:color w:val="000000" w:themeColor="text1"/>
                <w:sz w:val="16"/>
                <w:szCs w:val="16"/>
              </w:rPr>
              <w:t>.</w:t>
            </w:r>
            <w:r>
              <w:rPr>
                <w:rFonts w:cs="Arial"/>
                <w:color w:val="000000" w:themeColor="text1"/>
                <w:sz w:val="16"/>
                <w:szCs w:val="16"/>
              </w:rPr>
              <w:t>0</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103</w:t>
            </w:r>
            <w:r w:rsidR="00922846">
              <w:rPr>
                <w:rFonts w:cs="Arial"/>
                <w:color w:val="000000" w:themeColor="text1"/>
                <w:sz w:val="16"/>
                <w:szCs w:val="16"/>
              </w:rPr>
              <w:t>.</w:t>
            </w:r>
            <w:r w:rsidR="00077A59">
              <w:rPr>
                <w:rFonts w:cs="Arial"/>
                <w:color w:val="000000" w:themeColor="text1"/>
                <w:sz w:val="16"/>
                <w:szCs w:val="16"/>
              </w:rPr>
              <w:t>7</w:t>
            </w:r>
          </w:p>
        </w:tc>
        <w:tc>
          <w:tcPr>
            <w:tcW w:w="979"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110</w:t>
            </w:r>
            <w:r w:rsidR="00922846">
              <w:rPr>
                <w:rFonts w:cs="Arial"/>
                <w:color w:val="000000" w:themeColor="text1"/>
                <w:sz w:val="16"/>
                <w:szCs w:val="16"/>
              </w:rPr>
              <w:t>.</w:t>
            </w:r>
            <w:r w:rsidR="00077A59">
              <w:rPr>
                <w:rFonts w:cs="Arial"/>
                <w:color w:val="000000" w:themeColor="text1"/>
                <w:sz w:val="16"/>
                <w:szCs w:val="16"/>
              </w:rPr>
              <w:t>4</w:t>
            </w:r>
          </w:p>
        </w:tc>
      </w:tr>
    </w:tbl>
    <w:p w:rsidR="00983F3C" w:rsidRDefault="00983F3C" w:rsidP="00536C82">
      <w:pPr>
        <w:pStyle w:val="Tytutablicy"/>
        <w:ind w:left="709" w:hanging="709"/>
        <w:rPr>
          <w:shd w:val="clear" w:color="auto" w:fill="FFFFFF"/>
          <w:lang w:val="en-US"/>
        </w:rPr>
      </w:pPr>
    </w:p>
    <w:p w:rsidR="0097723C" w:rsidRDefault="0097723C" w:rsidP="00536C82">
      <w:pPr>
        <w:pStyle w:val="Tytutablicy"/>
        <w:ind w:left="709" w:hanging="709"/>
        <w:rPr>
          <w:shd w:val="clear" w:color="auto" w:fill="FFFFFF"/>
          <w:lang w:val="en-US"/>
        </w:rPr>
      </w:pPr>
    </w:p>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rsidR="00E95B8E" w:rsidRPr="00AA4CDA" w:rsidRDefault="00E95B8E" w:rsidP="00966C9A">
      <w:pPr>
        <w:pStyle w:val="Tablicanotka"/>
        <w:rPr>
          <w:lang w:val="en-US"/>
        </w:rPr>
      </w:pPr>
    </w:p>
    <w:p w:rsidR="00216634" w:rsidRPr="00AA4CDA" w:rsidRDefault="00216634" w:rsidP="00216634">
      <w:pPr>
        <w:spacing w:line="288" w:lineRule="auto"/>
        <w:rPr>
          <w:rFonts w:eastAsia="Times New Roman" w:cs="Times New Roman"/>
          <w:szCs w:val="19"/>
          <w:lang w:val="en-US" w:eastAsia="pl-PL"/>
        </w:rPr>
      </w:pPr>
      <w:r w:rsidRPr="00AA4CDA">
        <w:rPr>
          <w:rFonts w:eastAsia="Times New Roman" w:cs="Times New Roman"/>
          <w:szCs w:val="19"/>
          <w:lang w:val="en-US" w:eastAsia="pl-PL"/>
        </w:rPr>
        <w:t xml:space="preserve"> </w:t>
      </w: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Default="001C6CDD" w:rsidP="00500F6D">
      <w:pPr>
        <w:pStyle w:val="tytuwykresu"/>
        <w:ind w:left="567" w:hanging="567"/>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5288280</wp:posOffset>
                </wp:positionH>
                <wp:positionV relativeFrom="paragraph">
                  <wp:posOffset>120015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June 2023  the prices of construction and assembly production increased in relation to previous month by 1.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E84C3E">
                              <w:rPr>
                                <w:rFonts w:eastAsia="Times New Roman" w:cs="Times New Roman"/>
                                <w:bCs/>
                                <w:color w:val="001D77"/>
                                <w:sz w:val="18"/>
                                <w:szCs w:val="18"/>
                                <w:lang w:val="en-US" w:eastAsia="pl-PL"/>
                              </w:rPr>
                              <w:t>June</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of</w:t>
                            </w:r>
                            <w:r w:rsidR="008D5BE7">
                              <w:rPr>
                                <w:rFonts w:eastAsia="Times New Roman" w:cs="Times New Roman"/>
                                <w:bCs/>
                                <w:color w:val="001D77"/>
                                <w:sz w:val="18"/>
                                <w:szCs w:val="18"/>
                                <w:lang w:val="en-US" w:eastAsia="pl-PL"/>
                              </w:rPr>
                              <w:t> </w:t>
                            </w:r>
                            <w:r w:rsidR="00DC7FD5" w:rsidRPr="008D3318">
                              <w:rPr>
                                <w:rFonts w:eastAsia="Times New Roman" w:cs="Times New Roman"/>
                                <w:bCs/>
                                <w:color w:val="001D77"/>
                                <w:sz w:val="18"/>
                                <w:szCs w:val="18"/>
                                <w:lang w:val="en-US" w:eastAsia="pl-PL"/>
                              </w:rPr>
                              <w:t>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90768D">
                              <w:rPr>
                                <w:rFonts w:eastAsia="Times New Roman" w:cs="Times New Roman"/>
                                <w:bCs/>
                                <w:color w:val="001D77"/>
                                <w:sz w:val="18"/>
                                <w:szCs w:val="18"/>
                                <w:lang w:val="en-US" w:eastAsia="pl-PL"/>
                              </w:rPr>
                              <w:t xml:space="preserve">by </w:t>
                            </w:r>
                            <w:r w:rsidR="00224299">
                              <w:rPr>
                                <w:rFonts w:eastAsia="Times New Roman" w:cs="Times New Roman"/>
                                <w:bCs/>
                                <w:color w:val="001D77"/>
                                <w:sz w:val="18"/>
                                <w:szCs w:val="18"/>
                                <w:lang w:val="en-US" w:eastAsia="pl-PL"/>
                              </w:rPr>
                              <w:t>1.0</w:t>
                            </w:r>
                            <w:r w:rsidR="00042908" w:rsidRPr="0090768D">
                              <w:rPr>
                                <w:rFonts w:eastAsia="Times New Roman" w:cs="Times New Roman"/>
                                <w:bCs/>
                                <w:color w:val="001D77"/>
                                <w:sz w:val="18"/>
                                <w:szCs w:val="18"/>
                                <w:lang w:val="en-US" w:eastAsia="pl-PL"/>
                              </w:rPr>
                              <w:t>%</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June 2023  the prices of construction and assembly production increased in relation to previous month by 1.0%   " style="position:absolute;margin-left:416.4pt;margin-top:9.45pt;width:135.85pt;height:79.8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" filled="f" stroked="f">
                <v:textbo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E84C3E">
                        <w:rPr>
                          <w:rFonts w:eastAsia="Times New Roman" w:cs="Times New Roman"/>
                          <w:bCs/>
                          <w:color w:val="001D77"/>
                          <w:sz w:val="18"/>
                          <w:szCs w:val="18"/>
                          <w:lang w:val="en-US" w:eastAsia="pl-PL"/>
                        </w:rPr>
                        <w:t>June</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of</w:t>
                      </w:r>
                      <w:r w:rsidR="008D5BE7">
                        <w:rPr>
                          <w:rFonts w:eastAsia="Times New Roman" w:cs="Times New Roman"/>
                          <w:bCs/>
                          <w:color w:val="001D77"/>
                          <w:sz w:val="18"/>
                          <w:szCs w:val="18"/>
                          <w:lang w:val="en-US" w:eastAsia="pl-PL"/>
                        </w:rPr>
                        <w:t> </w:t>
                      </w:r>
                      <w:r w:rsidR="00DC7FD5" w:rsidRPr="008D3318">
                        <w:rPr>
                          <w:rFonts w:eastAsia="Times New Roman" w:cs="Times New Roman"/>
                          <w:bCs/>
                          <w:color w:val="001D77"/>
                          <w:sz w:val="18"/>
                          <w:szCs w:val="18"/>
                          <w:lang w:val="en-US" w:eastAsia="pl-PL"/>
                        </w:rPr>
                        <w:t>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90768D">
                        <w:rPr>
                          <w:rFonts w:eastAsia="Times New Roman" w:cs="Times New Roman"/>
                          <w:bCs/>
                          <w:color w:val="001D77"/>
                          <w:sz w:val="18"/>
                          <w:szCs w:val="18"/>
                          <w:lang w:val="en-US" w:eastAsia="pl-PL"/>
                        </w:rPr>
                        <w:t xml:space="preserve">by </w:t>
                      </w:r>
                      <w:r w:rsidR="00224299">
                        <w:rPr>
                          <w:rFonts w:eastAsia="Times New Roman" w:cs="Times New Roman"/>
                          <w:bCs/>
                          <w:color w:val="001D77"/>
                          <w:sz w:val="18"/>
                          <w:szCs w:val="18"/>
                          <w:lang w:val="en-US" w:eastAsia="pl-PL"/>
                        </w:rPr>
                        <w:t>1.0</w:t>
                      </w:r>
                      <w:r w:rsidR="00042908" w:rsidRPr="0090768D">
                        <w:rPr>
                          <w:rFonts w:eastAsia="Times New Roman" w:cs="Times New Roman"/>
                          <w:bCs/>
                          <w:color w:val="001D77"/>
                          <w:sz w:val="18"/>
                          <w:szCs w:val="18"/>
                          <w:lang w:val="en-US" w:eastAsia="pl-PL"/>
                        </w:rPr>
                        <w:t>%</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 xml:space="preserve"> Chart 1.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w:t>
      </w:r>
      <w:r w:rsidR="00E84C3E">
        <w:rPr>
          <w:noProof/>
        </w:rPr>
        <w:drawing>
          <wp:anchor distT="0" distB="0" distL="114300" distR="114300" simplePos="0" relativeHeight="251817984" behindDoc="0" locked="0" layoutInCell="1" allowOverlap="1" wp14:anchorId="7EAE51E7" wp14:editId="0088FDA3">
            <wp:simplePos x="0" y="0"/>
            <wp:positionH relativeFrom="margin">
              <wp:align>right</wp:align>
            </wp:positionH>
            <wp:positionV relativeFrom="paragraph">
              <wp:posOffset>321945</wp:posOffset>
            </wp:positionV>
            <wp:extent cx="5151120" cy="3337560"/>
            <wp:effectExtent l="0" t="0" r="0" b="0"/>
            <wp:wrapTopAndBottom/>
            <wp:docPr id="24" name="Wykres 24" descr="Prices changes of construction and assembly production in  2022-2023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5E637F">
        <w:rPr>
          <w:lang w:val="en-US"/>
        </w:rPr>
        <w:t xml:space="preserve"> </w:t>
      </w:r>
      <w:r w:rsidR="00500F6D">
        <w:rPr>
          <w:rFonts w:ascii="Fira Sans SemiBold" w:eastAsia="Times New Roman" w:hAnsi="Fira Sans SemiBold" w:cs="Times New Roman"/>
          <w:bCs/>
          <w:noProof/>
          <w:spacing w:val="0"/>
          <w:szCs w:val="18"/>
          <w:lang w:val="en-US" w:eastAsia="pl-PL"/>
        </w:rPr>
        <w:t>t</w:t>
      </w:r>
      <w:r w:rsidRPr="00533B8F">
        <w:rPr>
          <w:rFonts w:ascii="Fira Sans SemiBold" w:eastAsia="Times New Roman" w:hAnsi="Fira Sans SemiBold" w:cs="Times New Roman"/>
          <w:bCs/>
          <w:noProof/>
          <w:spacing w:val="0"/>
          <w:szCs w:val="18"/>
          <w:lang w:val="en-US" w:eastAsia="pl-PL"/>
        </w:rPr>
        <w:t>o</w:t>
      </w:r>
      <w:r w:rsidR="00500F6D">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sidR="00500F6D">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rsidR="00E84C3E" w:rsidRDefault="00E84C3E" w:rsidP="00B32B56">
      <w:pPr>
        <w:pStyle w:val="tytuwykresu"/>
        <w:ind w:left="567" w:hanging="567"/>
        <w:rPr>
          <w:rFonts w:ascii="Fira Sans SemiBold" w:eastAsia="Times New Roman" w:hAnsi="Fira Sans SemiBold" w:cs="Times New Roman"/>
          <w:bCs/>
          <w:noProof/>
          <w:spacing w:val="0"/>
          <w:szCs w:val="18"/>
          <w:lang w:val="en-US" w:eastAsia="pl-PL"/>
        </w:rPr>
      </w:pPr>
    </w:p>
    <w:p w:rsidR="00B16871" w:rsidRDefault="00922846" w:rsidP="00500F6D">
      <w:pPr>
        <w:pStyle w:val="tytuwykresu"/>
        <w:ind w:left="567" w:hanging="567"/>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5318760</wp:posOffset>
                </wp:positionH>
                <wp:positionV relativeFrom="paragraph">
                  <wp:posOffset>133350</wp:posOffset>
                </wp:positionV>
                <wp:extent cx="1725295" cy="1036955"/>
                <wp:effectExtent l="0" t="0" r="0" b="0"/>
                <wp:wrapTight wrapText="bothSides">
                  <wp:wrapPolygon edited="0">
                    <wp:start x="715" y="0"/>
                    <wp:lineTo x="715" y="21031"/>
                    <wp:lineTo x="20749" y="21031"/>
                    <wp:lineTo x="20749" y="0"/>
                    <wp:lineTo x="715" y="0"/>
                  </wp:wrapPolygon>
                </wp:wrapTight>
                <wp:docPr id="4" name="Pole tekstowe 4" descr="Since October 2022, a downward trend has been observed in the annual price dynamics of construction and assembly 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6955"/>
                        </a:xfrm>
                        <a:prstGeom prst="rect">
                          <a:avLst/>
                        </a:prstGeom>
                        <a:noFill/>
                        <a:ln w="9525">
                          <a:noFill/>
                          <a:miter lim="800000"/>
                          <a:headEnd/>
                          <a:tailEnd/>
                        </a:ln>
                      </wps:spPr>
                      <wps:txbx>
                        <w:txbxContent>
                          <w:p w:rsidR="00D972F6" w:rsidRPr="00533B8F" w:rsidRDefault="00922846" w:rsidP="009C3EF9">
                            <w:pPr>
                              <w:spacing w:after="0"/>
                              <w:rPr>
                                <w:bCs/>
                                <w:lang w:val="en-US"/>
                              </w:rPr>
                            </w:pPr>
                            <w:r w:rsidRPr="00922846">
                              <w:rPr>
                                <w:rFonts w:eastAsia="Times New Roman" w:cs="Times New Roman"/>
                                <w:bCs/>
                                <w:color w:val="001D77"/>
                                <w:sz w:val="18"/>
                                <w:szCs w:val="18"/>
                                <w:lang w:val="en-US" w:eastAsia="pl-PL"/>
                              </w:rPr>
                              <w:t>Since October 2022, a</w:t>
                            </w:r>
                            <w:r w:rsidR="008D5BE7">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Since October 2022, a downward trend has been observed in the annual price dynamics of construction and assembly production" style="position:absolute;left:0;text-align:left;margin-left:418.8pt;margin-top:10.5pt;width:135.85pt;height:81.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" filled="f" stroked="f">
                <v:textbox>
                  <w:txbxContent>
                    <w:p w:rsidR="00D972F6" w:rsidRPr="00533B8F" w:rsidRDefault="00922846" w:rsidP="009C3EF9">
                      <w:pPr>
                        <w:spacing w:after="0"/>
                        <w:rPr>
                          <w:bCs/>
                          <w:lang w:val="en-US"/>
                        </w:rPr>
                      </w:pPr>
                      <w:r w:rsidRPr="00922846">
                        <w:rPr>
                          <w:rFonts w:eastAsia="Times New Roman" w:cs="Times New Roman"/>
                          <w:bCs/>
                          <w:color w:val="001D77"/>
                          <w:sz w:val="18"/>
                          <w:szCs w:val="18"/>
                          <w:lang w:val="en-US" w:eastAsia="pl-PL"/>
                        </w:rPr>
                        <w:t>Since October 2022, a</w:t>
                      </w:r>
                      <w:r w:rsidR="008D5BE7">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v:textbox>
                <w10:wrap type="tight"/>
              </v:shape>
            </w:pict>
          </mc:Fallback>
        </mc:AlternateContent>
      </w:r>
      <w:r w:rsidR="00F6123B"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00500F6D" w:rsidRPr="00500F6D">
        <w:rPr>
          <w:color w:val="2F5597"/>
          <w:lang w:val="en-US"/>
        </w:rPr>
        <w:t>–</w:t>
      </w:r>
      <w:r w:rsidR="00F6123B"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00F6123B" w:rsidRPr="00533B8F">
        <w:rPr>
          <w:rFonts w:ascii="Fira Sans SemiBold" w:eastAsia="Times New Roman" w:hAnsi="Fira Sans SemiBold" w:cs="Times New Roman"/>
          <w:bCs/>
          <w:noProof/>
          <w:spacing w:val="0"/>
          <w:szCs w:val="18"/>
          <w:lang w:val="en-US" w:eastAsia="pl-PL"/>
        </w:rPr>
        <w:t xml:space="preserve"> in relation </w:t>
      </w:r>
      <w:r w:rsidR="00500F6D">
        <w:rPr>
          <w:rFonts w:ascii="Fira Sans SemiBold" w:eastAsia="Times New Roman" w:hAnsi="Fira Sans SemiBold" w:cs="Times New Roman"/>
          <w:bCs/>
          <w:noProof/>
          <w:spacing w:val="0"/>
          <w:szCs w:val="18"/>
          <w:lang w:val="en-US" w:eastAsia="pl-PL"/>
        </w:rPr>
        <w:t>t</w:t>
      </w:r>
      <w:r w:rsidR="00F6123B" w:rsidRPr="00533B8F">
        <w:rPr>
          <w:rFonts w:ascii="Fira Sans SemiBold" w:eastAsia="Times New Roman" w:hAnsi="Fira Sans SemiBold" w:cs="Times New Roman"/>
          <w:bCs/>
          <w:noProof/>
          <w:spacing w:val="0"/>
          <w:szCs w:val="18"/>
          <w:lang w:val="en-US" w:eastAsia="pl-PL"/>
        </w:rPr>
        <w:t>o</w:t>
      </w:r>
      <w:r w:rsidR="00500F6D">
        <w:rPr>
          <w:rFonts w:ascii="Fira Sans SemiBold" w:eastAsia="Times New Roman" w:hAnsi="Fira Sans SemiBold" w:cs="Times New Roman"/>
          <w:bCs/>
          <w:noProof/>
          <w:spacing w:val="0"/>
          <w:szCs w:val="18"/>
          <w:lang w:val="en-US" w:eastAsia="pl-PL"/>
        </w:rPr>
        <w:t> </w:t>
      </w:r>
      <w:r w:rsidR="00F6123B" w:rsidRPr="00533B8F">
        <w:rPr>
          <w:rFonts w:ascii="Fira Sans SemiBold" w:eastAsia="Times New Roman" w:hAnsi="Fira Sans SemiBold" w:cs="Times New Roman"/>
          <w:bCs/>
          <w:noProof/>
          <w:spacing w:val="0"/>
          <w:szCs w:val="18"/>
          <w:lang w:val="en-US" w:eastAsia="pl-PL"/>
        </w:rPr>
        <w:t>he</w:t>
      </w:r>
      <w:r w:rsidR="00500F6D">
        <w:rPr>
          <w:rFonts w:ascii="Fira Sans SemiBold" w:eastAsia="Times New Roman" w:hAnsi="Fira Sans SemiBold" w:cs="Times New Roman"/>
          <w:bCs/>
          <w:noProof/>
          <w:spacing w:val="0"/>
          <w:szCs w:val="18"/>
          <w:lang w:val="en-US" w:eastAsia="pl-PL"/>
        </w:rPr>
        <w:t> </w:t>
      </w:r>
      <w:r w:rsidR="00F6123B" w:rsidRPr="00533B8F">
        <w:rPr>
          <w:rFonts w:ascii="Fira Sans SemiBold" w:eastAsia="Times New Roman" w:hAnsi="Fira Sans SemiBold" w:cs="Times New Roman"/>
          <w:bCs/>
          <w:noProof/>
          <w:spacing w:val="0"/>
          <w:szCs w:val="18"/>
          <w:lang w:val="en-US" w:eastAsia="pl-PL"/>
        </w:rPr>
        <w:t>same period of the previous year</w:t>
      </w:r>
    </w:p>
    <w:p w:rsidR="00694AF0" w:rsidRPr="00533B8F" w:rsidRDefault="00E84C3E" w:rsidP="00E84C3E">
      <w:pPr>
        <w:pStyle w:val="tytuwykresu"/>
        <w:rPr>
          <w:lang w:val="en-US"/>
        </w:rPr>
      </w:pPr>
      <w:r>
        <w:rPr>
          <w:noProof/>
        </w:rPr>
        <w:drawing>
          <wp:anchor distT="0" distB="0" distL="114300" distR="114300" simplePos="0" relativeHeight="251820032" behindDoc="0" locked="0" layoutInCell="1" allowOverlap="1" wp14:anchorId="1428E859" wp14:editId="00666BD0">
            <wp:simplePos x="0" y="0"/>
            <wp:positionH relativeFrom="margin">
              <wp:posOffset>0</wp:posOffset>
            </wp:positionH>
            <wp:positionV relativeFrom="paragraph">
              <wp:posOffset>228600</wp:posOffset>
            </wp:positionV>
            <wp:extent cx="5122545" cy="3512820"/>
            <wp:effectExtent l="0" t="0" r="1905" b="0"/>
            <wp:wrapTopAndBottom/>
            <wp:docPr id="26" name="Wykres 26" descr="Prices changes  of construction and assembly production in 2022-2023 in relation to the same period of the previous year&#1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rsidR="00500F6D" w:rsidRDefault="00500F6D">
      <w:pPr>
        <w:spacing w:before="0" w:after="160" w:line="259" w:lineRule="auto"/>
        <w:rPr>
          <w:rFonts w:ascii="Fira Sans SemiBold" w:eastAsia="Times New Roman" w:hAnsi="Fira Sans SemiBold" w:cs="Times New Roman"/>
          <w:b/>
          <w:bCs/>
          <w:noProof/>
          <w:sz w:val="18"/>
          <w:szCs w:val="18"/>
          <w:lang w:val="en-US" w:eastAsia="pl-PL"/>
        </w:rPr>
      </w:pPr>
      <w:r>
        <w:rPr>
          <w:rFonts w:ascii="Fira Sans SemiBold" w:eastAsia="Times New Roman" w:hAnsi="Fira Sans SemiBold" w:cs="Times New Roman"/>
          <w:bCs/>
          <w:noProof/>
          <w:szCs w:val="18"/>
          <w:lang w:val="en-US" w:eastAsia="pl-PL"/>
        </w:rPr>
        <w:br w:type="page"/>
      </w:r>
    </w:p>
    <w:p w:rsidR="00E84CFC" w:rsidRDefault="00F22BF3" w:rsidP="00F22BF3">
      <w:pPr>
        <w:pStyle w:val="tytuwykresu"/>
        <w:ind w:left="567" w:hanging="567"/>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Chart 3. Prices  changes of  production  and assembly construction by divisions NACE in</w:t>
      </w:r>
      <w:r w:rsidR="00500F6D">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202</w:t>
      </w:r>
      <w:r w:rsidR="005870B9">
        <w:rPr>
          <w:rFonts w:ascii="Fira Sans SemiBold" w:eastAsia="Times New Roman" w:hAnsi="Fira Sans SemiBold" w:cs="Times New Roman"/>
          <w:bCs/>
          <w:noProof/>
          <w:spacing w:val="0"/>
          <w:szCs w:val="18"/>
          <w:lang w:val="en-US" w:eastAsia="pl-PL"/>
        </w:rPr>
        <w:t>2</w:t>
      </w:r>
      <w:r w:rsidR="00500F6D">
        <w:rPr>
          <w:rFonts w:ascii="Fira Sans SemiBold" w:eastAsia="Times New Roman" w:hAnsi="Fira Sans SemiBold" w:cs="Times New Roman"/>
          <w:bCs/>
          <w:noProof/>
          <w:spacing w:val="0"/>
          <w:szCs w:val="18"/>
          <w:lang w:val="en-US" w:eastAsia="pl-PL"/>
        </w:rPr>
        <w:t> </w:t>
      </w:r>
      <w:r w:rsidR="00500F6D" w:rsidRPr="00500F6D">
        <w:rPr>
          <w:color w:val="2F5597"/>
          <w:lang w:val="en-US"/>
        </w:rPr>
        <w:t>–</w:t>
      </w:r>
      <w:r w:rsidR="00500F6D">
        <w:rPr>
          <w:color w:val="2F5597"/>
          <w:lang w:val="en-US"/>
        </w:rPr>
        <w:t> </w:t>
      </w:r>
      <w:bookmarkStart w:id="0" w:name="_GoBack"/>
      <w:bookmarkEnd w:id="0"/>
      <w:r w:rsidRPr="00533B8F">
        <w:rPr>
          <w:rFonts w:ascii="Fira Sans SemiBold" w:eastAsia="Times New Roman" w:hAnsi="Fira Sans SemiBold" w:cs="Times New Roman"/>
          <w:bCs/>
          <w:noProof/>
          <w:spacing w:val="0"/>
          <w:szCs w:val="18"/>
          <w:lang w:val="en-US" w:eastAsia="pl-PL"/>
        </w:rPr>
        <w:t>202</w:t>
      </w:r>
      <w:r w:rsidR="002A7D76">
        <w:rPr>
          <w:rFonts w:ascii="Fira Sans SemiBold" w:eastAsia="Times New Roman" w:hAnsi="Fira Sans SemiBold" w:cs="Times New Roman"/>
          <w:bCs/>
          <w:noProof/>
          <w:spacing w:val="0"/>
          <w:szCs w:val="18"/>
          <w:lang w:val="en-US" w:eastAsia="pl-PL"/>
        </w:rPr>
        <w:t>3</w:t>
      </w:r>
      <w:r w:rsidR="00500F6D">
        <w:rPr>
          <w:lang w:val="en-US"/>
        </w:rPr>
        <w:t> </w:t>
      </w:r>
      <w:r w:rsidRPr="00533B8F">
        <w:rPr>
          <w:rFonts w:ascii="Fira Sans SemiBold" w:eastAsia="Times New Roman" w:hAnsi="Fira Sans SemiBold" w:cs="Times New Roman"/>
          <w:bCs/>
          <w:noProof/>
          <w:spacing w:val="0"/>
          <w:szCs w:val="18"/>
          <w:lang w:val="en-US" w:eastAsia="pl-PL"/>
        </w:rPr>
        <w:t>in relation to December 20</w:t>
      </w:r>
      <w:r w:rsidR="00336CB0" w:rsidRPr="00533B8F">
        <w:rPr>
          <w:rFonts w:ascii="Fira Sans SemiBold" w:eastAsia="Times New Roman" w:hAnsi="Fira Sans SemiBold" w:cs="Times New Roman"/>
          <w:bCs/>
          <w:noProof/>
          <w:spacing w:val="0"/>
          <w:szCs w:val="18"/>
          <w:lang w:val="en-US" w:eastAsia="pl-PL"/>
        </w:rPr>
        <w:t>2</w:t>
      </w:r>
      <w:r w:rsidR="005870B9">
        <w:rPr>
          <w:rFonts w:ascii="Fira Sans SemiBold" w:eastAsia="Times New Roman" w:hAnsi="Fira Sans SemiBold" w:cs="Times New Roman"/>
          <w:bCs/>
          <w:noProof/>
          <w:spacing w:val="0"/>
          <w:szCs w:val="18"/>
          <w:lang w:val="en-US" w:eastAsia="pl-PL"/>
        </w:rPr>
        <w:t>1</w:t>
      </w:r>
    </w:p>
    <w:p w:rsidR="006A61A9" w:rsidRDefault="006A64CE" w:rsidP="00F22BF3">
      <w:pPr>
        <w:pStyle w:val="tytuwykresu"/>
        <w:ind w:left="567" w:hanging="567"/>
        <w:rPr>
          <w:rFonts w:ascii="Fira Sans SemiBold" w:eastAsia="Times New Roman" w:hAnsi="Fira Sans SemiBold" w:cs="Times New Roman"/>
          <w:bCs/>
          <w:noProof/>
          <w:spacing w:val="0"/>
          <w:szCs w:val="18"/>
          <w:lang w:val="en-US" w:eastAsia="pl-PL"/>
        </w:rPr>
      </w:pP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5301615</wp:posOffset>
                </wp:positionH>
                <wp:positionV relativeFrom="paragraph">
                  <wp:posOffset>781050</wp:posOffset>
                </wp:positionV>
                <wp:extent cx="1725295" cy="1177925"/>
                <wp:effectExtent l="0" t="0" r="0" b="3175"/>
                <wp:wrapTight wrapText="bothSides">
                  <wp:wrapPolygon edited="0">
                    <wp:start x="715" y="0"/>
                    <wp:lineTo x="715" y="21309"/>
                    <wp:lineTo x="20749" y="21309"/>
                    <wp:lineTo x="20749" y="0"/>
                    <wp:lineTo x="715" y="0"/>
                  </wp:wrapPolygon>
                </wp:wrapTight>
                <wp:docPr id="18" name="Pole tekstowe 18" descr="In relation to December 2021  the  prices  of  civil  engineering as well as of construction of buildings rose the mos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7925"/>
                        </a:xfrm>
                        <a:prstGeom prst="rect">
                          <a:avLst/>
                        </a:prstGeom>
                        <a:noFill/>
                        <a:ln w="9525">
                          <a:noFill/>
                          <a:miter lim="800000"/>
                          <a:headEnd/>
                          <a:tailEnd/>
                        </a:ln>
                      </wps:spPr>
                      <wps:txbx>
                        <w:txbxContent>
                          <w:p w:rsidR="00E43859" w:rsidRPr="00533B8F" w:rsidRDefault="00724D08" w:rsidP="006A64CE">
                            <w:pPr>
                              <w:spacing w:after="0"/>
                              <w:rPr>
                                <w:bCs/>
                                <w:lang w:val="en-US"/>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330F26">
                              <w:rPr>
                                <w:rFonts w:eastAsia="Times New Roman" w:cs="Times New Roman"/>
                                <w:bCs/>
                                <w:color w:val="001D77"/>
                                <w:sz w:val="18"/>
                                <w:szCs w:val="18"/>
                                <w:lang w:val="en-US" w:eastAsia="pl-PL"/>
                              </w:rPr>
                              <w:t xml:space="preserve"> </w:t>
                            </w:r>
                            <w:r w:rsidR="00922846">
                              <w:rPr>
                                <w:rFonts w:eastAsia="Times New Roman" w:cs="Times New Roman"/>
                                <w:bCs/>
                                <w:color w:val="001D77"/>
                                <w:sz w:val="18"/>
                                <w:szCs w:val="18"/>
                                <w:lang w:val="en-US" w:eastAsia="pl-PL"/>
                              </w:rPr>
                              <w:t xml:space="preserve">civil  engineering </w:t>
                            </w:r>
                            <w:r w:rsidR="006A64CE">
                              <w:rPr>
                                <w:rFonts w:eastAsia="Times New Roman" w:cs="Times New Roman"/>
                                <w:bCs/>
                                <w:color w:val="001D77"/>
                                <w:sz w:val="18"/>
                                <w:szCs w:val="18"/>
                                <w:lang w:val="en-US" w:eastAsia="pl-PL"/>
                              </w:rPr>
                              <w:t xml:space="preserve">as well as of </w:t>
                            </w:r>
                            <w:r w:rsidR="00922846">
                              <w:rPr>
                                <w:rFonts w:eastAsia="Times New Roman" w:cs="Times New Roman"/>
                                <w:bCs/>
                                <w:color w:val="001D77"/>
                                <w:sz w:val="18"/>
                                <w:szCs w:val="18"/>
                                <w:lang w:val="en-US" w:eastAsia="pl-PL"/>
                              </w:rPr>
                              <w:t xml:space="preserve">construction of buildings </w:t>
                            </w:r>
                            <w:r w:rsidR="00D1642A">
                              <w:rPr>
                                <w:rFonts w:eastAsia="Times New Roman" w:cs="Times New Roman"/>
                                <w:bCs/>
                                <w:color w:val="001D77"/>
                                <w:sz w:val="18"/>
                                <w:szCs w:val="18"/>
                                <w:lang w:val="en-US" w:eastAsia="pl-PL"/>
                              </w:rPr>
                              <w:t>rose</w:t>
                            </w:r>
                            <w:r w:rsidR="006A64CE">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In relation to December 2021  the  prices  of  civil  engineering as well as of construction of buildings rose the most&#10;" style="position:absolute;left:0;text-align:left;margin-left:417.45pt;margin-top:61.5pt;width:135.85pt;height:92.7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" filled="f" stroked="f">
                <v:textbox>
                  <w:txbxContent>
                    <w:p w:rsidR="00E43859" w:rsidRPr="00533B8F" w:rsidRDefault="00724D08" w:rsidP="006A64CE">
                      <w:pPr>
                        <w:spacing w:after="0"/>
                        <w:rPr>
                          <w:bCs/>
                          <w:lang w:val="en-US"/>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330F26">
                        <w:rPr>
                          <w:rFonts w:eastAsia="Times New Roman" w:cs="Times New Roman"/>
                          <w:bCs/>
                          <w:color w:val="001D77"/>
                          <w:sz w:val="18"/>
                          <w:szCs w:val="18"/>
                          <w:lang w:val="en-US" w:eastAsia="pl-PL"/>
                        </w:rPr>
                        <w:t xml:space="preserve"> </w:t>
                      </w:r>
                      <w:r w:rsidR="00922846">
                        <w:rPr>
                          <w:rFonts w:eastAsia="Times New Roman" w:cs="Times New Roman"/>
                          <w:bCs/>
                          <w:color w:val="001D77"/>
                          <w:sz w:val="18"/>
                          <w:szCs w:val="18"/>
                          <w:lang w:val="en-US" w:eastAsia="pl-PL"/>
                        </w:rPr>
                        <w:t xml:space="preserve">civil  engineering </w:t>
                      </w:r>
                      <w:r w:rsidR="006A64CE">
                        <w:rPr>
                          <w:rFonts w:eastAsia="Times New Roman" w:cs="Times New Roman"/>
                          <w:bCs/>
                          <w:color w:val="001D77"/>
                          <w:sz w:val="18"/>
                          <w:szCs w:val="18"/>
                          <w:lang w:val="en-US" w:eastAsia="pl-PL"/>
                        </w:rPr>
                        <w:t xml:space="preserve">as well as of </w:t>
                      </w:r>
                      <w:r w:rsidR="00922846">
                        <w:rPr>
                          <w:rFonts w:eastAsia="Times New Roman" w:cs="Times New Roman"/>
                          <w:bCs/>
                          <w:color w:val="001D77"/>
                          <w:sz w:val="18"/>
                          <w:szCs w:val="18"/>
                          <w:lang w:val="en-US" w:eastAsia="pl-PL"/>
                        </w:rPr>
                        <w:t xml:space="preserve">construction of buildings </w:t>
                      </w:r>
                      <w:r w:rsidR="00D1642A">
                        <w:rPr>
                          <w:rFonts w:eastAsia="Times New Roman" w:cs="Times New Roman"/>
                          <w:bCs/>
                          <w:color w:val="001D77"/>
                          <w:sz w:val="18"/>
                          <w:szCs w:val="18"/>
                          <w:lang w:val="en-US" w:eastAsia="pl-PL"/>
                        </w:rPr>
                        <w:t>rose</w:t>
                      </w:r>
                      <w:r w:rsidR="006A64CE">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txbxContent>
                </v:textbox>
                <w10:wrap type="tight"/>
              </v:shape>
            </w:pict>
          </mc:Fallback>
        </mc:AlternateContent>
      </w:r>
      <w:r w:rsidR="00BF0E9F">
        <w:rPr>
          <w:rFonts w:ascii="Fira Sans SemiBold" w:eastAsia="Times New Roman" w:hAnsi="Fira Sans SemiBold" w:cs="Times New Roman"/>
          <w:bCs/>
          <w:noProof/>
          <w:spacing w:val="0"/>
          <w:szCs w:val="18"/>
          <w:lang w:val="en-US" w:eastAsia="pl-PL"/>
        </w:rPr>
        <mc:AlternateContent>
          <mc:Choice Requires="wps">
            <w:drawing>
              <wp:anchor distT="0" distB="0" distL="114300" distR="114300" simplePos="0" relativeHeight="251824128" behindDoc="0" locked="0" layoutInCell="1" allowOverlap="1">
                <wp:simplePos x="0" y="0"/>
                <wp:positionH relativeFrom="column">
                  <wp:posOffset>4625340</wp:posOffset>
                </wp:positionH>
                <wp:positionV relativeFrom="paragraph">
                  <wp:posOffset>1183639</wp:posOffset>
                </wp:positionV>
                <wp:extent cx="175260" cy="99060"/>
                <wp:effectExtent l="0" t="38100" r="53340" b="34290"/>
                <wp:wrapNone/>
                <wp:docPr id="28" name="Łącznik prosty ze strzałką 28"/>
                <wp:cNvGraphicFramePr/>
                <a:graphic xmlns:a="http://schemas.openxmlformats.org/drawingml/2006/main">
                  <a:graphicData uri="http://schemas.microsoft.com/office/word/2010/wordprocessingShape">
                    <wps:wsp>
                      <wps:cNvCnPr/>
                      <wps:spPr>
                        <a:xfrm flipV="1">
                          <a:off x="0" y="0"/>
                          <a:ext cx="175260" cy="9906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3B8B57" id="_x0000_t32" coordsize="21600,21600" o:spt="32" o:oned="t" path="m,l21600,21600e" filled="f">
                <v:path arrowok="t" fillok="f" o:connecttype="none"/>
                <o:lock v:ext="edit" shapetype="t"/>
              </v:shapetype>
              <v:shape id="Łącznik prosty ze strzałką 28" o:spid="_x0000_s1026" type="#_x0000_t32" style="position:absolute;margin-left:364.2pt;margin-top:93.2pt;width:13.8pt;height:7.8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" strokecolor="black [3213]" strokeweight=".25pt">
                <v:stroke endarrow="block" joinstyle="miter"/>
              </v:shape>
            </w:pict>
          </mc:Fallback>
        </mc:AlternateContent>
      </w:r>
      <w:r w:rsidR="00BF0E9F">
        <w:rPr>
          <w:rFonts w:ascii="Fira Sans SemiBold" w:eastAsia="Times New Roman" w:hAnsi="Fira Sans SemiBold" w:cs="Times New Roman"/>
          <w:bCs/>
          <w:noProof/>
          <w:spacing w:val="0"/>
          <w:szCs w:val="18"/>
          <w:lang w:val="en-US" w:eastAsia="pl-PL"/>
        </w:rPr>
        <mc:AlternateContent>
          <mc:Choice Requires="wps">
            <w:drawing>
              <wp:anchor distT="0" distB="0" distL="114300" distR="114300" simplePos="0" relativeHeight="251823104" behindDoc="0" locked="0" layoutInCell="1" allowOverlap="1">
                <wp:simplePos x="0" y="0"/>
                <wp:positionH relativeFrom="column">
                  <wp:posOffset>4564380</wp:posOffset>
                </wp:positionH>
                <wp:positionV relativeFrom="paragraph">
                  <wp:posOffset>1029334</wp:posOffset>
                </wp:positionV>
                <wp:extent cx="259080" cy="100965"/>
                <wp:effectExtent l="0" t="38100" r="64770" b="32385"/>
                <wp:wrapNone/>
                <wp:docPr id="27" name="Łącznik prosty ze strzałką 27"/>
                <wp:cNvGraphicFramePr/>
                <a:graphic xmlns:a="http://schemas.openxmlformats.org/drawingml/2006/main">
                  <a:graphicData uri="http://schemas.microsoft.com/office/word/2010/wordprocessingShape">
                    <wps:wsp>
                      <wps:cNvCnPr/>
                      <wps:spPr>
                        <a:xfrm flipV="1">
                          <a:off x="0" y="0"/>
                          <a:ext cx="259080" cy="10096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16316" id="Łącznik prosty ze strzałką 27" o:spid="_x0000_s1026" type="#_x0000_t32" style="position:absolute;margin-left:359.4pt;margin-top:81.05pt;width:20.4pt;height:7.9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" strokecolor="black [3213]" strokeweight=".25pt">
                <v:stroke endarrow="block" joinstyle="miter"/>
              </v:shape>
            </w:pict>
          </mc:Fallback>
        </mc:AlternateContent>
      </w:r>
      <w:r w:rsidR="00BF0E9F">
        <w:rPr>
          <w:rFonts w:ascii="Fira Sans SemiBold" w:eastAsia="Times New Roman" w:hAnsi="Fira Sans SemiBold" w:cs="Times New Roman"/>
          <w:bCs/>
          <w:noProof/>
          <w:spacing w:val="0"/>
          <w:szCs w:val="18"/>
          <w:lang w:val="en-US" w:eastAsia="pl-PL"/>
        </w:rPr>
        <mc:AlternateContent>
          <mc:Choice Requires="wps">
            <w:drawing>
              <wp:anchor distT="0" distB="0" distL="114300" distR="114300" simplePos="0" relativeHeight="251822080" behindDoc="0" locked="0" layoutInCell="1" allowOverlap="1">
                <wp:simplePos x="0" y="0"/>
                <wp:positionH relativeFrom="column">
                  <wp:posOffset>4579620</wp:posOffset>
                </wp:positionH>
                <wp:positionV relativeFrom="paragraph">
                  <wp:posOffset>833119</wp:posOffset>
                </wp:positionV>
                <wp:extent cx="228600" cy="205740"/>
                <wp:effectExtent l="0" t="38100" r="57150" b="22860"/>
                <wp:wrapNone/>
                <wp:docPr id="25" name="Łącznik prosty ze strzałką 25"/>
                <wp:cNvGraphicFramePr/>
                <a:graphic xmlns:a="http://schemas.openxmlformats.org/drawingml/2006/main">
                  <a:graphicData uri="http://schemas.microsoft.com/office/word/2010/wordprocessingShape">
                    <wps:wsp>
                      <wps:cNvCnPr/>
                      <wps:spPr>
                        <a:xfrm flipV="1">
                          <a:off x="0" y="0"/>
                          <a:ext cx="228600" cy="20574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27DC1" id="Łącznik prosty ze strzałką 25" o:spid="_x0000_s1026" type="#_x0000_t32" style="position:absolute;margin-left:360.6pt;margin-top:65.6pt;width:18pt;height:16.2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" strokecolor="black [3213]" strokeweight=".25pt">
                <v:stroke endarrow="block" joinstyle="miter"/>
              </v:shape>
            </w:pict>
          </mc:Fallback>
        </mc:AlternateContent>
      </w:r>
      <w:r w:rsidR="00E84C3E">
        <w:rPr>
          <w:noProof/>
        </w:rPr>
        <w:drawing>
          <wp:anchor distT="0" distB="0" distL="114300" distR="114300" simplePos="0" relativeHeight="251821056" behindDoc="0" locked="0" layoutInCell="1" allowOverlap="1" wp14:anchorId="37BE6F05">
            <wp:simplePos x="0" y="0"/>
            <wp:positionH relativeFrom="margin">
              <wp:posOffset>-335280</wp:posOffset>
            </wp:positionH>
            <wp:positionV relativeFrom="paragraph">
              <wp:posOffset>2540</wp:posOffset>
            </wp:positionV>
            <wp:extent cx="5608320" cy="4686300"/>
            <wp:effectExtent l="0" t="0" r="0" b="0"/>
            <wp:wrapTopAndBottom/>
            <wp:docPr id="20" name="Wykres 20" descr="Prices  changes of  production  and assembly construction by divisions NACE                         in  2022-2023   in relation to December 2021">
              <a:extLst xmlns:a="http://schemas.openxmlformats.org/drawingml/2006/main">
                <a:ext uri="{FF2B5EF4-FFF2-40B4-BE49-F238E27FC236}">
                  <a16:creationId xmlns:a16="http://schemas.microsoft.com/office/drawing/2014/main" id="{58EC5596-0875-4241-BC69-FB60B6597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533B8F" w:rsidRDefault="00F22BF3" w:rsidP="00DA331D">
      <w:pPr>
        <w:spacing w:before="360"/>
        <w:rPr>
          <w:sz w:val="18"/>
          <w:lang w:val="en-US"/>
        </w:rPr>
        <w:sectPr w:rsidR="00F22BF3" w:rsidRPr="00533B8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533B8F" w:rsidRDefault="00C60504" w:rsidP="00DE2400">
            <w:pPr>
              <w:spacing w:before="0" w:after="0" w:line="276" w:lineRule="auto"/>
              <w:rPr>
                <w:rFonts w:cs="Arial"/>
                <w:sz w:val="20"/>
                <w:lang w:val="en-US"/>
              </w:rPr>
            </w:pPr>
            <w:r w:rsidRPr="00533B8F">
              <w:rPr>
                <w:rFonts w:cs="Arial"/>
                <w:sz w:val="20"/>
                <w:lang w:val="en-US"/>
              </w:rPr>
              <w:lastRenderedPageBreak/>
              <w:t>Prepared by</w:t>
            </w:r>
            <w:r w:rsidR="00DE2400" w:rsidRPr="00533B8F">
              <w:rPr>
                <w:rFonts w:cs="Arial"/>
                <w:sz w:val="20"/>
                <w:lang w:val="en-US"/>
              </w:rPr>
              <w:t>:</w:t>
            </w:r>
          </w:p>
          <w:p w:rsidR="00DE2400" w:rsidRPr="00533B8F" w:rsidRDefault="005C4638"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533B8F">
              <w:rPr>
                <w:rFonts w:cs="Arial"/>
                <w:b/>
                <w:color w:val="000000" w:themeColor="text1"/>
                <w:sz w:val="20"/>
                <w:lang w:val="en-US"/>
              </w:rPr>
              <w:t xml:space="preserve"> </w:t>
            </w:r>
            <w:r w:rsidR="00DE2400" w:rsidRPr="00533B8F">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533B8F" w:rsidRDefault="006C197A" w:rsidP="00DE2400">
            <w:pPr>
              <w:spacing w:before="0" w:line="276" w:lineRule="auto"/>
              <w:rPr>
                <w:rFonts w:cs="Arial"/>
                <w:b/>
                <w:sz w:val="20"/>
                <w:lang w:val="en-US"/>
              </w:rPr>
            </w:pPr>
            <w:r w:rsidRPr="00533B8F">
              <w:rPr>
                <w:rFonts w:cs="Arial"/>
                <w:sz w:val="20"/>
                <w:lang w:val="en-US"/>
              </w:rPr>
              <w:t>Issued by</w:t>
            </w:r>
            <w:r w:rsidR="00DE2400" w:rsidRPr="00533B8F">
              <w:rPr>
                <w:rFonts w:cs="Arial"/>
                <w:sz w:val="20"/>
                <w:lang w:val="en-US"/>
              </w:rPr>
              <w:t>:</w:t>
            </w:r>
            <w:r w:rsidR="00DE2400" w:rsidRPr="00533B8F">
              <w:rPr>
                <w:rFonts w:cs="Arial"/>
                <w:sz w:val="20"/>
                <w:lang w:val="en-US"/>
              </w:rPr>
              <w:br/>
            </w:r>
            <w:r w:rsidRPr="00533B8F">
              <w:rPr>
                <w:rFonts w:cs="Arial"/>
                <w:b/>
                <w:sz w:val="20"/>
                <w:lang w:val="en-US"/>
              </w:rPr>
              <w:t>The Spokesperson for the President</w:t>
            </w:r>
            <w:r w:rsidR="00FA4D6D" w:rsidRPr="00533B8F">
              <w:rPr>
                <w:rFonts w:cs="Arial"/>
                <w:b/>
                <w:sz w:val="20"/>
                <w:lang w:val="en-US"/>
              </w:rPr>
              <w:br/>
            </w:r>
            <w:r w:rsidRPr="00533B8F">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500F6D" w:rsidTr="009E7D31">
        <w:trPr>
          <w:trHeight w:val="418"/>
        </w:trPr>
        <w:tc>
          <w:tcPr>
            <w:tcW w:w="4926" w:type="dxa"/>
            <w:vMerge w:val="restart"/>
          </w:tcPr>
          <w:p w:rsidR="00DE2400" w:rsidRPr="00533B8F" w:rsidRDefault="002021A6" w:rsidP="00747B8C">
            <w:pPr>
              <w:rPr>
                <w:b/>
                <w:sz w:val="20"/>
                <w:lang w:val="en-US"/>
              </w:rPr>
            </w:pPr>
            <w:r w:rsidRPr="00533B8F">
              <w:rPr>
                <w:b/>
                <w:sz w:val="20"/>
                <w:lang w:val="en-US"/>
              </w:rPr>
              <w:t>Press Office</w:t>
            </w:r>
            <w:r w:rsidR="00DE2400" w:rsidRPr="00533B8F">
              <w:rPr>
                <w:b/>
                <w:sz w:val="20"/>
                <w:lang w:val="en-US"/>
              </w:rPr>
              <w:t xml:space="preserve"> </w:t>
            </w:r>
          </w:p>
          <w:p w:rsidR="00DE2400" w:rsidRPr="00533B8F" w:rsidRDefault="002021A6" w:rsidP="00747B8C">
            <w:pPr>
              <w:rPr>
                <w:sz w:val="20"/>
                <w:lang w:val="en-US"/>
              </w:rPr>
            </w:pPr>
            <w:r w:rsidRPr="00533B8F">
              <w:rPr>
                <w:sz w:val="20"/>
                <w:lang w:val="en-US"/>
              </w:rPr>
              <w:t>Phone</w:t>
            </w:r>
            <w:r w:rsidR="00DE2400" w:rsidRPr="00533B8F">
              <w:rPr>
                <w:sz w:val="20"/>
                <w:lang w:val="en-US"/>
              </w:rPr>
              <w:t xml:space="preserve">: </w:t>
            </w:r>
            <w:r w:rsidR="00FA4D6D" w:rsidRPr="00533B8F">
              <w:rPr>
                <w:sz w:val="20"/>
                <w:lang w:val="en-US"/>
              </w:rPr>
              <w:t xml:space="preserve">(+48 </w:t>
            </w:r>
            <w:r w:rsidR="00DE2400" w:rsidRPr="00533B8F">
              <w:rPr>
                <w:sz w:val="20"/>
                <w:lang w:val="en-US"/>
              </w:rPr>
              <w:t>22</w:t>
            </w:r>
            <w:r w:rsidR="00FA4D6D" w:rsidRPr="00533B8F">
              <w:rPr>
                <w:sz w:val="20"/>
                <w:lang w:val="en-US"/>
              </w:rPr>
              <w:t>)</w:t>
            </w:r>
            <w:r w:rsidR="00DE2400" w:rsidRPr="00533B8F">
              <w:rPr>
                <w:sz w:val="20"/>
                <w:lang w:val="en-US"/>
              </w:rPr>
              <w:t xml:space="preserve"> 608 3</w:t>
            </w:r>
            <w:r w:rsidR="00E95036" w:rsidRPr="00533B8F">
              <w:rPr>
                <w:sz w:val="20"/>
                <w:lang w:val="en-US"/>
              </w:rPr>
              <w:t>8 04</w:t>
            </w:r>
            <w:r w:rsidR="00DE2400" w:rsidRPr="00533B8F">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533B8F"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3B8F">
              <w:rPr>
                <w:sz w:val="20"/>
                <w:lang w:val="en-US"/>
              </w:rPr>
              <w:t>www.stat.gov.pl</w:t>
            </w:r>
            <w:r w:rsidR="002021A6" w:rsidRPr="00533B8F">
              <w:rPr>
                <w:sz w:val="20"/>
                <w:lang w:val="en-US"/>
              </w:rPr>
              <w:t>/en/</w:t>
            </w:r>
            <w:r w:rsidRPr="00533B8F">
              <w:rPr>
                <w:sz w:val="18"/>
                <w:lang w:val="en-US"/>
              </w:rPr>
              <w:t xml:space="preserve">     </w:t>
            </w:r>
          </w:p>
        </w:tc>
      </w:tr>
      <w:tr w:rsidR="00DE1D0A" w:rsidTr="009E7D31">
        <w:trPr>
          <w:trHeight w:val="418"/>
        </w:trPr>
        <w:tc>
          <w:tcPr>
            <w:tcW w:w="4926" w:type="dxa"/>
            <w:vMerge/>
          </w:tcPr>
          <w:p w:rsidR="00DE1D0A" w:rsidRPr="00533B8F"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533B8F" w:rsidRDefault="00CA784C" w:rsidP="00747B8C">
            <w:pPr>
              <w:shd w:val="clear" w:color="auto" w:fill="D9D9D9" w:themeFill="background1" w:themeFillShade="D9"/>
              <w:rPr>
                <w:b/>
                <w:lang w:val="en-US"/>
              </w:rPr>
            </w:pPr>
            <w:r w:rsidRPr="00533B8F">
              <w:rPr>
                <w:b/>
                <w:lang w:val="en-US"/>
              </w:rPr>
              <w:t>Related information</w:t>
            </w:r>
          </w:p>
          <w:p w:rsidR="00404C4E" w:rsidRPr="00BF0E9F" w:rsidRDefault="00C9171B" w:rsidP="00404C4E">
            <w:pPr>
              <w:rPr>
                <w:rStyle w:val="Hipercze"/>
                <w:color w:val="001381"/>
                <w:lang w:val="en-US"/>
              </w:rPr>
            </w:pPr>
            <w:r w:rsidRPr="00BF0E9F">
              <w:rPr>
                <w:rFonts w:cs="Times New Roman"/>
                <w:color w:val="001381"/>
              </w:rPr>
              <w:fldChar w:fldCharType="begin"/>
            </w:r>
            <w:r w:rsidR="0044132D" w:rsidRPr="00BF0E9F">
              <w:rPr>
                <w:rFonts w:cs="Times New Roman"/>
                <w:color w:val="001381"/>
                <w:lang w:val="en-US"/>
              </w:rPr>
              <w:instrText>HYPERLINK "https://stat.gov.pl/en/topics/other-studies/informations-on-socio-economic-situation/statistical-bulletin-no-42023,4,150.html" \o "Link to the publication Statistical Bulletin"</w:instrText>
            </w:r>
            <w:r w:rsidRPr="00BF0E9F">
              <w:rPr>
                <w:rFonts w:cs="Times New Roman"/>
                <w:color w:val="001381"/>
              </w:rPr>
              <w:fldChar w:fldCharType="separate"/>
            </w:r>
            <w:r w:rsidR="00404C4E" w:rsidRPr="00BF0E9F">
              <w:rPr>
                <w:rStyle w:val="Hipercze"/>
                <w:color w:val="001381"/>
                <w:lang w:val="en-US"/>
              </w:rPr>
              <w:t xml:space="preserve">Statistical Bulletin </w:t>
            </w:r>
          </w:p>
          <w:p w:rsidR="00404C4E" w:rsidRPr="00BF0E9F" w:rsidRDefault="00C9171B" w:rsidP="00404C4E">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427C61" w:rsidRPr="00BF0E9F">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00404C4E" w:rsidRPr="00BF0E9F">
              <w:rPr>
                <w:rStyle w:val="Hipercze"/>
                <w:color w:val="001381"/>
                <w:lang w:val="en-US"/>
              </w:rPr>
              <w:t>News Releases</w:t>
            </w:r>
          </w:p>
          <w:p w:rsidR="00404C4E" w:rsidRPr="00533B8F" w:rsidRDefault="00C9171B" w:rsidP="00404C4E">
            <w:pPr>
              <w:rPr>
                <w:rStyle w:val="Hipercze"/>
                <w:lang w:val="en-US"/>
              </w:rPr>
            </w:pPr>
            <w:r w:rsidRPr="00BF0E9F">
              <w:rPr>
                <w:rFonts w:cs="Times New Roman"/>
                <w:color w:val="001381"/>
              </w:rPr>
              <w:fldChar w:fldCharType="end"/>
            </w:r>
          </w:p>
          <w:p w:rsidR="00DE2400" w:rsidRPr="00533B8F" w:rsidRDefault="006F68F4" w:rsidP="00404C4E">
            <w:pPr>
              <w:rPr>
                <w:b/>
                <w:color w:val="000000" w:themeColor="text1"/>
                <w:szCs w:val="24"/>
                <w:lang w:val="en-US"/>
              </w:rPr>
            </w:pPr>
            <w:hyperlink r:id="rId24" w:tooltip="description hyperlink " w:history="1"/>
            <w:r w:rsidR="000F569C" w:rsidRPr="00533B8F">
              <w:rPr>
                <w:b/>
                <w:color w:val="000000" w:themeColor="text1"/>
                <w:szCs w:val="24"/>
                <w:lang w:val="en-US"/>
              </w:rPr>
              <w:t>Data available in databases</w:t>
            </w:r>
          </w:p>
          <w:p w:rsidR="00404C4E" w:rsidRPr="00BF0E9F" w:rsidRDefault="00D7154D" w:rsidP="00404C4E">
            <w:pPr>
              <w:rPr>
                <w:rStyle w:val="Hipercze"/>
                <w:color w:val="001381"/>
                <w:lang w:val="en-US"/>
              </w:rPr>
            </w:pPr>
            <w:r w:rsidRPr="00BF0E9F">
              <w:rPr>
                <w:rStyle w:val="Hipercze"/>
                <w:color w:val="001381"/>
              </w:rPr>
              <w:fldChar w:fldCharType="begin"/>
            </w:r>
            <w:r w:rsidR="00313187" w:rsidRPr="00BF0E9F">
              <w:rPr>
                <w:rStyle w:val="Hipercze"/>
                <w:color w:val="001381"/>
                <w:lang w:val="en-US"/>
              </w:rPr>
              <w:instrText>HYPERLINK "http://swaid.stat.gov.pl/EN/SitePagesDBW/Ceny.aspx" \o "Link to the Knowledge Databases"</w:instrText>
            </w:r>
            <w:r w:rsidRPr="00BF0E9F">
              <w:rPr>
                <w:rStyle w:val="Hipercze"/>
                <w:color w:val="001381"/>
              </w:rPr>
              <w:fldChar w:fldCharType="separate"/>
            </w:r>
            <w:r w:rsidR="00404C4E" w:rsidRPr="00BF0E9F">
              <w:rPr>
                <w:rStyle w:val="Hipercze"/>
                <w:color w:val="001381"/>
                <w:lang w:val="en-US"/>
              </w:rPr>
              <w:t>Analytical Platform - Knowledge Databases</w:t>
            </w:r>
          </w:p>
          <w:p w:rsidR="00404C4E" w:rsidRPr="00BF0E9F" w:rsidRDefault="00D7154D" w:rsidP="00404C4E">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00313187" w:rsidRPr="00BF0E9F">
              <w:rPr>
                <w:rStyle w:val="Hipercze"/>
                <w:color w:val="001381"/>
                <w:lang w:val="en-US"/>
              </w:rPr>
              <w:instrText>HYPERLINK "http://bdm.stat.gov.pl/" \o "Link to Macroeconomic Data  Bank"</w:instrText>
            </w:r>
            <w:r w:rsidRPr="00BF0E9F">
              <w:rPr>
                <w:rStyle w:val="Hipercze"/>
                <w:color w:val="001381"/>
              </w:rPr>
              <w:fldChar w:fldCharType="separate"/>
            </w:r>
            <w:r w:rsidR="00404C4E" w:rsidRPr="00BF0E9F">
              <w:rPr>
                <w:rStyle w:val="Hipercze"/>
                <w:color w:val="001381"/>
                <w:lang w:val="en-US"/>
              </w:rPr>
              <w:t>Macroeconomic Data Bank</w:t>
            </w:r>
          </w:p>
          <w:p w:rsidR="00404C4E" w:rsidRPr="00BF0E9F" w:rsidRDefault="00D7154D" w:rsidP="00404C4E">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00427C61"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00404C4E" w:rsidRPr="00BF0E9F">
              <w:rPr>
                <w:rStyle w:val="Hipercze"/>
                <w:color w:val="001381"/>
                <w:lang w:val="en-US"/>
              </w:rPr>
              <w:t>Prices indices (Topics: Prices, Trade)</w:t>
            </w:r>
          </w:p>
          <w:p w:rsidR="00B16871" w:rsidRPr="00694D63" w:rsidRDefault="00D7154D" w:rsidP="00B16871">
            <w:pPr>
              <w:shd w:val="clear" w:color="auto" w:fill="D9D9D9" w:themeFill="background1" w:themeFillShade="D9"/>
              <w:spacing w:before="360"/>
              <w:rPr>
                <w:b/>
                <w:color w:val="000000" w:themeColor="text1"/>
                <w:szCs w:val="24"/>
              </w:rPr>
            </w:pPr>
            <w:r w:rsidRPr="00BF0E9F">
              <w:rPr>
                <w:rStyle w:val="Hipercze"/>
                <w:color w:val="001381"/>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D15983" w:rsidRPr="00BF0E9F" w:rsidRDefault="009134AA" w:rsidP="00D15983">
            <w:pPr>
              <w:rPr>
                <w:rStyle w:val="Hipercze"/>
                <w:color w:val="001381"/>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313187">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BF0E9F">
              <w:rPr>
                <w:rStyle w:val="Hipercze"/>
                <w:color w:val="001381"/>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68F4" w:rsidRDefault="006F68F4" w:rsidP="000662E2">
      <w:pPr>
        <w:spacing w:after="0" w:line="240" w:lineRule="auto"/>
      </w:pPr>
      <w:r>
        <w:separator/>
      </w:r>
    </w:p>
  </w:endnote>
  <w:endnote w:type="continuationSeparator" w:id="0">
    <w:p w:rsidR="006F68F4" w:rsidRDefault="006F68F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6A9EA55-803C-453C-907F-ED2E0DB5CDC8}"/>
    <w:embedBold r:id="rId2" w:fontKey="{D12401B0-103C-48CC-A308-9395B0AC7212}"/>
  </w:font>
  <w:font w:name="Fira Sans Light">
    <w:panose1 w:val="020B0403050000020004"/>
    <w:charset w:val="EE"/>
    <w:family w:val="swiss"/>
    <w:pitch w:val="variable"/>
    <w:sig w:usb0="600002FF" w:usb1="02000001" w:usb2="00000000" w:usb3="00000000" w:csb0="0000019F" w:csb1="00000000"/>
    <w:embedRegular r:id="rId3" w:fontKey="{89DC08C2-1E4C-4844-8AF2-C6B9D90D2BE6}"/>
    <w:embedBold r:id="rId4" w:fontKey="{DCD50151-717F-4950-80C0-AD452821BEF4}"/>
  </w:font>
  <w:font w:name="Fira Sans SemiBold">
    <w:panose1 w:val="020B0603050000020004"/>
    <w:charset w:val="EE"/>
    <w:family w:val="swiss"/>
    <w:pitch w:val="variable"/>
    <w:sig w:usb0="600002FF" w:usb1="02000001" w:usb2="00000000" w:usb3="00000000" w:csb0="0000019F" w:csb1="00000000"/>
    <w:embedRegular r:id="rId5" w:fontKey="{F420174E-7D12-4192-99BC-F752A4D943AB}"/>
    <w:embedBold r:id="rId6" w:fontKey="{E9C26423-360C-4ADC-8B24-AD223E566FC6}"/>
  </w:font>
  <w:font w:name="Fira Sans Medium">
    <w:panose1 w:val="020B0603050000020004"/>
    <w:charset w:val="EE"/>
    <w:family w:val="swiss"/>
    <w:pitch w:val="variable"/>
    <w:sig w:usb0="600002FF" w:usb1="02000001" w:usb2="00000000" w:usb3="00000000" w:csb0="0000019F" w:csb1="00000000"/>
    <w:embedRegular r:id="rId7" w:fontKey="{C0578C96-2719-407A-B257-17F8BAF8DEC8}"/>
    <w:embedItalic r:id="rId8" w:fontKey="{030DF542-B4CE-42EB-A8F4-A8310CCC0D01}"/>
  </w:font>
  <w:font w:name="Segoe UI">
    <w:panose1 w:val="020B0502040204020203"/>
    <w:charset w:val="EE"/>
    <w:family w:val="swiss"/>
    <w:pitch w:val="variable"/>
    <w:sig w:usb0="E4002EFF" w:usb1="C000E47F" w:usb2="00000009" w:usb3="00000000" w:csb0="000001FF" w:csb1="00000000"/>
    <w:embedRegular r:id="rId9" w:fontKey="{C70BEFA7-4D45-4A2A-A3CC-9AA51AECA639}"/>
  </w:font>
  <w:font w:name="Fira Sans Extra Condensed SemiB">
    <w:panose1 w:val="020B0603050000020004"/>
    <w:charset w:val="EE"/>
    <w:family w:val="swiss"/>
    <w:pitch w:val="variable"/>
    <w:sig w:usb0="600002FF" w:usb1="00000001" w:usb2="00000000" w:usb3="00000000" w:csb0="0000019F" w:csb1="00000000"/>
    <w:embedRegular r:id="rId10" w:fontKey="{1EA71514-A486-453F-81B6-E801CA1DFFE8}"/>
  </w:font>
  <w:font w:name="Calibri">
    <w:panose1 w:val="020F0502020204030204"/>
    <w:charset w:val="EE"/>
    <w:family w:val="swiss"/>
    <w:pitch w:val="variable"/>
    <w:sig w:usb0="E4002EFF" w:usb1="C000247B" w:usb2="00000009" w:usb3="00000000" w:csb0="000001FF" w:csb1="00000000"/>
    <w:embedRegular r:id="rId11" w:fontKey="{BDD71FF5-0ECE-4033-B64C-BDC568B3683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66196">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66196">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06619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68F4" w:rsidRDefault="006F68F4" w:rsidP="000662E2">
      <w:pPr>
        <w:spacing w:after="0" w:line="240" w:lineRule="auto"/>
      </w:pPr>
      <w:r>
        <w:separator/>
      </w:r>
    </w:p>
  </w:footnote>
  <w:footnote w:type="continuationSeparator" w:id="0">
    <w:p w:rsidR="006F68F4" w:rsidRDefault="006F68F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margin">
            <wp:align>left</wp:align>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7.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B2BC9" w:rsidP="00F049AB">
                          <w:pPr>
                            <w:pStyle w:val="Datainformacjisygnalnej"/>
                          </w:pPr>
                          <w:r>
                            <w:t>20.</w:t>
                          </w:r>
                          <w:r w:rsidR="00436E47">
                            <w:t>0</w:t>
                          </w:r>
                          <w:r>
                            <w:t>7</w:t>
                          </w:r>
                          <w:r w:rsidR="004A3870">
                            <w:t>.</w:t>
                          </w:r>
                          <w:r w:rsidR="004D7E16">
                            <w:t>202</w:t>
                          </w:r>
                          <w:r w:rsidR="00436E47">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0.07.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PIRC6gqAgAAJAQAAA4AAAAAAAAAAAAAAAAALgIAAGRycy9l&#10;Mm9Eb2MueG1sUEsBAi0AFAAGAAgAAAAhALTJV9/eAAAACgEAAA8AAAAAAAAAAAAAAAAAhAQAAGRy&#10;cy9kb3ducmV2LnhtbFBLBQYAAAAABAAEAPMAAACPBQAAAAA=&#10;" filled="f" stroked="f">
              <v:textbox>
                <w:txbxContent>
                  <w:p w:rsidR="00F37172" w:rsidRPr="00A01B40" w:rsidRDefault="008B2BC9" w:rsidP="00F049AB">
                    <w:pPr>
                      <w:pStyle w:val="Datainformacjisygnalnej"/>
                    </w:pPr>
                    <w:r>
                      <w:t>20.</w:t>
                    </w:r>
                    <w:r w:rsidR="00436E47">
                      <w:t>0</w:t>
                    </w:r>
                    <w:r>
                      <w:t>7</w:t>
                    </w:r>
                    <w:r w:rsidR="004A3870">
                      <w:t>.</w:t>
                    </w:r>
                    <w:r w:rsidR="004D7E16">
                      <w:t>202</w:t>
                    </w:r>
                    <w:r w:rsidR="00436E47">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5.3pt;height:127pt;visibility:visible;mso-wrap-style:square" o:bullet="t">
        <v:imagedata r:id="rId1" o:title=""/>
      </v:shape>
    </w:pict>
  </w:numPicBullet>
  <w:numPicBullet w:numPicBulletId="1">
    <w:pict>
      <v:shape id="_x0000_i1029" type="#_x0000_t75" style="width:125.3pt;height:127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723"/>
    <w:rsid w:val="00003437"/>
    <w:rsid w:val="000053CF"/>
    <w:rsid w:val="00006BDE"/>
    <w:rsid w:val="00006E38"/>
    <w:rsid w:val="0000709F"/>
    <w:rsid w:val="000108B8"/>
    <w:rsid w:val="00010927"/>
    <w:rsid w:val="00011160"/>
    <w:rsid w:val="00013F13"/>
    <w:rsid w:val="000144A8"/>
    <w:rsid w:val="00014DFC"/>
    <w:rsid w:val="000152F5"/>
    <w:rsid w:val="000167FA"/>
    <w:rsid w:val="000175F5"/>
    <w:rsid w:val="0002032B"/>
    <w:rsid w:val="00021BE0"/>
    <w:rsid w:val="00021CD0"/>
    <w:rsid w:val="000230C5"/>
    <w:rsid w:val="000273A2"/>
    <w:rsid w:val="000309F9"/>
    <w:rsid w:val="000321A2"/>
    <w:rsid w:val="00036AC5"/>
    <w:rsid w:val="00041173"/>
    <w:rsid w:val="00042908"/>
    <w:rsid w:val="0004493B"/>
    <w:rsid w:val="0004582E"/>
    <w:rsid w:val="000470AA"/>
    <w:rsid w:val="00047C65"/>
    <w:rsid w:val="000562A1"/>
    <w:rsid w:val="0005637D"/>
    <w:rsid w:val="00056B4F"/>
    <w:rsid w:val="00057CA1"/>
    <w:rsid w:val="00061438"/>
    <w:rsid w:val="00063A8C"/>
    <w:rsid w:val="00064496"/>
    <w:rsid w:val="000647A9"/>
    <w:rsid w:val="00064E2D"/>
    <w:rsid w:val="00066196"/>
    <w:rsid w:val="000662E2"/>
    <w:rsid w:val="0006644F"/>
    <w:rsid w:val="00066883"/>
    <w:rsid w:val="000677FC"/>
    <w:rsid w:val="00070B04"/>
    <w:rsid w:val="00071B39"/>
    <w:rsid w:val="00072E13"/>
    <w:rsid w:val="000738C2"/>
    <w:rsid w:val="00074DD8"/>
    <w:rsid w:val="00075759"/>
    <w:rsid w:val="0007646E"/>
    <w:rsid w:val="00077A59"/>
    <w:rsid w:val="000806F7"/>
    <w:rsid w:val="000820D4"/>
    <w:rsid w:val="000865A0"/>
    <w:rsid w:val="00087899"/>
    <w:rsid w:val="0009005A"/>
    <w:rsid w:val="00090FFC"/>
    <w:rsid w:val="00092335"/>
    <w:rsid w:val="00097840"/>
    <w:rsid w:val="000A0219"/>
    <w:rsid w:val="000A0AE5"/>
    <w:rsid w:val="000A14EB"/>
    <w:rsid w:val="000A2500"/>
    <w:rsid w:val="000A27EF"/>
    <w:rsid w:val="000A37C4"/>
    <w:rsid w:val="000A67A3"/>
    <w:rsid w:val="000A75EE"/>
    <w:rsid w:val="000B0727"/>
    <w:rsid w:val="000B0B78"/>
    <w:rsid w:val="000B2167"/>
    <w:rsid w:val="000B3C28"/>
    <w:rsid w:val="000B6A26"/>
    <w:rsid w:val="000C135D"/>
    <w:rsid w:val="000C3712"/>
    <w:rsid w:val="000D070B"/>
    <w:rsid w:val="000D1429"/>
    <w:rsid w:val="000D1D43"/>
    <w:rsid w:val="000D225C"/>
    <w:rsid w:val="000D2A5C"/>
    <w:rsid w:val="000D3558"/>
    <w:rsid w:val="000D39F0"/>
    <w:rsid w:val="000D3E78"/>
    <w:rsid w:val="000D5829"/>
    <w:rsid w:val="000D5B31"/>
    <w:rsid w:val="000D5E58"/>
    <w:rsid w:val="000E0918"/>
    <w:rsid w:val="000E4EF7"/>
    <w:rsid w:val="000E79A9"/>
    <w:rsid w:val="000F2BD8"/>
    <w:rsid w:val="000F4506"/>
    <w:rsid w:val="000F4F6A"/>
    <w:rsid w:val="000F569C"/>
    <w:rsid w:val="001011C3"/>
    <w:rsid w:val="00102AC1"/>
    <w:rsid w:val="00103A05"/>
    <w:rsid w:val="00103B7D"/>
    <w:rsid w:val="00106DA3"/>
    <w:rsid w:val="00110214"/>
    <w:rsid w:val="00110BEF"/>
    <w:rsid w:val="00110D87"/>
    <w:rsid w:val="00112399"/>
    <w:rsid w:val="00114DB9"/>
    <w:rsid w:val="00116087"/>
    <w:rsid w:val="00117711"/>
    <w:rsid w:val="00117D9F"/>
    <w:rsid w:val="00122965"/>
    <w:rsid w:val="00122DDD"/>
    <w:rsid w:val="00123B64"/>
    <w:rsid w:val="001260B4"/>
    <w:rsid w:val="0012704C"/>
    <w:rsid w:val="00130296"/>
    <w:rsid w:val="00131D56"/>
    <w:rsid w:val="0013313F"/>
    <w:rsid w:val="00134145"/>
    <w:rsid w:val="0013566C"/>
    <w:rsid w:val="00136736"/>
    <w:rsid w:val="00136740"/>
    <w:rsid w:val="00136D67"/>
    <w:rsid w:val="00142014"/>
    <w:rsid w:val="001423B6"/>
    <w:rsid w:val="001425A2"/>
    <w:rsid w:val="0014266C"/>
    <w:rsid w:val="001448A7"/>
    <w:rsid w:val="00146621"/>
    <w:rsid w:val="00150B23"/>
    <w:rsid w:val="00156F04"/>
    <w:rsid w:val="00157603"/>
    <w:rsid w:val="001617E3"/>
    <w:rsid w:val="00162325"/>
    <w:rsid w:val="00170DF0"/>
    <w:rsid w:val="00171FDD"/>
    <w:rsid w:val="00176D41"/>
    <w:rsid w:val="00184021"/>
    <w:rsid w:val="001863A8"/>
    <w:rsid w:val="001867C9"/>
    <w:rsid w:val="00190AD9"/>
    <w:rsid w:val="0019143D"/>
    <w:rsid w:val="001951DA"/>
    <w:rsid w:val="001961E0"/>
    <w:rsid w:val="001A24AD"/>
    <w:rsid w:val="001A4F8D"/>
    <w:rsid w:val="001A6562"/>
    <w:rsid w:val="001A706B"/>
    <w:rsid w:val="001A7CDB"/>
    <w:rsid w:val="001B053D"/>
    <w:rsid w:val="001B1D23"/>
    <w:rsid w:val="001B4F87"/>
    <w:rsid w:val="001C29EA"/>
    <w:rsid w:val="001C3269"/>
    <w:rsid w:val="001C6CDD"/>
    <w:rsid w:val="001D19B6"/>
    <w:rsid w:val="001D1D2C"/>
    <w:rsid w:val="001D1DB4"/>
    <w:rsid w:val="001D23F1"/>
    <w:rsid w:val="001D25F9"/>
    <w:rsid w:val="001D61ED"/>
    <w:rsid w:val="001D7AD4"/>
    <w:rsid w:val="001E0847"/>
    <w:rsid w:val="001E3DEE"/>
    <w:rsid w:val="001E564D"/>
    <w:rsid w:val="001E5B2D"/>
    <w:rsid w:val="001E5C43"/>
    <w:rsid w:val="001F0896"/>
    <w:rsid w:val="001F10A3"/>
    <w:rsid w:val="0020156C"/>
    <w:rsid w:val="002021A6"/>
    <w:rsid w:val="00203B42"/>
    <w:rsid w:val="00207A00"/>
    <w:rsid w:val="00213B07"/>
    <w:rsid w:val="00216634"/>
    <w:rsid w:val="00222A94"/>
    <w:rsid w:val="00224299"/>
    <w:rsid w:val="00225E2D"/>
    <w:rsid w:val="00230578"/>
    <w:rsid w:val="002375BC"/>
    <w:rsid w:val="00242D31"/>
    <w:rsid w:val="0024382A"/>
    <w:rsid w:val="002530C4"/>
    <w:rsid w:val="0025481E"/>
    <w:rsid w:val="00256719"/>
    <w:rsid w:val="002574F9"/>
    <w:rsid w:val="00260F7D"/>
    <w:rsid w:val="00262B61"/>
    <w:rsid w:val="00262CC6"/>
    <w:rsid w:val="00263E08"/>
    <w:rsid w:val="002644B4"/>
    <w:rsid w:val="00264B29"/>
    <w:rsid w:val="002654F0"/>
    <w:rsid w:val="00267ECD"/>
    <w:rsid w:val="00273282"/>
    <w:rsid w:val="00276811"/>
    <w:rsid w:val="00276860"/>
    <w:rsid w:val="00276F15"/>
    <w:rsid w:val="00280627"/>
    <w:rsid w:val="0028070C"/>
    <w:rsid w:val="002813A8"/>
    <w:rsid w:val="00282699"/>
    <w:rsid w:val="00282B37"/>
    <w:rsid w:val="00284F05"/>
    <w:rsid w:val="002926DF"/>
    <w:rsid w:val="002959DB"/>
    <w:rsid w:val="00295A83"/>
    <w:rsid w:val="00296697"/>
    <w:rsid w:val="002A2D1D"/>
    <w:rsid w:val="002A2FE1"/>
    <w:rsid w:val="002A39A8"/>
    <w:rsid w:val="002A751B"/>
    <w:rsid w:val="002A7D76"/>
    <w:rsid w:val="002B0472"/>
    <w:rsid w:val="002B17DE"/>
    <w:rsid w:val="002B1BA3"/>
    <w:rsid w:val="002B42B2"/>
    <w:rsid w:val="002B545C"/>
    <w:rsid w:val="002B67D6"/>
    <w:rsid w:val="002B6B12"/>
    <w:rsid w:val="002C21F0"/>
    <w:rsid w:val="002C59D7"/>
    <w:rsid w:val="002C5B5D"/>
    <w:rsid w:val="002C714C"/>
    <w:rsid w:val="002D00D2"/>
    <w:rsid w:val="002D01DF"/>
    <w:rsid w:val="002D180A"/>
    <w:rsid w:val="002D416E"/>
    <w:rsid w:val="002E2973"/>
    <w:rsid w:val="002E3EB3"/>
    <w:rsid w:val="002E6140"/>
    <w:rsid w:val="002E6985"/>
    <w:rsid w:val="002E71B6"/>
    <w:rsid w:val="002F35F6"/>
    <w:rsid w:val="002F6D72"/>
    <w:rsid w:val="002F77C8"/>
    <w:rsid w:val="0030166B"/>
    <w:rsid w:val="00302F31"/>
    <w:rsid w:val="00304F22"/>
    <w:rsid w:val="003053CE"/>
    <w:rsid w:val="00306C7C"/>
    <w:rsid w:val="00313187"/>
    <w:rsid w:val="00314F86"/>
    <w:rsid w:val="003177F2"/>
    <w:rsid w:val="00317F4D"/>
    <w:rsid w:val="00320E5A"/>
    <w:rsid w:val="00322EDD"/>
    <w:rsid w:val="00324DCD"/>
    <w:rsid w:val="00325765"/>
    <w:rsid w:val="00326FE0"/>
    <w:rsid w:val="003303C4"/>
    <w:rsid w:val="003309FA"/>
    <w:rsid w:val="00330F26"/>
    <w:rsid w:val="00332320"/>
    <w:rsid w:val="00336CB0"/>
    <w:rsid w:val="0034153B"/>
    <w:rsid w:val="0034167F"/>
    <w:rsid w:val="00342CE8"/>
    <w:rsid w:val="00342CEA"/>
    <w:rsid w:val="003442ED"/>
    <w:rsid w:val="0034455A"/>
    <w:rsid w:val="00347D72"/>
    <w:rsid w:val="00351954"/>
    <w:rsid w:val="00353F45"/>
    <w:rsid w:val="00354B9B"/>
    <w:rsid w:val="00357611"/>
    <w:rsid w:val="0035776F"/>
    <w:rsid w:val="003608BF"/>
    <w:rsid w:val="003624BD"/>
    <w:rsid w:val="00363306"/>
    <w:rsid w:val="0036432A"/>
    <w:rsid w:val="00364AF9"/>
    <w:rsid w:val="00365D1D"/>
    <w:rsid w:val="003660F6"/>
    <w:rsid w:val="00367237"/>
    <w:rsid w:val="0037077F"/>
    <w:rsid w:val="00372411"/>
    <w:rsid w:val="00373882"/>
    <w:rsid w:val="003748AE"/>
    <w:rsid w:val="00376CE3"/>
    <w:rsid w:val="00377692"/>
    <w:rsid w:val="00377F0F"/>
    <w:rsid w:val="003843DB"/>
    <w:rsid w:val="00393761"/>
    <w:rsid w:val="003941CE"/>
    <w:rsid w:val="003949F3"/>
    <w:rsid w:val="00394E26"/>
    <w:rsid w:val="00396691"/>
    <w:rsid w:val="0039711E"/>
    <w:rsid w:val="00397D18"/>
    <w:rsid w:val="003A1B36"/>
    <w:rsid w:val="003A1FC7"/>
    <w:rsid w:val="003A78E8"/>
    <w:rsid w:val="003B1454"/>
    <w:rsid w:val="003B18B6"/>
    <w:rsid w:val="003B4424"/>
    <w:rsid w:val="003B5A94"/>
    <w:rsid w:val="003B6691"/>
    <w:rsid w:val="003B75A6"/>
    <w:rsid w:val="003C161B"/>
    <w:rsid w:val="003C59E0"/>
    <w:rsid w:val="003C5D3C"/>
    <w:rsid w:val="003C5E54"/>
    <w:rsid w:val="003C6B2F"/>
    <w:rsid w:val="003C6C8D"/>
    <w:rsid w:val="003D2656"/>
    <w:rsid w:val="003D4F95"/>
    <w:rsid w:val="003D5F42"/>
    <w:rsid w:val="003D60A9"/>
    <w:rsid w:val="003D7358"/>
    <w:rsid w:val="003E50CF"/>
    <w:rsid w:val="003E5FC8"/>
    <w:rsid w:val="003F40D6"/>
    <w:rsid w:val="003F4C97"/>
    <w:rsid w:val="003F4D34"/>
    <w:rsid w:val="003F666D"/>
    <w:rsid w:val="003F7FE6"/>
    <w:rsid w:val="00400193"/>
    <w:rsid w:val="00404C4E"/>
    <w:rsid w:val="00416EAF"/>
    <w:rsid w:val="004212E7"/>
    <w:rsid w:val="00421A66"/>
    <w:rsid w:val="00423A66"/>
    <w:rsid w:val="00423C88"/>
    <w:rsid w:val="0042446D"/>
    <w:rsid w:val="00426065"/>
    <w:rsid w:val="004260B3"/>
    <w:rsid w:val="00427BF8"/>
    <w:rsid w:val="00427C61"/>
    <w:rsid w:val="004316FA"/>
    <w:rsid w:val="00431C02"/>
    <w:rsid w:val="00436180"/>
    <w:rsid w:val="00436E47"/>
    <w:rsid w:val="00437395"/>
    <w:rsid w:val="0044132D"/>
    <w:rsid w:val="00445047"/>
    <w:rsid w:val="00446749"/>
    <w:rsid w:val="004470CD"/>
    <w:rsid w:val="004477F2"/>
    <w:rsid w:val="00453EB7"/>
    <w:rsid w:val="00457642"/>
    <w:rsid w:val="00457D85"/>
    <w:rsid w:val="00461A6A"/>
    <w:rsid w:val="0046280D"/>
    <w:rsid w:val="00463E39"/>
    <w:rsid w:val="004657FC"/>
    <w:rsid w:val="004715A3"/>
    <w:rsid w:val="00471CEB"/>
    <w:rsid w:val="004733F6"/>
    <w:rsid w:val="00473B4B"/>
    <w:rsid w:val="00474E69"/>
    <w:rsid w:val="00477500"/>
    <w:rsid w:val="004823DD"/>
    <w:rsid w:val="004836FA"/>
    <w:rsid w:val="00483E9F"/>
    <w:rsid w:val="00485A2C"/>
    <w:rsid w:val="004860DF"/>
    <w:rsid w:val="00486FD6"/>
    <w:rsid w:val="0049043E"/>
    <w:rsid w:val="0049266A"/>
    <w:rsid w:val="0049621B"/>
    <w:rsid w:val="00497CA1"/>
    <w:rsid w:val="004A163F"/>
    <w:rsid w:val="004A1D19"/>
    <w:rsid w:val="004A291C"/>
    <w:rsid w:val="004A36C6"/>
    <w:rsid w:val="004A3870"/>
    <w:rsid w:val="004A6778"/>
    <w:rsid w:val="004A7D11"/>
    <w:rsid w:val="004B2819"/>
    <w:rsid w:val="004B2B9E"/>
    <w:rsid w:val="004C1895"/>
    <w:rsid w:val="004C29F0"/>
    <w:rsid w:val="004C439F"/>
    <w:rsid w:val="004C682C"/>
    <w:rsid w:val="004C6D40"/>
    <w:rsid w:val="004D1BA4"/>
    <w:rsid w:val="004D27E7"/>
    <w:rsid w:val="004D7E16"/>
    <w:rsid w:val="004E1E79"/>
    <w:rsid w:val="004E2956"/>
    <w:rsid w:val="004E50A2"/>
    <w:rsid w:val="004E6AA8"/>
    <w:rsid w:val="004F0C3C"/>
    <w:rsid w:val="004F2280"/>
    <w:rsid w:val="004F23BB"/>
    <w:rsid w:val="004F63FC"/>
    <w:rsid w:val="00500F6D"/>
    <w:rsid w:val="005013DC"/>
    <w:rsid w:val="0050299D"/>
    <w:rsid w:val="0050398E"/>
    <w:rsid w:val="00505483"/>
    <w:rsid w:val="00505A92"/>
    <w:rsid w:val="00506BD6"/>
    <w:rsid w:val="00510FE7"/>
    <w:rsid w:val="00514230"/>
    <w:rsid w:val="00515003"/>
    <w:rsid w:val="00515650"/>
    <w:rsid w:val="00516119"/>
    <w:rsid w:val="00516D99"/>
    <w:rsid w:val="0051786C"/>
    <w:rsid w:val="005203F1"/>
    <w:rsid w:val="00520E41"/>
    <w:rsid w:val="00521BC3"/>
    <w:rsid w:val="00525F82"/>
    <w:rsid w:val="005278DC"/>
    <w:rsid w:val="00533632"/>
    <w:rsid w:val="00533B8F"/>
    <w:rsid w:val="00534013"/>
    <w:rsid w:val="005356FA"/>
    <w:rsid w:val="005369E8"/>
    <w:rsid w:val="00536C82"/>
    <w:rsid w:val="00536C9F"/>
    <w:rsid w:val="00540C5C"/>
    <w:rsid w:val="00541E6E"/>
    <w:rsid w:val="0054251F"/>
    <w:rsid w:val="00545F10"/>
    <w:rsid w:val="00550B25"/>
    <w:rsid w:val="005511B8"/>
    <w:rsid w:val="005520D8"/>
    <w:rsid w:val="00555CFB"/>
    <w:rsid w:val="00556CF1"/>
    <w:rsid w:val="00557517"/>
    <w:rsid w:val="00557DF4"/>
    <w:rsid w:val="005603DA"/>
    <w:rsid w:val="00563EC5"/>
    <w:rsid w:val="00564DAB"/>
    <w:rsid w:val="00564DB5"/>
    <w:rsid w:val="005662D8"/>
    <w:rsid w:val="00566F4F"/>
    <w:rsid w:val="005675ED"/>
    <w:rsid w:val="00572FF4"/>
    <w:rsid w:val="005762A7"/>
    <w:rsid w:val="005769F5"/>
    <w:rsid w:val="00582BB3"/>
    <w:rsid w:val="0058327F"/>
    <w:rsid w:val="005863B6"/>
    <w:rsid w:val="005870B9"/>
    <w:rsid w:val="00587CEE"/>
    <w:rsid w:val="00591400"/>
    <w:rsid w:val="005916D7"/>
    <w:rsid w:val="0059427F"/>
    <w:rsid w:val="00594EE1"/>
    <w:rsid w:val="005A00B4"/>
    <w:rsid w:val="005A6370"/>
    <w:rsid w:val="005A698C"/>
    <w:rsid w:val="005A702A"/>
    <w:rsid w:val="005A7E8D"/>
    <w:rsid w:val="005A7EB4"/>
    <w:rsid w:val="005B3E05"/>
    <w:rsid w:val="005B4C0C"/>
    <w:rsid w:val="005B6B5F"/>
    <w:rsid w:val="005C0A4B"/>
    <w:rsid w:val="005C0CAC"/>
    <w:rsid w:val="005C176D"/>
    <w:rsid w:val="005C4638"/>
    <w:rsid w:val="005D062E"/>
    <w:rsid w:val="005D4B56"/>
    <w:rsid w:val="005D77A9"/>
    <w:rsid w:val="005E0799"/>
    <w:rsid w:val="005E10F9"/>
    <w:rsid w:val="005E1200"/>
    <w:rsid w:val="005E2117"/>
    <w:rsid w:val="005E2145"/>
    <w:rsid w:val="005E4998"/>
    <w:rsid w:val="005E6826"/>
    <w:rsid w:val="005F0ABF"/>
    <w:rsid w:val="005F41F6"/>
    <w:rsid w:val="005F45EE"/>
    <w:rsid w:val="005F5A80"/>
    <w:rsid w:val="005F6413"/>
    <w:rsid w:val="006008F7"/>
    <w:rsid w:val="0060146D"/>
    <w:rsid w:val="006027A9"/>
    <w:rsid w:val="00603FF3"/>
    <w:rsid w:val="006044FF"/>
    <w:rsid w:val="00605EC5"/>
    <w:rsid w:val="00607CC5"/>
    <w:rsid w:val="0061179B"/>
    <w:rsid w:val="006125F9"/>
    <w:rsid w:val="00615253"/>
    <w:rsid w:val="00616D51"/>
    <w:rsid w:val="00617212"/>
    <w:rsid w:val="00624D65"/>
    <w:rsid w:val="00625922"/>
    <w:rsid w:val="00627E3D"/>
    <w:rsid w:val="00633014"/>
    <w:rsid w:val="0063342A"/>
    <w:rsid w:val="00633FAC"/>
    <w:rsid w:val="0063437B"/>
    <w:rsid w:val="00637389"/>
    <w:rsid w:val="00637BC0"/>
    <w:rsid w:val="0064017E"/>
    <w:rsid w:val="0064412E"/>
    <w:rsid w:val="00645761"/>
    <w:rsid w:val="00645EC2"/>
    <w:rsid w:val="006473E6"/>
    <w:rsid w:val="0064744F"/>
    <w:rsid w:val="00653DC3"/>
    <w:rsid w:val="00654BB6"/>
    <w:rsid w:val="00656D02"/>
    <w:rsid w:val="006632BA"/>
    <w:rsid w:val="00663627"/>
    <w:rsid w:val="006647CF"/>
    <w:rsid w:val="0066735E"/>
    <w:rsid w:val="006673CA"/>
    <w:rsid w:val="006679A0"/>
    <w:rsid w:val="00667F12"/>
    <w:rsid w:val="006714A2"/>
    <w:rsid w:val="00673C26"/>
    <w:rsid w:val="00673CC0"/>
    <w:rsid w:val="00674DE5"/>
    <w:rsid w:val="006777EB"/>
    <w:rsid w:val="00677ACA"/>
    <w:rsid w:val="006812AF"/>
    <w:rsid w:val="00683273"/>
    <w:rsid w:val="0068327D"/>
    <w:rsid w:val="00687154"/>
    <w:rsid w:val="00687CE1"/>
    <w:rsid w:val="00690594"/>
    <w:rsid w:val="00691278"/>
    <w:rsid w:val="00691534"/>
    <w:rsid w:val="00693880"/>
    <w:rsid w:val="00694AF0"/>
    <w:rsid w:val="00695E0B"/>
    <w:rsid w:val="006A3FDD"/>
    <w:rsid w:val="006A4686"/>
    <w:rsid w:val="006A6126"/>
    <w:rsid w:val="006A61A9"/>
    <w:rsid w:val="006A64CE"/>
    <w:rsid w:val="006A6828"/>
    <w:rsid w:val="006B0E9E"/>
    <w:rsid w:val="006B3EE6"/>
    <w:rsid w:val="006B486D"/>
    <w:rsid w:val="006B5AE4"/>
    <w:rsid w:val="006B6AAB"/>
    <w:rsid w:val="006B72C9"/>
    <w:rsid w:val="006B79AF"/>
    <w:rsid w:val="006C0CFF"/>
    <w:rsid w:val="006C197A"/>
    <w:rsid w:val="006C2C0D"/>
    <w:rsid w:val="006C30A4"/>
    <w:rsid w:val="006C71B3"/>
    <w:rsid w:val="006D035B"/>
    <w:rsid w:val="006D08E9"/>
    <w:rsid w:val="006D14E5"/>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5D23"/>
    <w:rsid w:val="006F68F4"/>
    <w:rsid w:val="00701FB3"/>
    <w:rsid w:val="0070359A"/>
    <w:rsid w:val="00720277"/>
    <w:rsid w:val="007211B1"/>
    <w:rsid w:val="0072233D"/>
    <w:rsid w:val="00724367"/>
    <w:rsid w:val="00724D08"/>
    <w:rsid w:val="007267B0"/>
    <w:rsid w:val="007277DA"/>
    <w:rsid w:val="00731D27"/>
    <w:rsid w:val="007365AD"/>
    <w:rsid w:val="00737AC0"/>
    <w:rsid w:val="007410E0"/>
    <w:rsid w:val="00742264"/>
    <w:rsid w:val="00746187"/>
    <w:rsid w:val="00746636"/>
    <w:rsid w:val="00747516"/>
    <w:rsid w:val="00747B40"/>
    <w:rsid w:val="00755D57"/>
    <w:rsid w:val="007607AC"/>
    <w:rsid w:val="0076254F"/>
    <w:rsid w:val="0077041B"/>
    <w:rsid w:val="00771518"/>
    <w:rsid w:val="0077332C"/>
    <w:rsid w:val="007767F9"/>
    <w:rsid w:val="007801F5"/>
    <w:rsid w:val="00783B83"/>
    <w:rsid w:val="00783CA4"/>
    <w:rsid w:val="007842FB"/>
    <w:rsid w:val="00786124"/>
    <w:rsid w:val="00793DE6"/>
    <w:rsid w:val="0079514B"/>
    <w:rsid w:val="00795252"/>
    <w:rsid w:val="0079642D"/>
    <w:rsid w:val="00797375"/>
    <w:rsid w:val="007A11BF"/>
    <w:rsid w:val="007A2DC1"/>
    <w:rsid w:val="007A672F"/>
    <w:rsid w:val="007B7A34"/>
    <w:rsid w:val="007C2358"/>
    <w:rsid w:val="007C489A"/>
    <w:rsid w:val="007C71A5"/>
    <w:rsid w:val="007D0869"/>
    <w:rsid w:val="007D14C4"/>
    <w:rsid w:val="007D2326"/>
    <w:rsid w:val="007D3319"/>
    <w:rsid w:val="007D335D"/>
    <w:rsid w:val="007D3551"/>
    <w:rsid w:val="007D605C"/>
    <w:rsid w:val="007E08C6"/>
    <w:rsid w:val="007E10E3"/>
    <w:rsid w:val="007E3314"/>
    <w:rsid w:val="007E3514"/>
    <w:rsid w:val="007E385B"/>
    <w:rsid w:val="007E4B03"/>
    <w:rsid w:val="007E5AF0"/>
    <w:rsid w:val="007E6234"/>
    <w:rsid w:val="007F03F0"/>
    <w:rsid w:val="007F324B"/>
    <w:rsid w:val="007F3988"/>
    <w:rsid w:val="00800697"/>
    <w:rsid w:val="00803031"/>
    <w:rsid w:val="0080553C"/>
    <w:rsid w:val="00805B46"/>
    <w:rsid w:val="00805DB4"/>
    <w:rsid w:val="00806A5D"/>
    <w:rsid w:val="00806A99"/>
    <w:rsid w:val="008164EC"/>
    <w:rsid w:val="008206ED"/>
    <w:rsid w:val="00823593"/>
    <w:rsid w:val="008245D0"/>
    <w:rsid w:val="00825DC2"/>
    <w:rsid w:val="00833F9F"/>
    <w:rsid w:val="00834AD3"/>
    <w:rsid w:val="00837D87"/>
    <w:rsid w:val="00840AFB"/>
    <w:rsid w:val="00841CFD"/>
    <w:rsid w:val="00843795"/>
    <w:rsid w:val="008445F0"/>
    <w:rsid w:val="00847F0F"/>
    <w:rsid w:val="00850B7B"/>
    <w:rsid w:val="00850BC5"/>
    <w:rsid w:val="00850C82"/>
    <w:rsid w:val="00852448"/>
    <w:rsid w:val="0085415C"/>
    <w:rsid w:val="0085534A"/>
    <w:rsid w:val="008577D7"/>
    <w:rsid w:val="00861B31"/>
    <w:rsid w:val="00865C60"/>
    <w:rsid w:val="00865ED5"/>
    <w:rsid w:val="00866B4A"/>
    <w:rsid w:val="00870858"/>
    <w:rsid w:val="008728C3"/>
    <w:rsid w:val="00874E00"/>
    <w:rsid w:val="00877F6C"/>
    <w:rsid w:val="00880C81"/>
    <w:rsid w:val="0088258A"/>
    <w:rsid w:val="00883519"/>
    <w:rsid w:val="00883B0F"/>
    <w:rsid w:val="0088559A"/>
    <w:rsid w:val="008858A4"/>
    <w:rsid w:val="00886332"/>
    <w:rsid w:val="008909EA"/>
    <w:rsid w:val="008925F0"/>
    <w:rsid w:val="0089333D"/>
    <w:rsid w:val="0089448A"/>
    <w:rsid w:val="00894653"/>
    <w:rsid w:val="00894C23"/>
    <w:rsid w:val="00895081"/>
    <w:rsid w:val="00897877"/>
    <w:rsid w:val="008A26D9"/>
    <w:rsid w:val="008A418E"/>
    <w:rsid w:val="008A7B5B"/>
    <w:rsid w:val="008B12D2"/>
    <w:rsid w:val="008B133B"/>
    <w:rsid w:val="008B2BC9"/>
    <w:rsid w:val="008B6D35"/>
    <w:rsid w:val="008C0C29"/>
    <w:rsid w:val="008C1427"/>
    <w:rsid w:val="008C5407"/>
    <w:rsid w:val="008C56A4"/>
    <w:rsid w:val="008C5B46"/>
    <w:rsid w:val="008C5EAE"/>
    <w:rsid w:val="008C71EC"/>
    <w:rsid w:val="008C727A"/>
    <w:rsid w:val="008C75F8"/>
    <w:rsid w:val="008D02DA"/>
    <w:rsid w:val="008D3318"/>
    <w:rsid w:val="008D5BE7"/>
    <w:rsid w:val="008D76BC"/>
    <w:rsid w:val="008E05D5"/>
    <w:rsid w:val="008E2D9E"/>
    <w:rsid w:val="008E5B64"/>
    <w:rsid w:val="008E7DBA"/>
    <w:rsid w:val="008F044A"/>
    <w:rsid w:val="008F0829"/>
    <w:rsid w:val="008F3638"/>
    <w:rsid w:val="008F4441"/>
    <w:rsid w:val="008F4812"/>
    <w:rsid w:val="008F6B20"/>
    <w:rsid w:val="008F6F31"/>
    <w:rsid w:val="008F74DF"/>
    <w:rsid w:val="008F78D5"/>
    <w:rsid w:val="00902274"/>
    <w:rsid w:val="009069BA"/>
    <w:rsid w:val="0090768D"/>
    <w:rsid w:val="0090798D"/>
    <w:rsid w:val="009104C6"/>
    <w:rsid w:val="009127BA"/>
    <w:rsid w:val="009134AA"/>
    <w:rsid w:val="00915105"/>
    <w:rsid w:val="00915988"/>
    <w:rsid w:val="00920AAE"/>
    <w:rsid w:val="009227A6"/>
    <w:rsid w:val="00922846"/>
    <w:rsid w:val="00922CA2"/>
    <w:rsid w:val="00922E88"/>
    <w:rsid w:val="00923144"/>
    <w:rsid w:val="009233E9"/>
    <w:rsid w:val="00924885"/>
    <w:rsid w:val="00924EA3"/>
    <w:rsid w:val="009261D1"/>
    <w:rsid w:val="00926B8B"/>
    <w:rsid w:val="00932557"/>
    <w:rsid w:val="00932701"/>
    <w:rsid w:val="00933184"/>
    <w:rsid w:val="00933E8E"/>
    <w:rsid w:val="00933EC1"/>
    <w:rsid w:val="00934DE8"/>
    <w:rsid w:val="00936DC1"/>
    <w:rsid w:val="0093765E"/>
    <w:rsid w:val="00941E4E"/>
    <w:rsid w:val="00942080"/>
    <w:rsid w:val="00942360"/>
    <w:rsid w:val="009435EA"/>
    <w:rsid w:val="009446AD"/>
    <w:rsid w:val="00946E23"/>
    <w:rsid w:val="00952285"/>
    <w:rsid w:val="009530DB"/>
    <w:rsid w:val="009532ED"/>
    <w:rsid w:val="00953676"/>
    <w:rsid w:val="00956F30"/>
    <w:rsid w:val="009613B3"/>
    <w:rsid w:val="00962B00"/>
    <w:rsid w:val="00965183"/>
    <w:rsid w:val="00966C9A"/>
    <w:rsid w:val="009705EE"/>
    <w:rsid w:val="00972478"/>
    <w:rsid w:val="00976462"/>
    <w:rsid w:val="0097723C"/>
    <w:rsid w:val="00977927"/>
    <w:rsid w:val="0098135C"/>
    <w:rsid w:val="0098156A"/>
    <w:rsid w:val="00981A49"/>
    <w:rsid w:val="00983F3C"/>
    <w:rsid w:val="00984D57"/>
    <w:rsid w:val="00991BAC"/>
    <w:rsid w:val="00991C85"/>
    <w:rsid w:val="00995124"/>
    <w:rsid w:val="009A0605"/>
    <w:rsid w:val="009A1DD4"/>
    <w:rsid w:val="009A5F76"/>
    <w:rsid w:val="009A6EA0"/>
    <w:rsid w:val="009B004A"/>
    <w:rsid w:val="009B744C"/>
    <w:rsid w:val="009C0780"/>
    <w:rsid w:val="009C1335"/>
    <w:rsid w:val="009C1AB2"/>
    <w:rsid w:val="009C3978"/>
    <w:rsid w:val="009C3EF9"/>
    <w:rsid w:val="009C4D40"/>
    <w:rsid w:val="009C5CFB"/>
    <w:rsid w:val="009C7251"/>
    <w:rsid w:val="009D1C90"/>
    <w:rsid w:val="009D2307"/>
    <w:rsid w:val="009D2310"/>
    <w:rsid w:val="009D47EA"/>
    <w:rsid w:val="009E2E91"/>
    <w:rsid w:val="009E36D2"/>
    <w:rsid w:val="009E44E3"/>
    <w:rsid w:val="009E7D31"/>
    <w:rsid w:val="009F2D2A"/>
    <w:rsid w:val="00A009BD"/>
    <w:rsid w:val="00A01B40"/>
    <w:rsid w:val="00A0390E"/>
    <w:rsid w:val="00A04FB2"/>
    <w:rsid w:val="00A05081"/>
    <w:rsid w:val="00A0514D"/>
    <w:rsid w:val="00A06769"/>
    <w:rsid w:val="00A06D33"/>
    <w:rsid w:val="00A13930"/>
    <w:rsid w:val="00A139F5"/>
    <w:rsid w:val="00A15644"/>
    <w:rsid w:val="00A15CAF"/>
    <w:rsid w:val="00A17D11"/>
    <w:rsid w:val="00A20CAB"/>
    <w:rsid w:val="00A23CC8"/>
    <w:rsid w:val="00A25BFC"/>
    <w:rsid w:val="00A3147C"/>
    <w:rsid w:val="00A32E16"/>
    <w:rsid w:val="00A34D00"/>
    <w:rsid w:val="00A365F4"/>
    <w:rsid w:val="00A373CC"/>
    <w:rsid w:val="00A37973"/>
    <w:rsid w:val="00A37EFD"/>
    <w:rsid w:val="00A4300D"/>
    <w:rsid w:val="00A47D80"/>
    <w:rsid w:val="00A53132"/>
    <w:rsid w:val="00A54BBD"/>
    <w:rsid w:val="00A563F2"/>
    <w:rsid w:val="00A566E8"/>
    <w:rsid w:val="00A56E62"/>
    <w:rsid w:val="00A57384"/>
    <w:rsid w:val="00A60343"/>
    <w:rsid w:val="00A62C36"/>
    <w:rsid w:val="00A6465B"/>
    <w:rsid w:val="00A66347"/>
    <w:rsid w:val="00A66B5F"/>
    <w:rsid w:val="00A71673"/>
    <w:rsid w:val="00A72934"/>
    <w:rsid w:val="00A7392B"/>
    <w:rsid w:val="00A75A78"/>
    <w:rsid w:val="00A810F9"/>
    <w:rsid w:val="00A820F1"/>
    <w:rsid w:val="00A82D31"/>
    <w:rsid w:val="00A841F1"/>
    <w:rsid w:val="00A8574D"/>
    <w:rsid w:val="00A85E7E"/>
    <w:rsid w:val="00A86478"/>
    <w:rsid w:val="00A86ECC"/>
    <w:rsid w:val="00A86FCC"/>
    <w:rsid w:val="00A90659"/>
    <w:rsid w:val="00A90A6D"/>
    <w:rsid w:val="00A90A88"/>
    <w:rsid w:val="00A91617"/>
    <w:rsid w:val="00A92F8D"/>
    <w:rsid w:val="00A971E5"/>
    <w:rsid w:val="00A97559"/>
    <w:rsid w:val="00AA3993"/>
    <w:rsid w:val="00AA4CDA"/>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4FD5"/>
    <w:rsid w:val="00AE553F"/>
    <w:rsid w:val="00AE6008"/>
    <w:rsid w:val="00AE67E5"/>
    <w:rsid w:val="00AF3359"/>
    <w:rsid w:val="00AF3B30"/>
    <w:rsid w:val="00AF4E9C"/>
    <w:rsid w:val="00AF51E6"/>
    <w:rsid w:val="00B104DD"/>
    <w:rsid w:val="00B11B69"/>
    <w:rsid w:val="00B14952"/>
    <w:rsid w:val="00B16871"/>
    <w:rsid w:val="00B2071B"/>
    <w:rsid w:val="00B211C6"/>
    <w:rsid w:val="00B23551"/>
    <w:rsid w:val="00B25B45"/>
    <w:rsid w:val="00B25D1A"/>
    <w:rsid w:val="00B31E5A"/>
    <w:rsid w:val="00B325DB"/>
    <w:rsid w:val="00B32B56"/>
    <w:rsid w:val="00B350DC"/>
    <w:rsid w:val="00B42A58"/>
    <w:rsid w:val="00B465B1"/>
    <w:rsid w:val="00B47359"/>
    <w:rsid w:val="00B501DD"/>
    <w:rsid w:val="00B537DB"/>
    <w:rsid w:val="00B55654"/>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86AC1"/>
    <w:rsid w:val="00B914E9"/>
    <w:rsid w:val="00B92C20"/>
    <w:rsid w:val="00B94A23"/>
    <w:rsid w:val="00B94C1D"/>
    <w:rsid w:val="00B952C5"/>
    <w:rsid w:val="00B956EE"/>
    <w:rsid w:val="00BA14D5"/>
    <w:rsid w:val="00BA2BA1"/>
    <w:rsid w:val="00BA3447"/>
    <w:rsid w:val="00BA3562"/>
    <w:rsid w:val="00BA57A9"/>
    <w:rsid w:val="00BA7007"/>
    <w:rsid w:val="00BB0D70"/>
    <w:rsid w:val="00BB4F09"/>
    <w:rsid w:val="00BB54B5"/>
    <w:rsid w:val="00BB54FE"/>
    <w:rsid w:val="00BC1FFD"/>
    <w:rsid w:val="00BC22DF"/>
    <w:rsid w:val="00BC3A62"/>
    <w:rsid w:val="00BC6ED1"/>
    <w:rsid w:val="00BC725D"/>
    <w:rsid w:val="00BD3526"/>
    <w:rsid w:val="00BD3D0F"/>
    <w:rsid w:val="00BD4E33"/>
    <w:rsid w:val="00BD4E6B"/>
    <w:rsid w:val="00BD59CD"/>
    <w:rsid w:val="00BD7F6B"/>
    <w:rsid w:val="00BE15B5"/>
    <w:rsid w:val="00BF0E9F"/>
    <w:rsid w:val="00BF3783"/>
    <w:rsid w:val="00C030DE"/>
    <w:rsid w:val="00C051A8"/>
    <w:rsid w:val="00C06302"/>
    <w:rsid w:val="00C10B3A"/>
    <w:rsid w:val="00C13E54"/>
    <w:rsid w:val="00C179E0"/>
    <w:rsid w:val="00C22105"/>
    <w:rsid w:val="00C22839"/>
    <w:rsid w:val="00C23656"/>
    <w:rsid w:val="00C244B6"/>
    <w:rsid w:val="00C25B56"/>
    <w:rsid w:val="00C27BF1"/>
    <w:rsid w:val="00C3127E"/>
    <w:rsid w:val="00C313B8"/>
    <w:rsid w:val="00C318D2"/>
    <w:rsid w:val="00C32DB4"/>
    <w:rsid w:val="00C3702F"/>
    <w:rsid w:val="00C37CA4"/>
    <w:rsid w:val="00C41494"/>
    <w:rsid w:val="00C447CE"/>
    <w:rsid w:val="00C4500A"/>
    <w:rsid w:val="00C4527F"/>
    <w:rsid w:val="00C50425"/>
    <w:rsid w:val="00C52636"/>
    <w:rsid w:val="00C528AC"/>
    <w:rsid w:val="00C54962"/>
    <w:rsid w:val="00C56B6D"/>
    <w:rsid w:val="00C603C1"/>
    <w:rsid w:val="00C60504"/>
    <w:rsid w:val="00C60A1C"/>
    <w:rsid w:val="00C61A8B"/>
    <w:rsid w:val="00C62238"/>
    <w:rsid w:val="00C63389"/>
    <w:rsid w:val="00C64A37"/>
    <w:rsid w:val="00C651BA"/>
    <w:rsid w:val="00C667BA"/>
    <w:rsid w:val="00C6761F"/>
    <w:rsid w:val="00C7158E"/>
    <w:rsid w:val="00C7250B"/>
    <w:rsid w:val="00C7346B"/>
    <w:rsid w:val="00C764DD"/>
    <w:rsid w:val="00C76606"/>
    <w:rsid w:val="00C7671A"/>
    <w:rsid w:val="00C77C0E"/>
    <w:rsid w:val="00C80469"/>
    <w:rsid w:val="00C87450"/>
    <w:rsid w:val="00C91687"/>
    <w:rsid w:val="00C9171B"/>
    <w:rsid w:val="00C924A8"/>
    <w:rsid w:val="00C9354D"/>
    <w:rsid w:val="00C945FE"/>
    <w:rsid w:val="00C9590A"/>
    <w:rsid w:val="00C9603F"/>
    <w:rsid w:val="00C96FAA"/>
    <w:rsid w:val="00C97A04"/>
    <w:rsid w:val="00CA0203"/>
    <w:rsid w:val="00CA107B"/>
    <w:rsid w:val="00CA14FA"/>
    <w:rsid w:val="00CA3925"/>
    <w:rsid w:val="00CA484D"/>
    <w:rsid w:val="00CA4F52"/>
    <w:rsid w:val="00CA4FB6"/>
    <w:rsid w:val="00CA6547"/>
    <w:rsid w:val="00CA784C"/>
    <w:rsid w:val="00CB245B"/>
    <w:rsid w:val="00CB2F90"/>
    <w:rsid w:val="00CB583C"/>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4099"/>
    <w:rsid w:val="00CF472B"/>
    <w:rsid w:val="00CF5116"/>
    <w:rsid w:val="00CF5E7D"/>
    <w:rsid w:val="00CF60E2"/>
    <w:rsid w:val="00D00796"/>
    <w:rsid w:val="00D02363"/>
    <w:rsid w:val="00D0253D"/>
    <w:rsid w:val="00D04E6B"/>
    <w:rsid w:val="00D07F22"/>
    <w:rsid w:val="00D105ED"/>
    <w:rsid w:val="00D107DE"/>
    <w:rsid w:val="00D15983"/>
    <w:rsid w:val="00D1642A"/>
    <w:rsid w:val="00D22C78"/>
    <w:rsid w:val="00D249A6"/>
    <w:rsid w:val="00D261A2"/>
    <w:rsid w:val="00D30A4C"/>
    <w:rsid w:val="00D31B4A"/>
    <w:rsid w:val="00D32470"/>
    <w:rsid w:val="00D32E6C"/>
    <w:rsid w:val="00D3482D"/>
    <w:rsid w:val="00D35D95"/>
    <w:rsid w:val="00D376FE"/>
    <w:rsid w:val="00D37D5D"/>
    <w:rsid w:val="00D40D59"/>
    <w:rsid w:val="00D459D6"/>
    <w:rsid w:val="00D4779D"/>
    <w:rsid w:val="00D508CE"/>
    <w:rsid w:val="00D5216C"/>
    <w:rsid w:val="00D53EEF"/>
    <w:rsid w:val="00D560A8"/>
    <w:rsid w:val="00D57A55"/>
    <w:rsid w:val="00D610D4"/>
    <w:rsid w:val="00D616D2"/>
    <w:rsid w:val="00D63B5F"/>
    <w:rsid w:val="00D67C2C"/>
    <w:rsid w:val="00D709E8"/>
    <w:rsid w:val="00D70EF7"/>
    <w:rsid w:val="00D71380"/>
    <w:rsid w:val="00D7154D"/>
    <w:rsid w:val="00D7320D"/>
    <w:rsid w:val="00D8397C"/>
    <w:rsid w:val="00D9029C"/>
    <w:rsid w:val="00D944E9"/>
    <w:rsid w:val="00D94995"/>
    <w:rsid w:val="00D94BF7"/>
    <w:rsid w:val="00D94EED"/>
    <w:rsid w:val="00D96026"/>
    <w:rsid w:val="00D972F6"/>
    <w:rsid w:val="00DA086C"/>
    <w:rsid w:val="00DA1644"/>
    <w:rsid w:val="00DA2152"/>
    <w:rsid w:val="00DA331D"/>
    <w:rsid w:val="00DA47F7"/>
    <w:rsid w:val="00DA54EE"/>
    <w:rsid w:val="00DA5A71"/>
    <w:rsid w:val="00DA7C1C"/>
    <w:rsid w:val="00DB147A"/>
    <w:rsid w:val="00DB1B7A"/>
    <w:rsid w:val="00DB481A"/>
    <w:rsid w:val="00DB6C34"/>
    <w:rsid w:val="00DB6D6F"/>
    <w:rsid w:val="00DB706E"/>
    <w:rsid w:val="00DC04AA"/>
    <w:rsid w:val="00DC0927"/>
    <w:rsid w:val="00DC417A"/>
    <w:rsid w:val="00DC5E67"/>
    <w:rsid w:val="00DC6708"/>
    <w:rsid w:val="00DC7B7E"/>
    <w:rsid w:val="00DC7FD5"/>
    <w:rsid w:val="00DD011A"/>
    <w:rsid w:val="00DD063D"/>
    <w:rsid w:val="00DD2B71"/>
    <w:rsid w:val="00DE1D0A"/>
    <w:rsid w:val="00DE2262"/>
    <w:rsid w:val="00DE2400"/>
    <w:rsid w:val="00DE58F1"/>
    <w:rsid w:val="00DE6B58"/>
    <w:rsid w:val="00DE78BC"/>
    <w:rsid w:val="00DE7D1C"/>
    <w:rsid w:val="00DF4BF6"/>
    <w:rsid w:val="00DF4F39"/>
    <w:rsid w:val="00DF5DE7"/>
    <w:rsid w:val="00DF5E32"/>
    <w:rsid w:val="00DF6535"/>
    <w:rsid w:val="00DF7886"/>
    <w:rsid w:val="00E01436"/>
    <w:rsid w:val="00E020F1"/>
    <w:rsid w:val="00E031FE"/>
    <w:rsid w:val="00E03E79"/>
    <w:rsid w:val="00E04599"/>
    <w:rsid w:val="00E045BD"/>
    <w:rsid w:val="00E04D6C"/>
    <w:rsid w:val="00E076D2"/>
    <w:rsid w:val="00E113E1"/>
    <w:rsid w:val="00E12A9F"/>
    <w:rsid w:val="00E12B34"/>
    <w:rsid w:val="00E14A3D"/>
    <w:rsid w:val="00E17B77"/>
    <w:rsid w:val="00E20DAD"/>
    <w:rsid w:val="00E21847"/>
    <w:rsid w:val="00E231AB"/>
    <w:rsid w:val="00E23337"/>
    <w:rsid w:val="00E23B6C"/>
    <w:rsid w:val="00E24C51"/>
    <w:rsid w:val="00E259EA"/>
    <w:rsid w:val="00E25D33"/>
    <w:rsid w:val="00E26120"/>
    <w:rsid w:val="00E269B9"/>
    <w:rsid w:val="00E303C7"/>
    <w:rsid w:val="00E312CD"/>
    <w:rsid w:val="00E32061"/>
    <w:rsid w:val="00E33F48"/>
    <w:rsid w:val="00E42FF9"/>
    <w:rsid w:val="00E43859"/>
    <w:rsid w:val="00E43C7D"/>
    <w:rsid w:val="00E4456F"/>
    <w:rsid w:val="00E44790"/>
    <w:rsid w:val="00E4694D"/>
    <w:rsid w:val="00E46D1B"/>
    <w:rsid w:val="00E4714C"/>
    <w:rsid w:val="00E5178D"/>
    <w:rsid w:val="00E51AEB"/>
    <w:rsid w:val="00E522A7"/>
    <w:rsid w:val="00E531E3"/>
    <w:rsid w:val="00E5330C"/>
    <w:rsid w:val="00E5349E"/>
    <w:rsid w:val="00E54452"/>
    <w:rsid w:val="00E55D5C"/>
    <w:rsid w:val="00E60098"/>
    <w:rsid w:val="00E619F5"/>
    <w:rsid w:val="00E63113"/>
    <w:rsid w:val="00E63B0C"/>
    <w:rsid w:val="00E664C5"/>
    <w:rsid w:val="00E671A2"/>
    <w:rsid w:val="00E7226C"/>
    <w:rsid w:val="00E72CE4"/>
    <w:rsid w:val="00E75F0F"/>
    <w:rsid w:val="00E76D26"/>
    <w:rsid w:val="00E76EE5"/>
    <w:rsid w:val="00E814BC"/>
    <w:rsid w:val="00E8254C"/>
    <w:rsid w:val="00E84C3E"/>
    <w:rsid w:val="00E84CFC"/>
    <w:rsid w:val="00E86A56"/>
    <w:rsid w:val="00E93564"/>
    <w:rsid w:val="00E95036"/>
    <w:rsid w:val="00E95B8E"/>
    <w:rsid w:val="00E96624"/>
    <w:rsid w:val="00E97244"/>
    <w:rsid w:val="00E97F8F"/>
    <w:rsid w:val="00EA1DD2"/>
    <w:rsid w:val="00EA544B"/>
    <w:rsid w:val="00EB0B76"/>
    <w:rsid w:val="00EB1390"/>
    <w:rsid w:val="00EB2C71"/>
    <w:rsid w:val="00EB3333"/>
    <w:rsid w:val="00EB3A43"/>
    <w:rsid w:val="00EB4340"/>
    <w:rsid w:val="00EB556D"/>
    <w:rsid w:val="00EB5A7D"/>
    <w:rsid w:val="00EC10DA"/>
    <w:rsid w:val="00EC1EC5"/>
    <w:rsid w:val="00EC46BB"/>
    <w:rsid w:val="00EC6868"/>
    <w:rsid w:val="00EC6ECE"/>
    <w:rsid w:val="00EC7839"/>
    <w:rsid w:val="00ED0571"/>
    <w:rsid w:val="00ED1B9F"/>
    <w:rsid w:val="00ED55C0"/>
    <w:rsid w:val="00ED574C"/>
    <w:rsid w:val="00ED682B"/>
    <w:rsid w:val="00EE145F"/>
    <w:rsid w:val="00EE1852"/>
    <w:rsid w:val="00EE2DCF"/>
    <w:rsid w:val="00EE2EE4"/>
    <w:rsid w:val="00EE30F2"/>
    <w:rsid w:val="00EE333C"/>
    <w:rsid w:val="00EE41D5"/>
    <w:rsid w:val="00EE44E7"/>
    <w:rsid w:val="00EE497F"/>
    <w:rsid w:val="00EE6370"/>
    <w:rsid w:val="00EE685D"/>
    <w:rsid w:val="00EE70FE"/>
    <w:rsid w:val="00EF2F04"/>
    <w:rsid w:val="00F0166F"/>
    <w:rsid w:val="00F0287B"/>
    <w:rsid w:val="00F037A4"/>
    <w:rsid w:val="00F049AB"/>
    <w:rsid w:val="00F04CC2"/>
    <w:rsid w:val="00F062DC"/>
    <w:rsid w:val="00F142DB"/>
    <w:rsid w:val="00F155AB"/>
    <w:rsid w:val="00F1610D"/>
    <w:rsid w:val="00F22BF3"/>
    <w:rsid w:val="00F258F7"/>
    <w:rsid w:val="00F2739A"/>
    <w:rsid w:val="00F27C8F"/>
    <w:rsid w:val="00F31626"/>
    <w:rsid w:val="00F31641"/>
    <w:rsid w:val="00F32749"/>
    <w:rsid w:val="00F3551F"/>
    <w:rsid w:val="00F368F2"/>
    <w:rsid w:val="00F37172"/>
    <w:rsid w:val="00F4477E"/>
    <w:rsid w:val="00F448B8"/>
    <w:rsid w:val="00F44C1E"/>
    <w:rsid w:val="00F46269"/>
    <w:rsid w:val="00F46837"/>
    <w:rsid w:val="00F4777A"/>
    <w:rsid w:val="00F47E2C"/>
    <w:rsid w:val="00F51867"/>
    <w:rsid w:val="00F526C3"/>
    <w:rsid w:val="00F5390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87CAC"/>
    <w:rsid w:val="00F95DFF"/>
    <w:rsid w:val="00FA05A1"/>
    <w:rsid w:val="00FA4D6D"/>
    <w:rsid w:val="00FA5128"/>
    <w:rsid w:val="00FB0EFD"/>
    <w:rsid w:val="00FB3092"/>
    <w:rsid w:val="00FB323F"/>
    <w:rsid w:val="00FB384F"/>
    <w:rsid w:val="00FB42D4"/>
    <w:rsid w:val="00FB5906"/>
    <w:rsid w:val="00FB6526"/>
    <w:rsid w:val="00FB6DCB"/>
    <w:rsid w:val="00FB762F"/>
    <w:rsid w:val="00FC1D74"/>
    <w:rsid w:val="00FC2AED"/>
    <w:rsid w:val="00FC4EE9"/>
    <w:rsid w:val="00FC7EB7"/>
    <w:rsid w:val="00FD371F"/>
    <w:rsid w:val="00FD3992"/>
    <w:rsid w:val="00FD579A"/>
    <w:rsid w:val="00FD5EA7"/>
    <w:rsid w:val="00FE0097"/>
    <w:rsid w:val="00FE0F27"/>
    <w:rsid w:val="00FE1EDA"/>
    <w:rsid w:val="00FE2655"/>
    <w:rsid w:val="00FE35BB"/>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736F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218564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B5-430F-852D-13E190C8DB92}"/>
                </c:ext>
              </c:extLst>
            </c:dLbl>
            <c:dLbl>
              <c:idx val="1"/>
              <c:layout>
                <c:manualLayout>
                  <c:x val="-2.9564149490001319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B5-430F-852D-13E190C8DB92}"/>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B5-430F-852D-13E190C8DB92}"/>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B5-430F-852D-13E190C8DB92}"/>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B5-430F-852D-13E190C8DB92}"/>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B5-430F-852D-13E190C8DB92}"/>
                </c:ext>
              </c:extLst>
            </c:dLbl>
            <c:dLbl>
              <c:idx val="6"/>
              <c:layout>
                <c:manualLayout>
                  <c:x val="-1.8515971134328554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B5-430F-852D-13E190C8DB92}"/>
                </c:ext>
              </c:extLst>
            </c:dLbl>
            <c:dLbl>
              <c:idx val="7"/>
              <c:layout>
                <c:manualLayout>
                  <c:x val="-3.0704388331753707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B5-430F-852D-13E190C8DB92}"/>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B5-430F-852D-13E190C8DB92}"/>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B5-430F-852D-13E190C8DB92}"/>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B5-430F-852D-13E190C8DB92}"/>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B5-430F-852D-13E190C8DB92}"/>
                </c:ext>
              </c:extLst>
            </c:dLbl>
            <c:dLbl>
              <c:idx val="12"/>
              <c:layout>
                <c:manualLayout>
                  <c:x val="-2.6322689669694293E-2"/>
                  <c:y val="-3.7184115523465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B5-430F-852D-13E190C8DB92}"/>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B5-430F-852D-13E190C8DB92}"/>
                </c:ext>
              </c:extLst>
            </c:dLbl>
            <c:dLbl>
              <c:idx val="14"/>
              <c:layout>
                <c:manualLayout>
                  <c:x val="-2.8207259332663635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B5-430F-852D-13E190C8DB92}"/>
                </c:ext>
              </c:extLst>
            </c:dLbl>
            <c:dLbl>
              <c:idx val="15"/>
              <c:layout>
                <c:manualLayout>
                  <c:x val="-2.6987037573718949E-2"/>
                  <c:y val="-2.996389891696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B5-430F-852D-13E190C8DB92}"/>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B5-430F-852D-13E190C8DB9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'Wykres 1'!$C$69:$C$86</c:f>
              <c:numCache>
                <c:formatCode>General</c:formatCode>
                <c:ptCount val="18"/>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1</c:v>
                </c:pt>
              </c:numCache>
            </c:numRef>
          </c:val>
          <c:smooth val="0"/>
          <c:extLst>
            <c:ext xmlns:c16="http://schemas.microsoft.com/office/drawing/2014/chart" uri="{C3380CC4-5D6E-409C-BE32-E72D297353CC}">
              <c16:uniqueId val="{00000011-5DB5-430F-852D-13E190C8DB92}"/>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2'!$B$70:$B$87</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D9-4340-A05F-072A2F2D441A}"/>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D9-4340-A05F-072A2F2D441A}"/>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D9-4340-A05F-072A2F2D441A}"/>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D9-4340-A05F-072A2F2D441A}"/>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D9-4340-A05F-072A2F2D441A}"/>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D9-4340-A05F-072A2F2D441A}"/>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D9-4340-A05F-072A2F2D441A}"/>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D9-4340-A05F-072A2F2D441A}"/>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D9-4340-A05F-072A2F2D441A}"/>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D9-4340-A05F-072A2F2D441A}"/>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D9-4340-A05F-072A2F2D441A}"/>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D9-4340-A05F-072A2F2D441A}"/>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D9-4340-A05F-072A2F2D441A}"/>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D9-4340-A05F-072A2F2D441A}"/>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D9-4340-A05F-072A2F2D441A}"/>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D9-4340-A05F-072A2F2D441A}"/>
                </c:ext>
              </c:extLst>
            </c:dLbl>
            <c:dLbl>
              <c:idx val="16"/>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D9-4340-A05F-072A2F2D441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2'!$B$70:$B$87</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'Wykres 2'!$C$70:$C$87</c:f>
              <c:numCache>
                <c:formatCode>0.0</c:formatCode>
                <c:ptCount val="18"/>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10.4</c:v>
                </c:pt>
              </c:numCache>
            </c:numRef>
          </c:val>
          <c:smooth val="0"/>
          <c:extLst>
            <c:ext xmlns:c16="http://schemas.microsoft.com/office/drawing/2014/chart" uri="{C3380CC4-5D6E-409C-BE32-E72D297353CC}">
              <c16:uniqueId val="{00000011-99D9-4340-A05F-072A2F2D441A}"/>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6"/>
              <c:layout>
                <c:manualLayout>
                  <c:x val="0.10804875613374398"/>
                  <c:y val="2.3504683865736048E-3"/>
                </c:manualLayout>
              </c:layout>
              <c:tx>
                <c:rich>
                  <a:bodyPr wrap="square" lIns="38100" tIns="19050" rIns="38100" bIns="19050" anchor="ctr">
                    <a:spAutoFit/>
                  </a:bodyPr>
                  <a:lstStyle/>
                  <a:p>
                    <a:pPr>
                      <a:defRPr sz="800"/>
                    </a:pPr>
                    <a:r>
                      <a:rPr lang="en-US"/>
                      <a:t>19.3</a:t>
                    </a:r>
                  </a:p>
                </c:rich>
              </c:tx>
              <c:spPr>
                <a:noFill/>
                <a:ln w="25400">
                  <a:noFill/>
                </a:ln>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CF-4976-9E6C-39B8FBB4216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wyk4_bud!$A$8:$B$25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wyk4_bud!$C$8:$C$25</c:f>
              <c:numCache>
                <c:formatCode>General</c:formatCode>
                <c:ptCount val="18"/>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19.3</c:v>
                </c:pt>
              </c:numCache>
            </c:numRef>
          </c:val>
          <c:extLst>
            <c:ext xmlns:c16="http://schemas.microsoft.com/office/drawing/2014/chart" uri="{C3380CC4-5D6E-409C-BE32-E72D297353CC}">
              <c16:uniqueId val="{00000001-79CF-4976-9E6C-39B8FBB42167}"/>
            </c:ext>
          </c:extLst>
        </c:ser>
        <c:dLbls>
          <c:showLegendKey val="0"/>
          <c:showVal val="0"/>
          <c:showCatName val="0"/>
          <c:showSerName val="0"/>
          <c:showPercent val="0"/>
          <c:showBubbleSize val="0"/>
        </c:dLbls>
        <c:gapWidth val="150"/>
        <c:axId val="1721743647"/>
        <c:axId val="1"/>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79CF-4976-9E6C-39B8FBB42167}"/>
                </c:ext>
              </c:extLst>
            </c:dLbl>
            <c:dLbl>
              <c:idx val="1"/>
              <c:delete val="1"/>
              <c:extLst>
                <c:ext xmlns:c15="http://schemas.microsoft.com/office/drawing/2012/chart" uri="{CE6537A1-D6FC-4f65-9D91-7224C49458BB}"/>
                <c:ext xmlns:c16="http://schemas.microsoft.com/office/drawing/2014/chart" uri="{C3380CC4-5D6E-409C-BE32-E72D297353CC}">
                  <c16:uniqueId val="{00000003-79CF-4976-9E6C-39B8FBB42167}"/>
                </c:ext>
              </c:extLst>
            </c:dLbl>
            <c:dLbl>
              <c:idx val="2"/>
              <c:delete val="1"/>
              <c:extLst>
                <c:ext xmlns:c15="http://schemas.microsoft.com/office/drawing/2012/chart" uri="{CE6537A1-D6FC-4f65-9D91-7224C49458BB}"/>
                <c:ext xmlns:c16="http://schemas.microsoft.com/office/drawing/2014/chart" uri="{C3380CC4-5D6E-409C-BE32-E72D297353CC}">
                  <c16:uniqueId val="{00000004-79CF-4976-9E6C-39B8FBB42167}"/>
                </c:ext>
              </c:extLst>
            </c:dLbl>
            <c:dLbl>
              <c:idx val="3"/>
              <c:delete val="1"/>
              <c:extLst>
                <c:ext xmlns:c15="http://schemas.microsoft.com/office/drawing/2012/chart" uri="{CE6537A1-D6FC-4f65-9D91-7224C49458BB}"/>
                <c:ext xmlns:c16="http://schemas.microsoft.com/office/drawing/2014/chart" uri="{C3380CC4-5D6E-409C-BE32-E72D297353CC}">
                  <c16:uniqueId val="{00000005-79CF-4976-9E6C-39B8FBB42167}"/>
                </c:ext>
              </c:extLst>
            </c:dLbl>
            <c:dLbl>
              <c:idx val="4"/>
              <c:delete val="1"/>
              <c:extLst>
                <c:ext xmlns:c15="http://schemas.microsoft.com/office/drawing/2012/chart" uri="{CE6537A1-D6FC-4f65-9D91-7224C49458BB}"/>
                <c:ext xmlns:c16="http://schemas.microsoft.com/office/drawing/2014/chart" uri="{C3380CC4-5D6E-409C-BE32-E72D297353CC}">
                  <c16:uniqueId val="{00000006-79CF-4976-9E6C-39B8FBB42167}"/>
                </c:ext>
              </c:extLst>
            </c:dLbl>
            <c:dLbl>
              <c:idx val="5"/>
              <c:delete val="1"/>
              <c:extLst>
                <c:ext xmlns:c15="http://schemas.microsoft.com/office/drawing/2012/chart" uri="{CE6537A1-D6FC-4f65-9D91-7224C49458BB}"/>
                <c:ext xmlns:c16="http://schemas.microsoft.com/office/drawing/2014/chart" uri="{C3380CC4-5D6E-409C-BE32-E72D297353CC}">
                  <c16:uniqueId val="{00000007-79CF-4976-9E6C-39B8FBB42167}"/>
                </c:ext>
              </c:extLst>
            </c:dLbl>
            <c:dLbl>
              <c:idx val="6"/>
              <c:delete val="1"/>
              <c:extLst>
                <c:ext xmlns:c15="http://schemas.microsoft.com/office/drawing/2012/chart" uri="{CE6537A1-D6FC-4f65-9D91-7224C49458BB}"/>
                <c:ext xmlns:c16="http://schemas.microsoft.com/office/drawing/2014/chart" uri="{C3380CC4-5D6E-409C-BE32-E72D297353CC}">
                  <c16:uniqueId val="{00000008-79CF-4976-9E6C-39B8FBB42167}"/>
                </c:ext>
              </c:extLst>
            </c:dLbl>
            <c:dLbl>
              <c:idx val="7"/>
              <c:delete val="1"/>
              <c:extLst>
                <c:ext xmlns:c15="http://schemas.microsoft.com/office/drawing/2012/chart" uri="{CE6537A1-D6FC-4f65-9D91-7224C49458BB}"/>
                <c:ext xmlns:c16="http://schemas.microsoft.com/office/drawing/2014/chart" uri="{C3380CC4-5D6E-409C-BE32-E72D297353CC}">
                  <c16:uniqueId val="{00000009-79CF-4976-9E6C-39B8FBB42167}"/>
                </c:ext>
              </c:extLst>
            </c:dLbl>
            <c:dLbl>
              <c:idx val="8"/>
              <c:delete val="1"/>
              <c:extLst>
                <c:ext xmlns:c15="http://schemas.microsoft.com/office/drawing/2012/chart" uri="{CE6537A1-D6FC-4f65-9D91-7224C49458BB}"/>
                <c:ext xmlns:c16="http://schemas.microsoft.com/office/drawing/2014/chart" uri="{C3380CC4-5D6E-409C-BE32-E72D297353CC}">
                  <c16:uniqueId val="{0000000A-79CF-4976-9E6C-39B8FBB42167}"/>
                </c:ext>
              </c:extLst>
            </c:dLbl>
            <c:dLbl>
              <c:idx val="9"/>
              <c:delete val="1"/>
              <c:extLst>
                <c:ext xmlns:c15="http://schemas.microsoft.com/office/drawing/2012/chart" uri="{CE6537A1-D6FC-4f65-9D91-7224C49458BB}"/>
                <c:ext xmlns:c16="http://schemas.microsoft.com/office/drawing/2014/chart" uri="{C3380CC4-5D6E-409C-BE32-E72D297353CC}">
                  <c16:uniqueId val="{0000000B-79CF-4976-9E6C-39B8FBB42167}"/>
                </c:ext>
              </c:extLst>
            </c:dLbl>
            <c:dLbl>
              <c:idx val="10"/>
              <c:delete val="1"/>
              <c:extLst>
                <c:ext xmlns:c15="http://schemas.microsoft.com/office/drawing/2012/chart" uri="{CE6537A1-D6FC-4f65-9D91-7224C49458BB}"/>
                <c:ext xmlns:c16="http://schemas.microsoft.com/office/drawing/2014/chart" uri="{C3380CC4-5D6E-409C-BE32-E72D297353CC}">
                  <c16:uniqueId val="{0000000C-79CF-4976-9E6C-39B8FBB42167}"/>
                </c:ext>
              </c:extLst>
            </c:dLbl>
            <c:dLbl>
              <c:idx val="11"/>
              <c:delete val="1"/>
              <c:extLst>
                <c:ext xmlns:c15="http://schemas.microsoft.com/office/drawing/2012/chart" uri="{CE6537A1-D6FC-4f65-9D91-7224C49458BB}"/>
                <c:ext xmlns:c16="http://schemas.microsoft.com/office/drawing/2014/chart" uri="{C3380CC4-5D6E-409C-BE32-E72D297353CC}">
                  <c16:uniqueId val="{0000000D-79CF-4976-9E6C-39B8FBB42167}"/>
                </c:ext>
              </c:extLst>
            </c:dLbl>
            <c:dLbl>
              <c:idx val="12"/>
              <c:delete val="1"/>
              <c:extLst>
                <c:ext xmlns:c15="http://schemas.microsoft.com/office/drawing/2012/chart" uri="{CE6537A1-D6FC-4f65-9D91-7224C49458BB}"/>
                <c:ext xmlns:c16="http://schemas.microsoft.com/office/drawing/2014/chart" uri="{C3380CC4-5D6E-409C-BE32-E72D297353CC}">
                  <c16:uniqueId val="{0000000E-79CF-4976-9E6C-39B8FBB42167}"/>
                </c:ext>
              </c:extLst>
            </c:dLbl>
            <c:dLbl>
              <c:idx val="13"/>
              <c:delete val="1"/>
              <c:extLst>
                <c:ext xmlns:c15="http://schemas.microsoft.com/office/drawing/2012/chart" uri="{CE6537A1-D6FC-4f65-9D91-7224C49458BB}"/>
                <c:ext xmlns:c16="http://schemas.microsoft.com/office/drawing/2014/chart" uri="{C3380CC4-5D6E-409C-BE32-E72D297353CC}">
                  <c16:uniqueId val="{0000000F-79CF-4976-9E6C-39B8FBB42167}"/>
                </c:ext>
              </c:extLst>
            </c:dLbl>
            <c:dLbl>
              <c:idx val="14"/>
              <c:delete val="1"/>
              <c:extLst>
                <c:ext xmlns:c15="http://schemas.microsoft.com/office/drawing/2012/chart" uri="{CE6537A1-D6FC-4f65-9D91-7224C49458BB}"/>
                <c:ext xmlns:c16="http://schemas.microsoft.com/office/drawing/2014/chart" uri="{C3380CC4-5D6E-409C-BE32-E72D297353CC}">
                  <c16:uniqueId val="{00000010-79CF-4976-9E6C-39B8FBB42167}"/>
                </c:ext>
              </c:extLst>
            </c:dLbl>
            <c:dLbl>
              <c:idx val="15"/>
              <c:delete val="1"/>
              <c:extLst>
                <c:ext xmlns:c15="http://schemas.microsoft.com/office/drawing/2012/chart" uri="{CE6537A1-D6FC-4f65-9D91-7224C49458BB}"/>
                <c:ext xmlns:c16="http://schemas.microsoft.com/office/drawing/2014/chart" uri="{C3380CC4-5D6E-409C-BE32-E72D297353CC}">
                  <c16:uniqueId val="{00000011-79CF-4976-9E6C-39B8FBB42167}"/>
                </c:ext>
              </c:extLst>
            </c:dLbl>
            <c:dLbl>
              <c:idx val="16"/>
              <c:delete val="1"/>
              <c:extLst>
                <c:ext xmlns:c15="http://schemas.microsoft.com/office/drawing/2012/chart" uri="{CE6537A1-D6FC-4f65-9D91-7224C49458BB}"/>
                <c:ext xmlns:c16="http://schemas.microsoft.com/office/drawing/2014/chart" uri="{C3380CC4-5D6E-409C-BE32-E72D297353CC}">
                  <c16:uniqueId val="{00000012-79CF-4976-9E6C-39B8FBB42167}"/>
                </c:ext>
              </c:extLst>
            </c:dLbl>
            <c:dLbl>
              <c:idx val="17"/>
              <c:layout>
                <c:manualLayout>
                  <c:x val="2.9861888764464214E-2"/>
                  <c:y val="-2.5641025641025671E-2"/>
                </c:manualLayout>
              </c:layout>
              <c:tx>
                <c:rich>
                  <a:bodyPr/>
                  <a:lstStyle/>
                  <a:p>
                    <a:r>
                      <a:rPr lang="en-US"/>
                      <a:t>19.6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9CF-4976-9E6C-39B8FBB42167}"/>
                </c:ext>
              </c:extLst>
            </c:dLbl>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wyk4_bud!$A$8:$B$25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wyk4_bud!$D$8:$D$25</c:f>
              <c:numCache>
                <c:formatCode>0.0</c:formatCode>
                <c:ptCount val="18"/>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19.600000000000001</c:v>
                </c:pt>
              </c:numCache>
            </c:numRef>
          </c:val>
          <c:smooth val="0"/>
          <c:extLst>
            <c:ext xmlns:c16="http://schemas.microsoft.com/office/drawing/2014/chart" uri="{C3380CC4-5D6E-409C-BE32-E72D297353CC}">
              <c16:uniqueId val="{00000014-79CF-4976-9E6C-39B8FBB42167}"/>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6"/>
              <c:layout>
                <c:manualLayout>
                  <c:x val="7.2750732586198283E-2"/>
                  <c:y val="-8.1821370886331513E-2"/>
                </c:manualLayout>
              </c:layout>
              <c:tx>
                <c:rich>
                  <a:bodyPr wrap="square" lIns="38100" tIns="19050" rIns="38100" bIns="19050" anchor="ctr">
                    <a:spAutoFit/>
                  </a:bodyPr>
                  <a:lstStyle/>
                  <a:p>
                    <a:pPr>
                      <a:defRPr sz="800"/>
                    </a:pPr>
                    <a:r>
                      <a:rPr lang="en-US"/>
                      <a:t>20.1</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9CF-4976-9E6C-39B8FBB4216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wyk4_bud!$A$8:$B$25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wyk4_bud!$E$8:$E$25</c:f>
              <c:numCache>
                <c:formatCode>0.0</c:formatCode>
                <c:ptCount val="18"/>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numCache>
            </c:numRef>
          </c:val>
          <c:smooth val="0"/>
          <c:extLst>
            <c:ext xmlns:c16="http://schemas.microsoft.com/office/drawing/2014/chart" uri="{C3380CC4-5D6E-409C-BE32-E72D297353CC}">
              <c16:uniqueId val="{00000016-79CF-4976-9E6C-39B8FBB42167}"/>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6"/>
              <c:layout>
                <c:manualLayout>
                  <c:x val="7.4391796473810334E-2"/>
                  <c:y val="-2.080639310330111E-2"/>
                </c:manualLayout>
              </c:layout>
              <c:tx>
                <c:rich>
                  <a:bodyPr wrap="square" lIns="38100" tIns="19050" rIns="38100" bIns="19050" anchor="ctr">
                    <a:spAutoFit/>
                  </a:bodyPr>
                  <a:lstStyle/>
                  <a:p>
                    <a:pPr>
                      <a:defRPr sz="800"/>
                    </a:pPr>
                    <a:r>
                      <a:rPr lang="en-US"/>
                      <a:t>17.3</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9CF-4976-9E6C-39B8FBB4216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wyk4_bud!$A$8:$B$25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wyk4_bud!$F$8:$F$25</c:f>
              <c:numCache>
                <c:formatCode>0.0</c:formatCode>
                <c:ptCount val="18"/>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17.3</c:v>
                </c:pt>
              </c:numCache>
            </c:numRef>
          </c:val>
          <c:smooth val="0"/>
          <c:extLst>
            <c:ext xmlns:c16="http://schemas.microsoft.com/office/drawing/2014/chart" uri="{C3380CC4-5D6E-409C-BE32-E72D297353CC}">
              <c16:uniqueId val="{00000018-79CF-4976-9E6C-39B8FBB42167}"/>
            </c:ext>
          </c:extLst>
        </c:ser>
        <c:dLbls>
          <c:showLegendKey val="0"/>
          <c:showVal val="0"/>
          <c:showCatName val="0"/>
          <c:showSerName val="0"/>
          <c:showPercent val="0"/>
          <c:showBubbleSize val="0"/>
        </c:dLbls>
        <c:marker val="1"/>
        <c:smooth val="0"/>
        <c:axId val="1721743647"/>
        <c:axId val="1"/>
      </c:lineChart>
      <c:catAx>
        <c:axId val="1721743647"/>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721743647"/>
        <c:crosses val="autoZero"/>
        <c:crossBetween val="between"/>
        <c:majorUnit val="2"/>
      </c:valAx>
      <c:spPr>
        <a:noFill/>
        <a:ln w="25400">
          <a:noFill/>
        </a:ln>
      </c:spPr>
    </c:plotArea>
    <c:legend>
      <c:legendPos val="r"/>
      <c:layout>
        <c:manualLayout>
          <c:xMode val="edge"/>
          <c:yMode val="edge"/>
          <c:x val="9.8547396952405872E-2"/>
          <c:y val="0.77434377765465467"/>
          <c:w val="0.88244714543745251"/>
          <c:h val="0.11868083024355258"/>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0.08279</cdr:x>
      <cdr:y>0.04252</cdr:y>
    </cdr:from>
    <cdr:to>
      <cdr:x>0.10467</cdr:x>
      <cdr:y>0.10534</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0.88387</cdr:x>
      <cdr:y>0.67045</cdr:y>
    </cdr:from>
    <cdr:to>
      <cdr:x>0.99025</cdr:x>
      <cdr:y>0.73093</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0.0682</cdr:x>
      <cdr:y>0.05353</cdr:y>
    </cdr:from>
    <cdr:to>
      <cdr:x>0.10343</cdr:x>
      <cdr:y>0.11053</cdr:y>
    </cdr:to>
    <cdr:pic>
      <cdr:nvPicPr>
        <cdr:cNvPr id="2" name="chart">
          <a:extLst xmlns:a="http://schemas.openxmlformats.org/drawingml/2006/main">
            <a:ext uri="{FF2B5EF4-FFF2-40B4-BE49-F238E27FC236}">
              <a16:creationId xmlns:a16="http://schemas.microsoft.com/office/drawing/2014/main" id="{E522E75E-EE33-4138-9F6A-0CEA1F5E16C4}"/>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4890" y="217731"/>
          <a:ext cx="247789" cy="231633"/>
        </a:xfrm>
        <a:prstGeom xmlns:a="http://schemas.openxmlformats.org/drawingml/2006/main" prst="rect">
          <a:avLst/>
        </a:prstGeom>
      </cdr:spPr>
    </cdr:pic>
  </cdr:relSizeAnchor>
  <cdr:relSizeAnchor xmlns:cdr="http://schemas.openxmlformats.org/drawingml/2006/chartDrawing">
    <cdr:from>
      <cdr:x>0.88451</cdr:x>
      <cdr:y>0.24878</cdr:y>
    </cdr:from>
    <cdr:to>
      <cdr:x>0.91984</cdr:x>
      <cdr:y>0.25528</cdr:y>
    </cdr:to>
    <cdr:cxnSp macro="">
      <cdr:nvCxnSpPr>
        <cdr:cNvPr id="4" name="Łącznik prosty ze strzałką 3"/>
        <cdr:cNvCxnSpPr/>
      </cdr:nvCxnSpPr>
      <cdr:spPr>
        <a:xfrm xmlns:a="http://schemas.openxmlformats.org/drawingml/2006/main">
          <a:off x="4960620" y="1165860"/>
          <a:ext cx="198120" cy="30480"/>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3B78BE72-E11D-4011-AA21-F281E80BB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515</Words>
  <Characters>3090</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2022-09-19T11:29:00Z</cp:lastPrinted>
  <dcterms:created xsi:type="dcterms:W3CDTF">2023-07-17T13:15:00Z</dcterms:created>
  <dcterms:modified xsi:type="dcterms:W3CDTF">2023-07-20T05:54:00Z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