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2A8E14" w14:textId="77777777" w:rsidR="00E97F8F" w:rsidRPr="005358DD" w:rsidRDefault="00E97F8F" w:rsidP="00E97F8F">
      <w:pPr>
        <w:pStyle w:val="tytuinformacji"/>
        <w:rPr>
          <w:shd w:val="clear" w:color="auto" w:fill="FFFFFF"/>
          <w:lang w:val="en-US"/>
        </w:rPr>
      </w:pPr>
      <w:r>
        <w:rPr>
          <w:lang w:val="en-GB"/>
        </w:rPr>
        <w:t xml:space="preserve">Price indices of  construction and assembly           </w:t>
      </w:r>
      <w:r w:rsidRPr="004D6F7F">
        <w:rPr>
          <w:lang w:val="en-GB"/>
        </w:rPr>
        <w:t xml:space="preserve">production </w:t>
      </w:r>
      <w:r w:rsidRPr="00726700">
        <w:rPr>
          <w:lang w:val="en-GB"/>
        </w:rPr>
        <w:t>in</w:t>
      </w:r>
      <w:r w:rsidR="00B325DB">
        <w:rPr>
          <w:lang w:val="en-GB"/>
        </w:rPr>
        <w:t xml:space="preserve"> </w:t>
      </w:r>
      <w:r w:rsidRPr="00726700">
        <w:rPr>
          <w:lang w:val="en-GB"/>
        </w:rPr>
        <w:t xml:space="preserve"> </w:t>
      </w:r>
      <w:r w:rsidR="00B325DB">
        <w:rPr>
          <w:lang w:val="en-GB"/>
        </w:rPr>
        <w:t xml:space="preserve">April </w:t>
      </w:r>
      <w:r w:rsidRPr="00726700">
        <w:rPr>
          <w:lang w:val="en-GB"/>
        </w:rPr>
        <w:t>202</w:t>
      </w:r>
      <w:r w:rsidR="00C651BA">
        <w:rPr>
          <w:lang w:val="en-GB"/>
        </w:rPr>
        <w:t>3</w:t>
      </w:r>
    </w:p>
    <w:p w14:paraId="439994CB" w14:textId="77777777" w:rsidR="00393761" w:rsidRPr="00533B8F" w:rsidRDefault="00393761" w:rsidP="00F049AB">
      <w:pPr>
        <w:pStyle w:val="Tytuinfomacjisygnalnej"/>
        <w:rPr>
          <w:lang w:val="en-US"/>
        </w:rPr>
      </w:pPr>
    </w:p>
    <w:p w14:paraId="75EE0F6D" w14:textId="77777777" w:rsidR="00DE58F1" w:rsidRPr="00533B8F" w:rsidRDefault="00731D27" w:rsidP="00F049AB">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738112" behindDoc="0" locked="0" layoutInCell="1" allowOverlap="1" wp14:anchorId="2E2CE72D" wp14:editId="0BAD75B4">
                <wp:simplePos x="0" y="0"/>
                <wp:positionH relativeFrom="margin">
                  <wp:posOffset>0</wp:posOffset>
                </wp:positionH>
                <wp:positionV relativeFrom="paragraph">
                  <wp:posOffset>45720</wp:posOffset>
                </wp:positionV>
                <wp:extent cx="2204085" cy="1276350"/>
                <wp:effectExtent l="0" t="0" r="5715" b="0"/>
                <wp:wrapSquare wrapText="bothSides"/>
                <wp:docPr id="6" name="Pole tekstowe 2" descr="11.3% the  growth of producer prices in construction  in comparison with April 2022&#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76710"/>
                        </a:xfrm>
                        <a:prstGeom prst="roundRect">
                          <a:avLst/>
                        </a:prstGeom>
                        <a:solidFill>
                          <a:srgbClr val="001D77"/>
                        </a:solidFill>
                        <a:ln w="9525">
                          <a:noFill/>
                          <a:miter lim="800000"/>
                          <a:headEnd/>
                          <a:tailEnd/>
                        </a:ln>
                      </wps:spPr>
                      <wps:txbx>
                        <w:txbxContent>
                          <w:p w14:paraId="7B839D82" w14:textId="77777777" w:rsidR="005C0CAC" w:rsidRPr="00533B8F"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533B8F">
                              <w:rPr>
                                <w:rFonts w:ascii="Fira Sans SemiBold" w:hAnsi="Fira Sans SemiBold"/>
                                <w:color w:val="FFFFFF" w:themeColor="background1"/>
                                <w:sz w:val="60"/>
                                <w:szCs w:val="60"/>
                                <w:lang w:val="en-US"/>
                              </w:rPr>
                              <w:t xml:space="preserve"> </w:t>
                            </w:r>
                            <w:r w:rsidR="00AD492B" w:rsidRPr="00533B8F">
                              <w:rPr>
                                <w:rStyle w:val="WartowskanikaZnak"/>
                                <w:lang w:val="en-US"/>
                              </w:rPr>
                              <w:t>1</w:t>
                            </w:r>
                            <w:r w:rsidR="005E2117">
                              <w:rPr>
                                <w:rStyle w:val="WartowskanikaZnak"/>
                                <w:lang w:val="en-US"/>
                              </w:rPr>
                              <w:t>1</w:t>
                            </w:r>
                            <w:r w:rsidR="007267B0" w:rsidRPr="00533B8F">
                              <w:rPr>
                                <w:rStyle w:val="WartowskanikaZnak"/>
                                <w:lang w:val="en-US"/>
                              </w:rPr>
                              <w:t>.</w:t>
                            </w:r>
                            <w:r w:rsidR="005E2117">
                              <w:rPr>
                                <w:rStyle w:val="WartowskanikaZnak"/>
                                <w:lang w:val="en-US"/>
                              </w:rPr>
                              <w:t>3</w:t>
                            </w:r>
                            <w:r w:rsidR="00F70C87" w:rsidRPr="00533B8F">
                              <w:rPr>
                                <w:rStyle w:val="WartowskanikaZnak"/>
                                <w:lang w:val="en-US"/>
                              </w:rPr>
                              <w:t>%</w:t>
                            </w:r>
                          </w:p>
                          <w:p w14:paraId="033E70F4" w14:textId="77777777" w:rsidR="00E97F8F" w:rsidRPr="00531555" w:rsidRDefault="00E93564" w:rsidP="00E97F8F">
                            <w:pPr>
                              <w:pStyle w:val="tekstnaniebieskimtle"/>
                              <w:rPr>
                                <w:color w:val="FFFFFF" w:themeColor="background1"/>
                                <w:sz w:val="18"/>
                                <w:szCs w:val="20"/>
                                <w:lang w:val="en-US"/>
                              </w:rPr>
                            </w:pPr>
                            <w:r>
                              <w:rPr>
                                <w:lang w:val="en-US"/>
                              </w:rPr>
                              <w:t xml:space="preserve">the </w:t>
                            </w:r>
                            <w:r w:rsidR="00E97F8F">
                              <w:rPr>
                                <w:lang w:val="en-US"/>
                              </w:rPr>
                              <w:t xml:space="preserve"> growth of producer prices in construction  in comparison with </w:t>
                            </w:r>
                            <w:r w:rsidR="00B325DB">
                              <w:rPr>
                                <w:lang w:val="en-US"/>
                              </w:rPr>
                              <w:t>April</w:t>
                            </w:r>
                            <w:r w:rsidR="00A8574D">
                              <w:rPr>
                                <w:lang w:val="en-US"/>
                              </w:rPr>
                              <w:t xml:space="preserve"> </w:t>
                            </w:r>
                            <w:r w:rsidR="00184021">
                              <w:rPr>
                                <w:lang w:val="en-US"/>
                              </w:rPr>
                              <w:t>2</w:t>
                            </w:r>
                            <w:r w:rsidR="00E97F8F" w:rsidRPr="00441583">
                              <w:rPr>
                                <w:lang w:val="en-US"/>
                              </w:rPr>
                              <w:t>02</w:t>
                            </w:r>
                            <w:r w:rsidR="00284F05">
                              <w:rPr>
                                <w:lang w:val="en-US"/>
                              </w:rPr>
                              <w:t>2</w:t>
                            </w:r>
                          </w:p>
                          <w:p w14:paraId="0D7FE356" w14:textId="77777777" w:rsidR="005C0CAC" w:rsidRPr="00533B8F" w:rsidRDefault="005C0CAC" w:rsidP="00F049AB">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E2CE72D" id="Pole tekstowe 2" o:spid="_x0000_s1026" alt="11.3% the  growth of producer prices in construction  in comparison with April 2022&#10;&#10;" style="position:absolute;margin-left:0;margin-top:3.6pt;width:173.55pt;height:100.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" fillcolor="#001d77" stroked="f">
                <v:stroke joinstyle="miter"/>
                <v:textbox>
                  <w:txbxContent>
                    <w:p w14:paraId="7B839D82" w14:textId="77777777" w:rsidR="005C0CAC" w:rsidRPr="00533B8F"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533B8F">
                        <w:rPr>
                          <w:rFonts w:ascii="Fira Sans SemiBold" w:hAnsi="Fira Sans SemiBold"/>
                          <w:color w:val="FFFFFF" w:themeColor="background1"/>
                          <w:sz w:val="60"/>
                          <w:szCs w:val="60"/>
                          <w:lang w:val="en-US"/>
                        </w:rPr>
                        <w:t xml:space="preserve"> </w:t>
                      </w:r>
                      <w:r w:rsidR="00AD492B" w:rsidRPr="00533B8F">
                        <w:rPr>
                          <w:rStyle w:val="WartowskanikaZnak"/>
                          <w:lang w:val="en-US"/>
                        </w:rPr>
                        <w:t>1</w:t>
                      </w:r>
                      <w:r w:rsidR="005E2117">
                        <w:rPr>
                          <w:rStyle w:val="WartowskanikaZnak"/>
                          <w:lang w:val="en-US"/>
                        </w:rPr>
                        <w:t>1</w:t>
                      </w:r>
                      <w:r w:rsidR="007267B0" w:rsidRPr="00533B8F">
                        <w:rPr>
                          <w:rStyle w:val="WartowskanikaZnak"/>
                          <w:lang w:val="en-US"/>
                        </w:rPr>
                        <w:t>.</w:t>
                      </w:r>
                      <w:r w:rsidR="005E2117">
                        <w:rPr>
                          <w:rStyle w:val="WartowskanikaZnak"/>
                          <w:lang w:val="en-US"/>
                        </w:rPr>
                        <w:t>3</w:t>
                      </w:r>
                      <w:r w:rsidR="00F70C87" w:rsidRPr="00533B8F">
                        <w:rPr>
                          <w:rStyle w:val="WartowskanikaZnak"/>
                          <w:lang w:val="en-US"/>
                        </w:rPr>
                        <w:t>%</w:t>
                      </w:r>
                    </w:p>
                    <w:p w14:paraId="033E70F4" w14:textId="77777777" w:rsidR="00E97F8F" w:rsidRPr="00531555" w:rsidRDefault="00E93564" w:rsidP="00E97F8F">
                      <w:pPr>
                        <w:pStyle w:val="tekstnaniebieskimtle"/>
                        <w:rPr>
                          <w:color w:val="FFFFFF" w:themeColor="background1"/>
                          <w:sz w:val="18"/>
                          <w:szCs w:val="20"/>
                          <w:lang w:val="en-US"/>
                        </w:rPr>
                      </w:pPr>
                      <w:r>
                        <w:rPr>
                          <w:lang w:val="en-US"/>
                        </w:rPr>
                        <w:t xml:space="preserve">the </w:t>
                      </w:r>
                      <w:r w:rsidR="00E97F8F">
                        <w:rPr>
                          <w:lang w:val="en-US"/>
                        </w:rPr>
                        <w:t xml:space="preserve"> growth of producer prices in construction  in comparison with </w:t>
                      </w:r>
                      <w:r w:rsidR="00B325DB">
                        <w:rPr>
                          <w:lang w:val="en-US"/>
                        </w:rPr>
                        <w:t>April</w:t>
                      </w:r>
                      <w:r w:rsidR="00A8574D">
                        <w:rPr>
                          <w:lang w:val="en-US"/>
                        </w:rPr>
                        <w:t xml:space="preserve"> </w:t>
                      </w:r>
                      <w:r w:rsidR="00184021">
                        <w:rPr>
                          <w:lang w:val="en-US"/>
                        </w:rPr>
                        <w:t>2</w:t>
                      </w:r>
                      <w:r w:rsidR="00E97F8F" w:rsidRPr="00441583">
                        <w:rPr>
                          <w:lang w:val="en-US"/>
                        </w:rPr>
                        <w:t>02</w:t>
                      </w:r>
                      <w:r w:rsidR="00284F05">
                        <w:rPr>
                          <w:lang w:val="en-US"/>
                        </w:rPr>
                        <w:t>2</w:t>
                      </w:r>
                    </w:p>
                    <w:p w14:paraId="0D7FE356" w14:textId="77777777" w:rsidR="005C0CAC" w:rsidRPr="00533B8F" w:rsidRDefault="005C0CAC" w:rsidP="00F049AB">
                      <w:pPr>
                        <w:pStyle w:val="Opiswskanika"/>
                        <w:rPr>
                          <w:sz w:val="18"/>
                          <w:szCs w:val="20"/>
                          <w:lang w:val="en-US"/>
                        </w:rPr>
                      </w:pPr>
                    </w:p>
                  </w:txbxContent>
                </v:textbox>
                <w10:wrap type="square" anchorx="margin"/>
              </v:roundrect>
            </w:pict>
          </mc:Fallback>
        </mc:AlternateContent>
      </w:r>
      <w:r w:rsidR="00074DD8" w:rsidRPr="00533B8F">
        <w:rPr>
          <w:color w:val="001D77"/>
          <w:lang w:val="en-US"/>
        </w:rPr>
        <w:t xml:space="preserve"> </w:t>
      </w:r>
      <w:r w:rsidR="00A90A6D" w:rsidRPr="00533B8F">
        <w:rPr>
          <w:lang w:val="en-US"/>
        </w:rPr>
        <w:br/>
      </w:r>
      <w:r w:rsidR="0019143D" w:rsidRPr="000A1421">
        <w:rPr>
          <w:rFonts w:eastAsia="Times New Roman" w:cs="Times New Roman"/>
          <w:bCs/>
          <w:noProof w:val="0"/>
          <w:lang w:val="en-US" w:eastAsia="en-US"/>
        </w:rPr>
        <w:t xml:space="preserve">According to preliminary </w:t>
      </w:r>
      <w:r w:rsidR="0019143D" w:rsidRPr="00F62DC7">
        <w:rPr>
          <w:rFonts w:eastAsia="Times New Roman" w:cs="Times New Roman"/>
          <w:bCs/>
          <w:noProof w:val="0"/>
          <w:lang w:val="en-US" w:eastAsia="en-US"/>
        </w:rPr>
        <w:t>data</w:t>
      </w:r>
      <w:r w:rsidR="0019143D" w:rsidRPr="004D6F7F">
        <w:rPr>
          <w:rFonts w:eastAsia="Times New Roman" w:cs="Times New Roman"/>
          <w:bCs/>
          <w:noProof w:val="0"/>
          <w:lang w:val="en-US" w:eastAsia="en-US"/>
        </w:rPr>
        <w:t xml:space="preserve">, </w:t>
      </w:r>
      <w:r w:rsidR="0019143D" w:rsidRPr="0009005A">
        <w:rPr>
          <w:rFonts w:eastAsia="Times New Roman" w:cs="Times New Roman"/>
          <w:bCs/>
          <w:noProof w:val="0"/>
          <w:lang w:val="en-US" w:eastAsia="en-US"/>
        </w:rPr>
        <w:t xml:space="preserve">in </w:t>
      </w:r>
      <w:r w:rsidR="00B325DB">
        <w:rPr>
          <w:rFonts w:eastAsia="Times New Roman" w:cs="Times New Roman"/>
          <w:bCs/>
          <w:noProof w:val="0"/>
          <w:lang w:val="en-US" w:eastAsia="en-US"/>
        </w:rPr>
        <w:t>April</w:t>
      </w:r>
      <w:r w:rsidR="005013DC">
        <w:rPr>
          <w:rFonts w:eastAsia="Times New Roman" w:cs="Times New Roman"/>
          <w:bCs/>
          <w:noProof w:val="0"/>
          <w:lang w:val="en-US" w:eastAsia="en-US"/>
        </w:rPr>
        <w:t xml:space="preserve"> </w:t>
      </w:r>
      <w:r w:rsidR="0019143D" w:rsidRPr="0009005A">
        <w:rPr>
          <w:rFonts w:eastAsia="Times New Roman" w:cs="Times New Roman"/>
          <w:bCs/>
          <w:noProof w:val="0"/>
          <w:lang w:val="en-US" w:eastAsia="en-US"/>
        </w:rPr>
        <w:t>202</w:t>
      </w:r>
      <w:r w:rsidR="002D00D2" w:rsidRPr="0009005A">
        <w:rPr>
          <w:rFonts w:eastAsia="Times New Roman" w:cs="Times New Roman"/>
          <w:bCs/>
          <w:noProof w:val="0"/>
          <w:lang w:val="en-US" w:eastAsia="en-US"/>
        </w:rPr>
        <w:t>3</w:t>
      </w:r>
      <w:r w:rsidR="0019143D" w:rsidRPr="009565D5">
        <w:rPr>
          <w:rFonts w:eastAsia="Times New Roman" w:cs="Times New Roman"/>
          <w:bCs/>
          <w:noProof w:val="0"/>
          <w:lang w:val="en-US" w:eastAsia="en-US"/>
        </w:rPr>
        <w:t xml:space="preserve">                      the prices  of construction and assembly production</w:t>
      </w:r>
      <w:r w:rsidR="0019143D">
        <w:rPr>
          <w:rFonts w:eastAsia="Times New Roman" w:cs="Times New Roman"/>
          <w:bCs/>
          <w:noProof w:val="0"/>
          <w:lang w:val="en-US" w:eastAsia="en-US"/>
        </w:rPr>
        <w:t xml:space="preserve">  </w:t>
      </w:r>
      <w:r w:rsidR="0019143D" w:rsidRPr="00C640AC">
        <w:rPr>
          <w:rFonts w:eastAsia="Times New Roman" w:cs="Times New Roman"/>
          <w:bCs/>
          <w:noProof w:val="0"/>
          <w:lang w:val="en-US" w:eastAsia="en-US"/>
        </w:rPr>
        <w:t>in</w:t>
      </w:r>
      <w:r w:rsidR="0019143D" w:rsidRPr="008710F6">
        <w:rPr>
          <w:rFonts w:eastAsia="Times New Roman" w:cs="Times New Roman"/>
          <w:bCs/>
          <w:noProof w:val="0"/>
          <w:lang w:val="en-US" w:eastAsia="en-US"/>
        </w:rPr>
        <w:t xml:space="preserve"> comparison</w:t>
      </w:r>
      <w:r w:rsidR="0019143D" w:rsidRPr="002D3B6F">
        <w:rPr>
          <w:rFonts w:eastAsia="Times New Roman" w:cs="Times New Roman"/>
          <w:bCs/>
          <w:noProof w:val="0"/>
          <w:lang w:val="en-US" w:eastAsia="en-US"/>
        </w:rPr>
        <w:t xml:space="preserve"> </w:t>
      </w:r>
      <w:r w:rsidR="0019143D" w:rsidRPr="005B0866">
        <w:rPr>
          <w:rFonts w:eastAsia="Times New Roman" w:cs="Times New Roman"/>
          <w:bCs/>
          <w:noProof w:val="0"/>
          <w:lang w:val="en-US" w:eastAsia="en-US"/>
        </w:rPr>
        <w:t xml:space="preserve">with </w:t>
      </w:r>
      <w:r w:rsidR="0019143D" w:rsidRPr="00BE090E">
        <w:rPr>
          <w:rFonts w:eastAsia="Times New Roman" w:cs="Times New Roman"/>
          <w:bCs/>
          <w:noProof w:val="0"/>
          <w:lang w:val="en-US" w:eastAsia="en-US"/>
        </w:rPr>
        <w:t xml:space="preserve">the corresponding month of the previous year </w:t>
      </w:r>
      <w:r w:rsidR="0019143D" w:rsidRPr="0009005A">
        <w:rPr>
          <w:rFonts w:eastAsia="Times New Roman" w:cs="Times New Roman"/>
          <w:bCs/>
          <w:noProof w:val="0"/>
          <w:lang w:val="en-US" w:eastAsia="en-US"/>
        </w:rPr>
        <w:t xml:space="preserve">increased  </w:t>
      </w:r>
      <w:r w:rsidR="0019143D" w:rsidRPr="005E2117">
        <w:rPr>
          <w:rFonts w:eastAsia="Times New Roman" w:cs="Times New Roman"/>
          <w:bCs/>
          <w:noProof w:val="0"/>
          <w:lang w:val="en-US" w:eastAsia="en-US"/>
        </w:rPr>
        <w:t xml:space="preserve">by </w:t>
      </w:r>
      <w:r w:rsidR="00AD492B" w:rsidRPr="005E2117">
        <w:rPr>
          <w:rFonts w:eastAsia="Times New Roman" w:cs="Times New Roman"/>
          <w:bCs/>
          <w:noProof w:val="0"/>
          <w:lang w:val="en-US" w:eastAsia="en-US"/>
        </w:rPr>
        <w:t>1</w:t>
      </w:r>
      <w:r w:rsidR="005E2117" w:rsidRPr="005E2117">
        <w:rPr>
          <w:rFonts w:eastAsia="Times New Roman" w:cs="Times New Roman"/>
          <w:bCs/>
          <w:noProof w:val="0"/>
          <w:lang w:val="en-US" w:eastAsia="en-US"/>
        </w:rPr>
        <w:t>1</w:t>
      </w:r>
      <w:r w:rsidR="0019143D" w:rsidRPr="005E2117">
        <w:rPr>
          <w:rFonts w:eastAsia="Times New Roman" w:cs="Times New Roman"/>
          <w:bCs/>
          <w:noProof w:val="0"/>
          <w:lang w:val="en-US" w:eastAsia="en-US"/>
        </w:rPr>
        <w:t>.</w:t>
      </w:r>
      <w:r w:rsidR="005E2117" w:rsidRPr="005E2117">
        <w:rPr>
          <w:rFonts w:eastAsia="Times New Roman" w:cs="Times New Roman"/>
          <w:bCs/>
          <w:noProof w:val="0"/>
          <w:lang w:val="en-US" w:eastAsia="en-US"/>
        </w:rPr>
        <w:t>3</w:t>
      </w:r>
      <w:r w:rsidR="0019143D" w:rsidRPr="005E2117">
        <w:rPr>
          <w:rFonts w:eastAsia="Times New Roman" w:cs="Times New Roman"/>
          <w:bCs/>
          <w:noProof w:val="0"/>
          <w:lang w:val="en-US" w:eastAsia="en-US"/>
        </w:rPr>
        <w:t>%,</w:t>
      </w:r>
      <w:r w:rsidR="0019143D" w:rsidRPr="00C640AC">
        <w:rPr>
          <w:rFonts w:eastAsia="Times New Roman" w:cs="Times New Roman"/>
          <w:bCs/>
          <w:noProof w:val="0"/>
          <w:lang w:val="en-US" w:eastAsia="en-US"/>
        </w:rPr>
        <w:t xml:space="preserve"> and</w:t>
      </w:r>
      <w:r w:rsidR="0019143D" w:rsidRPr="00AF6D46">
        <w:rPr>
          <w:rFonts w:eastAsia="Times New Roman" w:cs="Times New Roman"/>
          <w:bCs/>
          <w:noProof w:val="0"/>
          <w:lang w:val="en-US" w:eastAsia="en-US"/>
        </w:rPr>
        <w:t xml:space="preserve"> </w:t>
      </w:r>
      <w:r w:rsidR="0019143D">
        <w:rPr>
          <w:rFonts w:eastAsia="Times New Roman" w:cs="Times New Roman"/>
          <w:bCs/>
          <w:noProof w:val="0"/>
          <w:lang w:val="en-US" w:eastAsia="en-US"/>
        </w:rPr>
        <w:t xml:space="preserve"> </w:t>
      </w:r>
      <w:r w:rsidR="0019143D" w:rsidRPr="00850745">
        <w:rPr>
          <w:rFonts w:eastAsia="Times New Roman" w:cs="Times New Roman"/>
          <w:bCs/>
          <w:noProof w:val="0"/>
          <w:lang w:val="en-US" w:eastAsia="en-US"/>
        </w:rPr>
        <w:t>in</w:t>
      </w:r>
      <w:r w:rsidR="0019143D" w:rsidRPr="000A1421">
        <w:rPr>
          <w:rFonts w:eastAsia="Times New Roman" w:cs="Times New Roman"/>
          <w:bCs/>
          <w:noProof w:val="0"/>
          <w:lang w:val="en-US" w:eastAsia="en-US"/>
        </w:rPr>
        <w:t xml:space="preserve"> </w:t>
      </w:r>
      <w:r w:rsidR="0019143D" w:rsidRPr="00C640AC">
        <w:rPr>
          <w:rFonts w:eastAsia="Times New Roman" w:cs="Times New Roman"/>
          <w:bCs/>
          <w:noProof w:val="0"/>
          <w:lang w:val="en-US" w:eastAsia="en-US"/>
        </w:rPr>
        <w:t xml:space="preserve">comparison </w:t>
      </w:r>
      <w:r w:rsidR="0019143D">
        <w:rPr>
          <w:rFonts w:eastAsia="Times New Roman" w:cs="Times New Roman"/>
          <w:bCs/>
          <w:noProof w:val="0"/>
          <w:lang w:val="en-US" w:eastAsia="en-US"/>
        </w:rPr>
        <w:t xml:space="preserve"> </w:t>
      </w:r>
      <w:r w:rsidR="0019143D" w:rsidRPr="00800697">
        <w:rPr>
          <w:rFonts w:eastAsia="Times New Roman" w:cs="Times New Roman"/>
          <w:bCs/>
          <w:noProof w:val="0"/>
          <w:lang w:val="en-US" w:eastAsia="en-US"/>
        </w:rPr>
        <w:t xml:space="preserve">with </w:t>
      </w:r>
      <w:r w:rsidR="00B325DB">
        <w:rPr>
          <w:rFonts w:eastAsia="Times New Roman" w:cs="Times New Roman"/>
          <w:bCs/>
          <w:noProof w:val="0"/>
          <w:lang w:val="en-US" w:eastAsia="en-US"/>
        </w:rPr>
        <w:t>March</w:t>
      </w:r>
      <w:r w:rsidR="00DA1644" w:rsidRPr="00800697">
        <w:rPr>
          <w:rFonts w:eastAsia="Times New Roman" w:cs="Times New Roman"/>
          <w:bCs/>
          <w:noProof w:val="0"/>
          <w:lang w:val="en-US" w:eastAsia="en-US"/>
        </w:rPr>
        <w:t xml:space="preserve"> </w:t>
      </w:r>
      <w:r w:rsidR="0019143D" w:rsidRPr="00800697">
        <w:rPr>
          <w:rFonts w:eastAsia="Times New Roman" w:cs="Times New Roman"/>
          <w:bCs/>
          <w:noProof w:val="0"/>
          <w:lang w:val="en-US" w:eastAsia="en-US"/>
        </w:rPr>
        <w:t xml:space="preserve"> </w:t>
      </w:r>
      <w:r w:rsidR="0019143D" w:rsidRPr="00861B31">
        <w:rPr>
          <w:rFonts w:eastAsia="Times New Roman" w:cs="Times New Roman"/>
          <w:bCs/>
          <w:noProof w:val="0"/>
          <w:lang w:val="en-US" w:eastAsia="en-US"/>
        </w:rPr>
        <w:t>202</w:t>
      </w:r>
      <w:r w:rsidR="002D00D2">
        <w:rPr>
          <w:rFonts w:eastAsia="Times New Roman" w:cs="Times New Roman"/>
          <w:bCs/>
          <w:noProof w:val="0"/>
          <w:lang w:val="en-US" w:eastAsia="en-US"/>
        </w:rPr>
        <w:t>3</w:t>
      </w:r>
      <w:r w:rsidR="0009005A">
        <w:rPr>
          <w:rFonts w:eastAsia="Times New Roman" w:cs="Times New Roman"/>
          <w:bCs/>
          <w:noProof w:val="0"/>
          <w:lang w:val="en-US" w:eastAsia="en-US"/>
        </w:rPr>
        <w:t xml:space="preserve">  </w:t>
      </w:r>
      <w:r w:rsidR="0009005A" w:rsidRPr="005E2117">
        <w:rPr>
          <w:rFonts w:eastAsia="Times New Roman" w:cs="Times New Roman"/>
          <w:bCs/>
          <w:noProof w:val="0"/>
          <w:lang w:val="en-US" w:eastAsia="en-US"/>
        </w:rPr>
        <w:t>by 0.</w:t>
      </w:r>
      <w:r w:rsidR="005E2117" w:rsidRPr="005E2117">
        <w:rPr>
          <w:rFonts w:eastAsia="Times New Roman" w:cs="Times New Roman"/>
          <w:bCs/>
          <w:noProof w:val="0"/>
          <w:lang w:val="en-US" w:eastAsia="en-US"/>
        </w:rPr>
        <w:t>7</w:t>
      </w:r>
      <w:r w:rsidR="0009005A" w:rsidRPr="005E2117">
        <w:rPr>
          <w:rFonts w:eastAsia="Times New Roman" w:cs="Times New Roman"/>
          <w:bCs/>
          <w:noProof w:val="0"/>
          <w:lang w:val="en-US" w:eastAsia="en-US"/>
        </w:rPr>
        <w:t>%</w:t>
      </w:r>
      <w:r w:rsidR="0019143D" w:rsidRPr="005E2117">
        <w:rPr>
          <w:rFonts w:eastAsia="Times New Roman" w:cs="Times New Roman"/>
          <w:bCs/>
          <w:noProof w:val="0"/>
          <w:lang w:val="en-US" w:eastAsia="en-US"/>
        </w:rPr>
        <w:t>.</w:t>
      </w:r>
    </w:p>
    <w:p w14:paraId="48D2C714" w14:textId="77777777" w:rsidR="00E95B8E" w:rsidRPr="00533B8F" w:rsidRDefault="00CB6AD4" w:rsidP="00E95B8E">
      <w:pPr>
        <w:pStyle w:val="Nagwek1"/>
        <w:rPr>
          <w:rFonts w:ascii="Fira Sans" w:hAnsi="Fira Sans"/>
          <w:b/>
          <w:szCs w:val="19"/>
          <w:lang w:val="en-US"/>
        </w:rPr>
      </w:pPr>
      <w:r w:rsidRPr="00533B8F">
        <w:rPr>
          <w:shd w:val="clear" w:color="auto" w:fill="FFFFFF"/>
          <w:lang w:val="en-US"/>
        </w:rPr>
        <w:br/>
      </w:r>
    </w:p>
    <w:p w14:paraId="592C151E" w14:textId="77777777" w:rsidR="00FD579A" w:rsidRPr="00533B8F" w:rsidRDefault="00325765" w:rsidP="00FD579A">
      <w:pPr>
        <w:rPr>
          <w:lang w:val="en-US" w:eastAsia="pl-PL"/>
        </w:rPr>
      </w:pPr>
      <w:r w:rsidRPr="005A49E3">
        <w:rPr>
          <w:shd w:val="clear" w:color="auto" w:fill="FFFFFF"/>
          <w:lang w:val="en-US"/>
        </w:rPr>
        <w:t xml:space="preserve">In </w:t>
      </w:r>
      <w:r w:rsidR="00B325DB">
        <w:rPr>
          <w:shd w:val="clear" w:color="auto" w:fill="FFFFFF"/>
          <w:lang w:val="en-US"/>
        </w:rPr>
        <w:t>April</w:t>
      </w:r>
      <w:r>
        <w:rPr>
          <w:shd w:val="clear" w:color="auto" w:fill="FFFFFF"/>
          <w:lang w:val="en-US"/>
        </w:rPr>
        <w:t xml:space="preserve"> </w:t>
      </w:r>
      <w:r w:rsidRPr="005A49E3">
        <w:rPr>
          <w:shd w:val="clear" w:color="auto" w:fill="FFFFFF"/>
          <w:lang w:val="en-US"/>
        </w:rPr>
        <w:t>202</w:t>
      </w:r>
      <w:r w:rsidR="00701FB3">
        <w:rPr>
          <w:shd w:val="clear" w:color="auto" w:fill="FFFFFF"/>
          <w:lang w:val="en-US"/>
        </w:rPr>
        <w:t>3</w:t>
      </w:r>
      <w:r w:rsidRPr="008246B1">
        <w:rPr>
          <w:shd w:val="clear" w:color="auto" w:fill="FFFFFF"/>
          <w:lang w:val="en-US"/>
        </w:rPr>
        <w:t xml:space="preserve"> in comparison </w:t>
      </w:r>
      <w:r w:rsidRPr="00227A3E">
        <w:rPr>
          <w:shd w:val="clear" w:color="auto" w:fill="FFFFFF"/>
          <w:lang w:val="en-US"/>
        </w:rPr>
        <w:t xml:space="preserve">with </w:t>
      </w:r>
      <w:r w:rsidR="00B325DB">
        <w:rPr>
          <w:shd w:val="clear" w:color="auto" w:fill="FFFFFF"/>
          <w:lang w:val="en-US"/>
        </w:rPr>
        <w:t>March</w:t>
      </w:r>
      <w:r w:rsidR="00800697">
        <w:rPr>
          <w:shd w:val="clear" w:color="auto" w:fill="FFFFFF"/>
          <w:lang w:val="en-US"/>
        </w:rPr>
        <w:t xml:space="preserve"> </w:t>
      </w:r>
      <w:r w:rsidRPr="005A49E3">
        <w:rPr>
          <w:shd w:val="clear" w:color="auto" w:fill="FFFFFF"/>
          <w:lang w:val="en-US"/>
        </w:rPr>
        <w:t>202</w:t>
      </w:r>
      <w:r w:rsidR="002C714C">
        <w:rPr>
          <w:shd w:val="clear" w:color="auto" w:fill="FFFFFF"/>
          <w:lang w:val="en-US"/>
        </w:rPr>
        <w:t>3</w:t>
      </w:r>
      <w:r>
        <w:rPr>
          <w:shd w:val="clear" w:color="auto" w:fill="FFFFFF"/>
          <w:lang w:val="en-US"/>
        </w:rPr>
        <w:t xml:space="preserve"> </w:t>
      </w:r>
      <w:r w:rsidRPr="008246B1">
        <w:rPr>
          <w:shd w:val="clear" w:color="auto" w:fill="FFFFFF"/>
          <w:lang w:val="en-US"/>
        </w:rPr>
        <w:t xml:space="preserve"> the</w:t>
      </w:r>
      <w:r w:rsidR="003303C4">
        <w:rPr>
          <w:shd w:val="clear" w:color="auto" w:fill="FFFFFF"/>
          <w:lang w:val="en-US"/>
        </w:rPr>
        <w:t xml:space="preserve"> </w:t>
      </w:r>
      <w:r w:rsidRPr="008246B1">
        <w:rPr>
          <w:shd w:val="clear" w:color="auto" w:fill="FFFFFF"/>
          <w:lang w:val="en-US"/>
        </w:rPr>
        <w:t xml:space="preserve"> growth of prices was recorded</w:t>
      </w:r>
      <w:r>
        <w:rPr>
          <w:shd w:val="clear" w:color="auto" w:fill="FFFFFF"/>
          <w:lang w:val="en-US"/>
        </w:rPr>
        <w:t xml:space="preserve"> in</w:t>
      </w:r>
      <w:r w:rsidR="0009005A">
        <w:rPr>
          <w:shd w:val="clear" w:color="auto" w:fill="FFFFFF"/>
          <w:lang w:val="en-US"/>
        </w:rPr>
        <w:t xml:space="preserve"> </w:t>
      </w:r>
      <w:r w:rsidR="0009005A" w:rsidRPr="008246B1">
        <w:rPr>
          <w:shd w:val="clear" w:color="auto" w:fill="FFFFFF"/>
          <w:lang w:val="en-US"/>
        </w:rPr>
        <w:t xml:space="preserve">civil </w:t>
      </w:r>
      <w:r w:rsidR="0009005A" w:rsidRPr="00EB0B76">
        <w:rPr>
          <w:shd w:val="clear" w:color="auto" w:fill="FFFFFF"/>
          <w:lang w:val="en-US"/>
        </w:rPr>
        <w:t>engineering</w:t>
      </w:r>
      <w:r w:rsidR="003177F2">
        <w:rPr>
          <w:shd w:val="clear" w:color="auto" w:fill="FFFFFF"/>
          <w:lang w:val="en-US"/>
        </w:rPr>
        <w:t xml:space="preserve"> </w:t>
      </w:r>
      <w:r w:rsidR="003177F2" w:rsidRPr="005E2117">
        <w:rPr>
          <w:shd w:val="clear" w:color="auto" w:fill="FFFFFF"/>
          <w:lang w:val="en-US"/>
        </w:rPr>
        <w:t>by 0.</w:t>
      </w:r>
      <w:r w:rsidR="005E2117" w:rsidRPr="005E2117">
        <w:rPr>
          <w:shd w:val="clear" w:color="auto" w:fill="FFFFFF"/>
          <w:lang w:val="en-US"/>
        </w:rPr>
        <w:t>8</w:t>
      </w:r>
      <w:r w:rsidR="003177F2" w:rsidRPr="005E2117">
        <w:rPr>
          <w:shd w:val="clear" w:color="auto" w:fill="FFFFFF"/>
          <w:lang w:val="en-US"/>
        </w:rPr>
        <w:t>%,</w:t>
      </w:r>
      <w:r w:rsidR="003177F2">
        <w:rPr>
          <w:shd w:val="clear" w:color="auto" w:fill="FFFFFF"/>
          <w:lang w:val="en-US"/>
        </w:rPr>
        <w:t xml:space="preserve"> in </w:t>
      </w:r>
      <w:r w:rsidR="003177F2" w:rsidRPr="009565D5">
        <w:rPr>
          <w:shd w:val="clear" w:color="auto" w:fill="FFFFFF"/>
          <w:lang w:val="en-US"/>
        </w:rPr>
        <w:t>construction of </w:t>
      </w:r>
      <w:r w:rsidR="003177F2" w:rsidRPr="0058327F">
        <w:rPr>
          <w:shd w:val="clear" w:color="auto" w:fill="FFFFFF"/>
          <w:lang w:val="en-US"/>
        </w:rPr>
        <w:t xml:space="preserve">buildings </w:t>
      </w:r>
      <w:r w:rsidR="006A61A9" w:rsidRPr="005E2117">
        <w:rPr>
          <w:shd w:val="clear" w:color="auto" w:fill="FFFFFF"/>
          <w:lang w:val="en-US"/>
        </w:rPr>
        <w:t>-</w:t>
      </w:r>
      <w:r w:rsidR="003177F2" w:rsidRPr="005E2117">
        <w:rPr>
          <w:shd w:val="clear" w:color="auto" w:fill="FFFFFF"/>
          <w:lang w:val="en-US"/>
        </w:rPr>
        <w:t xml:space="preserve"> </w:t>
      </w:r>
      <w:r w:rsidR="0009005A" w:rsidRPr="005E2117">
        <w:rPr>
          <w:lang w:val="en-US"/>
        </w:rPr>
        <w:t>by 0.</w:t>
      </w:r>
      <w:r w:rsidR="005E2117" w:rsidRPr="005E2117">
        <w:rPr>
          <w:lang w:val="en-US"/>
        </w:rPr>
        <w:t>6</w:t>
      </w:r>
      <w:r w:rsidR="003177F2" w:rsidRPr="005E2117">
        <w:rPr>
          <w:lang w:val="en-US"/>
        </w:rPr>
        <w:t>%</w:t>
      </w:r>
      <w:r w:rsidR="0009005A">
        <w:rPr>
          <w:lang w:val="en-US"/>
        </w:rPr>
        <w:t xml:space="preserve"> </w:t>
      </w:r>
      <w:r w:rsidR="003303C4">
        <w:rPr>
          <w:shd w:val="clear" w:color="auto" w:fill="FFFFFF"/>
          <w:lang w:val="en-US"/>
        </w:rPr>
        <w:t xml:space="preserve"> </w:t>
      </w:r>
      <w:r w:rsidR="0009005A">
        <w:rPr>
          <w:shd w:val="clear" w:color="auto" w:fill="FFFFFF"/>
          <w:lang w:val="en-US"/>
        </w:rPr>
        <w:t>as well as</w:t>
      </w:r>
      <w:r w:rsidR="003303C4">
        <w:rPr>
          <w:shd w:val="clear" w:color="auto" w:fill="FFFFFF"/>
          <w:lang w:val="en-US"/>
        </w:rPr>
        <w:t xml:space="preserve"> in </w:t>
      </w:r>
      <w:r w:rsidR="00DF4BF6">
        <w:rPr>
          <w:shd w:val="clear" w:color="auto" w:fill="FFFFFF"/>
          <w:lang w:val="en-US"/>
        </w:rPr>
        <w:t xml:space="preserve"> </w:t>
      </w:r>
      <w:proofErr w:type="spellStart"/>
      <w:r w:rsidR="00150B23" w:rsidRPr="00DF4BF6">
        <w:rPr>
          <w:shd w:val="clear" w:color="auto" w:fill="FFFFFF"/>
          <w:lang w:val="en-US"/>
        </w:rPr>
        <w:t>specialised</w:t>
      </w:r>
      <w:proofErr w:type="spellEnd"/>
      <w:r w:rsidR="00150B23" w:rsidRPr="00DF4BF6">
        <w:rPr>
          <w:shd w:val="clear" w:color="auto" w:fill="FFFFFF"/>
          <w:lang w:val="en-US"/>
        </w:rPr>
        <w:t xml:space="preserve"> construction </w:t>
      </w:r>
      <w:r w:rsidR="00150B23" w:rsidRPr="003303C4">
        <w:rPr>
          <w:lang w:val="en-US"/>
        </w:rPr>
        <w:t>activities</w:t>
      </w:r>
      <w:r w:rsidR="00150B23" w:rsidRPr="0009005A">
        <w:rPr>
          <w:lang w:val="en-US"/>
        </w:rPr>
        <w:t xml:space="preserve"> </w:t>
      </w:r>
      <w:r w:rsidR="006A61A9" w:rsidRPr="005E2117">
        <w:rPr>
          <w:lang w:val="en-US"/>
        </w:rPr>
        <w:t>-</w:t>
      </w:r>
      <w:r w:rsidR="00150B23" w:rsidRPr="005E2117">
        <w:rPr>
          <w:lang w:val="en-US"/>
        </w:rPr>
        <w:t xml:space="preserve"> by 0.</w:t>
      </w:r>
      <w:r w:rsidR="005E2117" w:rsidRPr="005E2117">
        <w:rPr>
          <w:lang w:val="en-US"/>
        </w:rPr>
        <w:t>5</w:t>
      </w:r>
      <w:r w:rsidR="003303C4" w:rsidRPr="005E2117">
        <w:rPr>
          <w:lang w:val="en-US"/>
        </w:rPr>
        <w:t>%.</w:t>
      </w:r>
      <w:r w:rsidR="00150B23">
        <w:rPr>
          <w:lang w:val="en-US"/>
        </w:rPr>
        <w:t xml:space="preserve"> </w:t>
      </w:r>
    </w:p>
    <w:p w14:paraId="0B330B59" w14:textId="77777777" w:rsidR="00325765" w:rsidRDefault="00325765" w:rsidP="00325765">
      <w:pPr>
        <w:rPr>
          <w:shd w:val="clear" w:color="auto" w:fill="FFFFFF"/>
          <w:lang w:val="en-US"/>
        </w:rPr>
      </w:pPr>
      <w:r w:rsidRPr="00F65A00">
        <w:rPr>
          <w:shd w:val="clear" w:color="auto" w:fill="FFFFFF"/>
          <w:lang w:val="en-US"/>
        </w:rPr>
        <w:t xml:space="preserve">In comparison with </w:t>
      </w:r>
      <w:r w:rsidR="00B325DB">
        <w:rPr>
          <w:shd w:val="clear" w:color="auto" w:fill="FFFFFF"/>
          <w:lang w:val="en-US"/>
        </w:rPr>
        <w:t>April</w:t>
      </w:r>
      <w:r w:rsidR="00A8574D" w:rsidRPr="008A418E">
        <w:rPr>
          <w:shd w:val="clear" w:color="auto" w:fill="FFFFFF"/>
          <w:lang w:val="en-US"/>
        </w:rPr>
        <w:t xml:space="preserve"> </w:t>
      </w:r>
      <w:r w:rsidRPr="008A418E">
        <w:rPr>
          <w:shd w:val="clear" w:color="auto" w:fill="FFFFFF"/>
          <w:lang w:val="en-US"/>
        </w:rPr>
        <w:t>202</w:t>
      </w:r>
      <w:r w:rsidR="00701FB3">
        <w:rPr>
          <w:shd w:val="clear" w:color="auto" w:fill="FFFFFF"/>
          <w:lang w:val="en-US"/>
        </w:rPr>
        <w:t>2</w:t>
      </w:r>
      <w:r>
        <w:rPr>
          <w:shd w:val="clear" w:color="auto" w:fill="FFFFFF"/>
          <w:lang w:val="en-US"/>
        </w:rPr>
        <w:t xml:space="preserve">  the increase</w:t>
      </w:r>
      <w:r w:rsidRPr="007D298F">
        <w:rPr>
          <w:shd w:val="clear" w:color="auto" w:fill="FFFFFF"/>
          <w:lang w:val="en-US"/>
        </w:rPr>
        <w:t xml:space="preserve"> of prices was </w:t>
      </w:r>
      <w:r>
        <w:rPr>
          <w:shd w:val="clear" w:color="auto" w:fill="FFFFFF"/>
          <w:lang w:val="en-US"/>
        </w:rPr>
        <w:t xml:space="preserve">noticed </w:t>
      </w:r>
      <w:r w:rsidRPr="007D298F">
        <w:rPr>
          <w:shd w:val="clear" w:color="auto" w:fill="FFFFFF"/>
          <w:lang w:val="en-US"/>
        </w:rPr>
        <w:t>in</w:t>
      </w:r>
      <w:r w:rsidR="005E2117">
        <w:rPr>
          <w:shd w:val="clear" w:color="auto" w:fill="FFFFFF"/>
          <w:lang w:val="en-US"/>
        </w:rPr>
        <w:t xml:space="preserve"> </w:t>
      </w:r>
      <w:r w:rsidR="005E2117" w:rsidRPr="004C60A2">
        <w:rPr>
          <w:shd w:val="clear" w:color="auto" w:fill="FFFFFF"/>
          <w:lang w:val="en-US"/>
        </w:rPr>
        <w:t>civil</w:t>
      </w:r>
      <w:r w:rsidR="005E2117" w:rsidRPr="007D298F">
        <w:rPr>
          <w:shd w:val="clear" w:color="auto" w:fill="FFFFFF"/>
          <w:lang w:val="en-US"/>
        </w:rPr>
        <w:t xml:space="preserve"> </w:t>
      </w:r>
      <w:r w:rsidR="005E2117" w:rsidRPr="001A480F">
        <w:rPr>
          <w:shd w:val="clear" w:color="auto" w:fill="FFFFFF"/>
          <w:lang w:val="en-US"/>
        </w:rPr>
        <w:t xml:space="preserve">engineering </w:t>
      </w:r>
      <w:r w:rsidR="005E2117" w:rsidRPr="00F96A09">
        <w:rPr>
          <w:lang w:val="en-US"/>
        </w:rPr>
        <w:t xml:space="preserve"> </w:t>
      </w:r>
      <w:r w:rsidR="005E2117" w:rsidRPr="005E2117">
        <w:rPr>
          <w:lang w:val="en-US"/>
        </w:rPr>
        <w:t>by 12.2%</w:t>
      </w:r>
      <w:r w:rsidR="005E2117">
        <w:rPr>
          <w:lang w:val="en-US"/>
        </w:rPr>
        <w:t xml:space="preserve">, in </w:t>
      </w:r>
      <w:r w:rsidRPr="007D298F">
        <w:rPr>
          <w:shd w:val="clear" w:color="auto" w:fill="FFFFFF"/>
          <w:lang w:val="en-US"/>
        </w:rPr>
        <w:t xml:space="preserve"> construction</w:t>
      </w:r>
      <w:r w:rsidR="00072E13">
        <w:rPr>
          <w:shd w:val="clear" w:color="auto" w:fill="FFFFFF"/>
          <w:lang w:val="en-US"/>
        </w:rPr>
        <w:t xml:space="preserve"> </w:t>
      </w:r>
      <w:r w:rsidR="00CF304D">
        <w:rPr>
          <w:shd w:val="clear" w:color="auto" w:fill="FFFFFF"/>
          <w:lang w:val="en-US"/>
        </w:rPr>
        <w:t xml:space="preserve"> </w:t>
      </w:r>
      <w:r w:rsidRPr="007D298F">
        <w:rPr>
          <w:shd w:val="clear" w:color="auto" w:fill="FFFFFF"/>
          <w:lang w:val="en-US"/>
        </w:rPr>
        <w:t xml:space="preserve">of </w:t>
      </w:r>
      <w:r w:rsidRPr="00F92D4C">
        <w:rPr>
          <w:shd w:val="clear" w:color="auto" w:fill="FFFFFF"/>
          <w:lang w:val="en-US"/>
        </w:rPr>
        <w:t>buildings</w:t>
      </w:r>
      <w:r w:rsidR="005E2117">
        <w:rPr>
          <w:shd w:val="clear" w:color="auto" w:fill="FFFFFF"/>
          <w:lang w:val="en-US"/>
        </w:rPr>
        <w:t>- by 11.7%</w:t>
      </w:r>
      <w:r w:rsidR="00B94C1D">
        <w:rPr>
          <w:shd w:val="clear" w:color="auto" w:fill="FFFFFF"/>
          <w:lang w:val="en-US"/>
        </w:rPr>
        <w:t xml:space="preserve"> </w:t>
      </w:r>
      <w:r w:rsidR="00C56B6D">
        <w:rPr>
          <w:shd w:val="clear" w:color="auto" w:fill="FFFFFF"/>
          <w:lang w:val="en-US"/>
        </w:rPr>
        <w:t xml:space="preserve"> </w:t>
      </w:r>
      <w:r>
        <w:rPr>
          <w:shd w:val="clear" w:color="auto" w:fill="FFFFFF"/>
          <w:lang w:val="en-US"/>
        </w:rPr>
        <w:t xml:space="preserve">as well as in </w:t>
      </w:r>
      <w:proofErr w:type="spellStart"/>
      <w:r w:rsidRPr="007D298F">
        <w:rPr>
          <w:shd w:val="clear" w:color="auto" w:fill="FFFFFF"/>
          <w:lang w:val="en-US"/>
        </w:rPr>
        <w:t>specialised</w:t>
      </w:r>
      <w:proofErr w:type="spellEnd"/>
      <w:r w:rsidRPr="007D298F">
        <w:rPr>
          <w:shd w:val="clear" w:color="auto" w:fill="FFFFFF"/>
          <w:lang w:val="en-US"/>
        </w:rPr>
        <w:t xml:space="preserve"> construction</w:t>
      </w:r>
      <w:r>
        <w:rPr>
          <w:shd w:val="clear" w:color="auto" w:fill="FFFFFF"/>
          <w:lang w:val="en-US"/>
        </w:rPr>
        <w:t xml:space="preserve">  </w:t>
      </w:r>
      <w:r w:rsidRPr="0058327F">
        <w:rPr>
          <w:shd w:val="clear" w:color="auto" w:fill="FFFFFF"/>
          <w:lang w:val="en-US"/>
        </w:rPr>
        <w:t>activities</w:t>
      </w:r>
      <w:r w:rsidR="00995124" w:rsidRPr="0058327F">
        <w:rPr>
          <w:shd w:val="clear" w:color="auto" w:fill="FFFFFF"/>
          <w:lang w:val="en-US"/>
        </w:rPr>
        <w:t xml:space="preserve">  </w:t>
      </w:r>
      <w:r w:rsidRPr="005E2117">
        <w:rPr>
          <w:shd w:val="clear" w:color="auto" w:fill="FFFFFF"/>
          <w:lang w:val="en-US"/>
        </w:rPr>
        <w:t>- by </w:t>
      </w:r>
      <w:r w:rsidR="005E2117" w:rsidRPr="005E2117">
        <w:rPr>
          <w:shd w:val="clear" w:color="auto" w:fill="FFFFFF"/>
          <w:lang w:val="en-US"/>
        </w:rPr>
        <w:t>9</w:t>
      </w:r>
      <w:r w:rsidRPr="005E2117">
        <w:rPr>
          <w:shd w:val="clear" w:color="auto" w:fill="FFFFFF"/>
          <w:lang w:val="en-US"/>
        </w:rPr>
        <w:t>.</w:t>
      </w:r>
      <w:r w:rsidR="005E2117" w:rsidRPr="005E2117">
        <w:rPr>
          <w:shd w:val="clear" w:color="auto" w:fill="FFFFFF"/>
          <w:lang w:val="en-US"/>
        </w:rPr>
        <w:t>7</w:t>
      </w:r>
      <w:r w:rsidRPr="005E2117">
        <w:rPr>
          <w:shd w:val="clear" w:color="auto" w:fill="FFFFFF"/>
          <w:lang w:val="en-US"/>
        </w:rPr>
        <w:t>%.</w:t>
      </w:r>
      <w:bookmarkStart w:id="0" w:name="_GoBack"/>
      <w:bookmarkEnd w:id="0"/>
    </w:p>
    <w:p w14:paraId="40471AF1" w14:textId="77777777" w:rsidR="00E95B8E" w:rsidRDefault="00557517" w:rsidP="00536C82">
      <w:pPr>
        <w:pStyle w:val="Tytutablicy"/>
        <w:ind w:left="709" w:hanging="709"/>
        <w:rPr>
          <w:shd w:val="clear" w:color="auto" w:fill="FFFFFF"/>
          <w:lang w:val="en-US"/>
        </w:rPr>
      </w:pPr>
      <w:r>
        <w:rPr>
          <w:shd w:val="clear" w:color="auto" w:fill="FFFFFF"/>
          <w:lang w:val="en-US"/>
        </w:rPr>
        <w:t>Tab</w:t>
      </w:r>
      <w:r w:rsidR="002813A8">
        <w:rPr>
          <w:shd w:val="clear" w:color="auto" w:fill="FFFFFF"/>
          <w:lang w:val="en-US"/>
        </w:rPr>
        <w:t>l</w:t>
      </w:r>
      <w:r w:rsidR="00325765" w:rsidRPr="00442A25">
        <w:rPr>
          <w:shd w:val="clear" w:color="auto" w:fill="FFFFFF"/>
          <w:lang w:val="en-US"/>
        </w:rPr>
        <w:t>e 1</w:t>
      </w:r>
      <w:r w:rsidR="00325765" w:rsidRPr="000740AC">
        <w:rPr>
          <w:shd w:val="clear" w:color="auto" w:fill="FFFFFF"/>
          <w:lang w:val="en-US"/>
        </w:rPr>
        <w:t xml:space="preserve">. Price indices of construction and assembly  </w:t>
      </w:r>
      <w:r w:rsidR="00325765" w:rsidRPr="00080B2A">
        <w:rPr>
          <w:shd w:val="clear" w:color="auto" w:fill="FFFFFF"/>
          <w:lang w:val="en-US"/>
        </w:rPr>
        <w:t xml:space="preserve">production </w:t>
      </w:r>
      <w:r w:rsidR="00325765" w:rsidRPr="00476C99">
        <w:rPr>
          <w:shd w:val="clear" w:color="auto" w:fill="FFFFFF"/>
          <w:lang w:val="en-US"/>
        </w:rPr>
        <w:t>in</w:t>
      </w:r>
      <w:r w:rsidR="005013DC">
        <w:rPr>
          <w:shd w:val="clear" w:color="auto" w:fill="FFFFFF"/>
          <w:lang w:val="en-US"/>
        </w:rPr>
        <w:t xml:space="preserve"> March </w:t>
      </w:r>
      <w:r w:rsidR="00B325DB">
        <w:rPr>
          <w:shd w:val="clear" w:color="auto" w:fill="FFFFFF"/>
          <w:lang w:val="en-US"/>
        </w:rPr>
        <w:t xml:space="preserve">and April </w:t>
      </w:r>
      <w:r w:rsidR="002D00D2">
        <w:rPr>
          <w:shd w:val="clear" w:color="auto" w:fill="FFFFFF"/>
          <w:lang w:val="en-US"/>
        </w:rPr>
        <w:t>2023</w:t>
      </w:r>
    </w:p>
    <w:tbl>
      <w:tblPr>
        <w:tblStyle w:val="Tabela-Siatka"/>
        <w:tblpPr w:leftFromText="141" w:rightFromText="141" w:vertAnchor="text" w:horzAnchor="margin" w:tblpY="182"/>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construction and assembly  production in  March and April 2023"/>
        <w:tblDescription w:val="Price indices of construction and assembly  production in various reference periods: March 2023 to February 2023, March  2023 to the corresponding period of the previous year, i.e.March 2022, April 2023 to the corresponding period of the previous year, i.e. April 2022, April 2023 to March 2023, April 2023 to December 2022,  cumulatively January - April 2023 to January - April 2022  &#10;"/>
      </w:tblPr>
      <w:tblGrid>
        <w:gridCol w:w="2194"/>
        <w:gridCol w:w="953"/>
        <w:gridCol w:w="953"/>
        <w:gridCol w:w="953"/>
        <w:gridCol w:w="953"/>
        <w:gridCol w:w="953"/>
        <w:gridCol w:w="979"/>
      </w:tblGrid>
      <w:tr w:rsidR="00983F3C" w:rsidRPr="00C84A7C" w14:paraId="0966D84D" w14:textId="77777777" w:rsidTr="0097723C">
        <w:tc>
          <w:tcPr>
            <w:tcW w:w="2194" w:type="dxa"/>
            <w:tcBorders>
              <w:top w:val="single" w:sz="4" w:space="0" w:color="auto"/>
              <w:bottom w:val="nil"/>
            </w:tcBorders>
          </w:tcPr>
          <w:p w14:paraId="02E15F94" w14:textId="77777777" w:rsidR="00983F3C" w:rsidRPr="00442A25" w:rsidRDefault="00983F3C" w:rsidP="00E16B09">
            <w:pPr>
              <w:rPr>
                <w:shd w:val="clear" w:color="auto" w:fill="FFFFFF"/>
                <w:lang w:val="en-US"/>
              </w:rPr>
            </w:pPr>
          </w:p>
        </w:tc>
        <w:tc>
          <w:tcPr>
            <w:tcW w:w="1906" w:type="dxa"/>
            <w:gridSpan w:val="2"/>
            <w:tcBorders>
              <w:top w:val="single" w:sz="4" w:space="0" w:color="auto"/>
            </w:tcBorders>
          </w:tcPr>
          <w:p w14:paraId="1B1C63F2" w14:textId="77777777" w:rsidR="00983F3C" w:rsidRDefault="00983F3C" w:rsidP="00D709E8">
            <w:pPr>
              <w:jc w:val="center"/>
              <w:rPr>
                <w:shd w:val="clear" w:color="auto" w:fill="FFFFFF"/>
              </w:rPr>
            </w:pPr>
            <w:r>
              <w:rPr>
                <w:color w:val="000000" w:themeColor="text1"/>
                <w:sz w:val="16"/>
                <w:szCs w:val="16"/>
              </w:rPr>
              <w:t>0</w:t>
            </w:r>
            <w:r w:rsidR="00D709E8">
              <w:rPr>
                <w:color w:val="000000" w:themeColor="text1"/>
                <w:sz w:val="16"/>
                <w:szCs w:val="16"/>
              </w:rPr>
              <w:t>3</w:t>
            </w:r>
            <w:r w:rsidRPr="00FA5128">
              <w:rPr>
                <w:color w:val="000000" w:themeColor="text1"/>
                <w:sz w:val="16"/>
                <w:szCs w:val="16"/>
              </w:rPr>
              <w:t xml:space="preserve"> 20</w:t>
            </w:r>
            <w:r>
              <w:rPr>
                <w:color w:val="000000" w:themeColor="text1"/>
                <w:sz w:val="16"/>
                <w:szCs w:val="16"/>
              </w:rPr>
              <w:t>23</w:t>
            </w:r>
          </w:p>
        </w:tc>
        <w:tc>
          <w:tcPr>
            <w:tcW w:w="2859" w:type="dxa"/>
            <w:gridSpan w:val="3"/>
            <w:tcBorders>
              <w:top w:val="single" w:sz="4" w:space="0" w:color="auto"/>
            </w:tcBorders>
          </w:tcPr>
          <w:p w14:paraId="2B32F0B7" w14:textId="77777777" w:rsidR="00983F3C" w:rsidRDefault="00983F3C" w:rsidP="00D709E8">
            <w:pPr>
              <w:jc w:val="center"/>
              <w:rPr>
                <w:shd w:val="clear" w:color="auto" w:fill="FFFFFF"/>
              </w:rPr>
            </w:pPr>
            <w:r>
              <w:rPr>
                <w:color w:val="000000" w:themeColor="text1"/>
                <w:sz w:val="16"/>
                <w:szCs w:val="16"/>
              </w:rPr>
              <w:t>0</w:t>
            </w:r>
            <w:r w:rsidR="00D709E8">
              <w:rPr>
                <w:color w:val="000000" w:themeColor="text1"/>
                <w:sz w:val="16"/>
                <w:szCs w:val="16"/>
              </w:rPr>
              <w:t>4</w:t>
            </w:r>
            <w:r w:rsidRPr="00FA5128">
              <w:rPr>
                <w:color w:val="000000" w:themeColor="text1"/>
                <w:sz w:val="16"/>
                <w:szCs w:val="16"/>
              </w:rPr>
              <w:t xml:space="preserve"> 20</w:t>
            </w:r>
            <w:r>
              <w:rPr>
                <w:color w:val="000000" w:themeColor="text1"/>
                <w:sz w:val="16"/>
                <w:szCs w:val="16"/>
              </w:rPr>
              <w:t>23</w:t>
            </w:r>
          </w:p>
        </w:tc>
        <w:tc>
          <w:tcPr>
            <w:tcW w:w="979" w:type="dxa"/>
            <w:tcBorders>
              <w:top w:val="single" w:sz="4" w:space="0" w:color="auto"/>
            </w:tcBorders>
          </w:tcPr>
          <w:p w14:paraId="5C4976FE" w14:textId="77777777" w:rsidR="00983F3C" w:rsidRPr="00C84A7C" w:rsidRDefault="00983F3C" w:rsidP="00D709E8">
            <w:pPr>
              <w:jc w:val="center"/>
              <w:rPr>
                <w:color w:val="000000" w:themeColor="text1"/>
                <w:sz w:val="16"/>
                <w:szCs w:val="16"/>
              </w:rPr>
            </w:pPr>
            <w:r>
              <w:rPr>
                <w:color w:val="000000" w:themeColor="text1"/>
                <w:sz w:val="16"/>
                <w:szCs w:val="16"/>
              </w:rPr>
              <w:t>01-0</w:t>
            </w:r>
            <w:r w:rsidR="00D709E8">
              <w:rPr>
                <w:color w:val="000000" w:themeColor="text1"/>
                <w:sz w:val="16"/>
                <w:szCs w:val="16"/>
              </w:rPr>
              <w:t>4</w:t>
            </w:r>
            <w:r>
              <w:rPr>
                <w:color w:val="000000" w:themeColor="text1"/>
                <w:sz w:val="16"/>
                <w:szCs w:val="16"/>
              </w:rPr>
              <w:t xml:space="preserve"> </w:t>
            </w:r>
            <w:r w:rsidRPr="00C84A7C">
              <w:rPr>
                <w:color w:val="000000" w:themeColor="text1"/>
                <w:sz w:val="16"/>
                <w:szCs w:val="16"/>
              </w:rPr>
              <w:t>20</w:t>
            </w:r>
            <w:r>
              <w:rPr>
                <w:color w:val="000000" w:themeColor="text1"/>
                <w:sz w:val="16"/>
                <w:szCs w:val="16"/>
              </w:rPr>
              <w:t>23</w:t>
            </w:r>
          </w:p>
        </w:tc>
      </w:tr>
      <w:tr w:rsidR="00983F3C" w:rsidRPr="00C84A7C" w14:paraId="1E4A6E9C" w14:textId="77777777" w:rsidTr="0097723C">
        <w:tc>
          <w:tcPr>
            <w:tcW w:w="2194" w:type="dxa"/>
            <w:tcBorders>
              <w:top w:val="nil"/>
              <w:bottom w:val="single" w:sz="12" w:space="0" w:color="001D77"/>
            </w:tcBorders>
          </w:tcPr>
          <w:p w14:paraId="4984B646" w14:textId="77777777" w:rsidR="00983F3C" w:rsidRDefault="00983F3C" w:rsidP="00E16B09">
            <w:pPr>
              <w:rPr>
                <w:shd w:val="clear" w:color="auto" w:fill="FFFFFF"/>
              </w:rPr>
            </w:pPr>
            <w:r>
              <w:rPr>
                <w:rFonts w:cs="Arial"/>
                <w:color w:val="000000" w:themeColor="text1"/>
                <w:sz w:val="16"/>
                <w:szCs w:val="16"/>
              </w:rPr>
              <w:t xml:space="preserve"> SPECIFICATION</w:t>
            </w:r>
          </w:p>
        </w:tc>
        <w:tc>
          <w:tcPr>
            <w:tcW w:w="953" w:type="dxa"/>
            <w:tcBorders>
              <w:bottom w:val="single" w:sz="12" w:space="0" w:color="001D77"/>
            </w:tcBorders>
            <w:vAlign w:val="center"/>
          </w:tcPr>
          <w:p w14:paraId="03516D08" w14:textId="77777777" w:rsidR="00983F3C" w:rsidRPr="00903C15" w:rsidRDefault="00BD59CD" w:rsidP="00D709E8">
            <w:pPr>
              <w:rPr>
                <w:spacing w:val="-12"/>
                <w:sz w:val="15"/>
                <w:szCs w:val="15"/>
                <w:shd w:val="clear" w:color="auto" w:fill="FFFFFF"/>
              </w:rPr>
            </w:pPr>
            <w:r>
              <w:rPr>
                <w:color w:val="000000" w:themeColor="text1"/>
                <w:spacing w:val="-12"/>
                <w:sz w:val="15"/>
                <w:szCs w:val="15"/>
              </w:rPr>
              <w:t>0</w:t>
            </w:r>
            <w:r w:rsidR="00D709E8">
              <w:rPr>
                <w:color w:val="000000" w:themeColor="text1"/>
                <w:spacing w:val="-12"/>
                <w:sz w:val="15"/>
                <w:szCs w:val="15"/>
              </w:rPr>
              <w:t>2</w:t>
            </w:r>
            <w:r w:rsidR="00983F3C" w:rsidRPr="00903C15">
              <w:rPr>
                <w:color w:val="000000" w:themeColor="text1"/>
                <w:spacing w:val="-12"/>
                <w:sz w:val="15"/>
                <w:szCs w:val="15"/>
              </w:rPr>
              <w:t xml:space="preserve"> 202</w:t>
            </w:r>
            <w:r>
              <w:rPr>
                <w:color w:val="000000" w:themeColor="text1"/>
                <w:spacing w:val="-12"/>
                <w:sz w:val="15"/>
                <w:szCs w:val="15"/>
              </w:rPr>
              <w:t>3</w:t>
            </w:r>
            <w:r w:rsidR="00983F3C" w:rsidRPr="00903C15">
              <w:rPr>
                <w:color w:val="000000" w:themeColor="text1"/>
                <w:spacing w:val="-12"/>
                <w:sz w:val="15"/>
                <w:szCs w:val="15"/>
              </w:rPr>
              <w:t>=100</w:t>
            </w:r>
          </w:p>
        </w:tc>
        <w:tc>
          <w:tcPr>
            <w:tcW w:w="1906" w:type="dxa"/>
            <w:gridSpan w:val="2"/>
            <w:tcBorders>
              <w:bottom w:val="single" w:sz="12" w:space="0" w:color="001D77"/>
            </w:tcBorders>
          </w:tcPr>
          <w:p w14:paraId="65D077F6" w14:textId="77777777" w:rsidR="00983F3C" w:rsidRDefault="00983F3C" w:rsidP="00983F3C">
            <w:pPr>
              <w:jc w:val="center"/>
              <w:rPr>
                <w:shd w:val="clear" w:color="auto" w:fill="FFFFFF"/>
              </w:rPr>
            </w:pPr>
            <w:proofErr w:type="spellStart"/>
            <w:r w:rsidRPr="0090601B">
              <w:rPr>
                <w:color w:val="000000" w:themeColor="text1"/>
                <w:sz w:val="16"/>
                <w:szCs w:val="16"/>
              </w:rPr>
              <w:t>corresponding</w:t>
            </w:r>
            <w:proofErr w:type="spellEnd"/>
            <w:r w:rsidRPr="0090601B">
              <w:rPr>
                <w:color w:val="000000" w:themeColor="text1"/>
                <w:sz w:val="16"/>
                <w:szCs w:val="16"/>
              </w:rPr>
              <w:t xml:space="preserve"> period  </w:t>
            </w:r>
            <w:r w:rsidRPr="00FA5128">
              <w:rPr>
                <w:color w:val="000000" w:themeColor="text1"/>
                <w:sz w:val="16"/>
                <w:szCs w:val="16"/>
              </w:rPr>
              <w:t>20</w:t>
            </w:r>
            <w:r>
              <w:rPr>
                <w:color w:val="000000" w:themeColor="text1"/>
                <w:sz w:val="16"/>
                <w:szCs w:val="16"/>
              </w:rPr>
              <w:t>22=100</w:t>
            </w:r>
          </w:p>
        </w:tc>
        <w:tc>
          <w:tcPr>
            <w:tcW w:w="953" w:type="dxa"/>
            <w:tcBorders>
              <w:bottom w:val="single" w:sz="12" w:space="0" w:color="001D77"/>
            </w:tcBorders>
            <w:vAlign w:val="center"/>
          </w:tcPr>
          <w:p w14:paraId="09971115" w14:textId="77777777" w:rsidR="00983F3C" w:rsidRPr="00D97063" w:rsidRDefault="00983F3C" w:rsidP="00D709E8">
            <w:pPr>
              <w:rPr>
                <w:color w:val="000000" w:themeColor="text1"/>
                <w:spacing w:val="-12"/>
                <w:sz w:val="16"/>
                <w:szCs w:val="16"/>
              </w:rPr>
            </w:pPr>
            <w:r>
              <w:rPr>
                <w:color w:val="000000" w:themeColor="text1"/>
                <w:spacing w:val="-12"/>
                <w:sz w:val="16"/>
                <w:szCs w:val="16"/>
              </w:rPr>
              <w:t>0</w:t>
            </w:r>
            <w:r w:rsidR="00D709E8">
              <w:rPr>
                <w:color w:val="000000" w:themeColor="text1"/>
                <w:spacing w:val="-12"/>
                <w:sz w:val="16"/>
                <w:szCs w:val="16"/>
              </w:rPr>
              <w:t>3</w:t>
            </w:r>
            <w:r w:rsidR="009D1C90">
              <w:rPr>
                <w:color w:val="000000" w:themeColor="text1"/>
                <w:spacing w:val="-12"/>
                <w:sz w:val="16"/>
                <w:szCs w:val="16"/>
              </w:rPr>
              <w:t xml:space="preserve"> </w:t>
            </w:r>
            <w:r w:rsidRPr="00D97063">
              <w:rPr>
                <w:color w:val="000000" w:themeColor="text1"/>
                <w:spacing w:val="-12"/>
                <w:sz w:val="16"/>
                <w:szCs w:val="16"/>
              </w:rPr>
              <w:t>20</w:t>
            </w:r>
            <w:r>
              <w:rPr>
                <w:color w:val="000000" w:themeColor="text1"/>
                <w:spacing w:val="-12"/>
                <w:sz w:val="16"/>
                <w:szCs w:val="16"/>
              </w:rPr>
              <w:t>23</w:t>
            </w:r>
            <w:r w:rsidRPr="00D97063">
              <w:rPr>
                <w:color w:val="000000" w:themeColor="text1"/>
                <w:spacing w:val="-12"/>
                <w:sz w:val="16"/>
                <w:szCs w:val="16"/>
              </w:rPr>
              <w:t>=100</w:t>
            </w:r>
          </w:p>
        </w:tc>
        <w:tc>
          <w:tcPr>
            <w:tcW w:w="953" w:type="dxa"/>
            <w:tcBorders>
              <w:bottom w:val="single" w:sz="12" w:space="0" w:color="001D77"/>
            </w:tcBorders>
            <w:vAlign w:val="center"/>
          </w:tcPr>
          <w:p w14:paraId="03770EA7" w14:textId="77777777" w:rsidR="00983F3C" w:rsidRPr="00903C15" w:rsidRDefault="00983F3C" w:rsidP="00983F3C">
            <w:pPr>
              <w:rPr>
                <w:color w:val="000000" w:themeColor="text1"/>
                <w:spacing w:val="-12"/>
                <w:sz w:val="15"/>
                <w:szCs w:val="15"/>
              </w:rPr>
            </w:pPr>
            <w:r>
              <w:rPr>
                <w:color w:val="000000" w:themeColor="text1"/>
                <w:spacing w:val="-12"/>
                <w:sz w:val="15"/>
                <w:szCs w:val="15"/>
              </w:rPr>
              <w:t>12</w:t>
            </w:r>
            <w:r w:rsidRPr="00903C15">
              <w:rPr>
                <w:color w:val="000000" w:themeColor="text1"/>
                <w:spacing w:val="-12"/>
                <w:sz w:val="15"/>
                <w:szCs w:val="15"/>
              </w:rPr>
              <w:t xml:space="preserve"> 202</w:t>
            </w:r>
            <w:r>
              <w:rPr>
                <w:color w:val="000000" w:themeColor="text1"/>
                <w:spacing w:val="-12"/>
                <w:sz w:val="15"/>
                <w:szCs w:val="15"/>
              </w:rPr>
              <w:t>2</w:t>
            </w:r>
            <w:r w:rsidRPr="00903C15">
              <w:rPr>
                <w:color w:val="000000" w:themeColor="text1"/>
                <w:spacing w:val="-12"/>
                <w:sz w:val="15"/>
                <w:szCs w:val="15"/>
              </w:rPr>
              <w:t>=100</w:t>
            </w:r>
          </w:p>
        </w:tc>
        <w:tc>
          <w:tcPr>
            <w:tcW w:w="979" w:type="dxa"/>
            <w:tcBorders>
              <w:bottom w:val="single" w:sz="12" w:space="0" w:color="001D77"/>
            </w:tcBorders>
          </w:tcPr>
          <w:p w14:paraId="0979BCBE" w14:textId="77777777" w:rsidR="00983F3C" w:rsidRPr="00C84A7C" w:rsidRDefault="00983F3C" w:rsidP="00D709E8">
            <w:pPr>
              <w:jc w:val="center"/>
              <w:rPr>
                <w:color w:val="000000" w:themeColor="text1"/>
                <w:sz w:val="16"/>
                <w:szCs w:val="16"/>
              </w:rPr>
            </w:pPr>
            <w:r>
              <w:rPr>
                <w:color w:val="000000" w:themeColor="text1"/>
                <w:sz w:val="16"/>
                <w:szCs w:val="16"/>
              </w:rPr>
              <w:t>01-0</w:t>
            </w:r>
            <w:r w:rsidR="00D709E8">
              <w:rPr>
                <w:color w:val="000000" w:themeColor="text1"/>
                <w:sz w:val="16"/>
                <w:szCs w:val="16"/>
              </w:rPr>
              <w:t>4</w:t>
            </w:r>
            <w:r>
              <w:rPr>
                <w:color w:val="000000" w:themeColor="text1"/>
                <w:sz w:val="16"/>
                <w:szCs w:val="16"/>
              </w:rPr>
              <w:t xml:space="preserve"> 2022=100</w:t>
            </w:r>
          </w:p>
        </w:tc>
      </w:tr>
      <w:tr w:rsidR="00D35D95" w:rsidRPr="00557517" w14:paraId="25260F9D" w14:textId="77777777" w:rsidTr="00E16B09">
        <w:tc>
          <w:tcPr>
            <w:tcW w:w="2194" w:type="dxa"/>
          </w:tcPr>
          <w:p w14:paraId="2882293F" w14:textId="77777777" w:rsidR="00D35D95" w:rsidRDefault="00D35D95" w:rsidP="00D35D95">
            <w:pPr>
              <w:rPr>
                <w:shd w:val="clear" w:color="auto" w:fill="FFFFFF"/>
              </w:rPr>
            </w:pPr>
            <w:r>
              <w:rPr>
                <w:b/>
                <w:color w:val="000000" w:themeColor="text1"/>
                <w:sz w:val="16"/>
                <w:szCs w:val="16"/>
              </w:rPr>
              <w:t>TOTAL</w:t>
            </w:r>
          </w:p>
        </w:tc>
        <w:tc>
          <w:tcPr>
            <w:tcW w:w="953" w:type="dxa"/>
            <w:vAlign w:val="center"/>
          </w:tcPr>
          <w:p w14:paraId="24750FCF" w14:textId="77777777" w:rsidR="00D35D95" w:rsidRPr="006517AA" w:rsidRDefault="00D35D95" w:rsidP="00D35D95">
            <w:pPr>
              <w:jc w:val="right"/>
              <w:rPr>
                <w:rFonts w:cs="Arial"/>
                <w:b/>
                <w:color w:val="000000" w:themeColor="text1"/>
                <w:sz w:val="16"/>
                <w:szCs w:val="16"/>
                <w:highlight w:val="yellow"/>
              </w:rPr>
            </w:pPr>
            <w:r w:rsidRPr="000F6EFD">
              <w:rPr>
                <w:rFonts w:cs="Arial"/>
                <w:b/>
                <w:color w:val="000000" w:themeColor="text1"/>
                <w:sz w:val="16"/>
                <w:szCs w:val="16"/>
              </w:rPr>
              <w:t>100</w:t>
            </w:r>
            <w:r>
              <w:rPr>
                <w:rFonts w:cs="Arial"/>
                <w:b/>
                <w:color w:val="000000" w:themeColor="text1"/>
                <w:sz w:val="16"/>
                <w:szCs w:val="16"/>
              </w:rPr>
              <w:t>.5</w:t>
            </w:r>
          </w:p>
        </w:tc>
        <w:tc>
          <w:tcPr>
            <w:tcW w:w="953" w:type="dxa"/>
            <w:vAlign w:val="center"/>
          </w:tcPr>
          <w:p w14:paraId="39EC3B56" w14:textId="77777777" w:rsidR="00D35D95" w:rsidRPr="007643E3" w:rsidRDefault="00D35D95" w:rsidP="00D35D95">
            <w:pPr>
              <w:jc w:val="right"/>
              <w:rPr>
                <w:rFonts w:cs="Arial"/>
                <w:b/>
                <w:color w:val="000000" w:themeColor="text1"/>
                <w:sz w:val="16"/>
                <w:szCs w:val="16"/>
                <w:highlight w:val="yellow"/>
              </w:rPr>
            </w:pPr>
            <w:r w:rsidRPr="007643E3">
              <w:rPr>
                <w:rFonts w:cs="Arial"/>
                <w:b/>
                <w:color w:val="000000" w:themeColor="text1"/>
                <w:sz w:val="16"/>
                <w:szCs w:val="16"/>
              </w:rPr>
              <w:t>112</w:t>
            </w:r>
            <w:r>
              <w:rPr>
                <w:rFonts w:cs="Arial"/>
                <w:b/>
                <w:color w:val="000000" w:themeColor="text1"/>
                <w:sz w:val="16"/>
                <w:szCs w:val="16"/>
              </w:rPr>
              <w:t>.</w:t>
            </w:r>
            <w:r w:rsidRPr="007643E3">
              <w:rPr>
                <w:rFonts w:cs="Arial"/>
                <w:b/>
                <w:color w:val="000000" w:themeColor="text1"/>
                <w:sz w:val="16"/>
                <w:szCs w:val="16"/>
              </w:rPr>
              <w:t>0</w:t>
            </w:r>
          </w:p>
        </w:tc>
        <w:tc>
          <w:tcPr>
            <w:tcW w:w="953" w:type="dxa"/>
            <w:vAlign w:val="center"/>
          </w:tcPr>
          <w:p w14:paraId="36AD227E" w14:textId="77777777" w:rsidR="00D35D95" w:rsidRPr="007643E3" w:rsidRDefault="00D35D95" w:rsidP="00D35D95">
            <w:pPr>
              <w:jc w:val="right"/>
              <w:rPr>
                <w:rFonts w:cs="Arial"/>
                <w:b/>
                <w:color w:val="000000" w:themeColor="text1"/>
                <w:sz w:val="16"/>
                <w:szCs w:val="16"/>
                <w:highlight w:val="yellow"/>
              </w:rPr>
            </w:pPr>
            <w:r w:rsidRPr="007643E3">
              <w:rPr>
                <w:rFonts w:cs="Arial"/>
                <w:b/>
                <w:color w:val="000000" w:themeColor="text1"/>
                <w:sz w:val="16"/>
                <w:szCs w:val="16"/>
              </w:rPr>
              <w:t>111</w:t>
            </w:r>
            <w:r>
              <w:rPr>
                <w:rFonts w:cs="Arial"/>
                <w:b/>
                <w:color w:val="000000" w:themeColor="text1"/>
                <w:sz w:val="16"/>
                <w:szCs w:val="16"/>
              </w:rPr>
              <w:t>.</w:t>
            </w:r>
            <w:r w:rsidRPr="007643E3">
              <w:rPr>
                <w:rFonts w:cs="Arial"/>
                <w:b/>
                <w:color w:val="000000" w:themeColor="text1"/>
                <w:sz w:val="16"/>
                <w:szCs w:val="16"/>
              </w:rPr>
              <w:t>3</w:t>
            </w:r>
          </w:p>
        </w:tc>
        <w:tc>
          <w:tcPr>
            <w:tcW w:w="953" w:type="dxa"/>
            <w:vAlign w:val="center"/>
          </w:tcPr>
          <w:p w14:paraId="2B1103DB" w14:textId="77777777" w:rsidR="00D35D95" w:rsidRPr="007643E3" w:rsidRDefault="00D35D95" w:rsidP="00D35D95">
            <w:pPr>
              <w:jc w:val="right"/>
              <w:rPr>
                <w:rFonts w:cs="Arial"/>
                <w:b/>
                <w:color w:val="000000" w:themeColor="text1"/>
                <w:sz w:val="16"/>
                <w:szCs w:val="16"/>
                <w:highlight w:val="yellow"/>
              </w:rPr>
            </w:pPr>
            <w:r w:rsidRPr="00A330C5">
              <w:rPr>
                <w:rFonts w:cs="Arial"/>
                <w:b/>
                <w:color w:val="000000" w:themeColor="text1"/>
                <w:sz w:val="16"/>
                <w:szCs w:val="16"/>
              </w:rPr>
              <w:t>100</w:t>
            </w:r>
            <w:r>
              <w:rPr>
                <w:rFonts w:cs="Arial"/>
                <w:b/>
                <w:color w:val="000000" w:themeColor="text1"/>
                <w:sz w:val="16"/>
                <w:szCs w:val="16"/>
              </w:rPr>
              <w:t>.</w:t>
            </w:r>
            <w:r w:rsidRPr="00A330C5">
              <w:rPr>
                <w:rFonts w:cs="Arial"/>
                <w:b/>
                <w:color w:val="000000" w:themeColor="text1"/>
                <w:sz w:val="16"/>
                <w:szCs w:val="16"/>
              </w:rPr>
              <w:t>7</w:t>
            </w:r>
          </w:p>
        </w:tc>
        <w:tc>
          <w:tcPr>
            <w:tcW w:w="953" w:type="dxa"/>
            <w:vAlign w:val="center"/>
          </w:tcPr>
          <w:p w14:paraId="46CDB85B" w14:textId="77777777" w:rsidR="00D35D95" w:rsidRPr="007643E3" w:rsidRDefault="00D35D95" w:rsidP="00D35D95">
            <w:pPr>
              <w:jc w:val="right"/>
              <w:rPr>
                <w:rFonts w:cs="Arial"/>
                <w:b/>
                <w:color w:val="000000" w:themeColor="text1"/>
                <w:sz w:val="16"/>
                <w:szCs w:val="16"/>
                <w:highlight w:val="yellow"/>
              </w:rPr>
            </w:pPr>
            <w:r w:rsidRPr="00A330C5">
              <w:rPr>
                <w:rFonts w:cs="Arial"/>
                <w:b/>
                <w:color w:val="000000" w:themeColor="text1"/>
                <w:sz w:val="16"/>
                <w:szCs w:val="16"/>
              </w:rPr>
              <w:t>102</w:t>
            </w:r>
            <w:r>
              <w:rPr>
                <w:rFonts w:cs="Arial"/>
                <w:b/>
                <w:color w:val="000000" w:themeColor="text1"/>
                <w:sz w:val="16"/>
                <w:szCs w:val="16"/>
              </w:rPr>
              <w:t>.</w:t>
            </w:r>
            <w:r w:rsidRPr="00A330C5">
              <w:rPr>
                <w:rFonts w:cs="Arial"/>
                <w:b/>
                <w:color w:val="000000" w:themeColor="text1"/>
                <w:sz w:val="16"/>
                <w:szCs w:val="16"/>
              </w:rPr>
              <w:t>2</w:t>
            </w:r>
          </w:p>
        </w:tc>
        <w:tc>
          <w:tcPr>
            <w:tcW w:w="979" w:type="dxa"/>
            <w:vAlign w:val="center"/>
          </w:tcPr>
          <w:p w14:paraId="5D26660E" w14:textId="77777777" w:rsidR="00D35D95" w:rsidRPr="007643E3" w:rsidRDefault="00D35D95" w:rsidP="00D35D95">
            <w:pPr>
              <w:jc w:val="right"/>
              <w:rPr>
                <w:rFonts w:cs="Arial"/>
                <w:b/>
                <w:color w:val="000000" w:themeColor="text1"/>
                <w:sz w:val="16"/>
                <w:szCs w:val="16"/>
                <w:highlight w:val="yellow"/>
              </w:rPr>
            </w:pPr>
            <w:r w:rsidRPr="00A330C5">
              <w:rPr>
                <w:rFonts w:cs="Arial"/>
                <w:b/>
                <w:color w:val="000000" w:themeColor="text1"/>
                <w:sz w:val="16"/>
                <w:szCs w:val="16"/>
              </w:rPr>
              <w:t>112</w:t>
            </w:r>
            <w:r>
              <w:rPr>
                <w:rFonts w:cs="Arial"/>
                <w:b/>
                <w:color w:val="000000" w:themeColor="text1"/>
                <w:sz w:val="16"/>
                <w:szCs w:val="16"/>
              </w:rPr>
              <w:t>.</w:t>
            </w:r>
            <w:r w:rsidRPr="00A330C5">
              <w:rPr>
                <w:rFonts w:cs="Arial"/>
                <w:b/>
                <w:color w:val="000000" w:themeColor="text1"/>
                <w:sz w:val="16"/>
                <w:szCs w:val="16"/>
              </w:rPr>
              <w:t>5</w:t>
            </w:r>
          </w:p>
        </w:tc>
      </w:tr>
      <w:tr w:rsidR="00D35D95" w:rsidRPr="00557517" w14:paraId="083E41DA" w14:textId="77777777" w:rsidTr="00E16B09">
        <w:tc>
          <w:tcPr>
            <w:tcW w:w="2194" w:type="dxa"/>
          </w:tcPr>
          <w:p w14:paraId="4031BC6C" w14:textId="77777777" w:rsidR="00D35D95" w:rsidRDefault="00D35D95" w:rsidP="00D35D95">
            <w:pPr>
              <w:rPr>
                <w:shd w:val="clear" w:color="auto" w:fill="FFFFFF"/>
              </w:rPr>
            </w:pPr>
            <w:r>
              <w:rPr>
                <w:sz w:val="16"/>
                <w:szCs w:val="16"/>
              </w:rPr>
              <w:t xml:space="preserve">Construction of </w:t>
            </w:r>
            <w:proofErr w:type="spellStart"/>
            <w:r>
              <w:rPr>
                <w:sz w:val="16"/>
                <w:szCs w:val="16"/>
              </w:rPr>
              <w:t>buildings</w:t>
            </w:r>
            <w:proofErr w:type="spellEnd"/>
          </w:p>
        </w:tc>
        <w:tc>
          <w:tcPr>
            <w:tcW w:w="953" w:type="dxa"/>
            <w:vAlign w:val="center"/>
          </w:tcPr>
          <w:p w14:paraId="4F165286" w14:textId="77777777" w:rsidR="00D35D95" w:rsidRPr="00693D09" w:rsidRDefault="00D35D95" w:rsidP="00D35D95">
            <w:pPr>
              <w:jc w:val="right"/>
              <w:rPr>
                <w:rFonts w:cs="Arial"/>
                <w:color w:val="000000" w:themeColor="text1"/>
                <w:sz w:val="16"/>
                <w:szCs w:val="16"/>
                <w:highlight w:val="yellow"/>
              </w:rPr>
            </w:pPr>
            <w:r w:rsidRPr="00D1014D">
              <w:rPr>
                <w:rFonts w:cs="Arial"/>
                <w:color w:val="000000" w:themeColor="text1"/>
                <w:sz w:val="16"/>
                <w:szCs w:val="16"/>
              </w:rPr>
              <w:t>100</w:t>
            </w:r>
            <w:r>
              <w:rPr>
                <w:rFonts w:cs="Arial"/>
                <w:color w:val="000000" w:themeColor="text1"/>
                <w:sz w:val="16"/>
                <w:szCs w:val="16"/>
              </w:rPr>
              <w:t>.</w:t>
            </w:r>
            <w:r w:rsidRPr="00D1014D">
              <w:rPr>
                <w:rFonts w:cs="Arial"/>
                <w:color w:val="000000" w:themeColor="text1"/>
                <w:sz w:val="16"/>
                <w:szCs w:val="16"/>
              </w:rPr>
              <w:t>4</w:t>
            </w:r>
          </w:p>
        </w:tc>
        <w:tc>
          <w:tcPr>
            <w:tcW w:w="953" w:type="dxa"/>
            <w:vAlign w:val="center"/>
          </w:tcPr>
          <w:p w14:paraId="2668CFF9" w14:textId="77777777" w:rsidR="00D35D95" w:rsidRPr="00693D09" w:rsidRDefault="00D35D95" w:rsidP="00D35D95">
            <w:pPr>
              <w:jc w:val="right"/>
              <w:rPr>
                <w:rFonts w:cs="Arial"/>
                <w:color w:val="000000" w:themeColor="text1"/>
                <w:sz w:val="16"/>
                <w:szCs w:val="16"/>
                <w:highlight w:val="yellow"/>
              </w:rPr>
            </w:pPr>
            <w:r w:rsidRPr="00D1014D">
              <w:rPr>
                <w:rFonts w:cs="Arial"/>
                <w:color w:val="000000" w:themeColor="text1"/>
                <w:sz w:val="16"/>
                <w:szCs w:val="16"/>
              </w:rPr>
              <w:t>112</w:t>
            </w:r>
            <w:r>
              <w:rPr>
                <w:rFonts w:cs="Arial"/>
                <w:color w:val="000000" w:themeColor="text1"/>
                <w:sz w:val="16"/>
                <w:szCs w:val="16"/>
              </w:rPr>
              <w:t>.</w:t>
            </w:r>
            <w:r w:rsidRPr="00D1014D">
              <w:rPr>
                <w:rFonts w:cs="Arial"/>
                <w:color w:val="000000" w:themeColor="text1"/>
                <w:sz w:val="16"/>
                <w:szCs w:val="16"/>
              </w:rPr>
              <w:t>7</w:t>
            </w:r>
          </w:p>
        </w:tc>
        <w:tc>
          <w:tcPr>
            <w:tcW w:w="953" w:type="dxa"/>
            <w:vAlign w:val="center"/>
          </w:tcPr>
          <w:p w14:paraId="1DFF4F83" w14:textId="77777777" w:rsidR="00D35D95" w:rsidRPr="00693D09" w:rsidRDefault="00D35D95" w:rsidP="00D35D95">
            <w:pPr>
              <w:jc w:val="right"/>
              <w:rPr>
                <w:rFonts w:cs="Arial"/>
                <w:color w:val="000000" w:themeColor="text1"/>
                <w:sz w:val="16"/>
                <w:szCs w:val="16"/>
                <w:highlight w:val="yellow"/>
              </w:rPr>
            </w:pPr>
            <w:r w:rsidRPr="00D1014D">
              <w:rPr>
                <w:rFonts w:cs="Arial"/>
                <w:color w:val="000000" w:themeColor="text1"/>
                <w:sz w:val="16"/>
                <w:szCs w:val="16"/>
              </w:rPr>
              <w:t>111</w:t>
            </w:r>
            <w:r>
              <w:rPr>
                <w:rFonts w:cs="Arial"/>
                <w:color w:val="000000" w:themeColor="text1"/>
                <w:sz w:val="16"/>
                <w:szCs w:val="16"/>
              </w:rPr>
              <w:t>.</w:t>
            </w:r>
            <w:r w:rsidRPr="00D1014D">
              <w:rPr>
                <w:rFonts w:cs="Arial"/>
                <w:color w:val="000000" w:themeColor="text1"/>
                <w:sz w:val="16"/>
                <w:szCs w:val="16"/>
              </w:rPr>
              <w:t>7</w:t>
            </w:r>
          </w:p>
        </w:tc>
        <w:tc>
          <w:tcPr>
            <w:tcW w:w="953" w:type="dxa"/>
            <w:vAlign w:val="center"/>
          </w:tcPr>
          <w:p w14:paraId="669A1613" w14:textId="77777777" w:rsidR="00D35D95" w:rsidRPr="00693D09" w:rsidRDefault="00D35D95" w:rsidP="00D35D95">
            <w:pPr>
              <w:jc w:val="right"/>
              <w:rPr>
                <w:rFonts w:cs="Arial"/>
                <w:color w:val="000000" w:themeColor="text1"/>
                <w:sz w:val="16"/>
                <w:szCs w:val="16"/>
                <w:highlight w:val="yellow"/>
              </w:rPr>
            </w:pPr>
            <w:r w:rsidRPr="00302072">
              <w:rPr>
                <w:rFonts w:cs="Arial"/>
                <w:color w:val="000000" w:themeColor="text1"/>
                <w:sz w:val="16"/>
                <w:szCs w:val="16"/>
              </w:rPr>
              <w:t>100</w:t>
            </w:r>
            <w:r>
              <w:rPr>
                <w:rFonts w:cs="Arial"/>
                <w:color w:val="000000" w:themeColor="text1"/>
                <w:sz w:val="16"/>
                <w:szCs w:val="16"/>
              </w:rPr>
              <w:t>.</w:t>
            </w:r>
            <w:r w:rsidRPr="00302072">
              <w:rPr>
                <w:rFonts w:cs="Arial"/>
                <w:color w:val="000000" w:themeColor="text1"/>
                <w:sz w:val="16"/>
                <w:szCs w:val="16"/>
              </w:rPr>
              <w:t>6</w:t>
            </w:r>
          </w:p>
        </w:tc>
        <w:tc>
          <w:tcPr>
            <w:tcW w:w="953" w:type="dxa"/>
            <w:vAlign w:val="center"/>
          </w:tcPr>
          <w:p w14:paraId="404DCDAA" w14:textId="77777777" w:rsidR="00D35D95" w:rsidRPr="00693D09" w:rsidRDefault="00D35D95" w:rsidP="00D35D95">
            <w:pPr>
              <w:jc w:val="right"/>
              <w:rPr>
                <w:rFonts w:cs="Arial"/>
                <w:color w:val="000000" w:themeColor="text1"/>
                <w:sz w:val="16"/>
                <w:szCs w:val="16"/>
                <w:highlight w:val="yellow"/>
              </w:rPr>
            </w:pPr>
            <w:r w:rsidRPr="00302072">
              <w:rPr>
                <w:rFonts w:cs="Arial"/>
                <w:color w:val="000000" w:themeColor="text1"/>
                <w:sz w:val="16"/>
                <w:szCs w:val="16"/>
              </w:rPr>
              <w:t>102</w:t>
            </w:r>
            <w:r>
              <w:rPr>
                <w:rFonts w:cs="Arial"/>
                <w:color w:val="000000" w:themeColor="text1"/>
                <w:sz w:val="16"/>
                <w:szCs w:val="16"/>
              </w:rPr>
              <w:t>.</w:t>
            </w:r>
            <w:r w:rsidRPr="00302072">
              <w:rPr>
                <w:rFonts w:cs="Arial"/>
                <w:color w:val="000000" w:themeColor="text1"/>
                <w:sz w:val="16"/>
                <w:szCs w:val="16"/>
              </w:rPr>
              <w:t>0</w:t>
            </w:r>
          </w:p>
        </w:tc>
        <w:tc>
          <w:tcPr>
            <w:tcW w:w="979" w:type="dxa"/>
            <w:vAlign w:val="center"/>
          </w:tcPr>
          <w:p w14:paraId="03D7C8C8" w14:textId="77777777" w:rsidR="00D35D95" w:rsidRPr="00693D09" w:rsidRDefault="00D35D95" w:rsidP="00D35D95">
            <w:pPr>
              <w:jc w:val="right"/>
              <w:rPr>
                <w:rFonts w:cs="Arial"/>
                <w:color w:val="000000" w:themeColor="text1"/>
                <w:sz w:val="16"/>
                <w:szCs w:val="16"/>
                <w:highlight w:val="yellow"/>
              </w:rPr>
            </w:pPr>
            <w:r w:rsidRPr="00302072">
              <w:rPr>
                <w:rFonts w:cs="Arial"/>
                <w:color w:val="000000" w:themeColor="text1"/>
                <w:sz w:val="16"/>
                <w:szCs w:val="16"/>
              </w:rPr>
              <w:t>113</w:t>
            </w:r>
            <w:r>
              <w:rPr>
                <w:rFonts w:cs="Arial"/>
                <w:color w:val="000000" w:themeColor="text1"/>
                <w:sz w:val="16"/>
                <w:szCs w:val="16"/>
              </w:rPr>
              <w:t>.</w:t>
            </w:r>
            <w:r w:rsidRPr="00302072">
              <w:rPr>
                <w:rFonts w:cs="Arial"/>
                <w:color w:val="000000" w:themeColor="text1"/>
                <w:sz w:val="16"/>
                <w:szCs w:val="16"/>
              </w:rPr>
              <w:t>2</w:t>
            </w:r>
          </w:p>
        </w:tc>
      </w:tr>
      <w:tr w:rsidR="00D35D95" w:rsidRPr="00557517" w14:paraId="5CCDA757" w14:textId="77777777" w:rsidTr="00E16B09">
        <w:tc>
          <w:tcPr>
            <w:tcW w:w="2194" w:type="dxa"/>
          </w:tcPr>
          <w:p w14:paraId="57710D94" w14:textId="77777777" w:rsidR="00D35D95" w:rsidRDefault="00D35D95" w:rsidP="00D35D95">
            <w:pPr>
              <w:rPr>
                <w:shd w:val="clear" w:color="auto" w:fill="FFFFFF"/>
              </w:rPr>
            </w:pPr>
            <w:r>
              <w:rPr>
                <w:color w:val="000000" w:themeColor="text1"/>
                <w:sz w:val="16"/>
                <w:szCs w:val="16"/>
                <w:lang w:val="en-US"/>
              </w:rPr>
              <w:t>Civil engineering</w:t>
            </w:r>
          </w:p>
        </w:tc>
        <w:tc>
          <w:tcPr>
            <w:tcW w:w="953" w:type="dxa"/>
            <w:vAlign w:val="center"/>
          </w:tcPr>
          <w:p w14:paraId="2722C840" w14:textId="77777777" w:rsidR="00D35D95" w:rsidRPr="00693D09" w:rsidRDefault="00D35D95" w:rsidP="00D35D95">
            <w:pPr>
              <w:jc w:val="right"/>
              <w:rPr>
                <w:rFonts w:cs="Arial"/>
                <w:color w:val="000000" w:themeColor="text1"/>
                <w:sz w:val="16"/>
                <w:szCs w:val="16"/>
                <w:highlight w:val="yellow"/>
              </w:rPr>
            </w:pPr>
            <w:r w:rsidRPr="009A3E21">
              <w:rPr>
                <w:rFonts w:cs="Arial"/>
                <w:color w:val="000000" w:themeColor="text1"/>
                <w:sz w:val="16"/>
                <w:szCs w:val="16"/>
              </w:rPr>
              <w:t>100</w:t>
            </w:r>
            <w:r>
              <w:rPr>
                <w:rFonts w:cs="Arial"/>
                <w:color w:val="000000" w:themeColor="text1"/>
                <w:sz w:val="16"/>
                <w:szCs w:val="16"/>
              </w:rPr>
              <w:t>.</w:t>
            </w:r>
            <w:r w:rsidRPr="009A3E21">
              <w:rPr>
                <w:rFonts w:cs="Arial"/>
                <w:color w:val="000000" w:themeColor="text1"/>
                <w:sz w:val="16"/>
                <w:szCs w:val="16"/>
              </w:rPr>
              <w:t>7</w:t>
            </w:r>
          </w:p>
        </w:tc>
        <w:tc>
          <w:tcPr>
            <w:tcW w:w="953" w:type="dxa"/>
            <w:vAlign w:val="center"/>
          </w:tcPr>
          <w:p w14:paraId="7C68FEC9" w14:textId="77777777" w:rsidR="00D35D95" w:rsidRPr="00693D09" w:rsidRDefault="00D35D95" w:rsidP="00D35D95">
            <w:pPr>
              <w:jc w:val="right"/>
              <w:rPr>
                <w:rFonts w:cs="Arial"/>
                <w:color w:val="000000" w:themeColor="text1"/>
                <w:sz w:val="16"/>
                <w:szCs w:val="16"/>
                <w:highlight w:val="yellow"/>
              </w:rPr>
            </w:pPr>
            <w:r w:rsidRPr="009A3E21">
              <w:rPr>
                <w:rFonts w:cs="Arial"/>
                <w:color w:val="000000" w:themeColor="text1"/>
                <w:sz w:val="16"/>
                <w:szCs w:val="16"/>
              </w:rPr>
              <w:t>112</w:t>
            </w:r>
            <w:r>
              <w:rPr>
                <w:rFonts w:cs="Arial"/>
                <w:color w:val="000000" w:themeColor="text1"/>
                <w:sz w:val="16"/>
                <w:szCs w:val="16"/>
              </w:rPr>
              <w:t>.</w:t>
            </w:r>
            <w:r w:rsidRPr="009A3E21">
              <w:rPr>
                <w:rFonts w:cs="Arial"/>
                <w:color w:val="000000" w:themeColor="text1"/>
                <w:sz w:val="16"/>
                <w:szCs w:val="16"/>
              </w:rPr>
              <w:t>6</w:t>
            </w:r>
            <w:r>
              <w:rPr>
                <w:rFonts w:cs="Arial"/>
                <w:color w:val="000000" w:themeColor="text1"/>
                <w:sz w:val="16"/>
                <w:szCs w:val="16"/>
              </w:rPr>
              <w:t>*</w:t>
            </w:r>
          </w:p>
        </w:tc>
        <w:tc>
          <w:tcPr>
            <w:tcW w:w="953" w:type="dxa"/>
            <w:vAlign w:val="center"/>
          </w:tcPr>
          <w:p w14:paraId="6303666B" w14:textId="77777777" w:rsidR="00D35D95" w:rsidRPr="00693D09" w:rsidRDefault="00D35D95" w:rsidP="00D35D95">
            <w:pPr>
              <w:jc w:val="right"/>
              <w:rPr>
                <w:rFonts w:cs="Arial"/>
                <w:color w:val="000000" w:themeColor="text1"/>
                <w:sz w:val="16"/>
                <w:szCs w:val="16"/>
                <w:highlight w:val="yellow"/>
              </w:rPr>
            </w:pPr>
            <w:r w:rsidRPr="009A3E21">
              <w:rPr>
                <w:rFonts w:cs="Arial"/>
                <w:color w:val="000000" w:themeColor="text1"/>
                <w:sz w:val="16"/>
                <w:szCs w:val="16"/>
              </w:rPr>
              <w:t>112</w:t>
            </w:r>
            <w:r>
              <w:rPr>
                <w:rFonts w:cs="Arial"/>
                <w:color w:val="000000" w:themeColor="text1"/>
                <w:sz w:val="16"/>
                <w:szCs w:val="16"/>
              </w:rPr>
              <w:t>.</w:t>
            </w:r>
            <w:r w:rsidRPr="009A3E21">
              <w:rPr>
                <w:rFonts w:cs="Arial"/>
                <w:color w:val="000000" w:themeColor="text1"/>
                <w:sz w:val="16"/>
                <w:szCs w:val="16"/>
              </w:rPr>
              <w:t>2</w:t>
            </w:r>
          </w:p>
        </w:tc>
        <w:tc>
          <w:tcPr>
            <w:tcW w:w="953" w:type="dxa"/>
            <w:vAlign w:val="center"/>
          </w:tcPr>
          <w:p w14:paraId="147D0B63" w14:textId="77777777" w:rsidR="00D35D95" w:rsidRPr="00693D09" w:rsidRDefault="00D35D95" w:rsidP="00D35D95">
            <w:pPr>
              <w:jc w:val="right"/>
              <w:rPr>
                <w:rFonts w:cs="Arial"/>
                <w:color w:val="000000" w:themeColor="text1"/>
                <w:sz w:val="16"/>
                <w:szCs w:val="16"/>
                <w:highlight w:val="yellow"/>
              </w:rPr>
            </w:pPr>
            <w:r w:rsidRPr="009A3E21">
              <w:rPr>
                <w:rFonts w:cs="Arial"/>
                <w:color w:val="000000" w:themeColor="text1"/>
                <w:sz w:val="16"/>
                <w:szCs w:val="16"/>
              </w:rPr>
              <w:t>100</w:t>
            </w:r>
            <w:r>
              <w:rPr>
                <w:rFonts w:cs="Arial"/>
                <w:color w:val="000000" w:themeColor="text1"/>
                <w:sz w:val="16"/>
                <w:szCs w:val="16"/>
              </w:rPr>
              <w:t>.</w:t>
            </w:r>
            <w:r w:rsidRPr="009A3E21">
              <w:rPr>
                <w:rFonts w:cs="Arial"/>
                <w:color w:val="000000" w:themeColor="text1"/>
                <w:sz w:val="16"/>
                <w:szCs w:val="16"/>
              </w:rPr>
              <w:t>8</w:t>
            </w:r>
          </w:p>
        </w:tc>
        <w:tc>
          <w:tcPr>
            <w:tcW w:w="953" w:type="dxa"/>
            <w:vAlign w:val="center"/>
          </w:tcPr>
          <w:p w14:paraId="1C2A99C0" w14:textId="77777777" w:rsidR="00D35D95" w:rsidRPr="00693D09" w:rsidRDefault="00D35D95" w:rsidP="00D35D95">
            <w:pPr>
              <w:jc w:val="right"/>
              <w:rPr>
                <w:rFonts w:cs="Arial"/>
                <w:color w:val="000000" w:themeColor="text1"/>
                <w:sz w:val="16"/>
                <w:szCs w:val="16"/>
                <w:highlight w:val="yellow"/>
              </w:rPr>
            </w:pPr>
            <w:r w:rsidRPr="009A3E21">
              <w:rPr>
                <w:rFonts w:cs="Arial"/>
                <w:color w:val="000000" w:themeColor="text1"/>
                <w:sz w:val="16"/>
                <w:szCs w:val="16"/>
              </w:rPr>
              <w:t>102</w:t>
            </w:r>
            <w:r>
              <w:rPr>
                <w:rFonts w:cs="Arial"/>
                <w:color w:val="000000" w:themeColor="text1"/>
                <w:sz w:val="16"/>
                <w:szCs w:val="16"/>
              </w:rPr>
              <w:t>.</w:t>
            </w:r>
            <w:r w:rsidRPr="009A3E21">
              <w:rPr>
                <w:rFonts w:cs="Arial"/>
                <w:color w:val="000000" w:themeColor="text1"/>
                <w:sz w:val="16"/>
                <w:szCs w:val="16"/>
              </w:rPr>
              <w:t>9</w:t>
            </w:r>
          </w:p>
        </w:tc>
        <w:tc>
          <w:tcPr>
            <w:tcW w:w="979" w:type="dxa"/>
            <w:vAlign w:val="center"/>
          </w:tcPr>
          <w:p w14:paraId="29592ADA" w14:textId="77777777" w:rsidR="00D35D95" w:rsidRPr="00693D09" w:rsidRDefault="00D35D95" w:rsidP="00D35D95">
            <w:pPr>
              <w:jc w:val="right"/>
              <w:rPr>
                <w:rFonts w:cs="Arial"/>
                <w:color w:val="000000" w:themeColor="text1"/>
                <w:sz w:val="16"/>
                <w:szCs w:val="16"/>
                <w:highlight w:val="yellow"/>
              </w:rPr>
            </w:pPr>
            <w:r w:rsidRPr="009A3E21">
              <w:rPr>
                <w:rFonts w:cs="Arial"/>
                <w:color w:val="000000" w:themeColor="text1"/>
                <w:sz w:val="16"/>
                <w:szCs w:val="16"/>
              </w:rPr>
              <w:t>113</w:t>
            </w:r>
            <w:r>
              <w:rPr>
                <w:rFonts w:cs="Arial"/>
                <w:color w:val="000000" w:themeColor="text1"/>
                <w:sz w:val="16"/>
                <w:szCs w:val="16"/>
              </w:rPr>
              <w:t>.</w:t>
            </w:r>
            <w:r w:rsidRPr="009A3E21">
              <w:rPr>
                <w:rFonts w:cs="Arial"/>
                <w:color w:val="000000" w:themeColor="text1"/>
                <w:sz w:val="16"/>
                <w:szCs w:val="16"/>
              </w:rPr>
              <w:t>0</w:t>
            </w:r>
          </w:p>
        </w:tc>
      </w:tr>
      <w:tr w:rsidR="00D35D95" w:rsidRPr="00557517" w14:paraId="614C3E7E" w14:textId="77777777" w:rsidTr="00E16B09">
        <w:tc>
          <w:tcPr>
            <w:tcW w:w="2194" w:type="dxa"/>
          </w:tcPr>
          <w:p w14:paraId="58998CA5" w14:textId="77777777" w:rsidR="00D35D95" w:rsidRPr="00D97063" w:rsidRDefault="00D35D95" w:rsidP="00D35D95">
            <w:pPr>
              <w:rPr>
                <w:shd w:val="clear" w:color="auto" w:fill="FFFFFF"/>
              </w:rPr>
            </w:pPr>
            <w:proofErr w:type="spellStart"/>
            <w:r w:rsidRPr="00B3218D">
              <w:rPr>
                <w:color w:val="000000" w:themeColor="text1"/>
                <w:sz w:val="16"/>
                <w:szCs w:val="16"/>
                <w:lang w:val="en-US"/>
              </w:rPr>
              <w:t>Specialised</w:t>
            </w:r>
            <w:proofErr w:type="spellEnd"/>
            <w:r w:rsidRPr="00B3218D">
              <w:rPr>
                <w:color w:val="000000" w:themeColor="text1"/>
                <w:sz w:val="16"/>
                <w:szCs w:val="16"/>
                <w:lang w:val="en-US"/>
              </w:rPr>
              <w:t xml:space="preserve"> construction activities</w:t>
            </w:r>
          </w:p>
        </w:tc>
        <w:tc>
          <w:tcPr>
            <w:tcW w:w="953" w:type="dxa"/>
            <w:vAlign w:val="center"/>
          </w:tcPr>
          <w:p w14:paraId="15B58031" w14:textId="77777777" w:rsidR="00D35D95" w:rsidRPr="00693D09" w:rsidRDefault="00D35D95" w:rsidP="00D35D95">
            <w:pPr>
              <w:jc w:val="right"/>
              <w:rPr>
                <w:rFonts w:cs="Arial"/>
                <w:color w:val="000000" w:themeColor="text1"/>
                <w:sz w:val="16"/>
                <w:szCs w:val="16"/>
                <w:highlight w:val="yellow"/>
              </w:rPr>
            </w:pPr>
            <w:r w:rsidRPr="00A3394B">
              <w:rPr>
                <w:rFonts w:cs="Arial"/>
                <w:color w:val="000000" w:themeColor="text1"/>
                <w:sz w:val="16"/>
                <w:szCs w:val="16"/>
              </w:rPr>
              <w:t>100</w:t>
            </w:r>
            <w:r>
              <w:rPr>
                <w:rFonts w:cs="Arial"/>
                <w:color w:val="000000" w:themeColor="text1"/>
                <w:sz w:val="16"/>
                <w:szCs w:val="16"/>
              </w:rPr>
              <w:t>.</w:t>
            </w:r>
            <w:r w:rsidRPr="00A3394B">
              <w:rPr>
                <w:rFonts w:cs="Arial"/>
                <w:color w:val="000000" w:themeColor="text1"/>
                <w:sz w:val="16"/>
                <w:szCs w:val="16"/>
              </w:rPr>
              <w:t>5</w:t>
            </w:r>
            <w:r>
              <w:rPr>
                <w:rFonts w:cs="Arial"/>
                <w:color w:val="000000" w:themeColor="text1"/>
                <w:sz w:val="16"/>
                <w:szCs w:val="16"/>
              </w:rPr>
              <w:t>*</w:t>
            </w:r>
          </w:p>
        </w:tc>
        <w:tc>
          <w:tcPr>
            <w:tcW w:w="953" w:type="dxa"/>
            <w:vAlign w:val="center"/>
          </w:tcPr>
          <w:p w14:paraId="6F03A101" w14:textId="77777777" w:rsidR="00D35D95" w:rsidRPr="00693D09" w:rsidRDefault="00D35D95" w:rsidP="00D35D95">
            <w:pPr>
              <w:jc w:val="right"/>
              <w:rPr>
                <w:rFonts w:cs="Arial"/>
                <w:color w:val="000000" w:themeColor="text1"/>
                <w:sz w:val="16"/>
                <w:szCs w:val="16"/>
                <w:highlight w:val="yellow"/>
              </w:rPr>
            </w:pPr>
            <w:r w:rsidRPr="0011043D">
              <w:rPr>
                <w:rFonts w:cs="Arial"/>
                <w:color w:val="000000" w:themeColor="text1"/>
                <w:sz w:val="16"/>
                <w:szCs w:val="16"/>
              </w:rPr>
              <w:t>110</w:t>
            </w:r>
            <w:r>
              <w:rPr>
                <w:rFonts w:cs="Arial"/>
                <w:color w:val="000000" w:themeColor="text1"/>
                <w:sz w:val="16"/>
                <w:szCs w:val="16"/>
              </w:rPr>
              <w:t>.</w:t>
            </w:r>
            <w:r w:rsidRPr="0011043D">
              <w:rPr>
                <w:rFonts w:cs="Arial"/>
                <w:color w:val="000000" w:themeColor="text1"/>
                <w:sz w:val="16"/>
                <w:szCs w:val="16"/>
              </w:rPr>
              <w:t>3</w:t>
            </w:r>
            <w:r>
              <w:rPr>
                <w:rFonts w:cs="Arial"/>
                <w:color w:val="000000" w:themeColor="text1"/>
                <w:sz w:val="16"/>
                <w:szCs w:val="16"/>
              </w:rPr>
              <w:t>*</w:t>
            </w:r>
          </w:p>
        </w:tc>
        <w:tc>
          <w:tcPr>
            <w:tcW w:w="953" w:type="dxa"/>
            <w:vAlign w:val="center"/>
          </w:tcPr>
          <w:p w14:paraId="79448EF5" w14:textId="77777777" w:rsidR="00D35D95" w:rsidRPr="00693D09" w:rsidRDefault="00D35D95" w:rsidP="00D35D95">
            <w:pPr>
              <w:jc w:val="right"/>
              <w:rPr>
                <w:rFonts w:cs="Arial"/>
                <w:color w:val="000000" w:themeColor="text1"/>
                <w:sz w:val="16"/>
                <w:szCs w:val="16"/>
                <w:highlight w:val="yellow"/>
              </w:rPr>
            </w:pPr>
            <w:r w:rsidRPr="0047615C">
              <w:rPr>
                <w:rFonts w:cs="Arial"/>
                <w:color w:val="000000" w:themeColor="text1"/>
                <w:sz w:val="16"/>
                <w:szCs w:val="16"/>
              </w:rPr>
              <w:t>109</w:t>
            </w:r>
            <w:r>
              <w:rPr>
                <w:rFonts w:cs="Arial"/>
                <w:color w:val="000000" w:themeColor="text1"/>
                <w:sz w:val="16"/>
                <w:szCs w:val="16"/>
              </w:rPr>
              <w:t>.</w:t>
            </w:r>
            <w:r w:rsidRPr="0047615C">
              <w:rPr>
                <w:rFonts w:cs="Arial"/>
                <w:color w:val="000000" w:themeColor="text1"/>
                <w:sz w:val="16"/>
                <w:szCs w:val="16"/>
              </w:rPr>
              <w:t>7</w:t>
            </w:r>
          </w:p>
        </w:tc>
        <w:tc>
          <w:tcPr>
            <w:tcW w:w="953" w:type="dxa"/>
            <w:vAlign w:val="center"/>
          </w:tcPr>
          <w:p w14:paraId="562D46E9" w14:textId="77777777" w:rsidR="00D35D95" w:rsidRPr="00693D09" w:rsidRDefault="00D35D95" w:rsidP="00D35D95">
            <w:pPr>
              <w:jc w:val="right"/>
              <w:rPr>
                <w:rFonts w:cs="Arial"/>
                <w:color w:val="000000" w:themeColor="text1"/>
                <w:sz w:val="16"/>
                <w:szCs w:val="16"/>
                <w:highlight w:val="yellow"/>
              </w:rPr>
            </w:pPr>
            <w:r w:rsidRPr="00197102">
              <w:rPr>
                <w:rFonts w:cs="Arial"/>
                <w:color w:val="000000" w:themeColor="text1"/>
                <w:sz w:val="16"/>
                <w:szCs w:val="16"/>
              </w:rPr>
              <w:t>100</w:t>
            </w:r>
            <w:r>
              <w:rPr>
                <w:rFonts w:cs="Arial"/>
                <w:color w:val="000000" w:themeColor="text1"/>
                <w:sz w:val="16"/>
                <w:szCs w:val="16"/>
              </w:rPr>
              <w:t>.</w:t>
            </w:r>
            <w:r w:rsidRPr="00197102">
              <w:rPr>
                <w:rFonts w:cs="Arial"/>
                <w:color w:val="000000" w:themeColor="text1"/>
                <w:sz w:val="16"/>
                <w:szCs w:val="16"/>
              </w:rPr>
              <w:t>5</w:t>
            </w:r>
          </w:p>
        </w:tc>
        <w:tc>
          <w:tcPr>
            <w:tcW w:w="953" w:type="dxa"/>
            <w:vAlign w:val="center"/>
          </w:tcPr>
          <w:p w14:paraId="220646DE" w14:textId="77777777" w:rsidR="00D35D95" w:rsidRPr="00693D09" w:rsidRDefault="00D35D95" w:rsidP="00D35D95">
            <w:pPr>
              <w:jc w:val="right"/>
              <w:rPr>
                <w:rFonts w:cs="Arial"/>
                <w:color w:val="000000" w:themeColor="text1"/>
                <w:sz w:val="16"/>
                <w:szCs w:val="16"/>
                <w:highlight w:val="yellow"/>
              </w:rPr>
            </w:pPr>
            <w:r w:rsidRPr="00197102">
              <w:rPr>
                <w:rFonts w:cs="Arial"/>
                <w:color w:val="000000" w:themeColor="text1"/>
                <w:sz w:val="16"/>
                <w:szCs w:val="16"/>
              </w:rPr>
              <w:t>101</w:t>
            </w:r>
            <w:r>
              <w:rPr>
                <w:rFonts w:cs="Arial"/>
                <w:color w:val="000000" w:themeColor="text1"/>
                <w:sz w:val="16"/>
                <w:szCs w:val="16"/>
              </w:rPr>
              <w:t>.</w:t>
            </w:r>
            <w:r w:rsidRPr="00197102">
              <w:rPr>
                <w:rFonts w:cs="Arial"/>
                <w:color w:val="000000" w:themeColor="text1"/>
                <w:sz w:val="16"/>
                <w:szCs w:val="16"/>
              </w:rPr>
              <w:t>6</w:t>
            </w:r>
          </w:p>
        </w:tc>
        <w:tc>
          <w:tcPr>
            <w:tcW w:w="979" w:type="dxa"/>
            <w:vAlign w:val="center"/>
          </w:tcPr>
          <w:p w14:paraId="65D96D8A" w14:textId="77777777" w:rsidR="00D35D95" w:rsidRPr="00693D09" w:rsidRDefault="00D35D95" w:rsidP="00D35D95">
            <w:pPr>
              <w:jc w:val="right"/>
              <w:rPr>
                <w:rFonts w:cs="Arial"/>
                <w:color w:val="000000" w:themeColor="text1"/>
                <w:sz w:val="16"/>
                <w:szCs w:val="16"/>
                <w:highlight w:val="yellow"/>
              </w:rPr>
            </w:pPr>
            <w:r w:rsidRPr="00197102">
              <w:rPr>
                <w:rFonts w:cs="Arial"/>
                <w:color w:val="000000" w:themeColor="text1"/>
                <w:sz w:val="16"/>
                <w:szCs w:val="16"/>
              </w:rPr>
              <w:t>110</w:t>
            </w:r>
            <w:r>
              <w:rPr>
                <w:rFonts w:cs="Arial"/>
                <w:color w:val="000000" w:themeColor="text1"/>
                <w:sz w:val="16"/>
                <w:szCs w:val="16"/>
              </w:rPr>
              <w:t>.</w:t>
            </w:r>
            <w:r w:rsidRPr="00197102">
              <w:rPr>
                <w:rFonts w:cs="Arial"/>
                <w:color w:val="000000" w:themeColor="text1"/>
                <w:sz w:val="16"/>
                <w:szCs w:val="16"/>
              </w:rPr>
              <w:t>7</w:t>
            </w:r>
          </w:p>
        </w:tc>
      </w:tr>
    </w:tbl>
    <w:p w14:paraId="45064F2D" w14:textId="77777777" w:rsidR="00983F3C" w:rsidRDefault="00983F3C" w:rsidP="00536C82">
      <w:pPr>
        <w:pStyle w:val="Tytutablicy"/>
        <w:ind w:left="709" w:hanging="709"/>
        <w:rPr>
          <w:shd w:val="clear" w:color="auto" w:fill="FFFFFF"/>
          <w:lang w:val="en-US"/>
        </w:rPr>
      </w:pPr>
    </w:p>
    <w:p w14:paraId="1E183E4D" w14:textId="77777777" w:rsidR="0097723C" w:rsidRDefault="0097723C" w:rsidP="00536C82">
      <w:pPr>
        <w:pStyle w:val="Tytutablicy"/>
        <w:ind w:left="709" w:hanging="709"/>
        <w:rPr>
          <w:shd w:val="clear" w:color="auto" w:fill="FFFFFF"/>
          <w:lang w:val="en-US"/>
        </w:rPr>
      </w:pPr>
    </w:p>
    <w:p w14:paraId="231AD85B" w14:textId="77777777" w:rsidR="000D5E58" w:rsidRDefault="000D5E58" w:rsidP="000D5E58">
      <w:pPr>
        <w:pStyle w:val="Nagwek"/>
        <w:tabs>
          <w:tab w:val="left" w:pos="708"/>
        </w:tabs>
        <w:ind w:left="170" w:hanging="170"/>
        <w:jc w:val="both"/>
        <w:rPr>
          <w:rFonts w:ascii="Arial" w:hAnsi="Arial" w:cs="Arial"/>
          <w:sz w:val="18"/>
          <w:szCs w:val="18"/>
          <w:lang w:val="en-US"/>
        </w:rPr>
      </w:pPr>
      <w:r>
        <w:rPr>
          <w:rFonts w:ascii="Arial" w:hAnsi="Arial" w:cs="Arial"/>
          <w:sz w:val="18"/>
          <w:szCs w:val="18"/>
          <w:lang w:val="en-US"/>
        </w:rPr>
        <w:t xml:space="preserve">* </w:t>
      </w:r>
      <w:r w:rsidRPr="00AA4CDA">
        <w:rPr>
          <w:rFonts w:cs="Arial"/>
          <w:sz w:val="16"/>
          <w:szCs w:val="16"/>
          <w:lang w:val="en-US"/>
        </w:rPr>
        <w:t>Data revised.</w:t>
      </w:r>
    </w:p>
    <w:p w14:paraId="57EAE05E" w14:textId="77777777" w:rsidR="00E95B8E" w:rsidRPr="00AA4CDA" w:rsidRDefault="00E95B8E" w:rsidP="00966C9A">
      <w:pPr>
        <w:pStyle w:val="Tablicanotka"/>
        <w:rPr>
          <w:lang w:val="en-US"/>
        </w:rPr>
      </w:pPr>
    </w:p>
    <w:p w14:paraId="68AE50A9" w14:textId="77777777" w:rsidR="00216634" w:rsidRPr="00AA4CDA" w:rsidRDefault="00216634" w:rsidP="00216634">
      <w:pPr>
        <w:spacing w:line="288" w:lineRule="auto"/>
        <w:rPr>
          <w:rFonts w:eastAsia="Times New Roman" w:cs="Times New Roman"/>
          <w:szCs w:val="19"/>
          <w:lang w:val="en-US" w:eastAsia="pl-PL"/>
        </w:rPr>
      </w:pPr>
      <w:r w:rsidRPr="00AA4CDA">
        <w:rPr>
          <w:rFonts w:eastAsia="Times New Roman" w:cs="Times New Roman"/>
          <w:szCs w:val="19"/>
          <w:lang w:val="en-US" w:eastAsia="pl-PL"/>
        </w:rPr>
        <w:t xml:space="preserve"> </w:t>
      </w:r>
    </w:p>
    <w:p w14:paraId="02594D6C" w14:textId="77777777" w:rsidR="001C6CDD" w:rsidRPr="00AA4CDA" w:rsidRDefault="001C6CDD" w:rsidP="00216634">
      <w:pPr>
        <w:spacing w:line="288" w:lineRule="auto"/>
        <w:rPr>
          <w:rFonts w:eastAsia="Times New Roman" w:cs="Times New Roman"/>
          <w:szCs w:val="19"/>
          <w:lang w:val="en-US" w:eastAsia="pl-PL"/>
        </w:rPr>
      </w:pPr>
    </w:p>
    <w:p w14:paraId="36FBDC89" w14:textId="77777777" w:rsidR="001C6CDD" w:rsidRPr="00AA4CDA" w:rsidRDefault="001C6CDD" w:rsidP="00216634">
      <w:pPr>
        <w:spacing w:line="288" w:lineRule="auto"/>
        <w:rPr>
          <w:rFonts w:eastAsia="Times New Roman" w:cs="Times New Roman"/>
          <w:szCs w:val="19"/>
          <w:lang w:val="en-US" w:eastAsia="pl-PL"/>
        </w:rPr>
      </w:pPr>
    </w:p>
    <w:p w14:paraId="7748455E" w14:textId="77777777" w:rsidR="001C6CDD" w:rsidRPr="00AA4CDA" w:rsidRDefault="001C6CDD" w:rsidP="00216634">
      <w:pPr>
        <w:spacing w:line="288" w:lineRule="auto"/>
        <w:rPr>
          <w:rFonts w:eastAsia="Times New Roman" w:cs="Times New Roman"/>
          <w:szCs w:val="19"/>
          <w:lang w:val="en-US" w:eastAsia="pl-PL"/>
        </w:rPr>
      </w:pPr>
    </w:p>
    <w:p w14:paraId="2A9A1093" w14:textId="77777777" w:rsidR="001C6CDD" w:rsidRPr="00AA4CDA" w:rsidRDefault="001C6CDD" w:rsidP="00216634">
      <w:pPr>
        <w:spacing w:line="288" w:lineRule="auto"/>
        <w:rPr>
          <w:rFonts w:eastAsia="Times New Roman" w:cs="Times New Roman"/>
          <w:szCs w:val="19"/>
          <w:lang w:val="en-US" w:eastAsia="pl-PL"/>
        </w:rPr>
      </w:pPr>
    </w:p>
    <w:p w14:paraId="737AA0C1" w14:textId="77777777" w:rsidR="001C6CDD" w:rsidRPr="00AA4CDA" w:rsidRDefault="001C6CDD" w:rsidP="00216634">
      <w:pPr>
        <w:spacing w:line="288" w:lineRule="auto"/>
        <w:rPr>
          <w:rFonts w:eastAsia="Times New Roman" w:cs="Times New Roman"/>
          <w:szCs w:val="19"/>
          <w:lang w:val="en-US" w:eastAsia="pl-PL"/>
        </w:rPr>
      </w:pPr>
    </w:p>
    <w:p w14:paraId="427605A6" w14:textId="77777777" w:rsidR="001C6CDD" w:rsidRPr="005E637F" w:rsidRDefault="001C6CDD" w:rsidP="001C6CDD">
      <w:pPr>
        <w:pStyle w:val="tytuwykresu"/>
        <w:rPr>
          <w:lang w:val="en-US"/>
        </w:rPr>
      </w:pPr>
      <w:r w:rsidRPr="0006449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74624" behindDoc="1" locked="0" layoutInCell="1" allowOverlap="1" wp14:anchorId="18893164" wp14:editId="6238893D">
                <wp:simplePos x="0" y="0"/>
                <wp:positionH relativeFrom="column">
                  <wp:posOffset>5286375</wp:posOffset>
                </wp:positionH>
                <wp:positionV relativeFrom="paragraph">
                  <wp:posOffset>120015</wp:posOffset>
                </wp:positionV>
                <wp:extent cx="1725295" cy="1857375"/>
                <wp:effectExtent l="0" t="0" r="0" b="0"/>
                <wp:wrapTight wrapText="bothSides">
                  <wp:wrapPolygon edited="0">
                    <wp:start x="715" y="0"/>
                    <wp:lineTo x="715" y="21268"/>
                    <wp:lineTo x="20749" y="21268"/>
                    <wp:lineTo x="20749" y="0"/>
                    <wp:lineTo x="715" y="0"/>
                  </wp:wrapPolygon>
                </wp:wrapTight>
                <wp:docPr id="2" name="Pole tekstowe 2" descr="In April 2023  the prices  of construction and assembly production increased  in relation to previous month by 0.7%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857375"/>
                        </a:xfrm>
                        <a:prstGeom prst="rect">
                          <a:avLst/>
                        </a:prstGeom>
                        <a:noFill/>
                        <a:ln w="9525">
                          <a:noFill/>
                          <a:miter lim="800000"/>
                          <a:headEnd/>
                          <a:tailEnd/>
                        </a:ln>
                      </wps:spPr>
                      <wps:txbx>
                        <w:txbxContent>
                          <w:p w14:paraId="214ACDED" w14:textId="77777777" w:rsidR="00D616D2" w:rsidRPr="00533B8F" w:rsidRDefault="005A702A" w:rsidP="009233E9">
                            <w:pPr>
                              <w:spacing w:after="0"/>
                              <w:rPr>
                                <w:bCs/>
                                <w:lang w:val="en-US"/>
                              </w:rPr>
                            </w:pPr>
                            <w:r w:rsidRPr="00572FF4">
                              <w:rPr>
                                <w:rFonts w:eastAsia="Times New Roman" w:cs="Times New Roman"/>
                                <w:bCs/>
                                <w:color w:val="001D77"/>
                                <w:sz w:val="18"/>
                                <w:szCs w:val="18"/>
                                <w:lang w:val="en-US" w:eastAsia="pl-PL"/>
                              </w:rPr>
                              <w:t xml:space="preserve">In </w:t>
                            </w:r>
                            <w:r w:rsidR="00D709E8">
                              <w:rPr>
                                <w:rFonts w:eastAsia="Times New Roman" w:cs="Times New Roman"/>
                                <w:bCs/>
                                <w:color w:val="001D77"/>
                                <w:sz w:val="18"/>
                                <w:szCs w:val="18"/>
                                <w:lang w:val="en-US" w:eastAsia="pl-PL"/>
                              </w:rPr>
                              <w:t>April</w:t>
                            </w:r>
                            <w:r w:rsidR="006D035B" w:rsidRPr="00572FF4">
                              <w:rPr>
                                <w:rFonts w:eastAsia="Times New Roman" w:cs="Times New Roman"/>
                                <w:bCs/>
                                <w:color w:val="001D77"/>
                                <w:sz w:val="18"/>
                                <w:szCs w:val="18"/>
                                <w:lang w:val="en-US" w:eastAsia="pl-PL"/>
                              </w:rPr>
                              <w:t xml:space="preserve"> </w:t>
                            </w:r>
                            <w:r w:rsidRPr="00572FF4">
                              <w:rPr>
                                <w:rFonts w:eastAsia="Times New Roman" w:cs="Times New Roman"/>
                                <w:bCs/>
                                <w:color w:val="001D77"/>
                                <w:sz w:val="18"/>
                                <w:szCs w:val="18"/>
                                <w:lang w:val="en-US" w:eastAsia="pl-PL"/>
                              </w:rPr>
                              <w:t>202</w:t>
                            </w:r>
                            <w:r w:rsidR="00701FB3">
                              <w:rPr>
                                <w:rFonts w:eastAsia="Times New Roman" w:cs="Times New Roman"/>
                                <w:bCs/>
                                <w:color w:val="001D77"/>
                                <w:sz w:val="18"/>
                                <w:szCs w:val="18"/>
                                <w:lang w:val="en-US" w:eastAsia="pl-PL"/>
                              </w:rPr>
                              <w:t>3</w:t>
                            </w:r>
                            <w:r w:rsidR="00747516">
                              <w:rPr>
                                <w:rFonts w:eastAsia="Times New Roman" w:cs="Times New Roman"/>
                                <w:bCs/>
                                <w:color w:val="001D77"/>
                                <w:sz w:val="18"/>
                                <w:szCs w:val="18"/>
                                <w:lang w:val="en-US" w:eastAsia="pl-PL"/>
                              </w:rPr>
                              <w:t xml:space="preserve"> </w:t>
                            </w:r>
                            <w:r w:rsidR="00DC7FD5">
                              <w:rPr>
                                <w:rFonts w:eastAsia="Times New Roman" w:cs="Times New Roman"/>
                                <w:bCs/>
                                <w:color w:val="001D77"/>
                                <w:sz w:val="18"/>
                                <w:szCs w:val="18"/>
                                <w:lang w:val="en-US" w:eastAsia="pl-PL"/>
                              </w:rPr>
                              <w:t xml:space="preserve"> </w:t>
                            </w:r>
                            <w:r w:rsidR="00DC7FD5" w:rsidRPr="008D3318">
                              <w:rPr>
                                <w:rFonts w:eastAsia="Times New Roman" w:cs="Times New Roman"/>
                                <w:bCs/>
                                <w:color w:val="001D77"/>
                                <w:sz w:val="18"/>
                                <w:szCs w:val="18"/>
                                <w:lang w:val="en-US" w:eastAsia="pl-PL"/>
                              </w:rPr>
                              <w:t>the prices</w:t>
                            </w:r>
                            <w:r w:rsidR="00DC7FD5">
                              <w:rPr>
                                <w:rFonts w:eastAsia="Times New Roman" w:cs="Times New Roman"/>
                                <w:bCs/>
                                <w:color w:val="001D77"/>
                                <w:sz w:val="18"/>
                                <w:szCs w:val="18"/>
                                <w:lang w:val="en-US" w:eastAsia="pl-PL"/>
                              </w:rPr>
                              <w:t xml:space="preserve"> </w:t>
                            </w:r>
                            <w:r w:rsidR="00A23CC8">
                              <w:rPr>
                                <w:rFonts w:eastAsia="Times New Roman" w:cs="Times New Roman"/>
                                <w:bCs/>
                                <w:color w:val="001D77"/>
                                <w:sz w:val="18"/>
                                <w:szCs w:val="18"/>
                                <w:lang w:val="en-US" w:eastAsia="pl-PL"/>
                              </w:rPr>
                              <w:t xml:space="preserve">  </w:t>
                            </w:r>
                            <w:r w:rsidR="00DC7FD5">
                              <w:rPr>
                                <w:rFonts w:eastAsia="Times New Roman" w:cs="Times New Roman"/>
                                <w:bCs/>
                                <w:color w:val="001D77"/>
                                <w:sz w:val="18"/>
                                <w:szCs w:val="18"/>
                                <w:lang w:val="en-US" w:eastAsia="pl-PL"/>
                              </w:rPr>
                              <w:t xml:space="preserve"> </w:t>
                            </w:r>
                            <w:r w:rsidR="00D709E8">
                              <w:rPr>
                                <w:rFonts w:eastAsia="Times New Roman" w:cs="Times New Roman"/>
                                <w:bCs/>
                                <w:color w:val="001D77"/>
                                <w:sz w:val="18"/>
                                <w:szCs w:val="18"/>
                                <w:lang w:val="en-US" w:eastAsia="pl-PL"/>
                              </w:rPr>
                              <w:t xml:space="preserve">   </w:t>
                            </w:r>
                            <w:r w:rsidR="00DC7FD5" w:rsidRPr="008D3318">
                              <w:rPr>
                                <w:rFonts w:eastAsia="Times New Roman" w:cs="Times New Roman"/>
                                <w:bCs/>
                                <w:color w:val="001D77"/>
                                <w:sz w:val="18"/>
                                <w:szCs w:val="18"/>
                                <w:lang w:val="en-US" w:eastAsia="pl-PL"/>
                              </w:rPr>
                              <w:t xml:space="preserve"> of construction</w:t>
                            </w:r>
                            <w:r w:rsidR="00DC7FD5">
                              <w:rPr>
                                <w:rFonts w:eastAsia="Times New Roman" w:cs="Times New Roman"/>
                                <w:bCs/>
                                <w:color w:val="001D77"/>
                                <w:sz w:val="18"/>
                                <w:szCs w:val="18"/>
                                <w:lang w:val="en-US" w:eastAsia="pl-PL"/>
                              </w:rPr>
                              <w:t xml:space="preserve"> and assembly production</w:t>
                            </w:r>
                            <w:r w:rsidR="00042908">
                              <w:rPr>
                                <w:rFonts w:eastAsia="Times New Roman" w:cs="Times New Roman"/>
                                <w:bCs/>
                                <w:color w:val="001D77"/>
                                <w:sz w:val="18"/>
                                <w:szCs w:val="18"/>
                                <w:lang w:val="en-US" w:eastAsia="pl-PL"/>
                              </w:rPr>
                              <w:t xml:space="preserve"> increased </w:t>
                            </w:r>
                            <w:r w:rsidR="00FE2655">
                              <w:rPr>
                                <w:rFonts w:eastAsia="Times New Roman" w:cs="Times New Roman"/>
                                <w:bCs/>
                                <w:color w:val="001D77"/>
                                <w:sz w:val="18"/>
                                <w:szCs w:val="18"/>
                                <w:lang w:val="en-US" w:eastAsia="pl-PL"/>
                              </w:rPr>
                              <w:t xml:space="preserve">    </w:t>
                            </w:r>
                            <w:r w:rsidR="00DC7FD5">
                              <w:rPr>
                                <w:rFonts w:eastAsia="Times New Roman" w:cs="Times New Roman"/>
                                <w:bCs/>
                                <w:color w:val="001D77"/>
                                <w:sz w:val="18"/>
                                <w:szCs w:val="18"/>
                                <w:lang w:val="en-US" w:eastAsia="pl-PL"/>
                              </w:rPr>
                              <w:t>in</w:t>
                            </w:r>
                            <w:r w:rsidR="00042908">
                              <w:rPr>
                                <w:rFonts w:eastAsia="Times New Roman" w:cs="Times New Roman"/>
                                <w:bCs/>
                                <w:color w:val="001D77"/>
                                <w:sz w:val="18"/>
                                <w:szCs w:val="18"/>
                                <w:lang w:val="en-US" w:eastAsia="pl-PL"/>
                              </w:rPr>
                              <w:t xml:space="preserve"> relation to </w:t>
                            </w:r>
                            <w:r w:rsidR="00042908" w:rsidRPr="00A23CC8">
                              <w:rPr>
                                <w:rFonts w:eastAsia="Times New Roman" w:cs="Times New Roman"/>
                                <w:bCs/>
                                <w:color w:val="001D77"/>
                                <w:sz w:val="18"/>
                                <w:szCs w:val="18"/>
                                <w:lang w:val="en-US" w:eastAsia="pl-PL"/>
                              </w:rPr>
                              <w:t xml:space="preserve">previous month </w:t>
                            </w:r>
                            <w:r w:rsidR="00042908" w:rsidRPr="003B4424">
                              <w:rPr>
                                <w:rFonts w:eastAsia="Times New Roman" w:cs="Times New Roman"/>
                                <w:bCs/>
                                <w:color w:val="001D77"/>
                                <w:sz w:val="18"/>
                                <w:szCs w:val="18"/>
                                <w:lang w:val="en-US" w:eastAsia="pl-PL"/>
                              </w:rPr>
                              <w:t>by 0.</w:t>
                            </w:r>
                            <w:r w:rsidR="003B4424" w:rsidRPr="003B4424">
                              <w:rPr>
                                <w:rFonts w:eastAsia="Times New Roman" w:cs="Times New Roman"/>
                                <w:bCs/>
                                <w:color w:val="001D77"/>
                                <w:sz w:val="18"/>
                                <w:szCs w:val="18"/>
                                <w:lang w:val="en-US" w:eastAsia="pl-PL"/>
                              </w:rPr>
                              <w:t>7</w:t>
                            </w:r>
                            <w:r w:rsidR="00042908" w:rsidRPr="003B4424">
                              <w:rPr>
                                <w:rFonts w:eastAsia="Times New Roman" w:cs="Times New Roman"/>
                                <w:bCs/>
                                <w:color w:val="001D77"/>
                                <w:sz w:val="18"/>
                                <w:szCs w:val="18"/>
                                <w:lang w:val="en-US" w:eastAsia="pl-PL"/>
                              </w:rPr>
                              <w:t>%</w:t>
                            </w:r>
                            <w:r w:rsidR="00CF5116">
                              <w:rPr>
                                <w:rFonts w:eastAsia="Times New Roman" w:cs="Times New Roman"/>
                                <w:bCs/>
                                <w:color w:val="001D77"/>
                                <w:sz w:val="18"/>
                                <w:szCs w:val="18"/>
                                <w:lang w:val="en-US" w:eastAsia="pl-PL"/>
                              </w:rPr>
                              <w:t xml:space="preserve"> </w:t>
                            </w:r>
                            <w:r w:rsidR="00850BC5">
                              <w:rPr>
                                <w:rFonts w:eastAsia="Times New Roman" w:cs="Times New Roman"/>
                                <w:bCs/>
                                <w:color w:val="001D77"/>
                                <w:sz w:val="18"/>
                                <w:szCs w:val="18"/>
                                <w:lang w:val="en-US" w:eastAsia="pl-P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893164" id="_x0000_t202" coordsize="21600,21600" o:spt="202" path="m,l,21600r21600,l21600,xe">
                <v:stroke joinstyle="miter"/>
                <v:path gradientshapeok="t" o:connecttype="rect"/>
              </v:shapetype>
              <v:shape id="_x0000_s1027" type="#_x0000_t202" alt="In April 2023  the prices  of construction and assembly production increased  in relation to previous month by 0.7%  " style="position:absolute;margin-left:416.25pt;margin-top:9.45pt;width:135.85pt;height:146.2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" filled="f" stroked="f">
                <v:textbox>
                  <w:txbxContent>
                    <w:p w14:paraId="214ACDED" w14:textId="77777777" w:rsidR="00D616D2" w:rsidRPr="00533B8F" w:rsidRDefault="005A702A" w:rsidP="009233E9">
                      <w:pPr>
                        <w:spacing w:after="0"/>
                        <w:rPr>
                          <w:bCs/>
                          <w:lang w:val="en-US"/>
                        </w:rPr>
                      </w:pPr>
                      <w:r w:rsidRPr="00572FF4">
                        <w:rPr>
                          <w:rFonts w:eastAsia="Times New Roman" w:cs="Times New Roman"/>
                          <w:bCs/>
                          <w:color w:val="001D77"/>
                          <w:sz w:val="18"/>
                          <w:szCs w:val="18"/>
                          <w:lang w:val="en-US" w:eastAsia="pl-PL"/>
                        </w:rPr>
                        <w:t xml:space="preserve">In </w:t>
                      </w:r>
                      <w:r w:rsidR="00D709E8">
                        <w:rPr>
                          <w:rFonts w:eastAsia="Times New Roman" w:cs="Times New Roman"/>
                          <w:bCs/>
                          <w:color w:val="001D77"/>
                          <w:sz w:val="18"/>
                          <w:szCs w:val="18"/>
                          <w:lang w:val="en-US" w:eastAsia="pl-PL"/>
                        </w:rPr>
                        <w:t>April</w:t>
                      </w:r>
                      <w:r w:rsidR="006D035B" w:rsidRPr="00572FF4">
                        <w:rPr>
                          <w:rFonts w:eastAsia="Times New Roman" w:cs="Times New Roman"/>
                          <w:bCs/>
                          <w:color w:val="001D77"/>
                          <w:sz w:val="18"/>
                          <w:szCs w:val="18"/>
                          <w:lang w:val="en-US" w:eastAsia="pl-PL"/>
                        </w:rPr>
                        <w:t xml:space="preserve"> </w:t>
                      </w:r>
                      <w:r w:rsidRPr="00572FF4">
                        <w:rPr>
                          <w:rFonts w:eastAsia="Times New Roman" w:cs="Times New Roman"/>
                          <w:bCs/>
                          <w:color w:val="001D77"/>
                          <w:sz w:val="18"/>
                          <w:szCs w:val="18"/>
                          <w:lang w:val="en-US" w:eastAsia="pl-PL"/>
                        </w:rPr>
                        <w:t>202</w:t>
                      </w:r>
                      <w:r w:rsidR="00701FB3">
                        <w:rPr>
                          <w:rFonts w:eastAsia="Times New Roman" w:cs="Times New Roman"/>
                          <w:bCs/>
                          <w:color w:val="001D77"/>
                          <w:sz w:val="18"/>
                          <w:szCs w:val="18"/>
                          <w:lang w:val="en-US" w:eastAsia="pl-PL"/>
                        </w:rPr>
                        <w:t>3</w:t>
                      </w:r>
                      <w:r w:rsidR="00747516">
                        <w:rPr>
                          <w:rFonts w:eastAsia="Times New Roman" w:cs="Times New Roman"/>
                          <w:bCs/>
                          <w:color w:val="001D77"/>
                          <w:sz w:val="18"/>
                          <w:szCs w:val="18"/>
                          <w:lang w:val="en-US" w:eastAsia="pl-PL"/>
                        </w:rPr>
                        <w:t xml:space="preserve"> </w:t>
                      </w:r>
                      <w:r w:rsidR="00DC7FD5">
                        <w:rPr>
                          <w:rFonts w:eastAsia="Times New Roman" w:cs="Times New Roman"/>
                          <w:bCs/>
                          <w:color w:val="001D77"/>
                          <w:sz w:val="18"/>
                          <w:szCs w:val="18"/>
                          <w:lang w:val="en-US" w:eastAsia="pl-PL"/>
                        </w:rPr>
                        <w:t xml:space="preserve"> </w:t>
                      </w:r>
                      <w:r w:rsidR="00DC7FD5" w:rsidRPr="008D3318">
                        <w:rPr>
                          <w:rFonts w:eastAsia="Times New Roman" w:cs="Times New Roman"/>
                          <w:bCs/>
                          <w:color w:val="001D77"/>
                          <w:sz w:val="18"/>
                          <w:szCs w:val="18"/>
                          <w:lang w:val="en-US" w:eastAsia="pl-PL"/>
                        </w:rPr>
                        <w:t>the prices</w:t>
                      </w:r>
                      <w:r w:rsidR="00DC7FD5">
                        <w:rPr>
                          <w:rFonts w:eastAsia="Times New Roman" w:cs="Times New Roman"/>
                          <w:bCs/>
                          <w:color w:val="001D77"/>
                          <w:sz w:val="18"/>
                          <w:szCs w:val="18"/>
                          <w:lang w:val="en-US" w:eastAsia="pl-PL"/>
                        </w:rPr>
                        <w:t xml:space="preserve"> </w:t>
                      </w:r>
                      <w:r w:rsidR="00A23CC8">
                        <w:rPr>
                          <w:rFonts w:eastAsia="Times New Roman" w:cs="Times New Roman"/>
                          <w:bCs/>
                          <w:color w:val="001D77"/>
                          <w:sz w:val="18"/>
                          <w:szCs w:val="18"/>
                          <w:lang w:val="en-US" w:eastAsia="pl-PL"/>
                        </w:rPr>
                        <w:t xml:space="preserve">  </w:t>
                      </w:r>
                      <w:r w:rsidR="00DC7FD5">
                        <w:rPr>
                          <w:rFonts w:eastAsia="Times New Roman" w:cs="Times New Roman"/>
                          <w:bCs/>
                          <w:color w:val="001D77"/>
                          <w:sz w:val="18"/>
                          <w:szCs w:val="18"/>
                          <w:lang w:val="en-US" w:eastAsia="pl-PL"/>
                        </w:rPr>
                        <w:t xml:space="preserve"> </w:t>
                      </w:r>
                      <w:r w:rsidR="00D709E8">
                        <w:rPr>
                          <w:rFonts w:eastAsia="Times New Roman" w:cs="Times New Roman"/>
                          <w:bCs/>
                          <w:color w:val="001D77"/>
                          <w:sz w:val="18"/>
                          <w:szCs w:val="18"/>
                          <w:lang w:val="en-US" w:eastAsia="pl-PL"/>
                        </w:rPr>
                        <w:t xml:space="preserve">   </w:t>
                      </w:r>
                      <w:r w:rsidR="00DC7FD5" w:rsidRPr="008D3318">
                        <w:rPr>
                          <w:rFonts w:eastAsia="Times New Roman" w:cs="Times New Roman"/>
                          <w:bCs/>
                          <w:color w:val="001D77"/>
                          <w:sz w:val="18"/>
                          <w:szCs w:val="18"/>
                          <w:lang w:val="en-US" w:eastAsia="pl-PL"/>
                        </w:rPr>
                        <w:t xml:space="preserve"> of construction</w:t>
                      </w:r>
                      <w:r w:rsidR="00DC7FD5">
                        <w:rPr>
                          <w:rFonts w:eastAsia="Times New Roman" w:cs="Times New Roman"/>
                          <w:bCs/>
                          <w:color w:val="001D77"/>
                          <w:sz w:val="18"/>
                          <w:szCs w:val="18"/>
                          <w:lang w:val="en-US" w:eastAsia="pl-PL"/>
                        </w:rPr>
                        <w:t xml:space="preserve"> and assembly production</w:t>
                      </w:r>
                      <w:r w:rsidR="00042908">
                        <w:rPr>
                          <w:rFonts w:eastAsia="Times New Roman" w:cs="Times New Roman"/>
                          <w:bCs/>
                          <w:color w:val="001D77"/>
                          <w:sz w:val="18"/>
                          <w:szCs w:val="18"/>
                          <w:lang w:val="en-US" w:eastAsia="pl-PL"/>
                        </w:rPr>
                        <w:t xml:space="preserve"> increased </w:t>
                      </w:r>
                      <w:r w:rsidR="00FE2655">
                        <w:rPr>
                          <w:rFonts w:eastAsia="Times New Roman" w:cs="Times New Roman"/>
                          <w:bCs/>
                          <w:color w:val="001D77"/>
                          <w:sz w:val="18"/>
                          <w:szCs w:val="18"/>
                          <w:lang w:val="en-US" w:eastAsia="pl-PL"/>
                        </w:rPr>
                        <w:t xml:space="preserve">    </w:t>
                      </w:r>
                      <w:r w:rsidR="00DC7FD5">
                        <w:rPr>
                          <w:rFonts w:eastAsia="Times New Roman" w:cs="Times New Roman"/>
                          <w:bCs/>
                          <w:color w:val="001D77"/>
                          <w:sz w:val="18"/>
                          <w:szCs w:val="18"/>
                          <w:lang w:val="en-US" w:eastAsia="pl-PL"/>
                        </w:rPr>
                        <w:t>in</w:t>
                      </w:r>
                      <w:r w:rsidR="00042908">
                        <w:rPr>
                          <w:rFonts w:eastAsia="Times New Roman" w:cs="Times New Roman"/>
                          <w:bCs/>
                          <w:color w:val="001D77"/>
                          <w:sz w:val="18"/>
                          <w:szCs w:val="18"/>
                          <w:lang w:val="en-US" w:eastAsia="pl-PL"/>
                        </w:rPr>
                        <w:t xml:space="preserve"> relation to </w:t>
                      </w:r>
                      <w:r w:rsidR="00042908" w:rsidRPr="00A23CC8">
                        <w:rPr>
                          <w:rFonts w:eastAsia="Times New Roman" w:cs="Times New Roman"/>
                          <w:bCs/>
                          <w:color w:val="001D77"/>
                          <w:sz w:val="18"/>
                          <w:szCs w:val="18"/>
                          <w:lang w:val="en-US" w:eastAsia="pl-PL"/>
                        </w:rPr>
                        <w:t xml:space="preserve">previous month </w:t>
                      </w:r>
                      <w:r w:rsidR="00042908" w:rsidRPr="003B4424">
                        <w:rPr>
                          <w:rFonts w:eastAsia="Times New Roman" w:cs="Times New Roman"/>
                          <w:bCs/>
                          <w:color w:val="001D77"/>
                          <w:sz w:val="18"/>
                          <w:szCs w:val="18"/>
                          <w:lang w:val="en-US" w:eastAsia="pl-PL"/>
                        </w:rPr>
                        <w:t>by 0.</w:t>
                      </w:r>
                      <w:r w:rsidR="003B4424" w:rsidRPr="003B4424">
                        <w:rPr>
                          <w:rFonts w:eastAsia="Times New Roman" w:cs="Times New Roman"/>
                          <w:bCs/>
                          <w:color w:val="001D77"/>
                          <w:sz w:val="18"/>
                          <w:szCs w:val="18"/>
                          <w:lang w:val="en-US" w:eastAsia="pl-PL"/>
                        </w:rPr>
                        <w:t>7</w:t>
                      </w:r>
                      <w:r w:rsidR="00042908" w:rsidRPr="003B4424">
                        <w:rPr>
                          <w:rFonts w:eastAsia="Times New Roman" w:cs="Times New Roman"/>
                          <w:bCs/>
                          <w:color w:val="001D77"/>
                          <w:sz w:val="18"/>
                          <w:szCs w:val="18"/>
                          <w:lang w:val="en-US" w:eastAsia="pl-PL"/>
                        </w:rPr>
                        <w:t>%</w:t>
                      </w:r>
                      <w:r w:rsidR="00CF5116">
                        <w:rPr>
                          <w:rFonts w:eastAsia="Times New Roman" w:cs="Times New Roman"/>
                          <w:bCs/>
                          <w:color w:val="001D77"/>
                          <w:sz w:val="18"/>
                          <w:szCs w:val="18"/>
                          <w:lang w:val="en-US" w:eastAsia="pl-PL"/>
                        </w:rPr>
                        <w:t xml:space="preserve"> </w:t>
                      </w:r>
                      <w:r w:rsidR="00850BC5">
                        <w:rPr>
                          <w:rFonts w:eastAsia="Times New Roman" w:cs="Times New Roman"/>
                          <w:bCs/>
                          <w:color w:val="001D77"/>
                          <w:sz w:val="18"/>
                          <w:szCs w:val="18"/>
                          <w:lang w:val="en-US" w:eastAsia="pl-PL"/>
                        </w:rPr>
                        <w:t xml:space="preserve"> </w:t>
                      </w:r>
                    </w:p>
                  </w:txbxContent>
                </v:textbox>
                <w10:wrap type="tight"/>
              </v:shape>
            </w:pict>
          </mc:Fallback>
        </mc:AlternateContent>
      </w:r>
      <w:r w:rsidRPr="00533B8F">
        <w:rPr>
          <w:rFonts w:ascii="Fira Sans SemiBold" w:eastAsia="Times New Roman" w:hAnsi="Fira Sans SemiBold" w:cs="Times New Roman"/>
          <w:bCs/>
          <w:noProof/>
          <w:spacing w:val="0"/>
          <w:szCs w:val="18"/>
          <w:lang w:val="en-US" w:eastAsia="pl-PL"/>
        </w:rPr>
        <w:t xml:space="preserve"> Chart 1. Prices changes of construction and assembly production in  202</w:t>
      </w:r>
      <w:r w:rsidR="003F4D34">
        <w:rPr>
          <w:rFonts w:ascii="Fira Sans SemiBold" w:eastAsia="Times New Roman" w:hAnsi="Fira Sans SemiBold" w:cs="Times New Roman"/>
          <w:bCs/>
          <w:noProof/>
          <w:spacing w:val="0"/>
          <w:szCs w:val="18"/>
          <w:lang w:val="en-US" w:eastAsia="pl-PL"/>
        </w:rPr>
        <w:t>2</w:t>
      </w:r>
      <w:r w:rsidRPr="00533B8F">
        <w:rPr>
          <w:rFonts w:ascii="Fira Sans SemiBold" w:eastAsia="Times New Roman" w:hAnsi="Fira Sans SemiBold" w:cs="Times New Roman"/>
          <w:bCs/>
          <w:noProof/>
          <w:spacing w:val="0"/>
          <w:szCs w:val="18"/>
          <w:lang w:val="en-US" w:eastAsia="pl-PL"/>
        </w:rPr>
        <w:t>-202</w:t>
      </w:r>
      <w:r w:rsidR="00701FB3">
        <w:rPr>
          <w:rFonts w:ascii="Fira Sans SemiBold" w:eastAsia="Times New Roman" w:hAnsi="Fira Sans SemiBold" w:cs="Times New Roman"/>
          <w:bCs/>
          <w:noProof/>
          <w:spacing w:val="0"/>
          <w:szCs w:val="18"/>
          <w:lang w:val="en-US" w:eastAsia="pl-PL"/>
        </w:rPr>
        <w:t>3</w:t>
      </w:r>
      <w:r w:rsidRPr="00533B8F">
        <w:rPr>
          <w:rFonts w:ascii="Fira Sans SemiBold" w:eastAsia="Times New Roman" w:hAnsi="Fira Sans SemiBold" w:cs="Times New Roman"/>
          <w:bCs/>
          <w:noProof/>
          <w:spacing w:val="0"/>
          <w:szCs w:val="18"/>
          <w:lang w:val="en-US" w:eastAsia="pl-PL"/>
        </w:rPr>
        <w:t xml:space="preserve"> in relation</w:t>
      </w:r>
      <w:r w:rsidRPr="005E637F">
        <w:rPr>
          <w:lang w:val="en-US"/>
        </w:rPr>
        <w:t xml:space="preserve">       </w:t>
      </w:r>
    </w:p>
    <w:p w14:paraId="44C37CC2" w14:textId="77777777" w:rsidR="001C6CDD" w:rsidRDefault="00A17D11" w:rsidP="001C6CDD">
      <w:pPr>
        <w:pStyle w:val="tytuwykresu"/>
        <w:rPr>
          <w:lang w:val="en-US"/>
        </w:rPr>
      </w:pPr>
      <w:r>
        <w:rPr>
          <w:noProof/>
          <w:lang w:eastAsia="pl-PL"/>
        </w:rPr>
        <w:drawing>
          <wp:anchor distT="0" distB="0" distL="114300" distR="114300" simplePos="0" relativeHeight="251807744" behindDoc="0" locked="0" layoutInCell="1" allowOverlap="1" wp14:anchorId="2DF5E70B" wp14:editId="4DAD4A77">
            <wp:simplePos x="0" y="0"/>
            <wp:positionH relativeFrom="column">
              <wp:posOffset>-400050</wp:posOffset>
            </wp:positionH>
            <wp:positionV relativeFrom="paragraph">
              <wp:posOffset>247650</wp:posOffset>
            </wp:positionV>
            <wp:extent cx="5521325" cy="3105150"/>
            <wp:effectExtent l="0" t="0" r="3175" b="0"/>
            <wp:wrapSquare wrapText="bothSides"/>
            <wp:docPr id="17" name="Wykres 17" descr="Chart 1. Prices changes of construction and assembly production in  2022-2023 in relation to the previous period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1C6CDD" w:rsidRPr="005E637F">
        <w:rPr>
          <w:lang w:val="en-US"/>
        </w:rPr>
        <w:t xml:space="preserve">                </w:t>
      </w:r>
      <w:r w:rsidR="001C6CDD" w:rsidRPr="00533B8F">
        <w:rPr>
          <w:rFonts w:ascii="Fira Sans SemiBold" w:eastAsia="Times New Roman" w:hAnsi="Fira Sans SemiBold" w:cs="Times New Roman"/>
          <w:bCs/>
          <w:noProof/>
          <w:spacing w:val="0"/>
          <w:szCs w:val="18"/>
          <w:lang w:val="en-US" w:eastAsia="pl-PL"/>
        </w:rPr>
        <w:t>to the previous period</w:t>
      </w:r>
      <w:r w:rsidR="001C6CDD" w:rsidRPr="005E637F">
        <w:rPr>
          <w:lang w:val="en-US"/>
        </w:rPr>
        <w:t xml:space="preserve"> </w:t>
      </w:r>
    </w:p>
    <w:p w14:paraId="1A95F4F2" w14:textId="77777777" w:rsidR="00A17D11" w:rsidRDefault="00A17D11" w:rsidP="001C6CDD">
      <w:pPr>
        <w:pStyle w:val="tytuwykresu"/>
        <w:rPr>
          <w:lang w:val="en-US"/>
        </w:rPr>
      </w:pPr>
    </w:p>
    <w:p w14:paraId="05E2B2EC" w14:textId="77777777" w:rsidR="002A751B" w:rsidRDefault="002A751B" w:rsidP="001C6CDD">
      <w:pPr>
        <w:pStyle w:val="tytuwykresu"/>
        <w:rPr>
          <w:lang w:val="en-US"/>
        </w:rPr>
      </w:pPr>
    </w:p>
    <w:p w14:paraId="64F6B464" w14:textId="77777777" w:rsidR="00F6123B" w:rsidRPr="00533B8F" w:rsidRDefault="00E43859" w:rsidP="00B32B56">
      <w:pPr>
        <w:pStyle w:val="tytuwykresu"/>
        <w:ind w:left="567" w:hanging="567"/>
        <w:rPr>
          <w:rFonts w:ascii="Fira Sans SemiBold" w:eastAsia="Times New Roman" w:hAnsi="Fira Sans SemiBold" w:cs="Times New Roman"/>
          <w:bCs/>
          <w:noProof/>
          <w:spacing w:val="0"/>
          <w:szCs w:val="18"/>
          <w:lang w:val="en-US" w:eastAsia="pl-PL"/>
        </w:rPr>
      </w:pPr>
      <w:r w:rsidRPr="00FE68D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748352" behindDoc="1" locked="0" layoutInCell="1" allowOverlap="1" wp14:anchorId="0C0E9D49" wp14:editId="27B4BC22">
                <wp:simplePos x="0" y="0"/>
                <wp:positionH relativeFrom="column">
                  <wp:posOffset>5286375</wp:posOffset>
                </wp:positionH>
                <wp:positionV relativeFrom="paragraph">
                  <wp:posOffset>234315</wp:posOffset>
                </wp:positionV>
                <wp:extent cx="1725295" cy="1495425"/>
                <wp:effectExtent l="0" t="0" r="0" b="0"/>
                <wp:wrapTight wrapText="bothSides">
                  <wp:wrapPolygon edited="0">
                    <wp:start x="715" y="0"/>
                    <wp:lineTo x="715" y="21187"/>
                    <wp:lineTo x="20749" y="21187"/>
                    <wp:lineTo x="20749" y="0"/>
                    <wp:lineTo x="715" y="0"/>
                  </wp:wrapPolygon>
                </wp:wrapTight>
                <wp:docPr id="4" name="Pole tekstowe 4" descr="In April 2023  the prices of construction and assembly production in annual terms increased by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495425"/>
                        </a:xfrm>
                        <a:prstGeom prst="rect">
                          <a:avLst/>
                        </a:prstGeom>
                        <a:noFill/>
                        <a:ln w="9525">
                          <a:noFill/>
                          <a:miter lim="800000"/>
                          <a:headEnd/>
                          <a:tailEnd/>
                        </a:ln>
                      </wps:spPr>
                      <wps:txbx>
                        <w:txbxContent>
                          <w:p w14:paraId="757736F7" w14:textId="77777777" w:rsidR="00D972F6" w:rsidRPr="00533B8F" w:rsidRDefault="00342CE8" w:rsidP="009C3EF9">
                            <w:pPr>
                              <w:spacing w:after="0"/>
                              <w:rPr>
                                <w:bCs/>
                                <w:lang w:val="en-US"/>
                              </w:rPr>
                            </w:pPr>
                            <w:r w:rsidRPr="007767F9">
                              <w:rPr>
                                <w:rFonts w:eastAsia="Times New Roman" w:cs="Times New Roman"/>
                                <w:bCs/>
                                <w:color w:val="001D77"/>
                                <w:sz w:val="18"/>
                                <w:szCs w:val="18"/>
                                <w:lang w:val="en-US" w:eastAsia="pl-PL"/>
                              </w:rPr>
                              <w:t xml:space="preserve">In </w:t>
                            </w:r>
                            <w:r w:rsidR="00D709E8">
                              <w:rPr>
                                <w:rFonts w:eastAsia="Times New Roman" w:cs="Times New Roman"/>
                                <w:bCs/>
                                <w:color w:val="001D77"/>
                                <w:sz w:val="18"/>
                                <w:szCs w:val="18"/>
                                <w:lang w:val="en-US" w:eastAsia="pl-PL"/>
                              </w:rPr>
                              <w:t>April</w:t>
                            </w:r>
                            <w:r w:rsidR="003F4D34">
                              <w:rPr>
                                <w:rFonts w:eastAsia="Times New Roman" w:cs="Times New Roman"/>
                                <w:bCs/>
                                <w:color w:val="001D77"/>
                                <w:sz w:val="18"/>
                                <w:szCs w:val="18"/>
                                <w:lang w:val="en-US" w:eastAsia="pl-PL"/>
                              </w:rPr>
                              <w:t xml:space="preserve"> </w:t>
                            </w:r>
                            <w:r w:rsidR="00E43859" w:rsidRPr="007767F9">
                              <w:rPr>
                                <w:rFonts w:eastAsia="Times New Roman" w:cs="Times New Roman"/>
                                <w:bCs/>
                                <w:color w:val="001D77"/>
                                <w:sz w:val="18"/>
                                <w:szCs w:val="18"/>
                                <w:lang w:val="en-US" w:eastAsia="pl-PL"/>
                              </w:rPr>
                              <w:t>202</w:t>
                            </w:r>
                            <w:r w:rsidR="00701FB3">
                              <w:rPr>
                                <w:rFonts w:eastAsia="Times New Roman" w:cs="Times New Roman"/>
                                <w:bCs/>
                                <w:color w:val="001D77"/>
                                <w:sz w:val="18"/>
                                <w:szCs w:val="18"/>
                                <w:lang w:val="en-US" w:eastAsia="pl-PL"/>
                              </w:rPr>
                              <w:t>3</w:t>
                            </w:r>
                            <w:r w:rsidR="00E43859" w:rsidRPr="00865C60">
                              <w:rPr>
                                <w:rFonts w:eastAsia="Times New Roman" w:cs="Times New Roman"/>
                                <w:bCs/>
                                <w:color w:val="001D77"/>
                                <w:sz w:val="18"/>
                                <w:szCs w:val="18"/>
                                <w:lang w:val="en-US" w:eastAsia="pl-PL"/>
                              </w:rPr>
                              <w:t xml:space="preserve">  </w:t>
                            </w:r>
                            <w:r w:rsidR="00E43859" w:rsidRPr="00326257">
                              <w:rPr>
                                <w:rFonts w:eastAsia="Times New Roman" w:cs="Times New Roman"/>
                                <w:bCs/>
                                <w:color w:val="001D77"/>
                                <w:sz w:val="18"/>
                                <w:szCs w:val="18"/>
                                <w:lang w:val="en-US" w:eastAsia="pl-PL"/>
                              </w:rPr>
                              <w:t>the</w:t>
                            </w:r>
                            <w:r w:rsidR="00E43859">
                              <w:rPr>
                                <w:rFonts w:eastAsia="Times New Roman" w:cs="Times New Roman"/>
                                <w:bCs/>
                                <w:color w:val="001D77"/>
                                <w:sz w:val="18"/>
                                <w:szCs w:val="18"/>
                                <w:lang w:val="en-US" w:eastAsia="pl-PL"/>
                              </w:rPr>
                              <w:t xml:space="preserve"> prices</w:t>
                            </w:r>
                            <w:r w:rsidR="000A75EE">
                              <w:rPr>
                                <w:rFonts w:eastAsia="Times New Roman" w:cs="Times New Roman"/>
                                <w:bCs/>
                                <w:color w:val="001D77"/>
                                <w:sz w:val="18"/>
                                <w:szCs w:val="18"/>
                                <w:lang w:val="en-US" w:eastAsia="pl-PL"/>
                              </w:rPr>
                              <w:t xml:space="preserve"> </w:t>
                            </w:r>
                            <w:r w:rsidR="00D709E8">
                              <w:rPr>
                                <w:rFonts w:eastAsia="Times New Roman" w:cs="Times New Roman"/>
                                <w:bCs/>
                                <w:color w:val="001D77"/>
                                <w:sz w:val="18"/>
                                <w:szCs w:val="18"/>
                                <w:lang w:val="en-US" w:eastAsia="pl-PL"/>
                              </w:rPr>
                              <w:t xml:space="preserve">   </w:t>
                            </w:r>
                            <w:r w:rsidR="000A75EE">
                              <w:rPr>
                                <w:rFonts w:eastAsia="Times New Roman" w:cs="Times New Roman"/>
                                <w:bCs/>
                                <w:color w:val="001D77"/>
                                <w:sz w:val="18"/>
                                <w:szCs w:val="18"/>
                                <w:lang w:val="en-US" w:eastAsia="pl-PL"/>
                              </w:rPr>
                              <w:t xml:space="preserve"> </w:t>
                            </w:r>
                            <w:r w:rsidR="00EA1DD2">
                              <w:rPr>
                                <w:rFonts w:eastAsia="Times New Roman" w:cs="Times New Roman"/>
                                <w:bCs/>
                                <w:color w:val="001D77"/>
                                <w:sz w:val="18"/>
                                <w:szCs w:val="18"/>
                                <w:lang w:val="en-US" w:eastAsia="pl-PL"/>
                              </w:rPr>
                              <w:t xml:space="preserve">  </w:t>
                            </w:r>
                            <w:r w:rsidR="00E43859" w:rsidRPr="00326257">
                              <w:rPr>
                                <w:rFonts w:eastAsia="Times New Roman" w:cs="Times New Roman"/>
                                <w:bCs/>
                                <w:color w:val="001D77"/>
                                <w:sz w:val="18"/>
                                <w:szCs w:val="18"/>
                                <w:lang w:val="en-US" w:eastAsia="pl-PL"/>
                              </w:rPr>
                              <w:t xml:space="preserve"> of construction</w:t>
                            </w:r>
                            <w:r w:rsidR="00E43859">
                              <w:rPr>
                                <w:rFonts w:eastAsia="Times New Roman" w:cs="Times New Roman"/>
                                <w:bCs/>
                                <w:color w:val="001D77"/>
                                <w:sz w:val="18"/>
                                <w:szCs w:val="18"/>
                                <w:lang w:val="en-US" w:eastAsia="pl-PL"/>
                              </w:rPr>
                              <w:t xml:space="preserve"> </w:t>
                            </w:r>
                            <w:r w:rsidR="00E43859" w:rsidRPr="00326257">
                              <w:rPr>
                                <w:rFonts w:eastAsia="Times New Roman" w:cs="Times New Roman"/>
                                <w:bCs/>
                                <w:color w:val="001D77"/>
                                <w:sz w:val="18"/>
                                <w:szCs w:val="18"/>
                                <w:lang w:val="en-US" w:eastAsia="pl-PL"/>
                              </w:rPr>
                              <w:t xml:space="preserve">and assembly production </w:t>
                            </w:r>
                            <w:r w:rsidR="00E43859">
                              <w:rPr>
                                <w:rFonts w:eastAsia="Times New Roman" w:cs="Times New Roman"/>
                                <w:bCs/>
                                <w:color w:val="001D77"/>
                                <w:sz w:val="18"/>
                                <w:szCs w:val="18"/>
                                <w:lang w:val="en-US" w:eastAsia="pl-PL"/>
                              </w:rPr>
                              <w:t>in annual term</w:t>
                            </w:r>
                            <w:r>
                              <w:rPr>
                                <w:rFonts w:eastAsia="Times New Roman" w:cs="Times New Roman"/>
                                <w:bCs/>
                                <w:color w:val="001D77"/>
                                <w:sz w:val="18"/>
                                <w:szCs w:val="18"/>
                                <w:lang w:val="en-US" w:eastAsia="pl-PL"/>
                              </w:rPr>
                              <w:t xml:space="preserve">s </w:t>
                            </w:r>
                            <w:r w:rsidRPr="00AF3359">
                              <w:rPr>
                                <w:rFonts w:eastAsia="Times New Roman" w:cs="Times New Roman"/>
                                <w:bCs/>
                                <w:color w:val="001D77"/>
                                <w:sz w:val="18"/>
                                <w:szCs w:val="18"/>
                                <w:lang w:val="en-US" w:eastAsia="pl-PL"/>
                              </w:rPr>
                              <w:t>increased by 1</w:t>
                            </w:r>
                            <w:r w:rsidR="00AF3359" w:rsidRPr="00AF3359">
                              <w:rPr>
                                <w:rFonts w:eastAsia="Times New Roman" w:cs="Times New Roman"/>
                                <w:bCs/>
                                <w:color w:val="001D77"/>
                                <w:sz w:val="18"/>
                                <w:szCs w:val="18"/>
                                <w:lang w:val="en-US" w:eastAsia="pl-PL"/>
                              </w:rPr>
                              <w:t>1.3</w:t>
                            </w:r>
                            <w:r w:rsidRPr="00AF3359">
                              <w:rPr>
                                <w:rFonts w:eastAsia="Times New Roman" w:cs="Times New Roman"/>
                                <w:bCs/>
                                <w:color w:val="001D77"/>
                                <w:sz w:val="18"/>
                                <w:szCs w:val="18"/>
                                <w:lang w:val="en-US" w:eastAsia="pl-P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0E9D49" id="Pole tekstowe 4" o:spid="_x0000_s1028" type="#_x0000_t202" alt="In April 2023  the prices of construction and assembly production in annual terms increased by 11.3%" style="position:absolute;left:0;text-align:left;margin-left:416.25pt;margin-top:18.45pt;width:135.85pt;height:117.75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" filled="f" stroked="f">
                <v:textbox>
                  <w:txbxContent>
                    <w:p w14:paraId="757736F7" w14:textId="77777777" w:rsidR="00D972F6" w:rsidRPr="00533B8F" w:rsidRDefault="00342CE8" w:rsidP="009C3EF9">
                      <w:pPr>
                        <w:spacing w:after="0"/>
                        <w:rPr>
                          <w:bCs/>
                          <w:lang w:val="en-US"/>
                        </w:rPr>
                      </w:pPr>
                      <w:r w:rsidRPr="007767F9">
                        <w:rPr>
                          <w:rFonts w:eastAsia="Times New Roman" w:cs="Times New Roman"/>
                          <w:bCs/>
                          <w:color w:val="001D77"/>
                          <w:sz w:val="18"/>
                          <w:szCs w:val="18"/>
                          <w:lang w:val="en-US" w:eastAsia="pl-PL"/>
                        </w:rPr>
                        <w:t xml:space="preserve">In </w:t>
                      </w:r>
                      <w:r w:rsidR="00D709E8">
                        <w:rPr>
                          <w:rFonts w:eastAsia="Times New Roman" w:cs="Times New Roman"/>
                          <w:bCs/>
                          <w:color w:val="001D77"/>
                          <w:sz w:val="18"/>
                          <w:szCs w:val="18"/>
                          <w:lang w:val="en-US" w:eastAsia="pl-PL"/>
                        </w:rPr>
                        <w:t>April</w:t>
                      </w:r>
                      <w:r w:rsidR="003F4D34">
                        <w:rPr>
                          <w:rFonts w:eastAsia="Times New Roman" w:cs="Times New Roman"/>
                          <w:bCs/>
                          <w:color w:val="001D77"/>
                          <w:sz w:val="18"/>
                          <w:szCs w:val="18"/>
                          <w:lang w:val="en-US" w:eastAsia="pl-PL"/>
                        </w:rPr>
                        <w:t xml:space="preserve"> </w:t>
                      </w:r>
                      <w:r w:rsidR="00E43859" w:rsidRPr="007767F9">
                        <w:rPr>
                          <w:rFonts w:eastAsia="Times New Roman" w:cs="Times New Roman"/>
                          <w:bCs/>
                          <w:color w:val="001D77"/>
                          <w:sz w:val="18"/>
                          <w:szCs w:val="18"/>
                          <w:lang w:val="en-US" w:eastAsia="pl-PL"/>
                        </w:rPr>
                        <w:t>202</w:t>
                      </w:r>
                      <w:r w:rsidR="00701FB3">
                        <w:rPr>
                          <w:rFonts w:eastAsia="Times New Roman" w:cs="Times New Roman"/>
                          <w:bCs/>
                          <w:color w:val="001D77"/>
                          <w:sz w:val="18"/>
                          <w:szCs w:val="18"/>
                          <w:lang w:val="en-US" w:eastAsia="pl-PL"/>
                        </w:rPr>
                        <w:t>3</w:t>
                      </w:r>
                      <w:r w:rsidR="00E43859" w:rsidRPr="00865C60">
                        <w:rPr>
                          <w:rFonts w:eastAsia="Times New Roman" w:cs="Times New Roman"/>
                          <w:bCs/>
                          <w:color w:val="001D77"/>
                          <w:sz w:val="18"/>
                          <w:szCs w:val="18"/>
                          <w:lang w:val="en-US" w:eastAsia="pl-PL"/>
                        </w:rPr>
                        <w:t xml:space="preserve">  </w:t>
                      </w:r>
                      <w:r w:rsidR="00E43859" w:rsidRPr="00326257">
                        <w:rPr>
                          <w:rFonts w:eastAsia="Times New Roman" w:cs="Times New Roman"/>
                          <w:bCs/>
                          <w:color w:val="001D77"/>
                          <w:sz w:val="18"/>
                          <w:szCs w:val="18"/>
                          <w:lang w:val="en-US" w:eastAsia="pl-PL"/>
                        </w:rPr>
                        <w:t>the</w:t>
                      </w:r>
                      <w:r w:rsidR="00E43859">
                        <w:rPr>
                          <w:rFonts w:eastAsia="Times New Roman" w:cs="Times New Roman"/>
                          <w:bCs/>
                          <w:color w:val="001D77"/>
                          <w:sz w:val="18"/>
                          <w:szCs w:val="18"/>
                          <w:lang w:val="en-US" w:eastAsia="pl-PL"/>
                        </w:rPr>
                        <w:t xml:space="preserve"> prices</w:t>
                      </w:r>
                      <w:r w:rsidR="000A75EE">
                        <w:rPr>
                          <w:rFonts w:eastAsia="Times New Roman" w:cs="Times New Roman"/>
                          <w:bCs/>
                          <w:color w:val="001D77"/>
                          <w:sz w:val="18"/>
                          <w:szCs w:val="18"/>
                          <w:lang w:val="en-US" w:eastAsia="pl-PL"/>
                        </w:rPr>
                        <w:t xml:space="preserve"> </w:t>
                      </w:r>
                      <w:r w:rsidR="00D709E8">
                        <w:rPr>
                          <w:rFonts w:eastAsia="Times New Roman" w:cs="Times New Roman"/>
                          <w:bCs/>
                          <w:color w:val="001D77"/>
                          <w:sz w:val="18"/>
                          <w:szCs w:val="18"/>
                          <w:lang w:val="en-US" w:eastAsia="pl-PL"/>
                        </w:rPr>
                        <w:t xml:space="preserve">   </w:t>
                      </w:r>
                      <w:r w:rsidR="000A75EE">
                        <w:rPr>
                          <w:rFonts w:eastAsia="Times New Roman" w:cs="Times New Roman"/>
                          <w:bCs/>
                          <w:color w:val="001D77"/>
                          <w:sz w:val="18"/>
                          <w:szCs w:val="18"/>
                          <w:lang w:val="en-US" w:eastAsia="pl-PL"/>
                        </w:rPr>
                        <w:t xml:space="preserve"> </w:t>
                      </w:r>
                      <w:r w:rsidR="00EA1DD2">
                        <w:rPr>
                          <w:rFonts w:eastAsia="Times New Roman" w:cs="Times New Roman"/>
                          <w:bCs/>
                          <w:color w:val="001D77"/>
                          <w:sz w:val="18"/>
                          <w:szCs w:val="18"/>
                          <w:lang w:val="en-US" w:eastAsia="pl-PL"/>
                        </w:rPr>
                        <w:t xml:space="preserve">  </w:t>
                      </w:r>
                      <w:r w:rsidR="00E43859" w:rsidRPr="00326257">
                        <w:rPr>
                          <w:rFonts w:eastAsia="Times New Roman" w:cs="Times New Roman"/>
                          <w:bCs/>
                          <w:color w:val="001D77"/>
                          <w:sz w:val="18"/>
                          <w:szCs w:val="18"/>
                          <w:lang w:val="en-US" w:eastAsia="pl-PL"/>
                        </w:rPr>
                        <w:t xml:space="preserve"> of construction</w:t>
                      </w:r>
                      <w:r w:rsidR="00E43859">
                        <w:rPr>
                          <w:rFonts w:eastAsia="Times New Roman" w:cs="Times New Roman"/>
                          <w:bCs/>
                          <w:color w:val="001D77"/>
                          <w:sz w:val="18"/>
                          <w:szCs w:val="18"/>
                          <w:lang w:val="en-US" w:eastAsia="pl-PL"/>
                        </w:rPr>
                        <w:t xml:space="preserve"> </w:t>
                      </w:r>
                      <w:r w:rsidR="00E43859" w:rsidRPr="00326257">
                        <w:rPr>
                          <w:rFonts w:eastAsia="Times New Roman" w:cs="Times New Roman"/>
                          <w:bCs/>
                          <w:color w:val="001D77"/>
                          <w:sz w:val="18"/>
                          <w:szCs w:val="18"/>
                          <w:lang w:val="en-US" w:eastAsia="pl-PL"/>
                        </w:rPr>
                        <w:t xml:space="preserve">and assembly production </w:t>
                      </w:r>
                      <w:r w:rsidR="00E43859">
                        <w:rPr>
                          <w:rFonts w:eastAsia="Times New Roman" w:cs="Times New Roman"/>
                          <w:bCs/>
                          <w:color w:val="001D77"/>
                          <w:sz w:val="18"/>
                          <w:szCs w:val="18"/>
                          <w:lang w:val="en-US" w:eastAsia="pl-PL"/>
                        </w:rPr>
                        <w:t>in annual term</w:t>
                      </w:r>
                      <w:r>
                        <w:rPr>
                          <w:rFonts w:eastAsia="Times New Roman" w:cs="Times New Roman"/>
                          <w:bCs/>
                          <w:color w:val="001D77"/>
                          <w:sz w:val="18"/>
                          <w:szCs w:val="18"/>
                          <w:lang w:val="en-US" w:eastAsia="pl-PL"/>
                        </w:rPr>
                        <w:t xml:space="preserve">s </w:t>
                      </w:r>
                      <w:r w:rsidRPr="00AF3359">
                        <w:rPr>
                          <w:rFonts w:eastAsia="Times New Roman" w:cs="Times New Roman"/>
                          <w:bCs/>
                          <w:color w:val="001D77"/>
                          <w:sz w:val="18"/>
                          <w:szCs w:val="18"/>
                          <w:lang w:val="en-US" w:eastAsia="pl-PL"/>
                        </w:rPr>
                        <w:t>increased by 1</w:t>
                      </w:r>
                      <w:r w:rsidR="00AF3359" w:rsidRPr="00AF3359">
                        <w:rPr>
                          <w:rFonts w:eastAsia="Times New Roman" w:cs="Times New Roman"/>
                          <w:bCs/>
                          <w:color w:val="001D77"/>
                          <w:sz w:val="18"/>
                          <w:szCs w:val="18"/>
                          <w:lang w:val="en-US" w:eastAsia="pl-PL"/>
                        </w:rPr>
                        <w:t>1.3</w:t>
                      </w:r>
                      <w:r w:rsidRPr="00AF3359">
                        <w:rPr>
                          <w:rFonts w:eastAsia="Times New Roman" w:cs="Times New Roman"/>
                          <w:bCs/>
                          <w:color w:val="001D77"/>
                          <w:sz w:val="18"/>
                          <w:szCs w:val="18"/>
                          <w:lang w:val="en-US" w:eastAsia="pl-PL"/>
                        </w:rPr>
                        <w:t>%</w:t>
                      </w:r>
                    </w:p>
                  </w:txbxContent>
                </v:textbox>
                <w10:wrap type="tight"/>
              </v:shape>
            </w:pict>
          </mc:Fallback>
        </mc:AlternateContent>
      </w:r>
      <w:r w:rsidR="00F6123B" w:rsidRPr="00533B8F">
        <w:rPr>
          <w:rFonts w:ascii="Fira Sans SemiBold" w:eastAsia="Times New Roman" w:hAnsi="Fira Sans SemiBold" w:cs="Times New Roman"/>
          <w:bCs/>
          <w:noProof/>
          <w:spacing w:val="0"/>
          <w:szCs w:val="18"/>
          <w:lang w:val="en-US" w:eastAsia="pl-PL"/>
        </w:rPr>
        <w:t>Chart 2. Prices changes  of construction and assembly production in 202</w:t>
      </w:r>
      <w:r w:rsidR="003F4D34">
        <w:rPr>
          <w:rFonts w:ascii="Fira Sans SemiBold" w:eastAsia="Times New Roman" w:hAnsi="Fira Sans SemiBold" w:cs="Times New Roman"/>
          <w:bCs/>
          <w:noProof/>
          <w:spacing w:val="0"/>
          <w:szCs w:val="18"/>
          <w:lang w:val="en-US" w:eastAsia="pl-PL"/>
        </w:rPr>
        <w:t>2</w:t>
      </w:r>
      <w:r w:rsidR="00F6123B" w:rsidRPr="00533B8F">
        <w:rPr>
          <w:rFonts w:ascii="Fira Sans SemiBold" w:eastAsia="Times New Roman" w:hAnsi="Fira Sans SemiBold" w:cs="Times New Roman"/>
          <w:bCs/>
          <w:noProof/>
          <w:spacing w:val="0"/>
          <w:szCs w:val="18"/>
          <w:lang w:val="en-US" w:eastAsia="pl-PL"/>
        </w:rPr>
        <w:t>-202</w:t>
      </w:r>
      <w:r w:rsidR="00701FB3">
        <w:rPr>
          <w:rFonts w:ascii="Fira Sans SemiBold" w:eastAsia="Times New Roman" w:hAnsi="Fira Sans SemiBold" w:cs="Times New Roman"/>
          <w:bCs/>
          <w:noProof/>
          <w:spacing w:val="0"/>
          <w:szCs w:val="18"/>
          <w:lang w:val="en-US" w:eastAsia="pl-PL"/>
        </w:rPr>
        <w:t>3</w:t>
      </w:r>
      <w:r w:rsidR="00F6123B" w:rsidRPr="00533B8F">
        <w:rPr>
          <w:rFonts w:ascii="Fira Sans SemiBold" w:eastAsia="Times New Roman" w:hAnsi="Fira Sans SemiBold" w:cs="Times New Roman"/>
          <w:bCs/>
          <w:noProof/>
          <w:spacing w:val="0"/>
          <w:szCs w:val="18"/>
          <w:lang w:val="en-US" w:eastAsia="pl-PL"/>
        </w:rPr>
        <w:t xml:space="preserve"> in relation  </w:t>
      </w:r>
    </w:p>
    <w:p w14:paraId="6773440E" w14:textId="77777777" w:rsidR="00B16871" w:rsidRDefault="00AF3359" w:rsidP="00FE68D6">
      <w:pPr>
        <w:pStyle w:val="tytuwykresu"/>
        <w:rPr>
          <w:rFonts w:ascii="Fira Sans SemiBold" w:eastAsia="Times New Roman" w:hAnsi="Fira Sans SemiBold" w:cs="Times New Roman"/>
          <w:bCs/>
          <w:noProof/>
          <w:spacing w:val="0"/>
          <w:szCs w:val="18"/>
          <w:lang w:val="en-US" w:eastAsia="pl-PL"/>
        </w:rPr>
      </w:pPr>
      <w:r>
        <w:rPr>
          <w:noProof/>
          <w:lang w:eastAsia="pl-PL"/>
        </w:rPr>
        <w:drawing>
          <wp:anchor distT="0" distB="0" distL="114300" distR="114300" simplePos="0" relativeHeight="251809792" behindDoc="0" locked="0" layoutInCell="1" allowOverlap="1" wp14:anchorId="5BA22A2F" wp14:editId="77393200">
            <wp:simplePos x="0" y="0"/>
            <wp:positionH relativeFrom="column">
              <wp:posOffset>-342900</wp:posOffset>
            </wp:positionH>
            <wp:positionV relativeFrom="paragraph">
              <wp:posOffset>190500</wp:posOffset>
            </wp:positionV>
            <wp:extent cx="5464175" cy="3200400"/>
            <wp:effectExtent l="0" t="0" r="3175" b="0"/>
            <wp:wrapSquare wrapText="bothSides"/>
            <wp:docPr id="13" name="Wykres 13" descr="Chart 2. Prices changes  of construction and assembly production in 2022-2023 in relation  &#10;to the same period of the previous year&#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E84CFC">
        <w:rPr>
          <w:lang w:val="en-US"/>
        </w:rPr>
        <w:t xml:space="preserve">                </w:t>
      </w:r>
      <w:r w:rsidR="00F6123B" w:rsidRPr="00533B8F">
        <w:rPr>
          <w:rFonts w:ascii="Fira Sans SemiBold" w:eastAsia="Times New Roman" w:hAnsi="Fira Sans SemiBold" w:cs="Times New Roman"/>
          <w:bCs/>
          <w:noProof/>
          <w:spacing w:val="0"/>
          <w:szCs w:val="18"/>
          <w:lang w:val="en-US" w:eastAsia="pl-PL"/>
        </w:rPr>
        <w:t>to the same period of the previous year</w:t>
      </w:r>
    </w:p>
    <w:p w14:paraId="4C06C439" w14:textId="77777777" w:rsidR="00AF3359" w:rsidRPr="00E84CFC" w:rsidRDefault="00AF3359" w:rsidP="00FE68D6">
      <w:pPr>
        <w:pStyle w:val="tytuwykresu"/>
        <w:rPr>
          <w:lang w:val="en-US"/>
        </w:rPr>
      </w:pPr>
    </w:p>
    <w:p w14:paraId="3AA29134" w14:textId="77777777" w:rsidR="00694AF0" w:rsidRPr="00533B8F" w:rsidRDefault="00694AF0" w:rsidP="00E76D26">
      <w:pPr>
        <w:rPr>
          <w:sz w:val="18"/>
          <w:lang w:val="en-US"/>
        </w:rPr>
      </w:pPr>
    </w:p>
    <w:p w14:paraId="09A95135" w14:textId="77777777" w:rsidR="00E84CFC" w:rsidRDefault="00506BD6" w:rsidP="00F22BF3">
      <w:pPr>
        <w:pStyle w:val="tytuwykresu"/>
        <w:ind w:left="567" w:hanging="567"/>
        <w:rPr>
          <w:rFonts w:ascii="Fira Sans SemiBold" w:eastAsia="Times New Roman" w:hAnsi="Fira Sans SemiBold" w:cs="Times New Roman"/>
          <w:bCs/>
          <w:noProof/>
          <w:spacing w:val="0"/>
          <w:szCs w:val="18"/>
          <w:lang w:val="en-US" w:eastAsia="pl-PL"/>
        </w:rPr>
      </w:pPr>
      <w:r>
        <w:rPr>
          <w:noProof/>
          <w:lang w:eastAsia="pl-PL"/>
        </w:rPr>
        <w:lastRenderedPageBreak/>
        <w:drawing>
          <wp:anchor distT="0" distB="0" distL="114300" distR="114300" simplePos="0" relativeHeight="251810816" behindDoc="0" locked="0" layoutInCell="1" allowOverlap="1" wp14:anchorId="68401D8A" wp14:editId="7EBA1491">
            <wp:simplePos x="0" y="0"/>
            <wp:positionH relativeFrom="column">
              <wp:posOffset>-342900</wp:posOffset>
            </wp:positionH>
            <wp:positionV relativeFrom="paragraph">
              <wp:posOffset>396875</wp:posOffset>
            </wp:positionV>
            <wp:extent cx="5457825" cy="4562475"/>
            <wp:effectExtent l="0" t="0" r="0" b="0"/>
            <wp:wrapSquare wrapText="bothSides"/>
            <wp:docPr id="1" name="Wykres 1" descr="Chart 3. Prices  changes of  production  and assembly construction by divisions NACE in  2022-2023 in relation to December 20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F22BF3" w:rsidRPr="00F368F2">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763712" behindDoc="1" locked="0" layoutInCell="1" allowOverlap="1" wp14:anchorId="43B3EBEC" wp14:editId="686E9047">
                <wp:simplePos x="0" y="0"/>
                <wp:positionH relativeFrom="column">
                  <wp:posOffset>5314950</wp:posOffset>
                </wp:positionH>
                <wp:positionV relativeFrom="paragraph">
                  <wp:posOffset>120650</wp:posOffset>
                </wp:positionV>
                <wp:extent cx="1725295" cy="1514475"/>
                <wp:effectExtent l="0" t="0" r="0" b="0"/>
                <wp:wrapTight wrapText="bothSides">
                  <wp:wrapPolygon edited="0">
                    <wp:start x="715" y="0"/>
                    <wp:lineTo x="715" y="21192"/>
                    <wp:lineTo x="20749" y="21192"/>
                    <wp:lineTo x="20749" y="0"/>
                    <wp:lineTo x="715" y="0"/>
                  </wp:wrapPolygon>
                </wp:wrapTight>
                <wp:docPr id="18" name="Pole tekstowe 18" descr="In relation to December 2021  the  prices  of construction  of buildings as well as civil engineering  rose the most&#10;&#10;&#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14475"/>
                        </a:xfrm>
                        <a:prstGeom prst="rect">
                          <a:avLst/>
                        </a:prstGeom>
                        <a:noFill/>
                        <a:ln w="9525">
                          <a:noFill/>
                          <a:miter lim="800000"/>
                          <a:headEnd/>
                          <a:tailEnd/>
                        </a:ln>
                      </wps:spPr>
                      <wps:txbx>
                        <w:txbxContent>
                          <w:p w14:paraId="6FFA62EE" w14:textId="77777777" w:rsidR="00F22BF3" w:rsidRPr="00FE2C94" w:rsidRDefault="00724D08" w:rsidP="00F22BF3">
                            <w:pPr>
                              <w:spacing w:after="0"/>
                              <w:rPr>
                                <w:rFonts w:eastAsia="Times New Roman" w:cs="Times New Roman"/>
                                <w:bCs/>
                                <w:color w:val="001D77"/>
                                <w:sz w:val="18"/>
                                <w:szCs w:val="18"/>
                                <w:lang w:val="en-US" w:eastAsia="pl-PL"/>
                              </w:rPr>
                            </w:pPr>
                            <w:r w:rsidRPr="00AF4E9C">
                              <w:rPr>
                                <w:rFonts w:eastAsia="Times New Roman" w:cs="Times New Roman"/>
                                <w:bCs/>
                                <w:color w:val="001D77"/>
                                <w:sz w:val="18"/>
                                <w:szCs w:val="18"/>
                                <w:lang w:val="en-US" w:eastAsia="pl-PL"/>
                              </w:rPr>
                              <w:t>In relation to</w:t>
                            </w:r>
                            <w:r w:rsidR="00F22BF3" w:rsidRPr="00AF4E9C">
                              <w:rPr>
                                <w:rFonts w:eastAsia="Times New Roman" w:cs="Times New Roman"/>
                                <w:bCs/>
                                <w:color w:val="001D77"/>
                                <w:sz w:val="18"/>
                                <w:szCs w:val="18"/>
                                <w:lang w:val="en-US" w:eastAsia="pl-PL"/>
                              </w:rPr>
                              <w:t xml:space="preserve"> </w:t>
                            </w:r>
                            <w:r w:rsidR="00AF4E9C" w:rsidRPr="00AF4E9C">
                              <w:rPr>
                                <w:rFonts w:eastAsia="Times New Roman" w:cs="Times New Roman"/>
                                <w:bCs/>
                                <w:color w:val="001D77"/>
                                <w:sz w:val="18"/>
                                <w:szCs w:val="18"/>
                                <w:lang w:val="en-US" w:eastAsia="pl-PL"/>
                              </w:rPr>
                              <w:t>December</w:t>
                            </w:r>
                            <w:r w:rsidR="00F22BF3" w:rsidRPr="00AF4E9C">
                              <w:rPr>
                                <w:rFonts w:eastAsia="Times New Roman" w:cs="Times New Roman"/>
                                <w:bCs/>
                                <w:color w:val="001D77"/>
                                <w:sz w:val="18"/>
                                <w:szCs w:val="18"/>
                                <w:lang w:val="en-US" w:eastAsia="pl-PL"/>
                              </w:rPr>
                              <w:t xml:space="preserve"> 202</w:t>
                            </w:r>
                            <w:r w:rsidR="0079642D">
                              <w:rPr>
                                <w:rFonts w:eastAsia="Times New Roman" w:cs="Times New Roman"/>
                                <w:bCs/>
                                <w:color w:val="001D77"/>
                                <w:sz w:val="18"/>
                                <w:szCs w:val="18"/>
                                <w:lang w:val="en-US" w:eastAsia="pl-PL"/>
                              </w:rPr>
                              <w:t>1</w:t>
                            </w:r>
                            <w:r w:rsidR="00F22BF3" w:rsidRPr="00637389">
                              <w:rPr>
                                <w:rFonts w:eastAsia="Times New Roman" w:cs="Times New Roman"/>
                                <w:bCs/>
                                <w:color w:val="001D77"/>
                                <w:sz w:val="18"/>
                                <w:szCs w:val="18"/>
                                <w:lang w:val="en-US" w:eastAsia="pl-PL"/>
                              </w:rPr>
                              <w:t xml:space="preserve">  the  prices  </w:t>
                            </w:r>
                            <w:r w:rsidR="0064744F">
                              <w:rPr>
                                <w:rFonts w:eastAsia="Times New Roman" w:cs="Times New Roman"/>
                                <w:bCs/>
                                <w:color w:val="001D77"/>
                                <w:sz w:val="18"/>
                                <w:szCs w:val="18"/>
                                <w:lang w:val="en-US" w:eastAsia="pl-PL"/>
                              </w:rPr>
                              <w:t xml:space="preserve">of </w:t>
                            </w:r>
                            <w:r w:rsidR="00F22BF3">
                              <w:rPr>
                                <w:rFonts w:eastAsia="Times New Roman" w:cs="Times New Roman"/>
                                <w:bCs/>
                                <w:color w:val="001D77"/>
                                <w:sz w:val="18"/>
                                <w:szCs w:val="18"/>
                                <w:lang w:val="en-US" w:eastAsia="pl-PL"/>
                              </w:rPr>
                              <w:t>construction</w:t>
                            </w:r>
                            <w:r w:rsidR="000144A8">
                              <w:rPr>
                                <w:rFonts w:eastAsia="Times New Roman" w:cs="Times New Roman"/>
                                <w:bCs/>
                                <w:color w:val="001D77"/>
                                <w:sz w:val="18"/>
                                <w:szCs w:val="18"/>
                                <w:lang w:val="en-US" w:eastAsia="pl-PL"/>
                              </w:rPr>
                              <w:t xml:space="preserve"> </w:t>
                            </w:r>
                            <w:r w:rsidR="00F22BF3">
                              <w:rPr>
                                <w:rFonts w:eastAsia="Times New Roman" w:cs="Times New Roman"/>
                                <w:bCs/>
                                <w:color w:val="001D77"/>
                                <w:sz w:val="18"/>
                                <w:szCs w:val="18"/>
                                <w:lang w:val="en-US" w:eastAsia="pl-PL"/>
                              </w:rPr>
                              <w:t xml:space="preserve"> of buildings</w:t>
                            </w:r>
                            <w:r w:rsidR="00FE0F27">
                              <w:rPr>
                                <w:rFonts w:eastAsia="Times New Roman" w:cs="Times New Roman"/>
                                <w:bCs/>
                                <w:color w:val="001D77"/>
                                <w:sz w:val="18"/>
                                <w:szCs w:val="18"/>
                                <w:lang w:val="en-US" w:eastAsia="pl-PL"/>
                              </w:rPr>
                              <w:t xml:space="preserve"> as well as civil engineering </w:t>
                            </w:r>
                            <w:r w:rsidR="0064744F">
                              <w:rPr>
                                <w:rFonts w:eastAsia="Times New Roman" w:cs="Times New Roman"/>
                                <w:bCs/>
                                <w:color w:val="001D77"/>
                                <w:sz w:val="18"/>
                                <w:szCs w:val="18"/>
                                <w:lang w:val="en-US" w:eastAsia="pl-PL"/>
                              </w:rPr>
                              <w:t xml:space="preserve"> </w:t>
                            </w:r>
                            <w:r w:rsidR="00D1642A">
                              <w:rPr>
                                <w:rFonts w:eastAsia="Times New Roman" w:cs="Times New Roman"/>
                                <w:bCs/>
                                <w:color w:val="001D77"/>
                                <w:sz w:val="18"/>
                                <w:szCs w:val="18"/>
                                <w:lang w:val="en-US" w:eastAsia="pl-PL"/>
                              </w:rPr>
                              <w:t>rose</w:t>
                            </w:r>
                            <w:r w:rsidR="0064744F">
                              <w:rPr>
                                <w:rFonts w:eastAsia="Times New Roman" w:cs="Times New Roman"/>
                                <w:bCs/>
                                <w:color w:val="001D77"/>
                                <w:sz w:val="18"/>
                                <w:szCs w:val="18"/>
                                <w:lang w:val="en-US" w:eastAsia="pl-PL"/>
                              </w:rPr>
                              <w:t xml:space="preserve"> </w:t>
                            </w:r>
                            <w:r w:rsidR="00FB6526">
                              <w:rPr>
                                <w:rFonts w:eastAsia="Times New Roman" w:cs="Times New Roman"/>
                                <w:bCs/>
                                <w:color w:val="001D77"/>
                                <w:sz w:val="18"/>
                                <w:szCs w:val="18"/>
                                <w:lang w:val="en-US" w:eastAsia="pl-PL"/>
                              </w:rPr>
                              <w:t>the most</w:t>
                            </w:r>
                          </w:p>
                          <w:p w14:paraId="73B24350" w14:textId="77777777" w:rsidR="00E43859" w:rsidRPr="00533B8F" w:rsidRDefault="00E43859" w:rsidP="00E43859">
                            <w:pPr>
                              <w:pStyle w:val="tekstzboku"/>
                              <w:rPr>
                                <w:bCs w:val="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B3EBEC" id="Pole tekstowe 18" o:spid="_x0000_s1029" type="#_x0000_t202" alt="In relation to December 2021  the  prices  of construction  of buildings as well as civil engineering  rose the most&#10;&#10;&#10;&#10;" style="position:absolute;left:0;text-align:left;margin-left:418.5pt;margin-top:9.5pt;width:135.85pt;height:119.25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" filled="f" stroked="f">
                <v:textbox>
                  <w:txbxContent>
                    <w:p w14:paraId="6FFA62EE" w14:textId="77777777" w:rsidR="00F22BF3" w:rsidRPr="00FE2C94" w:rsidRDefault="00724D08" w:rsidP="00F22BF3">
                      <w:pPr>
                        <w:spacing w:after="0"/>
                        <w:rPr>
                          <w:rFonts w:eastAsia="Times New Roman" w:cs="Times New Roman"/>
                          <w:bCs/>
                          <w:color w:val="001D77"/>
                          <w:sz w:val="18"/>
                          <w:szCs w:val="18"/>
                          <w:lang w:val="en-US" w:eastAsia="pl-PL"/>
                        </w:rPr>
                      </w:pPr>
                      <w:r w:rsidRPr="00AF4E9C">
                        <w:rPr>
                          <w:rFonts w:eastAsia="Times New Roman" w:cs="Times New Roman"/>
                          <w:bCs/>
                          <w:color w:val="001D77"/>
                          <w:sz w:val="18"/>
                          <w:szCs w:val="18"/>
                          <w:lang w:val="en-US" w:eastAsia="pl-PL"/>
                        </w:rPr>
                        <w:t>In relation to</w:t>
                      </w:r>
                      <w:r w:rsidR="00F22BF3" w:rsidRPr="00AF4E9C">
                        <w:rPr>
                          <w:rFonts w:eastAsia="Times New Roman" w:cs="Times New Roman"/>
                          <w:bCs/>
                          <w:color w:val="001D77"/>
                          <w:sz w:val="18"/>
                          <w:szCs w:val="18"/>
                          <w:lang w:val="en-US" w:eastAsia="pl-PL"/>
                        </w:rPr>
                        <w:t xml:space="preserve"> </w:t>
                      </w:r>
                      <w:r w:rsidR="00AF4E9C" w:rsidRPr="00AF4E9C">
                        <w:rPr>
                          <w:rFonts w:eastAsia="Times New Roman" w:cs="Times New Roman"/>
                          <w:bCs/>
                          <w:color w:val="001D77"/>
                          <w:sz w:val="18"/>
                          <w:szCs w:val="18"/>
                          <w:lang w:val="en-US" w:eastAsia="pl-PL"/>
                        </w:rPr>
                        <w:t>December</w:t>
                      </w:r>
                      <w:r w:rsidR="00F22BF3" w:rsidRPr="00AF4E9C">
                        <w:rPr>
                          <w:rFonts w:eastAsia="Times New Roman" w:cs="Times New Roman"/>
                          <w:bCs/>
                          <w:color w:val="001D77"/>
                          <w:sz w:val="18"/>
                          <w:szCs w:val="18"/>
                          <w:lang w:val="en-US" w:eastAsia="pl-PL"/>
                        </w:rPr>
                        <w:t xml:space="preserve"> 202</w:t>
                      </w:r>
                      <w:r w:rsidR="0079642D">
                        <w:rPr>
                          <w:rFonts w:eastAsia="Times New Roman" w:cs="Times New Roman"/>
                          <w:bCs/>
                          <w:color w:val="001D77"/>
                          <w:sz w:val="18"/>
                          <w:szCs w:val="18"/>
                          <w:lang w:val="en-US" w:eastAsia="pl-PL"/>
                        </w:rPr>
                        <w:t>1</w:t>
                      </w:r>
                      <w:r w:rsidR="00F22BF3" w:rsidRPr="00637389">
                        <w:rPr>
                          <w:rFonts w:eastAsia="Times New Roman" w:cs="Times New Roman"/>
                          <w:bCs/>
                          <w:color w:val="001D77"/>
                          <w:sz w:val="18"/>
                          <w:szCs w:val="18"/>
                          <w:lang w:val="en-US" w:eastAsia="pl-PL"/>
                        </w:rPr>
                        <w:t xml:space="preserve">  the  prices  </w:t>
                      </w:r>
                      <w:r w:rsidR="0064744F">
                        <w:rPr>
                          <w:rFonts w:eastAsia="Times New Roman" w:cs="Times New Roman"/>
                          <w:bCs/>
                          <w:color w:val="001D77"/>
                          <w:sz w:val="18"/>
                          <w:szCs w:val="18"/>
                          <w:lang w:val="en-US" w:eastAsia="pl-PL"/>
                        </w:rPr>
                        <w:t xml:space="preserve">of </w:t>
                      </w:r>
                      <w:r w:rsidR="00F22BF3">
                        <w:rPr>
                          <w:rFonts w:eastAsia="Times New Roman" w:cs="Times New Roman"/>
                          <w:bCs/>
                          <w:color w:val="001D77"/>
                          <w:sz w:val="18"/>
                          <w:szCs w:val="18"/>
                          <w:lang w:val="en-US" w:eastAsia="pl-PL"/>
                        </w:rPr>
                        <w:t>construction</w:t>
                      </w:r>
                      <w:r w:rsidR="000144A8">
                        <w:rPr>
                          <w:rFonts w:eastAsia="Times New Roman" w:cs="Times New Roman"/>
                          <w:bCs/>
                          <w:color w:val="001D77"/>
                          <w:sz w:val="18"/>
                          <w:szCs w:val="18"/>
                          <w:lang w:val="en-US" w:eastAsia="pl-PL"/>
                        </w:rPr>
                        <w:t xml:space="preserve"> </w:t>
                      </w:r>
                      <w:r w:rsidR="00F22BF3">
                        <w:rPr>
                          <w:rFonts w:eastAsia="Times New Roman" w:cs="Times New Roman"/>
                          <w:bCs/>
                          <w:color w:val="001D77"/>
                          <w:sz w:val="18"/>
                          <w:szCs w:val="18"/>
                          <w:lang w:val="en-US" w:eastAsia="pl-PL"/>
                        </w:rPr>
                        <w:t xml:space="preserve"> of buildings</w:t>
                      </w:r>
                      <w:r w:rsidR="00FE0F27">
                        <w:rPr>
                          <w:rFonts w:eastAsia="Times New Roman" w:cs="Times New Roman"/>
                          <w:bCs/>
                          <w:color w:val="001D77"/>
                          <w:sz w:val="18"/>
                          <w:szCs w:val="18"/>
                          <w:lang w:val="en-US" w:eastAsia="pl-PL"/>
                        </w:rPr>
                        <w:t xml:space="preserve"> as well as civil engineering </w:t>
                      </w:r>
                      <w:r w:rsidR="0064744F">
                        <w:rPr>
                          <w:rFonts w:eastAsia="Times New Roman" w:cs="Times New Roman"/>
                          <w:bCs/>
                          <w:color w:val="001D77"/>
                          <w:sz w:val="18"/>
                          <w:szCs w:val="18"/>
                          <w:lang w:val="en-US" w:eastAsia="pl-PL"/>
                        </w:rPr>
                        <w:t xml:space="preserve"> </w:t>
                      </w:r>
                      <w:r w:rsidR="00D1642A">
                        <w:rPr>
                          <w:rFonts w:eastAsia="Times New Roman" w:cs="Times New Roman"/>
                          <w:bCs/>
                          <w:color w:val="001D77"/>
                          <w:sz w:val="18"/>
                          <w:szCs w:val="18"/>
                          <w:lang w:val="en-US" w:eastAsia="pl-PL"/>
                        </w:rPr>
                        <w:t>rose</w:t>
                      </w:r>
                      <w:r w:rsidR="0064744F">
                        <w:rPr>
                          <w:rFonts w:eastAsia="Times New Roman" w:cs="Times New Roman"/>
                          <w:bCs/>
                          <w:color w:val="001D77"/>
                          <w:sz w:val="18"/>
                          <w:szCs w:val="18"/>
                          <w:lang w:val="en-US" w:eastAsia="pl-PL"/>
                        </w:rPr>
                        <w:t xml:space="preserve"> </w:t>
                      </w:r>
                      <w:r w:rsidR="00FB6526">
                        <w:rPr>
                          <w:rFonts w:eastAsia="Times New Roman" w:cs="Times New Roman"/>
                          <w:bCs/>
                          <w:color w:val="001D77"/>
                          <w:sz w:val="18"/>
                          <w:szCs w:val="18"/>
                          <w:lang w:val="en-US" w:eastAsia="pl-PL"/>
                        </w:rPr>
                        <w:t>the most</w:t>
                      </w:r>
                    </w:p>
                    <w:p w14:paraId="73B24350" w14:textId="77777777" w:rsidR="00E43859" w:rsidRPr="00533B8F" w:rsidRDefault="00E43859" w:rsidP="00E43859">
                      <w:pPr>
                        <w:pStyle w:val="tekstzboku"/>
                        <w:rPr>
                          <w:bCs w:val="0"/>
                          <w:lang w:val="en-US"/>
                        </w:rPr>
                      </w:pPr>
                    </w:p>
                  </w:txbxContent>
                </v:textbox>
                <w10:wrap type="tight"/>
              </v:shape>
            </w:pict>
          </mc:Fallback>
        </mc:AlternateContent>
      </w:r>
      <w:r w:rsidR="00F22BF3" w:rsidRPr="00533B8F">
        <w:rPr>
          <w:rFonts w:ascii="Fira Sans SemiBold" w:eastAsia="Times New Roman" w:hAnsi="Fira Sans SemiBold" w:cs="Times New Roman"/>
          <w:bCs/>
          <w:noProof/>
          <w:spacing w:val="0"/>
          <w:szCs w:val="18"/>
          <w:lang w:val="en-US" w:eastAsia="pl-PL"/>
        </w:rPr>
        <w:t xml:space="preserve">Chart 3. Prices  changes of  production  and assembly construction by divisions NACE  </w:t>
      </w:r>
      <w:r w:rsidR="00F368F2" w:rsidRPr="00533B8F">
        <w:rPr>
          <w:rFonts w:ascii="Fira Sans SemiBold" w:eastAsia="Times New Roman" w:hAnsi="Fira Sans SemiBold" w:cs="Times New Roman"/>
          <w:bCs/>
          <w:noProof/>
          <w:spacing w:val="0"/>
          <w:szCs w:val="18"/>
          <w:lang w:val="en-US" w:eastAsia="pl-PL"/>
        </w:rPr>
        <w:t xml:space="preserve">                    </w:t>
      </w:r>
      <w:r w:rsidR="00203B42" w:rsidRPr="00533B8F">
        <w:rPr>
          <w:rFonts w:ascii="Fira Sans SemiBold" w:eastAsia="Times New Roman" w:hAnsi="Fira Sans SemiBold" w:cs="Times New Roman"/>
          <w:bCs/>
          <w:noProof/>
          <w:spacing w:val="0"/>
          <w:szCs w:val="18"/>
          <w:lang w:val="en-US" w:eastAsia="pl-PL"/>
        </w:rPr>
        <w:t xml:space="preserve">   </w:t>
      </w:r>
      <w:r w:rsidR="00F22BF3" w:rsidRPr="00533B8F">
        <w:rPr>
          <w:rFonts w:ascii="Fira Sans SemiBold" w:eastAsia="Times New Roman" w:hAnsi="Fira Sans SemiBold" w:cs="Times New Roman"/>
          <w:bCs/>
          <w:noProof/>
          <w:spacing w:val="0"/>
          <w:szCs w:val="18"/>
          <w:lang w:val="en-US" w:eastAsia="pl-PL"/>
        </w:rPr>
        <w:t>in  202</w:t>
      </w:r>
      <w:r w:rsidR="005870B9">
        <w:rPr>
          <w:rFonts w:ascii="Fira Sans SemiBold" w:eastAsia="Times New Roman" w:hAnsi="Fira Sans SemiBold" w:cs="Times New Roman"/>
          <w:bCs/>
          <w:noProof/>
          <w:spacing w:val="0"/>
          <w:szCs w:val="18"/>
          <w:lang w:val="en-US" w:eastAsia="pl-PL"/>
        </w:rPr>
        <w:t>2</w:t>
      </w:r>
      <w:r w:rsidR="00F22BF3" w:rsidRPr="00533B8F">
        <w:rPr>
          <w:rFonts w:ascii="Fira Sans SemiBold" w:eastAsia="Times New Roman" w:hAnsi="Fira Sans SemiBold" w:cs="Times New Roman"/>
          <w:bCs/>
          <w:noProof/>
          <w:spacing w:val="0"/>
          <w:szCs w:val="18"/>
          <w:lang w:val="en-US" w:eastAsia="pl-PL"/>
        </w:rPr>
        <w:t>-202</w:t>
      </w:r>
      <w:r w:rsidR="002A7D76">
        <w:rPr>
          <w:rFonts w:ascii="Fira Sans SemiBold" w:eastAsia="Times New Roman" w:hAnsi="Fira Sans SemiBold" w:cs="Times New Roman"/>
          <w:bCs/>
          <w:noProof/>
          <w:spacing w:val="0"/>
          <w:szCs w:val="18"/>
          <w:lang w:val="en-US" w:eastAsia="pl-PL"/>
        </w:rPr>
        <w:t>3</w:t>
      </w:r>
      <w:r w:rsidR="00F22BF3" w:rsidRPr="00F22BF3">
        <w:rPr>
          <w:lang w:val="en-US"/>
        </w:rPr>
        <w:t xml:space="preserve"> </w:t>
      </w:r>
      <w:r w:rsidR="00F22BF3">
        <w:rPr>
          <w:lang w:val="en-US"/>
        </w:rPr>
        <w:t xml:space="preserve">  </w:t>
      </w:r>
      <w:r w:rsidR="00F22BF3" w:rsidRPr="00533B8F">
        <w:rPr>
          <w:rFonts w:ascii="Fira Sans SemiBold" w:eastAsia="Times New Roman" w:hAnsi="Fira Sans SemiBold" w:cs="Times New Roman"/>
          <w:bCs/>
          <w:noProof/>
          <w:spacing w:val="0"/>
          <w:szCs w:val="18"/>
          <w:lang w:val="en-US" w:eastAsia="pl-PL"/>
        </w:rPr>
        <w:t>in relation to December 20</w:t>
      </w:r>
      <w:r w:rsidR="00336CB0" w:rsidRPr="00533B8F">
        <w:rPr>
          <w:rFonts w:ascii="Fira Sans SemiBold" w:eastAsia="Times New Roman" w:hAnsi="Fira Sans SemiBold" w:cs="Times New Roman"/>
          <w:bCs/>
          <w:noProof/>
          <w:spacing w:val="0"/>
          <w:szCs w:val="18"/>
          <w:lang w:val="en-US" w:eastAsia="pl-PL"/>
        </w:rPr>
        <w:t>2</w:t>
      </w:r>
      <w:r w:rsidR="005870B9">
        <w:rPr>
          <w:rFonts w:ascii="Fira Sans SemiBold" w:eastAsia="Times New Roman" w:hAnsi="Fira Sans SemiBold" w:cs="Times New Roman"/>
          <w:bCs/>
          <w:noProof/>
          <w:spacing w:val="0"/>
          <w:szCs w:val="18"/>
          <w:lang w:val="en-US" w:eastAsia="pl-PL"/>
        </w:rPr>
        <w:t>1</w:t>
      </w:r>
    </w:p>
    <w:p w14:paraId="3F9D2583" w14:textId="77777777" w:rsidR="00506BD6" w:rsidRDefault="00506BD6" w:rsidP="00F22BF3">
      <w:pPr>
        <w:pStyle w:val="tytuwykresu"/>
        <w:ind w:left="567" w:hanging="567"/>
        <w:rPr>
          <w:rFonts w:ascii="Fira Sans SemiBold" w:eastAsia="Times New Roman" w:hAnsi="Fira Sans SemiBold" w:cs="Times New Roman"/>
          <w:bCs/>
          <w:noProof/>
          <w:spacing w:val="0"/>
          <w:szCs w:val="18"/>
          <w:lang w:val="en-US" w:eastAsia="pl-PL"/>
        </w:rPr>
      </w:pPr>
    </w:p>
    <w:p w14:paraId="0AB4E278" w14:textId="77777777" w:rsidR="007A672F" w:rsidRDefault="007A672F" w:rsidP="00F22BF3">
      <w:pPr>
        <w:pStyle w:val="tytuwykresu"/>
        <w:ind w:left="567" w:hanging="567"/>
        <w:rPr>
          <w:rFonts w:ascii="Fira Sans SemiBold" w:eastAsia="Times New Roman" w:hAnsi="Fira Sans SemiBold" w:cs="Times New Roman"/>
          <w:bCs/>
          <w:noProof/>
          <w:spacing w:val="0"/>
          <w:szCs w:val="18"/>
          <w:lang w:val="en-US" w:eastAsia="pl-PL"/>
        </w:rPr>
      </w:pPr>
    </w:p>
    <w:p w14:paraId="5860BAD5" w14:textId="77777777" w:rsidR="007A672F" w:rsidRDefault="007A672F" w:rsidP="00F22BF3">
      <w:pPr>
        <w:pStyle w:val="tytuwykresu"/>
        <w:ind w:left="567" w:hanging="567"/>
        <w:rPr>
          <w:rFonts w:ascii="Fira Sans SemiBold" w:eastAsia="Times New Roman" w:hAnsi="Fira Sans SemiBold" w:cs="Times New Roman"/>
          <w:bCs/>
          <w:noProof/>
          <w:spacing w:val="0"/>
          <w:szCs w:val="18"/>
          <w:lang w:val="en-US" w:eastAsia="pl-PL"/>
        </w:rPr>
      </w:pPr>
    </w:p>
    <w:p w14:paraId="11EC61C9" w14:textId="77777777" w:rsidR="007A672F" w:rsidRDefault="007A672F" w:rsidP="00F22BF3">
      <w:pPr>
        <w:pStyle w:val="tytuwykresu"/>
        <w:ind w:left="567" w:hanging="567"/>
        <w:rPr>
          <w:rFonts w:ascii="Fira Sans SemiBold" w:eastAsia="Times New Roman" w:hAnsi="Fira Sans SemiBold" w:cs="Times New Roman"/>
          <w:bCs/>
          <w:noProof/>
          <w:spacing w:val="0"/>
          <w:szCs w:val="18"/>
          <w:lang w:val="en-US" w:eastAsia="pl-PL"/>
        </w:rPr>
      </w:pPr>
    </w:p>
    <w:p w14:paraId="34701EC8" w14:textId="77777777" w:rsidR="006A61A9" w:rsidRDefault="006A61A9" w:rsidP="00F22BF3">
      <w:pPr>
        <w:pStyle w:val="tytuwykresu"/>
        <w:ind w:left="567" w:hanging="567"/>
        <w:rPr>
          <w:rFonts w:ascii="Fira Sans SemiBold" w:eastAsia="Times New Roman" w:hAnsi="Fira Sans SemiBold" w:cs="Times New Roman"/>
          <w:bCs/>
          <w:noProof/>
          <w:spacing w:val="0"/>
          <w:szCs w:val="18"/>
          <w:lang w:val="en-US" w:eastAsia="pl-PL"/>
        </w:rPr>
      </w:pPr>
    </w:p>
    <w:p w14:paraId="4C59B26D" w14:textId="77777777" w:rsidR="00F22BF3" w:rsidRPr="00D24311" w:rsidRDefault="00F22BF3" w:rsidP="00F22BF3">
      <w:pPr>
        <w:pStyle w:val="tytuwykresu"/>
        <w:spacing w:before="40"/>
        <w:rPr>
          <w:b w:val="0"/>
          <w:bCs/>
          <w:sz w:val="19"/>
          <w:szCs w:val="19"/>
          <w:shd w:val="clear" w:color="auto" w:fill="FFFFFF"/>
          <w:lang w:val="en-US"/>
        </w:rPr>
      </w:pPr>
      <w:r>
        <w:rPr>
          <w:b w:val="0"/>
          <w:bCs/>
          <w:sz w:val="19"/>
          <w:szCs w:val="19"/>
          <w:shd w:val="clear" w:color="auto" w:fill="FFFFFF"/>
          <w:lang w:val="en-US"/>
        </w:rPr>
        <w:t>I</w:t>
      </w:r>
      <w:r w:rsidRPr="00D24311">
        <w:rPr>
          <w:b w:val="0"/>
          <w:bCs/>
          <w:sz w:val="19"/>
          <w:szCs w:val="19"/>
          <w:shd w:val="clear" w:color="auto" w:fill="FFFFFF"/>
          <w:lang w:val="en-US"/>
        </w:rPr>
        <w:t xml:space="preserve">n case of quoting Statistics Poland data, please provide information: “Source of data: Statistics Poland”, and in case of publishing calculations made on data published by Statistics Poland, please include the following disclaimer: “Own study based on figures from Statistics Poland”. </w:t>
      </w:r>
    </w:p>
    <w:p w14:paraId="281EDC49" w14:textId="77777777" w:rsidR="00F22BF3" w:rsidRPr="00533B8F" w:rsidRDefault="00F22BF3" w:rsidP="00DA331D">
      <w:pPr>
        <w:spacing w:before="360"/>
        <w:rPr>
          <w:sz w:val="18"/>
          <w:lang w:val="en-US"/>
        </w:rPr>
        <w:sectPr w:rsidR="00F22BF3" w:rsidRPr="00533B8F"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44B95A81" w14:textId="77777777" w:rsidTr="009E7D31">
        <w:trPr>
          <w:trHeight w:val="1626"/>
        </w:trPr>
        <w:tc>
          <w:tcPr>
            <w:tcW w:w="4926" w:type="dxa"/>
          </w:tcPr>
          <w:p w14:paraId="42F5AA72" w14:textId="77777777" w:rsidR="00DE2400" w:rsidRPr="00533B8F" w:rsidRDefault="00C60504" w:rsidP="00DE2400">
            <w:pPr>
              <w:spacing w:before="0" w:after="0" w:line="276" w:lineRule="auto"/>
              <w:rPr>
                <w:rFonts w:cs="Arial"/>
                <w:sz w:val="20"/>
                <w:lang w:val="en-US"/>
              </w:rPr>
            </w:pPr>
            <w:r w:rsidRPr="00533B8F">
              <w:rPr>
                <w:rFonts w:cs="Arial"/>
                <w:sz w:val="20"/>
                <w:lang w:val="en-US"/>
              </w:rPr>
              <w:lastRenderedPageBreak/>
              <w:t>Prepared by</w:t>
            </w:r>
            <w:r w:rsidR="00DE2400" w:rsidRPr="00533B8F">
              <w:rPr>
                <w:rFonts w:cs="Arial"/>
                <w:sz w:val="20"/>
                <w:lang w:val="en-US"/>
              </w:rPr>
              <w:t>:</w:t>
            </w:r>
          </w:p>
          <w:p w14:paraId="6598ADA8" w14:textId="77777777" w:rsidR="00DE2400" w:rsidRPr="00533B8F" w:rsidRDefault="005C4638" w:rsidP="00DE2400">
            <w:pPr>
              <w:spacing w:before="0" w:line="276" w:lineRule="auto"/>
              <w:rPr>
                <w:rFonts w:cs="Arial"/>
                <w:b/>
                <w:color w:val="000000" w:themeColor="text1"/>
                <w:sz w:val="20"/>
                <w:lang w:val="en-US"/>
              </w:rPr>
            </w:pPr>
            <w:r w:rsidRPr="00A54904">
              <w:rPr>
                <w:rFonts w:cs="Arial"/>
                <w:b/>
                <w:color w:val="000000" w:themeColor="text1"/>
                <w:sz w:val="20"/>
                <w:lang w:val="en-US"/>
              </w:rPr>
              <w:t xml:space="preserve">The </w:t>
            </w:r>
            <w:r>
              <w:rPr>
                <w:rFonts w:cs="Arial"/>
                <w:b/>
                <w:color w:val="000000" w:themeColor="text1"/>
                <w:sz w:val="20"/>
                <w:lang w:val="en-US"/>
              </w:rPr>
              <w:t>Trade and Services</w:t>
            </w:r>
            <w:r w:rsidR="006C197A" w:rsidRPr="00533B8F">
              <w:rPr>
                <w:rFonts w:cs="Arial"/>
                <w:b/>
                <w:color w:val="000000" w:themeColor="text1"/>
                <w:sz w:val="20"/>
                <w:lang w:val="en-US"/>
              </w:rPr>
              <w:t xml:space="preserve"> </w:t>
            </w:r>
            <w:r w:rsidR="00DE2400" w:rsidRPr="00533B8F">
              <w:rPr>
                <w:rFonts w:cs="Arial"/>
                <w:b/>
                <w:color w:val="000000" w:themeColor="text1"/>
                <w:sz w:val="20"/>
                <w:lang w:val="en-US"/>
              </w:rPr>
              <w:t>Department</w:t>
            </w:r>
          </w:p>
          <w:p w14:paraId="2D4AE27F" w14:textId="77777777" w:rsidR="00DE2400" w:rsidRPr="00DE2400" w:rsidRDefault="00DE2400" w:rsidP="00747B8C">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5C4638">
              <w:rPr>
                <w:rFonts w:cs="Arial"/>
                <w:b/>
                <w:color w:val="000000" w:themeColor="text1"/>
                <w:sz w:val="20"/>
                <w:szCs w:val="28"/>
              </w:rPr>
              <w:t>Ewa Adach-Stankiewicz</w:t>
            </w:r>
          </w:p>
          <w:p w14:paraId="2CDFDB29" w14:textId="77777777" w:rsidR="00DE2400" w:rsidRPr="00AB24E4" w:rsidRDefault="006C197A" w:rsidP="00B1687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404C4E" w:rsidRPr="00AC6DB5">
              <w:rPr>
                <w:rFonts w:ascii="Fira Sans" w:hAnsi="Fira Sans" w:cs="Arial"/>
                <w:color w:val="000000" w:themeColor="text1"/>
                <w:sz w:val="20"/>
                <w:lang w:val="fi-FI"/>
              </w:rPr>
              <w:t>608 3</w:t>
            </w:r>
            <w:r w:rsidR="00404C4E">
              <w:rPr>
                <w:rFonts w:ascii="Fira Sans" w:hAnsi="Fira Sans" w:cs="Arial"/>
                <w:color w:val="000000" w:themeColor="text1"/>
                <w:sz w:val="20"/>
                <w:lang w:val="fi-FI"/>
              </w:rPr>
              <w:t>1 24</w:t>
            </w:r>
          </w:p>
        </w:tc>
        <w:tc>
          <w:tcPr>
            <w:tcW w:w="4927" w:type="dxa"/>
          </w:tcPr>
          <w:p w14:paraId="22E77024" w14:textId="77777777" w:rsidR="00DE2400" w:rsidRPr="00533B8F" w:rsidRDefault="006C197A" w:rsidP="00DE2400">
            <w:pPr>
              <w:spacing w:before="0" w:line="276" w:lineRule="auto"/>
              <w:rPr>
                <w:rFonts w:cs="Arial"/>
                <w:b/>
                <w:sz w:val="20"/>
                <w:lang w:val="en-US"/>
              </w:rPr>
            </w:pPr>
            <w:r w:rsidRPr="00533B8F">
              <w:rPr>
                <w:rFonts w:cs="Arial"/>
                <w:sz w:val="20"/>
                <w:lang w:val="en-US"/>
              </w:rPr>
              <w:t>Issued by</w:t>
            </w:r>
            <w:r w:rsidR="00DE2400" w:rsidRPr="00533B8F">
              <w:rPr>
                <w:rFonts w:cs="Arial"/>
                <w:sz w:val="20"/>
                <w:lang w:val="en-US"/>
              </w:rPr>
              <w:t>:</w:t>
            </w:r>
            <w:r w:rsidR="00DE2400" w:rsidRPr="00533B8F">
              <w:rPr>
                <w:rFonts w:cs="Arial"/>
                <w:sz w:val="20"/>
                <w:lang w:val="en-US"/>
              </w:rPr>
              <w:br/>
            </w:r>
            <w:r w:rsidRPr="00533B8F">
              <w:rPr>
                <w:rFonts w:cs="Arial"/>
                <w:b/>
                <w:sz w:val="20"/>
                <w:lang w:val="en-US"/>
              </w:rPr>
              <w:t>The Spokesperson for the President</w:t>
            </w:r>
            <w:r w:rsidR="00FA4D6D" w:rsidRPr="00533B8F">
              <w:rPr>
                <w:rFonts w:cs="Arial"/>
                <w:b/>
                <w:sz w:val="20"/>
                <w:lang w:val="en-US"/>
              </w:rPr>
              <w:br/>
            </w:r>
            <w:r w:rsidRPr="00533B8F">
              <w:rPr>
                <w:rFonts w:cs="Arial"/>
                <w:b/>
                <w:sz w:val="20"/>
                <w:lang w:val="en-US"/>
              </w:rPr>
              <w:t>of Statistics Poland</w:t>
            </w:r>
          </w:p>
          <w:p w14:paraId="23C5CA0E" w14:textId="77777777"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75E53EAB" w14:textId="77777777" w:rsidR="00DE2400" w:rsidRPr="004A1D19" w:rsidRDefault="006C197A" w:rsidP="00747B8C">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14:paraId="76A2202D" w14:textId="77777777" w:rsidR="00DE2400" w:rsidRDefault="00DE2400" w:rsidP="00747B8C">
            <w:pPr>
              <w:rPr>
                <w:sz w:val="18"/>
              </w:rPr>
            </w:pPr>
          </w:p>
        </w:tc>
      </w:tr>
      <w:tr w:rsidR="00DE2400" w:rsidRPr="00B211C6" w14:paraId="704CC3F5" w14:textId="77777777" w:rsidTr="009E7D31">
        <w:trPr>
          <w:trHeight w:val="418"/>
        </w:trPr>
        <w:tc>
          <w:tcPr>
            <w:tcW w:w="4926" w:type="dxa"/>
            <w:vMerge w:val="restart"/>
          </w:tcPr>
          <w:p w14:paraId="15D1DFF5" w14:textId="77777777" w:rsidR="00DE2400" w:rsidRPr="00533B8F" w:rsidRDefault="002021A6" w:rsidP="00747B8C">
            <w:pPr>
              <w:rPr>
                <w:b/>
                <w:sz w:val="20"/>
                <w:lang w:val="en-US"/>
              </w:rPr>
            </w:pPr>
            <w:r w:rsidRPr="00533B8F">
              <w:rPr>
                <w:b/>
                <w:sz w:val="20"/>
                <w:lang w:val="en-US"/>
              </w:rPr>
              <w:t>Press Office</w:t>
            </w:r>
            <w:r w:rsidR="00DE2400" w:rsidRPr="00533B8F">
              <w:rPr>
                <w:b/>
                <w:sz w:val="20"/>
                <w:lang w:val="en-US"/>
              </w:rPr>
              <w:t xml:space="preserve"> </w:t>
            </w:r>
          </w:p>
          <w:p w14:paraId="2F896C5B" w14:textId="77777777" w:rsidR="00DE2400" w:rsidRPr="00533B8F" w:rsidRDefault="002021A6" w:rsidP="00747B8C">
            <w:pPr>
              <w:rPr>
                <w:sz w:val="20"/>
                <w:lang w:val="en-US"/>
              </w:rPr>
            </w:pPr>
            <w:r w:rsidRPr="00533B8F">
              <w:rPr>
                <w:sz w:val="20"/>
                <w:lang w:val="en-US"/>
              </w:rPr>
              <w:t>Phone</w:t>
            </w:r>
            <w:r w:rsidR="00DE2400" w:rsidRPr="00533B8F">
              <w:rPr>
                <w:sz w:val="20"/>
                <w:lang w:val="en-US"/>
              </w:rPr>
              <w:t xml:space="preserve">: </w:t>
            </w:r>
            <w:r w:rsidR="00FA4D6D" w:rsidRPr="00533B8F">
              <w:rPr>
                <w:sz w:val="20"/>
                <w:lang w:val="en-US"/>
              </w:rPr>
              <w:t xml:space="preserve">(+48 </w:t>
            </w:r>
            <w:r w:rsidR="00DE2400" w:rsidRPr="00533B8F">
              <w:rPr>
                <w:sz w:val="20"/>
                <w:lang w:val="en-US"/>
              </w:rPr>
              <w:t>22</w:t>
            </w:r>
            <w:r w:rsidR="00FA4D6D" w:rsidRPr="00533B8F">
              <w:rPr>
                <w:sz w:val="20"/>
                <w:lang w:val="en-US"/>
              </w:rPr>
              <w:t>)</w:t>
            </w:r>
            <w:r w:rsidR="00DE2400" w:rsidRPr="00533B8F">
              <w:rPr>
                <w:sz w:val="20"/>
                <w:lang w:val="en-US"/>
              </w:rPr>
              <w:t xml:space="preserve"> 608 3</w:t>
            </w:r>
            <w:r w:rsidR="00E95036" w:rsidRPr="00533B8F">
              <w:rPr>
                <w:sz w:val="20"/>
                <w:lang w:val="en-US"/>
              </w:rPr>
              <w:t>8 04</w:t>
            </w:r>
            <w:r w:rsidR="00DE2400" w:rsidRPr="00533B8F">
              <w:rPr>
                <w:sz w:val="20"/>
                <w:lang w:val="en-US"/>
              </w:rPr>
              <w:t xml:space="preserve"> </w:t>
            </w:r>
          </w:p>
          <w:p w14:paraId="460EBB4C"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3E341D17" w14:textId="77777777" w:rsidR="00DE2400" w:rsidRPr="00533B8F" w:rsidRDefault="00DE2400" w:rsidP="00747B8C">
            <w:pPr>
              <w:ind w:firstLine="680"/>
              <w:rPr>
                <w:sz w:val="18"/>
                <w:lang w:val="en-US"/>
              </w:rPr>
            </w:pPr>
            <w:r>
              <w:rPr>
                <w:noProof/>
                <w:sz w:val="20"/>
                <w:lang w:eastAsia="pl-PL"/>
              </w:rPr>
              <w:drawing>
                <wp:anchor distT="0" distB="0" distL="114300" distR="114300" simplePos="0" relativeHeight="251744256" behindDoc="0" locked="0" layoutInCell="1" allowOverlap="1" wp14:anchorId="74A1E1EF" wp14:editId="01658E7B">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3B8F">
              <w:rPr>
                <w:sz w:val="20"/>
                <w:lang w:val="en-US"/>
              </w:rPr>
              <w:t>www.stat.gov.pl</w:t>
            </w:r>
            <w:r w:rsidR="002021A6" w:rsidRPr="00533B8F">
              <w:rPr>
                <w:sz w:val="20"/>
                <w:lang w:val="en-US"/>
              </w:rPr>
              <w:t>/en/</w:t>
            </w:r>
            <w:r w:rsidRPr="00533B8F">
              <w:rPr>
                <w:sz w:val="18"/>
                <w:lang w:val="en-US"/>
              </w:rPr>
              <w:t xml:space="preserve">     </w:t>
            </w:r>
          </w:p>
        </w:tc>
      </w:tr>
      <w:tr w:rsidR="00DE1D0A" w14:paraId="27E266F1" w14:textId="77777777" w:rsidTr="009E7D31">
        <w:trPr>
          <w:trHeight w:val="418"/>
        </w:trPr>
        <w:tc>
          <w:tcPr>
            <w:tcW w:w="4926" w:type="dxa"/>
            <w:vMerge/>
          </w:tcPr>
          <w:p w14:paraId="4C068E95" w14:textId="77777777" w:rsidR="00DE1D0A" w:rsidRPr="00533B8F" w:rsidRDefault="00DE1D0A" w:rsidP="00DE1D0A">
            <w:pPr>
              <w:rPr>
                <w:b/>
                <w:sz w:val="20"/>
                <w:lang w:val="en-US"/>
              </w:rPr>
            </w:pPr>
          </w:p>
        </w:tc>
        <w:tc>
          <w:tcPr>
            <w:tcW w:w="4927" w:type="dxa"/>
            <w:vAlign w:val="center"/>
          </w:tcPr>
          <w:p w14:paraId="3298B848" w14:textId="77777777"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3017B384" wp14:editId="184E9697">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14:paraId="16E1D69B" w14:textId="77777777" w:rsidTr="009E7D31">
        <w:trPr>
          <w:trHeight w:val="480"/>
        </w:trPr>
        <w:tc>
          <w:tcPr>
            <w:tcW w:w="4926" w:type="dxa"/>
            <w:vMerge/>
          </w:tcPr>
          <w:p w14:paraId="3393FBA6" w14:textId="77777777" w:rsidR="00DE1D0A" w:rsidRPr="00C91687" w:rsidRDefault="00DE1D0A" w:rsidP="00DE1D0A">
            <w:pPr>
              <w:rPr>
                <w:b/>
                <w:sz w:val="20"/>
              </w:rPr>
            </w:pPr>
          </w:p>
        </w:tc>
        <w:tc>
          <w:tcPr>
            <w:tcW w:w="4927" w:type="dxa"/>
          </w:tcPr>
          <w:p w14:paraId="4F29EFD0" w14:textId="77777777"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19F3D059" wp14:editId="398CABFB">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14:paraId="1B6468D3" w14:textId="77777777" w:rsidTr="009E7D31">
        <w:trPr>
          <w:trHeight w:val="480"/>
        </w:trPr>
        <w:tc>
          <w:tcPr>
            <w:tcW w:w="4926" w:type="dxa"/>
          </w:tcPr>
          <w:p w14:paraId="70F2BC31" w14:textId="77777777" w:rsidR="00DE1D0A" w:rsidRPr="00C91687" w:rsidRDefault="00DE1D0A" w:rsidP="00DE1D0A">
            <w:pPr>
              <w:rPr>
                <w:b/>
                <w:sz w:val="20"/>
              </w:rPr>
            </w:pPr>
          </w:p>
        </w:tc>
        <w:tc>
          <w:tcPr>
            <w:tcW w:w="4927" w:type="dxa"/>
          </w:tcPr>
          <w:p w14:paraId="2B2A935F" w14:textId="77777777"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64AE7C82" wp14:editId="14EB71ED">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14:paraId="629226E0" w14:textId="77777777" w:rsidTr="009E7D31">
        <w:trPr>
          <w:trHeight w:val="480"/>
        </w:trPr>
        <w:tc>
          <w:tcPr>
            <w:tcW w:w="4926" w:type="dxa"/>
          </w:tcPr>
          <w:p w14:paraId="76161ACD" w14:textId="77777777" w:rsidR="00DE1D0A" w:rsidRPr="00C91687" w:rsidRDefault="00DE1D0A" w:rsidP="00DE1D0A">
            <w:pPr>
              <w:rPr>
                <w:b/>
                <w:sz w:val="20"/>
              </w:rPr>
            </w:pPr>
          </w:p>
        </w:tc>
        <w:tc>
          <w:tcPr>
            <w:tcW w:w="4927" w:type="dxa"/>
          </w:tcPr>
          <w:p w14:paraId="490F147F" w14:textId="7777777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277E5DC0" wp14:editId="35DF619F">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14:paraId="1D550BEB" w14:textId="77777777" w:rsidTr="009E7D31">
        <w:trPr>
          <w:trHeight w:val="953"/>
        </w:trPr>
        <w:tc>
          <w:tcPr>
            <w:tcW w:w="4926" w:type="dxa"/>
          </w:tcPr>
          <w:p w14:paraId="1BEA37F1" w14:textId="77777777" w:rsidR="00DE1D0A" w:rsidRPr="00C91687" w:rsidRDefault="00DE1D0A" w:rsidP="00DE1D0A">
            <w:pPr>
              <w:rPr>
                <w:b/>
                <w:sz w:val="20"/>
              </w:rPr>
            </w:pPr>
          </w:p>
        </w:tc>
        <w:tc>
          <w:tcPr>
            <w:tcW w:w="4927" w:type="dxa"/>
          </w:tcPr>
          <w:p w14:paraId="0370E6DB" w14:textId="7777777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55B0E68E" wp14:editId="7E89AE99">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14:paraId="17E5B8FA" w14:textId="77777777" w:rsidTr="009E7D31">
        <w:trPr>
          <w:trHeight w:val="4114"/>
        </w:trPr>
        <w:tc>
          <w:tcPr>
            <w:tcW w:w="9853" w:type="dxa"/>
            <w:gridSpan w:val="2"/>
            <w:shd w:val="clear" w:color="auto" w:fill="D9D9D9" w:themeFill="background1" w:themeFillShade="D9"/>
          </w:tcPr>
          <w:p w14:paraId="62B6FE3A" w14:textId="77777777" w:rsidR="00DE2400" w:rsidRPr="00533B8F" w:rsidRDefault="00CA784C" w:rsidP="00747B8C">
            <w:pPr>
              <w:shd w:val="clear" w:color="auto" w:fill="D9D9D9" w:themeFill="background1" w:themeFillShade="D9"/>
              <w:rPr>
                <w:b/>
                <w:lang w:val="en-US"/>
              </w:rPr>
            </w:pPr>
            <w:r w:rsidRPr="00533B8F">
              <w:rPr>
                <w:b/>
                <w:lang w:val="en-US"/>
              </w:rPr>
              <w:t>Related information</w:t>
            </w:r>
          </w:p>
          <w:p w14:paraId="2143D854" w14:textId="77777777" w:rsidR="00404C4E" w:rsidRPr="00B94C1D" w:rsidRDefault="00C9171B" w:rsidP="00404C4E">
            <w:pPr>
              <w:rPr>
                <w:rStyle w:val="Hipercze"/>
                <w:lang w:val="en-US"/>
              </w:rPr>
            </w:pPr>
            <w:r w:rsidRPr="00B94C1D">
              <w:rPr>
                <w:rFonts w:cs="Times New Roman"/>
              </w:rPr>
              <w:fldChar w:fldCharType="begin"/>
            </w:r>
            <w:r w:rsidR="00D944E9">
              <w:rPr>
                <w:rFonts w:cs="Times New Roman"/>
              </w:rPr>
              <w:instrText>HYPERLINK "https://stat.gov.pl/en/topics/other-studies/informations-on-socio-economic-situation/statistical-bulletin-no-32023,4,149.html" \o "Link to the publication Statistical Bulletin"</w:instrText>
            </w:r>
            <w:r w:rsidRPr="00B94C1D">
              <w:rPr>
                <w:rFonts w:cs="Times New Roman"/>
              </w:rPr>
              <w:fldChar w:fldCharType="separate"/>
            </w:r>
            <w:r w:rsidR="00404C4E" w:rsidRPr="00B94C1D">
              <w:rPr>
                <w:rStyle w:val="Hipercze"/>
                <w:lang w:val="en-US"/>
              </w:rPr>
              <w:t xml:space="preserve">Statistical Bulletin </w:t>
            </w:r>
          </w:p>
          <w:p w14:paraId="42CEDF83" w14:textId="77777777" w:rsidR="00404C4E" w:rsidRPr="00533B8F" w:rsidRDefault="00C9171B" w:rsidP="00404C4E">
            <w:pPr>
              <w:rPr>
                <w:rStyle w:val="Hipercze"/>
                <w:lang w:val="en-US"/>
              </w:rPr>
            </w:pPr>
            <w:r w:rsidRPr="00B94C1D">
              <w:rPr>
                <w:rFonts w:cs="Times New Roman"/>
              </w:rPr>
              <w:fldChar w:fldCharType="end"/>
            </w:r>
            <w:r>
              <w:rPr>
                <w:rFonts w:cs="Times New Roman"/>
              </w:rPr>
              <w:fldChar w:fldCharType="begin"/>
            </w:r>
            <w:r w:rsidR="00313187">
              <w:rPr>
                <w:rFonts w:cs="Times New Roman"/>
              </w:rPr>
              <w:instrText>HYPERLINK "http://stat.gov.pl/en/latest-statistical-news/news-releases/" \o "Link to the publication News Releases"</w:instrText>
            </w:r>
            <w:r>
              <w:rPr>
                <w:rFonts w:cs="Times New Roman"/>
              </w:rPr>
              <w:fldChar w:fldCharType="separate"/>
            </w:r>
            <w:r w:rsidR="00404C4E" w:rsidRPr="00533B8F">
              <w:rPr>
                <w:rStyle w:val="Hipercze"/>
                <w:lang w:val="en-US"/>
              </w:rPr>
              <w:t>News Releases</w:t>
            </w:r>
          </w:p>
          <w:p w14:paraId="15618BFE" w14:textId="77777777" w:rsidR="00404C4E" w:rsidRPr="00533B8F" w:rsidRDefault="00C9171B" w:rsidP="00404C4E">
            <w:pPr>
              <w:rPr>
                <w:rStyle w:val="Hipercze"/>
                <w:lang w:val="en-US"/>
              </w:rPr>
            </w:pPr>
            <w:r>
              <w:rPr>
                <w:rFonts w:cs="Times New Roman"/>
              </w:rPr>
              <w:fldChar w:fldCharType="end"/>
            </w:r>
          </w:p>
          <w:p w14:paraId="5A445C39" w14:textId="77777777" w:rsidR="00DE2400" w:rsidRPr="00533B8F" w:rsidRDefault="005364F5" w:rsidP="00404C4E">
            <w:pPr>
              <w:rPr>
                <w:b/>
                <w:color w:val="000000" w:themeColor="text1"/>
                <w:szCs w:val="24"/>
                <w:lang w:val="en-US"/>
              </w:rPr>
            </w:pPr>
            <w:hyperlink r:id="rId24" w:tooltip="description hyperlink " w:history="1"/>
            <w:r w:rsidR="000F569C" w:rsidRPr="00533B8F">
              <w:rPr>
                <w:b/>
                <w:color w:val="000000" w:themeColor="text1"/>
                <w:szCs w:val="24"/>
                <w:lang w:val="en-US"/>
              </w:rPr>
              <w:t>Data available in databases</w:t>
            </w:r>
          </w:p>
          <w:p w14:paraId="0B92E574" w14:textId="77777777" w:rsidR="00404C4E" w:rsidRPr="00533B8F" w:rsidRDefault="00D7154D" w:rsidP="00404C4E">
            <w:pPr>
              <w:rPr>
                <w:rStyle w:val="Hipercze"/>
                <w:lang w:val="en-US"/>
              </w:rPr>
            </w:pPr>
            <w:r>
              <w:rPr>
                <w:rStyle w:val="Hipercze"/>
              </w:rPr>
              <w:fldChar w:fldCharType="begin"/>
            </w:r>
            <w:r w:rsidR="00313187">
              <w:rPr>
                <w:rStyle w:val="Hipercze"/>
              </w:rPr>
              <w:instrText>HYPERLINK "http://swaid.stat.gov.pl/EN/SitePagesDBW/Ceny.aspx" \o "Link to the Knowledge Databases"</w:instrText>
            </w:r>
            <w:r>
              <w:rPr>
                <w:rStyle w:val="Hipercze"/>
              </w:rPr>
              <w:fldChar w:fldCharType="separate"/>
            </w:r>
            <w:r w:rsidR="00404C4E" w:rsidRPr="00533B8F">
              <w:rPr>
                <w:rStyle w:val="Hipercze"/>
                <w:lang w:val="en-US"/>
              </w:rPr>
              <w:t>Analytical Platform - Knowledge Databases</w:t>
            </w:r>
          </w:p>
          <w:p w14:paraId="1D795874" w14:textId="77777777" w:rsidR="00404C4E" w:rsidRPr="00533B8F" w:rsidRDefault="00D7154D" w:rsidP="00404C4E">
            <w:pPr>
              <w:rPr>
                <w:rStyle w:val="Hipercze"/>
                <w:lang w:val="en-US"/>
              </w:rPr>
            </w:pPr>
            <w:r>
              <w:rPr>
                <w:rStyle w:val="Hipercze"/>
              </w:rPr>
              <w:fldChar w:fldCharType="end"/>
            </w:r>
            <w:r>
              <w:rPr>
                <w:rStyle w:val="Hipercze"/>
              </w:rPr>
              <w:fldChar w:fldCharType="begin"/>
            </w:r>
            <w:r w:rsidR="00313187">
              <w:rPr>
                <w:rStyle w:val="Hipercze"/>
              </w:rPr>
              <w:instrText>HYPERLINK "http://bdm.stat.gov.pl/" \o "Link to Macroeconomic Data  Bank"</w:instrText>
            </w:r>
            <w:r>
              <w:rPr>
                <w:rStyle w:val="Hipercze"/>
              </w:rPr>
              <w:fldChar w:fldCharType="separate"/>
            </w:r>
            <w:r w:rsidR="00404C4E" w:rsidRPr="00533B8F">
              <w:rPr>
                <w:rStyle w:val="Hipercze"/>
                <w:lang w:val="en-US"/>
              </w:rPr>
              <w:t>Macroeconomic Data Bank</w:t>
            </w:r>
          </w:p>
          <w:p w14:paraId="53430E4A" w14:textId="77777777" w:rsidR="00404C4E" w:rsidRPr="00533B8F" w:rsidRDefault="00D7154D" w:rsidP="00404C4E">
            <w:pPr>
              <w:rPr>
                <w:rStyle w:val="Hipercze"/>
                <w:lang w:val="en-US"/>
              </w:rPr>
            </w:pPr>
            <w:r>
              <w:rPr>
                <w:rStyle w:val="Hipercze"/>
              </w:rPr>
              <w:fldChar w:fldCharType="end"/>
            </w:r>
            <w:r>
              <w:rPr>
                <w:rStyle w:val="Hipercze"/>
              </w:rPr>
              <w:fldChar w:fldCharType="begin"/>
            </w:r>
            <w:r w:rsidR="00313187">
              <w:rPr>
                <w:rStyle w:val="Hipercze"/>
              </w:rPr>
              <w:instrText>HYPERLINK "http://stat.gov.pl/en/topics/prices-trade/price-indices/" \o "Link to Prices indices ( Topics: Price, Trade)"</w:instrText>
            </w:r>
            <w:r>
              <w:rPr>
                <w:rStyle w:val="Hipercze"/>
              </w:rPr>
              <w:fldChar w:fldCharType="separate"/>
            </w:r>
            <w:r w:rsidR="00404C4E" w:rsidRPr="00533B8F">
              <w:rPr>
                <w:rStyle w:val="Hipercze"/>
                <w:lang w:val="en-US"/>
              </w:rPr>
              <w:t>Prices indices (Topics: Prices, Trade)</w:t>
            </w:r>
          </w:p>
          <w:p w14:paraId="4E8816E8" w14:textId="77777777" w:rsidR="00B16871" w:rsidRPr="00694D63" w:rsidRDefault="00D7154D" w:rsidP="00B16871">
            <w:pPr>
              <w:shd w:val="clear" w:color="auto" w:fill="D9D9D9" w:themeFill="background1" w:themeFillShade="D9"/>
              <w:spacing w:before="360"/>
              <w:rPr>
                <w:b/>
                <w:color w:val="000000" w:themeColor="text1"/>
                <w:szCs w:val="24"/>
              </w:rPr>
            </w:pPr>
            <w:r>
              <w:rPr>
                <w:rStyle w:val="Hipercze"/>
              </w:rPr>
              <w:fldChar w:fldCharType="end"/>
            </w:r>
            <w:proofErr w:type="spellStart"/>
            <w:r w:rsidR="00CA784C">
              <w:rPr>
                <w:b/>
                <w:color w:val="000000" w:themeColor="text1"/>
                <w:szCs w:val="24"/>
              </w:rPr>
              <w:t>Terms</w:t>
            </w:r>
            <w:proofErr w:type="spellEnd"/>
            <w:r w:rsidR="00CA784C">
              <w:rPr>
                <w:b/>
                <w:color w:val="000000" w:themeColor="text1"/>
                <w:szCs w:val="24"/>
              </w:rPr>
              <w:t xml:space="preserve"> </w:t>
            </w:r>
            <w:proofErr w:type="spellStart"/>
            <w:r w:rsidR="00CA784C">
              <w:rPr>
                <w:b/>
                <w:color w:val="000000" w:themeColor="text1"/>
                <w:szCs w:val="24"/>
              </w:rPr>
              <w:t>used</w:t>
            </w:r>
            <w:proofErr w:type="spellEnd"/>
            <w:r w:rsidR="00CA784C">
              <w:rPr>
                <w:b/>
                <w:color w:val="000000" w:themeColor="text1"/>
                <w:szCs w:val="24"/>
              </w:rPr>
              <w:t xml:space="preserve"> </w:t>
            </w:r>
            <w:proofErr w:type="spellStart"/>
            <w:r w:rsidR="00CA784C">
              <w:rPr>
                <w:b/>
                <w:color w:val="000000" w:themeColor="text1"/>
                <w:szCs w:val="24"/>
              </w:rPr>
              <w:t>inn</w:t>
            </w:r>
            <w:proofErr w:type="spellEnd"/>
            <w:r w:rsidR="00CA784C">
              <w:rPr>
                <w:b/>
                <w:color w:val="000000" w:themeColor="text1"/>
                <w:szCs w:val="24"/>
              </w:rPr>
              <w:t xml:space="preserve"> </w:t>
            </w:r>
            <w:proofErr w:type="spellStart"/>
            <w:r w:rsidR="00CA784C">
              <w:rPr>
                <w:b/>
                <w:color w:val="000000" w:themeColor="text1"/>
                <w:szCs w:val="24"/>
              </w:rPr>
              <w:t>official</w:t>
            </w:r>
            <w:proofErr w:type="spellEnd"/>
            <w:r w:rsidR="00CA784C">
              <w:rPr>
                <w:b/>
                <w:color w:val="000000" w:themeColor="text1"/>
                <w:szCs w:val="24"/>
              </w:rPr>
              <w:t xml:space="preserve"> statistics</w:t>
            </w:r>
          </w:p>
          <w:p w14:paraId="55E39CF2" w14:textId="77777777" w:rsidR="00D15983" w:rsidRPr="00D7154D" w:rsidRDefault="009134AA" w:rsidP="00D15983">
            <w:pPr>
              <w:rPr>
                <w:rStyle w:val="Hipercze"/>
              </w:rPr>
            </w:pPr>
            <w:r>
              <w:rPr>
                <w:rStyle w:val="Hipercze"/>
              </w:rPr>
              <w:fldChar w:fldCharType="begin"/>
            </w:r>
            <w:r>
              <w:rPr>
                <w:rStyle w:val="Hipercze"/>
              </w:rPr>
              <w:instrText xml:space="preserve"> HYPERLINK "https://stat.gov.pl/" \o "description hyperlink " </w:instrText>
            </w:r>
            <w:r>
              <w:rPr>
                <w:rStyle w:val="Hipercze"/>
              </w:rPr>
              <w:fldChar w:fldCharType="separate"/>
            </w:r>
            <w:r w:rsidR="00D7154D">
              <w:rPr>
                <w:rStyle w:val="Hipercze"/>
              </w:rPr>
              <w:fldChar w:fldCharType="begin"/>
            </w:r>
            <w:r w:rsidR="00313187">
              <w:rPr>
                <w:rStyle w:val="Hipercze"/>
              </w:rPr>
              <w:instrText>HYPERLINK "http://stat.gov.pl/en/metainformations/glossary/terms-used-in-official-statistics/709,term.html" \o "Link to definition terms Price index of construction and assembly production"</w:instrText>
            </w:r>
            <w:r w:rsidR="00D7154D">
              <w:rPr>
                <w:rStyle w:val="Hipercze"/>
              </w:rPr>
              <w:fldChar w:fldCharType="separate"/>
            </w:r>
            <w:r w:rsidR="00D15983" w:rsidRPr="00D7154D">
              <w:rPr>
                <w:rStyle w:val="Hipercze"/>
              </w:rPr>
              <w:t>Price index of construction and assembly production</w:t>
            </w:r>
          </w:p>
          <w:p w14:paraId="1808C184" w14:textId="77777777" w:rsidR="00B16871" w:rsidRPr="00B16871" w:rsidRDefault="00D7154D" w:rsidP="00B16871">
            <w:pPr>
              <w:rPr>
                <w:rStyle w:val="Hipercze"/>
                <w:rFonts w:cstheme="minorBidi"/>
                <w:color w:val="auto"/>
                <w:u w:val="none"/>
              </w:rPr>
            </w:pPr>
            <w:r>
              <w:rPr>
                <w:rStyle w:val="Hipercze"/>
              </w:rPr>
              <w:fldChar w:fldCharType="end"/>
            </w:r>
            <w:r w:rsidR="00B16871" w:rsidRPr="00B16871">
              <w:rPr>
                <w:rStyle w:val="Hipercze"/>
              </w:rPr>
              <w:t xml:space="preserve"> </w:t>
            </w:r>
            <w:r w:rsidR="00B16871">
              <w:rPr>
                <w:rStyle w:val="Hipercze"/>
              </w:rPr>
              <w:t xml:space="preserve"> </w:t>
            </w:r>
            <w:r w:rsidR="009134AA">
              <w:rPr>
                <w:rStyle w:val="Hipercze"/>
              </w:rPr>
              <w:fldChar w:fldCharType="end"/>
            </w:r>
          </w:p>
          <w:p w14:paraId="22F49103" w14:textId="77777777" w:rsidR="00DE2400" w:rsidRPr="00417835" w:rsidRDefault="00DE2400" w:rsidP="00747B8C">
            <w:pPr>
              <w:rPr>
                <w:rStyle w:val="Hipercze"/>
              </w:rPr>
            </w:pPr>
          </w:p>
          <w:p w14:paraId="1B6BF270" w14:textId="77777777" w:rsidR="00DE2400" w:rsidRDefault="00DE2400" w:rsidP="00747B8C">
            <w:pPr>
              <w:rPr>
                <w:b/>
                <w:color w:val="000000" w:themeColor="text1"/>
                <w:szCs w:val="24"/>
                <w:lang w:val="en-GB"/>
              </w:rPr>
            </w:pPr>
          </w:p>
          <w:p w14:paraId="17407E11" w14:textId="77777777" w:rsidR="00DE2400" w:rsidRDefault="00DE2400" w:rsidP="00747B8C">
            <w:pPr>
              <w:rPr>
                <w:b/>
                <w:color w:val="000000" w:themeColor="text1"/>
                <w:szCs w:val="24"/>
                <w:lang w:val="en-GB"/>
              </w:rPr>
            </w:pPr>
          </w:p>
          <w:p w14:paraId="203121AD" w14:textId="77777777" w:rsidR="00DE2400" w:rsidRPr="00876479" w:rsidRDefault="00DE2400" w:rsidP="00747B8C">
            <w:pPr>
              <w:rPr>
                <w:b/>
                <w:color w:val="000000" w:themeColor="text1"/>
                <w:szCs w:val="24"/>
                <w:lang w:val="en-GB"/>
              </w:rPr>
            </w:pPr>
          </w:p>
        </w:tc>
      </w:tr>
    </w:tbl>
    <w:p w14:paraId="62F5FB1A"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2ECC939F" w14:textId="77777777" w:rsidTr="00E23337">
        <w:trPr>
          <w:trHeight w:val="1912"/>
        </w:trPr>
        <w:tc>
          <w:tcPr>
            <w:tcW w:w="4379" w:type="dxa"/>
          </w:tcPr>
          <w:p w14:paraId="11AEFBB3"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00FAC10C"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7947FF52" w14:textId="77777777" w:rsidR="000470AA" w:rsidRDefault="000470AA" w:rsidP="000470AA">
      <w:pPr>
        <w:rPr>
          <w:sz w:val="20"/>
        </w:rPr>
      </w:pPr>
    </w:p>
    <w:p w14:paraId="5A1AD9D9" w14:textId="77777777" w:rsidR="000470AA" w:rsidRDefault="000470AA" w:rsidP="000470AA">
      <w:pPr>
        <w:rPr>
          <w:sz w:val="18"/>
        </w:rPr>
      </w:pPr>
    </w:p>
    <w:p w14:paraId="53242F06" w14:textId="77777777" w:rsidR="00D261A2" w:rsidRPr="00001C5B" w:rsidRDefault="00D261A2" w:rsidP="00AD0E56">
      <w:pPr>
        <w:rPr>
          <w:sz w:val="18"/>
        </w:rPr>
      </w:pPr>
    </w:p>
    <w:sectPr w:rsidR="00D261A2" w:rsidRPr="00001C5B" w:rsidSect="003B18B6">
      <w:headerReference w:type="default" r:id="rId25"/>
      <w:footerReference w:type="default" r:id="rId2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25D9D6" w14:textId="77777777" w:rsidR="005364F5" w:rsidRDefault="005364F5" w:rsidP="000662E2">
      <w:pPr>
        <w:spacing w:after="0" w:line="240" w:lineRule="auto"/>
      </w:pPr>
      <w:r>
        <w:separator/>
      </w:r>
    </w:p>
  </w:endnote>
  <w:endnote w:type="continuationSeparator" w:id="0">
    <w:p w14:paraId="56342F6D" w14:textId="77777777" w:rsidR="005364F5" w:rsidRDefault="005364F5"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C4DA72EC-1D73-4C5E-9637-DDEF83CA79C1}"/>
    <w:embedBold r:id="rId2" w:fontKey="{8078DF7A-8E67-47C4-81F7-30D089C23D07}"/>
  </w:font>
  <w:font w:name="Fira Sans Light">
    <w:panose1 w:val="020B0403050000020004"/>
    <w:charset w:val="EE"/>
    <w:family w:val="swiss"/>
    <w:pitch w:val="variable"/>
    <w:sig w:usb0="600002FF" w:usb1="02000001" w:usb2="00000000" w:usb3="00000000" w:csb0="0000019F" w:csb1="00000000"/>
    <w:embedRegular r:id="rId3" w:fontKey="{C0594661-5CDF-4E15-B5F6-A25E83386214}"/>
    <w:embedBold r:id="rId4" w:fontKey="{DA068134-D7C5-4DEE-A5B4-2AAEDE482552}"/>
  </w:font>
  <w:font w:name="Fira Sans SemiBold">
    <w:panose1 w:val="020B0603050000020004"/>
    <w:charset w:val="EE"/>
    <w:family w:val="swiss"/>
    <w:pitch w:val="variable"/>
    <w:sig w:usb0="600002FF" w:usb1="02000001" w:usb2="00000000" w:usb3="00000000" w:csb0="0000019F" w:csb1="00000000"/>
    <w:embedRegular r:id="rId5" w:fontKey="{1E3560DC-9D90-4214-A03B-892FFBB2B5CF}"/>
    <w:embedBold r:id="rId6" w:fontKey="{301BE246-5CD1-47D9-AFC4-1038319C4CDF}"/>
  </w:font>
  <w:font w:name="Fira Sans Medium">
    <w:panose1 w:val="020B0603050000020004"/>
    <w:charset w:val="EE"/>
    <w:family w:val="swiss"/>
    <w:pitch w:val="variable"/>
    <w:sig w:usb0="600002FF" w:usb1="02000001" w:usb2="00000000" w:usb3="00000000" w:csb0="0000019F" w:csb1="00000000"/>
    <w:embedRegular r:id="rId7" w:fontKey="{F408CF9D-219F-4B11-A06D-C869C59FC711}"/>
    <w:embedItalic r:id="rId8" w:fontKey="{4631E7A8-BAC9-43DF-9B66-921815FED491}"/>
  </w:font>
  <w:font w:name="Segoe UI">
    <w:panose1 w:val="020B0502040204020203"/>
    <w:charset w:val="EE"/>
    <w:family w:val="swiss"/>
    <w:pitch w:val="variable"/>
    <w:sig w:usb0="E4002EFF" w:usb1="C000E47F" w:usb2="00000009" w:usb3="00000000" w:csb0="000001FF" w:csb1="00000000"/>
    <w:embedRegular r:id="rId9" w:fontKey="{6C7E6F1E-E506-4609-8F7C-03DE57C04DF1}"/>
  </w:font>
  <w:font w:name="Fira Sans Extra Condensed SemiB">
    <w:panose1 w:val="020B0603050000020004"/>
    <w:charset w:val="EE"/>
    <w:family w:val="swiss"/>
    <w:pitch w:val="variable"/>
    <w:sig w:usb0="600002FF" w:usb1="00000001" w:usb2="00000000" w:usb3="00000000" w:csb0="0000019F" w:csb1="00000000"/>
    <w:embedRegular r:id="rId10" w:fontKey="{D901B50C-F50C-43FA-8D85-9148839696BE}"/>
  </w:font>
  <w:font w:name="Calibri">
    <w:panose1 w:val="020F0502020204030204"/>
    <w:charset w:val="EE"/>
    <w:family w:val="swiss"/>
    <w:pitch w:val="variable"/>
    <w:sig w:usb0="E4002EFF" w:usb1="C000247B" w:usb2="00000009" w:usb3="00000000" w:csb0="000001FF" w:csb1="00000000"/>
    <w:embedRegular r:id="rId11" w:fontKey="{F646285B-BCE9-434C-A490-3E90AB5263F1}"/>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69BB9BB" w14:textId="77777777" w:rsidR="00EB556D" w:rsidRDefault="00541E6E" w:rsidP="003B18B6">
        <w:pPr>
          <w:pStyle w:val="Stopka"/>
          <w:jc w:val="center"/>
        </w:pPr>
        <w:r>
          <w:fldChar w:fldCharType="begin"/>
        </w:r>
        <w:r>
          <w:instrText>PAGE   \* MERGEFORMAT</w:instrText>
        </w:r>
        <w:r>
          <w:fldChar w:fldCharType="separate"/>
        </w:r>
        <w:r w:rsidR="00B94C1D">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538FA120" w14:textId="77777777" w:rsidR="00EB556D" w:rsidRDefault="00541E6E" w:rsidP="003B18B6">
        <w:pPr>
          <w:pStyle w:val="Stopka"/>
          <w:jc w:val="center"/>
        </w:pPr>
        <w:r>
          <w:fldChar w:fldCharType="begin"/>
        </w:r>
        <w:r>
          <w:instrText>PAGE   \* MERGEFORMAT</w:instrText>
        </w:r>
        <w:r>
          <w:fldChar w:fldCharType="separate"/>
        </w:r>
        <w:r w:rsidR="00B94C1D">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741EF61D" w14:textId="77777777" w:rsidR="003B18B6" w:rsidRDefault="003B18B6" w:rsidP="003B18B6">
        <w:pPr>
          <w:pStyle w:val="Stopka"/>
          <w:jc w:val="center"/>
        </w:pPr>
        <w:r>
          <w:fldChar w:fldCharType="begin"/>
        </w:r>
        <w:r>
          <w:instrText>PAGE   \* MERGEFORMAT</w:instrText>
        </w:r>
        <w:r>
          <w:fldChar w:fldCharType="separate"/>
        </w:r>
        <w:r w:rsidR="00B94C1D">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400678" w14:textId="77777777" w:rsidR="005364F5" w:rsidRDefault="005364F5" w:rsidP="000662E2">
      <w:pPr>
        <w:spacing w:after="0" w:line="240" w:lineRule="auto"/>
      </w:pPr>
      <w:r>
        <w:separator/>
      </w:r>
    </w:p>
  </w:footnote>
  <w:footnote w:type="continuationSeparator" w:id="0">
    <w:p w14:paraId="26E967C4" w14:textId="77777777" w:rsidR="005364F5" w:rsidRDefault="005364F5"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BD81A" w14:textId="77777777"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437590D0" wp14:editId="104153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5AEDAE"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59E113A"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3270D9" w14:textId="77777777"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3536E4F0" wp14:editId="15F98C27">
          <wp:simplePos x="0" y="0"/>
          <wp:positionH relativeFrom="margin">
            <wp:align>left</wp:align>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21827A27" wp14:editId="2594F6AC">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570909" w14:textId="77777777"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827A27" id="Schemat blokowy: opóźnienie 6" o:spid="_x0000_s1030"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21570909" w14:textId="77777777"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EC7E96B" wp14:editId="36528BE8">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803474"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331FFB31" w14:textId="77777777" w:rsidR="00540C5C" w:rsidRDefault="00540C5C">
    <w:pPr>
      <w:pStyle w:val="Nagwek"/>
      <w:rPr>
        <w:noProof/>
        <w:lang w:eastAsia="pl-PL"/>
      </w:rPr>
    </w:pPr>
  </w:p>
  <w:p w14:paraId="6CF44FC7" w14:textId="77777777" w:rsidR="00540C5C" w:rsidRDefault="00540C5C">
    <w:pPr>
      <w:pStyle w:val="Nagwek"/>
      <w:rPr>
        <w:noProof/>
        <w:lang w:eastAsia="pl-PL"/>
      </w:rPr>
    </w:pPr>
  </w:p>
  <w:p w14:paraId="73A58258"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17CE1B8D" wp14:editId="5903A2A6">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 22.05.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2C1AD1A5" w14:textId="77777777" w:rsidR="00F37172" w:rsidRPr="00A01B40" w:rsidRDefault="00800697" w:rsidP="00F049AB">
                          <w:pPr>
                            <w:pStyle w:val="Datainformacjisygnalnej"/>
                          </w:pPr>
                          <w:r>
                            <w:t>2</w:t>
                          </w:r>
                          <w:r w:rsidR="00B325DB">
                            <w:t>2</w:t>
                          </w:r>
                          <w:r w:rsidR="00DE6B58">
                            <w:t>.</w:t>
                          </w:r>
                          <w:r w:rsidR="00436E47">
                            <w:t>0</w:t>
                          </w:r>
                          <w:r w:rsidR="00B325DB">
                            <w:t>5</w:t>
                          </w:r>
                          <w:r w:rsidR="004A3870">
                            <w:t>.</w:t>
                          </w:r>
                          <w:r w:rsidR="004D7E16">
                            <w:t>202</w:t>
                          </w:r>
                          <w:r w:rsidR="00436E47">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CE1B8D" id="_x0000_t202" coordsize="21600,21600" o:spt="202" path="m,l,21600r21600,l21600,xe">
              <v:stroke joinstyle="miter"/>
              <v:path gradientshapeok="t" o:connecttype="rect"/>
            </v:shapetype>
            <v:shape id="_x0000_s1031" type="#_x0000_t202" alt="Publication data - 22.05.2023"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" filled="f" stroked="f">
              <v:textbox>
                <w:txbxContent>
                  <w:p w14:paraId="2C1AD1A5" w14:textId="77777777" w:rsidR="00F37172" w:rsidRPr="00A01B40" w:rsidRDefault="00800697" w:rsidP="00F049AB">
                    <w:pPr>
                      <w:pStyle w:val="Datainformacjisygnalnej"/>
                    </w:pPr>
                    <w:r>
                      <w:t>2</w:t>
                    </w:r>
                    <w:r w:rsidR="00B325DB">
                      <w:t>2</w:t>
                    </w:r>
                    <w:r w:rsidR="00DE6B58">
                      <w:t>.</w:t>
                    </w:r>
                    <w:r w:rsidR="00436E47">
                      <w:t>0</w:t>
                    </w:r>
                    <w:r w:rsidR="00B325DB">
                      <w:t>5</w:t>
                    </w:r>
                    <w:r w:rsidR="004A3870">
                      <w:t>.</w:t>
                    </w:r>
                    <w:r w:rsidR="004D7E16">
                      <w:t>202</w:t>
                    </w:r>
                    <w:r w:rsidR="00436E47">
                      <w:t>3</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BBC8FA" w14:textId="77777777" w:rsidR="00607CC5" w:rsidRDefault="00607CC5">
    <w:pPr>
      <w:pStyle w:val="Nagwek"/>
    </w:pPr>
  </w:p>
  <w:p w14:paraId="2019FD15"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25.4pt;height:127.8pt;visibility:visible;mso-wrap-style:square" o:bullet="t">
        <v:imagedata r:id="rId1" o:title=""/>
      </v:shape>
    </w:pict>
  </w:numPicBullet>
  <w:numPicBullet w:numPicBulletId="1">
    <w:pict>
      <v:shape id="_x0000_i1035" type="#_x0000_t75" style="width:125.4pt;height:127.8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2723"/>
    <w:rsid w:val="00003437"/>
    <w:rsid w:val="000053CF"/>
    <w:rsid w:val="00006BDE"/>
    <w:rsid w:val="00006E38"/>
    <w:rsid w:val="0000709F"/>
    <w:rsid w:val="000108B8"/>
    <w:rsid w:val="00010927"/>
    <w:rsid w:val="00011160"/>
    <w:rsid w:val="00013F13"/>
    <w:rsid w:val="000144A8"/>
    <w:rsid w:val="00014DFC"/>
    <w:rsid w:val="000152F5"/>
    <w:rsid w:val="000167FA"/>
    <w:rsid w:val="000175F5"/>
    <w:rsid w:val="0002032B"/>
    <w:rsid w:val="00021BE0"/>
    <w:rsid w:val="00021CD0"/>
    <w:rsid w:val="000230C5"/>
    <w:rsid w:val="000273A2"/>
    <w:rsid w:val="000309F9"/>
    <w:rsid w:val="000321A2"/>
    <w:rsid w:val="00036AC5"/>
    <w:rsid w:val="00041173"/>
    <w:rsid w:val="00042908"/>
    <w:rsid w:val="0004493B"/>
    <w:rsid w:val="0004582E"/>
    <w:rsid w:val="000470AA"/>
    <w:rsid w:val="00047C65"/>
    <w:rsid w:val="000562A1"/>
    <w:rsid w:val="0005637D"/>
    <w:rsid w:val="00056B4F"/>
    <w:rsid w:val="00057CA1"/>
    <w:rsid w:val="00061438"/>
    <w:rsid w:val="00063A8C"/>
    <w:rsid w:val="00064496"/>
    <w:rsid w:val="000647A9"/>
    <w:rsid w:val="00064E2D"/>
    <w:rsid w:val="000662E2"/>
    <w:rsid w:val="0006644F"/>
    <w:rsid w:val="00066883"/>
    <w:rsid w:val="000677FC"/>
    <w:rsid w:val="00070B04"/>
    <w:rsid w:val="00071B39"/>
    <w:rsid w:val="00072E13"/>
    <w:rsid w:val="000738C2"/>
    <w:rsid w:val="00074DD8"/>
    <w:rsid w:val="00075759"/>
    <w:rsid w:val="0007646E"/>
    <w:rsid w:val="000806F7"/>
    <w:rsid w:val="000820D4"/>
    <w:rsid w:val="000865A0"/>
    <w:rsid w:val="00087899"/>
    <w:rsid w:val="0009005A"/>
    <w:rsid w:val="00090FFC"/>
    <w:rsid w:val="00092335"/>
    <w:rsid w:val="00097840"/>
    <w:rsid w:val="000A0219"/>
    <w:rsid w:val="000A0AE5"/>
    <w:rsid w:val="000A14EB"/>
    <w:rsid w:val="000A2500"/>
    <w:rsid w:val="000A27EF"/>
    <w:rsid w:val="000A37C4"/>
    <w:rsid w:val="000A67A3"/>
    <w:rsid w:val="000A75EE"/>
    <w:rsid w:val="000B0727"/>
    <w:rsid w:val="000B0B78"/>
    <w:rsid w:val="000B2167"/>
    <w:rsid w:val="000B3C28"/>
    <w:rsid w:val="000B6A26"/>
    <w:rsid w:val="000C135D"/>
    <w:rsid w:val="000C3712"/>
    <w:rsid w:val="000D070B"/>
    <w:rsid w:val="000D1429"/>
    <w:rsid w:val="000D1D43"/>
    <w:rsid w:val="000D225C"/>
    <w:rsid w:val="000D2A5C"/>
    <w:rsid w:val="000D3558"/>
    <w:rsid w:val="000D39F0"/>
    <w:rsid w:val="000D3E78"/>
    <w:rsid w:val="000D5829"/>
    <w:rsid w:val="000D5B31"/>
    <w:rsid w:val="000D5E58"/>
    <w:rsid w:val="000E0918"/>
    <w:rsid w:val="000E4EF7"/>
    <w:rsid w:val="000E79A9"/>
    <w:rsid w:val="000F2BD8"/>
    <w:rsid w:val="000F4506"/>
    <w:rsid w:val="000F4F6A"/>
    <w:rsid w:val="000F569C"/>
    <w:rsid w:val="001011C3"/>
    <w:rsid w:val="00102AC1"/>
    <w:rsid w:val="00103A05"/>
    <w:rsid w:val="00103B7D"/>
    <w:rsid w:val="00106DA3"/>
    <w:rsid w:val="00110214"/>
    <w:rsid w:val="00110BEF"/>
    <w:rsid w:val="00110D87"/>
    <w:rsid w:val="00112399"/>
    <w:rsid w:val="00114DB9"/>
    <w:rsid w:val="00116087"/>
    <w:rsid w:val="00117711"/>
    <w:rsid w:val="00117D9F"/>
    <w:rsid w:val="00122965"/>
    <w:rsid w:val="00122DDD"/>
    <w:rsid w:val="00123B64"/>
    <w:rsid w:val="001260B4"/>
    <w:rsid w:val="0012704C"/>
    <w:rsid w:val="00130296"/>
    <w:rsid w:val="00131D56"/>
    <w:rsid w:val="0013313F"/>
    <w:rsid w:val="00134145"/>
    <w:rsid w:val="0013566C"/>
    <w:rsid w:val="00136736"/>
    <w:rsid w:val="00136740"/>
    <w:rsid w:val="00136D67"/>
    <w:rsid w:val="00142014"/>
    <w:rsid w:val="001423B6"/>
    <w:rsid w:val="001425A2"/>
    <w:rsid w:val="0014266C"/>
    <w:rsid w:val="001448A7"/>
    <w:rsid w:val="00146621"/>
    <w:rsid w:val="00150B23"/>
    <w:rsid w:val="00156F04"/>
    <w:rsid w:val="00157603"/>
    <w:rsid w:val="001617E3"/>
    <w:rsid w:val="00162325"/>
    <w:rsid w:val="00170DF0"/>
    <w:rsid w:val="00171FDD"/>
    <w:rsid w:val="00176D41"/>
    <w:rsid w:val="00184021"/>
    <w:rsid w:val="001863A8"/>
    <w:rsid w:val="001867C9"/>
    <w:rsid w:val="0019143D"/>
    <w:rsid w:val="001951DA"/>
    <w:rsid w:val="001961E0"/>
    <w:rsid w:val="001A24AD"/>
    <w:rsid w:val="001A4F8D"/>
    <w:rsid w:val="001A6562"/>
    <w:rsid w:val="001A706B"/>
    <w:rsid w:val="001A7CDB"/>
    <w:rsid w:val="001B053D"/>
    <w:rsid w:val="001B1D23"/>
    <w:rsid w:val="001B4F87"/>
    <w:rsid w:val="001C29EA"/>
    <w:rsid w:val="001C3269"/>
    <w:rsid w:val="001C6CDD"/>
    <w:rsid w:val="001D19B6"/>
    <w:rsid w:val="001D1D2C"/>
    <w:rsid w:val="001D1DB4"/>
    <w:rsid w:val="001D23F1"/>
    <w:rsid w:val="001D25F9"/>
    <w:rsid w:val="001D61ED"/>
    <w:rsid w:val="001D7AD4"/>
    <w:rsid w:val="001E0847"/>
    <w:rsid w:val="001E3DEE"/>
    <w:rsid w:val="001E564D"/>
    <w:rsid w:val="001E5B2D"/>
    <w:rsid w:val="001E5C43"/>
    <w:rsid w:val="001F0896"/>
    <w:rsid w:val="001F10A3"/>
    <w:rsid w:val="0020156C"/>
    <w:rsid w:val="002021A6"/>
    <w:rsid w:val="00203B42"/>
    <w:rsid w:val="00207A00"/>
    <w:rsid w:val="00213B07"/>
    <w:rsid w:val="00216634"/>
    <w:rsid w:val="00222A94"/>
    <w:rsid w:val="00225E2D"/>
    <w:rsid w:val="00230578"/>
    <w:rsid w:val="002375BC"/>
    <w:rsid w:val="00242D31"/>
    <w:rsid w:val="0024382A"/>
    <w:rsid w:val="002530C4"/>
    <w:rsid w:val="0025481E"/>
    <w:rsid w:val="00256719"/>
    <w:rsid w:val="002574F9"/>
    <w:rsid w:val="00260F7D"/>
    <w:rsid w:val="00262B61"/>
    <w:rsid w:val="00262CC6"/>
    <w:rsid w:val="00263E08"/>
    <w:rsid w:val="002644B4"/>
    <w:rsid w:val="00264B29"/>
    <w:rsid w:val="002654F0"/>
    <w:rsid w:val="00267ECD"/>
    <w:rsid w:val="00273282"/>
    <w:rsid w:val="00276811"/>
    <w:rsid w:val="00276F15"/>
    <w:rsid w:val="00280627"/>
    <w:rsid w:val="0028070C"/>
    <w:rsid w:val="002813A8"/>
    <w:rsid w:val="00282699"/>
    <w:rsid w:val="00282B37"/>
    <w:rsid w:val="00284F05"/>
    <w:rsid w:val="002926DF"/>
    <w:rsid w:val="002959DB"/>
    <w:rsid w:val="00295A83"/>
    <w:rsid w:val="00296697"/>
    <w:rsid w:val="002A2D1D"/>
    <w:rsid w:val="002A2FE1"/>
    <w:rsid w:val="002A39A8"/>
    <w:rsid w:val="002A751B"/>
    <w:rsid w:val="002A7D76"/>
    <w:rsid w:val="002B0472"/>
    <w:rsid w:val="002B17DE"/>
    <w:rsid w:val="002B1BA3"/>
    <w:rsid w:val="002B42B2"/>
    <w:rsid w:val="002B545C"/>
    <w:rsid w:val="002B67D6"/>
    <w:rsid w:val="002B6B12"/>
    <w:rsid w:val="002C21F0"/>
    <w:rsid w:val="002C59D7"/>
    <w:rsid w:val="002C5B5D"/>
    <w:rsid w:val="002C714C"/>
    <w:rsid w:val="002D00D2"/>
    <w:rsid w:val="002D01DF"/>
    <w:rsid w:val="002D180A"/>
    <w:rsid w:val="002D416E"/>
    <w:rsid w:val="002E2973"/>
    <w:rsid w:val="002E3EB3"/>
    <w:rsid w:val="002E6140"/>
    <w:rsid w:val="002E6985"/>
    <w:rsid w:val="002E71B6"/>
    <w:rsid w:val="002F35F6"/>
    <w:rsid w:val="002F6D72"/>
    <w:rsid w:val="002F77C8"/>
    <w:rsid w:val="0030166B"/>
    <w:rsid w:val="00302F31"/>
    <w:rsid w:val="00304F22"/>
    <w:rsid w:val="003053CE"/>
    <w:rsid w:val="00306C7C"/>
    <w:rsid w:val="00313187"/>
    <w:rsid w:val="00314F86"/>
    <w:rsid w:val="003177F2"/>
    <w:rsid w:val="00317F4D"/>
    <w:rsid w:val="00320E5A"/>
    <w:rsid w:val="00322EDD"/>
    <w:rsid w:val="00324DCD"/>
    <w:rsid w:val="00325765"/>
    <w:rsid w:val="00326FE0"/>
    <w:rsid w:val="003303C4"/>
    <w:rsid w:val="003309FA"/>
    <w:rsid w:val="00332320"/>
    <w:rsid w:val="00336CB0"/>
    <w:rsid w:val="0034153B"/>
    <w:rsid w:val="0034167F"/>
    <w:rsid w:val="00342CE8"/>
    <w:rsid w:val="00342CEA"/>
    <w:rsid w:val="003442ED"/>
    <w:rsid w:val="00347D72"/>
    <w:rsid w:val="00351954"/>
    <w:rsid w:val="00353F45"/>
    <w:rsid w:val="00354B9B"/>
    <w:rsid w:val="00357611"/>
    <w:rsid w:val="0035776F"/>
    <w:rsid w:val="003608BF"/>
    <w:rsid w:val="003624BD"/>
    <w:rsid w:val="00363306"/>
    <w:rsid w:val="0036432A"/>
    <w:rsid w:val="00364AF9"/>
    <w:rsid w:val="00365D1D"/>
    <w:rsid w:val="003660F6"/>
    <w:rsid w:val="00367237"/>
    <w:rsid w:val="0037077F"/>
    <w:rsid w:val="00372411"/>
    <w:rsid w:val="00373882"/>
    <w:rsid w:val="003748AE"/>
    <w:rsid w:val="00376CE3"/>
    <w:rsid w:val="00377692"/>
    <w:rsid w:val="00377F0F"/>
    <w:rsid w:val="003843DB"/>
    <w:rsid w:val="00393761"/>
    <w:rsid w:val="003941CE"/>
    <w:rsid w:val="003949F3"/>
    <w:rsid w:val="00394E26"/>
    <w:rsid w:val="00396691"/>
    <w:rsid w:val="0039711E"/>
    <w:rsid w:val="00397D18"/>
    <w:rsid w:val="003A1B36"/>
    <w:rsid w:val="003A1FC7"/>
    <w:rsid w:val="003A78E8"/>
    <w:rsid w:val="003B1454"/>
    <w:rsid w:val="003B18B6"/>
    <w:rsid w:val="003B4424"/>
    <w:rsid w:val="003B5A94"/>
    <w:rsid w:val="003B6691"/>
    <w:rsid w:val="003B75A6"/>
    <w:rsid w:val="003C161B"/>
    <w:rsid w:val="003C59E0"/>
    <w:rsid w:val="003C5D3C"/>
    <w:rsid w:val="003C5E54"/>
    <w:rsid w:val="003C6B2F"/>
    <w:rsid w:val="003C6C8D"/>
    <w:rsid w:val="003D2656"/>
    <w:rsid w:val="003D4F95"/>
    <w:rsid w:val="003D5F42"/>
    <w:rsid w:val="003D60A9"/>
    <w:rsid w:val="003D7358"/>
    <w:rsid w:val="003E50CF"/>
    <w:rsid w:val="003E5FC8"/>
    <w:rsid w:val="003F40D6"/>
    <w:rsid w:val="003F4C97"/>
    <w:rsid w:val="003F4D34"/>
    <w:rsid w:val="003F666D"/>
    <w:rsid w:val="003F7FE6"/>
    <w:rsid w:val="00400193"/>
    <w:rsid w:val="00404C4E"/>
    <w:rsid w:val="00416EAF"/>
    <w:rsid w:val="004212E7"/>
    <w:rsid w:val="00421A66"/>
    <w:rsid w:val="00423A66"/>
    <w:rsid w:val="00423C88"/>
    <w:rsid w:val="0042446D"/>
    <w:rsid w:val="00426065"/>
    <w:rsid w:val="004260B3"/>
    <w:rsid w:val="00427BF8"/>
    <w:rsid w:val="004316FA"/>
    <w:rsid w:val="00431C02"/>
    <w:rsid w:val="00436180"/>
    <w:rsid w:val="00436E47"/>
    <w:rsid w:val="00437395"/>
    <w:rsid w:val="00445047"/>
    <w:rsid w:val="00446749"/>
    <w:rsid w:val="004470CD"/>
    <w:rsid w:val="004477F2"/>
    <w:rsid w:val="00453EB7"/>
    <w:rsid w:val="00457642"/>
    <w:rsid w:val="00457D85"/>
    <w:rsid w:val="00461A6A"/>
    <w:rsid w:val="0046280D"/>
    <w:rsid w:val="00463E39"/>
    <w:rsid w:val="004657FC"/>
    <w:rsid w:val="004715A3"/>
    <w:rsid w:val="00471CEB"/>
    <w:rsid w:val="004733F6"/>
    <w:rsid w:val="00473B4B"/>
    <w:rsid w:val="00474E69"/>
    <w:rsid w:val="00477500"/>
    <w:rsid w:val="004823DD"/>
    <w:rsid w:val="004836FA"/>
    <w:rsid w:val="00483E9F"/>
    <w:rsid w:val="00485A2C"/>
    <w:rsid w:val="0049043E"/>
    <w:rsid w:val="0049266A"/>
    <w:rsid w:val="0049621B"/>
    <w:rsid w:val="00497CA1"/>
    <w:rsid w:val="004A163F"/>
    <w:rsid w:val="004A1D19"/>
    <w:rsid w:val="004A291C"/>
    <w:rsid w:val="004A36C6"/>
    <w:rsid w:val="004A3870"/>
    <w:rsid w:val="004A6778"/>
    <w:rsid w:val="004A7D11"/>
    <w:rsid w:val="004B2819"/>
    <w:rsid w:val="004B2B9E"/>
    <w:rsid w:val="004C1895"/>
    <w:rsid w:val="004C29F0"/>
    <w:rsid w:val="004C682C"/>
    <w:rsid w:val="004C6D40"/>
    <w:rsid w:val="004D1BA4"/>
    <w:rsid w:val="004D27E7"/>
    <w:rsid w:val="004D7E16"/>
    <w:rsid w:val="004E1E79"/>
    <w:rsid w:val="004E2956"/>
    <w:rsid w:val="004E50A2"/>
    <w:rsid w:val="004E6AA8"/>
    <w:rsid w:val="004F0C3C"/>
    <w:rsid w:val="004F2280"/>
    <w:rsid w:val="004F23BB"/>
    <w:rsid w:val="004F63FC"/>
    <w:rsid w:val="005013DC"/>
    <w:rsid w:val="0050299D"/>
    <w:rsid w:val="00505483"/>
    <w:rsid w:val="00505A92"/>
    <w:rsid w:val="00506BD6"/>
    <w:rsid w:val="00510FE7"/>
    <w:rsid w:val="00514230"/>
    <w:rsid w:val="00515003"/>
    <w:rsid w:val="00515650"/>
    <w:rsid w:val="00516119"/>
    <w:rsid w:val="00516D99"/>
    <w:rsid w:val="0051786C"/>
    <w:rsid w:val="005203F1"/>
    <w:rsid w:val="00520E41"/>
    <w:rsid w:val="00521BC3"/>
    <w:rsid w:val="00525F82"/>
    <w:rsid w:val="005278DC"/>
    <w:rsid w:val="00533632"/>
    <w:rsid w:val="00533B8F"/>
    <w:rsid w:val="00534013"/>
    <w:rsid w:val="005356FA"/>
    <w:rsid w:val="005364F5"/>
    <w:rsid w:val="005369E8"/>
    <w:rsid w:val="00536C82"/>
    <w:rsid w:val="00536C9F"/>
    <w:rsid w:val="00540C5C"/>
    <w:rsid w:val="00541E6E"/>
    <w:rsid w:val="0054251F"/>
    <w:rsid w:val="00545F10"/>
    <w:rsid w:val="00550B25"/>
    <w:rsid w:val="005511B8"/>
    <w:rsid w:val="005520D8"/>
    <w:rsid w:val="00555CFB"/>
    <w:rsid w:val="00556CF1"/>
    <w:rsid w:val="00557517"/>
    <w:rsid w:val="00557DF4"/>
    <w:rsid w:val="005603DA"/>
    <w:rsid w:val="00563EC5"/>
    <w:rsid w:val="00564DAB"/>
    <w:rsid w:val="00564DB5"/>
    <w:rsid w:val="005662D8"/>
    <w:rsid w:val="00566F4F"/>
    <w:rsid w:val="00572FF4"/>
    <w:rsid w:val="005762A7"/>
    <w:rsid w:val="005769F5"/>
    <w:rsid w:val="00582BB3"/>
    <w:rsid w:val="0058327F"/>
    <w:rsid w:val="005863B6"/>
    <w:rsid w:val="005870B9"/>
    <w:rsid w:val="00587CEE"/>
    <w:rsid w:val="00591400"/>
    <w:rsid w:val="005916D7"/>
    <w:rsid w:val="0059427F"/>
    <w:rsid w:val="00594EE1"/>
    <w:rsid w:val="005A00B4"/>
    <w:rsid w:val="005A6370"/>
    <w:rsid w:val="005A698C"/>
    <w:rsid w:val="005A702A"/>
    <w:rsid w:val="005A7E8D"/>
    <w:rsid w:val="005A7EB4"/>
    <w:rsid w:val="005B3E05"/>
    <w:rsid w:val="005B4C0C"/>
    <w:rsid w:val="005B6B5F"/>
    <w:rsid w:val="005C0A4B"/>
    <w:rsid w:val="005C0CAC"/>
    <w:rsid w:val="005C176D"/>
    <w:rsid w:val="005C4638"/>
    <w:rsid w:val="005D062E"/>
    <w:rsid w:val="005D4B56"/>
    <w:rsid w:val="005D77A9"/>
    <w:rsid w:val="005E0799"/>
    <w:rsid w:val="005E10F9"/>
    <w:rsid w:val="005E1200"/>
    <w:rsid w:val="005E2117"/>
    <w:rsid w:val="005E2145"/>
    <w:rsid w:val="005E6826"/>
    <w:rsid w:val="005F0ABF"/>
    <w:rsid w:val="005F45EE"/>
    <w:rsid w:val="005F5A80"/>
    <w:rsid w:val="005F6413"/>
    <w:rsid w:val="0060146D"/>
    <w:rsid w:val="006027A9"/>
    <w:rsid w:val="00603FF3"/>
    <w:rsid w:val="006044FF"/>
    <w:rsid w:val="00605EC5"/>
    <w:rsid w:val="00607CC5"/>
    <w:rsid w:val="0061179B"/>
    <w:rsid w:val="006125F9"/>
    <w:rsid w:val="00616D51"/>
    <w:rsid w:val="00617212"/>
    <w:rsid w:val="00624D65"/>
    <w:rsid w:val="00625922"/>
    <w:rsid w:val="00627E3D"/>
    <w:rsid w:val="00633014"/>
    <w:rsid w:val="00633FAC"/>
    <w:rsid w:val="0063437B"/>
    <w:rsid w:val="00637389"/>
    <w:rsid w:val="00637BC0"/>
    <w:rsid w:val="0064017E"/>
    <w:rsid w:val="0064412E"/>
    <w:rsid w:val="00645EC2"/>
    <w:rsid w:val="006473E6"/>
    <w:rsid w:val="0064744F"/>
    <w:rsid w:val="00653DC3"/>
    <w:rsid w:val="00654BB6"/>
    <w:rsid w:val="00656D02"/>
    <w:rsid w:val="006632BA"/>
    <w:rsid w:val="00663627"/>
    <w:rsid w:val="006647CF"/>
    <w:rsid w:val="0066735E"/>
    <w:rsid w:val="006673CA"/>
    <w:rsid w:val="006679A0"/>
    <w:rsid w:val="00667F12"/>
    <w:rsid w:val="006714A2"/>
    <w:rsid w:val="00673C26"/>
    <w:rsid w:val="00673CC0"/>
    <w:rsid w:val="00674DE5"/>
    <w:rsid w:val="006777EB"/>
    <w:rsid w:val="00677ACA"/>
    <w:rsid w:val="006812AF"/>
    <w:rsid w:val="00683273"/>
    <w:rsid w:val="0068327D"/>
    <w:rsid w:val="00687154"/>
    <w:rsid w:val="00687CE1"/>
    <w:rsid w:val="00690594"/>
    <w:rsid w:val="00691278"/>
    <w:rsid w:val="00691534"/>
    <w:rsid w:val="00693880"/>
    <w:rsid w:val="00694AF0"/>
    <w:rsid w:val="00695E0B"/>
    <w:rsid w:val="006A3FDD"/>
    <w:rsid w:val="006A4686"/>
    <w:rsid w:val="006A6126"/>
    <w:rsid w:val="006A61A9"/>
    <w:rsid w:val="006A6828"/>
    <w:rsid w:val="006B0E9E"/>
    <w:rsid w:val="006B3EE6"/>
    <w:rsid w:val="006B486D"/>
    <w:rsid w:val="006B5AE4"/>
    <w:rsid w:val="006B6AAB"/>
    <w:rsid w:val="006B79AF"/>
    <w:rsid w:val="006C0CFF"/>
    <w:rsid w:val="006C197A"/>
    <w:rsid w:val="006C2C0D"/>
    <w:rsid w:val="006C30A4"/>
    <w:rsid w:val="006C71B3"/>
    <w:rsid w:val="006D035B"/>
    <w:rsid w:val="006D08E9"/>
    <w:rsid w:val="006D14E5"/>
    <w:rsid w:val="006D1507"/>
    <w:rsid w:val="006D4054"/>
    <w:rsid w:val="006D4EEF"/>
    <w:rsid w:val="006D65B2"/>
    <w:rsid w:val="006E02EC"/>
    <w:rsid w:val="006E2997"/>
    <w:rsid w:val="006E2A22"/>
    <w:rsid w:val="006E3C4F"/>
    <w:rsid w:val="006E6ED6"/>
    <w:rsid w:val="006E6F41"/>
    <w:rsid w:val="006E73E6"/>
    <w:rsid w:val="006E7449"/>
    <w:rsid w:val="006E76B5"/>
    <w:rsid w:val="006F0426"/>
    <w:rsid w:val="006F5D23"/>
    <w:rsid w:val="00701FB3"/>
    <w:rsid w:val="0070359A"/>
    <w:rsid w:val="00720277"/>
    <w:rsid w:val="007211B1"/>
    <w:rsid w:val="0072233D"/>
    <w:rsid w:val="00724367"/>
    <w:rsid w:val="00724D08"/>
    <w:rsid w:val="007267B0"/>
    <w:rsid w:val="007277DA"/>
    <w:rsid w:val="00731D27"/>
    <w:rsid w:val="007365AD"/>
    <w:rsid w:val="00737AC0"/>
    <w:rsid w:val="007410E0"/>
    <w:rsid w:val="00742264"/>
    <w:rsid w:val="00746187"/>
    <w:rsid w:val="00746636"/>
    <w:rsid w:val="00747516"/>
    <w:rsid w:val="00747B40"/>
    <w:rsid w:val="00755D57"/>
    <w:rsid w:val="007607AC"/>
    <w:rsid w:val="0076254F"/>
    <w:rsid w:val="0077041B"/>
    <w:rsid w:val="00771518"/>
    <w:rsid w:val="0077332C"/>
    <w:rsid w:val="007767F9"/>
    <w:rsid w:val="007801F5"/>
    <w:rsid w:val="00783B83"/>
    <w:rsid w:val="00783CA4"/>
    <w:rsid w:val="007842FB"/>
    <w:rsid w:val="00786124"/>
    <w:rsid w:val="00793DE6"/>
    <w:rsid w:val="0079514B"/>
    <w:rsid w:val="00795252"/>
    <w:rsid w:val="0079642D"/>
    <w:rsid w:val="00797375"/>
    <w:rsid w:val="007A11BF"/>
    <w:rsid w:val="007A2DC1"/>
    <w:rsid w:val="007A672F"/>
    <w:rsid w:val="007B7A34"/>
    <w:rsid w:val="007C2358"/>
    <w:rsid w:val="007C489A"/>
    <w:rsid w:val="007C71A5"/>
    <w:rsid w:val="007D0869"/>
    <w:rsid w:val="007D14C4"/>
    <w:rsid w:val="007D2326"/>
    <w:rsid w:val="007D3319"/>
    <w:rsid w:val="007D335D"/>
    <w:rsid w:val="007D605C"/>
    <w:rsid w:val="007E08C6"/>
    <w:rsid w:val="007E10E3"/>
    <w:rsid w:val="007E3314"/>
    <w:rsid w:val="007E3514"/>
    <w:rsid w:val="007E4B03"/>
    <w:rsid w:val="007E5AF0"/>
    <w:rsid w:val="007E6234"/>
    <w:rsid w:val="007F03F0"/>
    <w:rsid w:val="007F324B"/>
    <w:rsid w:val="007F3988"/>
    <w:rsid w:val="00800697"/>
    <w:rsid w:val="00803031"/>
    <w:rsid w:val="0080553C"/>
    <w:rsid w:val="00805B46"/>
    <w:rsid w:val="00805DB4"/>
    <w:rsid w:val="00806A5D"/>
    <w:rsid w:val="00806A99"/>
    <w:rsid w:val="008164EC"/>
    <w:rsid w:val="008206ED"/>
    <w:rsid w:val="00823593"/>
    <w:rsid w:val="008245D0"/>
    <w:rsid w:val="00825DC2"/>
    <w:rsid w:val="00833F9F"/>
    <w:rsid w:val="00834AD3"/>
    <w:rsid w:val="00837D87"/>
    <w:rsid w:val="00840AFB"/>
    <w:rsid w:val="00841CFD"/>
    <w:rsid w:val="00843795"/>
    <w:rsid w:val="008445F0"/>
    <w:rsid w:val="00847F0F"/>
    <w:rsid w:val="00850B7B"/>
    <w:rsid w:val="00850BC5"/>
    <w:rsid w:val="00850C82"/>
    <w:rsid w:val="00852448"/>
    <w:rsid w:val="0085415C"/>
    <w:rsid w:val="0085534A"/>
    <w:rsid w:val="008577D7"/>
    <w:rsid w:val="00861B31"/>
    <w:rsid w:val="00865C60"/>
    <w:rsid w:val="00865ED5"/>
    <w:rsid w:val="00866B4A"/>
    <w:rsid w:val="00870858"/>
    <w:rsid w:val="008728C3"/>
    <w:rsid w:val="00874E00"/>
    <w:rsid w:val="00877F6C"/>
    <w:rsid w:val="00880C81"/>
    <w:rsid w:val="0088258A"/>
    <w:rsid w:val="00883519"/>
    <w:rsid w:val="00883B0F"/>
    <w:rsid w:val="0088559A"/>
    <w:rsid w:val="008858A4"/>
    <w:rsid w:val="00886332"/>
    <w:rsid w:val="008909EA"/>
    <w:rsid w:val="008925F0"/>
    <w:rsid w:val="0089333D"/>
    <w:rsid w:val="0089448A"/>
    <w:rsid w:val="00894653"/>
    <w:rsid w:val="00894C23"/>
    <w:rsid w:val="00895081"/>
    <w:rsid w:val="00897877"/>
    <w:rsid w:val="008A26D9"/>
    <w:rsid w:val="008A418E"/>
    <w:rsid w:val="008A7B5B"/>
    <w:rsid w:val="008B12D2"/>
    <w:rsid w:val="008B133B"/>
    <w:rsid w:val="008B6D35"/>
    <w:rsid w:val="008C0C29"/>
    <w:rsid w:val="008C1427"/>
    <w:rsid w:val="008C5407"/>
    <w:rsid w:val="008C56A4"/>
    <w:rsid w:val="008C5B46"/>
    <w:rsid w:val="008C5EAE"/>
    <w:rsid w:val="008C71EC"/>
    <w:rsid w:val="008C727A"/>
    <w:rsid w:val="008D02DA"/>
    <w:rsid w:val="008D3318"/>
    <w:rsid w:val="008D76BC"/>
    <w:rsid w:val="008E05D5"/>
    <w:rsid w:val="008E5B64"/>
    <w:rsid w:val="008E7DBA"/>
    <w:rsid w:val="008F044A"/>
    <w:rsid w:val="008F0829"/>
    <w:rsid w:val="008F3638"/>
    <w:rsid w:val="008F4441"/>
    <w:rsid w:val="008F4812"/>
    <w:rsid w:val="008F6B20"/>
    <w:rsid w:val="008F6F31"/>
    <w:rsid w:val="008F74DF"/>
    <w:rsid w:val="008F78D5"/>
    <w:rsid w:val="00902274"/>
    <w:rsid w:val="009069BA"/>
    <w:rsid w:val="0090798D"/>
    <w:rsid w:val="009104C6"/>
    <w:rsid w:val="009127BA"/>
    <w:rsid w:val="009134AA"/>
    <w:rsid w:val="00915105"/>
    <w:rsid w:val="00915988"/>
    <w:rsid w:val="00920AAE"/>
    <w:rsid w:val="009227A6"/>
    <w:rsid w:val="00922CA2"/>
    <w:rsid w:val="00922E88"/>
    <w:rsid w:val="00923144"/>
    <w:rsid w:val="009233E9"/>
    <w:rsid w:val="00924885"/>
    <w:rsid w:val="00924EA3"/>
    <w:rsid w:val="009261D1"/>
    <w:rsid w:val="00932557"/>
    <w:rsid w:val="00932701"/>
    <w:rsid w:val="00933184"/>
    <w:rsid w:val="00933E8E"/>
    <w:rsid w:val="00933EC1"/>
    <w:rsid w:val="00934DE8"/>
    <w:rsid w:val="00936DC1"/>
    <w:rsid w:val="0093765E"/>
    <w:rsid w:val="00941E4E"/>
    <w:rsid w:val="00942080"/>
    <w:rsid w:val="00942360"/>
    <w:rsid w:val="009435EA"/>
    <w:rsid w:val="009446AD"/>
    <w:rsid w:val="00946E23"/>
    <w:rsid w:val="00952285"/>
    <w:rsid w:val="009530DB"/>
    <w:rsid w:val="009532ED"/>
    <w:rsid w:val="00953676"/>
    <w:rsid w:val="00956F30"/>
    <w:rsid w:val="009613B3"/>
    <w:rsid w:val="00962B00"/>
    <w:rsid w:val="00965183"/>
    <w:rsid w:val="00966C9A"/>
    <w:rsid w:val="009705EE"/>
    <w:rsid w:val="00972478"/>
    <w:rsid w:val="00976462"/>
    <w:rsid w:val="0097723C"/>
    <w:rsid w:val="00977927"/>
    <w:rsid w:val="0098135C"/>
    <w:rsid w:val="0098156A"/>
    <w:rsid w:val="00981A49"/>
    <w:rsid w:val="00983F3C"/>
    <w:rsid w:val="00984D57"/>
    <w:rsid w:val="00991BAC"/>
    <w:rsid w:val="00991C85"/>
    <w:rsid w:val="00995124"/>
    <w:rsid w:val="009A0605"/>
    <w:rsid w:val="009A1DD4"/>
    <w:rsid w:val="009A5F76"/>
    <w:rsid w:val="009A6EA0"/>
    <w:rsid w:val="009B004A"/>
    <w:rsid w:val="009B744C"/>
    <w:rsid w:val="009C1335"/>
    <w:rsid w:val="009C1AB2"/>
    <w:rsid w:val="009C3978"/>
    <w:rsid w:val="009C3EF9"/>
    <w:rsid w:val="009C4D40"/>
    <w:rsid w:val="009C5CFB"/>
    <w:rsid w:val="009C7251"/>
    <w:rsid w:val="009D1C90"/>
    <w:rsid w:val="009D2307"/>
    <w:rsid w:val="009D2310"/>
    <w:rsid w:val="009D47EA"/>
    <w:rsid w:val="009E2E91"/>
    <w:rsid w:val="009E36D2"/>
    <w:rsid w:val="009E44E3"/>
    <w:rsid w:val="009E7D31"/>
    <w:rsid w:val="009F2D2A"/>
    <w:rsid w:val="00A01B40"/>
    <w:rsid w:val="00A0390E"/>
    <w:rsid w:val="00A04FB2"/>
    <w:rsid w:val="00A05081"/>
    <w:rsid w:val="00A0514D"/>
    <w:rsid w:val="00A13930"/>
    <w:rsid w:val="00A139F5"/>
    <w:rsid w:val="00A15644"/>
    <w:rsid w:val="00A15CAF"/>
    <w:rsid w:val="00A17D11"/>
    <w:rsid w:val="00A20CAB"/>
    <w:rsid w:val="00A23CC8"/>
    <w:rsid w:val="00A25BFC"/>
    <w:rsid w:val="00A3147C"/>
    <w:rsid w:val="00A32E16"/>
    <w:rsid w:val="00A34D00"/>
    <w:rsid w:val="00A365F4"/>
    <w:rsid w:val="00A373CC"/>
    <w:rsid w:val="00A37973"/>
    <w:rsid w:val="00A37EFD"/>
    <w:rsid w:val="00A4300D"/>
    <w:rsid w:val="00A47D80"/>
    <w:rsid w:val="00A53132"/>
    <w:rsid w:val="00A54BBD"/>
    <w:rsid w:val="00A563F2"/>
    <w:rsid w:val="00A566E8"/>
    <w:rsid w:val="00A57384"/>
    <w:rsid w:val="00A62C36"/>
    <w:rsid w:val="00A6465B"/>
    <w:rsid w:val="00A66347"/>
    <w:rsid w:val="00A66B5F"/>
    <w:rsid w:val="00A71673"/>
    <w:rsid w:val="00A72934"/>
    <w:rsid w:val="00A7392B"/>
    <w:rsid w:val="00A810F9"/>
    <w:rsid w:val="00A820F1"/>
    <w:rsid w:val="00A82D31"/>
    <w:rsid w:val="00A841F1"/>
    <w:rsid w:val="00A8574D"/>
    <w:rsid w:val="00A85E7E"/>
    <w:rsid w:val="00A86478"/>
    <w:rsid w:val="00A86ECC"/>
    <w:rsid w:val="00A86FCC"/>
    <w:rsid w:val="00A90659"/>
    <w:rsid w:val="00A90A6D"/>
    <w:rsid w:val="00A90A88"/>
    <w:rsid w:val="00A91617"/>
    <w:rsid w:val="00A92F8D"/>
    <w:rsid w:val="00A971E5"/>
    <w:rsid w:val="00A97559"/>
    <w:rsid w:val="00AA3993"/>
    <w:rsid w:val="00AA4CDA"/>
    <w:rsid w:val="00AA710D"/>
    <w:rsid w:val="00AA7447"/>
    <w:rsid w:val="00AB64F3"/>
    <w:rsid w:val="00AB6D25"/>
    <w:rsid w:val="00AB6FF1"/>
    <w:rsid w:val="00AC1487"/>
    <w:rsid w:val="00AD04AB"/>
    <w:rsid w:val="00AD0E56"/>
    <w:rsid w:val="00AD288F"/>
    <w:rsid w:val="00AD492B"/>
    <w:rsid w:val="00AD7111"/>
    <w:rsid w:val="00AE229B"/>
    <w:rsid w:val="00AE2D4B"/>
    <w:rsid w:val="00AE4F99"/>
    <w:rsid w:val="00AE4FD5"/>
    <w:rsid w:val="00AE6008"/>
    <w:rsid w:val="00AE67E5"/>
    <w:rsid w:val="00AF3359"/>
    <w:rsid w:val="00AF3B30"/>
    <w:rsid w:val="00AF4E9C"/>
    <w:rsid w:val="00AF51E6"/>
    <w:rsid w:val="00B104DD"/>
    <w:rsid w:val="00B11B69"/>
    <w:rsid w:val="00B14952"/>
    <w:rsid w:val="00B16871"/>
    <w:rsid w:val="00B2071B"/>
    <w:rsid w:val="00B211C6"/>
    <w:rsid w:val="00B23551"/>
    <w:rsid w:val="00B25B45"/>
    <w:rsid w:val="00B25D1A"/>
    <w:rsid w:val="00B31E5A"/>
    <w:rsid w:val="00B325DB"/>
    <w:rsid w:val="00B32B56"/>
    <w:rsid w:val="00B350DC"/>
    <w:rsid w:val="00B42A58"/>
    <w:rsid w:val="00B465B1"/>
    <w:rsid w:val="00B47359"/>
    <w:rsid w:val="00B501DD"/>
    <w:rsid w:val="00B537DB"/>
    <w:rsid w:val="00B578B1"/>
    <w:rsid w:val="00B6254B"/>
    <w:rsid w:val="00B653AB"/>
    <w:rsid w:val="00B65F9E"/>
    <w:rsid w:val="00B66B19"/>
    <w:rsid w:val="00B673D0"/>
    <w:rsid w:val="00B7181D"/>
    <w:rsid w:val="00B71ACF"/>
    <w:rsid w:val="00B733B0"/>
    <w:rsid w:val="00B765DE"/>
    <w:rsid w:val="00B81667"/>
    <w:rsid w:val="00B819B2"/>
    <w:rsid w:val="00B84CF1"/>
    <w:rsid w:val="00B8557C"/>
    <w:rsid w:val="00B85C81"/>
    <w:rsid w:val="00B86AC1"/>
    <w:rsid w:val="00B914E9"/>
    <w:rsid w:val="00B92C20"/>
    <w:rsid w:val="00B94A23"/>
    <w:rsid w:val="00B94C1D"/>
    <w:rsid w:val="00B952C5"/>
    <w:rsid w:val="00B956EE"/>
    <w:rsid w:val="00BA14D5"/>
    <w:rsid w:val="00BA2BA1"/>
    <w:rsid w:val="00BA3447"/>
    <w:rsid w:val="00BA3562"/>
    <w:rsid w:val="00BA57A9"/>
    <w:rsid w:val="00BA7007"/>
    <w:rsid w:val="00BB0D70"/>
    <w:rsid w:val="00BB4F09"/>
    <w:rsid w:val="00BB54B5"/>
    <w:rsid w:val="00BB54FE"/>
    <w:rsid w:val="00BC1FFD"/>
    <w:rsid w:val="00BC22DF"/>
    <w:rsid w:val="00BC3A62"/>
    <w:rsid w:val="00BC6ED1"/>
    <w:rsid w:val="00BC725D"/>
    <w:rsid w:val="00BD3526"/>
    <w:rsid w:val="00BD3D0F"/>
    <w:rsid w:val="00BD4E33"/>
    <w:rsid w:val="00BD4E6B"/>
    <w:rsid w:val="00BD59CD"/>
    <w:rsid w:val="00BD7F6B"/>
    <w:rsid w:val="00BE15B5"/>
    <w:rsid w:val="00BF3783"/>
    <w:rsid w:val="00C030DE"/>
    <w:rsid w:val="00C051A8"/>
    <w:rsid w:val="00C06302"/>
    <w:rsid w:val="00C10B3A"/>
    <w:rsid w:val="00C13E54"/>
    <w:rsid w:val="00C179E0"/>
    <w:rsid w:val="00C22105"/>
    <w:rsid w:val="00C23656"/>
    <w:rsid w:val="00C244B6"/>
    <w:rsid w:val="00C25B56"/>
    <w:rsid w:val="00C27BF1"/>
    <w:rsid w:val="00C3127E"/>
    <w:rsid w:val="00C313B8"/>
    <w:rsid w:val="00C318D2"/>
    <w:rsid w:val="00C32DB4"/>
    <w:rsid w:val="00C3702F"/>
    <w:rsid w:val="00C41494"/>
    <w:rsid w:val="00C447CE"/>
    <w:rsid w:val="00C4500A"/>
    <w:rsid w:val="00C4527F"/>
    <w:rsid w:val="00C52636"/>
    <w:rsid w:val="00C528AC"/>
    <w:rsid w:val="00C54962"/>
    <w:rsid w:val="00C56B6D"/>
    <w:rsid w:val="00C603C1"/>
    <w:rsid w:val="00C60504"/>
    <w:rsid w:val="00C60A1C"/>
    <w:rsid w:val="00C61A8B"/>
    <w:rsid w:val="00C62238"/>
    <w:rsid w:val="00C63389"/>
    <w:rsid w:val="00C64A37"/>
    <w:rsid w:val="00C651BA"/>
    <w:rsid w:val="00C667BA"/>
    <w:rsid w:val="00C6761F"/>
    <w:rsid w:val="00C7158E"/>
    <w:rsid w:val="00C7250B"/>
    <w:rsid w:val="00C7346B"/>
    <w:rsid w:val="00C764DD"/>
    <w:rsid w:val="00C76606"/>
    <w:rsid w:val="00C7671A"/>
    <w:rsid w:val="00C77C0E"/>
    <w:rsid w:val="00C80469"/>
    <w:rsid w:val="00C87450"/>
    <w:rsid w:val="00C91687"/>
    <w:rsid w:val="00C9171B"/>
    <w:rsid w:val="00C924A8"/>
    <w:rsid w:val="00C9354D"/>
    <w:rsid w:val="00C945FE"/>
    <w:rsid w:val="00C9590A"/>
    <w:rsid w:val="00C9603F"/>
    <w:rsid w:val="00C96FAA"/>
    <w:rsid w:val="00C97A04"/>
    <w:rsid w:val="00CA0203"/>
    <w:rsid w:val="00CA107B"/>
    <w:rsid w:val="00CA14FA"/>
    <w:rsid w:val="00CA3925"/>
    <w:rsid w:val="00CA484D"/>
    <w:rsid w:val="00CA4F52"/>
    <w:rsid w:val="00CA4FB6"/>
    <w:rsid w:val="00CA6547"/>
    <w:rsid w:val="00CA784C"/>
    <w:rsid w:val="00CB245B"/>
    <w:rsid w:val="00CB2F90"/>
    <w:rsid w:val="00CB583C"/>
    <w:rsid w:val="00CB6AD4"/>
    <w:rsid w:val="00CB6EA7"/>
    <w:rsid w:val="00CC077B"/>
    <w:rsid w:val="00CC3068"/>
    <w:rsid w:val="00CC739E"/>
    <w:rsid w:val="00CD0A65"/>
    <w:rsid w:val="00CD14BD"/>
    <w:rsid w:val="00CD1E2E"/>
    <w:rsid w:val="00CD1EBB"/>
    <w:rsid w:val="00CD28CF"/>
    <w:rsid w:val="00CD58B7"/>
    <w:rsid w:val="00CD6B31"/>
    <w:rsid w:val="00CD7967"/>
    <w:rsid w:val="00CF18EE"/>
    <w:rsid w:val="00CF304D"/>
    <w:rsid w:val="00CF30BD"/>
    <w:rsid w:val="00CF4099"/>
    <w:rsid w:val="00CF472B"/>
    <w:rsid w:val="00CF5116"/>
    <w:rsid w:val="00CF5E7D"/>
    <w:rsid w:val="00CF60E2"/>
    <w:rsid w:val="00D00796"/>
    <w:rsid w:val="00D02363"/>
    <w:rsid w:val="00D0253D"/>
    <w:rsid w:val="00D04E6B"/>
    <w:rsid w:val="00D07F22"/>
    <w:rsid w:val="00D105ED"/>
    <w:rsid w:val="00D107DE"/>
    <w:rsid w:val="00D15983"/>
    <w:rsid w:val="00D1642A"/>
    <w:rsid w:val="00D22C78"/>
    <w:rsid w:val="00D249A6"/>
    <w:rsid w:val="00D261A2"/>
    <w:rsid w:val="00D30A4C"/>
    <w:rsid w:val="00D31B4A"/>
    <w:rsid w:val="00D32470"/>
    <w:rsid w:val="00D32E6C"/>
    <w:rsid w:val="00D3482D"/>
    <w:rsid w:val="00D35D95"/>
    <w:rsid w:val="00D376FE"/>
    <w:rsid w:val="00D37D5D"/>
    <w:rsid w:val="00D40D59"/>
    <w:rsid w:val="00D459D6"/>
    <w:rsid w:val="00D4779D"/>
    <w:rsid w:val="00D508CE"/>
    <w:rsid w:val="00D5216C"/>
    <w:rsid w:val="00D53EEF"/>
    <w:rsid w:val="00D560A8"/>
    <w:rsid w:val="00D57A55"/>
    <w:rsid w:val="00D610D4"/>
    <w:rsid w:val="00D616D2"/>
    <w:rsid w:val="00D63B5F"/>
    <w:rsid w:val="00D67C2C"/>
    <w:rsid w:val="00D709E8"/>
    <w:rsid w:val="00D70EF7"/>
    <w:rsid w:val="00D71380"/>
    <w:rsid w:val="00D7154D"/>
    <w:rsid w:val="00D7320D"/>
    <w:rsid w:val="00D8397C"/>
    <w:rsid w:val="00D9029C"/>
    <w:rsid w:val="00D944E9"/>
    <w:rsid w:val="00D94995"/>
    <w:rsid w:val="00D94BF7"/>
    <w:rsid w:val="00D94EED"/>
    <w:rsid w:val="00D96026"/>
    <w:rsid w:val="00D972F6"/>
    <w:rsid w:val="00DA086C"/>
    <w:rsid w:val="00DA1644"/>
    <w:rsid w:val="00DA2152"/>
    <w:rsid w:val="00DA331D"/>
    <w:rsid w:val="00DA47F7"/>
    <w:rsid w:val="00DA54EE"/>
    <w:rsid w:val="00DA5A71"/>
    <w:rsid w:val="00DA7C1C"/>
    <w:rsid w:val="00DB147A"/>
    <w:rsid w:val="00DB1B7A"/>
    <w:rsid w:val="00DB6C34"/>
    <w:rsid w:val="00DB6D6F"/>
    <w:rsid w:val="00DB706E"/>
    <w:rsid w:val="00DC04AA"/>
    <w:rsid w:val="00DC0927"/>
    <w:rsid w:val="00DC417A"/>
    <w:rsid w:val="00DC5E67"/>
    <w:rsid w:val="00DC6708"/>
    <w:rsid w:val="00DC7B7E"/>
    <w:rsid w:val="00DC7FD5"/>
    <w:rsid w:val="00DD011A"/>
    <w:rsid w:val="00DD063D"/>
    <w:rsid w:val="00DD2B71"/>
    <w:rsid w:val="00DE1D0A"/>
    <w:rsid w:val="00DE2262"/>
    <w:rsid w:val="00DE2400"/>
    <w:rsid w:val="00DE58F1"/>
    <w:rsid w:val="00DE6B58"/>
    <w:rsid w:val="00DE78BC"/>
    <w:rsid w:val="00DE7D1C"/>
    <w:rsid w:val="00DF4BF6"/>
    <w:rsid w:val="00DF4F39"/>
    <w:rsid w:val="00DF5DE7"/>
    <w:rsid w:val="00DF5E32"/>
    <w:rsid w:val="00DF6535"/>
    <w:rsid w:val="00DF7886"/>
    <w:rsid w:val="00E01436"/>
    <w:rsid w:val="00E020F1"/>
    <w:rsid w:val="00E031FE"/>
    <w:rsid w:val="00E03E79"/>
    <w:rsid w:val="00E04599"/>
    <w:rsid w:val="00E045BD"/>
    <w:rsid w:val="00E04D6C"/>
    <w:rsid w:val="00E076D2"/>
    <w:rsid w:val="00E113E1"/>
    <w:rsid w:val="00E12A9F"/>
    <w:rsid w:val="00E12B34"/>
    <w:rsid w:val="00E14A3D"/>
    <w:rsid w:val="00E17B77"/>
    <w:rsid w:val="00E20DAD"/>
    <w:rsid w:val="00E21847"/>
    <w:rsid w:val="00E231AB"/>
    <w:rsid w:val="00E23337"/>
    <w:rsid w:val="00E23B6C"/>
    <w:rsid w:val="00E24C51"/>
    <w:rsid w:val="00E259EA"/>
    <w:rsid w:val="00E25D33"/>
    <w:rsid w:val="00E26120"/>
    <w:rsid w:val="00E269B9"/>
    <w:rsid w:val="00E303C7"/>
    <w:rsid w:val="00E312CD"/>
    <w:rsid w:val="00E32061"/>
    <w:rsid w:val="00E33F48"/>
    <w:rsid w:val="00E42FF9"/>
    <w:rsid w:val="00E43859"/>
    <w:rsid w:val="00E43C7D"/>
    <w:rsid w:val="00E4456F"/>
    <w:rsid w:val="00E44790"/>
    <w:rsid w:val="00E4694D"/>
    <w:rsid w:val="00E46D1B"/>
    <w:rsid w:val="00E4714C"/>
    <w:rsid w:val="00E5178D"/>
    <w:rsid w:val="00E51AEB"/>
    <w:rsid w:val="00E522A7"/>
    <w:rsid w:val="00E531E3"/>
    <w:rsid w:val="00E5330C"/>
    <w:rsid w:val="00E5349E"/>
    <w:rsid w:val="00E54452"/>
    <w:rsid w:val="00E55D5C"/>
    <w:rsid w:val="00E60098"/>
    <w:rsid w:val="00E619F5"/>
    <w:rsid w:val="00E63113"/>
    <w:rsid w:val="00E63B0C"/>
    <w:rsid w:val="00E664C5"/>
    <w:rsid w:val="00E671A2"/>
    <w:rsid w:val="00E7226C"/>
    <w:rsid w:val="00E72CE4"/>
    <w:rsid w:val="00E75F0F"/>
    <w:rsid w:val="00E76D26"/>
    <w:rsid w:val="00E76EE5"/>
    <w:rsid w:val="00E814BC"/>
    <w:rsid w:val="00E8254C"/>
    <w:rsid w:val="00E84CFC"/>
    <w:rsid w:val="00E86A56"/>
    <w:rsid w:val="00E93564"/>
    <w:rsid w:val="00E95036"/>
    <w:rsid w:val="00E95B8E"/>
    <w:rsid w:val="00E96624"/>
    <w:rsid w:val="00E97244"/>
    <w:rsid w:val="00E97F8F"/>
    <w:rsid w:val="00EA1DD2"/>
    <w:rsid w:val="00EA544B"/>
    <w:rsid w:val="00EB0B76"/>
    <w:rsid w:val="00EB1390"/>
    <w:rsid w:val="00EB2C71"/>
    <w:rsid w:val="00EB3333"/>
    <w:rsid w:val="00EB3A43"/>
    <w:rsid w:val="00EB4340"/>
    <w:rsid w:val="00EB556D"/>
    <w:rsid w:val="00EB5A7D"/>
    <w:rsid w:val="00EC10DA"/>
    <w:rsid w:val="00EC1EC5"/>
    <w:rsid w:val="00EC6868"/>
    <w:rsid w:val="00EC6ECE"/>
    <w:rsid w:val="00EC7839"/>
    <w:rsid w:val="00ED0571"/>
    <w:rsid w:val="00ED1B9F"/>
    <w:rsid w:val="00ED55C0"/>
    <w:rsid w:val="00ED574C"/>
    <w:rsid w:val="00ED682B"/>
    <w:rsid w:val="00EE145F"/>
    <w:rsid w:val="00EE1852"/>
    <w:rsid w:val="00EE2DCF"/>
    <w:rsid w:val="00EE2EE4"/>
    <w:rsid w:val="00EE30F2"/>
    <w:rsid w:val="00EE333C"/>
    <w:rsid w:val="00EE41D5"/>
    <w:rsid w:val="00EE44E7"/>
    <w:rsid w:val="00EE497F"/>
    <w:rsid w:val="00EE6370"/>
    <w:rsid w:val="00EE685D"/>
    <w:rsid w:val="00EE70FE"/>
    <w:rsid w:val="00EF2F04"/>
    <w:rsid w:val="00F0166F"/>
    <w:rsid w:val="00F0287B"/>
    <w:rsid w:val="00F037A4"/>
    <w:rsid w:val="00F049AB"/>
    <w:rsid w:val="00F04CC2"/>
    <w:rsid w:val="00F062DC"/>
    <w:rsid w:val="00F142DB"/>
    <w:rsid w:val="00F155AB"/>
    <w:rsid w:val="00F1610D"/>
    <w:rsid w:val="00F22BF3"/>
    <w:rsid w:val="00F258F7"/>
    <w:rsid w:val="00F2739A"/>
    <w:rsid w:val="00F27C8F"/>
    <w:rsid w:val="00F31626"/>
    <w:rsid w:val="00F31641"/>
    <w:rsid w:val="00F32749"/>
    <w:rsid w:val="00F368F2"/>
    <w:rsid w:val="00F37172"/>
    <w:rsid w:val="00F4477E"/>
    <w:rsid w:val="00F448B8"/>
    <w:rsid w:val="00F44C1E"/>
    <w:rsid w:val="00F46269"/>
    <w:rsid w:val="00F46837"/>
    <w:rsid w:val="00F4777A"/>
    <w:rsid w:val="00F47E2C"/>
    <w:rsid w:val="00F51867"/>
    <w:rsid w:val="00F526C3"/>
    <w:rsid w:val="00F5390C"/>
    <w:rsid w:val="00F54AA1"/>
    <w:rsid w:val="00F60BA8"/>
    <w:rsid w:val="00F6123B"/>
    <w:rsid w:val="00F612CE"/>
    <w:rsid w:val="00F61976"/>
    <w:rsid w:val="00F67D8F"/>
    <w:rsid w:val="00F70C87"/>
    <w:rsid w:val="00F802BE"/>
    <w:rsid w:val="00F80E93"/>
    <w:rsid w:val="00F86024"/>
    <w:rsid w:val="00F8611A"/>
    <w:rsid w:val="00F867A4"/>
    <w:rsid w:val="00F86E43"/>
    <w:rsid w:val="00F87BFC"/>
    <w:rsid w:val="00F87CAC"/>
    <w:rsid w:val="00F95DFF"/>
    <w:rsid w:val="00F96A09"/>
    <w:rsid w:val="00FA05A1"/>
    <w:rsid w:val="00FA4D6D"/>
    <w:rsid w:val="00FA5128"/>
    <w:rsid w:val="00FB0EFD"/>
    <w:rsid w:val="00FB3092"/>
    <w:rsid w:val="00FB323F"/>
    <w:rsid w:val="00FB384F"/>
    <w:rsid w:val="00FB42D4"/>
    <w:rsid w:val="00FB5906"/>
    <w:rsid w:val="00FB6526"/>
    <w:rsid w:val="00FB6DCB"/>
    <w:rsid w:val="00FB762F"/>
    <w:rsid w:val="00FC1D74"/>
    <w:rsid w:val="00FC2AED"/>
    <w:rsid w:val="00FC4EE9"/>
    <w:rsid w:val="00FC7EB7"/>
    <w:rsid w:val="00FD371F"/>
    <w:rsid w:val="00FD3992"/>
    <w:rsid w:val="00FD579A"/>
    <w:rsid w:val="00FD5EA7"/>
    <w:rsid w:val="00FE0097"/>
    <w:rsid w:val="00FE0F27"/>
    <w:rsid w:val="00FE1EDA"/>
    <w:rsid w:val="00FE2655"/>
    <w:rsid w:val="00FE35BB"/>
    <w:rsid w:val="00FE36CF"/>
    <w:rsid w:val="00FE68D6"/>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9863EB"/>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customStyle="1" w:styleId="Nierozpoznanawzmianka2">
    <w:name w:val="Nierozpoznana wzmianka2"/>
    <w:basedOn w:val="Domylnaczcionkaakapitu"/>
    <w:uiPriority w:val="99"/>
    <w:semiHidden/>
    <w:unhideWhenUsed/>
    <w:rsid w:val="00C9171B"/>
    <w:rPr>
      <w:color w:val="605E5C"/>
      <w:shd w:val="clear" w:color="auto" w:fill="E1DFDD"/>
    </w:rPr>
  </w:style>
  <w:style w:type="character" w:styleId="UyteHipercze">
    <w:name w:val="FollowedHyperlink"/>
    <w:basedOn w:val="Domylnaczcionkaakapitu"/>
    <w:uiPriority w:val="99"/>
    <w:semiHidden/>
    <w:unhideWhenUsed/>
    <w:rsid w:val="006C2C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532185643">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stat.gov.p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C:\Aga1\WA&#379;NE\WSTEPNA\2023\Prasa\Kwiecie&#324;2023\Wykresy_serie%20od%202022r\WST04'23_nowe1_wyk1_wyk2_wyk3_bud.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Aga1\WA&#379;NE\WSTEPNA\2023\Prasa\Kwiecie&#324;2023\Wykresy_serie%20od%202022r\WST04'23_nowe1_wyk1_wyk2_wyk3_bud.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Aga1\WA&#379;NE\WSTEPNA\2023\Internet\Kwiecie&#324;2023\WYKRESY_ANG_serie%20od%202022\WSTANG04'23_nowy1_wyk.4_bud.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285488787791389E-2"/>
          <c:y val="0.1902314814814815"/>
          <c:w val="0.90327838134157279"/>
          <c:h val="0.67069444444444448"/>
        </c:manualLayout>
      </c:layout>
      <c:lineChart>
        <c:grouping val="standard"/>
        <c:varyColors val="0"/>
        <c:ser>
          <c:idx val="1"/>
          <c:order val="0"/>
          <c:tx>
            <c:strRef>
              <c:f>'Wykres 1'!$B$69:$B$84</c:f>
              <c:strCache>
                <c:ptCount val="16"/>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3.4551851231362035E-2"/>
                  <c:y val="-3.35738607359427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812-430D-B976-89D29EDE8AC7}"/>
                </c:ext>
              </c:extLst>
            </c:dLbl>
            <c:dLbl>
              <c:idx val="1"/>
              <c:layout>
                <c:manualLayout>
                  <c:x val="-3.646461673601898E-2"/>
                  <c:y val="-2.99638583515719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812-430D-B976-89D29EDE8AC7}"/>
                </c:ext>
              </c:extLst>
            </c:dLbl>
            <c:dLbl>
              <c:idx val="2"/>
              <c:layout>
                <c:manualLayout>
                  <c:x val="-3.2695593901826123E-2"/>
                  <c:y val="-3.3573998138411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812-430D-B976-89D29EDE8AC7}"/>
                </c:ext>
              </c:extLst>
            </c:dLbl>
            <c:dLbl>
              <c:idx val="3"/>
              <c:layout>
                <c:manualLayout>
                  <c:x val="-2.9374108569953813E-2"/>
                  <c:y val="-3.71841379252513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812-430D-B976-89D29EDE8AC7}"/>
                </c:ext>
              </c:extLst>
            </c:dLbl>
            <c:dLbl>
              <c:idx val="4"/>
              <c:layout>
                <c:manualLayout>
                  <c:x val="-3.2667339814265638E-2"/>
                  <c:y val="-3.71841379252513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812-430D-B976-89D29EDE8AC7}"/>
                </c:ext>
              </c:extLst>
            </c:dLbl>
            <c:dLbl>
              <c:idx val="5"/>
              <c:layout>
                <c:manualLayout>
                  <c:x val="-3.0414257447261259E-2"/>
                  <c:y val="-3.3573998138411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812-430D-B976-89D29EDE8AC7}"/>
                </c:ext>
              </c:extLst>
            </c:dLbl>
            <c:dLbl>
              <c:idx val="6"/>
              <c:layout>
                <c:manualLayout>
                  <c:x val="-2.311637152313991E-2"/>
                  <c:y val="-4.14439888304696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812-430D-B976-89D29EDE8AC7}"/>
                </c:ext>
              </c:extLst>
            </c:dLbl>
            <c:dLbl>
              <c:idx val="7"/>
              <c:layout>
                <c:manualLayout>
                  <c:x val="-3.7604922731409668E-2"/>
                  <c:y val="-3.35739981384116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812-430D-B976-89D29EDE8AC7}"/>
                </c:ext>
              </c:extLst>
            </c:dLbl>
            <c:dLbl>
              <c:idx val="8"/>
              <c:layout>
                <c:manualLayout>
                  <c:x val="-3.3835718781270799E-2"/>
                  <c:y val="-3.3573998138411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812-430D-B976-89D29EDE8AC7}"/>
                </c:ext>
              </c:extLst>
            </c:dLbl>
            <c:dLbl>
              <c:idx val="9"/>
              <c:layout>
                <c:manualLayout>
                  <c:x val="-2.6054249786205356E-2"/>
                  <c:y val="-3.3574007220216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812-430D-B976-89D29EDE8AC7}"/>
                </c:ext>
              </c:extLst>
            </c:dLbl>
            <c:dLbl>
              <c:idx val="10"/>
              <c:layout>
                <c:manualLayout>
                  <c:x val="-2.329151064282577E-2"/>
                  <c:y val="-3.91332712803871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812-430D-B976-89D29EDE8AC7}"/>
                </c:ext>
              </c:extLst>
            </c:dLbl>
            <c:dLbl>
              <c:idx val="11"/>
              <c:layout>
                <c:manualLayout>
                  <c:x val="-2.9471911180740214E-2"/>
                  <c:y val="-3.48734203751688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812-430D-B976-89D29EDE8AC7}"/>
                </c:ext>
              </c:extLst>
            </c:dLbl>
            <c:dLbl>
              <c:idx val="12"/>
              <c:layout>
                <c:manualLayout>
                  <c:x val="-3.0923012139296359E-2"/>
                  <c:y val="-4.14439888304698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B812-430D-B976-89D29EDE8AC7}"/>
                </c:ext>
              </c:extLst>
            </c:dLbl>
            <c:dLbl>
              <c:idx val="13"/>
              <c:layout>
                <c:manualLayout>
                  <c:x val="-3.3609686080786766E-2"/>
                  <c:y val="-2.99638583515718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B812-430D-B976-89D29EDE8AC7}"/>
                </c:ext>
              </c:extLst>
            </c:dLbl>
            <c:dLbl>
              <c:idx val="14"/>
              <c:layout>
                <c:manualLayout>
                  <c:x val="-3.5107696069331187E-2"/>
                  <c:y val="-3.42237092567901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812-430D-B976-89D29EDE8AC7}"/>
                </c:ext>
              </c:extLst>
            </c:dLbl>
            <c:dLbl>
              <c:idx val="15"/>
              <c:layout>
                <c:manualLayout>
                  <c:x val="-3.3887517941798562E-2"/>
                  <c:y val="-3.84835601620085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B812-430D-B976-89D29EDE8AC7}"/>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1'!$B$69:$B$84</c:f>
              <c:strCache>
                <c:ptCount val="16"/>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strCache>
            </c:strRef>
          </c:cat>
          <c:val>
            <c:numRef>
              <c:f>'Wykres 1'!$C$69:$C$84</c:f>
              <c:numCache>
                <c:formatCode>General</c:formatCode>
                <c:ptCount val="16"/>
                <c:pt idx="0">
                  <c:v>1.1000000000000001</c:v>
                </c:pt>
                <c:pt idx="1">
                  <c:v>1.2</c:v>
                </c:pt>
                <c:pt idx="2">
                  <c:v>1.4</c:v>
                </c:pt>
                <c:pt idx="3" formatCode="0.0">
                  <c:v>1.3</c:v>
                </c:pt>
                <c:pt idx="4">
                  <c:v>1.3</c:v>
                </c:pt>
                <c:pt idx="5">
                  <c:v>1.4</c:v>
                </c:pt>
                <c:pt idx="6">
                  <c:v>0.9</c:v>
                </c:pt>
                <c:pt idx="7" formatCode="0.0">
                  <c:v>1</c:v>
                </c:pt>
                <c:pt idx="8">
                  <c:v>1.4</c:v>
                </c:pt>
                <c:pt idx="9">
                  <c:v>1.3</c:v>
                </c:pt>
                <c:pt idx="10">
                  <c:v>0.6</c:v>
                </c:pt>
                <c:pt idx="11">
                  <c:v>0.6</c:v>
                </c:pt>
                <c:pt idx="12">
                  <c:v>0.4</c:v>
                </c:pt>
                <c:pt idx="13">
                  <c:v>0.6</c:v>
                </c:pt>
                <c:pt idx="14">
                  <c:v>0.5</c:v>
                </c:pt>
                <c:pt idx="15">
                  <c:v>0.7</c:v>
                </c:pt>
              </c:numCache>
            </c:numRef>
          </c:val>
          <c:smooth val="0"/>
          <c:extLst>
            <c:ext xmlns:c16="http://schemas.microsoft.com/office/drawing/2014/chart" uri="{C3380CC4-5D6E-409C-BE32-E72D297353CC}">
              <c16:uniqueId val="{00000010-B812-430D-B976-89D29EDE8AC7}"/>
            </c:ext>
          </c:extLst>
        </c:ser>
        <c:dLbls>
          <c:showLegendKey val="0"/>
          <c:showVal val="0"/>
          <c:showCatName val="0"/>
          <c:showSerName val="0"/>
          <c:showPercent val="0"/>
          <c:showBubbleSize val="0"/>
        </c:dLbls>
        <c:marker val="1"/>
        <c:smooth val="0"/>
        <c:axId val="169314480"/>
        <c:axId val="169325848"/>
      </c:lineChart>
      <c:catAx>
        <c:axId val="169314480"/>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69325848"/>
        <c:crosses val="autoZero"/>
        <c:auto val="0"/>
        <c:lblAlgn val="ctr"/>
        <c:lblOffset val="12"/>
        <c:noMultiLvlLbl val="0"/>
      </c:catAx>
      <c:valAx>
        <c:axId val="16932584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69314480"/>
        <c:crossesAt val="1"/>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aseline="0">
          <a:latin typeface="Fira Sans" panose="020B0503050000020004" pitchFamily="34" charset="0"/>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236207705187217E-2"/>
          <c:y val="0.17171282506662569"/>
          <c:w val="0.92628715176627874"/>
          <c:h val="0.6435808544765238"/>
        </c:manualLayout>
      </c:layout>
      <c:lineChart>
        <c:grouping val="standard"/>
        <c:varyColors val="0"/>
        <c:ser>
          <c:idx val="1"/>
          <c:order val="0"/>
          <c:tx>
            <c:strRef>
              <c:f>'Wykres 2'!$B$70:$B$85</c:f>
              <c:strCache>
                <c:ptCount val="16"/>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3.323427348613349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B0E-4CF2-84B3-BD6456042091}"/>
                </c:ext>
              </c:extLst>
            </c:dLbl>
            <c:dLbl>
              <c:idx val="1"/>
              <c:layout>
                <c:manualLayout>
                  <c:x val="-3.1866807419992461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B0E-4CF2-84B3-BD6456042091}"/>
                </c:ext>
              </c:extLst>
            </c:dLbl>
            <c:dLbl>
              <c:idx val="2"/>
              <c:layout>
                <c:manualLayout>
                  <c:x val="-3.8454585782411024E-2"/>
                  <c:y val="-3.10488720555500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B0E-4CF2-84B3-BD6456042091}"/>
                </c:ext>
              </c:extLst>
            </c:dLbl>
            <c:dLbl>
              <c:idx val="3"/>
              <c:layout>
                <c:manualLayout>
                  <c:x val="-4.0881852796569446E-2"/>
                  <c:y val="-3.94876906209509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B0E-4CF2-84B3-BD6456042091}"/>
                </c:ext>
              </c:extLst>
            </c:dLbl>
            <c:dLbl>
              <c:idx val="4"/>
              <c:layout>
                <c:manualLayout>
                  <c:x val="-4.4468411518982662E-2"/>
                  <c:y val="-3.99661118309578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B0E-4CF2-84B3-BD6456042091}"/>
                </c:ext>
              </c:extLst>
            </c:dLbl>
            <c:dLbl>
              <c:idx val="5"/>
              <c:layout>
                <c:manualLayout>
                  <c:x val="-3.9970241395881852E-2"/>
                  <c:y val="-3.99661118309578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B0E-4CF2-84B3-BD6456042091}"/>
                </c:ext>
              </c:extLst>
            </c:dLbl>
            <c:dLbl>
              <c:idx val="6"/>
              <c:layout>
                <c:manualLayout>
                  <c:x val="-3.1544490037336885E-2"/>
                  <c:y val="-4.69693345293863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B0E-4CF2-84B3-BD6456042091}"/>
                </c:ext>
              </c:extLst>
            </c:dLbl>
            <c:dLbl>
              <c:idx val="7"/>
              <c:layout>
                <c:manualLayout>
                  <c:x val="-3.4684484861927559E-2"/>
                  <c:y val="-4.3707099903651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B0E-4CF2-84B3-BD6456042091}"/>
                </c:ext>
              </c:extLst>
            </c:dLbl>
            <c:dLbl>
              <c:idx val="8"/>
              <c:layout>
                <c:manualLayout>
                  <c:x val="-3.810062474585043E-2"/>
                  <c:y val="-3.90089371739924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B0E-4CF2-84B3-BD6456042091}"/>
                </c:ext>
              </c:extLst>
            </c:dLbl>
            <c:dLbl>
              <c:idx val="9"/>
              <c:layout>
                <c:manualLayout>
                  <c:x val="-3.7730398136852611E-2"/>
                  <c:y val="-4.32283464566929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B0E-4CF2-84B3-BD6456042091}"/>
                </c:ext>
              </c:extLst>
            </c:dLbl>
            <c:dLbl>
              <c:idx val="10"/>
              <c:layout>
                <c:manualLayout>
                  <c:x val="-3.0955368585587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B0E-4CF2-84B3-BD6456042091}"/>
                </c:ext>
              </c:extLst>
            </c:dLbl>
            <c:dLbl>
              <c:idx val="11"/>
              <c:layout>
                <c:manualLayout>
                  <c:x val="-3.206119229804956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B0E-4CF2-84B3-BD6456042091}"/>
                </c:ext>
              </c:extLst>
            </c:dLbl>
            <c:dLbl>
              <c:idx val="12"/>
              <c:layout>
                <c:manualLayout>
                  <c:x val="-2.5435330552023811E-2"/>
                  <c:y val="-3.4789570374873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B0E-4CF2-84B3-BD6456042091}"/>
                </c:ext>
              </c:extLst>
            </c:dLbl>
            <c:dLbl>
              <c:idx val="13"/>
              <c:layout>
                <c:manualLayout>
                  <c:x val="-2.4981765836557562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6B0E-4CF2-84B3-BD6456042091}"/>
                </c:ext>
              </c:extLst>
            </c:dLbl>
            <c:dLbl>
              <c:idx val="14"/>
              <c:layout>
                <c:manualLayout>
                  <c:x val="-2.4894962138042813E-2"/>
                  <c:y val="-3.4789570374873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6B0E-4CF2-84B3-BD6456042091}"/>
                </c:ext>
              </c:extLst>
            </c:dLbl>
            <c:dLbl>
              <c:idx val="15"/>
              <c:layout>
                <c:manualLayout>
                  <c:x val="-1.3948652545192586E-2"/>
                  <c:y val="-3.47895278912920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6B0E-4CF2-84B3-BD6456042091}"/>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2'!$B$70:$B$85</c:f>
              <c:strCache>
                <c:ptCount val="16"/>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strCache>
            </c:strRef>
          </c:cat>
          <c:val>
            <c:numRef>
              <c:f>'Wykres 2'!$C$70:$C$85</c:f>
              <c:numCache>
                <c:formatCode>0.0</c:formatCode>
                <c:ptCount val="16"/>
                <c:pt idx="0">
                  <c:v>8.3000000000000007</c:v>
                </c:pt>
                <c:pt idx="1">
                  <c:v>9.3000000000000007</c:v>
                </c:pt>
                <c:pt idx="2">
                  <c:v>10.4</c:v>
                </c:pt>
                <c:pt idx="3">
                  <c:v>11.3</c:v>
                </c:pt>
                <c:pt idx="4">
                  <c:v>12.2</c:v>
                </c:pt>
                <c:pt idx="5">
                  <c:v>13.2</c:v>
                </c:pt>
                <c:pt idx="6">
                  <c:v>13.6</c:v>
                </c:pt>
                <c:pt idx="7">
                  <c:v>14</c:v>
                </c:pt>
                <c:pt idx="8">
                  <c:v>14.8</c:v>
                </c:pt>
                <c:pt idx="9">
                  <c:v>15.2</c:v>
                </c:pt>
                <c:pt idx="10">
                  <c:v>14.7</c:v>
                </c:pt>
                <c:pt idx="11">
                  <c:v>14.4</c:v>
                </c:pt>
                <c:pt idx="12">
                  <c:v>13.6</c:v>
                </c:pt>
                <c:pt idx="13">
                  <c:v>12.9</c:v>
                </c:pt>
                <c:pt idx="14">
                  <c:v>12</c:v>
                </c:pt>
                <c:pt idx="15">
                  <c:v>11.3</c:v>
                </c:pt>
              </c:numCache>
            </c:numRef>
          </c:val>
          <c:smooth val="0"/>
          <c:extLst>
            <c:ext xmlns:c16="http://schemas.microsoft.com/office/drawing/2014/chart" uri="{C3380CC4-5D6E-409C-BE32-E72D297353CC}">
              <c16:uniqueId val="{00000010-6B0E-4CF2-84B3-BD6456042091}"/>
            </c:ext>
          </c:extLst>
        </c:ser>
        <c:dLbls>
          <c:showLegendKey val="0"/>
          <c:showVal val="0"/>
          <c:showCatName val="0"/>
          <c:showSerName val="0"/>
          <c:showPercent val="0"/>
          <c:showBubbleSize val="0"/>
        </c:dLbls>
        <c:marker val="1"/>
        <c:smooth val="0"/>
        <c:axId val="169324280"/>
        <c:axId val="169314872"/>
      </c:lineChart>
      <c:catAx>
        <c:axId val="169324280"/>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69314872"/>
        <c:crossesAt val="0"/>
        <c:auto val="0"/>
        <c:lblAlgn val="ctr"/>
        <c:lblOffset val="12"/>
        <c:tickLblSkip val="1"/>
        <c:noMultiLvlLbl val="0"/>
      </c:catAx>
      <c:valAx>
        <c:axId val="16931487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69324280"/>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25"/>
          <c:h val="0.52298850574712641"/>
        </c:manualLayout>
      </c:layout>
      <c:barChart>
        <c:barDir val="col"/>
        <c:grouping val="clustered"/>
        <c:varyColors val="0"/>
        <c:ser>
          <c:idx val="0"/>
          <c:order val="0"/>
          <c:tx>
            <c:strRef>
              <c:f>wyk4_bud!$C$4</c:f>
              <c:strCache>
                <c:ptCount val="1"/>
                <c:pt idx="0">
                  <c:v> prices of construction and assembly production</c:v>
                </c:pt>
              </c:strCache>
            </c:strRef>
          </c:tx>
          <c:spPr>
            <a:solidFill>
              <a:srgbClr val="001D77"/>
            </a:solidFill>
            <a:ln w="12700">
              <a:solidFill>
                <a:srgbClr val="001D77"/>
              </a:solidFill>
              <a:prstDash val="solid"/>
            </a:ln>
          </c:spPr>
          <c:invertIfNegative val="0"/>
          <c:dLbls>
            <c:dLbl>
              <c:idx val="15"/>
              <c:layout>
                <c:manualLayout>
                  <c:x val="9.7956237145749456E-2"/>
                  <c:y val="6.753132893878870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CD5-4AA9-BC38-CCB34F09D7E2}"/>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wyk4_bud!$A$8:$B$23</c:f>
              <c:strCache>
                <c:ptCount val="16"/>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strCache>
            </c:strRef>
          </c:cat>
          <c:val>
            <c:numRef>
              <c:f>wyk4_bud!$C$8:$C$23</c:f>
              <c:numCache>
                <c:formatCode>General</c:formatCode>
                <c:ptCount val="16"/>
                <c:pt idx="0" formatCode="0.0">
                  <c:v>1.1000000000000001</c:v>
                </c:pt>
                <c:pt idx="1">
                  <c:v>2.2999999999999998</c:v>
                </c:pt>
                <c:pt idx="2">
                  <c:v>3.7</c:v>
                </c:pt>
                <c:pt idx="3" formatCode="0.0">
                  <c:v>5</c:v>
                </c:pt>
                <c:pt idx="4">
                  <c:v>6.4</c:v>
                </c:pt>
                <c:pt idx="5">
                  <c:v>7.9</c:v>
                </c:pt>
                <c:pt idx="6">
                  <c:v>8.9</c:v>
                </c:pt>
                <c:pt idx="7" formatCode="0.0">
                  <c:v>10</c:v>
                </c:pt>
                <c:pt idx="8">
                  <c:v>11.5</c:v>
                </c:pt>
                <c:pt idx="9" formatCode="0.0">
                  <c:v>13</c:v>
                </c:pt>
                <c:pt idx="10" formatCode="0.0">
                  <c:v>13.7</c:v>
                </c:pt>
                <c:pt idx="11" formatCode="0.0">
                  <c:v>14.4</c:v>
                </c:pt>
                <c:pt idx="12" formatCode="0.0">
                  <c:v>14.9</c:v>
                </c:pt>
                <c:pt idx="13">
                  <c:v>15.6</c:v>
                </c:pt>
                <c:pt idx="14">
                  <c:v>16.2</c:v>
                </c:pt>
                <c:pt idx="15" formatCode="0.0">
                  <c:v>17</c:v>
                </c:pt>
              </c:numCache>
            </c:numRef>
          </c:val>
          <c:extLst>
            <c:ext xmlns:c16="http://schemas.microsoft.com/office/drawing/2014/chart" uri="{C3380CC4-5D6E-409C-BE32-E72D297353CC}">
              <c16:uniqueId val="{00000001-3CD5-4AA9-BC38-CCB34F09D7E2}"/>
            </c:ext>
          </c:extLst>
        </c:ser>
        <c:dLbls>
          <c:showLegendKey val="0"/>
          <c:showVal val="0"/>
          <c:showCatName val="0"/>
          <c:showSerName val="0"/>
          <c:showPercent val="0"/>
          <c:showBubbleSize val="0"/>
        </c:dLbls>
        <c:gapWidth val="150"/>
        <c:axId val="169315264"/>
        <c:axId val="169320360"/>
      </c:barChart>
      <c:lineChart>
        <c:grouping val="standard"/>
        <c:varyColors val="0"/>
        <c:ser>
          <c:idx val="1"/>
          <c:order val="1"/>
          <c:tx>
            <c:strRef>
              <c:f>wyk4_bud!$D$4</c:f>
              <c:strCache>
                <c:ptCount val="1"/>
                <c:pt idx="0">
                  <c:v>construction of buildings</c:v>
                </c:pt>
              </c:strCache>
            </c:strRef>
          </c:tx>
          <c:spPr>
            <a:ln w="25400">
              <a:solidFill>
                <a:srgbClr val="99CEB3"/>
              </a:solidFill>
              <a:prstDash val="solid"/>
            </a:ln>
          </c:spPr>
          <c:marker>
            <c:symbol val="none"/>
          </c:marker>
          <c:dLbls>
            <c:dLbl>
              <c:idx val="15"/>
              <c:layout>
                <c:manualLayout>
                  <c:x val="6.1269144049152152E-2"/>
                  <c:y val="-6.3578567214435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CD5-4AA9-BC38-CCB34F09D7E2}"/>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wyk4_bud!$A$8:$B$23</c:f>
              <c:strCache>
                <c:ptCount val="16"/>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strCache>
            </c:strRef>
          </c:cat>
          <c:val>
            <c:numRef>
              <c:f>wyk4_bud!$D$8:$D$23</c:f>
              <c:numCache>
                <c:formatCode>0.0</c:formatCode>
                <c:ptCount val="16"/>
                <c:pt idx="0">
                  <c:v>1.1000000000000001</c:v>
                </c:pt>
                <c:pt idx="1">
                  <c:v>2.2999999999999998</c:v>
                </c:pt>
                <c:pt idx="2">
                  <c:v>3.7</c:v>
                </c:pt>
                <c:pt idx="3">
                  <c:v>5.4</c:v>
                </c:pt>
                <c:pt idx="4">
                  <c:v>7.1</c:v>
                </c:pt>
                <c:pt idx="5">
                  <c:v>8.8000000000000007</c:v>
                </c:pt>
                <c:pt idx="6">
                  <c:v>9.8000000000000007</c:v>
                </c:pt>
                <c:pt idx="7">
                  <c:v>10.9</c:v>
                </c:pt>
                <c:pt idx="8">
                  <c:v>12.6</c:v>
                </c:pt>
                <c:pt idx="9">
                  <c:v>14.2</c:v>
                </c:pt>
                <c:pt idx="10">
                  <c:v>14.8</c:v>
                </c:pt>
                <c:pt idx="11">
                  <c:v>15.5</c:v>
                </c:pt>
                <c:pt idx="12">
                  <c:v>16.100000000000001</c:v>
                </c:pt>
                <c:pt idx="13">
                  <c:v>16.7</c:v>
                </c:pt>
                <c:pt idx="14">
                  <c:v>17.2</c:v>
                </c:pt>
                <c:pt idx="15">
                  <c:v>17.899999999999999</c:v>
                </c:pt>
              </c:numCache>
            </c:numRef>
          </c:val>
          <c:smooth val="0"/>
          <c:extLst>
            <c:ext xmlns:c16="http://schemas.microsoft.com/office/drawing/2014/chart" uri="{C3380CC4-5D6E-409C-BE32-E72D297353CC}">
              <c16:uniqueId val="{00000003-3CD5-4AA9-BC38-CCB34F09D7E2}"/>
            </c:ext>
          </c:extLst>
        </c:ser>
        <c:ser>
          <c:idx val="2"/>
          <c:order val="2"/>
          <c:tx>
            <c:strRef>
              <c:f>wyk4_bud!$E$4</c:f>
              <c:strCache>
                <c:ptCount val="1"/>
                <c:pt idx="0">
                  <c:v>civil engineering</c:v>
                </c:pt>
              </c:strCache>
            </c:strRef>
          </c:tx>
          <c:spPr>
            <a:ln w="25400">
              <a:solidFill>
                <a:srgbClr val="99A5C9"/>
              </a:solidFill>
              <a:prstDash val="solid"/>
            </a:ln>
          </c:spPr>
          <c:marker>
            <c:symbol val="none"/>
          </c:marker>
          <c:dLbls>
            <c:dLbl>
              <c:idx val="15"/>
              <c:layout>
                <c:manualLayout>
                  <c:x val="6.3125784777914334E-2"/>
                  <c:y val="-3.4968211967939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CD5-4AA9-BC38-CCB34F09D7E2}"/>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wyk4_bud!$A$8:$B$23</c:f>
              <c:strCache>
                <c:ptCount val="16"/>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strCache>
            </c:strRef>
          </c:cat>
          <c:val>
            <c:numRef>
              <c:f>wyk4_bud!$E$8:$E$23</c:f>
              <c:numCache>
                <c:formatCode>0.0</c:formatCode>
                <c:ptCount val="16"/>
                <c:pt idx="0">
                  <c:v>1.2</c:v>
                </c:pt>
                <c:pt idx="1">
                  <c:v>2.4</c:v>
                </c:pt>
                <c:pt idx="2">
                  <c:v>3.8</c:v>
                </c:pt>
                <c:pt idx="3">
                  <c:v>5</c:v>
                </c:pt>
                <c:pt idx="4">
                  <c:v>6.4</c:v>
                </c:pt>
                <c:pt idx="5">
                  <c:v>7.9</c:v>
                </c:pt>
                <c:pt idx="6">
                  <c:v>9</c:v>
                </c:pt>
                <c:pt idx="7">
                  <c:v>10.199999999999999</c:v>
                </c:pt>
                <c:pt idx="8">
                  <c:v>11.7</c:v>
                </c:pt>
                <c:pt idx="9">
                  <c:v>13</c:v>
                </c:pt>
                <c:pt idx="10">
                  <c:v>13.7</c:v>
                </c:pt>
                <c:pt idx="11">
                  <c:v>14.4</c:v>
                </c:pt>
                <c:pt idx="12">
                  <c:v>15.1</c:v>
                </c:pt>
                <c:pt idx="13">
                  <c:v>16</c:v>
                </c:pt>
                <c:pt idx="14">
                  <c:v>16.8</c:v>
                </c:pt>
                <c:pt idx="15">
                  <c:v>17.7</c:v>
                </c:pt>
              </c:numCache>
            </c:numRef>
          </c:val>
          <c:smooth val="0"/>
          <c:extLst>
            <c:ext xmlns:c16="http://schemas.microsoft.com/office/drawing/2014/chart" uri="{C3380CC4-5D6E-409C-BE32-E72D297353CC}">
              <c16:uniqueId val="{00000005-3CD5-4AA9-BC38-CCB34F09D7E2}"/>
            </c:ext>
          </c:extLst>
        </c:ser>
        <c:ser>
          <c:idx val="3"/>
          <c:order val="3"/>
          <c:tx>
            <c:strRef>
              <c:f>wyk4_bud!$F$4</c:f>
              <c:strCache>
                <c:ptCount val="1"/>
                <c:pt idx="0">
                  <c:v>specialised construction activities</c:v>
                </c:pt>
              </c:strCache>
            </c:strRef>
          </c:tx>
          <c:spPr>
            <a:ln w="38100">
              <a:solidFill>
                <a:srgbClr val="009942"/>
              </a:solidFill>
              <a:prstDash val="solid"/>
            </a:ln>
          </c:spPr>
          <c:marker>
            <c:symbol val="none"/>
          </c:marker>
          <c:dLbls>
            <c:dLbl>
              <c:idx val="15"/>
              <c:layout>
                <c:manualLayout>
                  <c:x val="6.1269144049152152E-2"/>
                  <c:y val="-2.54314268857741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CD5-4AA9-BC38-CCB34F09D7E2}"/>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wyk4_bud!$A$8:$B$23</c:f>
              <c:strCache>
                <c:ptCount val="16"/>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strCache>
            </c:strRef>
          </c:cat>
          <c:val>
            <c:numRef>
              <c:f>wyk4_bud!$F$8:$F$23</c:f>
              <c:numCache>
                <c:formatCode>0.0</c:formatCode>
                <c:ptCount val="16"/>
                <c:pt idx="0">
                  <c:v>1.1000000000000001</c:v>
                </c:pt>
                <c:pt idx="1">
                  <c:v>2.2000000000000002</c:v>
                </c:pt>
                <c:pt idx="2">
                  <c:v>3.5</c:v>
                </c:pt>
                <c:pt idx="3">
                  <c:v>4.5</c:v>
                </c:pt>
                <c:pt idx="4">
                  <c:v>5.5</c:v>
                </c:pt>
                <c:pt idx="5">
                  <c:v>6.6</c:v>
                </c:pt>
                <c:pt idx="6">
                  <c:v>7.6</c:v>
                </c:pt>
                <c:pt idx="7">
                  <c:v>8.6999999999999993</c:v>
                </c:pt>
                <c:pt idx="8">
                  <c:v>9.9</c:v>
                </c:pt>
                <c:pt idx="9">
                  <c:v>11.3</c:v>
                </c:pt>
                <c:pt idx="10">
                  <c:v>12.2</c:v>
                </c:pt>
                <c:pt idx="11">
                  <c:v>13</c:v>
                </c:pt>
                <c:pt idx="12">
                  <c:v>13.1</c:v>
                </c:pt>
                <c:pt idx="13">
                  <c:v>13.7</c:v>
                </c:pt>
                <c:pt idx="14">
                  <c:v>14.3</c:v>
                </c:pt>
                <c:pt idx="15">
                  <c:v>14.9</c:v>
                </c:pt>
              </c:numCache>
            </c:numRef>
          </c:val>
          <c:smooth val="0"/>
          <c:extLst>
            <c:ext xmlns:c16="http://schemas.microsoft.com/office/drawing/2014/chart" uri="{C3380CC4-5D6E-409C-BE32-E72D297353CC}">
              <c16:uniqueId val="{00000007-3CD5-4AA9-BC38-CCB34F09D7E2}"/>
            </c:ext>
          </c:extLst>
        </c:ser>
        <c:dLbls>
          <c:showLegendKey val="0"/>
          <c:showVal val="0"/>
          <c:showCatName val="0"/>
          <c:showSerName val="0"/>
          <c:showPercent val="0"/>
          <c:showBubbleSize val="0"/>
        </c:dLbls>
        <c:marker val="1"/>
        <c:smooth val="0"/>
        <c:axId val="169315264"/>
        <c:axId val="169320360"/>
      </c:lineChart>
      <c:catAx>
        <c:axId val="169315264"/>
        <c:scaling>
          <c:orientation val="minMax"/>
        </c:scaling>
        <c:delete val="0"/>
        <c:axPos val="b"/>
        <c:numFmt formatCode="General" sourceLinked="1"/>
        <c:majorTickMark val="in"/>
        <c:minorTickMark val="none"/>
        <c:tickLblPos val="low"/>
        <c:spPr>
          <a:solidFill>
            <a:srgbClr val="FFFFFF"/>
          </a:solidFill>
          <a:ln w="3175">
            <a:solidFill>
              <a:srgbClr val="000000">
                <a:alpha val="88000"/>
              </a:srgbClr>
            </a:solidFill>
            <a:prstDash val="solid"/>
          </a:ln>
        </c:spPr>
        <c:txPr>
          <a:bodyPr rot="0" vert="horz"/>
          <a:lstStyle/>
          <a:p>
            <a:pPr>
              <a:defRPr sz="790" b="0" i="0" u="none" strike="noStrike" baseline="0">
                <a:solidFill>
                  <a:srgbClr val="000000"/>
                </a:solidFill>
                <a:latin typeface="Fira Sans"/>
                <a:ea typeface="Fira Sans"/>
                <a:cs typeface="Fira Sans"/>
              </a:defRPr>
            </a:pPr>
            <a:endParaRPr lang="pl-PL"/>
          </a:p>
        </c:txPr>
        <c:crossAx val="169320360"/>
        <c:crossesAt val="0"/>
        <c:auto val="1"/>
        <c:lblAlgn val="ctr"/>
        <c:lblOffset val="100"/>
        <c:tickLblSkip val="1"/>
        <c:tickMarkSkip val="1"/>
        <c:noMultiLvlLbl val="0"/>
      </c:catAx>
      <c:valAx>
        <c:axId val="169320360"/>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low"/>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169315264"/>
        <c:crosses val="autoZero"/>
        <c:crossBetween val="between"/>
      </c:valAx>
      <c:spPr>
        <a:noFill/>
        <a:ln w="25400">
          <a:noFill/>
        </a:ln>
      </c:spPr>
    </c:plotArea>
    <c:legend>
      <c:legendPos val="b"/>
      <c:layout>
        <c:manualLayout>
          <c:xMode val="edge"/>
          <c:yMode val="edge"/>
          <c:x val="8.8659859925886222E-3"/>
          <c:y val="0.77588961235614784"/>
          <c:w val="0.97544076623929843"/>
          <c:h val="0.16538085140192549"/>
        </c:manualLayout>
      </c:layout>
      <c:overlay val="0"/>
      <c:spPr>
        <a:solidFill>
          <a:srgbClr val="FFFFFF"/>
        </a:solidFill>
        <a:ln w="25400">
          <a:noFill/>
        </a:ln>
      </c:spPr>
      <c:txPr>
        <a:bodyPr/>
        <a:lstStyle/>
        <a:p>
          <a:pPr>
            <a:defRPr sz="90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0.01553</cdr:x>
      <cdr:y>0.08282</cdr:y>
    </cdr:from>
    <cdr:to>
      <cdr:x>0.06146</cdr:x>
      <cdr:y>0.15791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85725" y="257175"/>
          <a:ext cx="253613" cy="233159"/>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7"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0"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3"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0.01408</cdr:x>
      <cdr:y>0.04169</cdr:y>
    </cdr:from>
    <cdr:to>
      <cdr:x>0.05864</cdr:x>
      <cdr:y>0.12234</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76200" y="125486"/>
          <a:ext cx="241054" cy="242745"/>
        </a:xfrm>
        <a:prstGeom xmlns:a="http://schemas.openxmlformats.org/drawingml/2006/main" prst="rect">
          <a:avLst/>
        </a:prstGeom>
      </cdr:spPr>
    </cdr:pic>
  </cdr:relSizeAnchor>
  <cdr:relSizeAnchor xmlns:cdr="http://schemas.openxmlformats.org/drawingml/2006/chartDrawing">
    <cdr:from>
      <cdr:x>0.00824</cdr:x>
      <cdr:y>0.00239</cdr:y>
    </cdr:from>
    <cdr:to>
      <cdr:x>0.98326</cdr:x>
      <cdr:y>0.08298</cdr:y>
    </cdr:to>
    <cdr:sp macro="" textlink="">
      <cdr:nvSpPr>
        <cdr:cNvPr id="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8"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9"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1"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0.08451</cdr:x>
      <cdr:y>0.04301</cdr:y>
    </cdr:from>
    <cdr:to>
      <cdr:x>0.10689</cdr:x>
      <cdr:y>0.10705</cdr:y>
    </cdr:to>
    <cdr:sp macro="" textlink="">
      <cdr:nvSpPr>
        <cdr:cNvPr id="5121" name="Tekst 1"/>
        <cdr:cNvSpPr txBox="1">
          <a:spLocks xmlns:a="http://schemas.openxmlformats.org/drawingml/2006/main" noChangeArrowheads="1"/>
        </cdr:cNvSpPr>
      </cdr:nvSpPr>
      <cdr:spPr bwMode="auto">
        <a:xfrm xmlns:a="http://schemas.openxmlformats.org/drawingml/2006/main">
          <a:off x="790653" y="221449"/>
          <a:ext cx="209472" cy="329738"/>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0.88313</cdr:x>
      <cdr:y>0.66314</cdr:y>
    </cdr:from>
    <cdr:to>
      <cdr:x>0.99025</cdr:x>
      <cdr:y>0.72508</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0.05934</cdr:x>
      <cdr:y>0.0545</cdr:y>
    </cdr:from>
    <cdr:to>
      <cdr:x>0.10565</cdr:x>
      <cdr:y>0.11248</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23850" y="248655"/>
          <a:ext cx="252769" cy="264532"/>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sygnalna_GUS_eng.docx.docx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2.xml><?xml version="1.0" encoding="utf-8"?>
<ds:datastoreItem xmlns:ds="http://schemas.openxmlformats.org/officeDocument/2006/customXml" ds:itemID="{7BCB3936-6643-45DB-8AD4-649BDAB67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25EB7D-97DC-442A-AAAE-804F5C3B3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565</TotalTime>
  <Pages>1</Pages>
  <Words>525</Words>
  <Characters>3154</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2023-05-22T06:13:00Z</cp:lastPrinted>
  <dcterms:created xsi:type="dcterms:W3CDTF">2022-12-14T12:39:00Z</dcterms:created>
  <dcterms:modified xsi:type="dcterms:W3CDTF">2023-05-22T06:13:00Z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