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F85" w:rsidRDefault="008034B0" w:rsidP="00D63F85">
      <w:pPr>
        <w:pStyle w:val="Tytuinfomacjisygnalnej"/>
        <w:spacing w:after="120"/>
        <w:rPr>
          <w:lang w:val="en-GB"/>
        </w:rPr>
        <w:sectPr w:rsidR="00D63F85" w:rsidSect="00D63F85">
          <w:headerReference w:type="default" r:id="rId10"/>
          <w:footerReference w:type="default" r:id="rId11"/>
          <w:headerReference w:type="first" r:id="rId12"/>
          <w:footerReference w:type="first" r:id="rId13"/>
          <w:footnotePr>
            <w:numFmt w:val="lowerLetter"/>
          </w:footnotePr>
          <w:type w:val="continuous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bookmarkStart w:id="0" w:name="_GoBack"/>
      <w:bookmarkEnd w:id="0"/>
      <w:r w:rsidRPr="00EB58C9">
        <w:rPr>
          <w:lang w:val="en-GB"/>
        </w:rPr>
        <w:t xml:space="preserve">Consumer price indices </w:t>
      </w:r>
      <w:r>
        <w:rPr>
          <w:lang w:val="en-GB"/>
        </w:rPr>
        <w:t xml:space="preserve">in January </w:t>
      </w:r>
      <w:r w:rsidR="00743261" w:rsidRPr="008034B0">
        <w:rPr>
          <w:lang w:val="en-GB"/>
        </w:rPr>
        <w:t>2023</w:t>
      </w:r>
      <w:r w:rsidR="008E360B" w:rsidRPr="008034B0">
        <w:rPr>
          <w:lang w:val="en-GB"/>
        </w:rPr>
        <w:t xml:space="preserve"> </w:t>
      </w:r>
      <w:r>
        <w:rPr>
          <w:lang w:val="en-GB"/>
        </w:rPr>
        <w:br/>
      </w:r>
      <w:r w:rsidR="008E360B" w:rsidRPr="008034B0">
        <w:rPr>
          <w:lang w:val="en-GB"/>
        </w:rPr>
        <w:t>(</w:t>
      </w:r>
      <w:r w:rsidRPr="008034B0">
        <w:rPr>
          <w:lang w:val="en-GB"/>
        </w:rPr>
        <w:t>preliminary data</w:t>
      </w:r>
      <w:r w:rsidR="008E360B" w:rsidRPr="0058476D">
        <w:rPr>
          <w:vertAlign w:val="superscript"/>
        </w:rPr>
        <w:footnoteReference w:id="1"/>
      </w:r>
      <w:r w:rsidR="00D63F85">
        <w:rPr>
          <w:lang w:val="en-GB"/>
        </w:rPr>
        <w:t>)</w:t>
      </w:r>
    </w:p>
    <w:p w:rsidR="00393761" w:rsidRPr="008034B0" w:rsidRDefault="00393761" w:rsidP="00D63F85">
      <w:pPr>
        <w:pStyle w:val="Tytuinfomacjisygnalnej"/>
        <w:spacing w:after="120"/>
        <w:rPr>
          <w:lang w:val="en-GB"/>
        </w:rPr>
      </w:pPr>
    </w:p>
    <w:p w:rsidR="00DE6B58" w:rsidRDefault="00731D27" w:rsidP="00C47258">
      <w:pPr>
        <w:pStyle w:val="Lead"/>
        <w:contextualSpacing/>
        <w:rPr>
          <w:rFonts w:eastAsia="Times New Roman" w:cs="Times New Roman"/>
          <w:bCs/>
          <w:noProof w:val="0"/>
          <w:lang w:val="en-GB"/>
        </w:rPr>
      </w:pPr>
      <w:r w:rsidRPr="0058476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4C9E20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7,2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8034B0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8034B0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743261" w:rsidRPr="008034B0">
                              <w:rPr>
                                <w:rStyle w:val="WartowskanikaZnak"/>
                                <w:lang w:val="en-GB"/>
                              </w:rPr>
                              <w:t>17</w:t>
                            </w:r>
                            <w:r w:rsidR="008034B0" w:rsidRPr="008034B0">
                              <w:rPr>
                                <w:rStyle w:val="WartowskanikaZnak"/>
                                <w:lang w:val="en-GB"/>
                              </w:rPr>
                              <w:t>.</w:t>
                            </w:r>
                            <w:r w:rsidR="00C77396" w:rsidRPr="008034B0">
                              <w:rPr>
                                <w:rStyle w:val="WartowskanikaZnak"/>
                                <w:lang w:val="en-GB"/>
                              </w:rPr>
                              <w:t>2</w:t>
                            </w:r>
                            <w:r w:rsidR="008E360B" w:rsidRPr="008034B0">
                              <w:rPr>
                                <w:rStyle w:val="WartowskanikaZnak"/>
                                <w:lang w:val="en-GB"/>
                              </w:rPr>
                              <w:t>%</w:t>
                            </w:r>
                          </w:p>
                          <w:p w:rsidR="005C0CAC" w:rsidRPr="008034B0" w:rsidRDefault="008034B0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DA0702">
                              <w:rPr>
                                <w:lang w:val="en-GB"/>
                              </w:rPr>
                              <w:t xml:space="preserve">an increase compared with </w:t>
                            </w:r>
                            <w:r w:rsidR="00D63F85">
                              <w:rPr>
                                <w:lang w:val="en-GB"/>
                              </w:rPr>
                              <w:br/>
                            </w:r>
                            <w:r w:rsidRPr="00DA0702">
                              <w:rPr>
                                <w:lang w:val="en-GB"/>
                              </w:rPr>
                              <w:t xml:space="preserve">the corresponding month </w:t>
                            </w:r>
                            <w:r w:rsidR="00D63F85">
                              <w:rPr>
                                <w:lang w:val="en-GB"/>
                              </w:rPr>
                              <w:br/>
                            </w:r>
                            <w:r w:rsidRPr="00DA0702">
                              <w:rPr>
                                <w:lang w:val="en-GB"/>
                              </w:rPr>
                              <w:t>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n increase of 17,2% compared with the corresponding month of the previous year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" fillcolor="#001d77" stroked="f">
                <v:stroke joinstyle="miter"/>
                <v:textbox>
                  <w:txbxContent>
                    <w:p w:rsidR="005C0CAC" w:rsidRPr="008034B0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8034B0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743261" w:rsidRPr="008034B0">
                        <w:rPr>
                          <w:rStyle w:val="WartowskanikaZnak"/>
                          <w:lang w:val="en-GB"/>
                        </w:rPr>
                        <w:t>17</w:t>
                      </w:r>
                      <w:r w:rsidR="008034B0" w:rsidRPr="008034B0">
                        <w:rPr>
                          <w:rStyle w:val="WartowskanikaZnak"/>
                          <w:lang w:val="en-GB"/>
                        </w:rPr>
                        <w:t>.</w:t>
                      </w:r>
                      <w:r w:rsidR="00C77396" w:rsidRPr="008034B0">
                        <w:rPr>
                          <w:rStyle w:val="WartowskanikaZnak"/>
                          <w:lang w:val="en-GB"/>
                        </w:rPr>
                        <w:t>2</w:t>
                      </w:r>
                      <w:r w:rsidR="008E360B" w:rsidRPr="008034B0">
                        <w:rPr>
                          <w:rStyle w:val="WartowskanikaZnak"/>
                          <w:lang w:val="en-GB"/>
                        </w:rPr>
                        <w:t>%</w:t>
                      </w:r>
                    </w:p>
                    <w:p w:rsidR="005C0CAC" w:rsidRPr="008034B0" w:rsidRDefault="008034B0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DA0702">
                        <w:rPr>
                          <w:lang w:val="en-GB"/>
                        </w:rPr>
                        <w:t xml:space="preserve">an increase compared with </w:t>
                      </w:r>
                      <w:r w:rsidR="00D63F85">
                        <w:rPr>
                          <w:lang w:val="en-GB"/>
                        </w:rPr>
                        <w:br/>
                      </w:r>
                      <w:r w:rsidRPr="00DA0702">
                        <w:rPr>
                          <w:lang w:val="en-GB"/>
                        </w:rPr>
                        <w:t xml:space="preserve">the corresponding month </w:t>
                      </w:r>
                      <w:r w:rsidR="00D63F85">
                        <w:rPr>
                          <w:lang w:val="en-GB"/>
                        </w:rPr>
                        <w:br/>
                      </w:r>
                      <w:r w:rsidRPr="00DA0702">
                        <w:rPr>
                          <w:lang w:val="en-GB"/>
                        </w:rPr>
                        <w:t>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34B0" w:rsidRPr="000F2EBE">
        <w:rPr>
          <w:lang w:val="en-GB"/>
        </w:rPr>
        <w:t>According to pr</w:t>
      </w:r>
      <w:r w:rsidR="00C47258" w:rsidRPr="000F2EBE">
        <w:rPr>
          <w:lang w:val="en-GB"/>
        </w:rPr>
        <w:t xml:space="preserve">eliminary data, in January 2023 </w:t>
      </w:r>
      <w:r w:rsidR="008034B0" w:rsidRPr="000F2EBE">
        <w:rPr>
          <w:lang w:val="en-GB"/>
        </w:rPr>
        <w:t>consumer prices increased by</w:t>
      </w:r>
      <w:r w:rsidR="008E360B" w:rsidRPr="000F2EBE">
        <w:rPr>
          <w:lang w:val="en-GB"/>
        </w:rPr>
        <w:t xml:space="preserve"> </w:t>
      </w:r>
      <w:r w:rsidR="002741DE" w:rsidRPr="000F2EBE">
        <w:rPr>
          <w:lang w:val="en-GB"/>
        </w:rPr>
        <w:t>17,2</w:t>
      </w:r>
      <w:r w:rsidR="008E360B" w:rsidRPr="000F2EBE">
        <w:rPr>
          <w:lang w:val="en-GB"/>
        </w:rPr>
        <w:t xml:space="preserve">% </w:t>
      </w:r>
      <w:r w:rsidR="00C47258" w:rsidRPr="000F2EBE">
        <w:rPr>
          <w:lang w:val="en-GB"/>
        </w:rPr>
        <w:t xml:space="preserve">compared </w:t>
      </w:r>
      <w:r w:rsidR="000F2EBE" w:rsidRPr="000F2EBE">
        <w:rPr>
          <w:lang w:val="en-GB"/>
        </w:rPr>
        <w:t xml:space="preserve">with </w:t>
      </w:r>
      <w:r w:rsidR="008034B0" w:rsidRPr="000F2EBE">
        <w:rPr>
          <w:lang w:val="en-GB"/>
        </w:rPr>
        <w:t xml:space="preserve">the corresponding month of the previous year. As related to the previous month consumer prices increased by </w:t>
      </w:r>
      <w:r w:rsidR="008E360B" w:rsidRPr="000F2EBE">
        <w:rPr>
          <w:lang w:val="en-GB"/>
        </w:rPr>
        <w:t xml:space="preserve">o </w:t>
      </w:r>
      <w:r w:rsidR="002741DE" w:rsidRPr="000F2EBE">
        <w:rPr>
          <w:lang w:val="en-GB"/>
        </w:rPr>
        <w:t>2,4</w:t>
      </w:r>
      <w:r w:rsidR="008E360B" w:rsidRPr="000F2EBE">
        <w:rPr>
          <w:lang w:val="en-GB"/>
        </w:rPr>
        <w:t>%.</w:t>
      </w:r>
      <w:r w:rsidR="00CB6AD4" w:rsidRPr="008034B0">
        <w:rPr>
          <w:shd w:val="clear" w:color="auto" w:fill="FFFFFF"/>
          <w:lang w:val="en-GB"/>
        </w:rPr>
        <w:br/>
      </w:r>
    </w:p>
    <w:p w:rsidR="00C47258" w:rsidRDefault="00C47258" w:rsidP="00C47258">
      <w:pPr>
        <w:pStyle w:val="Lead"/>
        <w:contextualSpacing/>
        <w:rPr>
          <w:rFonts w:eastAsia="Times New Roman" w:cs="Times New Roman"/>
          <w:bCs/>
          <w:noProof w:val="0"/>
          <w:lang w:val="en-GB"/>
        </w:rPr>
      </w:pPr>
    </w:p>
    <w:p w:rsidR="00C47258" w:rsidRPr="00C47258" w:rsidRDefault="00C47258" w:rsidP="00C47258">
      <w:pPr>
        <w:pStyle w:val="Lead"/>
        <w:contextualSpacing/>
        <w:rPr>
          <w:rFonts w:eastAsia="Times New Roman" w:cs="Times New Roman"/>
          <w:bCs/>
          <w:noProof w:val="0"/>
          <w:lang w:val="en-GB"/>
        </w:rPr>
      </w:pPr>
    </w:p>
    <w:p w:rsidR="00E95B8E" w:rsidRPr="00C47258" w:rsidRDefault="00C47258" w:rsidP="00F049AB">
      <w:pPr>
        <w:pStyle w:val="Tytutablicy"/>
        <w:rPr>
          <w:lang w:val="en-GB"/>
        </w:rPr>
      </w:pPr>
      <w:r w:rsidRPr="00C47258">
        <w:rPr>
          <w:lang w:val="en-GB"/>
        </w:rPr>
        <w:t>Table 1. Consumer price indices in January</w:t>
      </w:r>
      <w:r w:rsidR="00743261" w:rsidRPr="00C47258">
        <w:rPr>
          <w:lang w:val="en-GB"/>
        </w:rPr>
        <w:t xml:space="preserve"> 2023</w:t>
      </w:r>
      <w:r w:rsidR="006815F3" w:rsidRPr="00C47258">
        <w:rPr>
          <w:lang w:val="en-GB"/>
        </w:rPr>
        <w:t xml:space="preserve"> (</w:t>
      </w:r>
      <w:r w:rsidRPr="00C47258">
        <w:rPr>
          <w:lang w:val="en-GB"/>
        </w:rPr>
        <w:t xml:space="preserve">preliminary </w:t>
      </w:r>
      <w:proofErr w:type="spellStart"/>
      <w:r w:rsidRPr="00C47258">
        <w:rPr>
          <w:lang w:val="en-GB"/>
        </w:rPr>
        <w:t>data</w:t>
      </w:r>
      <w:r w:rsidR="00CF090C" w:rsidRPr="00C47258">
        <w:rPr>
          <w:vertAlign w:val="superscript"/>
          <w:lang w:val="en-GB"/>
        </w:rPr>
        <w:t>a</w:t>
      </w:r>
      <w:proofErr w:type="spellEnd"/>
      <w:r w:rsidR="006815F3" w:rsidRPr="00C47258">
        <w:rPr>
          <w:lang w:val="en-GB"/>
        </w:rPr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1. Consumer price indices in January 2023 (preliminary data). Data is preliminary and is presented in a narrower scope. It is calculated based on the structure of households’ expenditure (excluding own consumption) from 2021"/>
      </w:tblPr>
      <w:tblGrid>
        <w:gridCol w:w="4395"/>
        <w:gridCol w:w="1771"/>
        <w:gridCol w:w="1772"/>
      </w:tblGrid>
      <w:tr w:rsidR="008E360B" w:rsidRPr="0058476D" w:rsidTr="0033158F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58476D" w:rsidRDefault="00C47258" w:rsidP="00D65A6F">
            <w:pPr>
              <w:pStyle w:val="Tablicagwka"/>
              <w:jc w:val="both"/>
            </w:pPr>
            <w:proofErr w:type="spellStart"/>
            <w:r w:rsidRPr="00C47258">
              <w:t>Specification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01 2023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33158F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01 2022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743261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12 2022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0F2EBE" w:rsidRPr="00EA5705" w:rsidRDefault="000F2EBE" w:rsidP="000F2EBE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Total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117,2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102</w:t>
            </w:r>
            <w:r w:rsidRPr="0058476D">
              <w:rPr>
                <w:rFonts w:eastAsia="Fira Sans Light" w:cs="Times New Roman"/>
              </w:rPr>
              <w:t>,</w:t>
            </w:r>
            <w:r>
              <w:rPr>
                <w:rFonts w:eastAsia="Fira Sans Light" w:cs="Times New Roman"/>
              </w:rPr>
              <w:t>4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0F2EBE" w:rsidRPr="00EA5705" w:rsidRDefault="000F2EBE" w:rsidP="000F2EBE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 xml:space="preserve">Food and non-alcoholic beverages 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120,7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101,9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0F2EBE" w:rsidRPr="00EA5705" w:rsidRDefault="000F2EBE" w:rsidP="000F2EBE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 xml:space="preserve">Alcoholic beverages and tobacco 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109,9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101,2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0F2EBE" w:rsidRPr="00EA5705" w:rsidRDefault="000F2EBE" w:rsidP="000F2EBE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Dwelling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122,3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106,0</w:t>
            </w:r>
          </w:p>
        </w:tc>
      </w:tr>
      <w:tr w:rsidR="000F2EBE" w:rsidRPr="0058476D" w:rsidTr="00D27235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0F2EBE" w:rsidRPr="00EA5705" w:rsidRDefault="000F2EBE" w:rsidP="000F2EBE">
            <w:pPr>
              <w:pStyle w:val="Tablicaboczek"/>
              <w:ind w:firstLine="176"/>
              <w:rPr>
                <w:lang w:val="en-GB"/>
              </w:rPr>
            </w:pPr>
            <w:r w:rsidRPr="00EA5705">
              <w:rPr>
                <w:lang w:val="en-GB"/>
              </w:rPr>
              <w:t>of which: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0F2EBE" w:rsidRPr="00EA5705" w:rsidRDefault="000F2EBE" w:rsidP="000F2EBE">
            <w:pPr>
              <w:pStyle w:val="Tablicaboczek"/>
              <w:ind w:left="318"/>
              <w:rPr>
                <w:lang w:val="en-GB"/>
              </w:rPr>
            </w:pPr>
            <w:r w:rsidRPr="00EA5705">
              <w:rPr>
                <w:lang w:val="en-GB"/>
              </w:rPr>
              <w:t>electricity, gas and other fuels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134</w:t>
            </w:r>
            <w:r w:rsidRPr="0058476D">
              <w:rPr>
                <w:rFonts w:eastAsia="Fira Sans Light" w:cs="Times New Roman"/>
              </w:rPr>
              <w:t>,</w:t>
            </w:r>
            <w:r>
              <w:rPr>
                <w:rFonts w:eastAsia="Fira Sans Light" w:cs="Times New Roman"/>
              </w:rPr>
              <w:t>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1</w:t>
            </w:r>
            <w:r>
              <w:rPr>
                <w:rFonts w:eastAsia="Fira Sans Light" w:cs="Times New Roman"/>
              </w:rPr>
              <w:t>10,4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0F2EBE" w:rsidRPr="00EA5705" w:rsidRDefault="000F2EBE" w:rsidP="000F2EBE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116,0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58476D">
              <w:rPr>
                <w:rFonts w:eastAsia="Fira Sans Light" w:cs="Times New Roman"/>
              </w:rPr>
              <w:t>9</w:t>
            </w:r>
            <w:r>
              <w:rPr>
                <w:rFonts w:eastAsia="Fira Sans Light" w:cs="Times New Roman"/>
              </w:rPr>
              <w:t>9,5</w:t>
            </w: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0F2EBE" w:rsidRPr="00EA5705" w:rsidRDefault="000F2EBE" w:rsidP="000F2EBE">
            <w:pPr>
              <w:pStyle w:val="Tablicaboczekwcicie1"/>
              <w:rPr>
                <w:rFonts w:eastAsia="Times New Roman" w:cs="Calibri"/>
                <w:lang w:val="en-GB" w:eastAsia="pl-PL"/>
              </w:rPr>
            </w:pPr>
            <w:r w:rsidRPr="00EA5705">
              <w:rPr>
                <w:lang w:val="en-GB"/>
              </w:rPr>
              <w:t>of which: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0F2EBE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0F2EBE" w:rsidRPr="00EA5705" w:rsidRDefault="000F2EBE" w:rsidP="000F2EBE">
            <w:pPr>
              <w:pStyle w:val="Tablicaboczekwcicie2"/>
              <w:rPr>
                <w:rFonts w:eastAsia="Times New Roman" w:cs="Calibri"/>
                <w:lang w:val="en-GB" w:eastAsia="pl-PL"/>
              </w:rPr>
            </w:pPr>
            <w:r w:rsidRPr="00EA5705">
              <w:rPr>
                <w:lang w:val="en-GB"/>
              </w:rPr>
              <w:t>fuels for personal transport equipment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118,7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0F2EBE" w:rsidRPr="0058476D" w:rsidRDefault="000F2EBE" w:rsidP="000F2EBE">
            <w:pPr>
              <w:pStyle w:val="Tablicagwkarodek"/>
              <w:jc w:val="right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100,0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B3707E" w:rsidRPr="00B3707E" w:rsidRDefault="00242005" w:rsidP="00B3707E">
      <w:pPr>
        <w:pStyle w:val="Tytuwykresu0"/>
        <w:spacing w:line="240" w:lineRule="exact"/>
        <w:rPr>
          <w:szCs w:val="19"/>
          <w:lang w:val="en-GB"/>
        </w:rPr>
        <w:sectPr w:rsidR="00B3707E" w:rsidRPr="00B3707E" w:rsidSect="00D63F85">
          <w:footnotePr>
            <w:numFmt w:val="lowerLetter"/>
          </w:footnotePr>
          <w:type w:val="continuous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>
        <w:rPr>
          <w:rFonts w:ascii="Fira Sans" w:hAnsi="Fira Sans"/>
          <w:szCs w:val="19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202184</wp:posOffset>
            </wp:positionV>
            <wp:extent cx="5126990" cy="2615565"/>
            <wp:effectExtent l="0" t="0" r="0" b="0"/>
            <wp:wrapSquare wrapText="bothSides"/>
            <wp:docPr id="2" name="Obraz 2" descr="Chart 1. Changes in consumer prices as related to the previous period (in %). Final data with the exception of the preliminary data for Januar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258" w:rsidRPr="00C47258">
        <w:rPr>
          <w:rFonts w:ascii="Fira Sans" w:hAnsi="Fira Sans"/>
          <w:szCs w:val="19"/>
          <w:lang w:val="en-GB"/>
        </w:rPr>
        <w:t>Chart</w:t>
      </w:r>
      <w:r w:rsidR="00344AB5" w:rsidRPr="00C47258">
        <w:rPr>
          <w:rFonts w:ascii="Fira Sans" w:hAnsi="Fira Sans"/>
          <w:szCs w:val="19"/>
          <w:lang w:val="en-GB"/>
        </w:rPr>
        <w:t xml:space="preserve"> 1. </w:t>
      </w:r>
      <w:r w:rsidR="00D63F85">
        <w:rPr>
          <w:rFonts w:ascii="Fira Sans" w:hAnsi="Fira Sans"/>
          <w:szCs w:val="19"/>
          <w:lang w:val="en-GB"/>
        </w:rPr>
        <w:t>Changes in consumer price</w:t>
      </w:r>
      <w:r w:rsidR="00B3707E">
        <w:rPr>
          <w:rFonts w:ascii="Fira Sans" w:hAnsi="Fira Sans"/>
          <w:szCs w:val="19"/>
          <w:lang w:val="en-GB"/>
        </w:rPr>
        <w:t>s</w:t>
      </w:r>
      <w:r w:rsidR="00B3707E">
        <w:rPr>
          <w:rStyle w:val="Odwoanieprzypisudolnego"/>
          <w:rFonts w:ascii="Fira Sans" w:hAnsi="Fira Sans"/>
          <w:szCs w:val="19"/>
          <w:lang w:val="en-GB"/>
        </w:rPr>
        <w:footnoteReference w:id="2"/>
      </w:r>
      <w:r w:rsidR="00B3707E">
        <w:rPr>
          <w:rFonts w:ascii="Fira Sans" w:hAnsi="Fira Sans"/>
          <w:szCs w:val="19"/>
          <w:lang w:val="en-GB"/>
        </w:rPr>
        <w:t xml:space="preserve"> </w:t>
      </w:r>
      <w:r w:rsidR="00B3707E" w:rsidRPr="00C47258">
        <w:rPr>
          <w:rFonts w:ascii="Fira Sans" w:hAnsi="Fira Sans"/>
          <w:szCs w:val="19"/>
          <w:lang w:val="en-GB"/>
        </w:rPr>
        <w:t>as relat</w:t>
      </w:r>
      <w:r w:rsidR="00B3707E">
        <w:rPr>
          <w:rFonts w:ascii="Fira Sans" w:hAnsi="Fira Sans"/>
          <w:szCs w:val="19"/>
          <w:lang w:val="en-GB"/>
        </w:rPr>
        <w:t xml:space="preserve">ed to the previous period (in </w:t>
      </w:r>
      <w:r w:rsidR="00C665A3">
        <w:rPr>
          <w:rFonts w:ascii="Fira Sans" w:hAnsi="Fira Sans"/>
          <w:szCs w:val="19"/>
          <w:lang w:val="en-GB"/>
        </w:rPr>
        <w:t>%)</w:t>
      </w:r>
    </w:p>
    <w:p w:rsidR="00D63F85" w:rsidRDefault="00D63F85" w:rsidP="005E783E">
      <w:pPr>
        <w:pStyle w:val="Tytuwykresu0"/>
        <w:spacing w:line="240" w:lineRule="exact"/>
        <w:rPr>
          <w:rFonts w:ascii="Fira Sans" w:hAnsi="Fira Sans"/>
          <w:szCs w:val="19"/>
          <w:lang w:val="en-GB"/>
        </w:rPr>
      </w:pPr>
    </w:p>
    <w:p w:rsidR="00D63F85" w:rsidRDefault="00D63F85" w:rsidP="005E783E">
      <w:pPr>
        <w:pStyle w:val="Tytuwykresu0"/>
        <w:spacing w:line="240" w:lineRule="exact"/>
        <w:rPr>
          <w:rFonts w:ascii="Fira Sans" w:hAnsi="Fira Sans"/>
          <w:szCs w:val="19"/>
          <w:lang w:val="en-GB"/>
        </w:rPr>
        <w:sectPr w:rsidR="00D63F85" w:rsidSect="00D63F85">
          <w:type w:val="continuous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</w:p>
    <w:p w:rsidR="005829A0" w:rsidRPr="00C47258" w:rsidRDefault="00242005" w:rsidP="00C47258">
      <w:pPr>
        <w:pStyle w:val="Tytuwykresu0"/>
        <w:spacing w:line="240" w:lineRule="exact"/>
        <w:ind w:left="737" w:hanging="737"/>
        <w:rPr>
          <w:rFonts w:ascii="Fira Sans" w:hAnsi="Fira Sans"/>
          <w:bCs w:val="0"/>
          <w:color w:val="001D77"/>
          <w:szCs w:val="19"/>
          <w:lang w:val="en-GB"/>
        </w:rPr>
      </w:pPr>
      <w:r>
        <w:rPr>
          <w:color w:val="000000" w:themeColor="text1"/>
          <w:sz w:val="16"/>
          <w:szCs w:val="19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505383</wp:posOffset>
            </wp:positionV>
            <wp:extent cx="5121275" cy="2542540"/>
            <wp:effectExtent l="0" t="0" r="0" b="0"/>
            <wp:wrapSquare wrapText="bothSides"/>
            <wp:docPr id="7" name="Obraz 7" descr="Chart 2. Changes in consumer prices as related to the corresponding period of the previous year (in %). Final data with the exception of the preliminary data for January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A0" w:rsidRPr="00C47258">
        <w:rPr>
          <w:rFonts w:ascii="Fira Sans" w:hAnsi="Fira Sans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Since April 2021 the consumer price index i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578" w:rsidRPr="00C47258" w:rsidRDefault="00C47258" w:rsidP="008B757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472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Since April 2021 the consumer price index is above the up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per band for deviations from in</w:t>
                            </w:r>
                            <w:r w:rsidRPr="00C472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flation target determined by the Monetary Policy Council (2,5% +/- 1 pp)</w:t>
                            </w:r>
                          </w:p>
                          <w:p w:rsidR="005829A0" w:rsidRPr="00C47258" w:rsidRDefault="005829A0" w:rsidP="005829A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-mined by the Monetary Policy Council (2,5% +/- 1 pp)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WNAMAAHI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" filled="f" stroked="f">
                <v:textbox>
                  <w:txbxContent>
                    <w:p w:rsidR="008B7578" w:rsidRPr="00C47258" w:rsidRDefault="00C47258" w:rsidP="008B757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472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Since April 2021 the consumer price index is above the up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per band for deviations from in</w:t>
                      </w:r>
                      <w:r w:rsidRPr="00C472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flation target determined by the Monetary Policy Council (2,5% +/- 1 pp)</w:t>
                      </w:r>
                    </w:p>
                    <w:p w:rsidR="005829A0" w:rsidRPr="00C47258" w:rsidRDefault="005829A0" w:rsidP="005829A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47258" w:rsidRPr="00C47258">
        <w:rPr>
          <w:rFonts w:ascii="Fira Sans" w:hAnsi="Fira Sans"/>
          <w:szCs w:val="19"/>
          <w:lang w:val="en-GB" w:eastAsia="en-GB"/>
        </w:rPr>
        <w:t>Chart</w:t>
      </w:r>
      <w:r w:rsidR="00237030" w:rsidRPr="00C47258">
        <w:rPr>
          <w:rFonts w:ascii="Fira Sans" w:hAnsi="Fira Sans"/>
          <w:szCs w:val="19"/>
          <w:lang w:val="en-GB"/>
        </w:rPr>
        <w:t xml:space="preserve"> 2. </w:t>
      </w:r>
      <w:r w:rsidR="00C47258" w:rsidRPr="00C47258">
        <w:rPr>
          <w:rFonts w:ascii="Fira Sans" w:hAnsi="Fira Sans"/>
          <w:szCs w:val="19"/>
          <w:lang w:val="en-GB"/>
        </w:rPr>
        <w:t>Changes in consumer prices</w:t>
      </w:r>
      <w:r w:rsidR="00B3707E" w:rsidRPr="00B3707E">
        <w:rPr>
          <w:rFonts w:ascii="Fira Sans" w:hAnsi="Fira Sans"/>
          <w:szCs w:val="19"/>
          <w:vertAlign w:val="superscript"/>
          <w:lang w:val="en-GB"/>
        </w:rPr>
        <w:t>b</w:t>
      </w:r>
      <w:r w:rsidR="00C47258" w:rsidRPr="00C47258">
        <w:rPr>
          <w:rFonts w:ascii="Fira Sans" w:hAnsi="Fira Sans"/>
          <w:szCs w:val="19"/>
          <w:lang w:val="en-GB"/>
        </w:rPr>
        <w:t xml:space="preserve"> as related to the corresponding period of the pre-vious year (in %)</w:t>
      </w:r>
      <w:r w:rsidR="005829A0" w:rsidRPr="00C47258">
        <w:rPr>
          <w:rFonts w:ascii="Fira Sans" w:hAnsi="Fira Sans"/>
          <w:bCs w:val="0"/>
          <w:color w:val="001D77"/>
          <w:szCs w:val="19"/>
          <w:lang w:val="en-GB"/>
        </w:rPr>
        <w:t xml:space="preserve"> </w:t>
      </w:r>
    </w:p>
    <w:p w:rsidR="005829A0" w:rsidRPr="00C47258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:rsidR="00237030" w:rsidRPr="00C47258" w:rsidRDefault="00237030" w:rsidP="00DA331D">
      <w:pPr>
        <w:spacing w:before="360"/>
        <w:rPr>
          <w:sz w:val="18"/>
          <w:lang w:val="en-GB"/>
        </w:rPr>
      </w:pPr>
    </w:p>
    <w:p w:rsidR="005829A0" w:rsidRPr="00C47258" w:rsidRDefault="005829A0" w:rsidP="00DA331D">
      <w:pPr>
        <w:spacing w:before="360"/>
        <w:rPr>
          <w:sz w:val="18"/>
          <w:lang w:val="en-GB"/>
        </w:rPr>
      </w:pPr>
    </w:p>
    <w:p w:rsidR="006815F3" w:rsidRPr="00C47258" w:rsidRDefault="006815F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C47258">
        <w:rPr>
          <w:b/>
          <w:spacing w:val="-2"/>
          <w:sz w:val="18"/>
          <w:lang w:val="en-GB"/>
        </w:rPr>
        <w:br w:type="page"/>
      </w:r>
    </w:p>
    <w:p w:rsidR="00C665A3" w:rsidRDefault="00C47258" w:rsidP="005829A0">
      <w:pPr>
        <w:spacing w:before="0" w:after="160" w:line="259" w:lineRule="auto"/>
        <w:ind w:left="794" w:hanging="794"/>
        <w:rPr>
          <w:b/>
          <w:spacing w:val="-2"/>
          <w:szCs w:val="19"/>
          <w:lang w:val="en-GB"/>
        </w:rPr>
        <w:sectPr w:rsidR="00C665A3" w:rsidSect="00D63F85">
          <w:footnotePr>
            <w:numFmt w:val="lowerLetter"/>
          </w:footnotePr>
          <w:type w:val="continuous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C665A3">
        <w:rPr>
          <w:b/>
          <w:spacing w:val="-2"/>
          <w:szCs w:val="19"/>
          <w:lang w:val="en-GB"/>
        </w:rPr>
        <w:lastRenderedPageBreak/>
        <w:t>Chart</w:t>
      </w:r>
      <w:r w:rsidR="005829A0" w:rsidRPr="00C665A3">
        <w:rPr>
          <w:b/>
          <w:spacing w:val="-2"/>
          <w:szCs w:val="19"/>
          <w:lang w:val="en-GB"/>
        </w:rPr>
        <w:t xml:space="preserve"> 3. </w:t>
      </w:r>
      <w:r w:rsidRPr="00C665A3">
        <w:rPr>
          <w:b/>
          <w:spacing w:val="-2"/>
          <w:szCs w:val="19"/>
          <w:lang w:val="en-GB"/>
        </w:rPr>
        <w:t>Weighting system used in the compilations of consumer price indices in</w:t>
      </w:r>
      <w:r w:rsidR="009D5C82" w:rsidRPr="00C665A3">
        <w:rPr>
          <w:b/>
          <w:spacing w:val="-2"/>
          <w:szCs w:val="19"/>
          <w:lang w:val="en-GB"/>
        </w:rPr>
        <w:t xml:space="preserve"> 2022</w:t>
      </w:r>
      <w:r w:rsidR="005829A0" w:rsidRPr="00C665A3">
        <w:rPr>
          <w:rStyle w:val="Odwoanieprzypisudolnego"/>
          <w:b/>
          <w:spacing w:val="-2"/>
          <w:szCs w:val="19"/>
        </w:rPr>
        <w:footnoteReference w:id="3"/>
      </w:r>
    </w:p>
    <w:p w:rsidR="006815F3" w:rsidRPr="00C665A3" w:rsidRDefault="006815F3" w:rsidP="005829A0">
      <w:pPr>
        <w:spacing w:before="0" w:after="160" w:line="259" w:lineRule="auto"/>
        <w:ind w:left="794" w:hanging="794"/>
        <w:rPr>
          <w:b/>
          <w:spacing w:val="-2"/>
          <w:szCs w:val="19"/>
          <w:lang w:val="en-GB"/>
        </w:rPr>
      </w:pPr>
    </w:p>
    <w:p w:rsidR="0042338D" w:rsidRPr="00C47258" w:rsidRDefault="00625E2B" w:rsidP="005829A0">
      <w:pPr>
        <w:spacing w:before="0" w:after="160" w:line="259" w:lineRule="auto"/>
        <w:ind w:left="794" w:hanging="794"/>
        <w:rPr>
          <w:b/>
          <w:spacing w:val="-2"/>
          <w:sz w:val="18"/>
          <w:lang w:val="en-GB"/>
        </w:rPr>
      </w:pPr>
      <w:r w:rsidRPr="00EB58C9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60621375" wp14:editId="2D9160CC">
            <wp:simplePos x="0" y="0"/>
            <wp:positionH relativeFrom="margin">
              <wp:align>right</wp:align>
            </wp:positionH>
            <wp:positionV relativeFrom="paragraph">
              <wp:posOffset>139243</wp:posOffset>
            </wp:positionV>
            <wp:extent cx="5035550" cy="3218815"/>
            <wp:effectExtent l="0" t="0" r="0" b="635"/>
            <wp:wrapSquare wrapText="bothSides"/>
            <wp:docPr id="10" name="Obraz 10" descr="Chart 3. Weighting system used in the compilations of consumer price indices in 2022. Structure of households’ expenditure (excluding own consumption) from 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5F3" w:rsidRPr="00D63F85" w:rsidRDefault="006815F3" w:rsidP="005829A0">
      <w:pPr>
        <w:spacing w:before="0" w:after="160" w:line="259" w:lineRule="auto"/>
        <w:ind w:left="794" w:hanging="794"/>
        <w:rPr>
          <w:lang w:val="en-GB"/>
        </w:rPr>
      </w:pPr>
    </w:p>
    <w:p w:rsidR="005829A0" w:rsidRPr="00D63F85" w:rsidRDefault="005829A0" w:rsidP="005829A0">
      <w:pPr>
        <w:spacing w:before="0" w:after="160" w:line="259" w:lineRule="auto"/>
        <w:ind w:left="794" w:hanging="794"/>
        <w:rPr>
          <w:lang w:val="en-GB"/>
        </w:rPr>
      </w:pPr>
    </w:p>
    <w:p w:rsidR="005829A0" w:rsidRPr="00D63F85" w:rsidRDefault="005829A0" w:rsidP="005829A0">
      <w:pPr>
        <w:spacing w:before="0" w:after="160" w:line="259" w:lineRule="auto"/>
        <w:ind w:left="794" w:hanging="794"/>
        <w:rPr>
          <w:lang w:val="en-GB"/>
        </w:rPr>
      </w:pPr>
    </w:p>
    <w:p w:rsidR="005829A0" w:rsidRPr="00D63F85" w:rsidRDefault="005829A0" w:rsidP="005829A0">
      <w:pPr>
        <w:spacing w:before="0" w:after="160" w:line="259" w:lineRule="auto"/>
        <w:ind w:left="794" w:hanging="794"/>
        <w:rPr>
          <w:lang w:val="en-GB"/>
        </w:rPr>
      </w:pPr>
    </w:p>
    <w:p w:rsidR="005829A0" w:rsidRPr="00D63F85" w:rsidRDefault="005829A0" w:rsidP="005829A0">
      <w:pPr>
        <w:spacing w:before="0" w:after="160" w:line="259" w:lineRule="auto"/>
        <w:ind w:left="794" w:hanging="794"/>
        <w:rPr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9F24B8" w:rsidRPr="00D63F85" w:rsidRDefault="009F24B8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5829A0" w:rsidRPr="00D63F85" w:rsidRDefault="005829A0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9F24B8" w:rsidRPr="00D63F85" w:rsidRDefault="009F24B8" w:rsidP="005829A0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</w:p>
    <w:p w:rsidR="006815F3" w:rsidRPr="00D63F85" w:rsidRDefault="006815F3" w:rsidP="009F24B8">
      <w:pPr>
        <w:spacing w:before="0" w:after="160" w:line="259" w:lineRule="auto"/>
        <w:rPr>
          <w:color w:val="222222"/>
          <w:szCs w:val="19"/>
          <w:lang w:val="en-GB"/>
        </w:rPr>
      </w:pPr>
    </w:p>
    <w:p w:rsidR="00C47258" w:rsidRPr="00EB58C9" w:rsidRDefault="00C47258" w:rsidP="00C47258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C47258" w:rsidRPr="00EB58C9" w:rsidSect="00D63F85">
          <w:type w:val="continuous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47258" w:rsidRPr="00D63F85" w:rsidTr="00B84C43">
        <w:trPr>
          <w:trHeight w:val="1626"/>
        </w:trPr>
        <w:tc>
          <w:tcPr>
            <w:tcW w:w="4926" w:type="dxa"/>
          </w:tcPr>
          <w:p w:rsidR="00C47258" w:rsidRPr="00EB58C9" w:rsidRDefault="00C47258" w:rsidP="00C47258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C47258" w:rsidRPr="00EB58C9" w:rsidRDefault="00C47258" w:rsidP="00C4725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47258" w:rsidRPr="00EB58C9" w:rsidRDefault="00C47258" w:rsidP="00C47258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:rsidR="00C47258" w:rsidRPr="00EB58C9" w:rsidRDefault="00C47258" w:rsidP="00C4725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:rsidR="00C47258" w:rsidRPr="00EB58C9" w:rsidRDefault="00C47258" w:rsidP="00C4725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47258" w:rsidRPr="00EB58C9" w:rsidRDefault="00C47258" w:rsidP="00C47258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C47258" w:rsidRPr="00EB58C9" w:rsidRDefault="00C47258" w:rsidP="00C4725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:rsidR="00C47258" w:rsidRPr="00EB58C9" w:rsidRDefault="00C47258" w:rsidP="00C47258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:rsidR="00C47258" w:rsidRPr="00EB58C9" w:rsidRDefault="00C47258" w:rsidP="00C47258">
            <w:pPr>
              <w:rPr>
                <w:sz w:val="18"/>
                <w:lang w:val="en-GB"/>
              </w:rPr>
            </w:pPr>
          </w:p>
        </w:tc>
      </w:tr>
      <w:tr w:rsidR="00C47258" w:rsidRPr="00D63F85" w:rsidTr="00B84C43">
        <w:trPr>
          <w:trHeight w:val="418"/>
        </w:trPr>
        <w:tc>
          <w:tcPr>
            <w:tcW w:w="4926" w:type="dxa"/>
            <w:vMerge w:val="restart"/>
          </w:tcPr>
          <w:p w:rsidR="00C47258" w:rsidRPr="00EB58C9" w:rsidRDefault="00C47258" w:rsidP="00C47258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:rsidR="00C47258" w:rsidRPr="00EB58C9" w:rsidRDefault="00C47258" w:rsidP="00C47258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:rsidR="00C47258" w:rsidRPr="00EB58C9" w:rsidRDefault="00C47258" w:rsidP="00C47258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C47258" w:rsidRPr="00EB58C9" w:rsidRDefault="00C47258" w:rsidP="00C47258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257C0A4F" wp14:editId="22A44FC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C47258" w:rsidRPr="0058476D" w:rsidTr="00B84C43">
        <w:trPr>
          <w:trHeight w:val="418"/>
        </w:trPr>
        <w:tc>
          <w:tcPr>
            <w:tcW w:w="4926" w:type="dxa"/>
            <w:vMerge/>
          </w:tcPr>
          <w:p w:rsidR="00C47258" w:rsidRPr="00C47258" w:rsidRDefault="00C47258" w:rsidP="00C4725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C47258" w:rsidRPr="0058476D" w:rsidRDefault="00C47258" w:rsidP="00C47258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99510CA" wp14:editId="16B216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C47258" w:rsidRPr="0058476D" w:rsidTr="00B84C43">
        <w:trPr>
          <w:trHeight w:val="476"/>
        </w:trPr>
        <w:tc>
          <w:tcPr>
            <w:tcW w:w="4926" w:type="dxa"/>
            <w:vMerge/>
          </w:tcPr>
          <w:p w:rsidR="00C47258" w:rsidRPr="0058476D" w:rsidRDefault="00C47258" w:rsidP="00C4725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C47258" w:rsidRPr="0058476D" w:rsidRDefault="00C47258" w:rsidP="00C47258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C9F8A92" wp14:editId="3F93E6B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C47258" w:rsidRPr="0058476D" w:rsidTr="00B84C43">
        <w:trPr>
          <w:trHeight w:val="426"/>
        </w:trPr>
        <w:tc>
          <w:tcPr>
            <w:tcW w:w="4926" w:type="dxa"/>
          </w:tcPr>
          <w:p w:rsidR="00C47258" w:rsidRPr="00EB58C9" w:rsidRDefault="00C47258" w:rsidP="00C4725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C47258" w:rsidRPr="00EB58C9" w:rsidRDefault="00C47258" w:rsidP="00C47258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3EAD3257" wp14:editId="1570FF2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C47258" w:rsidRPr="0058476D" w:rsidTr="00B84C43">
        <w:trPr>
          <w:trHeight w:val="504"/>
        </w:trPr>
        <w:tc>
          <w:tcPr>
            <w:tcW w:w="4926" w:type="dxa"/>
          </w:tcPr>
          <w:p w:rsidR="00C47258" w:rsidRPr="00EB58C9" w:rsidRDefault="00C47258" w:rsidP="00C4725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C47258" w:rsidRPr="00EB58C9" w:rsidRDefault="00C47258" w:rsidP="00C47258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AE9B81A" wp14:editId="434877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C47258" w:rsidRPr="0058476D" w:rsidTr="00B84C43">
        <w:trPr>
          <w:trHeight w:val="1546"/>
        </w:trPr>
        <w:tc>
          <w:tcPr>
            <w:tcW w:w="4926" w:type="dxa"/>
          </w:tcPr>
          <w:p w:rsidR="00C47258" w:rsidRPr="00EB58C9" w:rsidRDefault="00C47258" w:rsidP="00C47258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C47258" w:rsidRPr="00EB58C9" w:rsidRDefault="00C47258" w:rsidP="00C47258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9AA7171" wp14:editId="1ACEF5B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8476D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C47258" w:rsidRPr="00EB58C9" w:rsidRDefault="00C47258" w:rsidP="00C4725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:rsidR="00C47258" w:rsidRPr="00EB58C9" w:rsidRDefault="00C47258" w:rsidP="00C47258">
            <w:pPr>
              <w:rPr>
                <w:rStyle w:val="Hipercze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4" w:tooltip="Link to Communications and Announcements" w:history="1">
              <w:r w:rsidRPr="00EB58C9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25" w:tooltip="Link to News releases" w:history="1">
              <w:r w:rsidR="00C47258" w:rsidRPr="00EB58C9">
                <w:rPr>
                  <w:rStyle w:val="Hipercze"/>
                  <w:lang w:val="en-GB"/>
                </w:rPr>
                <w:t>News releases</w:t>
              </w:r>
            </w:hyperlink>
          </w:p>
          <w:p w:rsidR="00C47258" w:rsidRPr="00EB58C9" w:rsidRDefault="00C47258" w:rsidP="00C47258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26" w:tooltip="Link to database Knowledge Database Prices" w:history="1">
              <w:r w:rsidR="00C47258" w:rsidRPr="00EB58C9">
                <w:rPr>
                  <w:rStyle w:val="Hipercze"/>
                  <w:lang w:val="en-GB"/>
                </w:rPr>
                <w:t>Knowledge Database Prices</w:t>
              </w:r>
            </w:hyperlink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27" w:tooltip="Link do database Macroeconomic Data Bank" w:history="1">
              <w:r w:rsidR="00C47258" w:rsidRPr="00EB58C9">
                <w:rPr>
                  <w:rStyle w:val="Hipercze"/>
                  <w:lang w:val="en-GB"/>
                </w:rPr>
                <w:t>Macroeconomic Data Bank</w:t>
              </w:r>
            </w:hyperlink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28" w:tooltip="Link do database Local Data Bank" w:history="1">
              <w:r w:rsidR="00C47258" w:rsidRPr="00EB58C9">
                <w:rPr>
                  <w:rStyle w:val="Hipercze"/>
                  <w:lang w:val="en-GB"/>
                </w:rPr>
                <w:t>Local Data Bank</w:t>
              </w:r>
            </w:hyperlink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29" w:tooltip="Link to Price indices within Topic: Prices, Trade" w:history="1">
              <w:r w:rsidR="00C47258" w:rsidRPr="00EB58C9">
                <w:rPr>
                  <w:rStyle w:val="Hipercze"/>
                  <w:lang w:val="en-GB"/>
                </w:rPr>
                <w:t>Price indices (Topics: Prices, Trade)</w:t>
              </w:r>
            </w:hyperlink>
          </w:p>
          <w:p w:rsidR="00C47258" w:rsidRPr="00EB58C9" w:rsidRDefault="00C47258" w:rsidP="00C47258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lang w:val="en-GB"/>
              </w:rPr>
              <w:fldChar w:fldCharType="begin"/>
            </w:r>
            <w:r w:rsidRPr="00EB58C9">
              <w:rPr>
                <w:rStyle w:val="Hipercze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lang w:val="en-GB"/>
              </w:rPr>
              <w:fldChar w:fldCharType="separate"/>
            </w:r>
            <w:r w:rsidRPr="00EB58C9">
              <w:rPr>
                <w:rStyle w:val="Hipercze"/>
                <w:lang w:val="en-GB"/>
              </w:rPr>
              <w:t>Prices (Topics: Prices, Trade)</w:t>
            </w:r>
          </w:p>
          <w:p w:rsidR="00C47258" w:rsidRPr="00EB58C9" w:rsidRDefault="00C47258" w:rsidP="00C4725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="00C47258" w:rsidRPr="00EB58C9" w:rsidRDefault="00FA293F" w:rsidP="00C47258">
            <w:pPr>
              <w:rPr>
                <w:rStyle w:val="Hipercze"/>
                <w:lang w:val="en-GB"/>
              </w:rPr>
            </w:pPr>
            <w:hyperlink r:id="rId30" w:tooltip="Link to the glossary to the term Price index of consumer goods and services" w:history="1">
              <w:r w:rsidR="00C47258" w:rsidRPr="00EB58C9">
                <w:rPr>
                  <w:rStyle w:val="Hipercze"/>
                  <w:lang w:val="en-GB"/>
                </w:rPr>
                <w:t>Price index of consumer goods and services</w:t>
              </w:r>
            </w:hyperlink>
          </w:p>
          <w:p w:rsidR="009F24B8" w:rsidRPr="0058476D" w:rsidRDefault="00FA293F" w:rsidP="00C47258">
            <w:pPr>
              <w:rPr>
                <w:rStyle w:val="Hipercze"/>
                <w:sz w:val="18"/>
                <w:szCs w:val="18"/>
              </w:rPr>
            </w:pPr>
            <w:hyperlink r:id="rId31" w:tooltip="Link to the glossary to the term Retail price" w:history="1">
              <w:r w:rsidR="00C47258" w:rsidRPr="00EB58C9">
                <w:rPr>
                  <w:rStyle w:val="Hipercze"/>
                  <w:lang w:val="en-GB"/>
                </w:rPr>
                <w:t>Retail price</w:t>
              </w:r>
            </w:hyperlink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58476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8476D" w:rsidTr="00E23337">
        <w:trPr>
          <w:trHeight w:val="1912"/>
        </w:trPr>
        <w:tc>
          <w:tcPr>
            <w:tcW w:w="4379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3942" w:type="dxa"/>
          </w:tcPr>
          <w:p w:rsidR="000470AA" w:rsidRPr="0058476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58476D" w:rsidRDefault="000470AA" w:rsidP="000470AA">
      <w:pPr>
        <w:rPr>
          <w:sz w:val="20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93F" w:rsidRDefault="00FA293F" w:rsidP="000662E2">
      <w:pPr>
        <w:spacing w:after="0" w:line="240" w:lineRule="auto"/>
      </w:pPr>
      <w:r>
        <w:separator/>
      </w:r>
    </w:p>
  </w:endnote>
  <w:endnote w:type="continuationSeparator" w:id="0">
    <w:p w:rsidR="00FA293F" w:rsidRDefault="00FA29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3378B7C-101A-469F-8D1E-EEA2AB2CCBF1}"/>
    <w:embedBold r:id="rId2" w:fontKey="{CB787189-E7B1-4E21-BF3F-BB25A28BE1F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7A1D851-BFB5-4DCE-A89A-C41F66C26EFB}"/>
    <w:embedBold r:id="rId4" w:fontKey="{13EDCA3F-DAC6-4A64-8517-205F2F7A09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845FA6-C745-48F9-9D1C-741E69BE163E}"/>
    <w:embedBold r:id="rId6" w:fontKey="{077BC14C-A1B2-44FC-B423-C99EBF55661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A4CAB2E-B98D-48AF-A33D-E4FFB01CB885}"/>
    <w:embedItalic r:id="rId8" w:fontKey="{E02853F8-993E-438B-AAC5-A39B99EB11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A421FEA-56C2-434A-8177-28F7D1C09F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3665717-5C45-4B85-8932-74470B6287E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175F9F9-A80F-4A1F-8094-6EF6FE6BBB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480905"/>
      <w:docPartObj>
        <w:docPartGallery w:val="Page Numbers (Bottom of Page)"/>
        <w:docPartUnique/>
      </w:docPartObj>
    </w:sdtPr>
    <w:sdtEndPr/>
    <w:sdtContent>
      <w:p w:rsidR="00C47258" w:rsidRDefault="00C472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FD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0314760"/>
      <w:docPartObj>
        <w:docPartGallery w:val="Page Numbers (Bottom of Page)"/>
        <w:docPartUnique/>
      </w:docPartObj>
    </w:sdtPr>
    <w:sdtEndPr/>
    <w:sdtContent>
      <w:p w:rsidR="00C47258" w:rsidRDefault="00C4725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F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FD4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93F" w:rsidRDefault="00FA293F" w:rsidP="000662E2">
      <w:pPr>
        <w:spacing w:after="0" w:line="240" w:lineRule="auto"/>
      </w:pPr>
      <w:r>
        <w:separator/>
      </w:r>
    </w:p>
  </w:footnote>
  <w:footnote w:type="continuationSeparator" w:id="0">
    <w:p w:rsidR="00FA293F" w:rsidRDefault="00FA293F" w:rsidP="000662E2">
      <w:pPr>
        <w:spacing w:after="0" w:line="240" w:lineRule="auto"/>
      </w:pPr>
      <w:r>
        <w:continuationSeparator/>
      </w:r>
    </w:p>
  </w:footnote>
  <w:footnote w:id="1">
    <w:p w:rsidR="008E360B" w:rsidRPr="008034B0" w:rsidRDefault="005829A0" w:rsidP="00380151">
      <w:pPr>
        <w:pStyle w:val="Tekstprzypisudolnego"/>
        <w:rPr>
          <w:bCs/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="008E360B" w:rsidRPr="008034B0">
        <w:rPr>
          <w:lang w:val="en-GB"/>
        </w:rPr>
        <w:t xml:space="preserve"> </w:t>
      </w:r>
      <w:r w:rsidR="008034B0" w:rsidRPr="008034B0">
        <w:rPr>
          <w:noProof/>
          <w:spacing w:val="-2"/>
          <w:sz w:val="19"/>
          <w:szCs w:val="19"/>
          <w:lang w:val="en-GB"/>
        </w:rPr>
        <w:t>Data is preliminary and is presented in a narrower scope. It is calculated based on the structure of households’ expenditure (excluding own consumption) from</w:t>
      </w:r>
      <w:r w:rsidR="008034B0">
        <w:rPr>
          <w:noProof/>
          <w:spacing w:val="-2"/>
          <w:sz w:val="19"/>
          <w:szCs w:val="19"/>
          <w:lang w:val="en-GB"/>
        </w:rPr>
        <w:t xml:space="preserve"> </w:t>
      </w:r>
      <w:r w:rsidR="00771528" w:rsidRPr="008034B0">
        <w:rPr>
          <w:noProof/>
          <w:spacing w:val="-2"/>
          <w:sz w:val="19"/>
          <w:szCs w:val="19"/>
          <w:lang w:val="en-GB"/>
        </w:rPr>
        <w:t>2021</w:t>
      </w:r>
    </w:p>
  </w:footnote>
  <w:footnote w:id="2">
    <w:p w:rsidR="00B3707E" w:rsidRPr="00B3707E" w:rsidRDefault="00B3707E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B3707E">
        <w:rPr>
          <w:lang w:val="en-GB"/>
        </w:rPr>
        <w:t xml:space="preserve"> Final data with the exception of the preliminary data for January</w:t>
      </w:r>
      <w:r>
        <w:rPr>
          <w:lang w:val="en-GB"/>
        </w:rPr>
        <w:t xml:space="preserve"> 2023</w:t>
      </w:r>
    </w:p>
  </w:footnote>
  <w:footnote w:id="3">
    <w:p w:rsidR="005829A0" w:rsidRPr="008034B0" w:rsidRDefault="005829A0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034B0">
        <w:rPr>
          <w:lang w:val="en-GB"/>
        </w:rPr>
        <w:t xml:space="preserve"> </w:t>
      </w:r>
      <w:r w:rsidR="008034B0" w:rsidRPr="00745685">
        <w:rPr>
          <w:szCs w:val="19"/>
          <w:lang w:val="en-GB"/>
        </w:rPr>
        <w:t xml:space="preserve">Structure of households’ expenditure (excluding own consumption) from </w:t>
      </w:r>
      <w:r w:rsidRPr="008034B0">
        <w:rPr>
          <w:sz w:val="19"/>
          <w:szCs w:val="19"/>
          <w:lang w:val="en-GB"/>
        </w:rPr>
        <w:t>202</w:t>
      </w:r>
      <w:r w:rsidR="0042338D" w:rsidRPr="008034B0">
        <w:rPr>
          <w:sz w:val="19"/>
          <w:szCs w:val="19"/>
          <w:lang w:val="en-GB"/>
        </w:rPr>
        <w:t>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258" w:rsidRDefault="00C472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08C269D" wp14:editId="2BB22F5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3" name="Prostokąt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917FB1" id="Prostokąt 13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258" w:rsidRDefault="00C47258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DCE5845" wp14:editId="201D3618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D65422" id="Prostokąt 10" o:spid="_x0000_s1026" style="position:absolute;margin-left:411.2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p8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K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CkLWnx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BB10745" wp14:editId="71709FA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47258" w:rsidRPr="003C6C8D" w:rsidRDefault="00C4725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B10745" id="Schemat blokowy: opóźnienie 6" o:spid="_x0000_s1028" alt="News releases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LFBLAYAAH0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7258" w:rsidRPr="003C6C8D" w:rsidRDefault="00C4725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8A9D5B6" wp14:editId="76786D52">
          <wp:extent cx="1865630" cy="709295"/>
          <wp:effectExtent l="0" t="0" r="1270" b="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C47258" w:rsidRDefault="00C472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506EA90" wp14:editId="75614EE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Februar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7258" w:rsidRPr="00C97596" w:rsidRDefault="000F2EB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</w:t>
                          </w:r>
                          <w:r w:rsidR="00C47258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6EA9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February 2023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9ctHUiMCAAAY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:rsidR="00C47258" w:rsidRPr="00C97596" w:rsidRDefault="000F2EB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</w:t>
                    </w:r>
                    <w:r w:rsidR="00C47258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8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7840"/>
    <w:rsid w:val="000B0727"/>
    <w:rsid w:val="000C135D"/>
    <w:rsid w:val="000D1D43"/>
    <w:rsid w:val="000D225C"/>
    <w:rsid w:val="000D2A5C"/>
    <w:rsid w:val="000D39F0"/>
    <w:rsid w:val="000E0918"/>
    <w:rsid w:val="000E343E"/>
    <w:rsid w:val="000E79A9"/>
    <w:rsid w:val="000F2EBE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3F1"/>
    <w:rsid w:val="001D25F9"/>
    <w:rsid w:val="001D61ED"/>
    <w:rsid w:val="001E5B2D"/>
    <w:rsid w:val="0020156C"/>
    <w:rsid w:val="00213BAD"/>
    <w:rsid w:val="00216634"/>
    <w:rsid w:val="00237030"/>
    <w:rsid w:val="00242005"/>
    <w:rsid w:val="00242D31"/>
    <w:rsid w:val="0025481E"/>
    <w:rsid w:val="002574F9"/>
    <w:rsid w:val="00262B61"/>
    <w:rsid w:val="00262CC6"/>
    <w:rsid w:val="00263E08"/>
    <w:rsid w:val="00273F93"/>
    <w:rsid w:val="002741DE"/>
    <w:rsid w:val="00276811"/>
    <w:rsid w:val="00282699"/>
    <w:rsid w:val="002926DF"/>
    <w:rsid w:val="00296697"/>
    <w:rsid w:val="002A44CD"/>
    <w:rsid w:val="002B0472"/>
    <w:rsid w:val="002B6B12"/>
    <w:rsid w:val="002C21F0"/>
    <w:rsid w:val="002C401B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4F86"/>
    <w:rsid w:val="00317F4D"/>
    <w:rsid w:val="00322EDD"/>
    <w:rsid w:val="00326BA3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A80"/>
    <w:rsid w:val="003C6C8D"/>
    <w:rsid w:val="003D2656"/>
    <w:rsid w:val="003D4F95"/>
    <w:rsid w:val="003D5F42"/>
    <w:rsid w:val="003D60A9"/>
    <w:rsid w:val="003E4367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749"/>
    <w:rsid w:val="00453EB7"/>
    <w:rsid w:val="004569C4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5F6C"/>
    <w:rsid w:val="005762A7"/>
    <w:rsid w:val="005829A0"/>
    <w:rsid w:val="0058476D"/>
    <w:rsid w:val="00587CEE"/>
    <w:rsid w:val="005916D7"/>
    <w:rsid w:val="0059427F"/>
    <w:rsid w:val="005A698C"/>
    <w:rsid w:val="005C0CAC"/>
    <w:rsid w:val="005C3F2B"/>
    <w:rsid w:val="005D062E"/>
    <w:rsid w:val="005D2F6B"/>
    <w:rsid w:val="005E0799"/>
    <w:rsid w:val="005E10F9"/>
    <w:rsid w:val="005E1200"/>
    <w:rsid w:val="005E4D6D"/>
    <w:rsid w:val="005E783E"/>
    <w:rsid w:val="005F45EE"/>
    <w:rsid w:val="005F5A80"/>
    <w:rsid w:val="006044FF"/>
    <w:rsid w:val="00607CC5"/>
    <w:rsid w:val="0061179B"/>
    <w:rsid w:val="006125F9"/>
    <w:rsid w:val="0061301E"/>
    <w:rsid w:val="00625E2B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34B0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76BC"/>
    <w:rsid w:val="008E360B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B11B69"/>
    <w:rsid w:val="00B14952"/>
    <w:rsid w:val="00B16871"/>
    <w:rsid w:val="00B25B45"/>
    <w:rsid w:val="00B31E5A"/>
    <w:rsid w:val="00B3707E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E33"/>
    <w:rsid w:val="00BE7FD4"/>
    <w:rsid w:val="00BF7F08"/>
    <w:rsid w:val="00C030DE"/>
    <w:rsid w:val="00C051A8"/>
    <w:rsid w:val="00C22105"/>
    <w:rsid w:val="00C244B6"/>
    <w:rsid w:val="00C27BF1"/>
    <w:rsid w:val="00C3702F"/>
    <w:rsid w:val="00C4500A"/>
    <w:rsid w:val="00C47258"/>
    <w:rsid w:val="00C62238"/>
    <w:rsid w:val="00C64A37"/>
    <w:rsid w:val="00C665A3"/>
    <w:rsid w:val="00C7158E"/>
    <w:rsid w:val="00C7250B"/>
    <w:rsid w:val="00C7346B"/>
    <w:rsid w:val="00C77396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261A2"/>
    <w:rsid w:val="00D27235"/>
    <w:rsid w:val="00D616D2"/>
    <w:rsid w:val="00D63B5F"/>
    <w:rsid w:val="00D63F85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2FF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293F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?lang=en" TargetMode="Externa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metainformation/glossary/terms-used-in-official-statistics/711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3A6EA-C32F-4777-9DA8-C2E870E9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468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January 2023</dc:title>
  <dc:subject/>
  <dc:creator>Statistics Poland</dc:creator>
  <cp:keywords/>
  <dc:description/>
  <cp:lastModifiedBy>Maciejska Agnieszka</cp:lastModifiedBy>
  <cp:revision>3</cp:revision>
  <cp:lastPrinted>2019-02-21T09:45:00Z</cp:lastPrinted>
  <dcterms:created xsi:type="dcterms:W3CDTF">2022-02-07T12:21:00Z</dcterms:created>
  <dcterms:modified xsi:type="dcterms:W3CDTF">2023-02-15T08:10:00Z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