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2099E648" w:rsidR="00393761" w:rsidRPr="00D45729" w:rsidRDefault="00686FDF" w:rsidP="00D45729">
      <w:pPr>
        <w:pStyle w:val="Tytuinfomacjisygnalnej"/>
        <w:rPr>
          <w:lang w:val="en-GB"/>
        </w:rPr>
      </w:pPr>
      <w:bookmarkStart w:id="0" w:name="_GoBack"/>
      <w:bookmarkEnd w:id="0"/>
      <w:r>
        <w:rPr>
          <w:lang w:val="en-GB"/>
        </w:rPr>
        <w:t>Activity of centres of culture, cultural establish-ments, cultural centres, clubs and community cen-tres in 2021</w:t>
      </w:r>
    </w:p>
    <w:p w14:paraId="243D37D9" w14:textId="6E29D619" w:rsidR="002E46D8" w:rsidRPr="00262CB1" w:rsidRDefault="00D45729" w:rsidP="001D0362">
      <w:pPr>
        <w:pStyle w:val="LID"/>
        <w:spacing w:after="1320"/>
        <w:rPr>
          <w:color w:val="000000" w:themeColor="text1"/>
          <w:lang w:val="en-GB"/>
        </w:rPr>
      </w:pPr>
      <w:r w:rsidRPr="00D45729">
        <mc:AlternateContent>
          <mc:Choice Requires="wps">
            <w:drawing>
              <wp:anchor distT="45720" distB="45720" distL="114300" distR="114300" simplePos="0" relativeHeight="251759616" behindDoc="0" locked="0" layoutInCell="1" allowOverlap="1" wp14:anchorId="15C529A5" wp14:editId="205FA82A">
                <wp:simplePos x="0" y="0"/>
                <wp:positionH relativeFrom="margin">
                  <wp:align>left</wp:align>
                </wp:positionH>
                <wp:positionV relativeFrom="paragraph">
                  <wp:posOffset>3810</wp:posOffset>
                </wp:positionV>
                <wp:extent cx="2204085" cy="1733550"/>
                <wp:effectExtent l="0" t="0" r="5715" b="0"/>
                <wp:wrapSquare wrapText="bothSides"/>
                <wp:docPr id="6" name="Pole tekstowe 2" descr="29.5% Increase in the number of events organised by centres of culture, cultural establishments, cultural centres, clubs and community centres in comparison to 202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733550"/>
                        </a:xfrm>
                        <a:prstGeom prst="roundRect">
                          <a:avLst/>
                        </a:prstGeom>
                        <a:solidFill>
                          <a:srgbClr val="001D77"/>
                        </a:solidFill>
                        <a:ln w="9525">
                          <a:noFill/>
                          <a:miter lim="800000"/>
                          <a:headEnd/>
                          <a:tailEnd/>
                        </a:ln>
                      </wps:spPr>
                      <wps:txbx>
                        <w:txbxContent>
                          <w:p w14:paraId="537E1BA0" w14:textId="2C3299D6" w:rsidR="00FA7D7C" w:rsidRDefault="00663040" w:rsidP="008E2076">
                            <w:pPr>
                              <w:pStyle w:val="Opiswskanika"/>
                              <w:rPr>
                                <w:rStyle w:val="WartowskanikaZnak"/>
                                <w:sz w:val="72"/>
                                <w:szCs w:val="72"/>
                                <w:lang w:val="en-GB"/>
                              </w:rPr>
                            </w:pPr>
                            <w:r w:rsidRPr="004B4292">
                              <w:rPr>
                                <w:rStyle w:val="IkonawskanikaZnak"/>
                                <w:sz w:val="76"/>
                                <w:szCs w:val="76"/>
                              </w:rPr>
                              <w:sym w:font="Wingdings" w:char="F0F1"/>
                            </w:r>
                            <w:r w:rsidR="00AB6BC4">
                              <w:rPr>
                                <w:rStyle w:val="WartowskanikaZnak"/>
                                <w:sz w:val="72"/>
                                <w:szCs w:val="72"/>
                                <w:lang w:val="en-GB"/>
                              </w:rPr>
                              <w:t>2</w:t>
                            </w:r>
                            <w:r w:rsidR="0098352C">
                              <w:rPr>
                                <w:rStyle w:val="WartowskanikaZnak"/>
                                <w:sz w:val="72"/>
                                <w:szCs w:val="72"/>
                                <w:lang w:val="en-GB"/>
                              </w:rPr>
                              <w:t>9</w:t>
                            </w:r>
                            <w:r w:rsidR="00AB6BC4">
                              <w:rPr>
                                <w:rStyle w:val="WartowskanikaZnak"/>
                                <w:sz w:val="72"/>
                                <w:szCs w:val="72"/>
                                <w:lang w:val="en-GB"/>
                              </w:rPr>
                              <w:t>.5</w:t>
                            </w:r>
                            <w:r w:rsidR="00FA7D7C" w:rsidRPr="00FA7D7C">
                              <w:rPr>
                                <w:rStyle w:val="WartowskanikaZnak"/>
                                <w:sz w:val="72"/>
                                <w:szCs w:val="72"/>
                                <w:lang w:val="en-GB"/>
                              </w:rPr>
                              <w:t xml:space="preserve">% </w:t>
                            </w:r>
                          </w:p>
                          <w:p w14:paraId="2488C932" w14:textId="353D27F2" w:rsidR="0096710A" w:rsidRPr="005224A3" w:rsidRDefault="0098352C" w:rsidP="0098352C">
                            <w:pPr>
                              <w:pStyle w:val="Opiswskanika"/>
                              <w:rPr>
                                <w:lang w:val="en-GB"/>
                              </w:rPr>
                            </w:pPr>
                            <w:r>
                              <w:rPr>
                                <w:color w:val="FFFFFF"/>
                                <w:szCs w:val="20"/>
                                <w:lang w:val="en-GB"/>
                              </w:rPr>
                              <w:t>In</w:t>
                            </w:r>
                            <w:r w:rsidRPr="0098352C">
                              <w:rPr>
                                <w:color w:val="FFFFFF"/>
                                <w:szCs w:val="20"/>
                                <w:lang w:val="en-GB"/>
                              </w:rPr>
                              <w:t>crease in the number of events organised by centres of culture, cultural establishments, cultural centres, clubs and community centres in comparison to 20</w:t>
                            </w:r>
                            <w:r>
                              <w:rPr>
                                <w:color w:val="FFFFFF"/>
                                <w:szCs w:val="20"/>
                                <w:lang w:val="en-GB"/>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29.5% Increase in the number of events organised by centres of culture, cultural establishments, cultural centres, clubs and community centres in comparison to 2020&#10;&#10;" style="position:absolute;margin-left:0;margin-top:.3pt;width:173.55pt;height:136.5pt;z-index:251759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" fillcolor="#001d77" stroked="f">
                <v:stroke joinstyle="miter"/>
                <v:textbox>
                  <w:txbxContent>
                    <w:p w14:paraId="537E1BA0" w14:textId="2C3299D6" w:rsidR="00FA7D7C" w:rsidRDefault="00663040" w:rsidP="008E2076">
                      <w:pPr>
                        <w:pStyle w:val="Opiswskanika"/>
                        <w:rPr>
                          <w:rStyle w:val="WartowskanikaZnak"/>
                          <w:sz w:val="72"/>
                          <w:szCs w:val="72"/>
                          <w:lang w:val="en-GB"/>
                        </w:rPr>
                      </w:pPr>
                      <w:r w:rsidRPr="004B4292">
                        <w:rPr>
                          <w:rStyle w:val="IkonawskanikaZnak"/>
                          <w:sz w:val="76"/>
                          <w:szCs w:val="76"/>
                        </w:rPr>
                        <w:sym w:font="Wingdings" w:char="F0F1"/>
                      </w:r>
                      <w:r w:rsidR="00AB6BC4">
                        <w:rPr>
                          <w:rStyle w:val="WartowskanikaZnak"/>
                          <w:sz w:val="72"/>
                          <w:szCs w:val="72"/>
                          <w:lang w:val="en-GB"/>
                        </w:rPr>
                        <w:t>2</w:t>
                      </w:r>
                      <w:r w:rsidR="0098352C">
                        <w:rPr>
                          <w:rStyle w:val="WartowskanikaZnak"/>
                          <w:sz w:val="72"/>
                          <w:szCs w:val="72"/>
                          <w:lang w:val="en-GB"/>
                        </w:rPr>
                        <w:t>9</w:t>
                      </w:r>
                      <w:r w:rsidR="00AB6BC4">
                        <w:rPr>
                          <w:rStyle w:val="WartowskanikaZnak"/>
                          <w:sz w:val="72"/>
                          <w:szCs w:val="72"/>
                          <w:lang w:val="en-GB"/>
                        </w:rPr>
                        <w:t>.5</w:t>
                      </w:r>
                      <w:r w:rsidR="00FA7D7C" w:rsidRPr="00FA7D7C">
                        <w:rPr>
                          <w:rStyle w:val="WartowskanikaZnak"/>
                          <w:sz w:val="72"/>
                          <w:szCs w:val="72"/>
                          <w:lang w:val="en-GB"/>
                        </w:rPr>
                        <w:t xml:space="preserve">% </w:t>
                      </w:r>
                    </w:p>
                    <w:p w14:paraId="2488C932" w14:textId="353D27F2" w:rsidR="0096710A" w:rsidRPr="005224A3" w:rsidRDefault="0098352C" w:rsidP="0098352C">
                      <w:pPr>
                        <w:pStyle w:val="Opiswskanika"/>
                        <w:rPr>
                          <w:lang w:val="en-GB"/>
                        </w:rPr>
                      </w:pPr>
                      <w:r>
                        <w:rPr>
                          <w:color w:val="FFFFFF"/>
                          <w:szCs w:val="20"/>
                          <w:lang w:val="en-GB"/>
                        </w:rPr>
                        <w:t>In</w:t>
                      </w:r>
                      <w:r w:rsidRPr="0098352C">
                        <w:rPr>
                          <w:color w:val="FFFFFF"/>
                          <w:szCs w:val="20"/>
                          <w:lang w:val="en-GB"/>
                        </w:rPr>
                        <w:t>crease in the number of events organised by centres of culture, cultural establishments, cultural centres, clubs and community centres in comparison to 20</w:t>
                      </w:r>
                      <w:r>
                        <w:rPr>
                          <w:color w:val="FFFFFF"/>
                          <w:szCs w:val="20"/>
                          <w:lang w:val="en-GB"/>
                        </w:rPr>
                        <w:t>20</w:t>
                      </w:r>
                    </w:p>
                  </w:txbxContent>
                </v:textbox>
                <w10:wrap type="square" anchorx="margin"/>
              </v:roundrect>
            </w:pict>
          </mc:Fallback>
        </mc:AlternateContent>
      </w:r>
      <w:r w:rsidR="00686FDF">
        <w:rPr>
          <w:shd w:val="clear" w:color="auto" w:fill="FFFFFF"/>
          <w:lang w:val="en-GB"/>
        </w:rPr>
        <w:t xml:space="preserve">As of the end of 2021, there were 3944 operating centres of culture, cultural establishments, cultural centres, clubs and community centres. During the year entities organised </w:t>
      </w:r>
      <w:r w:rsidR="00686FDF">
        <w:rPr>
          <w:lang w:val="en-GB"/>
        </w:rPr>
        <w:t>156.</w:t>
      </w:r>
      <w:r w:rsidR="002E243D">
        <w:rPr>
          <w:lang w:val="en-GB"/>
        </w:rPr>
        <w:t>6</w:t>
      </w:r>
      <w:r w:rsidR="00686FDF">
        <w:rPr>
          <w:lang w:val="en-GB"/>
        </w:rPr>
        <w:t xml:space="preserve"> thousand events, in which took part 18.3</w:t>
      </w:r>
      <w:r w:rsidR="00686FDF">
        <w:rPr>
          <w:spacing w:val="-2"/>
          <w:lang w:val="en-GB"/>
        </w:rPr>
        <w:t xml:space="preserve"> million participants</w:t>
      </w:r>
      <w:r w:rsidR="002E46D8" w:rsidRPr="00B9280D">
        <w:rPr>
          <w:color w:val="000000" w:themeColor="text1"/>
          <w:lang w:val="en-GB"/>
        </w:rPr>
        <w:t xml:space="preserve">. </w:t>
      </w:r>
    </w:p>
    <w:p w14:paraId="42292934" w14:textId="09E706D1" w:rsidR="00FA7D7C" w:rsidRDefault="00FA7D7C" w:rsidP="001D0362">
      <w:pPr>
        <w:spacing w:line="269" w:lineRule="auto"/>
        <w:rPr>
          <w:lang w:val="en-GB"/>
        </w:rPr>
      </w:pPr>
      <w:r w:rsidRPr="00FA7D7C">
        <w:rPr>
          <w:lang w:val="en-GB"/>
        </w:rPr>
        <w:t xml:space="preserve">In 2021, due to the ongoing </w:t>
      </w:r>
      <w:r>
        <w:rPr>
          <w:lang w:val="en-GB"/>
        </w:rPr>
        <w:t xml:space="preserve">state of </w:t>
      </w:r>
      <w:r w:rsidRPr="00FA7D7C">
        <w:rPr>
          <w:lang w:val="en-GB"/>
        </w:rPr>
        <w:t>epidemic in Poland, cultural entities continued to operate under the conditions of temporary constraints. The restrictions on the activit</w:t>
      </w:r>
      <w:r>
        <w:rPr>
          <w:lang w:val="en-GB"/>
        </w:rPr>
        <w:t>y</w:t>
      </w:r>
      <w:r w:rsidRPr="00FA7D7C">
        <w:rPr>
          <w:lang w:val="en-GB"/>
        </w:rPr>
        <w:t xml:space="preserve"> of cultural entities had different scope and forms, but were less restrictive compared to the previous year</w:t>
      </w:r>
      <w:r>
        <w:rPr>
          <w:lang w:val="en-GB"/>
        </w:rPr>
        <w:t>.</w:t>
      </w:r>
    </w:p>
    <w:p w14:paraId="318A28FA" w14:textId="0B307D7E" w:rsidR="00686FDF" w:rsidRDefault="00686FDF" w:rsidP="001D0362">
      <w:pPr>
        <w:pStyle w:val="tytuwykresu"/>
        <w:spacing w:line="269" w:lineRule="auto"/>
        <w:rPr>
          <w:b w:val="0"/>
          <w:spacing w:val="0"/>
          <w:sz w:val="19"/>
          <w:lang w:val="en-GB"/>
        </w:rPr>
      </w:pPr>
      <w:r w:rsidRPr="00686FDF">
        <w:rPr>
          <w:b w:val="0"/>
          <w:spacing w:val="0"/>
          <w:sz w:val="19"/>
          <w:lang w:val="en-GB"/>
        </w:rPr>
        <w:t>Most centres of culture, cultural establishments, cultural centres, clubs and community centres were operating in Małopolskie Voivodship (433), and the least in Lubuskie Voivodship (77). Taking into account the type of entities, most numerous group constituted community centres (33.3% of the total number of entities), whereas the least numerous were clubs (7.2%). Most of the entities (61.6%) were located in the countryside</w:t>
      </w:r>
      <w:r w:rsidR="0098352C">
        <w:rPr>
          <w:b w:val="0"/>
          <w:spacing w:val="0"/>
          <w:sz w:val="19"/>
          <w:lang w:val="en-GB"/>
        </w:rPr>
        <w:t>.</w:t>
      </w:r>
    </w:p>
    <w:p w14:paraId="0E249D18" w14:textId="1DA1EE22" w:rsidR="00D31F5C" w:rsidRDefault="00605D5E" w:rsidP="001D0362">
      <w:pPr>
        <w:pStyle w:val="tytuwykresu"/>
        <w:spacing w:before="360" w:after="0"/>
        <w:rPr>
          <w:spacing w:val="0"/>
          <w:sz w:val="19"/>
          <w:lang w:val="en-GB"/>
        </w:rPr>
      </w:pPr>
      <w:r w:rsidRPr="001D0362">
        <w:rPr>
          <w:noProof/>
          <w:lang w:eastAsia="pl-PL"/>
        </w:rPr>
        <mc:AlternateContent>
          <mc:Choice Requires="wps">
            <w:drawing>
              <wp:anchor distT="45720" distB="45720" distL="114300" distR="114300" simplePos="0" relativeHeight="251765760" behindDoc="1" locked="0" layoutInCell="1" allowOverlap="1" wp14:anchorId="5A094301" wp14:editId="6D7CDADA">
                <wp:simplePos x="0" y="0"/>
                <wp:positionH relativeFrom="column">
                  <wp:posOffset>5296439</wp:posOffset>
                </wp:positionH>
                <wp:positionV relativeFrom="paragraph">
                  <wp:posOffset>1692610</wp:posOffset>
                </wp:positionV>
                <wp:extent cx="1725295" cy="706755"/>
                <wp:effectExtent l="0" t="0" r="0" b="0"/>
                <wp:wrapTight wrapText="bothSides">
                  <wp:wrapPolygon edited="0">
                    <wp:start x="715" y="0"/>
                    <wp:lineTo x="715" y="20960"/>
                    <wp:lineTo x="20749" y="20960"/>
                    <wp:lineTo x="20749" y="0"/>
                    <wp:lineTo x="715" y="0"/>
                  </wp:wrapPolygon>
                </wp:wrapTight>
                <wp:docPr id="4" name="Pole tekstowe 4" descr="11.0% of the total number of entities were operating in Małopolskie Voivodshi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06755"/>
                        </a:xfrm>
                        <a:prstGeom prst="rect">
                          <a:avLst/>
                        </a:prstGeom>
                        <a:noFill/>
                        <a:ln w="9525">
                          <a:noFill/>
                          <a:miter lim="800000"/>
                          <a:headEnd/>
                          <a:tailEnd/>
                        </a:ln>
                      </wps:spPr>
                      <wps:txbx>
                        <w:txbxContent>
                          <w:p w14:paraId="634C4E9A" w14:textId="34EBA81D" w:rsidR="007B5BC7" w:rsidRPr="007B5BC7" w:rsidRDefault="007B5BC7" w:rsidP="007B5BC7">
                            <w:pPr>
                              <w:rPr>
                                <w:rFonts w:eastAsia="Times New Roman" w:cs="Times New Roman"/>
                                <w:bCs/>
                                <w:color w:val="001D77"/>
                                <w:sz w:val="18"/>
                                <w:szCs w:val="18"/>
                                <w:lang w:val="en-GB" w:eastAsia="pl-PL"/>
                              </w:rPr>
                            </w:pPr>
                            <w:r w:rsidRPr="007B5BC7">
                              <w:rPr>
                                <w:rFonts w:eastAsia="Times New Roman" w:cs="Times New Roman"/>
                                <w:bCs/>
                                <w:color w:val="001D77"/>
                                <w:sz w:val="18"/>
                                <w:szCs w:val="18"/>
                                <w:lang w:val="en-GB" w:eastAsia="pl-PL"/>
                              </w:rPr>
                              <w:t>11.</w:t>
                            </w:r>
                            <w:r>
                              <w:rPr>
                                <w:rFonts w:eastAsia="Times New Roman" w:cs="Times New Roman"/>
                                <w:bCs/>
                                <w:color w:val="001D77"/>
                                <w:sz w:val="18"/>
                                <w:szCs w:val="18"/>
                                <w:lang w:val="en-GB" w:eastAsia="pl-PL"/>
                              </w:rPr>
                              <w:t>0</w:t>
                            </w:r>
                            <w:r w:rsidRPr="007B5BC7">
                              <w:rPr>
                                <w:rFonts w:eastAsia="Times New Roman" w:cs="Times New Roman"/>
                                <w:bCs/>
                                <w:color w:val="001D77"/>
                                <w:sz w:val="18"/>
                                <w:szCs w:val="18"/>
                                <w:lang w:val="en-GB" w:eastAsia="pl-PL"/>
                              </w:rPr>
                              <w:t>% of the total number of entities were operating in Małopolskie Voivodship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94301" id="_x0000_t202" coordsize="21600,21600" o:spt="202" path="m,l,21600r21600,l21600,xe">
                <v:stroke joinstyle="miter"/>
                <v:path gradientshapeok="t" o:connecttype="rect"/>
              </v:shapetype>
              <v:shape id="Pole tekstowe 4" o:spid="_x0000_s1027" type="#_x0000_t202" alt="11.0% of the total number of entities were operating in Małopolskie Voivodship" style="position:absolute;margin-left:417.05pt;margin-top:133.3pt;width:135.85pt;height:55.6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" filled="f" stroked="f">
                <v:textbox>
                  <w:txbxContent>
                    <w:p w14:paraId="634C4E9A" w14:textId="34EBA81D" w:rsidR="007B5BC7" w:rsidRPr="007B5BC7" w:rsidRDefault="007B5BC7" w:rsidP="007B5BC7">
                      <w:pPr>
                        <w:rPr>
                          <w:rFonts w:eastAsia="Times New Roman" w:cs="Times New Roman"/>
                          <w:bCs/>
                          <w:color w:val="001D77"/>
                          <w:sz w:val="18"/>
                          <w:szCs w:val="18"/>
                          <w:lang w:val="en-GB" w:eastAsia="pl-PL"/>
                        </w:rPr>
                      </w:pPr>
                      <w:bookmarkStart w:id="1" w:name="_GoBack"/>
                      <w:r w:rsidRPr="007B5BC7">
                        <w:rPr>
                          <w:rFonts w:eastAsia="Times New Roman" w:cs="Times New Roman"/>
                          <w:bCs/>
                          <w:color w:val="001D77"/>
                          <w:sz w:val="18"/>
                          <w:szCs w:val="18"/>
                          <w:lang w:val="en-GB" w:eastAsia="pl-PL"/>
                        </w:rPr>
                        <w:t>11.</w:t>
                      </w:r>
                      <w:r>
                        <w:rPr>
                          <w:rFonts w:eastAsia="Times New Roman" w:cs="Times New Roman"/>
                          <w:bCs/>
                          <w:color w:val="001D77"/>
                          <w:sz w:val="18"/>
                          <w:szCs w:val="18"/>
                          <w:lang w:val="en-GB" w:eastAsia="pl-PL"/>
                        </w:rPr>
                        <w:t>0</w:t>
                      </w:r>
                      <w:r w:rsidRPr="007B5BC7">
                        <w:rPr>
                          <w:rFonts w:eastAsia="Times New Roman" w:cs="Times New Roman"/>
                          <w:bCs/>
                          <w:color w:val="001D77"/>
                          <w:sz w:val="18"/>
                          <w:szCs w:val="18"/>
                          <w:lang w:val="en-GB" w:eastAsia="pl-PL"/>
                        </w:rPr>
                        <w:t xml:space="preserve">% of the total number of entities were operating in </w:t>
                      </w:r>
                      <w:proofErr w:type="spellStart"/>
                      <w:r w:rsidRPr="007B5BC7">
                        <w:rPr>
                          <w:rFonts w:eastAsia="Times New Roman" w:cs="Times New Roman"/>
                          <w:bCs/>
                          <w:color w:val="001D77"/>
                          <w:sz w:val="18"/>
                          <w:szCs w:val="18"/>
                          <w:lang w:val="en-GB" w:eastAsia="pl-PL"/>
                        </w:rPr>
                        <w:t>Małopolskie</w:t>
                      </w:r>
                      <w:proofErr w:type="spellEnd"/>
                      <w:r w:rsidRPr="007B5BC7">
                        <w:rPr>
                          <w:rFonts w:eastAsia="Times New Roman" w:cs="Times New Roman"/>
                          <w:bCs/>
                          <w:color w:val="001D77"/>
                          <w:sz w:val="18"/>
                          <w:szCs w:val="18"/>
                          <w:lang w:val="en-GB" w:eastAsia="pl-PL"/>
                        </w:rPr>
                        <w:t xml:space="preserve"> Voivodship</w:t>
                      </w:r>
                      <w:bookmarkEnd w:id="1"/>
                    </w:p>
                  </w:txbxContent>
                </v:textbox>
                <w10:wrap type="tight"/>
              </v:shape>
            </w:pict>
          </mc:Fallback>
        </mc:AlternateContent>
      </w:r>
      <w:r w:rsidR="004F3834">
        <w:rPr>
          <w:noProof/>
          <w:szCs w:val="19"/>
          <w:lang w:eastAsia="pl-PL"/>
        </w:rPr>
        <w:drawing>
          <wp:anchor distT="0" distB="0" distL="114300" distR="114300" simplePos="0" relativeHeight="251768832" behindDoc="0" locked="0" layoutInCell="1" allowOverlap="1" wp14:anchorId="6CAC72A4" wp14:editId="50D36A56">
            <wp:simplePos x="0" y="0"/>
            <wp:positionH relativeFrom="margin">
              <wp:align>right</wp:align>
            </wp:positionH>
            <wp:positionV relativeFrom="paragraph">
              <wp:posOffset>606425</wp:posOffset>
            </wp:positionV>
            <wp:extent cx="5114925" cy="2876550"/>
            <wp:effectExtent l="0" t="0" r="9525" b="0"/>
            <wp:wrapTopAndBottom/>
            <wp:docPr id="15" name="Obraz 15" descr="Map of Poland by voivodship presenting the number of centres of culture, cultural establishments, cultural centres, clubs and community centres  (as of 31 December) as well as the total number of population per 1 entity in 2021." title="Ma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4925" cy="2876550"/>
                    </a:xfrm>
                    <a:prstGeom prst="rect">
                      <a:avLst/>
                    </a:prstGeom>
                    <a:noFill/>
                    <a:ln>
                      <a:noFill/>
                    </a:ln>
                  </pic:spPr>
                </pic:pic>
              </a:graphicData>
            </a:graphic>
          </wp:anchor>
        </w:drawing>
      </w:r>
      <w:r w:rsidR="00D31F5C" w:rsidRPr="00686FDF">
        <w:rPr>
          <w:spacing w:val="0"/>
          <w:sz w:val="19"/>
          <w:lang w:val="en-GB"/>
        </w:rPr>
        <w:t xml:space="preserve">Map 1. </w:t>
      </w:r>
      <w:r w:rsidR="0098352C" w:rsidRPr="0098352C">
        <w:rPr>
          <w:spacing w:val="0"/>
          <w:sz w:val="19"/>
          <w:lang w:val="en-GB"/>
        </w:rPr>
        <w:t xml:space="preserve">Centres of culture, cultural establishments, cultural centres, clubs and community centres </w:t>
      </w:r>
      <w:r w:rsidR="00D31F5C" w:rsidRPr="00686FDF">
        <w:rPr>
          <w:spacing w:val="0"/>
          <w:sz w:val="19"/>
          <w:lang w:val="en-GB"/>
        </w:rPr>
        <w:t>in 20</w:t>
      </w:r>
      <w:r w:rsidR="004B495F" w:rsidRPr="00686FDF">
        <w:rPr>
          <w:spacing w:val="0"/>
          <w:sz w:val="19"/>
          <w:lang w:val="en-GB"/>
        </w:rPr>
        <w:t>21</w:t>
      </w:r>
    </w:p>
    <w:p w14:paraId="1E694DCF" w14:textId="01EDDF73" w:rsidR="001D0362" w:rsidRDefault="001D0362" w:rsidP="00FA2C9C">
      <w:pPr>
        <w:pStyle w:val="tytuwykresu"/>
        <w:spacing w:before="360"/>
        <w:rPr>
          <w:szCs w:val="19"/>
          <w:lang w:val="en-GB"/>
        </w:rPr>
      </w:pPr>
      <w:r>
        <w:rPr>
          <w:szCs w:val="19"/>
          <w:lang w:val="en-GB"/>
        </w:rPr>
        <w:br w:type="page"/>
      </w:r>
    </w:p>
    <w:p w14:paraId="7BA0841F" w14:textId="2EC402E0" w:rsidR="00686FDF" w:rsidRPr="00686FDF" w:rsidRDefault="00686FDF" w:rsidP="001D0362">
      <w:pPr>
        <w:spacing w:line="269" w:lineRule="auto"/>
        <w:rPr>
          <w:lang w:val="en-GB"/>
        </w:rPr>
      </w:pPr>
      <w:r w:rsidRPr="00686FDF">
        <w:rPr>
          <w:lang w:val="en-GB"/>
        </w:rPr>
        <w:lastRenderedPageBreak/>
        <w:t>The prevalent part of centres of culture, cultural establishments, cultural centres, clubs and community centres (93.</w:t>
      </w:r>
      <w:r w:rsidR="0062721A">
        <w:rPr>
          <w:lang w:val="en-GB"/>
        </w:rPr>
        <w:t>5</w:t>
      </w:r>
      <w:r w:rsidRPr="00686FDF">
        <w:rPr>
          <w:lang w:val="en-GB"/>
        </w:rPr>
        <w:t>%) belonged to the public sector. Local government units at the level of gmina played dominant role organising the activity of 90.</w:t>
      </w:r>
      <w:r w:rsidR="0062721A">
        <w:rPr>
          <w:lang w:val="en-GB"/>
        </w:rPr>
        <w:t>4</w:t>
      </w:r>
      <w:r w:rsidRPr="00686FDF">
        <w:rPr>
          <w:lang w:val="en-GB"/>
        </w:rPr>
        <w:t>% of all public entities</w:t>
      </w:r>
      <w:r w:rsidR="00D74C6C">
        <w:rPr>
          <w:lang w:val="en-GB"/>
        </w:rPr>
        <w:t>.</w:t>
      </w:r>
    </w:p>
    <w:p w14:paraId="737E3074" w14:textId="69813705" w:rsidR="00686FDF" w:rsidRPr="00686FDF" w:rsidRDefault="00686FDF" w:rsidP="001D0362">
      <w:pPr>
        <w:spacing w:line="269" w:lineRule="auto"/>
        <w:rPr>
          <w:lang w:val="en-GB"/>
        </w:rPr>
      </w:pPr>
      <w:r w:rsidRPr="00686FDF">
        <w:rPr>
          <w:lang w:val="en-GB"/>
        </w:rPr>
        <w:t xml:space="preserve">Centres of culture, cultural establishments, cultural centres, clubs and community centres organised a total of </w:t>
      </w:r>
      <w:r w:rsidR="0062721A">
        <w:rPr>
          <w:lang w:val="en-GB"/>
        </w:rPr>
        <w:t>156.6</w:t>
      </w:r>
      <w:r w:rsidRPr="00686FDF">
        <w:rPr>
          <w:lang w:val="en-GB"/>
        </w:rPr>
        <w:t xml:space="preserve"> thousand events, in which 1</w:t>
      </w:r>
      <w:r w:rsidR="0062721A">
        <w:rPr>
          <w:lang w:val="en-GB"/>
        </w:rPr>
        <w:t>8</w:t>
      </w:r>
      <w:r w:rsidRPr="00686FDF">
        <w:rPr>
          <w:lang w:val="en-GB"/>
        </w:rPr>
        <w:t>.</w:t>
      </w:r>
      <w:r w:rsidR="0062721A">
        <w:rPr>
          <w:lang w:val="en-GB"/>
        </w:rPr>
        <w:t>3</w:t>
      </w:r>
      <w:r w:rsidRPr="00686FDF">
        <w:rPr>
          <w:lang w:val="en-GB"/>
        </w:rPr>
        <w:t xml:space="preserve"> million people took part. The largest number of events (</w:t>
      </w:r>
      <w:r w:rsidR="0062721A">
        <w:rPr>
          <w:lang w:val="en-GB"/>
        </w:rPr>
        <w:t>60.9</w:t>
      </w:r>
      <w:r w:rsidRPr="00686FDF">
        <w:rPr>
          <w:lang w:val="en-GB"/>
        </w:rPr>
        <w:t xml:space="preserve"> thousand) was organi</w:t>
      </w:r>
      <w:r w:rsidR="00220FAA">
        <w:rPr>
          <w:lang w:val="en-GB"/>
        </w:rPr>
        <w:t>s</w:t>
      </w:r>
      <w:r w:rsidRPr="00686FDF">
        <w:rPr>
          <w:lang w:val="en-GB"/>
        </w:rPr>
        <w:t xml:space="preserve">ed by cultural centres, and the least </w:t>
      </w:r>
      <w:r w:rsidR="00D41448">
        <w:rPr>
          <w:lang w:val="en-GB"/>
        </w:rPr>
        <w:t>–</w:t>
      </w:r>
      <w:r w:rsidRPr="00686FDF">
        <w:rPr>
          <w:lang w:val="en-GB"/>
        </w:rPr>
        <w:t xml:space="preserve"> </w:t>
      </w:r>
      <w:r w:rsidR="00D41448">
        <w:rPr>
          <w:lang w:val="en-GB"/>
        </w:rPr>
        <w:t xml:space="preserve">by </w:t>
      </w:r>
      <w:r w:rsidRPr="00686FDF">
        <w:rPr>
          <w:lang w:val="en-GB"/>
        </w:rPr>
        <w:t>clubs (</w:t>
      </w:r>
      <w:r w:rsidR="0062721A">
        <w:rPr>
          <w:lang w:val="en-GB"/>
        </w:rPr>
        <w:t>10.3 thousand</w:t>
      </w:r>
      <w:r w:rsidRPr="00686FDF">
        <w:rPr>
          <w:lang w:val="en-GB"/>
        </w:rPr>
        <w:t xml:space="preserve">). </w:t>
      </w:r>
      <w:r w:rsidR="00220FAA" w:rsidRPr="00220FAA">
        <w:rPr>
          <w:lang w:val="en-GB"/>
        </w:rPr>
        <w:t>Compared to 2020, both the number of organi</w:t>
      </w:r>
      <w:r w:rsidR="00220FAA">
        <w:rPr>
          <w:lang w:val="en-GB"/>
        </w:rPr>
        <w:t>s</w:t>
      </w:r>
      <w:r w:rsidR="00220FAA" w:rsidRPr="00220FAA">
        <w:rPr>
          <w:lang w:val="en-GB"/>
        </w:rPr>
        <w:t>ed events and the number of participants increased (by 29.5% and 36.7%, respectively)</w:t>
      </w:r>
      <w:r w:rsidRPr="00686FDF">
        <w:rPr>
          <w:lang w:val="en-GB"/>
        </w:rPr>
        <w:t xml:space="preserve">. </w:t>
      </w:r>
    </w:p>
    <w:p w14:paraId="4B15BD83" w14:textId="3DB0D15D" w:rsidR="00686FDF" w:rsidRPr="00D02506" w:rsidRDefault="00686FDF" w:rsidP="001D0362">
      <w:pPr>
        <w:spacing w:line="269" w:lineRule="auto"/>
        <w:rPr>
          <w:lang w:val="en-GB"/>
        </w:rPr>
      </w:pPr>
      <w:r w:rsidRPr="00D02506">
        <w:rPr>
          <w:lang w:val="en-GB"/>
        </w:rPr>
        <w:t>Workshops were most frequently organised (27.</w:t>
      </w:r>
      <w:r w:rsidR="00220FAA" w:rsidRPr="00D02506">
        <w:rPr>
          <w:lang w:val="en-GB"/>
        </w:rPr>
        <w:t>6</w:t>
      </w:r>
      <w:r w:rsidRPr="00D02506">
        <w:rPr>
          <w:lang w:val="en-GB"/>
        </w:rPr>
        <w:t>% of the total number of events</w:t>
      </w:r>
      <w:r w:rsidR="00D02506" w:rsidRPr="00D02506">
        <w:rPr>
          <w:lang w:val="en-GB"/>
        </w:rPr>
        <w:t>)</w:t>
      </w:r>
      <w:r w:rsidRPr="00D02506">
        <w:rPr>
          <w:lang w:val="en-GB"/>
        </w:rPr>
        <w:t>. On average 11</w:t>
      </w:r>
      <w:r w:rsidR="00D02506" w:rsidRPr="00D02506">
        <w:rPr>
          <w:lang w:val="en-GB"/>
        </w:rPr>
        <w:t>7</w:t>
      </w:r>
      <w:r w:rsidRPr="00D02506">
        <w:rPr>
          <w:lang w:val="en-GB"/>
        </w:rPr>
        <w:t xml:space="preserve"> people took part in 1 event. Festivals and artistic reviews were the most numerous in this respect – on average </w:t>
      </w:r>
      <w:r w:rsidR="00D02506" w:rsidRPr="00D02506">
        <w:rPr>
          <w:lang w:val="en-GB"/>
        </w:rPr>
        <w:t>580</w:t>
      </w:r>
      <w:r w:rsidRPr="00D02506">
        <w:rPr>
          <w:lang w:val="en-GB"/>
        </w:rPr>
        <w:t xml:space="preserve"> people attended 1 event.</w:t>
      </w:r>
    </w:p>
    <w:p w14:paraId="1C142FAC" w14:textId="2ED94908" w:rsidR="00686FDF" w:rsidRPr="00D02506" w:rsidRDefault="00686FDF" w:rsidP="001D0362">
      <w:pPr>
        <w:spacing w:line="269" w:lineRule="auto"/>
        <w:rPr>
          <w:lang w:val="en-GB"/>
        </w:rPr>
      </w:pPr>
      <w:r w:rsidRPr="00D02506">
        <w:rPr>
          <w:lang w:val="en-GB"/>
        </w:rPr>
        <w:t>In 202</w:t>
      </w:r>
      <w:r w:rsidR="00D74C6C">
        <w:rPr>
          <w:lang w:val="en-GB"/>
        </w:rPr>
        <w:t>1</w:t>
      </w:r>
      <w:r w:rsidRPr="00D02506">
        <w:rPr>
          <w:lang w:val="en-GB"/>
        </w:rPr>
        <w:t xml:space="preserve">, </w:t>
      </w:r>
      <w:r w:rsidR="00D02506" w:rsidRPr="00D02506">
        <w:rPr>
          <w:lang w:val="en-GB"/>
        </w:rPr>
        <w:t>36.2</w:t>
      </w:r>
      <w:r w:rsidRPr="00D02506">
        <w:rPr>
          <w:lang w:val="en-GB"/>
        </w:rPr>
        <w:t>% of centres of culture, cultural establishments, cultural centres, clubs and community centres conducted online cultural activities</w:t>
      </w:r>
      <w:r w:rsidR="00D74C6C">
        <w:rPr>
          <w:lang w:val="en-GB"/>
        </w:rPr>
        <w:t xml:space="preserve"> and</w:t>
      </w:r>
      <w:r w:rsidRPr="00D02506">
        <w:rPr>
          <w:lang w:val="en-GB"/>
        </w:rPr>
        <w:t xml:space="preserve"> </w:t>
      </w:r>
      <w:r w:rsidR="00312112">
        <w:rPr>
          <w:lang w:val="en-GB"/>
        </w:rPr>
        <w:t>shared</w:t>
      </w:r>
      <w:r w:rsidR="00312112" w:rsidRPr="00D02506">
        <w:rPr>
          <w:lang w:val="en-GB"/>
        </w:rPr>
        <w:t xml:space="preserve"> </w:t>
      </w:r>
      <w:r w:rsidR="00D02506" w:rsidRPr="00D02506">
        <w:rPr>
          <w:lang w:val="en-GB"/>
        </w:rPr>
        <w:t>22.3</w:t>
      </w:r>
      <w:r w:rsidRPr="00D02506">
        <w:rPr>
          <w:lang w:val="en-GB"/>
        </w:rPr>
        <w:t xml:space="preserve"> thousand events and </w:t>
      </w:r>
      <w:r w:rsidR="00D02506" w:rsidRPr="00D02506">
        <w:rPr>
          <w:lang w:val="en-GB"/>
        </w:rPr>
        <w:t>1</w:t>
      </w:r>
      <w:r w:rsidRPr="00D02506">
        <w:rPr>
          <w:lang w:val="en-GB"/>
        </w:rPr>
        <w:t>.6 thousand courses.</w:t>
      </w:r>
    </w:p>
    <w:p w14:paraId="4D758E3C" w14:textId="33C52F78" w:rsidR="00686FDF" w:rsidRPr="00D02506" w:rsidRDefault="00686FDF" w:rsidP="001D0362">
      <w:pPr>
        <w:spacing w:line="269" w:lineRule="auto"/>
        <w:rPr>
          <w:lang w:val="en-GB"/>
        </w:rPr>
      </w:pPr>
      <w:r w:rsidRPr="00D02506">
        <w:rPr>
          <w:lang w:val="en-GB"/>
        </w:rPr>
        <w:t>As of the end of 202</w:t>
      </w:r>
      <w:r w:rsidR="00D74C6C">
        <w:rPr>
          <w:lang w:val="en-GB"/>
        </w:rPr>
        <w:t>1</w:t>
      </w:r>
      <w:r w:rsidRPr="00D02506">
        <w:rPr>
          <w:lang w:val="en-GB"/>
        </w:rPr>
        <w:t>, 21</w:t>
      </w:r>
      <w:r w:rsidR="00D02506" w:rsidRPr="00D02506">
        <w:rPr>
          <w:lang w:val="en-GB"/>
        </w:rPr>
        <w:t>.9</w:t>
      </w:r>
      <w:r w:rsidRPr="00D02506">
        <w:rPr>
          <w:lang w:val="en-GB"/>
        </w:rPr>
        <w:t xml:space="preserve"> thousand various types of groups (clubs/sections) were operating in centres of culture, cultural establishments, cultural centres, clubs and community centres, gathering </w:t>
      </w:r>
      <w:r w:rsidR="00D02506" w:rsidRPr="00D02506">
        <w:rPr>
          <w:lang w:val="en-GB"/>
        </w:rPr>
        <w:t>386</w:t>
      </w:r>
      <w:r w:rsidRPr="00D02506">
        <w:rPr>
          <w:lang w:val="en-GB"/>
        </w:rPr>
        <w:t>.</w:t>
      </w:r>
      <w:r w:rsidR="00D02506" w:rsidRPr="00D02506">
        <w:rPr>
          <w:lang w:val="en-GB"/>
        </w:rPr>
        <w:t>4</w:t>
      </w:r>
      <w:r w:rsidRPr="00D02506">
        <w:rPr>
          <w:lang w:val="en-GB"/>
        </w:rPr>
        <w:t xml:space="preserve"> thousand members. In the form of groups (clubs/sections) mostly were organised art and technical classes (5.</w:t>
      </w:r>
      <w:r w:rsidR="00D02506" w:rsidRPr="00D02506">
        <w:rPr>
          <w:lang w:val="en-GB"/>
        </w:rPr>
        <w:t>8</w:t>
      </w:r>
      <w:r w:rsidRPr="00D02506">
        <w:rPr>
          <w:lang w:val="en-GB"/>
        </w:rPr>
        <w:t xml:space="preserve"> thousand). The largest number of participants gathered senior clubs and The Third Age Universities (9</w:t>
      </w:r>
      <w:r w:rsidR="00D02506" w:rsidRPr="00D02506">
        <w:rPr>
          <w:lang w:val="en-GB"/>
        </w:rPr>
        <w:t>0</w:t>
      </w:r>
      <w:r w:rsidRPr="00D02506">
        <w:rPr>
          <w:lang w:val="en-GB"/>
        </w:rPr>
        <w:t>.</w:t>
      </w:r>
      <w:r w:rsidR="00D02506" w:rsidRPr="00D02506">
        <w:rPr>
          <w:lang w:val="en-GB"/>
        </w:rPr>
        <w:t>5</w:t>
      </w:r>
      <w:r w:rsidRPr="00D02506">
        <w:rPr>
          <w:lang w:val="en-GB"/>
        </w:rPr>
        <w:t xml:space="preserve"> thousand people).</w:t>
      </w:r>
    </w:p>
    <w:p w14:paraId="31DE68D7" w14:textId="4FA547D6" w:rsidR="00686FDF" w:rsidRPr="00D02506" w:rsidRDefault="00686FDF" w:rsidP="001D0362">
      <w:pPr>
        <w:spacing w:line="269" w:lineRule="auto"/>
        <w:rPr>
          <w:lang w:val="en-GB"/>
        </w:rPr>
      </w:pPr>
      <w:r w:rsidRPr="00D02506">
        <w:rPr>
          <w:lang w:val="en-GB"/>
        </w:rPr>
        <w:t>In 202</w:t>
      </w:r>
      <w:r w:rsidR="00D74C6C">
        <w:rPr>
          <w:lang w:val="en-GB"/>
        </w:rPr>
        <w:t>1</w:t>
      </w:r>
      <w:r w:rsidRPr="00D02506">
        <w:rPr>
          <w:lang w:val="en-GB"/>
        </w:rPr>
        <w:t xml:space="preserve"> entities conducted a total of 4.</w:t>
      </w:r>
      <w:r w:rsidR="00D02506" w:rsidRPr="00D02506">
        <w:rPr>
          <w:lang w:val="en-GB"/>
        </w:rPr>
        <w:t>9</w:t>
      </w:r>
      <w:r w:rsidRPr="00D02506">
        <w:rPr>
          <w:lang w:val="en-GB"/>
        </w:rPr>
        <w:t xml:space="preserve"> thousand courses. 6</w:t>
      </w:r>
      <w:r w:rsidR="00D02506" w:rsidRPr="00D02506">
        <w:rPr>
          <w:lang w:val="en-GB"/>
        </w:rPr>
        <w:t>9</w:t>
      </w:r>
      <w:r w:rsidRPr="00D02506">
        <w:rPr>
          <w:lang w:val="en-GB"/>
        </w:rPr>
        <w:t>.</w:t>
      </w:r>
      <w:r w:rsidR="00D02506" w:rsidRPr="00D02506">
        <w:rPr>
          <w:lang w:val="en-GB"/>
        </w:rPr>
        <w:t>3</w:t>
      </w:r>
      <w:r w:rsidRPr="00D02506">
        <w:rPr>
          <w:lang w:val="en-GB"/>
        </w:rPr>
        <w:t xml:space="preserve"> thousand people obtained the graduated status of the course (a</w:t>
      </w:r>
      <w:r w:rsidR="00D02506" w:rsidRPr="00D02506">
        <w:rPr>
          <w:lang w:val="en-GB"/>
        </w:rPr>
        <w:t>n</w:t>
      </w:r>
      <w:r w:rsidRPr="00D02506">
        <w:rPr>
          <w:lang w:val="en-GB"/>
        </w:rPr>
        <w:t xml:space="preserve"> </w:t>
      </w:r>
      <w:r w:rsidR="00D02506" w:rsidRPr="00D02506">
        <w:rPr>
          <w:lang w:val="en-GB"/>
        </w:rPr>
        <w:t>in</w:t>
      </w:r>
      <w:r w:rsidRPr="00D02506">
        <w:rPr>
          <w:lang w:val="en-GB"/>
        </w:rPr>
        <w:t xml:space="preserve">crease of </w:t>
      </w:r>
      <w:r w:rsidR="00D02506" w:rsidRPr="00D02506">
        <w:rPr>
          <w:lang w:val="en-GB"/>
        </w:rPr>
        <w:t>6</w:t>
      </w:r>
      <w:r w:rsidRPr="00D02506">
        <w:rPr>
          <w:lang w:val="en-GB"/>
        </w:rPr>
        <w:t>.8% in comparison to 20</w:t>
      </w:r>
      <w:r w:rsidR="00D02506" w:rsidRPr="00D02506">
        <w:rPr>
          <w:lang w:val="en-GB"/>
        </w:rPr>
        <w:t>20</w:t>
      </w:r>
      <w:r w:rsidRPr="00D02506">
        <w:rPr>
          <w:lang w:val="en-GB"/>
        </w:rPr>
        <w:t>). Mostly were conducted courses related to learning to play the instruments (2</w:t>
      </w:r>
      <w:r w:rsidR="00D02506" w:rsidRPr="00D02506">
        <w:rPr>
          <w:lang w:val="en-GB"/>
        </w:rPr>
        <w:t>5</w:t>
      </w:r>
      <w:r w:rsidRPr="00D02506">
        <w:rPr>
          <w:lang w:val="en-GB"/>
        </w:rPr>
        <w:t>.</w:t>
      </w:r>
      <w:r w:rsidR="00D02506" w:rsidRPr="00D02506">
        <w:rPr>
          <w:lang w:val="en-GB"/>
        </w:rPr>
        <w:t>7</w:t>
      </w:r>
      <w:r w:rsidRPr="00D02506">
        <w:rPr>
          <w:lang w:val="en-GB"/>
        </w:rPr>
        <w:t>% of the total number of courses) and foreign language courses (</w:t>
      </w:r>
      <w:r w:rsidR="00D02506" w:rsidRPr="00D02506">
        <w:rPr>
          <w:lang w:val="en-GB"/>
        </w:rPr>
        <w:t>19</w:t>
      </w:r>
      <w:r w:rsidRPr="00D02506">
        <w:rPr>
          <w:lang w:val="en-GB"/>
        </w:rPr>
        <w:t>.8%).</w:t>
      </w:r>
    </w:p>
    <w:p w14:paraId="13D6CA67" w14:textId="47389975" w:rsidR="001F0CB8" w:rsidRPr="00787431" w:rsidRDefault="00787431" w:rsidP="0011163A">
      <w:pPr>
        <w:pStyle w:val="tytuwykresu"/>
        <w:spacing w:before="360" w:after="0"/>
        <w:ind w:left="680" w:hanging="680"/>
        <w:rPr>
          <w:noProof/>
          <w:sz w:val="19"/>
          <w:szCs w:val="19"/>
          <w:lang w:val="en-GB"/>
        </w:rPr>
      </w:pPr>
      <w:r w:rsidRPr="00787431">
        <w:rPr>
          <w:noProof/>
          <w:sz w:val="19"/>
          <w:szCs w:val="19"/>
          <w:lang w:val="en-GB"/>
        </w:rPr>
        <w:t>Chart</w:t>
      </w:r>
      <w:r w:rsidR="0011163A">
        <w:rPr>
          <w:noProof/>
          <w:sz w:val="19"/>
          <w:szCs w:val="19"/>
          <w:lang w:val="en-GB"/>
        </w:rPr>
        <w:t xml:space="preserve"> </w:t>
      </w:r>
      <w:r w:rsidR="001F0CB8" w:rsidRPr="00787431">
        <w:rPr>
          <w:noProof/>
          <w:sz w:val="19"/>
          <w:szCs w:val="19"/>
          <w:lang w:val="en-GB"/>
        </w:rPr>
        <w:t xml:space="preserve">1. </w:t>
      </w:r>
      <w:r w:rsidRPr="00787431">
        <w:rPr>
          <w:noProof/>
          <w:sz w:val="19"/>
          <w:szCs w:val="19"/>
          <w:lang w:val="en-GB"/>
        </w:rPr>
        <w:t>The structure of groups (clubs, sections) and their part</w:t>
      </w:r>
      <w:r w:rsidR="0011163A">
        <w:rPr>
          <w:noProof/>
          <w:sz w:val="19"/>
          <w:szCs w:val="19"/>
          <w:lang w:val="en-GB"/>
        </w:rPr>
        <w:t xml:space="preserve">icipants in centres of culture, </w:t>
      </w:r>
      <w:r w:rsidRPr="00787431">
        <w:rPr>
          <w:noProof/>
          <w:sz w:val="19"/>
          <w:szCs w:val="19"/>
          <w:lang w:val="en-GB"/>
        </w:rPr>
        <w:t xml:space="preserve">cultural establishments, cultural centres, clubs and community centres </w:t>
      </w:r>
      <w:r>
        <w:rPr>
          <w:noProof/>
          <w:sz w:val="19"/>
          <w:szCs w:val="19"/>
          <w:lang w:val="en-GB"/>
        </w:rPr>
        <w:t>in</w:t>
      </w:r>
      <w:r w:rsidR="0011163A">
        <w:rPr>
          <w:noProof/>
          <w:sz w:val="19"/>
          <w:szCs w:val="19"/>
          <w:lang w:val="en-GB"/>
        </w:rPr>
        <w:t xml:space="preserve"> </w:t>
      </w:r>
      <w:r w:rsidR="001F0CB8" w:rsidRPr="00787431">
        <w:rPr>
          <w:noProof/>
          <w:sz w:val="19"/>
          <w:szCs w:val="19"/>
          <w:lang w:val="en-GB"/>
        </w:rPr>
        <w:t>2021 </w:t>
      </w:r>
    </w:p>
    <w:p w14:paraId="321F8246" w14:textId="7DF263A6" w:rsidR="001F0CB8" w:rsidRPr="001F0CB8" w:rsidRDefault="002C05E6" w:rsidP="0011163A">
      <w:pPr>
        <w:pStyle w:val="tytuwykresu"/>
        <w:spacing w:before="0"/>
        <w:ind w:left="680"/>
        <w:rPr>
          <w:b w:val="0"/>
          <w:noProof/>
          <w:sz w:val="19"/>
          <w:szCs w:val="19"/>
          <w:lang w:val="en-GB"/>
        </w:rPr>
      </w:pPr>
      <w:r w:rsidRPr="002C05E6">
        <w:rPr>
          <w:noProof/>
          <w:lang w:eastAsia="pl-PL"/>
        </w:rPr>
        <w:drawing>
          <wp:anchor distT="0" distB="0" distL="114300" distR="114300" simplePos="0" relativeHeight="251769856" behindDoc="0" locked="0" layoutInCell="1" allowOverlap="1" wp14:anchorId="58EA5DA8" wp14:editId="6D9064AF">
            <wp:simplePos x="0" y="0"/>
            <wp:positionH relativeFrom="margin">
              <wp:align>left</wp:align>
            </wp:positionH>
            <wp:positionV relativeFrom="paragraph">
              <wp:posOffset>241300</wp:posOffset>
            </wp:positionV>
            <wp:extent cx="5017135" cy="2707005"/>
            <wp:effectExtent l="0" t="0" r="0" b="0"/>
            <wp:wrapTopAndBottom/>
            <wp:docPr id="18" name="Obraz 18" descr="Bar chart showing the structure of groups (clubs, sections) and their participants in centres of culture, cultural establishments, cultural centres, clubs and community centres in 2021 (as of 31 December)&#10;" titl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7135" cy="2707005"/>
                    </a:xfrm>
                    <a:prstGeom prst="rect">
                      <a:avLst/>
                    </a:prstGeom>
                    <a:noFill/>
                  </pic:spPr>
                </pic:pic>
              </a:graphicData>
            </a:graphic>
          </wp:anchor>
        </w:drawing>
      </w:r>
      <w:r w:rsidR="00787431">
        <w:rPr>
          <w:b w:val="0"/>
          <w:noProof/>
          <w:sz w:val="19"/>
          <w:szCs w:val="19"/>
          <w:lang w:val="en-GB"/>
        </w:rPr>
        <w:t xml:space="preserve">As of </w:t>
      </w:r>
      <w:r w:rsidR="001F0CB8" w:rsidRPr="001F0CB8">
        <w:rPr>
          <w:b w:val="0"/>
          <w:noProof/>
          <w:sz w:val="19"/>
          <w:szCs w:val="19"/>
          <w:lang w:val="en-GB"/>
        </w:rPr>
        <w:t xml:space="preserve">31 </w:t>
      </w:r>
      <w:r w:rsidR="00787431">
        <w:rPr>
          <w:b w:val="0"/>
          <w:noProof/>
          <w:sz w:val="19"/>
          <w:szCs w:val="19"/>
          <w:lang w:val="en-GB"/>
        </w:rPr>
        <w:t>December</w:t>
      </w:r>
    </w:p>
    <w:p w14:paraId="1334F4B8" w14:textId="277DA401" w:rsidR="00686FDF" w:rsidRDefault="00686FDF" w:rsidP="002C05E6">
      <w:pPr>
        <w:spacing w:before="360" w:line="269" w:lineRule="auto"/>
        <w:rPr>
          <w:lang w:val="en-GB"/>
        </w:rPr>
      </w:pPr>
      <w:r w:rsidRPr="007B5BC7">
        <w:rPr>
          <w:lang w:val="en-GB"/>
        </w:rPr>
        <w:t>As of the end of 202</w:t>
      </w:r>
      <w:r w:rsidR="00D74C6C">
        <w:rPr>
          <w:lang w:val="en-GB"/>
        </w:rPr>
        <w:t>1</w:t>
      </w:r>
      <w:r w:rsidRPr="007B5BC7">
        <w:rPr>
          <w:lang w:val="en-GB"/>
        </w:rPr>
        <w:t>, 1</w:t>
      </w:r>
      <w:r w:rsidR="001F0CB8" w:rsidRPr="007B5BC7">
        <w:rPr>
          <w:lang w:val="en-GB"/>
        </w:rPr>
        <w:t>3</w:t>
      </w:r>
      <w:r w:rsidRPr="007B5BC7">
        <w:rPr>
          <w:lang w:val="en-GB"/>
        </w:rPr>
        <w:t>.</w:t>
      </w:r>
      <w:r w:rsidR="001F0CB8" w:rsidRPr="007B5BC7">
        <w:rPr>
          <w:lang w:val="en-GB"/>
        </w:rPr>
        <w:t>8</w:t>
      </w:r>
      <w:r w:rsidRPr="007B5BC7">
        <w:rPr>
          <w:lang w:val="en-GB"/>
        </w:rPr>
        <w:t xml:space="preserve"> thousand artistic groups were operating in centres of culture, cultural establishments, cultural centres, clubs and community centres, among which most numerous were dance groups (3.</w:t>
      </w:r>
      <w:r w:rsidR="001F0CB8" w:rsidRPr="007B5BC7">
        <w:rPr>
          <w:lang w:val="en-GB"/>
        </w:rPr>
        <w:t>5</w:t>
      </w:r>
      <w:r w:rsidRPr="007B5BC7">
        <w:rPr>
          <w:lang w:val="en-GB"/>
        </w:rPr>
        <w:t xml:space="preserve"> thousand). From the total number of 2</w:t>
      </w:r>
      <w:r w:rsidR="007B5BC7" w:rsidRPr="007B5BC7">
        <w:rPr>
          <w:lang w:val="en-GB"/>
        </w:rPr>
        <w:t>26</w:t>
      </w:r>
      <w:r w:rsidRPr="007B5BC7">
        <w:rPr>
          <w:lang w:val="en-GB"/>
        </w:rPr>
        <w:t>.</w:t>
      </w:r>
      <w:r w:rsidR="007B5BC7" w:rsidRPr="007B5BC7">
        <w:rPr>
          <w:lang w:val="en-GB"/>
        </w:rPr>
        <w:t>9</w:t>
      </w:r>
      <w:r w:rsidRPr="007B5BC7">
        <w:rPr>
          <w:lang w:val="en-GB"/>
        </w:rPr>
        <w:t xml:space="preserve"> thousand artistic groups participants, 6</w:t>
      </w:r>
      <w:r w:rsidR="007B5BC7" w:rsidRPr="007B5BC7">
        <w:rPr>
          <w:lang w:val="en-GB"/>
        </w:rPr>
        <w:t>3.2</w:t>
      </w:r>
      <w:r w:rsidRPr="007B5BC7">
        <w:rPr>
          <w:lang w:val="en-GB"/>
        </w:rPr>
        <w:t>% were school children and youth. Every fifth artistic groups participants was person above 60 years old.</w:t>
      </w:r>
    </w:p>
    <w:p w14:paraId="0371E47A" w14:textId="4356CBE6" w:rsidR="00787431" w:rsidRDefault="00787431">
      <w:pPr>
        <w:spacing w:before="0" w:after="160" w:line="259" w:lineRule="auto"/>
        <w:rPr>
          <w:lang w:val="en-GB"/>
        </w:rPr>
      </w:pPr>
      <w:r>
        <w:rPr>
          <w:lang w:val="en-GB"/>
        </w:rPr>
        <w:br w:type="page"/>
      </w:r>
    </w:p>
    <w:p w14:paraId="24972E66" w14:textId="33E5FE09" w:rsidR="00787431" w:rsidRPr="00787431" w:rsidRDefault="00787431" w:rsidP="00787431">
      <w:pPr>
        <w:spacing w:before="360" w:after="0"/>
        <w:ind w:left="907" w:right="-227" w:hanging="907"/>
        <w:jc w:val="both"/>
        <w:rPr>
          <w:b/>
          <w:noProof/>
          <w:spacing w:val="-2"/>
          <w:szCs w:val="19"/>
          <w:lang w:val="en-GB"/>
        </w:rPr>
      </w:pPr>
      <w:r w:rsidRPr="00E146EA">
        <w:rPr>
          <w:b/>
          <w:noProof/>
          <w:spacing w:val="-2"/>
          <w:szCs w:val="19"/>
          <w:lang w:val="en-GB"/>
        </w:rPr>
        <w:lastRenderedPageBreak/>
        <w:t xml:space="preserve">Chart 2. </w:t>
      </w:r>
      <w:r w:rsidRPr="00787431">
        <w:rPr>
          <w:b/>
          <w:noProof/>
          <w:spacing w:val="-2"/>
          <w:szCs w:val="19"/>
          <w:lang w:val="en-GB"/>
        </w:rPr>
        <w:t xml:space="preserve">The structure of artistic groups and their participants in centres of culture, cultural establishments, cultural centres, clubs and community centres in 2021 </w:t>
      </w:r>
    </w:p>
    <w:p w14:paraId="56DBBD05" w14:textId="104441A0" w:rsidR="00787431" w:rsidRPr="00E146EA" w:rsidRDefault="004D5B33" w:rsidP="00787431">
      <w:pPr>
        <w:pStyle w:val="tytuwykresu"/>
        <w:spacing w:before="0"/>
        <w:ind w:left="907"/>
        <w:rPr>
          <w:b w:val="0"/>
          <w:noProof/>
          <w:sz w:val="19"/>
          <w:szCs w:val="19"/>
          <w:lang w:val="en-GB"/>
        </w:rPr>
      </w:pPr>
      <w:r>
        <w:rPr>
          <w:noProof/>
          <w:lang w:eastAsia="pl-PL"/>
        </w:rPr>
        <w:drawing>
          <wp:anchor distT="0" distB="0" distL="114300" distR="114300" simplePos="0" relativeHeight="251770880" behindDoc="0" locked="0" layoutInCell="1" allowOverlap="1" wp14:anchorId="69563D4E" wp14:editId="22DE396D">
            <wp:simplePos x="0" y="0"/>
            <wp:positionH relativeFrom="margin">
              <wp:align>left</wp:align>
            </wp:positionH>
            <wp:positionV relativeFrom="paragraph">
              <wp:posOffset>201930</wp:posOffset>
            </wp:positionV>
            <wp:extent cx="5047615" cy="2707005"/>
            <wp:effectExtent l="0" t="0" r="635" b="0"/>
            <wp:wrapTopAndBottom/>
            <wp:docPr id="19" name="Obraz 19" descr="Bar chart showing the structure of artistic groups and their participants in centres of culture, cultural establishments, cultural centres, clubs and community centres in 2021 (as of 31 December)&#10;" title="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7615" cy="2707005"/>
                    </a:xfrm>
                    <a:prstGeom prst="rect">
                      <a:avLst/>
                    </a:prstGeom>
                    <a:noFill/>
                  </pic:spPr>
                </pic:pic>
              </a:graphicData>
            </a:graphic>
          </wp:anchor>
        </w:drawing>
      </w:r>
      <w:r w:rsidR="00787431" w:rsidRPr="00E146EA">
        <w:rPr>
          <w:b w:val="0"/>
          <w:noProof/>
          <w:sz w:val="19"/>
          <w:szCs w:val="19"/>
          <w:lang w:val="en-GB" w:eastAsia="pl-PL"/>
        </w:rPr>
        <w:t>As of</w:t>
      </w:r>
      <w:r w:rsidR="00787431" w:rsidRPr="00E146EA">
        <w:rPr>
          <w:b w:val="0"/>
          <w:noProof/>
          <w:sz w:val="19"/>
          <w:szCs w:val="19"/>
          <w:lang w:val="en-GB"/>
        </w:rPr>
        <w:t xml:space="preserve"> 31 December</w:t>
      </w:r>
    </w:p>
    <w:p w14:paraId="4809D44B" w14:textId="42D463B1" w:rsidR="00694AF0" w:rsidRPr="00FE637C" w:rsidRDefault="00002D45" w:rsidP="00CE2A18">
      <w:pPr>
        <w:spacing w:before="9000" w:after="0" w:line="269" w:lineRule="auto"/>
        <w:rPr>
          <w:sz w:val="18"/>
          <w:lang w:val="en-GB"/>
        </w:rPr>
      </w:pPr>
      <w:r w:rsidRPr="00D45729">
        <w:rPr>
          <w:spacing w:val="-2"/>
          <w:szCs w:val="19"/>
          <w:lang w:val="en-GB" w:eastAsia="pl-PL"/>
        </w:rPr>
        <w:t>I</w:t>
      </w:r>
      <w:r w:rsidR="00C66643" w:rsidRPr="00D45729">
        <w:rPr>
          <w:spacing w:val="-2"/>
          <w:szCs w:val="19"/>
          <w:lang w:val="en-GB" w:eastAsia="pl-PL"/>
        </w:rPr>
        <w:t>n the case of quoting data from the Statistics Poland, please provide information: "Statistics Poland data source", and in the case of publishing calculations made on data published by the Statistics Poland, please provide information: "Own study based on Statistics Poland data".</w:t>
      </w:r>
    </w:p>
    <w:p w14:paraId="3C222B0C" w14:textId="77777777" w:rsidR="00DA331D" w:rsidRPr="00D45729" w:rsidRDefault="00DA331D" w:rsidP="00DA331D">
      <w:pPr>
        <w:spacing w:before="360"/>
        <w:rPr>
          <w:sz w:val="18"/>
          <w:lang w:val="en-GB"/>
        </w:rPr>
        <w:sectPr w:rsidR="00DA331D" w:rsidRPr="00D45729"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D45729" w14:paraId="196D0BDA" w14:textId="77777777" w:rsidTr="00C66643">
        <w:trPr>
          <w:cantSplit/>
          <w:trHeight w:val="1626"/>
        </w:trPr>
        <w:tc>
          <w:tcPr>
            <w:tcW w:w="4926" w:type="dxa"/>
          </w:tcPr>
          <w:p w14:paraId="5748E034" w14:textId="0A67E6F5" w:rsidR="00C66643" w:rsidRPr="00D45729" w:rsidRDefault="00C60504" w:rsidP="00C66643">
            <w:pPr>
              <w:spacing w:before="0" w:line="276" w:lineRule="auto"/>
              <w:rPr>
                <w:b/>
                <w:color w:val="000000" w:themeColor="text1"/>
                <w:sz w:val="20"/>
                <w:szCs w:val="20"/>
                <w:lang w:val="en-GB"/>
              </w:rPr>
            </w:pPr>
            <w:r w:rsidRPr="00D45729">
              <w:rPr>
                <w:rFonts w:cs="Arial"/>
                <w:sz w:val="20"/>
                <w:lang w:val="en-GB"/>
              </w:rPr>
              <w:lastRenderedPageBreak/>
              <w:t>Prepared by</w:t>
            </w:r>
            <w:r w:rsidR="00DE2400" w:rsidRPr="00D45729">
              <w:rPr>
                <w:rFonts w:cs="Arial"/>
                <w:sz w:val="20"/>
                <w:lang w:val="en-GB"/>
              </w:rPr>
              <w:t>:</w:t>
            </w:r>
            <w:r w:rsidR="00C66643" w:rsidRPr="00D45729">
              <w:rPr>
                <w:rFonts w:cs="Arial"/>
                <w:sz w:val="20"/>
                <w:lang w:val="en-GB"/>
              </w:rPr>
              <w:t xml:space="preserve"> </w:t>
            </w:r>
            <w:r w:rsidR="00C66643" w:rsidRPr="00D45729">
              <w:rPr>
                <w:rFonts w:cs="Arial"/>
                <w:sz w:val="20"/>
                <w:lang w:val="en-GB"/>
              </w:rPr>
              <w:br/>
            </w:r>
            <w:r w:rsidR="00C66643" w:rsidRPr="00D45729">
              <w:rPr>
                <w:b/>
                <w:sz w:val="20"/>
                <w:szCs w:val="20"/>
                <w:lang w:val="en-GB"/>
              </w:rPr>
              <w:t>Statistical Office in Kraków</w:t>
            </w:r>
          </w:p>
          <w:p w14:paraId="49E6C7EE" w14:textId="77777777" w:rsidR="00C66643" w:rsidRPr="00D45729" w:rsidRDefault="00C66643" w:rsidP="00C66643">
            <w:pPr>
              <w:spacing w:before="0" w:after="0" w:line="276" w:lineRule="auto"/>
              <w:rPr>
                <w:b/>
                <w:sz w:val="20"/>
                <w:szCs w:val="20"/>
                <w:lang w:val="en-GB"/>
              </w:rPr>
            </w:pPr>
            <w:r w:rsidRPr="00D45729">
              <w:rPr>
                <w:b/>
                <w:sz w:val="20"/>
                <w:szCs w:val="20"/>
                <w:lang w:val="en-GB"/>
              </w:rPr>
              <w:t>Director Agnieszka Szlubowska</w:t>
            </w:r>
          </w:p>
          <w:p w14:paraId="5425F0B4" w14:textId="3590E195" w:rsidR="00DE2400" w:rsidRPr="00D45729" w:rsidRDefault="00C66643" w:rsidP="00C66643">
            <w:pPr>
              <w:spacing w:before="0" w:line="276" w:lineRule="auto"/>
              <w:rPr>
                <w:rFonts w:cs="Arial"/>
                <w:color w:val="000000" w:themeColor="text1"/>
                <w:lang w:val="en-GB"/>
              </w:rPr>
            </w:pPr>
            <w:r w:rsidRPr="00D45729">
              <w:rPr>
                <w:lang w:val="en-GB"/>
              </w:rPr>
              <w:t>Phone: (+48 12) 420 40 50</w:t>
            </w:r>
          </w:p>
        </w:tc>
        <w:tc>
          <w:tcPr>
            <w:tcW w:w="4927" w:type="dxa"/>
          </w:tcPr>
          <w:p w14:paraId="4E8FFA16" w14:textId="216C4512" w:rsidR="00DE2400" w:rsidRPr="00D45729" w:rsidRDefault="006C197A" w:rsidP="00DE2400">
            <w:pPr>
              <w:spacing w:before="0" w:line="276" w:lineRule="auto"/>
              <w:rPr>
                <w:rFonts w:cs="Arial"/>
                <w:b/>
                <w:sz w:val="20"/>
                <w:lang w:val="en-GB"/>
              </w:rPr>
            </w:pPr>
            <w:r w:rsidRPr="00D45729">
              <w:rPr>
                <w:rFonts w:cs="Arial"/>
                <w:sz w:val="20"/>
                <w:lang w:val="en-GB"/>
              </w:rPr>
              <w:t>Issued by</w:t>
            </w:r>
            <w:r w:rsidR="00DE2400" w:rsidRPr="00D45729">
              <w:rPr>
                <w:rFonts w:cs="Arial"/>
                <w:sz w:val="20"/>
                <w:lang w:val="en-GB"/>
              </w:rPr>
              <w:t>:</w:t>
            </w:r>
            <w:r w:rsidR="00DE2400" w:rsidRPr="00D45729">
              <w:rPr>
                <w:rFonts w:cs="Arial"/>
                <w:sz w:val="20"/>
                <w:lang w:val="en-GB"/>
              </w:rPr>
              <w:br/>
            </w:r>
            <w:r w:rsidRPr="00D45729">
              <w:rPr>
                <w:rFonts w:cs="Arial"/>
                <w:b/>
                <w:sz w:val="20"/>
                <w:lang w:val="en-GB"/>
              </w:rPr>
              <w:t>The Spokesperson for the President</w:t>
            </w:r>
            <w:r w:rsidR="00FA4D6D" w:rsidRPr="00D45729">
              <w:rPr>
                <w:rFonts w:cs="Arial"/>
                <w:b/>
                <w:sz w:val="20"/>
                <w:lang w:val="en-GB"/>
              </w:rPr>
              <w:br/>
            </w:r>
            <w:r w:rsidRPr="00D45729">
              <w:rPr>
                <w:rFonts w:cs="Arial"/>
                <w:b/>
                <w:sz w:val="20"/>
                <w:lang w:val="en-GB"/>
              </w:rPr>
              <w:t>of Statistics Poland</w:t>
            </w:r>
          </w:p>
          <w:p w14:paraId="047A0FE3" w14:textId="77777777" w:rsidR="00DE2400" w:rsidRPr="00D45729" w:rsidRDefault="00DE2400" w:rsidP="00993AA9">
            <w:pPr>
              <w:pStyle w:val="Nagwek3"/>
              <w:spacing w:before="0" w:line="276" w:lineRule="auto"/>
              <w:outlineLvl w:val="2"/>
              <w:rPr>
                <w:rFonts w:ascii="Fira Sans" w:hAnsi="Fira Sans" w:cs="Arial"/>
                <w:b/>
                <w:color w:val="auto"/>
                <w:sz w:val="20"/>
                <w:szCs w:val="28"/>
                <w:lang w:val="en-GB"/>
              </w:rPr>
            </w:pPr>
            <w:r w:rsidRPr="00D45729">
              <w:rPr>
                <w:rFonts w:ascii="Fira Sans" w:hAnsi="Fira Sans" w:cs="Arial"/>
                <w:b/>
                <w:color w:val="auto"/>
                <w:sz w:val="20"/>
                <w:szCs w:val="28"/>
                <w:lang w:val="en-GB"/>
              </w:rPr>
              <w:t>Karolina Banaszek</w:t>
            </w:r>
          </w:p>
          <w:p w14:paraId="59C02E89" w14:textId="4B34711C" w:rsidR="00DE2400" w:rsidRPr="00D45729" w:rsidRDefault="006C197A" w:rsidP="00AE54DC">
            <w:pPr>
              <w:pStyle w:val="Nagwek3"/>
              <w:spacing w:before="0" w:after="120" w:line="276" w:lineRule="auto"/>
              <w:outlineLvl w:val="2"/>
              <w:rPr>
                <w:rFonts w:ascii="Fira Sans" w:hAnsi="Fira Sans" w:cs="Arial"/>
                <w:color w:val="000000" w:themeColor="text1"/>
                <w:sz w:val="20"/>
                <w:lang w:val="en-GB"/>
              </w:rPr>
            </w:pPr>
            <w:r w:rsidRPr="00D45729">
              <w:rPr>
                <w:rFonts w:ascii="Fira Sans" w:hAnsi="Fira Sans" w:cs="Arial"/>
                <w:color w:val="000000" w:themeColor="text1"/>
                <w:sz w:val="20"/>
                <w:lang w:val="en-GB"/>
              </w:rPr>
              <w:t>Phone</w:t>
            </w:r>
            <w:r w:rsidR="00DE2400" w:rsidRPr="00D45729">
              <w:rPr>
                <w:rFonts w:ascii="Fira Sans" w:hAnsi="Fira Sans" w:cs="Arial"/>
                <w:color w:val="000000" w:themeColor="text1"/>
                <w:sz w:val="20"/>
                <w:lang w:val="en-GB"/>
              </w:rPr>
              <w:t xml:space="preserve">: </w:t>
            </w:r>
            <w:r w:rsidR="00FA4D6D" w:rsidRPr="00D45729">
              <w:rPr>
                <w:rFonts w:ascii="Fira Sans" w:hAnsi="Fira Sans" w:cs="Arial"/>
                <w:color w:val="000000" w:themeColor="text1"/>
                <w:sz w:val="20"/>
                <w:lang w:val="en-GB"/>
              </w:rPr>
              <w:t>(</w:t>
            </w:r>
            <w:r w:rsidR="002021A6" w:rsidRPr="00D45729">
              <w:rPr>
                <w:rFonts w:ascii="Fira Sans" w:hAnsi="Fira Sans" w:cs="Arial"/>
                <w:color w:val="000000" w:themeColor="text1"/>
                <w:sz w:val="20"/>
                <w:lang w:val="en-GB"/>
              </w:rPr>
              <w:t>+48</w:t>
            </w:r>
            <w:r w:rsidR="00FA4D6D" w:rsidRPr="00D45729">
              <w:rPr>
                <w:rFonts w:ascii="Fira Sans" w:hAnsi="Fira Sans" w:cs="Arial"/>
                <w:color w:val="000000" w:themeColor="text1"/>
                <w:sz w:val="20"/>
                <w:lang w:val="en-GB"/>
              </w:rPr>
              <w:t>)</w:t>
            </w:r>
            <w:r w:rsidR="002021A6" w:rsidRPr="00D45729">
              <w:rPr>
                <w:rFonts w:ascii="Fira Sans" w:hAnsi="Fira Sans" w:cs="Arial"/>
                <w:color w:val="000000" w:themeColor="text1"/>
                <w:sz w:val="20"/>
                <w:lang w:val="en-GB"/>
              </w:rPr>
              <w:t xml:space="preserve"> </w:t>
            </w:r>
            <w:r w:rsidR="00DE2400" w:rsidRPr="00D45729">
              <w:rPr>
                <w:rFonts w:ascii="Fira Sans" w:hAnsi="Fira Sans" w:cs="Arial"/>
                <w:color w:val="000000" w:themeColor="text1"/>
                <w:sz w:val="20"/>
                <w:lang w:val="en-GB"/>
              </w:rPr>
              <w:t>695 255 011</w:t>
            </w:r>
          </w:p>
          <w:p w14:paraId="3CC62B04" w14:textId="77777777" w:rsidR="00DE2400" w:rsidRPr="00D45729" w:rsidRDefault="00DE2400" w:rsidP="00BB4E3E">
            <w:pPr>
              <w:rPr>
                <w:sz w:val="18"/>
                <w:lang w:val="en-GB"/>
              </w:rPr>
            </w:pPr>
          </w:p>
        </w:tc>
      </w:tr>
      <w:tr w:rsidR="00DE2400" w:rsidRPr="00D45729" w14:paraId="28647E7C" w14:textId="77777777" w:rsidTr="00C66643">
        <w:trPr>
          <w:cantSplit/>
          <w:trHeight w:val="418"/>
        </w:trPr>
        <w:tc>
          <w:tcPr>
            <w:tcW w:w="4926" w:type="dxa"/>
            <w:vMerge w:val="restart"/>
          </w:tcPr>
          <w:p w14:paraId="076C640B" w14:textId="7E42948F" w:rsidR="00DE2400" w:rsidRPr="00D45729" w:rsidRDefault="002021A6" w:rsidP="00BB4E3E">
            <w:pPr>
              <w:rPr>
                <w:b/>
                <w:sz w:val="20"/>
                <w:lang w:val="en-GB"/>
              </w:rPr>
            </w:pPr>
            <w:r w:rsidRPr="00D45729">
              <w:rPr>
                <w:b/>
                <w:sz w:val="20"/>
                <w:lang w:val="en-GB"/>
              </w:rPr>
              <w:t>Press Office</w:t>
            </w:r>
            <w:r w:rsidR="00DE2400" w:rsidRPr="00D45729">
              <w:rPr>
                <w:b/>
                <w:sz w:val="20"/>
                <w:lang w:val="en-GB"/>
              </w:rPr>
              <w:t xml:space="preserve"> </w:t>
            </w:r>
          </w:p>
          <w:p w14:paraId="6446B629" w14:textId="73966755" w:rsidR="00DE2400" w:rsidRPr="00D45729" w:rsidRDefault="002021A6" w:rsidP="00BB4E3E">
            <w:pPr>
              <w:rPr>
                <w:sz w:val="20"/>
                <w:lang w:val="en-GB"/>
              </w:rPr>
            </w:pPr>
            <w:r w:rsidRPr="00D45729">
              <w:rPr>
                <w:sz w:val="20"/>
                <w:lang w:val="en-GB"/>
              </w:rPr>
              <w:t>Phone</w:t>
            </w:r>
            <w:r w:rsidR="00DE2400" w:rsidRPr="00D45729">
              <w:rPr>
                <w:sz w:val="20"/>
                <w:lang w:val="en-GB"/>
              </w:rPr>
              <w:t xml:space="preserve">: </w:t>
            </w:r>
            <w:r w:rsidR="00FA4D6D" w:rsidRPr="00D45729">
              <w:rPr>
                <w:sz w:val="20"/>
                <w:lang w:val="en-GB"/>
              </w:rPr>
              <w:t xml:space="preserve">(+48 </w:t>
            </w:r>
            <w:r w:rsidR="00DE2400" w:rsidRPr="00D45729">
              <w:rPr>
                <w:sz w:val="20"/>
                <w:lang w:val="en-GB"/>
              </w:rPr>
              <w:t>22</w:t>
            </w:r>
            <w:r w:rsidR="00FA4D6D" w:rsidRPr="00D45729">
              <w:rPr>
                <w:sz w:val="20"/>
                <w:lang w:val="en-GB"/>
              </w:rPr>
              <w:t>)</w:t>
            </w:r>
            <w:r w:rsidR="00DE2400" w:rsidRPr="00D45729">
              <w:rPr>
                <w:sz w:val="20"/>
                <w:lang w:val="en-GB"/>
              </w:rPr>
              <w:t xml:space="preserve"> 608 3</w:t>
            </w:r>
            <w:r w:rsidR="00E95036" w:rsidRPr="00D45729">
              <w:rPr>
                <w:sz w:val="20"/>
                <w:lang w:val="en-GB"/>
              </w:rPr>
              <w:t>8 04</w:t>
            </w:r>
            <w:r w:rsidR="00DE2400" w:rsidRPr="00D45729">
              <w:rPr>
                <w:sz w:val="20"/>
                <w:lang w:val="en-GB"/>
              </w:rPr>
              <w:t xml:space="preserve"> </w:t>
            </w:r>
          </w:p>
          <w:p w14:paraId="07C73DA1" w14:textId="77777777" w:rsidR="00DE2400" w:rsidRPr="00D45729" w:rsidRDefault="00DE2400" w:rsidP="00BB4E3E">
            <w:pPr>
              <w:rPr>
                <w:sz w:val="18"/>
                <w:lang w:val="en-GB"/>
              </w:rPr>
            </w:pPr>
            <w:r w:rsidRPr="00D45729">
              <w:rPr>
                <w:b/>
                <w:sz w:val="20"/>
                <w:lang w:val="en-GB"/>
              </w:rPr>
              <w:t>e-mail:</w:t>
            </w:r>
            <w:r w:rsidRPr="00D45729">
              <w:rPr>
                <w:sz w:val="20"/>
                <w:lang w:val="en-GB"/>
              </w:rPr>
              <w:t xml:space="preserve"> </w:t>
            </w:r>
            <w:hyperlink r:id="rId18" w:history="1">
              <w:r w:rsidRPr="00D45729">
                <w:rPr>
                  <w:rStyle w:val="Hipercze"/>
                  <w:rFonts w:eastAsiaTheme="majorEastAsia" w:cs="Arial"/>
                  <w:b/>
                  <w:color w:val="auto"/>
                  <w:sz w:val="20"/>
                  <w:szCs w:val="20"/>
                  <w:lang w:val="en-GB"/>
                </w:rPr>
                <w:t>obslugaprasowa@stat.gov.pl</w:t>
              </w:r>
            </w:hyperlink>
          </w:p>
        </w:tc>
        <w:tc>
          <w:tcPr>
            <w:tcW w:w="4927" w:type="dxa"/>
            <w:vAlign w:val="center"/>
          </w:tcPr>
          <w:p w14:paraId="01941133" w14:textId="11EFF252" w:rsidR="00DE2400" w:rsidRPr="00D45729" w:rsidRDefault="00DE2400" w:rsidP="00BB4E3E">
            <w:pPr>
              <w:ind w:firstLine="680"/>
              <w:rPr>
                <w:sz w:val="18"/>
                <w:lang w:val="en-GB"/>
              </w:rPr>
            </w:pPr>
            <w:r w:rsidRPr="00D45729">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45729">
              <w:rPr>
                <w:sz w:val="20"/>
                <w:lang w:val="en-GB"/>
              </w:rPr>
              <w:t>stat.gov.pl</w:t>
            </w:r>
            <w:r w:rsidR="002021A6" w:rsidRPr="00D45729">
              <w:rPr>
                <w:sz w:val="20"/>
                <w:lang w:val="en-GB"/>
              </w:rPr>
              <w:t>/en/</w:t>
            </w:r>
          </w:p>
        </w:tc>
      </w:tr>
      <w:tr w:rsidR="00DE1D0A" w:rsidRPr="00D45729" w14:paraId="36A99721" w14:textId="77777777" w:rsidTr="00C66643">
        <w:trPr>
          <w:cantSplit/>
          <w:trHeight w:val="418"/>
        </w:trPr>
        <w:tc>
          <w:tcPr>
            <w:tcW w:w="4926" w:type="dxa"/>
            <w:vMerge/>
          </w:tcPr>
          <w:p w14:paraId="3255344A" w14:textId="77777777" w:rsidR="00DE1D0A" w:rsidRPr="00D45729" w:rsidRDefault="00DE1D0A" w:rsidP="00DE1D0A">
            <w:pPr>
              <w:rPr>
                <w:b/>
                <w:sz w:val="20"/>
                <w:lang w:val="en-GB"/>
              </w:rPr>
            </w:pPr>
          </w:p>
        </w:tc>
        <w:tc>
          <w:tcPr>
            <w:tcW w:w="4927" w:type="dxa"/>
            <w:vAlign w:val="center"/>
          </w:tcPr>
          <w:p w14:paraId="09C3C6AD" w14:textId="796F9F20" w:rsidR="00DE1D0A" w:rsidRPr="00D45729" w:rsidRDefault="00DE1D0A" w:rsidP="00DE1D0A">
            <w:pPr>
              <w:ind w:firstLine="680"/>
              <w:rPr>
                <w:sz w:val="18"/>
                <w:lang w:val="en-GB"/>
              </w:rPr>
            </w:pPr>
            <w:r w:rsidRPr="00D45729">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45729">
              <w:rPr>
                <w:sz w:val="20"/>
                <w:lang w:val="en-GB"/>
              </w:rPr>
              <w:t>@</w:t>
            </w:r>
            <w:r w:rsidRPr="00D45729">
              <w:rPr>
                <w:noProof/>
                <w:sz w:val="20"/>
                <w:lang w:val="en-GB" w:eastAsia="pl-PL"/>
              </w:rPr>
              <w:t>StatPoland</w:t>
            </w:r>
          </w:p>
        </w:tc>
      </w:tr>
      <w:tr w:rsidR="00DE1D0A" w:rsidRPr="00D45729" w14:paraId="549C3B1C" w14:textId="77777777" w:rsidTr="00C66643">
        <w:trPr>
          <w:cantSplit/>
          <w:trHeight w:val="480"/>
        </w:trPr>
        <w:tc>
          <w:tcPr>
            <w:tcW w:w="4926" w:type="dxa"/>
            <w:vMerge/>
          </w:tcPr>
          <w:p w14:paraId="231798A1" w14:textId="77777777" w:rsidR="00DE1D0A" w:rsidRPr="00D45729" w:rsidRDefault="00DE1D0A" w:rsidP="00DE1D0A">
            <w:pPr>
              <w:rPr>
                <w:b/>
                <w:sz w:val="20"/>
                <w:lang w:val="en-GB"/>
              </w:rPr>
            </w:pPr>
          </w:p>
        </w:tc>
        <w:tc>
          <w:tcPr>
            <w:tcW w:w="4927" w:type="dxa"/>
          </w:tcPr>
          <w:p w14:paraId="5B472D28" w14:textId="60C69F96" w:rsidR="00DE1D0A" w:rsidRPr="00D45729" w:rsidRDefault="00DE1D0A" w:rsidP="00DE1D0A">
            <w:pPr>
              <w:ind w:firstLine="680"/>
              <w:rPr>
                <w:sz w:val="18"/>
                <w:lang w:val="en-GB"/>
              </w:rPr>
            </w:pPr>
            <w:r w:rsidRPr="00D45729">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45729">
              <w:rPr>
                <w:sz w:val="20"/>
                <w:lang w:val="en-GB"/>
              </w:rPr>
              <w:t>@GlownyUrzadStatystyczny</w:t>
            </w:r>
            <w:r w:rsidRPr="00D45729">
              <w:rPr>
                <w:noProof/>
                <w:sz w:val="20"/>
                <w:lang w:val="en-GB" w:eastAsia="pl-PL"/>
              </w:rPr>
              <w:t xml:space="preserve"> </w:t>
            </w:r>
          </w:p>
        </w:tc>
      </w:tr>
      <w:tr w:rsidR="00DE1D0A" w:rsidRPr="00D45729" w14:paraId="06D97269" w14:textId="77777777" w:rsidTr="00C66643">
        <w:trPr>
          <w:cantSplit/>
          <w:trHeight w:val="480"/>
        </w:trPr>
        <w:tc>
          <w:tcPr>
            <w:tcW w:w="4926" w:type="dxa"/>
          </w:tcPr>
          <w:p w14:paraId="0DD5A4BE" w14:textId="77777777" w:rsidR="00DE1D0A" w:rsidRPr="00D45729" w:rsidRDefault="00DE1D0A" w:rsidP="00DE1D0A">
            <w:pPr>
              <w:rPr>
                <w:b/>
                <w:sz w:val="20"/>
                <w:lang w:val="en-GB"/>
              </w:rPr>
            </w:pPr>
          </w:p>
        </w:tc>
        <w:tc>
          <w:tcPr>
            <w:tcW w:w="4927" w:type="dxa"/>
          </w:tcPr>
          <w:p w14:paraId="581DB5EF" w14:textId="0374BF4E" w:rsidR="00DE1D0A" w:rsidRPr="00D45729" w:rsidRDefault="00DE1D0A" w:rsidP="00DE1D0A">
            <w:pPr>
              <w:ind w:firstLine="680"/>
              <w:rPr>
                <w:sz w:val="20"/>
                <w:lang w:val="en-GB"/>
              </w:rPr>
            </w:pPr>
            <w:r w:rsidRPr="00D45729">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45729">
              <w:rPr>
                <w:sz w:val="20"/>
                <w:lang w:val="en-GB"/>
              </w:rPr>
              <w:t>gus_stat</w:t>
            </w:r>
          </w:p>
        </w:tc>
      </w:tr>
      <w:tr w:rsidR="00DE1D0A" w:rsidRPr="00D45729" w14:paraId="2B34FEF8" w14:textId="77777777" w:rsidTr="00C66643">
        <w:trPr>
          <w:cantSplit/>
          <w:trHeight w:val="480"/>
        </w:trPr>
        <w:tc>
          <w:tcPr>
            <w:tcW w:w="4926" w:type="dxa"/>
          </w:tcPr>
          <w:p w14:paraId="327B582C" w14:textId="77777777" w:rsidR="00DE1D0A" w:rsidRPr="00D45729" w:rsidRDefault="00DE1D0A" w:rsidP="00DE1D0A">
            <w:pPr>
              <w:rPr>
                <w:b/>
                <w:sz w:val="20"/>
                <w:lang w:val="en-GB"/>
              </w:rPr>
            </w:pPr>
          </w:p>
        </w:tc>
        <w:tc>
          <w:tcPr>
            <w:tcW w:w="4927" w:type="dxa"/>
          </w:tcPr>
          <w:p w14:paraId="40F251B2" w14:textId="699BCE57" w:rsidR="00DE1D0A" w:rsidRPr="00D45729" w:rsidRDefault="00DE1D0A" w:rsidP="00DE1D0A">
            <w:pPr>
              <w:ind w:firstLine="680"/>
              <w:rPr>
                <w:sz w:val="20"/>
                <w:lang w:val="en-GB"/>
              </w:rPr>
            </w:pPr>
            <w:r w:rsidRPr="00D45729">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45729">
              <w:rPr>
                <w:sz w:val="20"/>
                <w:lang w:val="en-GB"/>
              </w:rPr>
              <w:t>glownyurzadstatystycznygus</w:t>
            </w:r>
          </w:p>
        </w:tc>
      </w:tr>
      <w:tr w:rsidR="00DE1D0A" w:rsidRPr="00D45729" w14:paraId="16A5698A" w14:textId="77777777" w:rsidTr="00C66643">
        <w:trPr>
          <w:cantSplit/>
          <w:trHeight w:val="953"/>
        </w:trPr>
        <w:tc>
          <w:tcPr>
            <w:tcW w:w="4926" w:type="dxa"/>
          </w:tcPr>
          <w:p w14:paraId="3605F212" w14:textId="77777777" w:rsidR="00DE1D0A" w:rsidRPr="00D45729" w:rsidRDefault="00DE1D0A" w:rsidP="00DE1D0A">
            <w:pPr>
              <w:rPr>
                <w:b/>
                <w:sz w:val="20"/>
                <w:lang w:val="en-GB"/>
              </w:rPr>
            </w:pPr>
          </w:p>
        </w:tc>
        <w:tc>
          <w:tcPr>
            <w:tcW w:w="4927" w:type="dxa"/>
          </w:tcPr>
          <w:p w14:paraId="1D245A35" w14:textId="79B26C17" w:rsidR="00DE1D0A" w:rsidRPr="00D45729" w:rsidRDefault="00DE1D0A" w:rsidP="00DE1D0A">
            <w:pPr>
              <w:ind w:firstLine="680"/>
              <w:rPr>
                <w:sz w:val="20"/>
                <w:lang w:val="en-GB"/>
              </w:rPr>
            </w:pPr>
            <w:r w:rsidRPr="00D45729">
              <w:rPr>
                <w:noProof/>
                <w:sz w:val="20"/>
                <w:lang w:val="en-GB" w:eastAsia="pl-PL"/>
              </w:rPr>
              <w:t>glownyurzadstatystyczny</w:t>
            </w:r>
            <w:r w:rsidRPr="00D45729">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AB6BC4" w14:paraId="385E56CC" w14:textId="77777777" w:rsidTr="00C66643">
        <w:trPr>
          <w:cantSplit/>
          <w:trHeight w:val="4114"/>
        </w:trPr>
        <w:tc>
          <w:tcPr>
            <w:tcW w:w="9853" w:type="dxa"/>
            <w:gridSpan w:val="2"/>
            <w:shd w:val="clear" w:color="auto" w:fill="D9D9D9" w:themeFill="background1" w:themeFillShade="D9"/>
          </w:tcPr>
          <w:p w14:paraId="08948A60" w14:textId="49BD2C24" w:rsidR="00DE2400" w:rsidRPr="00D45729" w:rsidRDefault="00CA784C" w:rsidP="00A3207E">
            <w:pPr>
              <w:shd w:val="clear" w:color="auto" w:fill="D9D9D9" w:themeFill="background1" w:themeFillShade="D9"/>
              <w:spacing w:before="360"/>
              <w:rPr>
                <w:b/>
                <w:lang w:val="en-GB"/>
              </w:rPr>
            </w:pPr>
            <w:r w:rsidRPr="00D45729">
              <w:rPr>
                <w:b/>
                <w:lang w:val="en-GB"/>
              </w:rPr>
              <w:t>Related information</w:t>
            </w:r>
          </w:p>
          <w:p w14:paraId="4E209AFA" w14:textId="5F9A7449" w:rsidR="00FE637C" w:rsidRPr="0034411E" w:rsidRDefault="0034411E" w:rsidP="00787431">
            <w:pPr>
              <w:shd w:val="clear" w:color="auto" w:fill="D9D9D9" w:themeFill="background1" w:themeFillShade="D9"/>
              <w:spacing w:before="0"/>
              <w:rPr>
                <w:rStyle w:val="Hipercze"/>
                <w:lang w:val="en-GB"/>
              </w:rPr>
            </w:pPr>
            <w:r>
              <w:rPr>
                <w:rStyle w:val="Hipercze"/>
                <w:lang w:val="en-GB"/>
              </w:rPr>
              <w:fldChar w:fldCharType="begin"/>
            </w:r>
            <w:r w:rsidR="001759C8">
              <w:rPr>
                <w:rStyle w:val="Hipercze"/>
                <w:lang w:val="en-GB"/>
              </w:rPr>
              <w:instrText>HYPERLINK "https://stat.gov.pl/en/topics/culture-tourism-sport/culture/culture-in-2020,1,13.html" \o "link to publication \"Culture in 2020\" "</w:instrText>
            </w:r>
            <w:r>
              <w:rPr>
                <w:rStyle w:val="Hipercze"/>
                <w:lang w:val="en-GB"/>
              </w:rPr>
              <w:fldChar w:fldCharType="separate"/>
            </w:r>
            <w:r w:rsidR="00FE637C" w:rsidRPr="0034411E">
              <w:rPr>
                <w:rStyle w:val="Hipercze"/>
                <w:lang w:val="en-GB"/>
              </w:rPr>
              <w:t>Culture in 2020</w:t>
            </w:r>
          </w:p>
          <w:p w14:paraId="6ABC4F49" w14:textId="3DD47608" w:rsidR="00787431" w:rsidRDefault="0034411E" w:rsidP="00787431">
            <w:pPr>
              <w:shd w:val="clear" w:color="auto" w:fill="D9D9D9" w:themeFill="background1" w:themeFillShade="D9"/>
              <w:spacing w:before="0"/>
              <w:rPr>
                <w:rStyle w:val="Hipercze"/>
                <w:lang w:val="en-GB"/>
              </w:rPr>
            </w:pPr>
            <w:r>
              <w:rPr>
                <w:rStyle w:val="Hipercze"/>
                <w:lang w:val="en-GB"/>
              </w:rPr>
              <w:fldChar w:fldCharType="end"/>
            </w:r>
            <w:hyperlink r:id="rId25" w:tooltip="link to publication &quot;Activity of centres of culture, cultural centres and establishments, clubs and community centres in 2020&quot;" w:history="1">
              <w:r w:rsidR="00787431" w:rsidRPr="0034411E">
                <w:rPr>
                  <w:rStyle w:val="Hipercze"/>
                  <w:lang w:val="en-GB"/>
                </w:rPr>
                <w:t>Activity of centres of culture, cultural centres and establishments, clubs and community centres in 20</w:t>
              </w:r>
              <w:r w:rsidRPr="0034411E">
                <w:rPr>
                  <w:rStyle w:val="Hipercze"/>
                  <w:lang w:val="en-GB"/>
                </w:rPr>
                <w:t>20</w:t>
              </w:r>
            </w:hyperlink>
          </w:p>
          <w:p w14:paraId="6EC7A51E" w14:textId="553A908A" w:rsidR="00B16871" w:rsidRPr="00D45729" w:rsidRDefault="00CA784C" w:rsidP="00787431">
            <w:pPr>
              <w:shd w:val="clear" w:color="auto" w:fill="D9D9D9" w:themeFill="background1" w:themeFillShade="D9"/>
              <w:spacing w:before="0"/>
              <w:rPr>
                <w:b/>
                <w:color w:val="000000" w:themeColor="text1"/>
                <w:szCs w:val="24"/>
                <w:lang w:val="en-GB"/>
              </w:rPr>
            </w:pPr>
            <w:r w:rsidRPr="00D45729">
              <w:rPr>
                <w:b/>
                <w:color w:val="000000" w:themeColor="text1"/>
                <w:szCs w:val="24"/>
                <w:lang w:val="en-GB"/>
              </w:rPr>
              <w:t>Terms used in official statistics</w:t>
            </w:r>
          </w:p>
          <w:p w14:paraId="00586820" w14:textId="58B1C7FD" w:rsidR="00787431" w:rsidRPr="00787431" w:rsidRDefault="000F119B" w:rsidP="00787431">
            <w:pPr>
              <w:shd w:val="clear" w:color="auto" w:fill="D9D9D9" w:themeFill="background1" w:themeFillShade="D9"/>
              <w:spacing w:after="0"/>
              <w:rPr>
                <w:rStyle w:val="Hipercze"/>
                <w:lang w:val="en-GB"/>
              </w:rPr>
            </w:pPr>
            <w:hyperlink r:id="rId26" w:tooltip="link to term &quot;cultural establishment&quot;" w:history="1">
              <w:r w:rsidR="00787431" w:rsidRPr="0034411E">
                <w:rPr>
                  <w:rStyle w:val="Hipercze"/>
                  <w:lang w:val="en-GB"/>
                </w:rPr>
                <w:t>Cultural establishment</w:t>
              </w:r>
            </w:hyperlink>
          </w:p>
          <w:p w14:paraId="5A9F4467" w14:textId="5F50E5E1" w:rsidR="00787431" w:rsidRPr="00787431" w:rsidRDefault="000F119B" w:rsidP="00787431">
            <w:pPr>
              <w:shd w:val="clear" w:color="auto" w:fill="D9D9D9" w:themeFill="background1" w:themeFillShade="D9"/>
              <w:spacing w:after="0"/>
              <w:rPr>
                <w:rStyle w:val="Hipercze"/>
                <w:lang w:val="en-GB"/>
              </w:rPr>
            </w:pPr>
            <w:hyperlink r:id="rId27" w:tooltip="link to term &quot;show (event)&quot;" w:history="1">
              <w:r w:rsidR="00787431" w:rsidRPr="0034411E">
                <w:rPr>
                  <w:rStyle w:val="Hipercze"/>
                  <w:lang w:val="en-GB"/>
                </w:rPr>
                <w:t>Show (event)</w:t>
              </w:r>
            </w:hyperlink>
          </w:p>
          <w:p w14:paraId="2B1006C7" w14:textId="7CDC8971" w:rsidR="00787431" w:rsidRPr="00787431" w:rsidRDefault="000F119B" w:rsidP="00787431">
            <w:pPr>
              <w:shd w:val="clear" w:color="auto" w:fill="D9D9D9" w:themeFill="background1" w:themeFillShade="D9"/>
              <w:spacing w:after="0"/>
              <w:rPr>
                <w:rStyle w:val="Hipercze"/>
                <w:lang w:val="en-GB"/>
              </w:rPr>
            </w:pPr>
            <w:hyperlink r:id="rId28" w:tooltip="link to term &quot;club&quot;" w:history="1">
              <w:r w:rsidR="00787431" w:rsidRPr="0034411E">
                <w:rPr>
                  <w:rStyle w:val="Hipercze"/>
                  <w:lang w:val="en-GB"/>
                </w:rPr>
                <w:t>Club</w:t>
              </w:r>
            </w:hyperlink>
          </w:p>
          <w:p w14:paraId="20E0BC9D" w14:textId="30CBDEA4" w:rsidR="00787431" w:rsidRPr="00787431" w:rsidRDefault="000F119B" w:rsidP="00787431">
            <w:pPr>
              <w:shd w:val="clear" w:color="auto" w:fill="D9D9D9" w:themeFill="background1" w:themeFillShade="D9"/>
              <w:spacing w:after="0"/>
              <w:rPr>
                <w:rStyle w:val="Hipercze"/>
                <w:lang w:val="en-GB"/>
              </w:rPr>
            </w:pPr>
            <w:hyperlink r:id="rId29" w:tooltip="link to term &quot;group in cultural institution&quot;" w:history="1">
              <w:r w:rsidR="00787431" w:rsidRPr="0034411E">
                <w:rPr>
                  <w:rStyle w:val="Hipercze"/>
                  <w:lang w:val="en-GB"/>
                </w:rPr>
                <w:t>Group in cultural institution</w:t>
              </w:r>
            </w:hyperlink>
          </w:p>
          <w:p w14:paraId="68B08EFA" w14:textId="47EF6185" w:rsidR="00787431" w:rsidRPr="00787431" w:rsidRDefault="000F119B" w:rsidP="00787431">
            <w:pPr>
              <w:shd w:val="clear" w:color="auto" w:fill="D9D9D9" w:themeFill="background1" w:themeFillShade="D9"/>
              <w:spacing w:after="0"/>
              <w:rPr>
                <w:rStyle w:val="Hipercze"/>
                <w:lang w:val="en-GB"/>
              </w:rPr>
            </w:pPr>
            <w:hyperlink r:id="rId30" w:tooltip="link to term &quot;unit’s organiser&quot;" w:history="1">
              <w:r w:rsidR="00787431" w:rsidRPr="0034411E">
                <w:rPr>
                  <w:rStyle w:val="Hipercze"/>
                  <w:lang w:val="en-GB"/>
                </w:rPr>
                <w:t>Unit’s organiser</w:t>
              </w:r>
            </w:hyperlink>
          </w:p>
          <w:p w14:paraId="5869F2A6" w14:textId="20CABB4B" w:rsidR="00787431" w:rsidRPr="00787431" w:rsidRDefault="000F119B" w:rsidP="00787431">
            <w:pPr>
              <w:shd w:val="clear" w:color="auto" w:fill="D9D9D9" w:themeFill="background1" w:themeFillShade="D9"/>
              <w:spacing w:after="0"/>
              <w:rPr>
                <w:rStyle w:val="Hipercze"/>
                <w:lang w:val="en-GB"/>
              </w:rPr>
            </w:pPr>
            <w:hyperlink r:id="rId31" w:tooltip="link to term &quot;cultural centre&quot;" w:history="1">
              <w:r w:rsidR="00787431" w:rsidRPr="0034411E">
                <w:rPr>
                  <w:rStyle w:val="Hipercze"/>
                  <w:lang w:val="en-GB"/>
                </w:rPr>
                <w:t>Cultural centre</w:t>
              </w:r>
            </w:hyperlink>
          </w:p>
          <w:p w14:paraId="738E9E5F" w14:textId="7A5FEF2F" w:rsidR="00787431" w:rsidRPr="00787431" w:rsidRDefault="000F119B" w:rsidP="00787431">
            <w:pPr>
              <w:shd w:val="clear" w:color="auto" w:fill="D9D9D9" w:themeFill="background1" w:themeFillShade="D9"/>
              <w:spacing w:after="0"/>
              <w:rPr>
                <w:rStyle w:val="Hipercze"/>
                <w:lang w:val="en-GB"/>
              </w:rPr>
            </w:pPr>
            <w:hyperlink r:id="rId32" w:tooltip="link to term &quot;performance hall&quot;" w:history="1">
              <w:r w:rsidR="00787431" w:rsidRPr="0034411E">
                <w:rPr>
                  <w:rStyle w:val="Hipercze"/>
                  <w:lang w:val="en-GB"/>
                </w:rPr>
                <w:t>Performance hall</w:t>
              </w:r>
            </w:hyperlink>
          </w:p>
          <w:p w14:paraId="415E9B12" w14:textId="6B28694C" w:rsidR="00787431" w:rsidRPr="00787431" w:rsidRDefault="000F119B" w:rsidP="00787431">
            <w:pPr>
              <w:shd w:val="clear" w:color="auto" w:fill="D9D9D9" w:themeFill="background1" w:themeFillShade="D9"/>
              <w:spacing w:after="0"/>
              <w:rPr>
                <w:rStyle w:val="Hipercze"/>
                <w:lang w:val="en-GB"/>
              </w:rPr>
            </w:pPr>
            <w:hyperlink r:id="rId33" w:tooltip="link to term &quot;community centre&quot;" w:history="1">
              <w:r w:rsidR="00787431" w:rsidRPr="00787431">
                <w:rPr>
                  <w:rStyle w:val="Hipercze"/>
                  <w:lang w:val="en-GB"/>
                </w:rPr>
                <w:t>Community centre</w:t>
              </w:r>
            </w:hyperlink>
          </w:p>
          <w:p w14:paraId="59EB7117" w14:textId="38105709" w:rsidR="00DE2400" w:rsidRPr="00D45729" w:rsidRDefault="000F119B" w:rsidP="001759C8">
            <w:pPr>
              <w:shd w:val="clear" w:color="auto" w:fill="D9D9D9" w:themeFill="background1" w:themeFillShade="D9"/>
              <w:spacing w:after="0"/>
              <w:rPr>
                <w:rFonts w:cs="Times New Roman"/>
                <w:color w:val="0000FF"/>
                <w:u w:val="single"/>
                <w:lang w:val="en-GB"/>
              </w:rPr>
            </w:pPr>
            <w:hyperlink r:id="rId34" w:tooltip="link to term &quot;event participant&quot;" w:history="1">
              <w:r w:rsidR="00787431" w:rsidRPr="00787431">
                <w:rPr>
                  <w:rStyle w:val="Hipercze"/>
                  <w:lang w:val="en-GB"/>
                </w:rPr>
                <w:t>Event participant</w:t>
              </w:r>
            </w:hyperlink>
          </w:p>
        </w:tc>
      </w:tr>
    </w:tbl>
    <w:p w14:paraId="7C19EFAE" w14:textId="6D719B6C" w:rsidR="00D261A2" w:rsidRPr="00D45729" w:rsidRDefault="00D261A2" w:rsidP="00AD0E56">
      <w:pPr>
        <w:rPr>
          <w:sz w:val="18"/>
          <w:lang w:val="en-GB"/>
        </w:rPr>
      </w:pPr>
    </w:p>
    <w:sectPr w:rsidR="00D261A2" w:rsidRPr="00D45729"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846C2" w14:textId="77777777" w:rsidR="000F119B" w:rsidRDefault="000F119B" w:rsidP="000662E2">
      <w:pPr>
        <w:spacing w:after="0" w:line="240" w:lineRule="auto"/>
      </w:pPr>
      <w:r>
        <w:separator/>
      </w:r>
    </w:p>
  </w:endnote>
  <w:endnote w:type="continuationSeparator" w:id="0">
    <w:p w14:paraId="7BEA17FB" w14:textId="77777777" w:rsidR="000F119B" w:rsidRDefault="000F119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D5352DD-9821-4DC7-A22C-77E82AB2E5FD}"/>
    <w:embedBold r:id="rId2" w:fontKey="{4E36851C-8ED7-45DC-94E8-8E61CA425E83}"/>
  </w:font>
  <w:font w:name="Fira Sans Light">
    <w:panose1 w:val="020B0403050000020004"/>
    <w:charset w:val="EE"/>
    <w:family w:val="swiss"/>
    <w:pitch w:val="variable"/>
    <w:sig w:usb0="600002FF" w:usb1="02000001" w:usb2="00000000" w:usb3="00000000" w:csb0="0000019F" w:csb1="00000000"/>
    <w:embedRegular r:id="rId3" w:fontKey="{8A2B2A86-BA8D-4F81-A53D-93172C6599CF}"/>
    <w:embedBold r:id="rId4" w:fontKey="{7A165217-CC39-4DA5-937C-195A58FA8E1D}"/>
  </w:font>
  <w:font w:name="Fira Sans SemiBold">
    <w:panose1 w:val="020B0603050000020004"/>
    <w:charset w:val="EE"/>
    <w:family w:val="swiss"/>
    <w:pitch w:val="variable"/>
    <w:sig w:usb0="600002FF" w:usb1="02000001" w:usb2="00000000" w:usb3="00000000" w:csb0="0000019F" w:csb1="00000000"/>
    <w:embedRegular r:id="rId5" w:fontKey="{E30F8C40-3E3A-4A26-89C5-7D23B65C1A68}"/>
    <w:embedBold r:id="rId6" w:fontKey="{D1B1C6CA-2493-492D-A684-94716A4FDAAA}"/>
  </w:font>
  <w:font w:name="Fira Sans Medium">
    <w:panose1 w:val="020B0603050000020004"/>
    <w:charset w:val="EE"/>
    <w:family w:val="swiss"/>
    <w:pitch w:val="variable"/>
    <w:sig w:usb0="600002FF" w:usb1="02000001" w:usb2="00000000" w:usb3="00000000" w:csb0="0000019F" w:csb1="00000000"/>
    <w:embedRegular r:id="rId7" w:fontKey="{F8675F16-F8B0-4DB1-A8AA-4AF5B93ADF95}"/>
    <w:embedItalic r:id="rId8" w:fontKey="{86AD302B-0EF6-46B4-92F6-5BA9A994031D}"/>
  </w:font>
  <w:font w:name="Segoe UI">
    <w:panose1 w:val="020B0502040204020203"/>
    <w:charset w:val="EE"/>
    <w:family w:val="swiss"/>
    <w:pitch w:val="variable"/>
    <w:sig w:usb0="E4002EFF" w:usb1="C000E47F" w:usb2="00000009" w:usb3="00000000" w:csb0="000001FF" w:csb1="00000000"/>
    <w:embedRegular r:id="rId9" w:fontKey="{791930B4-372A-4FF7-A7F8-70FFE6688431}"/>
  </w:font>
  <w:font w:name="Fira Sans Extra Condensed SemiB">
    <w:panose1 w:val="020B0603050000020004"/>
    <w:charset w:val="EE"/>
    <w:family w:val="swiss"/>
    <w:pitch w:val="variable"/>
    <w:sig w:usb0="600002FF" w:usb1="00000001" w:usb2="00000000" w:usb3="00000000" w:csb0="0000019F" w:csb1="00000000"/>
    <w:embedRegular r:id="rId10" w:fontKey="{78E074E0-F9F9-4703-ABCE-7A5295CBB6CC}"/>
  </w:font>
  <w:font w:name="Calibri">
    <w:panose1 w:val="020F0502020204030204"/>
    <w:charset w:val="EE"/>
    <w:family w:val="swiss"/>
    <w:pitch w:val="variable"/>
    <w:sig w:usb0="E0002EFF" w:usb1="C000247B" w:usb2="00000009" w:usb3="00000000" w:csb0="000001FF" w:csb1="00000000"/>
    <w:embedRegular r:id="rId11" w:fontKey="{592AE5B7-4B24-465E-B700-72072F9B9AE1}"/>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96710A" w:rsidRDefault="0096710A" w:rsidP="003B18B6">
        <w:pPr>
          <w:pStyle w:val="Stopka"/>
          <w:jc w:val="center"/>
        </w:pPr>
        <w:r>
          <w:fldChar w:fldCharType="begin"/>
        </w:r>
        <w:r>
          <w:instrText>PAGE   \* MERGEFORMAT</w:instrText>
        </w:r>
        <w:r>
          <w:fldChar w:fldCharType="separate"/>
        </w:r>
        <w:r w:rsidR="0005703A">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96710A" w:rsidRDefault="0096710A" w:rsidP="003B18B6">
        <w:pPr>
          <w:pStyle w:val="Stopka"/>
          <w:jc w:val="center"/>
        </w:pPr>
        <w:r>
          <w:fldChar w:fldCharType="begin"/>
        </w:r>
        <w:r>
          <w:instrText>PAGE   \* MERGEFORMAT</w:instrText>
        </w:r>
        <w:r>
          <w:fldChar w:fldCharType="separate"/>
        </w:r>
        <w:r w:rsidR="0005703A">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96710A" w:rsidRDefault="0096710A" w:rsidP="003B18B6">
        <w:pPr>
          <w:pStyle w:val="Stopka"/>
          <w:jc w:val="center"/>
        </w:pPr>
        <w:r>
          <w:fldChar w:fldCharType="begin"/>
        </w:r>
        <w:r>
          <w:instrText>PAGE   \* MERGEFORMAT</w:instrText>
        </w:r>
        <w:r>
          <w:fldChar w:fldCharType="separate"/>
        </w:r>
        <w:r w:rsidR="0005703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A79C4" w14:textId="77777777" w:rsidR="000F119B" w:rsidRDefault="000F119B" w:rsidP="000662E2">
      <w:pPr>
        <w:spacing w:after="0" w:line="240" w:lineRule="auto"/>
      </w:pPr>
      <w:r>
        <w:separator/>
      </w:r>
    </w:p>
  </w:footnote>
  <w:footnote w:type="continuationSeparator" w:id="0">
    <w:p w14:paraId="51AAF9D3" w14:textId="77777777" w:rsidR="000F119B" w:rsidRDefault="000F119B"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96710A" w:rsidRDefault="0096710A">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094B4"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96710A" w:rsidRDefault="0096710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77A" w14:textId="7B8F1930" w:rsidR="0096710A" w:rsidRDefault="0096710A" w:rsidP="00814135">
    <w:pPr>
      <w:pStyle w:val="Nagwek"/>
      <w:spacing w:before="240" w:after="400"/>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51F35375">
              <wp:simplePos x="0" y="0"/>
              <wp:positionH relativeFrom="column">
                <wp:posOffset>5287645</wp:posOffset>
              </wp:positionH>
              <wp:positionV relativeFrom="paragraph">
                <wp:posOffset>939165</wp:posOffset>
              </wp:positionV>
              <wp:extent cx="1432293" cy="336589"/>
              <wp:effectExtent l="0" t="0" r="0" b="6350"/>
              <wp:wrapNone/>
              <wp:docPr id="8" name="Pole tekstowe 2" descr="Publication date 08.06.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4961ECA" w:rsidR="0096710A" w:rsidRPr="00A01B40" w:rsidRDefault="00633276" w:rsidP="00F049AB">
                          <w:pPr>
                            <w:pStyle w:val="Datainformacjisygnalnej"/>
                          </w:pPr>
                          <w:r>
                            <w:t>08</w:t>
                          </w:r>
                          <w:r w:rsidR="0096710A">
                            <w:t>.0</w:t>
                          </w:r>
                          <w:r>
                            <w:t>6</w:t>
                          </w:r>
                          <w:r w:rsidR="0096710A">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28" type="#_x0000_t202" alt="Publication date 08.06.2022" style="position:absolute;margin-left:416.35pt;margin-top:73.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" filled="f" stroked="f">
              <v:textbox>
                <w:txbxContent>
                  <w:p w14:paraId="71967FEA" w14:textId="34961ECA" w:rsidR="0096710A" w:rsidRPr="00A01B40" w:rsidRDefault="00633276" w:rsidP="00F049AB">
                    <w:pPr>
                      <w:pStyle w:val="Datainformacjisygnalnej"/>
                    </w:pPr>
                    <w:r>
                      <w:t>08</w:t>
                    </w:r>
                    <w:r w:rsidR="0096710A">
                      <w:t>.0</w:t>
                    </w:r>
                    <w:r>
                      <w:t>6</w:t>
                    </w:r>
                    <w:r w:rsidR="0096710A">
                      <w:t>.2022</w:t>
                    </w:r>
                  </w:p>
                </w:txbxContent>
              </v:textbox>
            </v:shape>
          </w:pict>
        </mc:Fallback>
      </mc:AlternateContent>
    </w:r>
    <w:r>
      <w:rPr>
        <w:noProof/>
        <w:lang w:eastAsia="pl-PL"/>
      </w:rPr>
      <w:drawing>
        <wp:inline distT="0" distB="0" distL="0" distR="0" wp14:anchorId="7317545C" wp14:editId="647A3D00">
          <wp:extent cx="1867489" cy="468000"/>
          <wp:effectExtent l="0" t="0" r="0" b="8255"/>
          <wp:docPr id="16" name="Obraz 16"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GUS ANG.jpg"/>
                  <pic:cNvPicPr/>
                </pic:nvPicPr>
                <pic:blipFill rotWithShape="1">
                  <a:blip r:embed="rId1" cstate="print">
                    <a:extLst>
                      <a:ext uri="{28A0092B-C50C-407E-A947-70E740481C1C}">
                        <a14:useLocalDpi xmlns:a14="http://schemas.microsoft.com/office/drawing/2010/main" val="0"/>
                      </a:ext>
                    </a:extLst>
                  </a:blip>
                  <a:srcRect l="6212" t="17959" r="5867" b="18334"/>
                  <a:stretch/>
                </pic:blipFill>
                <pic:spPr bwMode="auto">
                  <a:xfrm>
                    <a:off x="0" y="0"/>
                    <a:ext cx="1867489" cy="468000"/>
                  </a:xfrm>
                  <a:prstGeom prst="rect">
                    <a:avLst/>
                  </a:prstGeom>
                  <a:ln>
                    <a:noFill/>
                  </a:ln>
                  <a:extLst>
                    <a:ext uri="{53640926-AAD7-44D8-BBD7-CCE9431645EC}">
                      <a14:shadowObscured xmlns:a14="http://schemas.microsoft.com/office/drawing/2010/main"/>
                    </a:ext>
                  </a:extLst>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180E5702">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96710A" w:rsidRPr="003C6C8D" w:rsidRDefault="0096710A"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96710A" w:rsidRPr="003C6C8D" w:rsidRDefault="0096710A"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28EB55F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863EF"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96710A" w:rsidRDefault="0096710A">
    <w:pPr>
      <w:pStyle w:val="Nagwek"/>
    </w:pPr>
  </w:p>
  <w:p w14:paraId="0738E4E9" w14:textId="77777777" w:rsidR="0096710A" w:rsidRDefault="0096710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4.4pt;height:125pt;visibility:visible;mso-wrap-style:square" o:bullet="t">
        <v:imagedata r:id="rId1" o:title=""/>
      </v:shape>
    </w:pict>
  </w:numPicBullet>
  <w:numPicBullet w:numPicBulletId="1">
    <w:pict>
      <v:shape id="_x0000_i1030" type="#_x0000_t75" style="width:123.85pt;height:125pt;visibility:visible;mso-wrap-style:square" o:bullet="t">
        <v:imagedata r:id="rId2" o:title=""/>
      </v:shape>
    </w:pict>
  </w:numPicBullet>
  <w:numPicBullet w:numPicBulletId="2">
    <w:pict>
      <v:shape id="_x0000_i1031" type="#_x0000_t75" style="width:15.55pt;height:23.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0B3E6E16"/>
    <w:multiLevelType w:val="hybridMultilevel"/>
    <w:tmpl w:val="FC8A0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28E76EEE"/>
    <w:multiLevelType w:val="hybridMultilevel"/>
    <w:tmpl w:val="EBD01A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E60785"/>
    <w:multiLevelType w:val="hybridMultilevel"/>
    <w:tmpl w:val="C8C26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65BA52E4"/>
    <w:multiLevelType w:val="hybridMultilevel"/>
    <w:tmpl w:val="87E4BF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2D45"/>
    <w:rsid w:val="00003437"/>
    <w:rsid w:val="00006C1B"/>
    <w:rsid w:val="0000709F"/>
    <w:rsid w:val="000078E7"/>
    <w:rsid w:val="000079FC"/>
    <w:rsid w:val="000108B8"/>
    <w:rsid w:val="00010D08"/>
    <w:rsid w:val="000152F5"/>
    <w:rsid w:val="00021CD0"/>
    <w:rsid w:val="00024AD8"/>
    <w:rsid w:val="000364CB"/>
    <w:rsid w:val="000446BD"/>
    <w:rsid w:val="0004582E"/>
    <w:rsid w:val="000470AA"/>
    <w:rsid w:val="0005703A"/>
    <w:rsid w:val="00057CA1"/>
    <w:rsid w:val="00062F6C"/>
    <w:rsid w:val="000647A9"/>
    <w:rsid w:val="000662E2"/>
    <w:rsid w:val="00066883"/>
    <w:rsid w:val="00071B39"/>
    <w:rsid w:val="00074DD8"/>
    <w:rsid w:val="00075759"/>
    <w:rsid w:val="000806F7"/>
    <w:rsid w:val="00097840"/>
    <w:rsid w:val="000A0AA3"/>
    <w:rsid w:val="000B0727"/>
    <w:rsid w:val="000C135D"/>
    <w:rsid w:val="000D1D43"/>
    <w:rsid w:val="000D225C"/>
    <w:rsid w:val="000D2A5C"/>
    <w:rsid w:val="000D39F0"/>
    <w:rsid w:val="000E0918"/>
    <w:rsid w:val="000E79A9"/>
    <w:rsid w:val="000F119B"/>
    <w:rsid w:val="000F569C"/>
    <w:rsid w:val="000F6EAC"/>
    <w:rsid w:val="001011C3"/>
    <w:rsid w:val="0010564E"/>
    <w:rsid w:val="00106DA3"/>
    <w:rsid w:val="00110214"/>
    <w:rsid w:val="00110D87"/>
    <w:rsid w:val="0011163A"/>
    <w:rsid w:val="00112399"/>
    <w:rsid w:val="00114DB9"/>
    <w:rsid w:val="00116087"/>
    <w:rsid w:val="00117711"/>
    <w:rsid w:val="00130296"/>
    <w:rsid w:val="00134145"/>
    <w:rsid w:val="00136736"/>
    <w:rsid w:val="00136740"/>
    <w:rsid w:val="00136D67"/>
    <w:rsid w:val="001423B6"/>
    <w:rsid w:val="00142F5B"/>
    <w:rsid w:val="001448A7"/>
    <w:rsid w:val="00145345"/>
    <w:rsid w:val="00146621"/>
    <w:rsid w:val="0014680C"/>
    <w:rsid w:val="00156F04"/>
    <w:rsid w:val="001617E3"/>
    <w:rsid w:val="00162325"/>
    <w:rsid w:val="001759C8"/>
    <w:rsid w:val="0018311C"/>
    <w:rsid w:val="00186CBA"/>
    <w:rsid w:val="001951DA"/>
    <w:rsid w:val="001B053D"/>
    <w:rsid w:val="001C3269"/>
    <w:rsid w:val="001D0362"/>
    <w:rsid w:val="001D19B6"/>
    <w:rsid w:val="001D1DB4"/>
    <w:rsid w:val="001D23F1"/>
    <w:rsid w:val="001D25F9"/>
    <w:rsid w:val="001D61ED"/>
    <w:rsid w:val="001E33CF"/>
    <w:rsid w:val="001E5B2D"/>
    <w:rsid w:val="001F0CB8"/>
    <w:rsid w:val="0020156C"/>
    <w:rsid w:val="002021A6"/>
    <w:rsid w:val="00216634"/>
    <w:rsid w:val="00220FAA"/>
    <w:rsid w:val="0022430E"/>
    <w:rsid w:val="00231DBD"/>
    <w:rsid w:val="00242D31"/>
    <w:rsid w:val="00252B96"/>
    <w:rsid w:val="0025481E"/>
    <w:rsid w:val="002574F9"/>
    <w:rsid w:val="00260F7D"/>
    <w:rsid w:val="00262B61"/>
    <w:rsid w:val="00262CC6"/>
    <w:rsid w:val="00263E08"/>
    <w:rsid w:val="00276811"/>
    <w:rsid w:val="00282699"/>
    <w:rsid w:val="002926DF"/>
    <w:rsid w:val="00295C47"/>
    <w:rsid w:val="00296697"/>
    <w:rsid w:val="002A0789"/>
    <w:rsid w:val="002A7721"/>
    <w:rsid w:val="002B0472"/>
    <w:rsid w:val="002B0CDD"/>
    <w:rsid w:val="002B6B12"/>
    <w:rsid w:val="002C05E6"/>
    <w:rsid w:val="002C21F0"/>
    <w:rsid w:val="002D01DF"/>
    <w:rsid w:val="002E080A"/>
    <w:rsid w:val="002E243D"/>
    <w:rsid w:val="002E2973"/>
    <w:rsid w:val="002E3EB3"/>
    <w:rsid w:val="002E46D8"/>
    <w:rsid w:val="002E6140"/>
    <w:rsid w:val="002E6985"/>
    <w:rsid w:val="002E71B6"/>
    <w:rsid w:val="002F35F6"/>
    <w:rsid w:val="002F77C8"/>
    <w:rsid w:val="00301922"/>
    <w:rsid w:val="00304F22"/>
    <w:rsid w:val="00306C7C"/>
    <w:rsid w:val="00312112"/>
    <w:rsid w:val="00314F86"/>
    <w:rsid w:val="00317F4D"/>
    <w:rsid w:val="00322EDD"/>
    <w:rsid w:val="003309FA"/>
    <w:rsid w:val="00332320"/>
    <w:rsid w:val="0034411E"/>
    <w:rsid w:val="0034588E"/>
    <w:rsid w:val="00347D72"/>
    <w:rsid w:val="00353F45"/>
    <w:rsid w:val="00357611"/>
    <w:rsid w:val="00360FE8"/>
    <w:rsid w:val="0036432A"/>
    <w:rsid w:val="00364AF9"/>
    <w:rsid w:val="00367237"/>
    <w:rsid w:val="0037077F"/>
    <w:rsid w:val="00372411"/>
    <w:rsid w:val="00373882"/>
    <w:rsid w:val="003843A1"/>
    <w:rsid w:val="003843DB"/>
    <w:rsid w:val="00384BF7"/>
    <w:rsid w:val="00387A31"/>
    <w:rsid w:val="00393761"/>
    <w:rsid w:val="00394E26"/>
    <w:rsid w:val="00396691"/>
    <w:rsid w:val="00397D18"/>
    <w:rsid w:val="003A1B36"/>
    <w:rsid w:val="003B1454"/>
    <w:rsid w:val="003B16DD"/>
    <w:rsid w:val="003B18B6"/>
    <w:rsid w:val="003B1CE8"/>
    <w:rsid w:val="003C161B"/>
    <w:rsid w:val="003C42D3"/>
    <w:rsid w:val="003C59E0"/>
    <w:rsid w:val="003C6C8D"/>
    <w:rsid w:val="003D017D"/>
    <w:rsid w:val="003D2656"/>
    <w:rsid w:val="003D4F95"/>
    <w:rsid w:val="003D5F42"/>
    <w:rsid w:val="003D60A9"/>
    <w:rsid w:val="003F4C97"/>
    <w:rsid w:val="003F666D"/>
    <w:rsid w:val="003F7FE6"/>
    <w:rsid w:val="00400193"/>
    <w:rsid w:val="00401607"/>
    <w:rsid w:val="00405DE1"/>
    <w:rsid w:val="00416EAF"/>
    <w:rsid w:val="004212E7"/>
    <w:rsid w:val="00423C88"/>
    <w:rsid w:val="0042446D"/>
    <w:rsid w:val="00424C8C"/>
    <w:rsid w:val="00427BF8"/>
    <w:rsid w:val="00431C02"/>
    <w:rsid w:val="00437395"/>
    <w:rsid w:val="00445047"/>
    <w:rsid w:val="00446749"/>
    <w:rsid w:val="00453EB7"/>
    <w:rsid w:val="00454808"/>
    <w:rsid w:val="00461BDA"/>
    <w:rsid w:val="00463E39"/>
    <w:rsid w:val="00464346"/>
    <w:rsid w:val="004657FC"/>
    <w:rsid w:val="004733F6"/>
    <w:rsid w:val="00474E69"/>
    <w:rsid w:val="00483E9F"/>
    <w:rsid w:val="00483FCA"/>
    <w:rsid w:val="00485A2C"/>
    <w:rsid w:val="00493991"/>
    <w:rsid w:val="0049621B"/>
    <w:rsid w:val="004A1D19"/>
    <w:rsid w:val="004B495F"/>
    <w:rsid w:val="004C1895"/>
    <w:rsid w:val="004C6D40"/>
    <w:rsid w:val="004D5B33"/>
    <w:rsid w:val="004E2A30"/>
    <w:rsid w:val="004E6AA8"/>
    <w:rsid w:val="004F0C3C"/>
    <w:rsid w:val="004F2280"/>
    <w:rsid w:val="004F23BB"/>
    <w:rsid w:val="004F3834"/>
    <w:rsid w:val="004F63FC"/>
    <w:rsid w:val="00505A92"/>
    <w:rsid w:val="005203F1"/>
    <w:rsid w:val="00521BC3"/>
    <w:rsid w:val="005224A3"/>
    <w:rsid w:val="00532E4C"/>
    <w:rsid w:val="00533632"/>
    <w:rsid w:val="00534013"/>
    <w:rsid w:val="00540C5C"/>
    <w:rsid w:val="00541E6E"/>
    <w:rsid w:val="0054251F"/>
    <w:rsid w:val="00543794"/>
    <w:rsid w:val="005520D8"/>
    <w:rsid w:val="00555CFB"/>
    <w:rsid w:val="00556CF1"/>
    <w:rsid w:val="005762A7"/>
    <w:rsid w:val="005821E8"/>
    <w:rsid w:val="00584176"/>
    <w:rsid w:val="00586C3B"/>
    <w:rsid w:val="00587CEE"/>
    <w:rsid w:val="005916D7"/>
    <w:rsid w:val="0059231F"/>
    <w:rsid w:val="0059427F"/>
    <w:rsid w:val="0059707A"/>
    <w:rsid w:val="005A698C"/>
    <w:rsid w:val="005C0CAC"/>
    <w:rsid w:val="005C2247"/>
    <w:rsid w:val="005D062E"/>
    <w:rsid w:val="005E0799"/>
    <w:rsid w:val="005E10F9"/>
    <w:rsid w:val="005E1200"/>
    <w:rsid w:val="005F45EE"/>
    <w:rsid w:val="005F5A80"/>
    <w:rsid w:val="006044FF"/>
    <w:rsid w:val="00605D5E"/>
    <w:rsid w:val="00607CC5"/>
    <w:rsid w:val="0061179B"/>
    <w:rsid w:val="006125F9"/>
    <w:rsid w:val="00614276"/>
    <w:rsid w:val="0062721A"/>
    <w:rsid w:val="00633014"/>
    <w:rsid w:val="00633276"/>
    <w:rsid w:val="0063437B"/>
    <w:rsid w:val="0064017E"/>
    <w:rsid w:val="00647417"/>
    <w:rsid w:val="006534A4"/>
    <w:rsid w:val="00653DC3"/>
    <w:rsid w:val="00654BB6"/>
    <w:rsid w:val="00663040"/>
    <w:rsid w:val="006673CA"/>
    <w:rsid w:val="00673C26"/>
    <w:rsid w:val="00674DE5"/>
    <w:rsid w:val="00675423"/>
    <w:rsid w:val="00677ACA"/>
    <w:rsid w:val="00680119"/>
    <w:rsid w:val="00680E2A"/>
    <w:rsid w:val="006812AF"/>
    <w:rsid w:val="0068327D"/>
    <w:rsid w:val="00686FDF"/>
    <w:rsid w:val="00691278"/>
    <w:rsid w:val="00691534"/>
    <w:rsid w:val="00693880"/>
    <w:rsid w:val="00694AF0"/>
    <w:rsid w:val="006A0D4D"/>
    <w:rsid w:val="006A2053"/>
    <w:rsid w:val="006A4686"/>
    <w:rsid w:val="006A533F"/>
    <w:rsid w:val="006B0E9E"/>
    <w:rsid w:val="006B3A6B"/>
    <w:rsid w:val="006B486D"/>
    <w:rsid w:val="006B5AE4"/>
    <w:rsid w:val="006C197A"/>
    <w:rsid w:val="006D1507"/>
    <w:rsid w:val="006D4054"/>
    <w:rsid w:val="006E02EC"/>
    <w:rsid w:val="006E3C4F"/>
    <w:rsid w:val="006E6F41"/>
    <w:rsid w:val="006E73E6"/>
    <w:rsid w:val="0070138C"/>
    <w:rsid w:val="00710BF3"/>
    <w:rsid w:val="0071525F"/>
    <w:rsid w:val="007211B1"/>
    <w:rsid w:val="00721AB9"/>
    <w:rsid w:val="007267B0"/>
    <w:rsid w:val="007277DA"/>
    <w:rsid w:val="00731D27"/>
    <w:rsid w:val="0073434B"/>
    <w:rsid w:val="00746187"/>
    <w:rsid w:val="00746B17"/>
    <w:rsid w:val="0076254F"/>
    <w:rsid w:val="0077225A"/>
    <w:rsid w:val="007801F5"/>
    <w:rsid w:val="00783CA4"/>
    <w:rsid w:val="007842FB"/>
    <w:rsid w:val="007845EE"/>
    <w:rsid w:val="00786124"/>
    <w:rsid w:val="00787431"/>
    <w:rsid w:val="0079514B"/>
    <w:rsid w:val="00795252"/>
    <w:rsid w:val="007A2DC1"/>
    <w:rsid w:val="007A2DCC"/>
    <w:rsid w:val="007B5511"/>
    <w:rsid w:val="007B5BC7"/>
    <w:rsid w:val="007D0869"/>
    <w:rsid w:val="007D14C4"/>
    <w:rsid w:val="007D3319"/>
    <w:rsid w:val="007D335D"/>
    <w:rsid w:val="007D605C"/>
    <w:rsid w:val="007E3314"/>
    <w:rsid w:val="007E3514"/>
    <w:rsid w:val="007E4B03"/>
    <w:rsid w:val="007E4ED0"/>
    <w:rsid w:val="007F324B"/>
    <w:rsid w:val="00803031"/>
    <w:rsid w:val="0080553C"/>
    <w:rsid w:val="00805B46"/>
    <w:rsid w:val="00805DB4"/>
    <w:rsid w:val="00814135"/>
    <w:rsid w:val="00814B95"/>
    <w:rsid w:val="00823593"/>
    <w:rsid w:val="00823E48"/>
    <w:rsid w:val="00825688"/>
    <w:rsid w:val="00825DC2"/>
    <w:rsid w:val="00834AD3"/>
    <w:rsid w:val="00837945"/>
    <w:rsid w:val="00843795"/>
    <w:rsid w:val="00847F0F"/>
    <w:rsid w:val="00850068"/>
    <w:rsid w:val="00850B7B"/>
    <w:rsid w:val="00852448"/>
    <w:rsid w:val="00852C97"/>
    <w:rsid w:val="008758AB"/>
    <w:rsid w:val="00877F6C"/>
    <w:rsid w:val="0088258A"/>
    <w:rsid w:val="00886332"/>
    <w:rsid w:val="008925F0"/>
    <w:rsid w:val="0089448A"/>
    <w:rsid w:val="00894C23"/>
    <w:rsid w:val="00897877"/>
    <w:rsid w:val="008A26D9"/>
    <w:rsid w:val="008A7B5B"/>
    <w:rsid w:val="008B12D2"/>
    <w:rsid w:val="008C0C29"/>
    <w:rsid w:val="008D02DA"/>
    <w:rsid w:val="008D58A2"/>
    <w:rsid w:val="008D76BC"/>
    <w:rsid w:val="008E2076"/>
    <w:rsid w:val="008E7DBA"/>
    <w:rsid w:val="008F0829"/>
    <w:rsid w:val="008F3638"/>
    <w:rsid w:val="008F4441"/>
    <w:rsid w:val="008F6B20"/>
    <w:rsid w:val="008F6F31"/>
    <w:rsid w:val="008F74DF"/>
    <w:rsid w:val="00902274"/>
    <w:rsid w:val="009127BA"/>
    <w:rsid w:val="00920AAE"/>
    <w:rsid w:val="009227A6"/>
    <w:rsid w:val="00933EC1"/>
    <w:rsid w:val="009446AD"/>
    <w:rsid w:val="009530DB"/>
    <w:rsid w:val="00953676"/>
    <w:rsid w:val="00953B82"/>
    <w:rsid w:val="00956F30"/>
    <w:rsid w:val="00962B00"/>
    <w:rsid w:val="00966C9A"/>
    <w:rsid w:val="0096710A"/>
    <w:rsid w:val="009705EE"/>
    <w:rsid w:val="00974384"/>
    <w:rsid w:val="00977927"/>
    <w:rsid w:val="0098135C"/>
    <w:rsid w:val="0098156A"/>
    <w:rsid w:val="0098352C"/>
    <w:rsid w:val="00991BAC"/>
    <w:rsid w:val="00993AA9"/>
    <w:rsid w:val="009A6EA0"/>
    <w:rsid w:val="009B3BC5"/>
    <w:rsid w:val="009C1335"/>
    <w:rsid w:val="009C1AB2"/>
    <w:rsid w:val="009C7251"/>
    <w:rsid w:val="009D4959"/>
    <w:rsid w:val="009E2E91"/>
    <w:rsid w:val="009E7D31"/>
    <w:rsid w:val="00A01B40"/>
    <w:rsid w:val="00A139F5"/>
    <w:rsid w:val="00A3207E"/>
    <w:rsid w:val="00A32E16"/>
    <w:rsid w:val="00A365F4"/>
    <w:rsid w:val="00A47D80"/>
    <w:rsid w:val="00A53132"/>
    <w:rsid w:val="00A54192"/>
    <w:rsid w:val="00A563F2"/>
    <w:rsid w:val="00A566E8"/>
    <w:rsid w:val="00A66347"/>
    <w:rsid w:val="00A7392B"/>
    <w:rsid w:val="00A810F9"/>
    <w:rsid w:val="00A82D31"/>
    <w:rsid w:val="00A85E7E"/>
    <w:rsid w:val="00A86ECC"/>
    <w:rsid w:val="00A86FCC"/>
    <w:rsid w:val="00A90A6D"/>
    <w:rsid w:val="00A971E5"/>
    <w:rsid w:val="00AA710D"/>
    <w:rsid w:val="00AB249E"/>
    <w:rsid w:val="00AB64F3"/>
    <w:rsid w:val="00AB6BC4"/>
    <w:rsid w:val="00AB6D25"/>
    <w:rsid w:val="00AD0E56"/>
    <w:rsid w:val="00AE229B"/>
    <w:rsid w:val="00AE2D4B"/>
    <w:rsid w:val="00AE4F99"/>
    <w:rsid w:val="00AE54DC"/>
    <w:rsid w:val="00AF720F"/>
    <w:rsid w:val="00B11B69"/>
    <w:rsid w:val="00B14952"/>
    <w:rsid w:val="00B151E9"/>
    <w:rsid w:val="00B16871"/>
    <w:rsid w:val="00B25B45"/>
    <w:rsid w:val="00B31E5A"/>
    <w:rsid w:val="00B37E3D"/>
    <w:rsid w:val="00B47359"/>
    <w:rsid w:val="00B64CFB"/>
    <w:rsid w:val="00B653AB"/>
    <w:rsid w:val="00B65F9E"/>
    <w:rsid w:val="00B66B19"/>
    <w:rsid w:val="00B77A01"/>
    <w:rsid w:val="00B914E9"/>
    <w:rsid w:val="00B956EE"/>
    <w:rsid w:val="00BA2BA1"/>
    <w:rsid w:val="00BA3447"/>
    <w:rsid w:val="00BA3562"/>
    <w:rsid w:val="00BB4E3E"/>
    <w:rsid w:val="00BB4F09"/>
    <w:rsid w:val="00BB54B5"/>
    <w:rsid w:val="00BC5CE7"/>
    <w:rsid w:val="00BD4E33"/>
    <w:rsid w:val="00C030DE"/>
    <w:rsid w:val="00C051A8"/>
    <w:rsid w:val="00C22105"/>
    <w:rsid w:val="00C244B6"/>
    <w:rsid w:val="00C27BF1"/>
    <w:rsid w:val="00C31167"/>
    <w:rsid w:val="00C3702F"/>
    <w:rsid w:val="00C4500A"/>
    <w:rsid w:val="00C5303A"/>
    <w:rsid w:val="00C60504"/>
    <w:rsid w:val="00C62238"/>
    <w:rsid w:val="00C64A37"/>
    <w:rsid w:val="00C66259"/>
    <w:rsid w:val="00C66643"/>
    <w:rsid w:val="00C7158E"/>
    <w:rsid w:val="00C7250B"/>
    <w:rsid w:val="00C7346B"/>
    <w:rsid w:val="00C77C0E"/>
    <w:rsid w:val="00C91687"/>
    <w:rsid w:val="00C924A8"/>
    <w:rsid w:val="00C945FE"/>
    <w:rsid w:val="00C961C4"/>
    <w:rsid w:val="00C96FAA"/>
    <w:rsid w:val="00C97A04"/>
    <w:rsid w:val="00CA107B"/>
    <w:rsid w:val="00CA484D"/>
    <w:rsid w:val="00CA4FB6"/>
    <w:rsid w:val="00CA784C"/>
    <w:rsid w:val="00CB2F90"/>
    <w:rsid w:val="00CB6AD4"/>
    <w:rsid w:val="00CC739E"/>
    <w:rsid w:val="00CD0538"/>
    <w:rsid w:val="00CD1EBB"/>
    <w:rsid w:val="00CD28CF"/>
    <w:rsid w:val="00CD58B7"/>
    <w:rsid w:val="00CD7967"/>
    <w:rsid w:val="00CE2A18"/>
    <w:rsid w:val="00CE7615"/>
    <w:rsid w:val="00CF18EE"/>
    <w:rsid w:val="00CF30BD"/>
    <w:rsid w:val="00CF4099"/>
    <w:rsid w:val="00D00796"/>
    <w:rsid w:val="00D02506"/>
    <w:rsid w:val="00D02B84"/>
    <w:rsid w:val="00D03EEA"/>
    <w:rsid w:val="00D261A2"/>
    <w:rsid w:val="00D31F5C"/>
    <w:rsid w:val="00D35FC2"/>
    <w:rsid w:val="00D41448"/>
    <w:rsid w:val="00D45729"/>
    <w:rsid w:val="00D616D2"/>
    <w:rsid w:val="00D63B5F"/>
    <w:rsid w:val="00D70EF7"/>
    <w:rsid w:val="00D73B87"/>
    <w:rsid w:val="00D74C6C"/>
    <w:rsid w:val="00D82FEA"/>
    <w:rsid w:val="00D8397C"/>
    <w:rsid w:val="00D94749"/>
    <w:rsid w:val="00D94EED"/>
    <w:rsid w:val="00D96026"/>
    <w:rsid w:val="00D972F6"/>
    <w:rsid w:val="00DA331D"/>
    <w:rsid w:val="00DA77AD"/>
    <w:rsid w:val="00DA7C1C"/>
    <w:rsid w:val="00DB147A"/>
    <w:rsid w:val="00DB1B7A"/>
    <w:rsid w:val="00DB706E"/>
    <w:rsid w:val="00DC6708"/>
    <w:rsid w:val="00DD011A"/>
    <w:rsid w:val="00DE1D0A"/>
    <w:rsid w:val="00DE2400"/>
    <w:rsid w:val="00DE58F1"/>
    <w:rsid w:val="00DE6B58"/>
    <w:rsid w:val="00DF5E32"/>
    <w:rsid w:val="00E01436"/>
    <w:rsid w:val="00E03E79"/>
    <w:rsid w:val="00E045BD"/>
    <w:rsid w:val="00E045D1"/>
    <w:rsid w:val="00E04D6C"/>
    <w:rsid w:val="00E146EA"/>
    <w:rsid w:val="00E1472C"/>
    <w:rsid w:val="00E17B77"/>
    <w:rsid w:val="00E231AB"/>
    <w:rsid w:val="00E23337"/>
    <w:rsid w:val="00E259EA"/>
    <w:rsid w:val="00E25D33"/>
    <w:rsid w:val="00E32061"/>
    <w:rsid w:val="00E33F48"/>
    <w:rsid w:val="00E42EF1"/>
    <w:rsid w:val="00E42FF9"/>
    <w:rsid w:val="00E44790"/>
    <w:rsid w:val="00E4714C"/>
    <w:rsid w:val="00E5178D"/>
    <w:rsid w:val="00E51AEB"/>
    <w:rsid w:val="00E522A7"/>
    <w:rsid w:val="00E5349E"/>
    <w:rsid w:val="00E54452"/>
    <w:rsid w:val="00E607E9"/>
    <w:rsid w:val="00E63B0C"/>
    <w:rsid w:val="00E63BEE"/>
    <w:rsid w:val="00E664C5"/>
    <w:rsid w:val="00E671A2"/>
    <w:rsid w:val="00E76D26"/>
    <w:rsid w:val="00E76EE5"/>
    <w:rsid w:val="00E84BF4"/>
    <w:rsid w:val="00E95036"/>
    <w:rsid w:val="00E957AC"/>
    <w:rsid w:val="00E95B8E"/>
    <w:rsid w:val="00EA6541"/>
    <w:rsid w:val="00EB1390"/>
    <w:rsid w:val="00EB2C71"/>
    <w:rsid w:val="00EB3333"/>
    <w:rsid w:val="00EB4340"/>
    <w:rsid w:val="00EB5470"/>
    <w:rsid w:val="00EB556D"/>
    <w:rsid w:val="00EB5A7D"/>
    <w:rsid w:val="00EB5E2A"/>
    <w:rsid w:val="00ED06E6"/>
    <w:rsid w:val="00ED55C0"/>
    <w:rsid w:val="00ED682B"/>
    <w:rsid w:val="00EE41D5"/>
    <w:rsid w:val="00F0166F"/>
    <w:rsid w:val="00F037A4"/>
    <w:rsid w:val="00F049AB"/>
    <w:rsid w:val="00F142DB"/>
    <w:rsid w:val="00F27C8F"/>
    <w:rsid w:val="00F32749"/>
    <w:rsid w:val="00F37172"/>
    <w:rsid w:val="00F4477E"/>
    <w:rsid w:val="00F46269"/>
    <w:rsid w:val="00F60BA8"/>
    <w:rsid w:val="00F67D8F"/>
    <w:rsid w:val="00F7683C"/>
    <w:rsid w:val="00F802BE"/>
    <w:rsid w:val="00F80E93"/>
    <w:rsid w:val="00F84069"/>
    <w:rsid w:val="00F86024"/>
    <w:rsid w:val="00F8611A"/>
    <w:rsid w:val="00F916EC"/>
    <w:rsid w:val="00F93457"/>
    <w:rsid w:val="00FA2C9C"/>
    <w:rsid w:val="00FA4D6D"/>
    <w:rsid w:val="00FA5128"/>
    <w:rsid w:val="00FA7D7C"/>
    <w:rsid w:val="00FB32BC"/>
    <w:rsid w:val="00FB42D4"/>
    <w:rsid w:val="00FB5906"/>
    <w:rsid w:val="00FB762F"/>
    <w:rsid w:val="00FC2AED"/>
    <w:rsid w:val="00FC4370"/>
    <w:rsid w:val="00FD5EA7"/>
    <w:rsid w:val="00FE36CF"/>
    <w:rsid w:val="00FE637C"/>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C66643"/>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9B3B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34664769">
      <w:bodyDiv w:val="1"/>
      <w:marLeft w:val="0"/>
      <w:marRight w:val="0"/>
      <w:marTop w:val="0"/>
      <w:marBottom w:val="0"/>
      <w:divBdr>
        <w:top w:val="none" w:sz="0" w:space="0" w:color="auto"/>
        <w:left w:val="none" w:sz="0" w:space="0" w:color="auto"/>
        <w:bottom w:val="none" w:sz="0" w:space="0" w:color="auto"/>
        <w:right w:val="none" w:sz="0" w:space="0" w:color="auto"/>
      </w:divBdr>
    </w:div>
    <w:div w:id="182782330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obslugaprasowa@stat.gov.pl" TargetMode="External"/><Relationship Id="rId26" Type="http://schemas.openxmlformats.org/officeDocument/2006/relationships/hyperlink" Target="https://stat.gov.pl/en/metainformation/glossary/terms-used-in-official-statistics/65,term.html" TargetMode="Externa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3616,term.html" TargetMode="Externa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s://stat.gov.pl/en/topics/culture-tourism-sport/culture/activity-of-centres-of-culture-cultural-centres-and-establishments-clubs-and-community-centres-in-2020,4,4.html" TargetMode="External"/><Relationship Id="rId33" Type="http://schemas.openxmlformats.org/officeDocument/2006/relationships/hyperlink" Target="https://stat.gov.pl/en/metainformation/glossary/terms-used-in-official-statistics/526,term.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hyperlink" Target="https://stat.gov.pl/en/metainformation/glossary/terms-used-in-official-statistics/161,term.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yperlink" Target="https://stat.gov.pl/en/metainformation/glossary/terms-used-in-official-statistics/3678,term.htm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2.png"/><Relationship Id="rId28" Type="http://schemas.openxmlformats.org/officeDocument/2006/relationships/hyperlink" Target="https://stat.gov.pl/en/metainformation/glossary/terms-used-in-official-statistics/1456,term.html"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stat.gov.pl/en/metainformation/glossary/terms-used-in-official-statistics/286,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stat.gov.pl/en/metainformation/glossary/terms-used-in-official-statistics/3613,term.html" TargetMode="External"/><Relationship Id="rId30" Type="http://schemas.openxmlformats.org/officeDocument/2006/relationships/hyperlink" Target="https://stat.gov.pl/en/metainformation/glossary/terms-used-in-official-statistics/3665,term.htm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2.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3.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627508-3485-4393-BE1C-87D3A023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5821</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News releases</vt:lpstr>
    </vt:vector>
  </TitlesOfParts>
  <Company/>
  <LinksUpToDate>false</LinksUpToDate>
  <CharactersWithSpaces>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releases</dc:title>
  <dc:subject/>
  <cp:keywords/>
  <dc:description/>
  <cp:lastPrinted>2022-05-05T07:03:00Z</cp:lastPrinted>
  <dcterms:created xsi:type="dcterms:W3CDTF">2022-06-01T10:09:00Z</dcterms:created>
  <dcterms:modified xsi:type="dcterms:W3CDTF">2022-06-01T10:09:00Z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