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B5856" w14:textId="4AD12526" w:rsidR="00A35754" w:rsidRPr="009E7E5D" w:rsidRDefault="00A35754" w:rsidP="00A35754">
      <w:pPr>
        <w:spacing w:after="0" w:line="240" w:lineRule="auto"/>
        <w:rPr>
          <w:rFonts w:ascii="Fira Sans Extra Condensed" w:eastAsia="Times New Roman" w:hAnsi="Fira Sans Extra Condensed" w:cs="Times New Roman"/>
          <w:b/>
          <w:sz w:val="40"/>
          <w:szCs w:val="40"/>
          <w:lang w:val="en-US" w:eastAsia="pl-PL"/>
        </w:rPr>
      </w:pPr>
      <w:r w:rsidRPr="00013268">
        <w:rPr>
          <w:rFonts w:ascii="Fira Sans Extra Condensed" w:eastAsia="Times New Roman" w:hAnsi="Fira Sans Extra Condensed" w:cs="Times New Roman"/>
          <w:b/>
          <w:sz w:val="40"/>
          <w:szCs w:val="40"/>
          <w:lang w:val="en-US" w:eastAsia="pl-PL"/>
        </w:rPr>
        <w:t xml:space="preserve">Financial results of investment funds in </w:t>
      </w:r>
      <w:r w:rsidR="00117AC3" w:rsidRPr="00013268">
        <w:rPr>
          <w:rFonts w:ascii="Fira Sans Extra Condensed" w:eastAsia="Times New Roman" w:hAnsi="Fira Sans Extra Condensed" w:cs="Times New Roman"/>
          <w:b/>
          <w:sz w:val="40"/>
          <w:szCs w:val="40"/>
          <w:lang w:val="en-US" w:eastAsia="pl-PL"/>
        </w:rPr>
        <w:t>the first half of 2022</w:t>
      </w:r>
    </w:p>
    <w:p w14:paraId="66008B5C" w14:textId="7FFC1054" w:rsidR="00393761" w:rsidRPr="007D605C" w:rsidRDefault="00393761" w:rsidP="00F049AB">
      <w:pPr>
        <w:pStyle w:val="Tytuinfomacjisygnalnej"/>
      </w:pPr>
    </w:p>
    <w:p w14:paraId="40CF1FF3" w14:textId="10A7D5C5" w:rsidR="00F45E22" w:rsidRDefault="00D82FEA" w:rsidP="00B0006B">
      <w:pPr>
        <w:pStyle w:val="Lead"/>
        <w:rPr>
          <w:noProof w:val="0"/>
          <w:szCs w:val="22"/>
          <w:lang w:val="en-US"/>
        </w:rPr>
      </w:pPr>
      <w:r w:rsidRPr="00013268">
        <w:rPr>
          <w:color w:val="001D77"/>
        </w:rPr>
        <mc:AlternateContent>
          <mc:Choice Requires="wps">
            <w:drawing>
              <wp:anchor distT="45720" distB="45720" distL="114300" distR="114300" simplePos="0" relativeHeight="251759616" behindDoc="0" locked="0" layoutInCell="1" allowOverlap="1" wp14:anchorId="15C529A5" wp14:editId="6394591E">
                <wp:simplePos x="0" y="0"/>
                <wp:positionH relativeFrom="margin">
                  <wp:posOffset>0</wp:posOffset>
                </wp:positionH>
                <wp:positionV relativeFrom="paragraph">
                  <wp:posOffset>8255</wp:posOffset>
                </wp:positionV>
                <wp:extent cx="2204085" cy="1154430"/>
                <wp:effectExtent l="0" t="0" r="5715" b="7620"/>
                <wp:wrapSquare wrapText="bothSides"/>
                <wp:docPr id="6" name="Pole tekstowe 2" descr="Indicator description&#10;14,1% increase in the value of assets of investment fu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701C9349" w14:textId="22C4FC84" w:rsidR="00D82FEA" w:rsidRPr="00F65A5A" w:rsidRDefault="00B061A9" w:rsidP="00D82FEA">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t>⇩</w:t>
                            </w:r>
                            <w:r w:rsidR="00F84069">
                              <w:rPr>
                                <w:rStyle w:val="WartowskanikaZnak"/>
                                <w:lang w:val="en-GB"/>
                              </w:rPr>
                              <w:t xml:space="preserve"> </w:t>
                            </w:r>
                            <w:r w:rsidR="008B131F">
                              <w:rPr>
                                <w:rStyle w:val="WartowskanikaZnak"/>
                                <w:sz w:val="72"/>
                                <w:szCs w:val="72"/>
                              </w:rPr>
                              <w:t>14</w:t>
                            </w:r>
                            <w:r w:rsidR="00C31167">
                              <w:rPr>
                                <w:rStyle w:val="WartowskanikaZnak"/>
                                <w:sz w:val="72"/>
                                <w:szCs w:val="72"/>
                              </w:rPr>
                              <w:t>.</w:t>
                            </w:r>
                            <w:r w:rsidR="008B131F">
                              <w:rPr>
                                <w:rStyle w:val="WartowskanikaZnak"/>
                                <w:sz w:val="72"/>
                                <w:szCs w:val="72"/>
                              </w:rPr>
                              <w:t>1</w:t>
                            </w:r>
                            <w:r w:rsidR="00F84069">
                              <w:rPr>
                                <w:rStyle w:val="WartowskanikaZnak"/>
                                <w:sz w:val="72"/>
                                <w:szCs w:val="72"/>
                              </w:rPr>
                              <w:t>%</w:t>
                            </w:r>
                          </w:p>
                          <w:p w14:paraId="4C0B58EA" w14:textId="6A5EEAA3" w:rsidR="008B131F" w:rsidRPr="009C0B60" w:rsidRDefault="008B131F" w:rsidP="008B131F">
                            <w:pPr>
                              <w:pStyle w:val="HTML-wstpniesformatowany"/>
                              <w:spacing w:before="120"/>
                              <w:rPr>
                                <w:rFonts w:ascii="Fira Sans" w:eastAsiaTheme="minorHAnsi" w:hAnsi="Fira Sans" w:cstheme="minorBidi"/>
                                <w:sz w:val="19"/>
                                <w:szCs w:val="22"/>
                                <w:lang w:val="en-US"/>
                              </w:rPr>
                            </w:pPr>
                            <w:r>
                              <w:rPr>
                                <w:rFonts w:ascii="Fira Sans" w:eastAsiaTheme="minorHAnsi" w:hAnsi="Fira Sans" w:cstheme="minorBidi"/>
                                <w:sz w:val="19"/>
                                <w:szCs w:val="22"/>
                                <w:lang w:val="en-US"/>
                              </w:rPr>
                              <w:t>Dynamics of total assets</w:t>
                            </w:r>
                          </w:p>
                          <w:p w14:paraId="48A2B1B8" w14:textId="31DB7B06" w:rsidR="00D82FEA" w:rsidRPr="0068763D" w:rsidRDefault="00D82FEA" w:rsidP="0068763D">
                            <w:pPr>
                              <w:pStyle w:val="Opiswskanika"/>
                              <w:spacing w:before="120"/>
                            </w:pPr>
                          </w:p>
                          <w:p w14:paraId="2488C932" w14:textId="77777777" w:rsidR="00D82FEA" w:rsidRPr="007D605C" w:rsidRDefault="00D82FEA" w:rsidP="00D82FEA">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Indicator description&#10;14,1% increase in the value of assets of investment funds" style="position:absolute;margin-left:0;margin-top:.65pt;width:173.55pt;height:90.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" fillcolor="#001d77" stroked="f">
                <v:stroke joinstyle="miter"/>
                <v:textbox>
                  <w:txbxContent>
                    <w:p w14:paraId="701C9349" w14:textId="22C4FC84" w:rsidR="00D82FEA" w:rsidRPr="00F65A5A" w:rsidRDefault="00B061A9" w:rsidP="00D82FEA">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t>⇩</w:t>
                      </w:r>
                      <w:r w:rsidR="00F84069">
                        <w:rPr>
                          <w:rStyle w:val="WartowskanikaZnak"/>
                          <w:lang w:val="en-GB"/>
                        </w:rPr>
                        <w:t xml:space="preserve"> </w:t>
                      </w:r>
                      <w:r w:rsidR="008B131F">
                        <w:rPr>
                          <w:rStyle w:val="WartowskanikaZnak"/>
                          <w:sz w:val="72"/>
                          <w:szCs w:val="72"/>
                        </w:rPr>
                        <w:t>14</w:t>
                      </w:r>
                      <w:r w:rsidR="00C31167">
                        <w:rPr>
                          <w:rStyle w:val="WartowskanikaZnak"/>
                          <w:sz w:val="72"/>
                          <w:szCs w:val="72"/>
                        </w:rPr>
                        <w:t>.</w:t>
                      </w:r>
                      <w:r w:rsidR="008B131F">
                        <w:rPr>
                          <w:rStyle w:val="WartowskanikaZnak"/>
                          <w:sz w:val="72"/>
                          <w:szCs w:val="72"/>
                        </w:rPr>
                        <w:t>1</w:t>
                      </w:r>
                      <w:r w:rsidR="00F84069">
                        <w:rPr>
                          <w:rStyle w:val="WartowskanikaZnak"/>
                          <w:sz w:val="72"/>
                          <w:szCs w:val="72"/>
                        </w:rPr>
                        <w:t>%</w:t>
                      </w:r>
                    </w:p>
                    <w:p w14:paraId="4C0B58EA" w14:textId="6A5EEAA3" w:rsidR="008B131F" w:rsidRPr="009C0B60" w:rsidRDefault="008B131F" w:rsidP="008B131F">
                      <w:pPr>
                        <w:pStyle w:val="HTML-wstpniesformatowany"/>
                        <w:spacing w:before="120"/>
                        <w:rPr>
                          <w:rFonts w:ascii="Fira Sans" w:eastAsiaTheme="minorHAnsi" w:hAnsi="Fira Sans" w:cstheme="minorBidi"/>
                          <w:sz w:val="19"/>
                          <w:szCs w:val="22"/>
                          <w:lang w:val="en-US"/>
                        </w:rPr>
                      </w:pPr>
                      <w:r>
                        <w:rPr>
                          <w:rFonts w:ascii="Fira Sans" w:eastAsiaTheme="minorHAnsi" w:hAnsi="Fira Sans" w:cstheme="minorBidi"/>
                          <w:sz w:val="19"/>
                          <w:szCs w:val="22"/>
                          <w:lang w:val="en-US"/>
                        </w:rPr>
                        <w:t>Dynamics of total assets</w:t>
                      </w:r>
                    </w:p>
                    <w:p w14:paraId="48A2B1B8" w14:textId="31DB7B06" w:rsidR="00D82FEA" w:rsidRPr="0068763D" w:rsidRDefault="00D82FEA" w:rsidP="0068763D">
                      <w:pPr>
                        <w:pStyle w:val="Opiswskanika"/>
                        <w:spacing w:before="120"/>
                      </w:pPr>
                    </w:p>
                    <w:p w14:paraId="2488C932" w14:textId="77777777" w:rsidR="00D82FEA" w:rsidRPr="007D605C" w:rsidRDefault="00D82FEA" w:rsidP="00D82FEA">
                      <w:pPr>
                        <w:pStyle w:val="Opiswskanika"/>
                        <w:rPr>
                          <w:sz w:val="18"/>
                          <w:szCs w:val="20"/>
                        </w:rPr>
                      </w:pPr>
                    </w:p>
                  </w:txbxContent>
                </v:textbox>
                <w10:wrap type="square" anchorx="margin"/>
              </v:roundrect>
            </w:pict>
          </mc:Fallback>
        </mc:AlternateContent>
      </w:r>
      <w:r w:rsidR="00752B78" w:rsidRPr="00013268">
        <w:rPr>
          <w:rStyle w:val="jlqj4b"/>
          <w:lang w:val="en"/>
        </w:rPr>
        <w:t xml:space="preserve">The value of total assets collected by investment </w:t>
      </w:r>
      <w:r w:rsidR="00752B78" w:rsidRPr="001673E7">
        <w:rPr>
          <w:rStyle w:val="jlqj4b"/>
          <w:lang w:val="en"/>
        </w:rPr>
        <w:t>funds at the end of June 2022 amounted to 299.6</w:t>
      </w:r>
      <w:r w:rsidR="00752B78" w:rsidRPr="00013268">
        <w:rPr>
          <w:rStyle w:val="jlqj4b"/>
          <w:lang w:val="en"/>
        </w:rPr>
        <w:t xml:space="preserve"> billion PLN (decrease by 14.1% compared to the end of June of the previous year).</w:t>
      </w:r>
      <w:r w:rsidR="00752B78" w:rsidRPr="00013268">
        <w:rPr>
          <w:rStyle w:val="viiyi"/>
          <w:lang w:val="en"/>
        </w:rPr>
        <w:t xml:space="preserve"> </w:t>
      </w:r>
      <w:r w:rsidR="00752B78" w:rsidRPr="00013268">
        <w:rPr>
          <w:rStyle w:val="jlqj4b"/>
          <w:lang w:val="en"/>
        </w:rPr>
        <w:t>The value of funds' investments decreased to 226.1 billion PLN (by 19.6%).</w:t>
      </w:r>
      <w:r w:rsidR="00F45E22">
        <w:rPr>
          <w:noProof w:val="0"/>
          <w:szCs w:val="22"/>
          <w:lang w:val="en-US"/>
        </w:rPr>
        <w:t xml:space="preserve"> </w:t>
      </w:r>
    </w:p>
    <w:p w14:paraId="1DEF8314" w14:textId="07CEA3A5" w:rsidR="008E1DCA" w:rsidRDefault="00F84069" w:rsidP="008E1DCA">
      <w:pPr>
        <w:pStyle w:val="Lead"/>
      </w:pPr>
      <w:r w:rsidRPr="00D8143C">
        <w:t xml:space="preserve"> </w:t>
      </w:r>
      <w:r w:rsidR="00DE6B58" w:rsidRPr="00D8143C">
        <w:t xml:space="preserve"> </w:t>
      </w:r>
    </w:p>
    <w:p w14:paraId="7C36352D" w14:textId="1D68B2CE" w:rsidR="00E95B8E" w:rsidRPr="008E1DCA" w:rsidRDefault="008F286C" w:rsidP="008E1DCA">
      <w:pPr>
        <w:pStyle w:val="Lead"/>
        <w:rPr>
          <w:rFonts w:eastAsia="Times New Roman" w:cs="Times New Roman"/>
          <w:bCs/>
          <w:noProof w:val="0"/>
        </w:rPr>
      </w:pPr>
      <w:r w:rsidRPr="00013268">
        <w:rPr>
          <w:b w:val="0"/>
          <w:spacing w:val="-2"/>
        </w:rPr>
        <mc:AlternateContent>
          <mc:Choice Requires="wps">
            <w:drawing>
              <wp:anchor distT="45720" distB="45720" distL="114300" distR="114300" simplePos="0" relativeHeight="251750400" behindDoc="1" locked="0" layoutInCell="1" allowOverlap="1" wp14:anchorId="1330DF10" wp14:editId="3B152B1D">
                <wp:simplePos x="0" y="0"/>
                <wp:positionH relativeFrom="column">
                  <wp:posOffset>5257800</wp:posOffset>
                </wp:positionH>
                <wp:positionV relativeFrom="page">
                  <wp:posOffset>4095750</wp:posOffset>
                </wp:positionV>
                <wp:extent cx="1725295" cy="1162050"/>
                <wp:effectExtent l="0" t="0" r="0" b="0"/>
                <wp:wrapTight wrapText="bothSides">
                  <wp:wrapPolygon edited="0">
                    <wp:start x="715" y="0"/>
                    <wp:lineTo x="715" y="21246"/>
                    <wp:lineTo x="20749" y="21246"/>
                    <wp:lineTo x="20749" y="0"/>
                    <wp:lineTo x="715" y="0"/>
                  </wp:wrapPolygon>
                </wp:wrapTight>
                <wp:docPr id="13" name="Pole tekstowe 13" descr="The result on the operations of investment funds was positive at the end of the first half of 2022 and amounted to 22.5 billion PLN" title="key information, located in the gray field of the news relea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62050"/>
                        </a:xfrm>
                        <a:prstGeom prst="rect">
                          <a:avLst/>
                        </a:prstGeom>
                        <a:noFill/>
                        <a:ln w="9525">
                          <a:noFill/>
                          <a:miter lim="800000"/>
                          <a:headEnd/>
                          <a:tailEnd/>
                        </a:ln>
                      </wps:spPr>
                      <wps:txbx>
                        <w:txbxContent>
                          <w:p w14:paraId="054BF611" w14:textId="3827BFC8" w:rsidR="00C4419A" w:rsidRPr="00855292" w:rsidRDefault="00C4419A" w:rsidP="00750FAE">
                            <w:pPr>
                              <w:pStyle w:val="tekstzboku"/>
                              <w:spacing w:before="0"/>
                              <w:rPr>
                                <w:rStyle w:val="jlqj4b"/>
                                <w:lang w:val="en"/>
                              </w:rPr>
                            </w:pPr>
                            <w:r w:rsidRPr="00855292">
                              <w:rPr>
                                <w:rStyle w:val="jlqj4b"/>
                                <w:lang w:val="en"/>
                              </w:rPr>
                              <w:t>The result on the operations of investment funds was positive at the end of the first half of 2022 and amounted to 22.5 billion PLN</w:t>
                            </w:r>
                          </w:p>
                          <w:p w14:paraId="6F82A774" w14:textId="17612819" w:rsidR="00216634" w:rsidRPr="00E95B8E" w:rsidRDefault="00216634" w:rsidP="00AE54DC">
                            <w:pPr>
                              <w:pStyle w:val="tekstzboku"/>
                              <w:spacing w:before="0"/>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0DF10" id="_x0000_t202" coordsize="21600,21600" o:spt="202" path="m,l,21600r21600,l21600,xe">
                <v:stroke joinstyle="miter"/>
                <v:path gradientshapeok="t" o:connecttype="rect"/>
              </v:shapetype>
              <v:shape id="Pole tekstowe 13" o:spid="_x0000_s1027" type="#_x0000_t202" alt="Tytuł: key information, located in the gray field of the news release — opis: The result on the operations of investment funds was positive at the end of the first half of 2022 and amounted to 22.5 billion PLN" style="position:absolute;margin-left:414pt;margin-top:322.5pt;width:135.85pt;height:91.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" filled="f" stroked="f">
                <v:textbox>
                  <w:txbxContent>
                    <w:p w14:paraId="054BF611" w14:textId="3827BFC8" w:rsidR="00C4419A" w:rsidRPr="00855292" w:rsidRDefault="00C4419A" w:rsidP="00750FAE">
                      <w:pPr>
                        <w:pStyle w:val="tekstzboku"/>
                        <w:spacing w:before="0"/>
                        <w:rPr>
                          <w:rStyle w:val="jlqj4b"/>
                          <w:lang w:val="en"/>
                        </w:rPr>
                      </w:pPr>
                      <w:r w:rsidRPr="00855292">
                        <w:rPr>
                          <w:rStyle w:val="jlqj4b"/>
                          <w:lang w:val="en"/>
                        </w:rPr>
                        <w:t>The result on the operations of investment funds was positive at the end of the first half of 2022 and amounted to 22.5 billion PLN</w:t>
                      </w:r>
                    </w:p>
                    <w:p w14:paraId="6F82A774" w14:textId="17612819" w:rsidR="00216634" w:rsidRPr="00E95B8E" w:rsidRDefault="00216634" w:rsidP="00AE54DC">
                      <w:pPr>
                        <w:pStyle w:val="tekstzboku"/>
                        <w:spacing w:before="0"/>
                        <w:rPr>
                          <w:bCs w:val="0"/>
                        </w:rPr>
                      </w:pPr>
                    </w:p>
                  </w:txbxContent>
                </v:textbox>
                <w10:wrap type="tight" anchory="page"/>
              </v:shape>
            </w:pict>
          </mc:Fallback>
        </mc:AlternateContent>
      </w:r>
      <w:r w:rsidR="00E95B8E" w:rsidRPr="00013268">
        <w:t>Tabl</w:t>
      </w:r>
      <w:r w:rsidR="00850B7B" w:rsidRPr="00013268">
        <w:t>e</w:t>
      </w:r>
      <w:r w:rsidR="00E95B8E" w:rsidRPr="00013268">
        <w:t xml:space="preserve"> </w:t>
      </w:r>
      <w:r w:rsidR="00D972F6" w:rsidRPr="00013268">
        <w:t>1</w:t>
      </w:r>
      <w:r w:rsidR="00E95B8E" w:rsidRPr="00013268">
        <w:t>.</w:t>
      </w:r>
      <w:r w:rsidR="009D427D" w:rsidRPr="00013268">
        <w:t xml:space="preserve"> </w:t>
      </w:r>
      <w:r w:rsidR="009D427D" w:rsidRPr="00013268">
        <w:rPr>
          <w:spacing w:val="-2"/>
          <w:sz w:val="18"/>
          <w:shd w:val="clear" w:color="auto" w:fill="FFFFFF"/>
          <w:lang w:val="en-US"/>
        </w:rPr>
        <w:t>Basic data of  investment f</w:t>
      </w:r>
      <w:r w:rsidR="009D427D" w:rsidRPr="003B3875">
        <w:rPr>
          <w:spacing w:val="-2"/>
          <w:sz w:val="18"/>
          <w:shd w:val="clear" w:color="auto" w:fill="FFFFFF"/>
          <w:lang w:val="en-US"/>
        </w:rPr>
        <w:t>unds</w:t>
      </w:r>
    </w:p>
    <w:tbl>
      <w:tblPr>
        <w:tblW w:w="7938" w:type="dxa"/>
        <w:tblCellMar>
          <w:left w:w="70" w:type="dxa"/>
          <w:right w:w="70" w:type="dxa"/>
        </w:tblCellMar>
        <w:tblLook w:val="04A0" w:firstRow="1" w:lastRow="0" w:firstColumn="1" w:lastColumn="0" w:noHBand="0" w:noVBand="1"/>
        <w:tblCaption w:val="Tablica 1. Basic data of investment funds"/>
        <w:tblDescription w:val="Percentage comparison of the basic data of investment funds for the first half of years 2021 and 2022. An increase in the receivables and decrease in other  indicators was observed."/>
      </w:tblPr>
      <w:tblGrid>
        <w:gridCol w:w="3686"/>
        <w:gridCol w:w="1417"/>
        <w:gridCol w:w="1417"/>
        <w:gridCol w:w="1418"/>
      </w:tblGrid>
      <w:tr w:rsidR="009D427D" w14:paraId="3A1B8A86" w14:textId="77777777" w:rsidTr="00172D76">
        <w:trPr>
          <w:trHeight w:val="456"/>
        </w:trPr>
        <w:tc>
          <w:tcPr>
            <w:tcW w:w="3686" w:type="dxa"/>
            <w:vMerge w:val="restart"/>
            <w:tcBorders>
              <w:top w:val="single" w:sz="4" w:space="0" w:color="001D77"/>
              <w:right w:val="single" w:sz="4" w:space="0" w:color="001D77"/>
            </w:tcBorders>
            <w:noWrap/>
            <w:vAlign w:val="center"/>
            <w:hideMark/>
          </w:tcPr>
          <w:p w14:paraId="5AD66841" w14:textId="21284334" w:rsidR="009D427D" w:rsidRPr="00F049AB" w:rsidRDefault="009D427D" w:rsidP="00172D76">
            <w:pPr>
              <w:pStyle w:val="Tablicagwka"/>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6E6A745B" w14:textId="2C42B145" w:rsidR="009D427D" w:rsidRDefault="00E95775" w:rsidP="00172D76">
            <w:pPr>
              <w:pStyle w:val="Tablicagwkarodek"/>
            </w:pPr>
            <w:r>
              <w:t>First half of 2021</w:t>
            </w:r>
          </w:p>
        </w:tc>
        <w:tc>
          <w:tcPr>
            <w:tcW w:w="2835" w:type="dxa"/>
            <w:gridSpan w:val="2"/>
            <w:tcBorders>
              <w:top w:val="single" w:sz="4" w:space="0" w:color="001D77"/>
              <w:left w:val="single" w:sz="4" w:space="0" w:color="001D77"/>
              <w:bottom w:val="single" w:sz="4" w:space="0" w:color="001D77"/>
            </w:tcBorders>
            <w:vAlign w:val="center"/>
            <w:hideMark/>
          </w:tcPr>
          <w:p w14:paraId="04FEB2BC" w14:textId="1D9495DF" w:rsidR="009D427D" w:rsidRDefault="00E95775" w:rsidP="00172D76">
            <w:pPr>
              <w:pStyle w:val="Tablicagwkarodek"/>
              <w:rPr>
                <w:rFonts w:eastAsia="Fira Sans Light" w:cs="Times New Roman"/>
              </w:rPr>
            </w:pPr>
            <w:r>
              <w:rPr>
                <w:rFonts w:eastAsia="Fira Sans Light" w:cs="Times New Roman"/>
              </w:rPr>
              <w:t>First half of 2022</w:t>
            </w:r>
          </w:p>
        </w:tc>
      </w:tr>
      <w:tr w:rsidR="009D427D" w14:paraId="1346DD0A" w14:textId="77777777" w:rsidTr="00172D76">
        <w:trPr>
          <w:trHeight w:val="456"/>
        </w:trPr>
        <w:tc>
          <w:tcPr>
            <w:tcW w:w="0" w:type="auto"/>
            <w:vMerge/>
            <w:tcBorders>
              <w:bottom w:val="single" w:sz="4" w:space="0" w:color="001D77"/>
              <w:right w:val="single" w:sz="4" w:space="0" w:color="001D77"/>
            </w:tcBorders>
            <w:vAlign w:val="center"/>
            <w:hideMark/>
          </w:tcPr>
          <w:p w14:paraId="4D9E014F" w14:textId="77777777" w:rsidR="009D427D" w:rsidRDefault="009D427D" w:rsidP="00172D76">
            <w:pPr>
              <w:spacing w:before="0" w:after="0" w:line="256"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41A50A3E" w14:textId="3D24C569" w:rsidR="009D427D" w:rsidRDefault="009D427D" w:rsidP="00172D76">
            <w:pPr>
              <w:pStyle w:val="Tablicagwkarodek"/>
              <w:rPr>
                <w:rFonts w:eastAsia="Fira Sans Light" w:cs="Times New Roman"/>
              </w:rPr>
            </w:pPr>
            <w:r>
              <w:rPr>
                <w:rFonts w:eastAsia="Fira Sans Light" w:cs="Times New Roman"/>
              </w:rPr>
              <w:t>in milion PLN</w:t>
            </w:r>
          </w:p>
        </w:tc>
        <w:tc>
          <w:tcPr>
            <w:tcW w:w="1418" w:type="dxa"/>
            <w:tcBorders>
              <w:top w:val="single" w:sz="4" w:space="0" w:color="001D77"/>
              <w:left w:val="single" w:sz="4" w:space="0" w:color="001D77"/>
              <w:bottom w:val="single" w:sz="4" w:space="0" w:color="001D77"/>
            </w:tcBorders>
            <w:vAlign w:val="center"/>
            <w:hideMark/>
          </w:tcPr>
          <w:p w14:paraId="7386BE7E" w14:textId="130BAAFF" w:rsidR="009D427D" w:rsidRDefault="00E95775" w:rsidP="00172D76">
            <w:pPr>
              <w:pStyle w:val="Tablicagwkarodek"/>
              <w:rPr>
                <w:rFonts w:eastAsia="Fira Sans Light" w:cs="Times New Roman"/>
              </w:rPr>
            </w:pPr>
            <w:r>
              <w:rPr>
                <w:rFonts w:eastAsia="Fira Sans Light" w:cs="Times New Roman"/>
              </w:rPr>
              <w:t>2021</w:t>
            </w:r>
            <w:r w:rsidR="009D427D">
              <w:rPr>
                <w:rFonts w:eastAsia="Fira Sans Light" w:cs="Times New Roman"/>
              </w:rPr>
              <w:t>=100</w:t>
            </w:r>
          </w:p>
        </w:tc>
      </w:tr>
      <w:tr w:rsidR="009D427D" w14:paraId="2A96FE7B" w14:textId="77777777" w:rsidTr="00172D76">
        <w:trPr>
          <w:trHeight w:val="300"/>
        </w:trPr>
        <w:tc>
          <w:tcPr>
            <w:tcW w:w="3686" w:type="dxa"/>
            <w:tcBorders>
              <w:top w:val="single" w:sz="4" w:space="0" w:color="001D77"/>
              <w:bottom w:val="single" w:sz="4" w:space="0" w:color="001D77"/>
              <w:right w:val="single" w:sz="4" w:space="0" w:color="001D77"/>
            </w:tcBorders>
            <w:noWrap/>
            <w:vAlign w:val="bottom"/>
          </w:tcPr>
          <w:p w14:paraId="209A8673" w14:textId="47E006F0" w:rsidR="009D427D" w:rsidRDefault="00422594" w:rsidP="00172D76">
            <w:pPr>
              <w:pStyle w:val="Tablicaboczek"/>
            </w:pPr>
            <w:r>
              <w:t xml:space="preserve">Total </w:t>
            </w:r>
            <w:proofErr w:type="spellStart"/>
            <w:r>
              <w:t>assets</w:t>
            </w:r>
            <w:proofErr w:type="spellEnd"/>
            <w:r w:rsidR="004D12D5">
              <w:t xml:space="preserve">, of </w:t>
            </w:r>
            <w:proofErr w:type="spellStart"/>
            <w:r w:rsidR="004D12D5">
              <w:t>which</w:t>
            </w:r>
            <w:proofErr w:type="spellEnd"/>
            <w:r>
              <w:t>:</w:t>
            </w:r>
          </w:p>
        </w:tc>
        <w:tc>
          <w:tcPr>
            <w:tcW w:w="1417" w:type="dxa"/>
            <w:tcBorders>
              <w:top w:val="single" w:sz="4" w:space="0" w:color="001D77"/>
              <w:left w:val="single" w:sz="4" w:space="0" w:color="001D77"/>
              <w:bottom w:val="single" w:sz="4" w:space="0" w:color="001D77"/>
              <w:right w:val="single" w:sz="4" w:space="0" w:color="001D77"/>
            </w:tcBorders>
            <w:vAlign w:val="center"/>
          </w:tcPr>
          <w:p w14:paraId="6324BDFF" w14:textId="046160C3" w:rsidR="009D427D" w:rsidRDefault="0029158F" w:rsidP="00172D76">
            <w:pPr>
              <w:pStyle w:val="Tablicadanerodek"/>
            </w:pPr>
            <w:r>
              <w:t>348,938.</w:t>
            </w:r>
            <w:r w:rsidR="0064247E">
              <w:t>8</w:t>
            </w:r>
          </w:p>
        </w:tc>
        <w:tc>
          <w:tcPr>
            <w:tcW w:w="1417" w:type="dxa"/>
            <w:tcBorders>
              <w:top w:val="single" w:sz="4" w:space="0" w:color="001D77"/>
              <w:left w:val="single" w:sz="4" w:space="0" w:color="001D77"/>
              <w:bottom w:val="single" w:sz="4" w:space="0" w:color="001D77"/>
              <w:right w:val="single" w:sz="4" w:space="0" w:color="001D77"/>
            </w:tcBorders>
            <w:vAlign w:val="center"/>
          </w:tcPr>
          <w:p w14:paraId="1399BFC6" w14:textId="0C277F01" w:rsidR="009D427D" w:rsidRDefault="0029158F" w:rsidP="00172D76">
            <w:pPr>
              <w:pStyle w:val="Tablicadanerodek"/>
            </w:pPr>
            <w:r>
              <w:t>299,569.</w:t>
            </w:r>
            <w:r w:rsidR="0064247E">
              <w:t>4</w:t>
            </w:r>
          </w:p>
        </w:tc>
        <w:tc>
          <w:tcPr>
            <w:tcW w:w="1418" w:type="dxa"/>
            <w:tcBorders>
              <w:top w:val="single" w:sz="4" w:space="0" w:color="001D77"/>
              <w:left w:val="single" w:sz="4" w:space="0" w:color="001D77"/>
              <w:bottom w:val="single" w:sz="4" w:space="0" w:color="001D77"/>
            </w:tcBorders>
            <w:noWrap/>
            <w:vAlign w:val="center"/>
          </w:tcPr>
          <w:p w14:paraId="0C5EC422" w14:textId="08DEE08A" w:rsidR="009D427D" w:rsidRDefault="00D933BC" w:rsidP="00172D76">
            <w:pPr>
              <w:pStyle w:val="Tablicadanerodek"/>
            </w:pPr>
            <w:r>
              <w:t>85.</w:t>
            </w:r>
            <w:r w:rsidR="002209E3">
              <w:t>9</w:t>
            </w:r>
          </w:p>
        </w:tc>
      </w:tr>
      <w:tr w:rsidR="009D427D" w14:paraId="3C3431D8" w14:textId="77777777" w:rsidTr="0064247E">
        <w:trPr>
          <w:trHeight w:val="300"/>
        </w:trPr>
        <w:tc>
          <w:tcPr>
            <w:tcW w:w="3686" w:type="dxa"/>
            <w:tcBorders>
              <w:top w:val="single" w:sz="4" w:space="0" w:color="001D77"/>
              <w:bottom w:val="single" w:sz="4" w:space="0" w:color="001D77"/>
              <w:right w:val="single" w:sz="4" w:space="0" w:color="001D77"/>
            </w:tcBorders>
            <w:noWrap/>
            <w:vAlign w:val="bottom"/>
            <w:hideMark/>
          </w:tcPr>
          <w:p w14:paraId="7DAD7C03" w14:textId="37787F7E" w:rsidR="009D427D" w:rsidRDefault="00422594" w:rsidP="00BA0A67">
            <w:pPr>
              <w:pStyle w:val="Tablicaboczek"/>
              <w:ind w:left="170"/>
            </w:pPr>
            <w:proofErr w:type="spellStart"/>
            <w:r>
              <w:t>Investments</w:t>
            </w:r>
            <w:proofErr w:type="spellEnd"/>
            <w:r w:rsidR="009D427D">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037B7C4D" w14:textId="558D9F3A" w:rsidR="009D427D" w:rsidRDefault="0029158F" w:rsidP="00172D76">
            <w:pPr>
              <w:pStyle w:val="Tablicadanerodek"/>
            </w:pPr>
            <w:r>
              <w:t>281,258.</w:t>
            </w:r>
            <w:r w:rsidR="0064247E">
              <w:t>4</w:t>
            </w:r>
          </w:p>
        </w:tc>
        <w:tc>
          <w:tcPr>
            <w:tcW w:w="1417" w:type="dxa"/>
            <w:tcBorders>
              <w:top w:val="single" w:sz="4" w:space="0" w:color="001D77"/>
              <w:left w:val="single" w:sz="4" w:space="0" w:color="001D77"/>
              <w:bottom w:val="single" w:sz="4" w:space="0" w:color="001D77"/>
              <w:right w:val="single" w:sz="4" w:space="0" w:color="001D77"/>
            </w:tcBorders>
            <w:vAlign w:val="center"/>
          </w:tcPr>
          <w:p w14:paraId="335C372B" w14:textId="00DF2410" w:rsidR="009D427D" w:rsidRPr="00013268" w:rsidRDefault="0029158F" w:rsidP="00172D76">
            <w:pPr>
              <w:pStyle w:val="Tablicadanerodek"/>
            </w:pPr>
            <w:r>
              <w:t>226,072.</w:t>
            </w:r>
            <w:r w:rsidR="0064247E" w:rsidRPr="00013268">
              <w:t>1</w:t>
            </w:r>
          </w:p>
        </w:tc>
        <w:tc>
          <w:tcPr>
            <w:tcW w:w="1418" w:type="dxa"/>
            <w:tcBorders>
              <w:top w:val="single" w:sz="4" w:space="0" w:color="001D77"/>
              <w:left w:val="single" w:sz="4" w:space="0" w:color="001D77"/>
              <w:bottom w:val="single" w:sz="4" w:space="0" w:color="001D77"/>
            </w:tcBorders>
            <w:noWrap/>
            <w:vAlign w:val="center"/>
          </w:tcPr>
          <w:p w14:paraId="73BD3200" w14:textId="142186FB" w:rsidR="009D427D" w:rsidRDefault="00D933BC" w:rsidP="00172D76">
            <w:pPr>
              <w:pStyle w:val="Tablicadanerodek"/>
            </w:pPr>
            <w:r>
              <w:t>80.</w:t>
            </w:r>
            <w:r w:rsidR="002209E3">
              <w:t>4</w:t>
            </w:r>
          </w:p>
        </w:tc>
      </w:tr>
      <w:tr w:rsidR="009D427D" w14:paraId="2B5CB6F9" w14:textId="77777777" w:rsidTr="0064247E">
        <w:trPr>
          <w:trHeight w:val="300"/>
        </w:trPr>
        <w:tc>
          <w:tcPr>
            <w:tcW w:w="3686" w:type="dxa"/>
            <w:tcBorders>
              <w:top w:val="single" w:sz="4" w:space="0" w:color="001D77"/>
              <w:bottom w:val="single" w:sz="4" w:space="0" w:color="001D77"/>
              <w:right w:val="single" w:sz="4" w:space="0" w:color="001D77"/>
            </w:tcBorders>
            <w:noWrap/>
            <w:vAlign w:val="bottom"/>
            <w:hideMark/>
          </w:tcPr>
          <w:p w14:paraId="39691172" w14:textId="7066DF95" w:rsidR="009D427D" w:rsidRDefault="00422594" w:rsidP="00BA0A67">
            <w:pPr>
              <w:pStyle w:val="Tablicaboczek"/>
              <w:ind w:left="170"/>
            </w:pPr>
            <w:proofErr w:type="spellStart"/>
            <w:r>
              <w:t>Receivables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0ECF246C" w14:textId="7C49E589" w:rsidR="009D427D" w:rsidRDefault="0029158F" w:rsidP="00172D76">
            <w:pPr>
              <w:pStyle w:val="Tablicadanerodek"/>
            </w:pPr>
            <w:r>
              <w:t>48,439.</w:t>
            </w:r>
            <w:r w:rsidR="0064247E">
              <w:t>5</w:t>
            </w:r>
          </w:p>
        </w:tc>
        <w:tc>
          <w:tcPr>
            <w:tcW w:w="1417" w:type="dxa"/>
            <w:tcBorders>
              <w:top w:val="single" w:sz="4" w:space="0" w:color="001D77"/>
              <w:left w:val="single" w:sz="4" w:space="0" w:color="001D77"/>
              <w:bottom w:val="single" w:sz="4" w:space="0" w:color="001D77"/>
              <w:right w:val="single" w:sz="4" w:space="0" w:color="001D77"/>
            </w:tcBorders>
            <w:vAlign w:val="center"/>
          </w:tcPr>
          <w:p w14:paraId="3BB50D30" w14:textId="0FA79594" w:rsidR="009D427D" w:rsidRPr="00013268" w:rsidRDefault="0029158F" w:rsidP="00172D76">
            <w:pPr>
              <w:pStyle w:val="Tablicadanerodek"/>
            </w:pPr>
            <w:r>
              <w:t>53,852.</w:t>
            </w:r>
            <w:r w:rsidR="0064247E" w:rsidRPr="00013268">
              <w:t>1</w:t>
            </w:r>
          </w:p>
        </w:tc>
        <w:tc>
          <w:tcPr>
            <w:tcW w:w="1418" w:type="dxa"/>
            <w:tcBorders>
              <w:top w:val="single" w:sz="4" w:space="0" w:color="001D77"/>
              <w:left w:val="single" w:sz="4" w:space="0" w:color="001D77"/>
              <w:bottom w:val="single" w:sz="4" w:space="0" w:color="001D77"/>
            </w:tcBorders>
            <w:noWrap/>
            <w:vAlign w:val="center"/>
          </w:tcPr>
          <w:p w14:paraId="2BC7CEFE" w14:textId="22B76A09" w:rsidR="009D427D" w:rsidRDefault="00D933BC" w:rsidP="00172D76">
            <w:pPr>
              <w:pStyle w:val="Tablicadanerodek"/>
            </w:pPr>
            <w:r>
              <w:t>111.</w:t>
            </w:r>
            <w:r w:rsidR="002209E3">
              <w:t>2</w:t>
            </w:r>
          </w:p>
        </w:tc>
      </w:tr>
      <w:tr w:rsidR="009D427D" w14:paraId="0F493945" w14:textId="77777777" w:rsidTr="00172D76">
        <w:trPr>
          <w:trHeight w:val="300"/>
        </w:trPr>
        <w:tc>
          <w:tcPr>
            <w:tcW w:w="3686" w:type="dxa"/>
            <w:tcBorders>
              <w:top w:val="single" w:sz="4" w:space="0" w:color="001D77"/>
              <w:bottom w:val="single" w:sz="4" w:space="0" w:color="001D77"/>
              <w:right w:val="single" w:sz="4" w:space="0" w:color="001D77"/>
            </w:tcBorders>
            <w:noWrap/>
          </w:tcPr>
          <w:p w14:paraId="1EE439FD" w14:textId="30886264" w:rsidR="009D427D" w:rsidRDefault="00422594" w:rsidP="00BA0A67">
            <w:pPr>
              <w:pStyle w:val="Tablicaboczekwcicie1"/>
              <w:ind w:left="170" w:firstLine="0"/>
              <w:rPr>
                <w:rFonts w:eastAsia="Times New Roman" w:cs="Calibri"/>
                <w:lang w:eastAsia="pl-PL"/>
              </w:rPr>
            </w:pPr>
            <w:r>
              <w:t xml:space="preserve">Cash and </w:t>
            </w:r>
            <w:proofErr w:type="spellStart"/>
            <w:r>
              <w:t>cash</w:t>
            </w:r>
            <w:proofErr w:type="spellEnd"/>
            <w:r>
              <w:t xml:space="preserve"> </w:t>
            </w:r>
            <w:proofErr w:type="spellStart"/>
            <w:r>
              <w:t>equivalents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349155FC" w14:textId="006C356C" w:rsidR="009D427D" w:rsidRDefault="0029158F" w:rsidP="00172D76">
            <w:pPr>
              <w:pStyle w:val="Tablicadanerodek"/>
            </w:pPr>
            <w:r>
              <w:t>11,568.</w:t>
            </w:r>
            <w:r w:rsidR="0064247E">
              <w:t>5</w:t>
            </w:r>
          </w:p>
        </w:tc>
        <w:tc>
          <w:tcPr>
            <w:tcW w:w="1417" w:type="dxa"/>
            <w:tcBorders>
              <w:top w:val="single" w:sz="4" w:space="0" w:color="001D77"/>
              <w:left w:val="single" w:sz="4" w:space="0" w:color="001D77"/>
              <w:bottom w:val="single" w:sz="4" w:space="0" w:color="001D77"/>
              <w:right w:val="single" w:sz="4" w:space="0" w:color="001D77"/>
            </w:tcBorders>
            <w:vAlign w:val="center"/>
          </w:tcPr>
          <w:p w14:paraId="469C6B6E" w14:textId="0FD27579" w:rsidR="009D427D" w:rsidRPr="00013268" w:rsidRDefault="0029158F" w:rsidP="00172D76">
            <w:pPr>
              <w:pStyle w:val="Tablicadanerodek"/>
            </w:pPr>
            <w:r>
              <w:t>8,513.</w:t>
            </w:r>
            <w:r w:rsidR="0064247E" w:rsidRPr="00013268">
              <w:t>3</w:t>
            </w:r>
          </w:p>
        </w:tc>
        <w:tc>
          <w:tcPr>
            <w:tcW w:w="1418" w:type="dxa"/>
            <w:tcBorders>
              <w:top w:val="single" w:sz="4" w:space="0" w:color="001D77"/>
              <w:left w:val="single" w:sz="4" w:space="0" w:color="001D77"/>
              <w:bottom w:val="single" w:sz="4" w:space="0" w:color="001D77"/>
            </w:tcBorders>
            <w:noWrap/>
            <w:vAlign w:val="center"/>
          </w:tcPr>
          <w:p w14:paraId="79D22E5A" w14:textId="545856C4" w:rsidR="009D427D" w:rsidRDefault="00D933BC" w:rsidP="00172D76">
            <w:pPr>
              <w:pStyle w:val="Tablicadanerodek"/>
            </w:pPr>
            <w:r>
              <w:t>73.</w:t>
            </w:r>
            <w:r w:rsidR="002209E3">
              <w:t>6</w:t>
            </w:r>
          </w:p>
        </w:tc>
      </w:tr>
      <w:tr w:rsidR="009D427D" w14:paraId="4DCC12DA" w14:textId="77777777" w:rsidTr="0064247E">
        <w:trPr>
          <w:trHeight w:val="300"/>
        </w:trPr>
        <w:tc>
          <w:tcPr>
            <w:tcW w:w="3686" w:type="dxa"/>
            <w:tcBorders>
              <w:top w:val="single" w:sz="4" w:space="0" w:color="001D77"/>
              <w:right w:val="single" w:sz="4" w:space="0" w:color="001D77"/>
            </w:tcBorders>
            <w:noWrap/>
            <w:vAlign w:val="bottom"/>
            <w:hideMark/>
          </w:tcPr>
          <w:p w14:paraId="0726C83D" w14:textId="38744F6C" w:rsidR="009D427D" w:rsidRDefault="00422594" w:rsidP="00172D76">
            <w:pPr>
              <w:pStyle w:val="Tablicaboczek"/>
            </w:pPr>
            <w:proofErr w:type="spellStart"/>
            <w:r>
              <w:t>Result</w:t>
            </w:r>
            <w:proofErr w:type="spellEnd"/>
            <w:r>
              <w:t xml:space="preserve"> of the </w:t>
            </w:r>
            <w:proofErr w:type="spellStart"/>
            <w:r>
              <w:t>operation</w:t>
            </w:r>
            <w:proofErr w:type="spellEnd"/>
          </w:p>
        </w:tc>
        <w:tc>
          <w:tcPr>
            <w:tcW w:w="1417" w:type="dxa"/>
            <w:tcBorders>
              <w:top w:val="single" w:sz="4" w:space="0" w:color="001D77"/>
              <w:left w:val="single" w:sz="4" w:space="0" w:color="001D77"/>
              <w:right w:val="single" w:sz="4" w:space="0" w:color="001D77"/>
            </w:tcBorders>
            <w:vAlign w:val="center"/>
          </w:tcPr>
          <w:p w14:paraId="75DC7A2A" w14:textId="7FDF8D30" w:rsidR="009D427D" w:rsidRDefault="0029158F" w:rsidP="00172D76">
            <w:pPr>
              <w:pStyle w:val="Tablicadanerodek"/>
            </w:pPr>
            <w:r>
              <w:t>10,518.</w:t>
            </w:r>
            <w:r w:rsidR="0064247E">
              <w:t>3</w:t>
            </w:r>
          </w:p>
        </w:tc>
        <w:tc>
          <w:tcPr>
            <w:tcW w:w="1417" w:type="dxa"/>
            <w:tcBorders>
              <w:top w:val="single" w:sz="4" w:space="0" w:color="001D77"/>
              <w:left w:val="single" w:sz="4" w:space="0" w:color="001D77"/>
              <w:right w:val="single" w:sz="4" w:space="0" w:color="001D77"/>
            </w:tcBorders>
            <w:vAlign w:val="center"/>
          </w:tcPr>
          <w:p w14:paraId="26478B54" w14:textId="1737D7AE" w:rsidR="009D427D" w:rsidRPr="00013268" w:rsidRDefault="0029158F" w:rsidP="00172D76">
            <w:pPr>
              <w:pStyle w:val="Tablicadanerodek"/>
            </w:pPr>
            <w:r>
              <w:t>22,459.</w:t>
            </w:r>
            <w:r w:rsidR="0064247E" w:rsidRPr="00013268">
              <w:t>7</w:t>
            </w:r>
          </w:p>
        </w:tc>
        <w:tc>
          <w:tcPr>
            <w:tcW w:w="1418" w:type="dxa"/>
            <w:tcBorders>
              <w:top w:val="single" w:sz="4" w:space="0" w:color="001D77"/>
              <w:left w:val="single" w:sz="4" w:space="0" w:color="001D77"/>
            </w:tcBorders>
            <w:noWrap/>
            <w:vAlign w:val="center"/>
          </w:tcPr>
          <w:p w14:paraId="21B8E8EA" w14:textId="5CC543DA" w:rsidR="009D427D" w:rsidRDefault="00D933BC" w:rsidP="00172D76">
            <w:pPr>
              <w:pStyle w:val="Tablicadanerodek"/>
            </w:pPr>
            <w:r>
              <w:t>213.</w:t>
            </w:r>
            <w:r w:rsidR="002209E3">
              <w:t>5</w:t>
            </w:r>
          </w:p>
        </w:tc>
      </w:tr>
    </w:tbl>
    <w:p w14:paraId="512A5A5F" w14:textId="19FC68F8" w:rsidR="00D972F6" w:rsidRDefault="00D972F6" w:rsidP="00084637">
      <w:pPr>
        <w:pStyle w:val="Tablicanotka"/>
      </w:pPr>
    </w:p>
    <w:p w14:paraId="612A881B" w14:textId="6356DE34" w:rsidR="00075041" w:rsidRPr="00013268" w:rsidRDefault="00075041" w:rsidP="00075041">
      <w:pPr>
        <w:rPr>
          <w:lang w:val="en"/>
        </w:rPr>
      </w:pPr>
      <w:r w:rsidRPr="00013268">
        <w:rPr>
          <w:rStyle w:val="rynqvb"/>
          <w:lang w:val="en"/>
        </w:rPr>
        <w:t>According to the information from the Office of the Polish Financial Supervision Authority, a total of 493 financial reports of investment funds for the first half of 2022 were submitted. The number of reports of open-end investment funds was 37, the number of reports of specialist open-end investment funds was 63. In the group of closed-end investment funds, the number of</w:t>
      </w:r>
      <w:r w:rsidRPr="00013268">
        <w:rPr>
          <w:rStyle w:val="hwtze"/>
          <w:lang w:val="en"/>
        </w:rPr>
        <w:t xml:space="preserve"> </w:t>
      </w:r>
      <w:r w:rsidRPr="00013268">
        <w:rPr>
          <w:rStyle w:val="rynqvb"/>
          <w:lang w:val="en"/>
        </w:rPr>
        <w:t>reports was 393.</w:t>
      </w:r>
    </w:p>
    <w:p w14:paraId="79B119CF" w14:textId="29880D0D" w:rsidR="00075041" w:rsidRPr="00013268" w:rsidRDefault="00075041" w:rsidP="00075041">
      <w:pPr>
        <w:rPr>
          <w:rStyle w:val="jlqj4b"/>
          <w:lang w:val="en"/>
        </w:rPr>
      </w:pPr>
      <w:r w:rsidRPr="00013268">
        <w:rPr>
          <w:rStyle w:val="jlqj4b"/>
          <w:lang w:val="en"/>
        </w:rPr>
        <w:t>As at June 30, 2022, the value of total assets accumulated by investment funds amounted to 299,569.4 million PLN (decrease by 14.1% compared to the  first half of 2021), including:</w:t>
      </w:r>
    </w:p>
    <w:p w14:paraId="1A38195B" w14:textId="77777777" w:rsidR="00075041" w:rsidRPr="00013268" w:rsidRDefault="00075041" w:rsidP="00075041">
      <w:pPr>
        <w:pStyle w:val="Akapitzlist"/>
        <w:numPr>
          <w:ilvl w:val="0"/>
          <w:numId w:val="8"/>
        </w:numPr>
        <w:ind w:left="284" w:hanging="284"/>
        <w:rPr>
          <w:rStyle w:val="jlqj4b"/>
          <w:lang w:val="en"/>
        </w:rPr>
      </w:pPr>
      <w:r w:rsidRPr="00013268">
        <w:rPr>
          <w:rStyle w:val="jlqj4b"/>
          <w:lang w:val="en"/>
        </w:rPr>
        <w:t>closed-end investment funds assets amounted to 133,782.2 million PLN (increase by 2.9%); the share of this group of funds in total assets increased from 37.3% to 44.7%;</w:t>
      </w:r>
    </w:p>
    <w:p w14:paraId="753174F9" w14:textId="77777777" w:rsidR="00075041" w:rsidRPr="00013268" w:rsidRDefault="00075041" w:rsidP="00075041">
      <w:pPr>
        <w:pStyle w:val="Akapitzlist"/>
        <w:ind w:left="284"/>
        <w:rPr>
          <w:rStyle w:val="jlqj4b"/>
          <w:lang w:val="en"/>
        </w:rPr>
      </w:pPr>
    </w:p>
    <w:p w14:paraId="05616826" w14:textId="77777777" w:rsidR="00075041" w:rsidRPr="00013268" w:rsidRDefault="00075041" w:rsidP="00075041">
      <w:pPr>
        <w:pStyle w:val="Akapitzlist"/>
        <w:numPr>
          <w:ilvl w:val="0"/>
          <w:numId w:val="8"/>
        </w:numPr>
        <w:ind w:left="284" w:hanging="284"/>
        <w:rPr>
          <w:rStyle w:val="jlqj4b"/>
          <w:lang w:val="en"/>
        </w:rPr>
      </w:pPr>
      <w:r w:rsidRPr="00013268">
        <w:rPr>
          <w:rStyle w:val="jlqj4b"/>
          <w:lang w:val="en"/>
        </w:rPr>
        <w:t>open-end investment funds assets reached the value of 103,487.0 million PLN (decrease by 26.0%); their share in total fund assets decreased from 40.1% to 34.5%;</w:t>
      </w:r>
    </w:p>
    <w:p w14:paraId="04E53EAB" w14:textId="77777777" w:rsidR="00075041" w:rsidRPr="00013268" w:rsidRDefault="00075041" w:rsidP="00075041">
      <w:pPr>
        <w:pStyle w:val="Akapitzlist"/>
        <w:rPr>
          <w:rStyle w:val="jlqj4b"/>
          <w:lang w:val="en"/>
        </w:rPr>
      </w:pPr>
    </w:p>
    <w:p w14:paraId="69A1D6D3" w14:textId="77777777" w:rsidR="00075041" w:rsidRPr="00013268" w:rsidRDefault="00075041" w:rsidP="00075041">
      <w:pPr>
        <w:pStyle w:val="Akapitzlist"/>
        <w:numPr>
          <w:ilvl w:val="0"/>
          <w:numId w:val="8"/>
        </w:numPr>
        <w:ind w:left="284" w:hanging="284"/>
        <w:rPr>
          <w:lang w:val="en"/>
        </w:rPr>
      </w:pPr>
      <w:r w:rsidRPr="00013268">
        <w:rPr>
          <w:rStyle w:val="jlqj4b"/>
          <w:lang w:val="en"/>
        </w:rPr>
        <w:t>specialized open-end investment funds amounted to 62,300.2 million PLN (decrease by 21.2%), their share in total assets decreased to 20.8% compared to 22.6% a year ago.</w:t>
      </w:r>
    </w:p>
    <w:p w14:paraId="00BB390B" w14:textId="77777777" w:rsidR="00075041" w:rsidRDefault="00075041" w:rsidP="00075041">
      <w:pPr>
        <w:rPr>
          <w:rStyle w:val="jlqj4b"/>
          <w:lang w:val="en"/>
        </w:rPr>
      </w:pPr>
      <w:r w:rsidRPr="00013268">
        <w:rPr>
          <w:rStyle w:val="jlqj4b"/>
          <w:lang w:val="en"/>
        </w:rPr>
        <w:t>The main item in the total assets of investment funds were investment components listed on an active market, and their value at the end of June 2022 amounted to 116,702.5 million PLN and was lower by 26.2% compared to June 2021. The share of this item in total assets  decreased to 39.0% (compared to 45.3% a year earlier).</w:t>
      </w:r>
    </w:p>
    <w:p w14:paraId="5FD45AB0" w14:textId="423F3B3F" w:rsidR="00E03203" w:rsidRPr="00013268" w:rsidRDefault="00E03203" w:rsidP="00E03203">
      <w:pPr>
        <w:rPr>
          <w:rStyle w:val="jlqj4b"/>
          <w:lang w:val="en"/>
        </w:rPr>
      </w:pPr>
      <w:r w:rsidRPr="00013268">
        <w:rPr>
          <w:rStyle w:val="jlqj4b"/>
          <w:lang w:val="en"/>
        </w:rPr>
        <w:lastRenderedPageBreak/>
        <w:t xml:space="preserve">In the first half of 2022, the receivables of investment funds amounted to 53,852.1 million PLN and were higher by 11.2% compared to the end of June 2021. Liabilities of investment funds reached 25,639.5 million PLN (increase by 19.7%). The largest liabilities in the amount of 15,624.2 million PLN were registered by open-end investment funds, which accounted for 60.9% of the value of liabilities of all investment funds (67.1% the year before). </w:t>
      </w:r>
    </w:p>
    <w:p w14:paraId="70A7F298" w14:textId="77777777" w:rsidR="00E03203" w:rsidRDefault="00E03203" w:rsidP="00E03203">
      <w:pPr>
        <w:rPr>
          <w:rStyle w:val="jlqj4b"/>
          <w:lang w:val="en"/>
        </w:rPr>
      </w:pPr>
      <w:r w:rsidRPr="00013268">
        <w:rPr>
          <w:rStyle w:val="jlqj4b"/>
          <w:lang w:val="en"/>
        </w:rPr>
        <w:t>On June 30, 2022, the net assets of the funds amounted to 273,930.5 million PLN, i.e. 16.4% lower than at the end of June 2021. The net assets of the closed-end investment funds amounted to 128,775.5 million PLN (1.8% higher than in the previous year), open-end investment funds - to 87,862.8 million PLN (30.0% lower), and specialized open-end funds  to 57,292.3 million PLN (decrease by 24.1% ).</w:t>
      </w:r>
    </w:p>
    <w:p w14:paraId="7D52B145" w14:textId="38A9C490" w:rsidR="00B16871" w:rsidRDefault="00FA32F3" w:rsidP="00966C9A">
      <w:pPr>
        <w:pStyle w:val="Tytuwykresu0"/>
        <w:rPr>
          <w:rFonts w:ascii="Fira Sans" w:hAnsi="Fira Sans"/>
        </w:rPr>
      </w:pPr>
      <w:r w:rsidRPr="00013268">
        <w:rPr>
          <w:b w:val="0"/>
          <w:spacing w:val="-2"/>
        </w:rPr>
        <mc:AlternateContent>
          <mc:Choice Requires="wps">
            <w:drawing>
              <wp:anchor distT="45720" distB="45720" distL="114300" distR="114300" simplePos="0" relativeHeight="251674624" behindDoc="1" locked="0" layoutInCell="1" allowOverlap="1" wp14:anchorId="6367A9BC" wp14:editId="563729F2">
                <wp:simplePos x="0" y="0"/>
                <wp:positionH relativeFrom="column">
                  <wp:posOffset>5273675</wp:posOffset>
                </wp:positionH>
                <wp:positionV relativeFrom="paragraph">
                  <wp:posOffset>287655</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At the end of June 2022,  the investments of investment funds amounted to 226.1 billion PLN" title="key information located in the grey field of the news relea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62DB1696" w:rsidR="00D616D2" w:rsidRPr="00E95B8E" w:rsidRDefault="00162E29" w:rsidP="00680119">
                            <w:pPr>
                              <w:pStyle w:val="tekstzboku"/>
                              <w:spacing w:before="0"/>
                              <w:rPr>
                                <w:bCs w:val="0"/>
                              </w:rPr>
                            </w:pPr>
                            <w:r>
                              <w:rPr>
                                <w:rStyle w:val="jlqj4b"/>
                                <w:lang w:val="en"/>
                              </w:rPr>
                              <w:t>At the end of June 2022,  the investments of investment funds amounted to 226.1 billion PLN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Tytuł: key information located in the grey field of the news release — opis: At the end of June 2022,  the investments of investment funds amounted to 226.1 billion PLN" style="position:absolute;margin-left:415.25pt;margin-top:22.6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" filled="f" stroked="f">
                <v:textbox>
                  <w:txbxContent>
                    <w:p w14:paraId="66113316" w14:textId="62DB1696" w:rsidR="00D616D2" w:rsidRPr="00E95B8E" w:rsidRDefault="00162E29" w:rsidP="00680119">
                      <w:pPr>
                        <w:pStyle w:val="tekstzboku"/>
                        <w:spacing w:before="0"/>
                        <w:rPr>
                          <w:bCs w:val="0"/>
                        </w:rPr>
                      </w:pPr>
                      <w:r>
                        <w:rPr>
                          <w:rStyle w:val="jlqj4b"/>
                          <w:lang w:val="en"/>
                        </w:rPr>
                        <w:t>At the end of June 2022,  the investments of investment funds amounted to 226.1 billion PLN</w:t>
                      </w:r>
                    </w:p>
                  </w:txbxContent>
                </v:textbox>
                <w10:wrap type="tight"/>
              </v:shape>
            </w:pict>
          </mc:Fallback>
        </mc:AlternateContent>
      </w:r>
      <w:r w:rsidR="00B564E8" w:rsidRPr="00013268">
        <w:rPr>
          <w:rFonts w:ascii="Fira Sans" w:hAnsi="Fira Sans"/>
        </w:rPr>
        <w:t>Table 2. Selected items from the balance sheet of investment funds</w:t>
      </w:r>
    </w:p>
    <w:tbl>
      <w:tblPr>
        <w:tblW w:w="7938" w:type="dxa"/>
        <w:tblCellMar>
          <w:left w:w="70" w:type="dxa"/>
          <w:right w:w="70" w:type="dxa"/>
        </w:tblCellMar>
        <w:tblLook w:val="04A0" w:firstRow="1" w:lastRow="0" w:firstColumn="1" w:lastColumn="0" w:noHBand="0" w:noVBand="1"/>
        <w:tblCaption w:val="Table 2. Selected items from the balance sheet of investment funds"/>
        <w:tblDescription w:val="&#10;A percentage comparison of the basic data of the balance sheet of investment funds for the years 2021 and 2022. An increase in receivables and liabilities of has been observed.&#10;"/>
      </w:tblPr>
      <w:tblGrid>
        <w:gridCol w:w="3686"/>
        <w:gridCol w:w="1417"/>
        <w:gridCol w:w="1417"/>
        <w:gridCol w:w="1418"/>
      </w:tblGrid>
      <w:tr w:rsidR="00B564E8" w14:paraId="389B0583" w14:textId="77777777" w:rsidTr="00172D76">
        <w:trPr>
          <w:trHeight w:val="456"/>
        </w:trPr>
        <w:tc>
          <w:tcPr>
            <w:tcW w:w="3686" w:type="dxa"/>
            <w:vMerge w:val="restart"/>
            <w:tcBorders>
              <w:top w:val="single" w:sz="4" w:space="0" w:color="001D77"/>
              <w:right w:val="single" w:sz="4" w:space="0" w:color="001D77"/>
            </w:tcBorders>
            <w:noWrap/>
            <w:vAlign w:val="center"/>
            <w:hideMark/>
          </w:tcPr>
          <w:p w14:paraId="56F8CA57" w14:textId="339E560D" w:rsidR="00B564E8" w:rsidRPr="00F049AB" w:rsidRDefault="00B564E8" w:rsidP="00172D76">
            <w:pPr>
              <w:pStyle w:val="Tablicagwka"/>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21774AD7" w14:textId="225ACD3E" w:rsidR="00B564E8" w:rsidRDefault="00EF124F" w:rsidP="00172D76">
            <w:pPr>
              <w:pStyle w:val="Tablicagwkarodek"/>
            </w:pPr>
            <w:r>
              <w:t>First half of 2021</w:t>
            </w:r>
          </w:p>
        </w:tc>
        <w:tc>
          <w:tcPr>
            <w:tcW w:w="2835" w:type="dxa"/>
            <w:gridSpan w:val="2"/>
            <w:tcBorders>
              <w:top w:val="single" w:sz="4" w:space="0" w:color="001D77"/>
              <w:left w:val="single" w:sz="4" w:space="0" w:color="001D77"/>
              <w:bottom w:val="single" w:sz="4" w:space="0" w:color="001D77"/>
            </w:tcBorders>
            <w:vAlign w:val="center"/>
            <w:hideMark/>
          </w:tcPr>
          <w:p w14:paraId="787EEEC5" w14:textId="06C90B2B" w:rsidR="00B564E8" w:rsidRDefault="00EF124F" w:rsidP="00172D76">
            <w:pPr>
              <w:pStyle w:val="Tablicagwkarodek"/>
              <w:rPr>
                <w:rFonts w:eastAsia="Fira Sans Light" w:cs="Times New Roman"/>
              </w:rPr>
            </w:pPr>
            <w:r>
              <w:rPr>
                <w:rFonts w:eastAsia="Fira Sans Light" w:cs="Times New Roman"/>
              </w:rPr>
              <w:t>First half of 2022</w:t>
            </w:r>
          </w:p>
        </w:tc>
      </w:tr>
      <w:tr w:rsidR="00B564E8" w14:paraId="6641CBB3" w14:textId="77777777" w:rsidTr="00172D76">
        <w:trPr>
          <w:trHeight w:val="456"/>
        </w:trPr>
        <w:tc>
          <w:tcPr>
            <w:tcW w:w="0" w:type="auto"/>
            <w:vMerge/>
            <w:tcBorders>
              <w:bottom w:val="single" w:sz="4" w:space="0" w:color="001D77"/>
              <w:right w:val="single" w:sz="4" w:space="0" w:color="001D77"/>
            </w:tcBorders>
            <w:vAlign w:val="center"/>
            <w:hideMark/>
          </w:tcPr>
          <w:p w14:paraId="2E2F3581" w14:textId="77777777" w:rsidR="00B564E8" w:rsidRDefault="00B564E8" w:rsidP="00172D76">
            <w:pPr>
              <w:spacing w:before="0" w:after="0" w:line="256"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64245134" w14:textId="49F8CB0F" w:rsidR="00B564E8" w:rsidRDefault="00E21763" w:rsidP="00172D76">
            <w:pPr>
              <w:pStyle w:val="Tablicagwkarodek"/>
              <w:rPr>
                <w:rFonts w:eastAsia="Fira Sans Light" w:cs="Times New Roman"/>
              </w:rPr>
            </w:pPr>
            <w:r>
              <w:rPr>
                <w:rFonts w:eastAsia="Fira Sans Light" w:cs="Times New Roman"/>
              </w:rPr>
              <w:t>in</w:t>
            </w:r>
            <w:r w:rsidR="00B564E8">
              <w:rPr>
                <w:rFonts w:eastAsia="Fira Sans Light" w:cs="Times New Roman"/>
              </w:rPr>
              <w:t xml:space="preserve"> </w:t>
            </w:r>
            <w:r>
              <w:rPr>
                <w:rFonts w:eastAsia="Fira Sans Light" w:cs="Times New Roman"/>
              </w:rPr>
              <w:t>milion PLN</w:t>
            </w:r>
          </w:p>
        </w:tc>
        <w:tc>
          <w:tcPr>
            <w:tcW w:w="1418" w:type="dxa"/>
            <w:tcBorders>
              <w:top w:val="single" w:sz="4" w:space="0" w:color="001D77"/>
              <w:left w:val="single" w:sz="4" w:space="0" w:color="001D77"/>
              <w:bottom w:val="single" w:sz="4" w:space="0" w:color="001D77"/>
            </w:tcBorders>
            <w:vAlign w:val="center"/>
            <w:hideMark/>
          </w:tcPr>
          <w:p w14:paraId="604C32B2" w14:textId="3F932D63" w:rsidR="00B564E8" w:rsidRDefault="00C07DEF" w:rsidP="00172D76">
            <w:pPr>
              <w:pStyle w:val="Tablicagwkarodek"/>
              <w:rPr>
                <w:rFonts w:eastAsia="Fira Sans Light" w:cs="Times New Roman"/>
              </w:rPr>
            </w:pPr>
            <w:r>
              <w:rPr>
                <w:rFonts w:eastAsia="Fira Sans Light" w:cs="Times New Roman"/>
              </w:rPr>
              <w:t>2021</w:t>
            </w:r>
            <w:r w:rsidR="00B564E8">
              <w:rPr>
                <w:rFonts w:eastAsia="Fira Sans Light" w:cs="Times New Roman"/>
              </w:rPr>
              <w:t>=100</w:t>
            </w:r>
          </w:p>
        </w:tc>
      </w:tr>
      <w:tr w:rsidR="00B564E8" w14:paraId="2779F778" w14:textId="77777777" w:rsidTr="00172D76">
        <w:trPr>
          <w:trHeight w:val="300"/>
        </w:trPr>
        <w:tc>
          <w:tcPr>
            <w:tcW w:w="3686" w:type="dxa"/>
            <w:tcBorders>
              <w:top w:val="single" w:sz="4" w:space="0" w:color="001D77"/>
              <w:bottom w:val="single" w:sz="4" w:space="0" w:color="001D77"/>
              <w:right w:val="single" w:sz="4" w:space="0" w:color="001D77"/>
            </w:tcBorders>
            <w:noWrap/>
            <w:vAlign w:val="bottom"/>
          </w:tcPr>
          <w:p w14:paraId="05308798" w14:textId="62A1B8CD" w:rsidR="00B564E8" w:rsidRDefault="00E21763" w:rsidP="00172D76">
            <w:pPr>
              <w:pStyle w:val="Tablicaboczek"/>
            </w:pPr>
            <w:r>
              <w:t xml:space="preserve">Total </w:t>
            </w:r>
            <w:proofErr w:type="spellStart"/>
            <w:r>
              <w:t>assets</w:t>
            </w:r>
            <w:proofErr w:type="spellEnd"/>
            <w:r w:rsidR="002460C6">
              <w:t xml:space="preserve">, of </w:t>
            </w:r>
            <w:proofErr w:type="spellStart"/>
            <w:r w:rsidR="002460C6">
              <w:t>which</w:t>
            </w:r>
            <w:proofErr w:type="spellEnd"/>
            <w:r w:rsidR="00B564E8">
              <w:t>:</w:t>
            </w:r>
          </w:p>
        </w:tc>
        <w:tc>
          <w:tcPr>
            <w:tcW w:w="1417" w:type="dxa"/>
            <w:tcBorders>
              <w:top w:val="single" w:sz="4" w:space="0" w:color="001D77"/>
              <w:left w:val="single" w:sz="4" w:space="0" w:color="001D77"/>
              <w:bottom w:val="single" w:sz="4" w:space="0" w:color="001D77"/>
              <w:right w:val="single" w:sz="4" w:space="0" w:color="001D77"/>
            </w:tcBorders>
            <w:vAlign w:val="center"/>
          </w:tcPr>
          <w:p w14:paraId="31CE8579" w14:textId="32814100" w:rsidR="00B564E8" w:rsidRDefault="0028275A" w:rsidP="00172D76">
            <w:pPr>
              <w:pStyle w:val="Tablicadanerodek"/>
            </w:pPr>
            <w:r>
              <w:t>348,938.</w:t>
            </w:r>
            <w:r w:rsidR="00C07DEF">
              <w:t>8</w:t>
            </w:r>
          </w:p>
        </w:tc>
        <w:tc>
          <w:tcPr>
            <w:tcW w:w="1417" w:type="dxa"/>
            <w:tcBorders>
              <w:top w:val="single" w:sz="4" w:space="0" w:color="001D77"/>
              <w:left w:val="single" w:sz="4" w:space="0" w:color="001D77"/>
              <w:bottom w:val="single" w:sz="4" w:space="0" w:color="001D77"/>
              <w:right w:val="single" w:sz="4" w:space="0" w:color="001D77"/>
            </w:tcBorders>
            <w:vAlign w:val="center"/>
          </w:tcPr>
          <w:p w14:paraId="5AE32FB9" w14:textId="7432ED48" w:rsidR="00B564E8" w:rsidRDefault="0028275A" w:rsidP="00172D76">
            <w:pPr>
              <w:pStyle w:val="Tablicadanerodek"/>
            </w:pPr>
            <w:r>
              <w:t>299,569.</w:t>
            </w:r>
            <w:r w:rsidR="00C07DEF">
              <w:t>4</w:t>
            </w:r>
          </w:p>
        </w:tc>
        <w:tc>
          <w:tcPr>
            <w:tcW w:w="1418" w:type="dxa"/>
            <w:tcBorders>
              <w:top w:val="single" w:sz="4" w:space="0" w:color="001D77"/>
              <w:left w:val="single" w:sz="4" w:space="0" w:color="001D77"/>
              <w:bottom w:val="single" w:sz="4" w:space="0" w:color="001D77"/>
            </w:tcBorders>
            <w:noWrap/>
            <w:vAlign w:val="center"/>
          </w:tcPr>
          <w:p w14:paraId="58AAB1F5" w14:textId="6062574D" w:rsidR="00B564E8" w:rsidRDefault="0028275A" w:rsidP="00172D76">
            <w:pPr>
              <w:pStyle w:val="Tablicadanerodek"/>
            </w:pPr>
            <w:r>
              <w:t>85.</w:t>
            </w:r>
            <w:r w:rsidR="00C07DEF">
              <w:t>9</w:t>
            </w:r>
          </w:p>
        </w:tc>
      </w:tr>
      <w:tr w:rsidR="00B564E8" w14:paraId="418657FA" w14:textId="77777777" w:rsidTr="00C07DEF">
        <w:trPr>
          <w:trHeight w:val="300"/>
        </w:trPr>
        <w:tc>
          <w:tcPr>
            <w:tcW w:w="3686" w:type="dxa"/>
            <w:tcBorders>
              <w:top w:val="single" w:sz="4" w:space="0" w:color="001D77"/>
              <w:bottom w:val="single" w:sz="4" w:space="0" w:color="001D77"/>
              <w:right w:val="single" w:sz="4" w:space="0" w:color="001D77"/>
            </w:tcBorders>
            <w:noWrap/>
            <w:vAlign w:val="bottom"/>
            <w:hideMark/>
          </w:tcPr>
          <w:p w14:paraId="0D178CEA" w14:textId="7DC7ADDB" w:rsidR="00B564E8" w:rsidRDefault="00E21763" w:rsidP="00B1799B">
            <w:pPr>
              <w:pStyle w:val="Tablicaboczek"/>
              <w:ind w:left="170"/>
            </w:pPr>
            <w:proofErr w:type="spellStart"/>
            <w:r>
              <w:t>Receivables</w:t>
            </w:r>
            <w:proofErr w:type="spellEnd"/>
            <w:r w:rsidR="00B564E8">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5B85AA13" w14:textId="00447CE0" w:rsidR="00B564E8" w:rsidRDefault="0028275A" w:rsidP="00172D76">
            <w:pPr>
              <w:pStyle w:val="Tablicadanerodek"/>
            </w:pPr>
            <w:r>
              <w:t>48,439.</w:t>
            </w:r>
            <w:r w:rsidR="00C07DEF">
              <w:t>5</w:t>
            </w:r>
          </w:p>
        </w:tc>
        <w:tc>
          <w:tcPr>
            <w:tcW w:w="1417" w:type="dxa"/>
            <w:tcBorders>
              <w:top w:val="single" w:sz="4" w:space="0" w:color="001D77"/>
              <w:left w:val="single" w:sz="4" w:space="0" w:color="001D77"/>
              <w:bottom w:val="single" w:sz="4" w:space="0" w:color="001D77"/>
              <w:right w:val="single" w:sz="4" w:space="0" w:color="001D77"/>
            </w:tcBorders>
            <w:vAlign w:val="center"/>
          </w:tcPr>
          <w:p w14:paraId="31DA762B" w14:textId="6DFDCF10" w:rsidR="00B564E8" w:rsidRPr="00013268" w:rsidRDefault="0028275A" w:rsidP="00172D76">
            <w:pPr>
              <w:pStyle w:val="Tablicadanerodek"/>
            </w:pPr>
            <w:r>
              <w:t>53,852.</w:t>
            </w:r>
            <w:r w:rsidR="00C07DEF" w:rsidRPr="00013268">
              <w:t>1</w:t>
            </w:r>
          </w:p>
        </w:tc>
        <w:tc>
          <w:tcPr>
            <w:tcW w:w="1418" w:type="dxa"/>
            <w:tcBorders>
              <w:top w:val="single" w:sz="4" w:space="0" w:color="001D77"/>
              <w:left w:val="single" w:sz="4" w:space="0" w:color="001D77"/>
              <w:bottom w:val="single" w:sz="4" w:space="0" w:color="001D77"/>
            </w:tcBorders>
            <w:noWrap/>
            <w:vAlign w:val="center"/>
          </w:tcPr>
          <w:p w14:paraId="24F40C3D" w14:textId="63447E4D" w:rsidR="00B564E8" w:rsidRDefault="0028275A" w:rsidP="00172D76">
            <w:pPr>
              <w:pStyle w:val="Tablicadanerodek"/>
            </w:pPr>
            <w:r>
              <w:t>111.</w:t>
            </w:r>
            <w:r w:rsidR="00C07DEF">
              <w:t>2</w:t>
            </w:r>
          </w:p>
        </w:tc>
      </w:tr>
      <w:tr w:rsidR="00B564E8" w14:paraId="3A0F1867" w14:textId="77777777" w:rsidTr="00C07DEF">
        <w:trPr>
          <w:trHeight w:val="300"/>
        </w:trPr>
        <w:tc>
          <w:tcPr>
            <w:tcW w:w="3686" w:type="dxa"/>
            <w:tcBorders>
              <w:top w:val="single" w:sz="4" w:space="0" w:color="001D77"/>
              <w:bottom w:val="single" w:sz="4" w:space="0" w:color="001D77"/>
              <w:right w:val="single" w:sz="4" w:space="0" w:color="001D77"/>
            </w:tcBorders>
            <w:noWrap/>
            <w:vAlign w:val="bottom"/>
            <w:hideMark/>
          </w:tcPr>
          <w:p w14:paraId="59E9E72A" w14:textId="241310C8" w:rsidR="00B564E8" w:rsidRDefault="00E21763" w:rsidP="00B1799B">
            <w:pPr>
              <w:pStyle w:val="Tablicaboczek"/>
              <w:ind w:left="170"/>
            </w:pPr>
            <w:r>
              <w:t xml:space="preserve">Investment </w:t>
            </w:r>
            <w:proofErr w:type="spellStart"/>
            <w:r>
              <w:t>components</w:t>
            </w:r>
            <w:proofErr w:type="spellEnd"/>
            <w:r>
              <w:t xml:space="preserve"> not </w:t>
            </w:r>
            <w:proofErr w:type="spellStart"/>
            <w:r>
              <w:t>listed</w:t>
            </w:r>
            <w:proofErr w:type="spellEnd"/>
            <w:r>
              <w:t xml:space="preserve"> on </w:t>
            </w:r>
            <w:proofErr w:type="spellStart"/>
            <w:r>
              <w:t>an</w:t>
            </w:r>
            <w:proofErr w:type="spellEnd"/>
            <w:r>
              <w:t xml:space="preserve"> </w:t>
            </w:r>
            <w:proofErr w:type="spellStart"/>
            <w:r>
              <w:t>active</w:t>
            </w:r>
            <w:proofErr w:type="spellEnd"/>
            <w:r>
              <w:t xml:space="preserve"> market</w:t>
            </w:r>
          </w:p>
        </w:tc>
        <w:tc>
          <w:tcPr>
            <w:tcW w:w="1417" w:type="dxa"/>
            <w:tcBorders>
              <w:top w:val="single" w:sz="4" w:space="0" w:color="001D77"/>
              <w:left w:val="single" w:sz="4" w:space="0" w:color="001D77"/>
              <w:bottom w:val="single" w:sz="4" w:space="0" w:color="001D77"/>
              <w:right w:val="single" w:sz="4" w:space="0" w:color="001D77"/>
            </w:tcBorders>
            <w:vAlign w:val="center"/>
          </w:tcPr>
          <w:p w14:paraId="7D560BD3" w14:textId="0895F655" w:rsidR="00B564E8" w:rsidRDefault="0028275A" w:rsidP="00172D76">
            <w:pPr>
              <w:pStyle w:val="Tablicadanerodek"/>
            </w:pPr>
            <w:r>
              <w:t>122,432.</w:t>
            </w:r>
            <w:r w:rsidR="00C07DEF">
              <w:t>3</w:t>
            </w:r>
          </w:p>
        </w:tc>
        <w:tc>
          <w:tcPr>
            <w:tcW w:w="1417" w:type="dxa"/>
            <w:tcBorders>
              <w:top w:val="single" w:sz="4" w:space="0" w:color="001D77"/>
              <w:left w:val="single" w:sz="4" w:space="0" w:color="001D77"/>
              <w:bottom w:val="single" w:sz="4" w:space="0" w:color="001D77"/>
              <w:right w:val="single" w:sz="4" w:space="0" w:color="001D77"/>
            </w:tcBorders>
            <w:vAlign w:val="center"/>
          </w:tcPr>
          <w:p w14:paraId="69108820" w14:textId="37E3A0A7" w:rsidR="00B564E8" w:rsidRPr="00013268" w:rsidRDefault="0028275A" w:rsidP="00172D76">
            <w:pPr>
              <w:pStyle w:val="Tablicadanerodek"/>
            </w:pPr>
            <w:r>
              <w:t>115,948.</w:t>
            </w:r>
            <w:r w:rsidR="00C07DEF" w:rsidRPr="00013268">
              <w:t>9</w:t>
            </w:r>
          </w:p>
        </w:tc>
        <w:tc>
          <w:tcPr>
            <w:tcW w:w="1418" w:type="dxa"/>
            <w:tcBorders>
              <w:top w:val="single" w:sz="4" w:space="0" w:color="001D77"/>
              <w:left w:val="single" w:sz="4" w:space="0" w:color="001D77"/>
              <w:bottom w:val="single" w:sz="4" w:space="0" w:color="001D77"/>
            </w:tcBorders>
            <w:noWrap/>
            <w:vAlign w:val="center"/>
          </w:tcPr>
          <w:p w14:paraId="3A4311CF" w14:textId="5655E68E" w:rsidR="00B564E8" w:rsidRDefault="0028275A" w:rsidP="00172D76">
            <w:pPr>
              <w:pStyle w:val="Tablicadanerodek"/>
            </w:pPr>
            <w:r>
              <w:t>94.</w:t>
            </w:r>
            <w:r w:rsidR="00C07DEF">
              <w:t>7</w:t>
            </w:r>
          </w:p>
        </w:tc>
      </w:tr>
      <w:tr w:rsidR="00B564E8" w14:paraId="6963659B" w14:textId="77777777" w:rsidTr="00172D76">
        <w:trPr>
          <w:trHeight w:val="300"/>
        </w:trPr>
        <w:tc>
          <w:tcPr>
            <w:tcW w:w="3686" w:type="dxa"/>
            <w:tcBorders>
              <w:top w:val="single" w:sz="4" w:space="0" w:color="001D77"/>
              <w:bottom w:val="single" w:sz="4" w:space="0" w:color="001D77"/>
              <w:right w:val="single" w:sz="4" w:space="0" w:color="001D77"/>
            </w:tcBorders>
            <w:noWrap/>
          </w:tcPr>
          <w:p w14:paraId="7027F7F7" w14:textId="4FCF87F2" w:rsidR="00B564E8" w:rsidRDefault="00E21763" w:rsidP="00B1799B">
            <w:pPr>
              <w:pStyle w:val="Tablicaboczekwcicie1"/>
              <w:ind w:left="170" w:firstLine="0"/>
              <w:rPr>
                <w:rFonts w:eastAsia="Times New Roman" w:cs="Calibri"/>
                <w:lang w:eastAsia="pl-PL"/>
              </w:rPr>
            </w:pPr>
            <w:r>
              <w:t xml:space="preserve">Investment </w:t>
            </w:r>
            <w:proofErr w:type="spellStart"/>
            <w:r>
              <w:t>components</w:t>
            </w:r>
            <w:proofErr w:type="spellEnd"/>
            <w:r>
              <w:t xml:space="preserve"> </w:t>
            </w:r>
            <w:proofErr w:type="spellStart"/>
            <w:r>
              <w:t>listed</w:t>
            </w:r>
            <w:proofErr w:type="spellEnd"/>
            <w:r>
              <w:t xml:space="preserve"> on </w:t>
            </w:r>
            <w:proofErr w:type="spellStart"/>
            <w:r>
              <w:t>an</w:t>
            </w:r>
            <w:proofErr w:type="spellEnd"/>
            <w:r>
              <w:t xml:space="preserve"> </w:t>
            </w:r>
            <w:proofErr w:type="spellStart"/>
            <w:r>
              <w:t>active</w:t>
            </w:r>
            <w:proofErr w:type="spellEnd"/>
            <w:r>
              <w:t xml:space="preserve"> market</w:t>
            </w:r>
          </w:p>
        </w:tc>
        <w:tc>
          <w:tcPr>
            <w:tcW w:w="1417" w:type="dxa"/>
            <w:tcBorders>
              <w:top w:val="single" w:sz="4" w:space="0" w:color="001D77"/>
              <w:left w:val="single" w:sz="4" w:space="0" w:color="001D77"/>
              <w:bottom w:val="single" w:sz="4" w:space="0" w:color="001D77"/>
              <w:right w:val="single" w:sz="4" w:space="0" w:color="001D77"/>
            </w:tcBorders>
            <w:vAlign w:val="center"/>
          </w:tcPr>
          <w:p w14:paraId="4860A2AF" w14:textId="7EDEF64A" w:rsidR="00B564E8" w:rsidRDefault="0028275A" w:rsidP="00172D76">
            <w:pPr>
              <w:pStyle w:val="Tablicadanerodek"/>
            </w:pPr>
            <w:r>
              <w:t>158,148.</w:t>
            </w:r>
            <w:r w:rsidR="00C07DEF">
              <w:t>3</w:t>
            </w:r>
          </w:p>
        </w:tc>
        <w:tc>
          <w:tcPr>
            <w:tcW w:w="1417" w:type="dxa"/>
            <w:tcBorders>
              <w:top w:val="single" w:sz="4" w:space="0" w:color="001D77"/>
              <w:left w:val="single" w:sz="4" w:space="0" w:color="001D77"/>
              <w:bottom w:val="single" w:sz="4" w:space="0" w:color="001D77"/>
              <w:right w:val="single" w:sz="4" w:space="0" w:color="001D77"/>
            </w:tcBorders>
            <w:vAlign w:val="center"/>
          </w:tcPr>
          <w:p w14:paraId="3E4DF967" w14:textId="6B9F105C" w:rsidR="00B564E8" w:rsidRDefault="0028275A" w:rsidP="00172D76">
            <w:pPr>
              <w:pStyle w:val="Tablicadanerodek"/>
            </w:pPr>
            <w:r>
              <w:t>116,702.</w:t>
            </w:r>
            <w:r w:rsidR="00C07DEF">
              <w:t>5</w:t>
            </w:r>
          </w:p>
        </w:tc>
        <w:tc>
          <w:tcPr>
            <w:tcW w:w="1418" w:type="dxa"/>
            <w:tcBorders>
              <w:top w:val="single" w:sz="4" w:space="0" w:color="001D77"/>
              <w:left w:val="single" w:sz="4" w:space="0" w:color="001D77"/>
              <w:bottom w:val="single" w:sz="4" w:space="0" w:color="001D77"/>
            </w:tcBorders>
            <w:noWrap/>
            <w:vAlign w:val="center"/>
          </w:tcPr>
          <w:p w14:paraId="5065B87D" w14:textId="2A522E17" w:rsidR="00B564E8" w:rsidRDefault="0028275A" w:rsidP="00172D76">
            <w:pPr>
              <w:pStyle w:val="Tablicadanerodek"/>
            </w:pPr>
            <w:r>
              <w:t>73.</w:t>
            </w:r>
            <w:r w:rsidR="00C07DEF">
              <w:t>8</w:t>
            </w:r>
          </w:p>
        </w:tc>
      </w:tr>
      <w:tr w:rsidR="00B564E8" w14:paraId="1B6470CD" w14:textId="77777777" w:rsidTr="000A6519">
        <w:trPr>
          <w:trHeight w:val="300"/>
        </w:trPr>
        <w:tc>
          <w:tcPr>
            <w:tcW w:w="3686" w:type="dxa"/>
            <w:tcBorders>
              <w:top w:val="single" w:sz="4" w:space="0" w:color="001D77"/>
              <w:bottom w:val="single" w:sz="4" w:space="0" w:color="auto"/>
              <w:right w:val="single" w:sz="4" w:space="0" w:color="001D77"/>
            </w:tcBorders>
            <w:noWrap/>
          </w:tcPr>
          <w:p w14:paraId="253DCF1D" w14:textId="19DA370D" w:rsidR="00B564E8" w:rsidRDefault="00E21763" w:rsidP="00A40778">
            <w:pPr>
              <w:pStyle w:val="Tablicaboczekwcicie2"/>
              <w:ind w:left="0"/>
              <w:rPr>
                <w:rFonts w:eastAsia="Times New Roman" w:cs="Calibri"/>
                <w:lang w:eastAsia="pl-PL"/>
              </w:rPr>
            </w:pPr>
            <w:proofErr w:type="spellStart"/>
            <w:r>
              <w:t>Liabilities</w:t>
            </w:r>
            <w:proofErr w:type="spellEnd"/>
          </w:p>
        </w:tc>
        <w:tc>
          <w:tcPr>
            <w:tcW w:w="1417" w:type="dxa"/>
            <w:tcBorders>
              <w:top w:val="single" w:sz="4" w:space="0" w:color="001D77"/>
              <w:left w:val="single" w:sz="4" w:space="0" w:color="001D77"/>
              <w:bottom w:val="single" w:sz="4" w:space="0" w:color="auto"/>
              <w:right w:val="single" w:sz="4" w:space="0" w:color="001D77"/>
            </w:tcBorders>
            <w:vAlign w:val="center"/>
          </w:tcPr>
          <w:p w14:paraId="4F3F6347" w14:textId="31FC7C37" w:rsidR="00B564E8" w:rsidRDefault="0028275A" w:rsidP="00172D76">
            <w:pPr>
              <w:pStyle w:val="Tablicadanerodek"/>
            </w:pPr>
            <w:r>
              <w:t>21,420.</w:t>
            </w:r>
            <w:r w:rsidR="00C07DEF">
              <w:t>3</w:t>
            </w:r>
          </w:p>
        </w:tc>
        <w:tc>
          <w:tcPr>
            <w:tcW w:w="1417" w:type="dxa"/>
            <w:tcBorders>
              <w:top w:val="single" w:sz="4" w:space="0" w:color="001D77"/>
              <w:left w:val="single" w:sz="4" w:space="0" w:color="001D77"/>
              <w:bottom w:val="single" w:sz="4" w:space="0" w:color="auto"/>
              <w:right w:val="single" w:sz="4" w:space="0" w:color="001D77"/>
            </w:tcBorders>
            <w:vAlign w:val="center"/>
          </w:tcPr>
          <w:p w14:paraId="4DD0692B" w14:textId="3E75A337" w:rsidR="00B564E8" w:rsidRDefault="0028275A" w:rsidP="00172D76">
            <w:pPr>
              <w:pStyle w:val="Tablicadanerodek"/>
            </w:pPr>
            <w:r>
              <w:t>25,639.</w:t>
            </w:r>
            <w:r w:rsidR="00C07DEF">
              <w:t>5</w:t>
            </w:r>
          </w:p>
        </w:tc>
        <w:tc>
          <w:tcPr>
            <w:tcW w:w="1418" w:type="dxa"/>
            <w:tcBorders>
              <w:top w:val="single" w:sz="4" w:space="0" w:color="001D77"/>
              <w:left w:val="single" w:sz="4" w:space="0" w:color="001D77"/>
              <w:bottom w:val="single" w:sz="4" w:space="0" w:color="auto"/>
            </w:tcBorders>
            <w:noWrap/>
            <w:vAlign w:val="center"/>
          </w:tcPr>
          <w:p w14:paraId="4F5F704F" w14:textId="31CA17C5" w:rsidR="00B564E8" w:rsidRDefault="0028275A" w:rsidP="00172D76">
            <w:pPr>
              <w:pStyle w:val="Tablicadanerodek"/>
            </w:pPr>
            <w:r>
              <w:t>11.</w:t>
            </w:r>
            <w:r w:rsidR="00C07DEF">
              <w:t>7</w:t>
            </w:r>
          </w:p>
        </w:tc>
      </w:tr>
      <w:tr w:rsidR="00B564E8" w14:paraId="5336373E" w14:textId="77777777" w:rsidTr="000A6519">
        <w:trPr>
          <w:trHeight w:val="300"/>
        </w:trPr>
        <w:tc>
          <w:tcPr>
            <w:tcW w:w="3686" w:type="dxa"/>
            <w:tcBorders>
              <w:top w:val="single" w:sz="4" w:space="0" w:color="auto"/>
              <w:right w:val="single" w:sz="4" w:space="0" w:color="auto"/>
            </w:tcBorders>
            <w:noWrap/>
          </w:tcPr>
          <w:p w14:paraId="774823BD" w14:textId="23E5E518" w:rsidR="00B564E8" w:rsidRDefault="00E21763" w:rsidP="00A40778">
            <w:pPr>
              <w:pStyle w:val="Tablicaboczekwcicie2"/>
              <w:ind w:left="0"/>
            </w:pPr>
            <w:r>
              <w:t xml:space="preserve">Net </w:t>
            </w:r>
            <w:proofErr w:type="spellStart"/>
            <w:r>
              <w:t>assets</w:t>
            </w:r>
            <w:proofErr w:type="spellEnd"/>
          </w:p>
        </w:tc>
        <w:tc>
          <w:tcPr>
            <w:tcW w:w="1417" w:type="dxa"/>
            <w:tcBorders>
              <w:top w:val="single" w:sz="4" w:space="0" w:color="auto"/>
              <w:left w:val="single" w:sz="4" w:space="0" w:color="auto"/>
              <w:right w:val="single" w:sz="4" w:space="0" w:color="auto"/>
            </w:tcBorders>
            <w:vAlign w:val="center"/>
          </w:tcPr>
          <w:p w14:paraId="258FFD80" w14:textId="5110486A" w:rsidR="00B564E8" w:rsidRDefault="0028275A" w:rsidP="00172D76">
            <w:pPr>
              <w:pStyle w:val="Tablicadanerodek"/>
            </w:pPr>
            <w:r>
              <w:t>327,518.</w:t>
            </w:r>
            <w:r w:rsidR="00C07DEF">
              <w:t>4</w:t>
            </w:r>
          </w:p>
        </w:tc>
        <w:tc>
          <w:tcPr>
            <w:tcW w:w="1417" w:type="dxa"/>
            <w:tcBorders>
              <w:top w:val="single" w:sz="4" w:space="0" w:color="auto"/>
              <w:left w:val="single" w:sz="4" w:space="0" w:color="auto"/>
              <w:right w:val="single" w:sz="4" w:space="0" w:color="auto"/>
            </w:tcBorders>
            <w:vAlign w:val="center"/>
          </w:tcPr>
          <w:p w14:paraId="1FFCEA73" w14:textId="37F769E3" w:rsidR="00B564E8" w:rsidRDefault="0028275A" w:rsidP="00172D76">
            <w:pPr>
              <w:pStyle w:val="Tablicadanerodek"/>
            </w:pPr>
            <w:r>
              <w:t>273,930.</w:t>
            </w:r>
            <w:r w:rsidR="00C07DEF">
              <w:t>5</w:t>
            </w:r>
          </w:p>
        </w:tc>
        <w:tc>
          <w:tcPr>
            <w:tcW w:w="1418" w:type="dxa"/>
            <w:tcBorders>
              <w:top w:val="single" w:sz="4" w:space="0" w:color="auto"/>
              <w:left w:val="single" w:sz="4" w:space="0" w:color="auto"/>
            </w:tcBorders>
            <w:noWrap/>
            <w:vAlign w:val="center"/>
          </w:tcPr>
          <w:p w14:paraId="44BAF42D" w14:textId="043CF686" w:rsidR="00B564E8" w:rsidRDefault="0028275A" w:rsidP="00172D76">
            <w:pPr>
              <w:pStyle w:val="Tablicadanerodek"/>
            </w:pPr>
            <w:r>
              <w:t>83.</w:t>
            </w:r>
            <w:r w:rsidR="00C07DEF">
              <w:t>6</w:t>
            </w:r>
          </w:p>
        </w:tc>
      </w:tr>
    </w:tbl>
    <w:p w14:paraId="332945CB" w14:textId="077964BE" w:rsidR="000A1D29" w:rsidRDefault="000A1D29" w:rsidP="00546530">
      <w:pPr>
        <w:pStyle w:val="LID"/>
        <w:spacing w:after="20"/>
        <w:rPr>
          <w:b w:val="0"/>
          <w:noProof w:val="0"/>
          <w:szCs w:val="22"/>
          <w:lang w:val="en-US"/>
        </w:rPr>
      </w:pPr>
    </w:p>
    <w:p w14:paraId="42544C6B" w14:textId="77777777" w:rsidR="00DA7F4F" w:rsidRPr="00013268" w:rsidRDefault="00223BA7" w:rsidP="00223BA7">
      <w:pPr>
        <w:rPr>
          <w:rStyle w:val="viiyi"/>
          <w:lang w:val="en"/>
        </w:rPr>
      </w:pPr>
      <w:r w:rsidRPr="00013268">
        <w:rPr>
          <w:rStyle w:val="jlqj4b"/>
          <w:lang w:val="en"/>
        </w:rPr>
        <w:t>The total value of investments of mutual funds at the end of June 2021 decreased to  226,072.1 million PLN (by 19.6%).</w:t>
      </w:r>
      <w:r w:rsidRPr="00013268">
        <w:rPr>
          <w:rStyle w:val="viiyi"/>
          <w:lang w:val="en"/>
        </w:rPr>
        <w:t xml:space="preserve"> </w:t>
      </w:r>
      <w:r w:rsidRPr="00013268">
        <w:rPr>
          <w:rStyle w:val="jlqj4b"/>
          <w:lang w:val="en"/>
        </w:rPr>
        <w:t>The main component of investments were debt securities in the amount of 129,552.5 million PLN (decrease by 21.5%).</w:t>
      </w:r>
      <w:r w:rsidRPr="00013268">
        <w:rPr>
          <w:rStyle w:val="viiyi"/>
          <w:lang w:val="en"/>
        </w:rPr>
        <w:t xml:space="preserve"> </w:t>
      </w:r>
    </w:p>
    <w:p w14:paraId="70948573" w14:textId="37046F47" w:rsidR="00223BA7" w:rsidRPr="00013268" w:rsidRDefault="00223BA7" w:rsidP="00223BA7">
      <w:pPr>
        <w:rPr>
          <w:rStyle w:val="jlqj4b"/>
          <w:lang w:val="en"/>
        </w:rPr>
      </w:pPr>
      <w:r w:rsidRPr="00013268">
        <w:rPr>
          <w:rStyle w:val="jlqj4b"/>
          <w:lang w:val="en"/>
        </w:rPr>
        <w:t>The value of the shares decreased to 42,024.8 million PLN (by 22.8%).</w:t>
      </w:r>
      <w:r w:rsidRPr="00013268">
        <w:rPr>
          <w:rStyle w:val="viiyi"/>
          <w:lang w:val="en"/>
        </w:rPr>
        <w:t xml:space="preserve"> </w:t>
      </w:r>
      <w:r w:rsidRPr="00013268">
        <w:rPr>
          <w:rStyle w:val="jlqj4b"/>
          <w:lang w:val="en"/>
        </w:rPr>
        <w:t>Receivables amounted to 10,484.1 million PLN (an decreased by 26.6%).</w:t>
      </w:r>
      <w:r w:rsidRPr="00013268">
        <w:rPr>
          <w:rStyle w:val="viiyi"/>
          <w:lang w:val="en"/>
        </w:rPr>
        <w:t xml:space="preserve"> </w:t>
      </w:r>
      <w:r w:rsidRPr="00013268">
        <w:rPr>
          <w:rStyle w:val="jlqj4b"/>
          <w:lang w:val="en"/>
        </w:rPr>
        <w:t>Deposits decreased to 789.4 million PLN (by 42.3%).</w:t>
      </w:r>
    </w:p>
    <w:p w14:paraId="4171EF0F" w14:textId="253FF12F" w:rsidR="00546530" w:rsidRPr="009B2A4A" w:rsidRDefault="00546530" w:rsidP="00546530">
      <w:pPr>
        <w:pStyle w:val="Tytutablicy"/>
        <w:rPr>
          <w:lang w:val="en-GB"/>
        </w:rPr>
      </w:pPr>
      <w:r w:rsidRPr="00013268">
        <w:rPr>
          <w:lang w:val="en-GB"/>
        </w:rPr>
        <w:t>Table 3. Value of investment of investment funds</w:t>
      </w:r>
    </w:p>
    <w:tbl>
      <w:tblPr>
        <w:tblW w:w="7938" w:type="dxa"/>
        <w:tblCellMar>
          <w:left w:w="70" w:type="dxa"/>
          <w:right w:w="70" w:type="dxa"/>
        </w:tblCellMar>
        <w:tblLook w:val="04A0" w:firstRow="1" w:lastRow="0" w:firstColumn="1" w:lastColumn="0" w:noHBand="0" w:noVBand="1"/>
        <w:tblCaption w:val="Table 3. Value of investment of investments funds"/>
        <w:tblDescription w:val="&#10;Comparison of the percentage values of investment funds' investments for the years 2021 and 2022. A decrease in most of the data was observed year-on-year.&#10;"/>
      </w:tblPr>
      <w:tblGrid>
        <w:gridCol w:w="3686"/>
        <w:gridCol w:w="1417"/>
        <w:gridCol w:w="1417"/>
        <w:gridCol w:w="1418"/>
      </w:tblGrid>
      <w:tr w:rsidR="00546530" w14:paraId="0CD2E0E2" w14:textId="77777777" w:rsidTr="00172D76">
        <w:trPr>
          <w:trHeight w:val="456"/>
        </w:trPr>
        <w:tc>
          <w:tcPr>
            <w:tcW w:w="3686" w:type="dxa"/>
            <w:vMerge w:val="restart"/>
            <w:tcBorders>
              <w:top w:val="single" w:sz="4" w:space="0" w:color="001D77"/>
              <w:right w:val="single" w:sz="4" w:space="0" w:color="001D77"/>
            </w:tcBorders>
            <w:noWrap/>
            <w:vAlign w:val="center"/>
            <w:hideMark/>
          </w:tcPr>
          <w:p w14:paraId="4AECD788" w14:textId="16FE7E34" w:rsidR="00546530" w:rsidRPr="00F049AB" w:rsidRDefault="00252F92" w:rsidP="00172D76">
            <w:pPr>
              <w:pStyle w:val="Tablicagwka"/>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7B156860" w14:textId="2D9C9BE4" w:rsidR="00546530" w:rsidRDefault="00D6594A" w:rsidP="00172D76">
            <w:pPr>
              <w:pStyle w:val="Tablicagwkarodek"/>
            </w:pPr>
            <w:r>
              <w:t>First half of 2021</w:t>
            </w:r>
          </w:p>
        </w:tc>
        <w:tc>
          <w:tcPr>
            <w:tcW w:w="2835" w:type="dxa"/>
            <w:gridSpan w:val="2"/>
            <w:tcBorders>
              <w:top w:val="single" w:sz="4" w:space="0" w:color="001D77"/>
              <w:left w:val="single" w:sz="4" w:space="0" w:color="001D77"/>
              <w:bottom w:val="single" w:sz="4" w:space="0" w:color="001D77"/>
            </w:tcBorders>
            <w:vAlign w:val="center"/>
            <w:hideMark/>
          </w:tcPr>
          <w:p w14:paraId="7F522142" w14:textId="3ECB4F6E" w:rsidR="00546530" w:rsidRDefault="00D6594A" w:rsidP="00172D76">
            <w:pPr>
              <w:pStyle w:val="Tablicagwkarodek"/>
              <w:rPr>
                <w:rFonts w:eastAsia="Fira Sans Light" w:cs="Times New Roman"/>
              </w:rPr>
            </w:pPr>
            <w:r>
              <w:rPr>
                <w:rFonts w:eastAsia="Fira Sans Light" w:cs="Times New Roman"/>
              </w:rPr>
              <w:t>First half of 2022</w:t>
            </w:r>
          </w:p>
        </w:tc>
      </w:tr>
      <w:tr w:rsidR="00546530" w14:paraId="66A099FA" w14:textId="77777777" w:rsidTr="00172D76">
        <w:trPr>
          <w:trHeight w:val="456"/>
        </w:trPr>
        <w:tc>
          <w:tcPr>
            <w:tcW w:w="0" w:type="auto"/>
            <w:vMerge/>
            <w:tcBorders>
              <w:bottom w:val="single" w:sz="4" w:space="0" w:color="001D77"/>
              <w:right w:val="single" w:sz="4" w:space="0" w:color="001D77"/>
            </w:tcBorders>
            <w:vAlign w:val="center"/>
            <w:hideMark/>
          </w:tcPr>
          <w:p w14:paraId="1109F3FA" w14:textId="77777777" w:rsidR="00546530" w:rsidRDefault="00546530" w:rsidP="00172D76">
            <w:pPr>
              <w:spacing w:before="0" w:after="0" w:line="256"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45E1884D" w14:textId="40E34C2F" w:rsidR="00546530" w:rsidRDefault="00000C22" w:rsidP="00172D76">
            <w:pPr>
              <w:pStyle w:val="Tablicagwkarodek"/>
              <w:rPr>
                <w:rFonts w:eastAsia="Fira Sans Light" w:cs="Times New Roman"/>
              </w:rPr>
            </w:pPr>
            <w:r>
              <w:rPr>
                <w:rFonts w:eastAsia="Fira Sans Light" w:cs="Times New Roman"/>
              </w:rPr>
              <w:t>in</w:t>
            </w:r>
            <w:r w:rsidR="00546530">
              <w:rPr>
                <w:rFonts w:eastAsia="Fira Sans Light" w:cs="Times New Roman"/>
              </w:rPr>
              <w:t xml:space="preserve"> </w:t>
            </w:r>
            <w:proofErr w:type="spellStart"/>
            <w:r>
              <w:rPr>
                <w:rFonts w:eastAsia="Fira Sans Light" w:cs="Times New Roman"/>
              </w:rPr>
              <w:t>million</w:t>
            </w:r>
            <w:proofErr w:type="spellEnd"/>
            <w:r>
              <w:rPr>
                <w:rFonts w:eastAsia="Fira Sans Light" w:cs="Times New Roman"/>
              </w:rPr>
              <w:t xml:space="preserve"> PLN</w:t>
            </w:r>
          </w:p>
        </w:tc>
        <w:tc>
          <w:tcPr>
            <w:tcW w:w="1418" w:type="dxa"/>
            <w:tcBorders>
              <w:top w:val="single" w:sz="4" w:space="0" w:color="001D77"/>
              <w:left w:val="single" w:sz="4" w:space="0" w:color="001D77"/>
              <w:bottom w:val="single" w:sz="4" w:space="0" w:color="001D77"/>
            </w:tcBorders>
            <w:vAlign w:val="center"/>
            <w:hideMark/>
          </w:tcPr>
          <w:p w14:paraId="7836BA93" w14:textId="3848C93E" w:rsidR="00546530" w:rsidRDefault="00116B49" w:rsidP="00172D76">
            <w:pPr>
              <w:pStyle w:val="Tablicagwkarodek"/>
              <w:rPr>
                <w:rFonts w:eastAsia="Fira Sans Light" w:cs="Times New Roman"/>
              </w:rPr>
            </w:pPr>
            <w:r>
              <w:rPr>
                <w:rFonts w:eastAsia="Fira Sans Light" w:cs="Times New Roman"/>
              </w:rPr>
              <w:t>2021</w:t>
            </w:r>
            <w:r w:rsidR="00546530">
              <w:rPr>
                <w:rFonts w:eastAsia="Fira Sans Light" w:cs="Times New Roman"/>
              </w:rPr>
              <w:t>=100</w:t>
            </w:r>
          </w:p>
        </w:tc>
      </w:tr>
      <w:tr w:rsidR="00546530" w14:paraId="7D314C08" w14:textId="77777777" w:rsidTr="00172D76">
        <w:trPr>
          <w:trHeight w:val="300"/>
        </w:trPr>
        <w:tc>
          <w:tcPr>
            <w:tcW w:w="3686" w:type="dxa"/>
            <w:tcBorders>
              <w:top w:val="single" w:sz="4" w:space="0" w:color="001D77"/>
              <w:bottom w:val="single" w:sz="4" w:space="0" w:color="001D77"/>
              <w:right w:val="single" w:sz="4" w:space="0" w:color="001D77"/>
            </w:tcBorders>
            <w:noWrap/>
            <w:vAlign w:val="bottom"/>
          </w:tcPr>
          <w:p w14:paraId="3A400056" w14:textId="21CF9397" w:rsidR="00546530" w:rsidRDefault="00252F92" w:rsidP="00172D76">
            <w:pPr>
              <w:pStyle w:val="Tablicaboczek"/>
            </w:pPr>
            <w:proofErr w:type="spellStart"/>
            <w:r>
              <w:t>Investments</w:t>
            </w:r>
            <w:proofErr w:type="spellEnd"/>
            <w:r w:rsidR="008F6D0D">
              <w:t xml:space="preserve">, of </w:t>
            </w:r>
            <w:proofErr w:type="spellStart"/>
            <w:r w:rsidR="008F6D0D">
              <w:t>which</w:t>
            </w:r>
            <w:proofErr w:type="spellEnd"/>
            <w:r w:rsidR="00546530">
              <w:t>:</w:t>
            </w:r>
          </w:p>
        </w:tc>
        <w:tc>
          <w:tcPr>
            <w:tcW w:w="1417" w:type="dxa"/>
            <w:tcBorders>
              <w:top w:val="single" w:sz="4" w:space="0" w:color="001D77"/>
              <w:left w:val="single" w:sz="4" w:space="0" w:color="001D77"/>
              <w:bottom w:val="single" w:sz="4" w:space="0" w:color="001D77"/>
              <w:right w:val="single" w:sz="4" w:space="0" w:color="001D77"/>
            </w:tcBorders>
            <w:vAlign w:val="center"/>
          </w:tcPr>
          <w:p w14:paraId="4459A807" w14:textId="4FD99F1F" w:rsidR="00546530" w:rsidRDefault="008E0ACE" w:rsidP="00172D76">
            <w:pPr>
              <w:pStyle w:val="Tablicadanerodek"/>
            </w:pPr>
            <w:r>
              <w:t>281,258.</w:t>
            </w:r>
            <w:r w:rsidR="00DD46E6">
              <w:t>4</w:t>
            </w:r>
          </w:p>
        </w:tc>
        <w:tc>
          <w:tcPr>
            <w:tcW w:w="1417" w:type="dxa"/>
            <w:tcBorders>
              <w:top w:val="single" w:sz="4" w:space="0" w:color="001D77"/>
              <w:left w:val="single" w:sz="4" w:space="0" w:color="001D77"/>
              <w:bottom w:val="single" w:sz="4" w:space="0" w:color="001D77"/>
              <w:right w:val="single" w:sz="4" w:space="0" w:color="001D77"/>
            </w:tcBorders>
            <w:vAlign w:val="center"/>
          </w:tcPr>
          <w:p w14:paraId="3E8FE4A4" w14:textId="6300D46E" w:rsidR="00546530" w:rsidRDefault="008E0ACE" w:rsidP="00172D76">
            <w:pPr>
              <w:pStyle w:val="Tablicadanerodek"/>
            </w:pPr>
            <w:r>
              <w:t>226,072.</w:t>
            </w:r>
            <w:r w:rsidR="00DD46E6">
              <w:t>1</w:t>
            </w:r>
          </w:p>
        </w:tc>
        <w:tc>
          <w:tcPr>
            <w:tcW w:w="1418" w:type="dxa"/>
            <w:tcBorders>
              <w:top w:val="single" w:sz="4" w:space="0" w:color="001D77"/>
              <w:left w:val="single" w:sz="4" w:space="0" w:color="001D77"/>
              <w:bottom w:val="single" w:sz="4" w:space="0" w:color="001D77"/>
            </w:tcBorders>
            <w:noWrap/>
            <w:vAlign w:val="center"/>
          </w:tcPr>
          <w:p w14:paraId="31434816" w14:textId="53AA1C0C" w:rsidR="00546530" w:rsidRDefault="008E0ACE" w:rsidP="00172D76">
            <w:pPr>
              <w:pStyle w:val="Tablicadanerodek"/>
            </w:pPr>
            <w:r>
              <w:t>80.</w:t>
            </w:r>
            <w:r w:rsidR="00DD46E6">
              <w:t>4</w:t>
            </w:r>
          </w:p>
        </w:tc>
      </w:tr>
      <w:tr w:rsidR="00546530" w14:paraId="31F78997" w14:textId="77777777" w:rsidTr="00DD46E6">
        <w:trPr>
          <w:trHeight w:val="300"/>
        </w:trPr>
        <w:tc>
          <w:tcPr>
            <w:tcW w:w="3686" w:type="dxa"/>
            <w:tcBorders>
              <w:top w:val="single" w:sz="4" w:space="0" w:color="001D77"/>
              <w:bottom w:val="single" w:sz="4" w:space="0" w:color="001D77"/>
              <w:right w:val="single" w:sz="4" w:space="0" w:color="001D77"/>
            </w:tcBorders>
            <w:noWrap/>
            <w:vAlign w:val="bottom"/>
            <w:hideMark/>
          </w:tcPr>
          <w:p w14:paraId="673EB927" w14:textId="0E019338" w:rsidR="00546530" w:rsidRDefault="00252F92" w:rsidP="009252CF">
            <w:pPr>
              <w:pStyle w:val="Tablicaboczek"/>
              <w:ind w:left="170"/>
            </w:pPr>
            <w:proofErr w:type="spellStart"/>
            <w:r>
              <w:t>Shares</w:t>
            </w:r>
            <w:proofErr w:type="spellEnd"/>
            <w:r w:rsidR="00546530">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6C51FCE2" w14:textId="7927E070" w:rsidR="00546530" w:rsidRDefault="008E0ACE" w:rsidP="00172D76">
            <w:pPr>
              <w:pStyle w:val="Tablicadanerodek"/>
            </w:pPr>
            <w:r>
              <w:t>54,422.</w:t>
            </w:r>
            <w:r w:rsidR="00DD46E6">
              <w:t>6</w:t>
            </w:r>
          </w:p>
        </w:tc>
        <w:tc>
          <w:tcPr>
            <w:tcW w:w="1417" w:type="dxa"/>
            <w:tcBorders>
              <w:top w:val="single" w:sz="4" w:space="0" w:color="001D77"/>
              <w:left w:val="single" w:sz="4" w:space="0" w:color="001D77"/>
              <w:bottom w:val="single" w:sz="4" w:space="0" w:color="001D77"/>
              <w:right w:val="single" w:sz="4" w:space="0" w:color="001D77"/>
            </w:tcBorders>
            <w:vAlign w:val="center"/>
          </w:tcPr>
          <w:p w14:paraId="205F63A3" w14:textId="770FE315" w:rsidR="00546530" w:rsidRPr="00013268" w:rsidRDefault="008E0ACE" w:rsidP="00172D76">
            <w:pPr>
              <w:pStyle w:val="Tablicadanerodek"/>
            </w:pPr>
            <w:r>
              <w:t>42,024.</w:t>
            </w:r>
            <w:r w:rsidR="00DD46E6" w:rsidRPr="00013268">
              <w:t>8</w:t>
            </w:r>
          </w:p>
        </w:tc>
        <w:tc>
          <w:tcPr>
            <w:tcW w:w="1418" w:type="dxa"/>
            <w:tcBorders>
              <w:top w:val="single" w:sz="4" w:space="0" w:color="001D77"/>
              <w:left w:val="single" w:sz="4" w:space="0" w:color="001D77"/>
              <w:bottom w:val="single" w:sz="4" w:space="0" w:color="001D77"/>
            </w:tcBorders>
            <w:noWrap/>
            <w:vAlign w:val="center"/>
          </w:tcPr>
          <w:p w14:paraId="067E2FAC" w14:textId="5D18B6EE" w:rsidR="00546530" w:rsidRDefault="008E0ACE" w:rsidP="00172D76">
            <w:pPr>
              <w:pStyle w:val="Tablicadanerodek"/>
            </w:pPr>
            <w:r>
              <w:t>77.</w:t>
            </w:r>
            <w:r w:rsidR="00DD46E6">
              <w:t>2</w:t>
            </w:r>
          </w:p>
        </w:tc>
      </w:tr>
      <w:tr w:rsidR="00546530" w14:paraId="787320FE" w14:textId="77777777" w:rsidTr="00DD46E6">
        <w:trPr>
          <w:trHeight w:val="300"/>
        </w:trPr>
        <w:tc>
          <w:tcPr>
            <w:tcW w:w="3686" w:type="dxa"/>
            <w:tcBorders>
              <w:top w:val="single" w:sz="4" w:space="0" w:color="001D77"/>
              <w:bottom w:val="single" w:sz="4" w:space="0" w:color="001D77"/>
              <w:right w:val="single" w:sz="4" w:space="0" w:color="001D77"/>
            </w:tcBorders>
            <w:noWrap/>
            <w:vAlign w:val="bottom"/>
            <w:hideMark/>
          </w:tcPr>
          <w:p w14:paraId="006630DD" w14:textId="10098C98" w:rsidR="00546530" w:rsidRDefault="00252F92" w:rsidP="009252CF">
            <w:pPr>
              <w:pStyle w:val="Tablicaboczek"/>
              <w:ind w:left="170"/>
            </w:pPr>
            <w:proofErr w:type="spellStart"/>
            <w:r>
              <w:t>Debt</w:t>
            </w:r>
            <w:proofErr w:type="spellEnd"/>
            <w:r>
              <w:t xml:space="preserve"> securities</w:t>
            </w:r>
          </w:p>
        </w:tc>
        <w:tc>
          <w:tcPr>
            <w:tcW w:w="1417" w:type="dxa"/>
            <w:tcBorders>
              <w:top w:val="single" w:sz="4" w:space="0" w:color="001D77"/>
              <w:left w:val="single" w:sz="4" w:space="0" w:color="001D77"/>
              <w:bottom w:val="single" w:sz="4" w:space="0" w:color="001D77"/>
              <w:right w:val="single" w:sz="4" w:space="0" w:color="001D77"/>
            </w:tcBorders>
            <w:vAlign w:val="center"/>
          </w:tcPr>
          <w:p w14:paraId="6B6D3AF1" w14:textId="7C424BAB" w:rsidR="00546530" w:rsidRDefault="008E0ACE" w:rsidP="00172D76">
            <w:pPr>
              <w:pStyle w:val="Tablicadanerodek"/>
            </w:pPr>
            <w:r>
              <w:t>165,022.</w:t>
            </w:r>
            <w:r w:rsidR="00DD46E6">
              <w:t>2</w:t>
            </w:r>
          </w:p>
        </w:tc>
        <w:tc>
          <w:tcPr>
            <w:tcW w:w="1417" w:type="dxa"/>
            <w:tcBorders>
              <w:top w:val="single" w:sz="4" w:space="0" w:color="001D77"/>
              <w:left w:val="single" w:sz="4" w:space="0" w:color="001D77"/>
              <w:bottom w:val="single" w:sz="4" w:space="0" w:color="001D77"/>
              <w:right w:val="single" w:sz="4" w:space="0" w:color="001D77"/>
            </w:tcBorders>
            <w:vAlign w:val="center"/>
          </w:tcPr>
          <w:p w14:paraId="587B1348" w14:textId="64223415" w:rsidR="00546530" w:rsidRPr="00013268" w:rsidRDefault="008E0ACE" w:rsidP="00172D76">
            <w:pPr>
              <w:pStyle w:val="Tablicadanerodek"/>
            </w:pPr>
            <w:r>
              <w:t>129,552.</w:t>
            </w:r>
            <w:r w:rsidR="00DD46E6" w:rsidRPr="00013268">
              <w:t>5</w:t>
            </w:r>
          </w:p>
        </w:tc>
        <w:tc>
          <w:tcPr>
            <w:tcW w:w="1418" w:type="dxa"/>
            <w:tcBorders>
              <w:top w:val="single" w:sz="4" w:space="0" w:color="001D77"/>
              <w:left w:val="single" w:sz="4" w:space="0" w:color="001D77"/>
              <w:bottom w:val="single" w:sz="4" w:space="0" w:color="001D77"/>
            </w:tcBorders>
            <w:noWrap/>
            <w:vAlign w:val="center"/>
          </w:tcPr>
          <w:p w14:paraId="049F9065" w14:textId="7EB29B30" w:rsidR="00546530" w:rsidRDefault="008E0ACE" w:rsidP="00172D76">
            <w:pPr>
              <w:pStyle w:val="Tablicadanerodek"/>
            </w:pPr>
            <w:r>
              <w:t>78.</w:t>
            </w:r>
            <w:r w:rsidR="00DD46E6">
              <w:t>5</w:t>
            </w:r>
          </w:p>
        </w:tc>
      </w:tr>
      <w:tr w:rsidR="00546530" w14:paraId="3A3A905D" w14:textId="77777777" w:rsidTr="00172D76">
        <w:trPr>
          <w:trHeight w:val="300"/>
        </w:trPr>
        <w:tc>
          <w:tcPr>
            <w:tcW w:w="3686" w:type="dxa"/>
            <w:tcBorders>
              <w:top w:val="single" w:sz="4" w:space="0" w:color="001D77"/>
              <w:bottom w:val="single" w:sz="4" w:space="0" w:color="001D77"/>
              <w:right w:val="single" w:sz="4" w:space="0" w:color="001D77"/>
            </w:tcBorders>
            <w:noWrap/>
          </w:tcPr>
          <w:p w14:paraId="73C5BA37" w14:textId="14E3DFE0" w:rsidR="00546530" w:rsidRDefault="00252F92" w:rsidP="009252CF">
            <w:pPr>
              <w:pStyle w:val="Tablicaboczekwcicie1"/>
              <w:ind w:left="170" w:firstLine="0"/>
              <w:rPr>
                <w:rFonts w:eastAsia="Times New Roman" w:cs="Calibri"/>
                <w:lang w:eastAsia="pl-PL"/>
              </w:rPr>
            </w:pPr>
            <w:proofErr w:type="spellStart"/>
            <w:r>
              <w:t>Receivables</w:t>
            </w:r>
            <w:proofErr w:type="spellEnd"/>
            <w:r w:rsidR="00546530">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0385B942" w14:textId="0575C8BC" w:rsidR="00546530" w:rsidRDefault="008E0ACE" w:rsidP="00172D76">
            <w:pPr>
              <w:pStyle w:val="Tablicadanerodek"/>
            </w:pPr>
            <w:r>
              <w:t>14,290.</w:t>
            </w:r>
            <w:r w:rsidR="00DD46E6">
              <w:t>8</w:t>
            </w:r>
          </w:p>
        </w:tc>
        <w:tc>
          <w:tcPr>
            <w:tcW w:w="1417" w:type="dxa"/>
            <w:tcBorders>
              <w:top w:val="single" w:sz="4" w:space="0" w:color="001D77"/>
              <w:left w:val="single" w:sz="4" w:space="0" w:color="001D77"/>
              <w:bottom w:val="single" w:sz="4" w:space="0" w:color="001D77"/>
              <w:right w:val="single" w:sz="4" w:space="0" w:color="001D77"/>
            </w:tcBorders>
            <w:vAlign w:val="center"/>
          </w:tcPr>
          <w:p w14:paraId="3C20D465" w14:textId="1A6407CC" w:rsidR="00546530" w:rsidRPr="00013268" w:rsidRDefault="008E0ACE" w:rsidP="00172D76">
            <w:pPr>
              <w:pStyle w:val="Tablicadanerodek"/>
            </w:pPr>
            <w:r>
              <w:t>10,484.</w:t>
            </w:r>
            <w:r w:rsidR="00DD46E6" w:rsidRPr="00013268">
              <w:t>1</w:t>
            </w:r>
          </w:p>
        </w:tc>
        <w:tc>
          <w:tcPr>
            <w:tcW w:w="1418" w:type="dxa"/>
            <w:tcBorders>
              <w:top w:val="single" w:sz="4" w:space="0" w:color="001D77"/>
              <w:left w:val="single" w:sz="4" w:space="0" w:color="001D77"/>
              <w:bottom w:val="single" w:sz="4" w:space="0" w:color="001D77"/>
            </w:tcBorders>
            <w:noWrap/>
            <w:vAlign w:val="center"/>
          </w:tcPr>
          <w:p w14:paraId="5281021A" w14:textId="0E2D4B19" w:rsidR="00546530" w:rsidRDefault="008E0ACE" w:rsidP="00172D76">
            <w:pPr>
              <w:pStyle w:val="Tablicadanerodek"/>
            </w:pPr>
            <w:r>
              <w:t>73.</w:t>
            </w:r>
            <w:r w:rsidR="00DD46E6">
              <w:t>4</w:t>
            </w:r>
          </w:p>
        </w:tc>
      </w:tr>
      <w:tr w:rsidR="00546530" w14:paraId="387CC2AA" w14:textId="77777777" w:rsidTr="00172D76">
        <w:trPr>
          <w:trHeight w:val="300"/>
        </w:trPr>
        <w:tc>
          <w:tcPr>
            <w:tcW w:w="3686" w:type="dxa"/>
            <w:tcBorders>
              <w:top w:val="single" w:sz="4" w:space="0" w:color="001D77"/>
              <w:bottom w:val="single" w:sz="4" w:space="0" w:color="001D77"/>
              <w:right w:val="single" w:sz="4" w:space="0" w:color="001D77"/>
            </w:tcBorders>
            <w:noWrap/>
          </w:tcPr>
          <w:p w14:paraId="73C10F5B" w14:textId="66FEF10A" w:rsidR="00546530" w:rsidRDefault="00252F92" w:rsidP="009252CF">
            <w:pPr>
              <w:pStyle w:val="Tablicaboczekwcicie2"/>
              <w:ind w:left="170"/>
              <w:rPr>
                <w:rFonts w:eastAsia="Times New Roman" w:cs="Calibri"/>
                <w:lang w:eastAsia="pl-PL"/>
              </w:rPr>
            </w:pPr>
            <w:proofErr w:type="spellStart"/>
            <w:r>
              <w:t>Shares</w:t>
            </w:r>
            <w:proofErr w:type="spellEnd"/>
            <w:r>
              <w:t xml:space="preserve"> </w:t>
            </w:r>
            <w:proofErr w:type="spellStart"/>
            <w:r>
              <w:t>issued</w:t>
            </w:r>
            <w:proofErr w:type="spellEnd"/>
            <w:r>
              <w:t xml:space="preserve"> by mutual investment </w:t>
            </w:r>
            <w:proofErr w:type="spellStart"/>
            <w:r>
              <w:t>institutions</w:t>
            </w:r>
            <w:proofErr w:type="spellEnd"/>
            <w:r>
              <w:t xml:space="preserve"> </w:t>
            </w:r>
            <w:proofErr w:type="spellStart"/>
            <w:r>
              <w:t>established</w:t>
            </w:r>
            <w:proofErr w:type="spellEnd"/>
            <w:r>
              <w:t xml:space="preserve"> </w:t>
            </w:r>
            <w:proofErr w:type="spellStart"/>
            <w:r>
              <w:t>abroad</w:t>
            </w:r>
            <w:proofErr w:type="spellEnd"/>
            <w:r>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50771284" w14:textId="7E4CB10F" w:rsidR="00546530" w:rsidRDefault="008E0ACE" w:rsidP="00172D76">
            <w:pPr>
              <w:pStyle w:val="Tablicadanerodek"/>
            </w:pPr>
            <w:r>
              <w:t>18,423.</w:t>
            </w:r>
            <w:r w:rsidR="00DD46E6">
              <w:t>7</w:t>
            </w:r>
          </w:p>
        </w:tc>
        <w:tc>
          <w:tcPr>
            <w:tcW w:w="1417" w:type="dxa"/>
            <w:tcBorders>
              <w:top w:val="single" w:sz="4" w:space="0" w:color="001D77"/>
              <w:left w:val="single" w:sz="4" w:space="0" w:color="001D77"/>
              <w:bottom w:val="single" w:sz="4" w:space="0" w:color="001D77"/>
              <w:right w:val="single" w:sz="4" w:space="0" w:color="001D77"/>
            </w:tcBorders>
            <w:vAlign w:val="center"/>
          </w:tcPr>
          <w:p w14:paraId="030E208F" w14:textId="5AAEC20B" w:rsidR="00546530" w:rsidRPr="00013268" w:rsidRDefault="008E0ACE" w:rsidP="00172D76">
            <w:pPr>
              <w:pStyle w:val="Tablicadanerodek"/>
            </w:pPr>
            <w:r>
              <w:t>22,991.</w:t>
            </w:r>
            <w:r w:rsidR="00DD46E6" w:rsidRPr="00013268">
              <w:t>9</w:t>
            </w:r>
          </w:p>
        </w:tc>
        <w:tc>
          <w:tcPr>
            <w:tcW w:w="1418" w:type="dxa"/>
            <w:tcBorders>
              <w:top w:val="single" w:sz="4" w:space="0" w:color="001D77"/>
              <w:left w:val="single" w:sz="4" w:space="0" w:color="001D77"/>
              <w:bottom w:val="single" w:sz="4" w:space="0" w:color="001D77"/>
            </w:tcBorders>
            <w:noWrap/>
            <w:vAlign w:val="center"/>
          </w:tcPr>
          <w:p w14:paraId="5003AFD1" w14:textId="372B169A" w:rsidR="00546530" w:rsidRDefault="008E0ACE" w:rsidP="00172D76">
            <w:pPr>
              <w:pStyle w:val="Tablicadanerodek"/>
            </w:pPr>
            <w:r>
              <w:t>124.</w:t>
            </w:r>
            <w:r w:rsidR="00DD46E6">
              <w:t>8</w:t>
            </w:r>
          </w:p>
        </w:tc>
      </w:tr>
      <w:tr w:rsidR="00546530" w14:paraId="59D05DE0" w14:textId="77777777" w:rsidTr="00DD46E6">
        <w:trPr>
          <w:trHeight w:val="300"/>
        </w:trPr>
        <w:tc>
          <w:tcPr>
            <w:tcW w:w="3686" w:type="dxa"/>
            <w:tcBorders>
              <w:top w:val="single" w:sz="4" w:space="0" w:color="001D77"/>
              <w:right w:val="single" w:sz="4" w:space="0" w:color="001D77"/>
            </w:tcBorders>
            <w:noWrap/>
            <w:vAlign w:val="bottom"/>
            <w:hideMark/>
          </w:tcPr>
          <w:p w14:paraId="2544C728" w14:textId="00E06BA3" w:rsidR="00546530" w:rsidRDefault="00252F92" w:rsidP="009252CF">
            <w:pPr>
              <w:pStyle w:val="Tablicaboczek"/>
              <w:ind w:left="170"/>
            </w:pPr>
            <w:proofErr w:type="spellStart"/>
            <w:r>
              <w:t>Deposits</w:t>
            </w:r>
            <w:proofErr w:type="spellEnd"/>
          </w:p>
        </w:tc>
        <w:tc>
          <w:tcPr>
            <w:tcW w:w="1417" w:type="dxa"/>
            <w:tcBorders>
              <w:top w:val="single" w:sz="4" w:space="0" w:color="001D77"/>
              <w:left w:val="single" w:sz="4" w:space="0" w:color="001D77"/>
              <w:right w:val="single" w:sz="4" w:space="0" w:color="001D77"/>
            </w:tcBorders>
            <w:vAlign w:val="center"/>
          </w:tcPr>
          <w:p w14:paraId="5A990360" w14:textId="3C004FF6" w:rsidR="00546530" w:rsidRDefault="008E0ACE" w:rsidP="00172D76">
            <w:pPr>
              <w:pStyle w:val="Tablicadanerodek"/>
            </w:pPr>
            <w:r>
              <w:t>1,368.</w:t>
            </w:r>
            <w:r w:rsidR="00DD46E6">
              <w:t>7</w:t>
            </w:r>
          </w:p>
        </w:tc>
        <w:tc>
          <w:tcPr>
            <w:tcW w:w="1417" w:type="dxa"/>
            <w:tcBorders>
              <w:top w:val="single" w:sz="4" w:space="0" w:color="001D77"/>
              <w:left w:val="single" w:sz="4" w:space="0" w:color="001D77"/>
              <w:right w:val="single" w:sz="4" w:space="0" w:color="001D77"/>
            </w:tcBorders>
            <w:vAlign w:val="center"/>
          </w:tcPr>
          <w:p w14:paraId="3B235C68" w14:textId="0FD4B4B9" w:rsidR="00546530" w:rsidRPr="00013268" w:rsidRDefault="008E0ACE" w:rsidP="00172D76">
            <w:pPr>
              <w:pStyle w:val="Tablicadanerodek"/>
            </w:pPr>
            <w:r>
              <w:t>789.</w:t>
            </w:r>
            <w:r w:rsidR="00DD46E6" w:rsidRPr="00013268">
              <w:t>4</w:t>
            </w:r>
          </w:p>
        </w:tc>
        <w:tc>
          <w:tcPr>
            <w:tcW w:w="1418" w:type="dxa"/>
            <w:tcBorders>
              <w:top w:val="single" w:sz="4" w:space="0" w:color="001D77"/>
              <w:left w:val="single" w:sz="4" w:space="0" w:color="001D77"/>
            </w:tcBorders>
            <w:noWrap/>
            <w:vAlign w:val="center"/>
          </w:tcPr>
          <w:p w14:paraId="569CD626" w14:textId="1E34C226" w:rsidR="00546530" w:rsidRDefault="008E0ACE" w:rsidP="00172D76">
            <w:pPr>
              <w:pStyle w:val="Tablicadanerodek"/>
            </w:pPr>
            <w:r>
              <w:t>57.</w:t>
            </w:r>
            <w:r w:rsidR="00DD46E6">
              <w:t>7</w:t>
            </w:r>
          </w:p>
        </w:tc>
      </w:tr>
    </w:tbl>
    <w:p w14:paraId="1290C071" w14:textId="124127EE" w:rsidR="00561089" w:rsidRDefault="00561089" w:rsidP="00FA62C9">
      <w:pPr>
        <w:pStyle w:val="LID"/>
        <w:spacing w:after="20"/>
        <w:rPr>
          <w:b w:val="0"/>
          <w:noProof w:val="0"/>
          <w:szCs w:val="22"/>
          <w:lang w:val="en-US"/>
        </w:rPr>
      </w:pPr>
    </w:p>
    <w:p w14:paraId="71B16727" w14:textId="7600E693" w:rsidR="00985814" w:rsidRPr="00FF7EB4" w:rsidRDefault="00123291" w:rsidP="00985814">
      <w:pPr>
        <w:rPr>
          <w:rStyle w:val="jlqj4b"/>
          <w:lang w:val="en"/>
        </w:rPr>
      </w:pPr>
      <w:r w:rsidRPr="00013268">
        <w:rPr>
          <w:noProof/>
          <w:lang w:eastAsia="pl-PL"/>
        </w:rPr>
        <mc:AlternateContent>
          <mc:Choice Requires="wps">
            <w:drawing>
              <wp:anchor distT="45720" distB="45720" distL="114300" distR="114300" simplePos="0" relativeHeight="251748352" behindDoc="1" locked="0" layoutInCell="1" allowOverlap="1" wp14:anchorId="08FDD048" wp14:editId="3753B33E">
                <wp:simplePos x="0" y="0"/>
                <wp:positionH relativeFrom="page">
                  <wp:posOffset>5753100</wp:posOffset>
                </wp:positionH>
                <wp:positionV relativeFrom="paragraph">
                  <wp:posOffset>78740</wp:posOffset>
                </wp:positionV>
                <wp:extent cx="1725295" cy="1266825"/>
                <wp:effectExtent l="0" t="0" r="0" b="0"/>
                <wp:wrapTight wrapText="bothSides">
                  <wp:wrapPolygon edited="0">
                    <wp:start x="715" y="0"/>
                    <wp:lineTo x="715" y="21113"/>
                    <wp:lineTo x="20749" y="21113"/>
                    <wp:lineTo x="20749" y="0"/>
                    <wp:lineTo x="715" y="0"/>
                  </wp:wrapPolygon>
                </wp:wrapTight>
                <wp:docPr id="4" name="Pole tekstowe 4" descr="In the first half of 2022, the income from investments of investment funds amounted to 8.8 billion PLN" title="Key information located in the grey field of the news relea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66825"/>
                        </a:xfrm>
                        <a:prstGeom prst="rect">
                          <a:avLst/>
                        </a:prstGeom>
                        <a:noFill/>
                        <a:ln w="9525">
                          <a:noFill/>
                          <a:miter lim="800000"/>
                          <a:headEnd/>
                          <a:tailEnd/>
                        </a:ln>
                      </wps:spPr>
                      <wps:txbx>
                        <w:txbxContent>
                          <w:p w14:paraId="1E9E4FEA" w14:textId="671D39A6" w:rsidR="003355E5" w:rsidRPr="00750FAE" w:rsidRDefault="003355E5" w:rsidP="00750FAE">
                            <w:pPr>
                              <w:pStyle w:val="tekstzboku"/>
                              <w:spacing w:before="0"/>
                              <w:rPr>
                                <w:rStyle w:val="jlqj4b"/>
                                <w:lang w:val="en"/>
                              </w:rPr>
                            </w:pPr>
                            <w:r w:rsidRPr="00270617">
                              <w:rPr>
                                <w:rStyle w:val="jlqj4b"/>
                                <w:lang w:val="en"/>
                              </w:rPr>
                              <w:t>In the first half of 2022, the income from investments of investment funds amounted to 8.8 billion PLN</w:t>
                            </w:r>
                          </w:p>
                          <w:p w14:paraId="29D2175E" w14:textId="6897B241" w:rsidR="00D972F6" w:rsidRPr="00E95B8E" w:rsidRDefault="00D972F6" w:rsidP="00AE54DC">
                            <w:pPr>
                              <w:pStyle w:val="tekstzboku"/>
                              <w:spacing w:before="0"/>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9" type="#_x0000_t202" alt="Tytuł: Key information located in the grey field of the news release — opis: In the first half of 2022, the income from investments of investment funds amounted to 8.8 billion PLN" style="position:absolute;margin-left:453pt;margin-top:6.2pt;width:135.85pt;height:99.75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" filled="f" stroked="f">
                <v:textbox>
                  <w:txbxContent>
                    <w:p w14:paraId="1E9E4FEA" w14:textId="671D39A6" w:rsidR="003355E5" w:rsidRPr="00750FAE" w:rsidRDefault="003355E5" w:rsidP="00750FAE">
                      <w:pPr>
                        <w:pStyle w:val="tekstzboku"/>
                        <w:spacing w:before="0"/>
                        <w:rPr>
                          <w:rStyle w:val="jlqj4b"/>
                          <w:lang w:val="en"/>
                        </w:rPr>
                      </w:pPr>
                      <w:r w:rsidRPr="00270617">
                        <w:rPr>
                          <w:rStyle w:val="jlqj4b"/>
                          <w:lang w:val="en"/>
                        </w:rPr>
                        <w:t>In the first half of 2022, the income from investments of investment funds amounted to 8.8 billion PLN</w:t>
                      </w:r>
                    </w:p>
                    <w:p w14:paraId="29D2175E" w14:textId="6897B241" w:rsidR="00D972F6" w:rsidRPr="00E95B8E" w:rsidRDefault="00D972F6" w:rsidP="00AE54DC">
                      <w:pPr>
                        <w:pStyle w:val="tekstzboku"/>
                        <w:spacing w:before="0"/>
                        <w:rPr>
                          <w:bCs w:val="0"/>
                        </w:rPr>
                      </w:pPr>
                    </w:p>
                  </w:txbxContent>
                </v:textbox>
                <w10:wrap type="tight" anchorx="page"/>
              </v:shape>
            </w:pict>
          </mc:Fallback>
        </mc:AlternateContent>
      </w:r>
      <w:r w:rsidR="00985814" w:rsidRPr="00013268">
        <w:rPr>
          <w:rStyle w:val="jlqj4b"/>
          <w:lang w:val="en"/>
        </w:rPr>
        <w:t>The income on investments of funds in the first half of 2022 amounted to 8,757.8 million PLN (111.4% more than in the previous year).</w:t>
      </w:r>
      <w:r w:rsidR="00985814" w:rsidRPr="00013268">
        <w:rPr>
          <w:rStyle w:val="viiyi"/>
          <w:lang w:val="en"/>
        </w:rPr>
        <w:t xml:space="preserve"> </w:t>
      </w:r>
      <w:r w:rsidR="00985814" w:rsidRPr="00013268">
        <w:rPr>
          <w:rStyle w:val="jlqj4b"/>
          <w:lang w:val="en"/>
        </w:rPr>
        <w:t>Their main item was interest income, which reached the value of 2,133.1 million PLN and constituted 24.4% of investment income.</w:t>
      </w:r>
      <w:r w:rsidR="00985814" w:rsidRPr="00013268">
        <w:rPr>
          <w:rStyle w:val="viiyi"/>
          <w:lang w:val="en"/>
        </w:rPr>
        <w:t xml:space="preserve"> </w:t>
      </w:r>
      <w:r w:rsidR="00985814" w:rsidRPr="00013268">
        <w:rPr>
          <w:rStyle w:val="jlqj4b"/>
          <w:lang w:val="en"/>
        </w:rPr>
        <w:t>Dividends and other profit shares amounted to 1 031.3 million PLN (498.9 million PLN in the previous year).</w:t>
      </w:r>
      <w:r w:rsidR="00985814" w:rsidRPr="00013268">
        <w:rPr>
          <w:rStyle w:val="viiyi"/>
          <w:lang w:val="en"/>
        </w:rPr>
        <w:t xml:space="preserve"> </w:t>
      </w:r>
      <w:r w:rsidR="00985814" w:rsidRPr="00013268">
        <w:rPr>
          <w:rStyle w:val="jlqj4b"/>
          <w:lang w:val="en"/>
        </w:rPr>
        <w:t>Remuneration for fund management companies amounted to 1,089.2 million PLN (1,746.5 million PLN the year before).</w:t>
      </w:r>
      <w:r w:rsidR="00985814" w:rsidRPr="00013268">
        <w:rPr>
          <w:rStyle w:val="viiyi"/>
          <w:lang w:val="en"/>
        </w:rPr>
        <w:t xml:space="preserve"> </w:t>
      </w:r>
      <w:r w:rsidR="00985814" w:rsidRPr="00013268">
        <w:rPr>
          <w:rStyle w:val="jlqj4b"/>
          <w:lang w:val="en"/>
        </w:rPr>
        <w:t>Net costs of investment funds, after taking into account the costs covered by the society, amounted to 2,215.4 million PLN and were 13.4% lower than in the previous year.</w:t>
      </w:r>
    </w:p>
    <w:p w14:paraId="3DCF30A3" w14:textId="77777777" w:rsidR="00985814" w:rsidRDefault="00985814" w:rsidP="00985814">
      <w:pPr>
        <w:rPr>
          <w:rStyle w:val="jlqj4b"/>
          <w:lang w:val="en"/>
        </w:rPr>
      </w:pPr>
      <w:r w:rsidRPr="00013268">
        <w:rPr>
          <w:rStyle w:val="jlqj4b"/>
          <w:lang w:val="en"/>
        </w:rPr>
        <w:t>In the first half of 2022, investment funds showed a positive result on operations in the amount of 22,459.7 million PLN (10,518.3 million PLN a year earlier), including the result on operations of closed-end funds 10,198.9 million PLN (a year before 5,575.9 million PLN), open-end funds 7,727.4 million PLN (the year before 2,958.8 million PLN) and specialized open-end  funds 4,533.4 million PLN (the year before 1,983.5 million</w:t>
      </w:r>
      <w:r w:rsidRPr="00013268">
        <w:rPr>
          <w:rStyle w:val="viiyi"/>
          <w:lang w:val="en"/>
        </w:rPr>
        <w:t xml:space="preserve"> </w:t>
      </w:r>
      <w:r w:rsidRPr="00013268">
        <w:rPr>
          <w:rStyle w:val="jlqj4b"/>
          <w:lang w:val="en"/>
        </w:rPr>
        <w:t>PLN).</w:t>
      </w:r>
    </w:p>
    <w:p w14:paraId="5D6419DD" w14:textId="129177E6" w:rsidR="00FA62C9" w:rsidRPr="003B3875" w:rsidRDefault="00FA62C9" w:rsidP="00FA62C9">
      <w:pPr>
        <w:pStyle w:val="LID"/>
        <w:spacing w:after="20"/>
        <w:rPr>
          <w:lang w:val="en-US"/>
        </w:rPr>
      </w:pPr>
    </w:p>
    <w:p w14:paraId="7CD63AF0" w14:textId="6037F9ED" w:rsidR="00382978" w:rsidRPr="009B2A4A" w:rsidRDefault="00382978" w:rsidP="00382978">
      <w:pPr>
        <w:pStyle w:val="Tytutablicy"/>
        <w:rPr>
          <w:lang w:val="en-GB"/>
        </w:rPr>
      </w:pPr>
      <w:r>
        <w:rPr>
          <w:lang w:val="en-GB"/>
        </w:rPr>
        <w:t>Table</w:t>
      </w:r>
      <w:r w:rsidRPr="009B2A4A">
        <w:rPr>
          <w:lang w:val="en-GB"/>
        </w:rPr>
        <w:t xml:space="preserve"> </w:t>
      </w:r>
      <w:r>
        <w:rPr>
          <w:lang w:val="en-GB"/>
        </w:rPr>
        <w:t>4</w:t>
      </w:r>
      <w:r w:rsidRPr="009B2A4A">
        <w:rPr>
          <w:lang w:val="en-GB"/>
        </w:rPr>
        <w:t>.</w:t>
      </w:r>
      <w:r>
        <w:rPr>
          <w:lang w:val="en-GB"/>
        </w:rPr>
        <w:t xml:space="preserve"> Selected items from the profit and loss accoun</w:t>
      </w:r>
      <w:r w:rsidR="00A67B2D">
        <w:rPr>
          <w:lang w:val="en-GB"/>
        </w:rPr>
        <w:t xml:space="preserve">t of investment funds </w:t>
      </w:r>
    </w:p>
    <w:tbl>
      <w:tblPr>
        <w:tblW w:w="7938" w:type="dxa"/>
        <w:tblCellMar>
          <w:left w:w="70" w:type="dxa"/>
          <w:right w:w="70" w:type="dxa"/>
        </w:tblCellMar>
        <w:tblLook w:val="04A0" w:firstRow="1" w:lastRow="0" w:firstColumn="1" w:lastColumn="0" w:noHBand="0" w:noVBand="1"/>
        <w:tblCaption w:val="Table 4. Selected items from the profit and loss account of investment funds"/>
        <w:tblDescription w:val="&#10;A percentage comparison of the basic data of the investment funds' profit and loss account for the years 2021 and 2022. An increase in most data was observed. &#10;"/>
      </w:tblPr>
      <w:tblGrid>
        <w:gridCol w:w="3686"/>
        <w:gridCol w:w="1417"/>
        <w:gridCol w:w="1417"/>
        <w:gridCol w:w="1418"/>
      </w:tblGrid>
      <w:tr w:rsidR="00382978" w14:paraId="2FB1FAAB" w14:textId="77777777" w:rsidTr="00172D76">
        <w:trPr>
          <w:trHeight w:val="456"/>
        </w:trPr>
        <w:tc>
          <w:tcPr>
            <w:tcW w:w="3686" w:type="dxa"/>
            <w:vMerge w:val="restart"/>
            <w:tcBorders>
              <w:top w:val="single" w:sz="4" w:space="0" w:color="001D77"/>
              <w:right w:val="single" w:sz="4" w:space="0" w:color="001D77"/>
            </w:tcBorders>
            <w:noWrap/>
            <w:vAlign w:val="center"/>
            <w:hideMark/>
          </w:tcPr>
          <w:p w14:paraId="41A0021F" w14:textId="0A06BD0F" w:rsidR="00382978" w:rsidRPr="00F049AB" w:rsidRDefault="00382978" w:rsidP="00172D76">
            <w:pPr>
              <w:pStyle w:val="Tablicagwka"/>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327E3FB2" w14:textId="0FAE2B59" w:rsidR="00382978" w:rsidRDefault="00723B10" w:rsidP="00172D76">
            <w:pPr>
              <w:pStyle w:val="Tablicagwkarodek"/>
            </w:pPr>
            <w:r>
              <w:t>First half of 2021</w:t>
            </w:r>
          </w:p>
        </w:tc>
        <w:tc>
          <w:tcPr>
            <w:tcW w:w="2835" w:type="dxa"/>
            <w:gridSpan w:val="2"/>
            <w:tcBorders>
              <w:top w:val="single" w:sz="4" w:space="0" w:color="001D77"/>
              <w:left w:val="single" w:sz="4" w:space="0" w:color="001D77"/>
              <w:bottom w:val="single" w:sz="4" w:space="0" w:color="001D77"/>
            </w:tcBorders>
            <w:vAlign w:val="center"/>
            <w:hideMark/>
          </w:tcPr>
          <w:p w14:paraId="305E60BD" w14:textId="4A93252C" w:rsidR="00382978" w:rsidRDefault="00723B10" w:rsidP="00172D76">
            <w:pPr>
              <w:pStyle w:val="Tablicagwkarodek"/>
              <w:rPr>
                <w:rFonts w:eastAsia="Fira Sans Light" w:cs="Times New Roman"/>
              </w:rPr>
            </w:pPr>
            <w:r>
              <w:rPr>
                <w:rFonts w:eastAsia="Fira Sans Light" w:cs="Times New Roman"/>
              </w:rPr>
              <w:t>First half of 2022</w:t>
            </w:r>
          </w:p>
        </w:tc>
      </w:tr>
      <w:tr w:rsidR="00382978" w14:paraId="5A2FC960" w14:textId="77777777" w:rsidTr="00172D76">
        <w:trPr>
          <w:trHeight w:val="456"/>
        </w:trPr>
        <w:tc>
          <w:tcPr>
            <w:tcW w:w="0" w:type="auto"/>
            <w:vMerge/>
            <w:tcBorders>
              <w:bottom w:val="single" w:sz="4" w:space="0" w:color="001D77"/>
              <w:right w:val="single" w:sz="4" w:space="0" w:color="001D77"/>
            </w:tcBorders>
            <w:vAlign w:val="center"/>
            <w:hideMark/>
          </w:tcPr>
          <w:p w14:paraId="59EA3AF3" w14:textId="77777777" w:rsidR="00382978" w:rsidRDefault="00382978" w:rsidP="00172D76">
            <w:pPr>
              <w:spacing w:before="0" w:after="0" w:line="256"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09E46B66" w14:textId="5390B2A8" w:rsidR="00382978" w:rsidRDefault="00382978" w:rsidP="00172D76">
            <w:pPr>
              <w:pStyle w:val="Tablicagwkarodek"/>
              <w:rPr>
                <w:rFonts w:eastAsia="Fira Sans Light" w:cs="Times New Roman"/>
              </w:rPr>
            </w:pPr>
            <w:r>
              <w:rPr>
                <w:rFonts w:eastAsia="Fira Sans Light" w:cs="Times New Roman"/>
              </w:rPr>
              <w:t xml:space="preserve">in </w:t>
            </w:r>
            <w:proofErr w:type="spellStart"/>
            <w:r>
              <w:rPr>
                <w:rFonts w:eastAsia="Fira Sans Light" w:cs="Times New Roman"/>
              </w:rPr>
              <w:t>mil</w:t>
            </w:r>
            <w:r w:rsidR="001C1E40">
              <w:rPr>
                <w:rFonts w:eastAsia="Fira Sans Light" w:cs="Times New Roman"/>
              </w:rPr>
              <w:t>l</w:t>
            </w:r>
            <w:r>
              <w:rPr>
                <w:rFonts w:eastAsia="Fira Sans Light" w:cs="Times New Roman"/>
              </w:rPr>
              <w:t>ion</w:t>
            </w:r>
            <w:proofErr w:type="spellEnd"/>
            <w:r>
              <w:rPr>
                <w:rFonts w:eastAsia="Fira Sans Light" w:cs="Times New Roman"/>
              </w:rPr>
              <w:t xml:space="preserve"> PLN</w:t>
            </w:r>
          </w:p>
        </w:tc>
        <w:tc>
          <w:tcPr>
            <w:tcW w:w="1418" w:type="dxa"/>
            <w:tcBorders>
              <w:top w:val="single" w:sz="4" w:space="0" w:color="001D77"/>
              <w:left w:val="single" w:sz="4" w:space="0" w:color="001D77"/>
              <w:bottom w:val="single" w:sz="4" w:space="0" w:color="001D77"/>
            </w:tcBorders>
            <w:vAlign w:val="center"/>
            <w:hideMark/>
          </w:tcPr>
          <w:p w14:paraId="1AF8E9D8" w14:textId="0CA10925" w:rsidR="00382978" w:rsidRDefault="00723B10" w:rsidP="00172D76">
            <w:pPr>
              <w:pStyle w:val="Tablicagwkarodek"/>
              <w:rPr>
                <w:rFonts w:eastAsia="Fira Sans Light" w:cs="Times New Roman"/>
              </w:rPr>
            </w:pPr>
            <w:r>
              <w:rPr>
                <w:rFonts w:eastAsia="Fira Sans Light" w:cs="Times New Roman"/>
              </w:rPr>
              <w:t>2021</w:t>
            </w:r>
            <w:r w:rsidR="00382978">
              <w:rPr>
                <w:rFonts w:eastAsia="Fira Sans Light" w:cs="Times New Roman"/>
              </w:rPr>
              <w:t>=100</w:t>
            </w:r>
          </w:p>
        </w:tc>
      </w:tr>
      <w:tr w:rsidR="00382978" w14:paraId="30E8BFEC" w14:textId="77777777" w:rsidTr="00172D76">
        <w:trPr>
          <w:trHeight w:val="300"/>
        </w:trPr>
        <w:tc>
          <w:tcPr>
            <w:tcW w:w="3686" w:type="dxa"/>
            <w:tcBorders>
              <w:top w:val="single" w:sz="4" w:space="0" w:color="001D77"/>
              <w:bottom w:val="single" w:sz="4" w:space="0" w:color="001D77"/>
              <w:right w:val="single" w:sz="4" w:space="0" w:color="001D77"/>
            </w:tcBorders>
            <w:noWrap/>
            <w:vAlign w:val="bottom"/>
          </w:tcPr>
          <w:p w14:paraId="764D53C5" w14:textId="54667D91" w:rsidR="00382978" w:rsidRDefault="001C1E40" w:rsidP="00172D76">
            <w:pPr>
              <w:pStyle w:val="Tablicaboczek"/>
            </w:pPr>
            <w:r>
              <w:t xml:space="preserve">Investment </w:t>
            </w:r>
            <w:proofErr w:type="spellStart"/>
            <w:r>
              <w:t>income</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0F939BFD" w14:textId="765A21A7" w:rsidR="00382978" w:rsidRDefault="00E030B0" w:rsidP="00172D76">
            <w:pPr>
              <w:pStyle w:val="Tablicadanerodek"/>
            </w:pPr>
            <w:r>
              <w:t>4,141.</w:t>
            </w:r>
            <w:r w:rsidR="002516EF">
              <w:t>8</w:t>
            </w:r>
          </w:p>
        </w:tc>
        <w:tc>
          <w:tcPr>
            <w:tcW w:w="1417" w:type="dxa"/>
            <w:tcBorders>
              <w:top w:val="single" w:sz="4" w:space="0" w:color="001D77"/>
              <w:left w:val="single" w:sz="4" w:space="0" w:color="001D77"/>
              <w:bottom w:val="single" w:sz="4" w:space="0" w:color="001D77"/>
              <w:right w:val="single" w:sz="4" w:space="0" w:color="001D77"/>
            </w:tcBorders>
            <w:vAlign w:val="center"/>
          </w:tcPr>
          <w:p w14:paraId="2CD3F049" w14:textId="0BA344A4" w:rsidR="00382978" w:rsidRDefault="00E030B0" w:rsidP="00172D76">
            <w:pPr>
              <w:pStyle w:val="Tablicadanerodek"/>
            </w:pPr>
            <w:r>
              <w:t>8,757.</w:t>
            </w:r>
            <w:r w:rsidR="002516EF">
              <w:t>8</w:t>
            </w:r>
          </w:p>
        </w:tc>
        <w:tc>
          <w:tcPr>
            <w:tcW w:w="1418" w:type="dxa"/>
            <w:tcBorders>
              <w:top w:val="single" w:sz="4" w:space="0" w:color="001D77"/>
              <w:left w:val="single" w:sz="4" w:space="0" w:color="001D77"/>
              <w:bottom w:val="single" w:sz="4" w:space="0" w:color="001D77"/>
            </w:tcBorders>
            <w:noWrap/>
            <w:vAlign w:val="center"/>
          </w:tcPr>
          <w:p w14:paraId="59B5DCE9" w14:textId="6D35E5C3" w:rsidR="00382978" w:rsidRDefault="00E030B0" w:rsidP="00172D76">
            <w:pPr>
              <w:pStyle w:val="Tablicadanerodek"/>
            </w:pPr>
            <w:r>
              <w:t>211.</w:t>
            </w:r>
            <w:r w:rsidR="002516EF">
              <w:t>4</w:t>
            </w:r>
          </w:p>
        </w:tc>
      </w:tr>
      <w:tr w:rsidR="00382978" w14:paraId="273AA86C" w14:textId="77777777" w:rsidTr="002516EF">
        <w:trPr>
          <w:trHeight w:val="300"/>
        </w:trPr>
        <w:tc>
          <w:tcPr>
            <w:tcW w:w="3686" w:type="dxa"/>
            <w:tcBorders>
              <w:top w:val="single" w:sz="4" w:space="0" w:color="001D77"/>
              <w:bottom w:val="single" w:sz="4" w:space="0" w:color="001D77"/>
              <w:right w:val="single" w:sz="4" w:space="0" w:color="001D77"/>
            </w:tcBorders>
            <w:noWrap/>
            <w:vAlign w:val="bottom"/>
            <w:hideMark/>
          </w:tcPr>
          <w:p w14:paraId="6C177C13" w14:textId="57E51DF9" w:rsidR="00382978" w:rsidRDefault="001C1E40" w:rsidP="00172D76">
            <w:pPr>
              <w:pStyle w:val="Tablicaboczek"/>
            </w:pPr>
            <w:r>
              <w:t xml:space="preserve">Fund </w:t>
            </w:r>
            <w:proofErr w:type="spellStart"/>
            <w:r>
              <w:t>costs</w:t>
            </w:r>
            <w:bookmarkStart w:id="0" w:name="_GoBack"/>
            <w:bookmarkEnd w:id="0"/>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5BFFDFB5" w14:textId="6B64D51B" w:rsidR="00382978" w:rsidRDefault="00E030B0" w:rsidP="00172D76">
            <w:pPr>
              <w:pStyle w:val="Tablicadanerodek"/>
            </w:pPr>
            <w:r>
              <w:t>2,573.</w:t>
            </w:r>
            <w:r w:rsidR="002516EF">
              <w:t>4</w:t>
            </w:r>
          </w:p>
        </w:tc>
        <w:tc>
          <w:tcPr>
            <w:tcW w:w="1417" w:type="dxa"/>
            <w:tcBorders>
              <w:top w:val="single" w:sz="4" w:space="0" w:color="001D77"/>
              <w:left w:val="single" w:sz="4" w:space="0" w:color="001D77"/>
              <w:bottom w:val="single" w:sz="4" w:space="0" w:color="001D77"/>
              <w:right w:val="single" w:sz="4" w:space="0" w:color="001D77"/>
            </w:tcBorders>
            <w:vAlign w:val="center"/>
          </w:tcPr>
          <w:p w14:paraId="023617DF" w14:textId="0BD031A8" w:rsidR="00382978" w:rsidRPr="00013268" w:rsidRDefault="00E030B0" w:rsidP="00172D76">
            <w:pPr>
              <w:pStyle w:val="Tablicadanerodek"/>
            </w:pPr>
            <w:r>
              <w:t>2,585.</w:t>
            </w:r>
            <w:r w:rsidR="002516EF" w:rsidRPr="00013268">
              <w:t>5</w:t>
            </w:r>
          </w:p>
        </w:tc>
        <w:tc>
          <w:tcPr>
            <w:tcW w:w="1418" w:type="dxa"/>
            <w:tcBorders>
              <w:top w:val="single" w:sz="4" w:space="0" w:color="001D77"/>
              <w:left w:val="single" w:sz="4" w:space="0" w:color="001D77"/>
              <w:bottom w:val="single" w:sz="4" w:space="0" w:color="001D77"/>
            </w:tcBorders>
            <w:noWrap/>
            <w:vAlign w:val="center"/>
          </w:tcPr>
          <w:p w14:paraId="703E75D0" w14:textId="13645927" w:rsidR="00382978" w:rsidRDefault="00E030B0" w:rsidP="00172D76">
            <w:pPr>
              <w:pStyle w:val="Tablicadanerodek"/>
            </w:pPr>
            <w:r>
              <w:t>100.</w:t>
            </w:r>
            <w:r w:rsidR="002516EF">
              <w:t>5</w:t>
            </w:r>
          </w:p>
        </w:tc>
      </w:tr>
      <w:tr w:rsidR="00382978" w14:paraId="33773B42" w14:textId="77777777" w:rsidTr="00172D76">
        <w:trPr>
          <w:trHeight w:val="300"/>
        </w:trPr>
        <w:tc>
          <w:tcPr>
            <w:tcW w:w="3686" w:type="dxa"/>
            <w:tcBorders>
              <w:top w:val="single" w:sz="4" w:space="0" w:color="001D77"/>
              <w:bottom w:val="single" w:sz="4" w:space="0" w:color="001D77"/>
              <w:right w:val="single" w:sz="4" w:space="0" w:color="001D77"/>
            </w:tcBorders>
            <w:noWrap/>
          </w:tcPr>
          <w:p w14:paraId="0EAFDAB5" w14:textId="48B98C09" w:rsidR="00382978" w:rsidRDefault="001C1E40" w:rsidP="00172D76">
            <w:pPr>
              <w:pStyle w:val="Tablicaboczekwcicie1"/>
              <w:ind w:firstLine="0"/>
              <w:rPr>
                <w:rFonts w:eastAsia="Times New Roman" w:cs="Calibri"/>
                <w:lang w:eastAsia="pl-PL"/>
              </w:rPr>
            </w:pPr>
            <w:proofErr w:type="spellStart"/>
            <w:r>
              <w:t>Realized</w:t>
            </w:r>
            <w:proofErr w:type="spellEnd"/>
            <w:r>
              <w:t xml:space="preserve"> profit/</w:t>
            </w:r>
            <w:proofErr w:type="spellStart"/>
            <w:r>
              <w:t>loss</w:t>
            </w:r>
            <w:proofErr w:type="spellEnd"/>
            <w:r>
              <w:t xml:space="preserve"> on sale of </w:t>
            </w:r>
            <w:proofErr w:type="spellStart"/>
            <w:r>
              <w:t>investments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0B66175E" w14:textId="5E9C6907" w:rsidR="00382978" w:rsidRDefault="00E030B0" w:rsidP="00172D76">
            <w:pPr>
              <w:pStyle w:val="Tablicadanerodek"/>
            </w:pPr>
            <w:r>
              <w:t>3,679.</w:t>
            </w:r>
            <w:r w:rsidR="002516EF">
              <w:t>7</w:t>
            </w:r>
          </w:p>
        </w:tc>
        <w:tc>
          <w:tcPr>
            <w:tcW w:w="1417" w:type="dxa"/>
            <w:tcBorders>
              <w:top w:val="single" w:sz="4" w:space="0" w:color="001D77"/>
              <w:left w:val="single" w:sz="4" w:space="0" w:color="001D77"/>
              <w:bottom w:val="single" w:sz="4" w:space="0" w:color="001D77"/>
              <w:right w:val="single" w:sz="4" w:space="0" w:color="001D77"/>
            </w:tcBorders>
            <w:vAlign w:val="center"/>
          </w:tcPr>
          <w:p w14:paraId="669B31CF" w14:textId="460D9CBD" w:rsidR="00382978" w:rsidRPr="00013268" w:rsidRDefault="00E030B0" w:rsidP="00172D76">
            <w:pPr>
              <w:pStyle w:val="Tablicadanerodek"/>
            </w:pPr>
            <w:r>
              <w:t>4,570.</w:t>
            </w:r>
            <w:r w:rsidR="002516EF" w:rsidRPr="00013268">
              <w:t>9</w:t>
            </w:r>
          </w:p>
        </w:tc>
        <w:tc>
          <w:tcPr>
            <w:tcW w:w="1418" w:type="dxa"/>
            <w:tcBorders>
              <w:top w:val="single" w:sz="4" w:space="0" w:color="001D77"/>
              <w:left w:val="single" w:sz="4" w:space="0" w:color="001D77"/>
              <w:bottom w:val="single" w:sz="4" w:space="0" w:color="001D77"/>
            </w:tcBorders>
            <w:noWrap/>
            <w:vAlign w:val="center"/>
          </w:tcPr>
          <w:p w14:paraId="6AD2C908" w14:textId="4BB6DE22" w:rsidR="00382978" w:rsidRDefault="00E030B0" w:rsidP="00172D76">
            <w:pPr>
              <w:pStyle w:val="Tablicadanerodek"/>
            </w:pPr>
            <w:r>
              <w:t>124.</w:t>
            </w:r>
            <w:r w:rsidR="002516EF">
              <w:t>2</w:t>
            </w:r>
          </w:p>
        </w:tc>
      </w:tr>
      <w:tr w:rsidR="00382978" w14:paraId="38872F8A" w14:textId="77777777" w:rsidTr="00172D76">
        <w:trPr>
          <w:trHeight w:val="300"/>
        </w:trPr>
        <w:tc>
          <w:tcPr>
            <w:tcW w:w="3686" w:type="dxa"/>
            <w:tcBorders>
              <w:top w:val="single" w:sz="4" w:space="0" w:color="001D77"/>
              <w:bottom w:val="single" w:sz="4" w:space="0" w:color="001D77"/>
              <w:right w:val="single" w:sz="4" w:space="0" w:color="001D77"/>
            </w:tcBorders>
            <w:noWrap/>
          </w:tcPr>
          <w:p w14:paraId="0029167E" w14:textId="24AB4D70" w:rsidR="00382978" w:rsidRDefault="001C1E40" w:rsidP="00172D76">
            <w:pPr>
              <w:pStyle w:val="Tablicaboczekwcicie2"/>
              <w:ind w:left="0"/>
            </w:pPr>
            <w:proofErr w:type="spellStart"/>
            <w:r>
              <w:t>Increase</w:t>
            </w:r>
            <w:proofErr w:type="spellEnd"/>
            <w:r>
              <w:t>/</w:t>
            </w:r>
            <w:proofErr w:type="spellStart"/>
            <w:r>
              <w:t>decrease</w:t>
            </w:r>
            <w:proofErr w:type="spellEnd"/>
            <w:r>
              <w:t xml:space="preserve"> in </w:t>
            </w:r>
            <w:proofErr w:type="spellStart"/>
            <w:r>
              <w:t>unrealized</w:t>
            </w:r>
            <w:proofErr w:type="spellEnd"/>
            <w:r>
              <w:t xml:space="preserve"> profit/</w:t>
            </w:r>
            <w:proofErr w:type="spellStart"/>
            <w:r>
              <w:t>loss</w:t>
            </w:r>
            <w:proofErr w:type="spellEnd"/>
            <w:r>
              <w:t xml:space="preserve"> on investment </w:t>
            </w:r>
            <w:proofErr w:type="spellStart"/>
            <w:r>
              <w:t>valuation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43508623" w14:textId="07FC7808" w:rsidR="00382978" w:rsidRDefault="00E030B0" w:rsidP="00172D76">
            <w:pPr>
              <w:pStyle w:val="Tablicadanerodek"/>
            </w:pPr>
            <w:r>
              <w:t>5,257.</w:t>
            </w:r>
            <w:r w:rsidR="002516EF">
              <w:t>7</w:t>
            </w:r>
          </w:p>
        </w:tc>
        <w:tc>
          <w:tcPr>
            <w:tcW w:w="1417" w:type="dxa"/>
            <w:tcBorders>
              <w:top w:val="single" w:sz="4" w:space="0" w:color="001D77"/>
              <w:left w:val="single" w:sz="4" w:space="0" w:color="001D77"/>
              <w:bottom w:val="single" w:sz="4" w:space="0" w:color="001D77"/>
              <w:right w:val="single" w:sz="4" w:space="0" w:color="001D77"/>
            </w:tcBorders>
            <w:vAlign w:val="center"/>
          </w:tcPr>
          <w:p w14:paraId="0336C68F" w14:textId="66E7F74A" w:rsidR="00382978" w:rsidRPr="00013268" w:rsidRDefault="00E030B0" w:rsidP="00172D76">
            <w:pPr>
              <w:pStyle w:val="Tablicadanerodek"/>
            </w:pPr>
            <w:r>
              <w:t>16,625.</w:t>
            </w:r>
            <w:r w:rsidR="002516EF" w:rsidRPr="00013268">
              <w:t>1</w:t>
            </w:r>
          </w:p>
        </w:tc>
        <w:tc>
          <w:tcPr>
            <w:tcW w:w="1418" w:type="dxa"/>
            <w:tcBorders>
              <w:top w:val="single" w:sz="4" w:space="0" w:color="001D77"/>
              <w:left w:val="single" w:sz="4" w:space="0" w:color="001D77"/>
              <w:bottom w:val="single" w:sz="4" w:space="0" w:color="001D77"/>
            </w:tcBorders>
            <w:noWrap/>
            <w:vAlign w:val="center"/>
          </w:tcPr>
          <w:p w14:paraId="676C15A4" w14:textId="6E116443" w:rsidR="00382978" w:rsidRDefault="00E030B0" w:rsidP="00172D76">
            <w:pPr>
              <w:pStyle w:val="Tablicadanerodek"/>
            </w:pPr>
            <w:r>
              <w:t>316.</w:t>
            </w:r>
            <w:r w:rsidR="003548E2">
              <w:t>2</w:t>
            </w:r>
          </w:p>
        </w:tc>
      </w:tr>
      <w:tr w:rsidR="00382978" w14:paraId="4C26ACFE" w14:textId="77777777" w:rsidTr="002516EF">
        <w:trPr>
          <w:trHeight w:val="300"/>
        </w:trPr>
        <w:tc>
          <w:tcPr>
            <w:tcW w:w="3686" w:type="dxa"/>
            <w:tcBorders>
              <w:top w:val="single" w:sz="4" w:space="0" w:color="001D77"/>
              <w:right w:val="single" w:sz="4" w:space="0" w:color="001D77"/>
            </w:tcBorders>
            <w:noWrap/>
            <w:vAlign w:val="bottom"/>
            <w:hideMark/>
          </w:tcPr>
          <w:p w14:paraId="35378E63" w14:textId="03D873F9" w:rsidR="00382978" w:rsidRDefault="001C1E40" w:rsidP="00172D76">
            <w:pPr>
              <w:pStyle w:val="Tablicaboczek"/>
            </w:pPr>
            <w:r>
              <w:t xml:space="preserve">The </w:t>
            </w:r>
            <w:proofErr w:type="spellStart"/>
            <w:r>
              <w:t>result</w:t>
            </w:r>
            <w:proofErr w:type="spellEnd"/>
            <w:r>
              <w:t xml:space="preserve"> of the </w:t>
            </w:r>
            <w:proofErr w:type="spellStart"/>
            <w:r>
              <w:t>operation</w:t>
            </w:r>
            <w:proofErr w:type="spellEnd"/>
          </w:p>
        </w:tc>
        <w:tc>
          <w:tcPr>
            <w:tcW w:w="1417" w:type="dxa"/>
            <w:tcBorders>
              <w:top w:val="single" w:sz="4" w:space="0" w:color="001D77"/>
              <w:left w:val="single" w:sz="4" w:space="0" w:color="001D77"/>
              <w:right w:val="single" w:sz="4" w:space="0" w:color="001D77"/>
            </w:tcBorders>
            <w:vAlign w:val="center"/>
          </w:tcPr>
          <w:p w14:paraId="2F5E29DB" w14:textId="1C257059" w:rsidR="00382978" w:rsidRDefault="00E030B0" w:rsidP="00172D76">
            <w:pPr>
              <w:pStyle w:val="Tablicadanerodek"/>
            </w:pPr>
            <w:r>
              <w:t>10,518.</w:t>
            </w:r>
            <w:r w:rsidR="002516EF">
              <w:t>3</w:t>
            </w:r>
          </w:p>
        </w:tc>
        <w:tc>
          <w:tcPr>
            <w:tcW w:w="1417" w:type="dxa"/>
            <w:tcBorders>
              <w:top w:val="single" w:sz="4" w:space="0" w:color="001D77"/>
              <w:left w:val="single" w:sz="4" w:space="0" w:color="001D77"/>
              <w:right w:val="single" w:sz="4" w:space="0" w:color="001D77"/>
            </w:tcBorders>
            <w:vAlign w:val="center"/>
          </w:tcPr>
          <w:p w14:paraId="4A7891BF" w14:textId="37FE931F" w:rsidR="00382978" w:rsidRPr="00013268" w:rsidRDefault="00E030B0" w:rsidP="00172D76">
            <w:pPr>
              <w:pStyle w:val="Tablicadanerodek"/>
            </w:pPr>
            <w:r>
              <w:t>22,459.</w:t>
            </w:r>
            <w:r w:rsidR="002516EF" w:rsidRPr="00013268">
              <w:t>7</w:t>
            </w:r>
          </w:p>
        </w:tc>
        <w:tc>
          <w:tcPr>
            <w:tcW w:w="1418" w:type="dxa"/>
            <w:tcBorders>
              <w:top w:val="single" w:sz="4" w:space="0" w:color="001D77"/>
              <w:left w:val="single" w:sz="4" w:space="0" w:color="001D77"/>
            </w:tcBorders>
            <w:noWrap/>
            <w:vAlign w:val="center"/>
          </w:tcPr>
          <w:p w14:paraId="0E7C2867" w14:textId="378CC4E3" w:rsidR="00382978" w:rsidRDefault="00E030B0" w:rsidP="00172D76">
            <w:pPr>
              <w:pStyle w:val="Tablicadanerodek"/>
            </w:pPr>
            <w:r>
              <w:t>213.</w:t>
            </w:r>
            <w:r w:rsidR="002516EF">
              <w:t>5</w:t>
            </w:r>
          </w:p>
        </w:tc>
      </w:tr>
    </w:tbl>
    <w:p w14:paraId="10442585" w14:textId="77777777" w:rsidR="00B564E8" w:rsidRPr="00DA77AD" w:rsidRDefault="00B564E8" w:rsidP="00966C9A">
      <w:pPr>
        <w:pStyle w:val="Tytuwykresu0"/>
        <w:rPr>
          <w:rFonts w:ascii="Fira Sans" w:hAnsi="Fira Sans"/>
        </w:rPr>
      </w:pPr>
    </w:p>
    <w:p w14:paraId="28E2344E" w14:textId="44FAE6C0" w:rsidR="00216634" w:rsidRDefault="00216634" w:rsidP="00216634">
      <w:pPr>
        <w:spacing w:line="288" w:lineRule="auto"/>
        <w:rPr>
          <w:rFonts w:eastAsia="Times New Roman" w:cs="Times New Roman"/>
          <w:szCs w:val="19"/>
          <w:lang w:eastAsia="pl-PL"/>
        </w:rPr>
      </w:pPr>
    </w:p>
    <w:p w14:paraId="6906E19B" w14:textId="1CE62A17" w:rsidR="00DA331D" w:rsidRDefault="00DA331D" w:rsidP="00E95B8E">
      <w:pPr>
        <w:rPr>
          <w:sz w:val="16"/>
        </w:rPr>
      </w:pPr>
    </w:p>
    <w:p w14:paraId="4809D44B" w14:textId="52ACD0A1" w:rsidR="00694AF0" w:rsidRDefault="00694AF0" w:rsidP="00E76D26">
      <w:pPr>
        <w:rPr>
          <w:sz w:val="18"/>
        </w:rPr>
      </w:pPr>
    </w:p>
    <w:p w14:paraId="3C222B0C" w14:textId="77777777" w:rsidR="00DA331D" w:rsidRDefault="00DA331D" w:rsidP="00DA331D">
      <w:pPr>
        <w:spacing w:before="360"/>
        <w:rPr>
          <w:sz w:val="18"/>
        </w:rPr>
      </w:pPr>
    </w:p>
    <w:p w14:paraId="36D58B9E" w14:textId="77777777" w:rsidR="00E22070" w:rsidRDefault="00E22070" w:rsidP="006F30C8">
      <w:pPr>
        <w:jc w:val="both"/>
        <w:rPr>
          <w:rStyle w:val="tlid-translation"/>
          <w:lang w:val="en-US"/>
        </w:rPr>
      </w:pPr>
    </w:p>
    <w:p w14:paraId="65B05C62" w14:textId="77777777" w:rsidR="006F30C8" w:rsidRPr="009E7E5D" w:rsidRDefault="006F30C8" w:rsidP="006F30C8">
      <w:pPr>
        <w:jc w:val="both"/>
        <w:rPr>
          <w:rStyle w:val="tlid-translation"/>
          <w:lang w:val="en-US"/>
        </w:rPr>
      </w:pPr>
      <w:r w:rsidRPr="009E7E5D">
        <w:rPr>
          <w:rStyle w:val="tlid-translation"/>
          <w:lang w:val="en-US"/>
        </w:rPr>
        <w:t>In case of quoting Statistics Poland data, please provide information: "Sour</w:t>
      </w:r>
      <w:r>
        <w:rPr>
          <w:rStyle w:val="tlid-translation"/>
          <w:lang w:val="en-US"/>
        </w:rPr>
        <w:t xml:space="preserve">ce of data: Statistics Poland" </w:t>
      </w:r>
      <w:r w:rsidRPr="009E7E5D">
        <w:rPr>
          <w:rStyle w:val="tlid-translation"/>
          <w:lang w:val="en-US"/>
        </w:rPr>
        <w:t>and in case of publishing calculations made on data published by Statistics Poland, please include the following disclaimer: "Own study based on figures from Statistics Poland".</w:t>
      </w:r>
    </w:p>
    <w:p w14:paraId="2F64C387" w14:textId="7D9AFA82" w:rsidR="006F30C8" w:rsidRDefault="0074762B" w:rsidP="00DA331D">
      <w:pPr>
        <w:spacing w:before="360"/>
        <w:rPr>
          <w:sz w:val="18"/>
        </w:rPr>
      </w:pPr>
      <w:r>
        <w:rPr>
          <w:rStyle w:val="tlid-translation"/>
          <w:lang w:val="en-US"/>
        </w:rPr>
        <w:t xml:space="preserve">This news releases has been prepared on data received on </w:t>
      </w:r>
      <w:r w:rsidR="00AF654D">
        <w:rPr>
          <w:rStyle w:val="tlid-translation"/>
          <w:lang w:val="en-US"/>
        </w:rPr>
        <w:t>14/09</w:t>
      </w:r>
      <w:r w:rsidR="00E26852" w:rsidRPr="004658AF">
        <w:rPr>
          <w:rStyle w:val="tlid-translation"/>
          <w:lang w:val="en-US"/>
        </w:rPr>
        <w:t>/2022</w:t>
      </w:r>
      <w:r>
        <w:rPr>
          <w:rStyle w:val="tlid-translation"/>
          <w:lang w:val="en-US"/>
        </w:rPr>
        <w:t xml:space="preserve"> from the Polish Financial Supervision Authority.</w:t>
      </w:r>
    </w:p>
    <w:p w14:paraId="3AA12662" w14:textId="77777777" w:rsidR="006F30C8" w:rsidRDefault="006F30C8" w:rsidP="00DA331D">
      <w:pPr>
        <w:spacing w:before="360"/>
        <w:rPr>
          <w:sz w:val="18"/>
        </w:rPr>
      </w:pPr>
    </w:p>
    <w:p w14:paraId="49C43F63" w14:textId="77777777" w:rsidR="006F30C8" w:rsidRPr="00001C5B" w:rsidRDefault="006F30C8" w:rsidP="00DA331D">
      <w:pPr>
        <w:spacing w:before="360"/>
        <w:rPr>
          <w:sz w:val="18"/>
        </w:rPr>
        <w:sectPr w:rsidR="006F30C8" w:rsidRPr="00001C5B"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28C9BBDA"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14:paraId="1FE4D4F0" w14:textId="77777777" w:rsidR="0053094B" w:rsidRPr="00496338" w:rsidRDefault="0053094B" w:rsidP="00496338">
            <w:pPr>
              <w:spacing w:before="0" w:line="276" w:lineRule="auto"/>
              <w:rPr>
                <w:rFonts w:cs="Arial"/>
                <w:b/>
                <w:sz w:val="20"/>
              </w:rPr>
            </w:pPr>
            <w:proofErr w:type="spellStart"/>
            <w:r w:rsidRPr="00496338">
              <w:rPr>
                <w:rFonts w:cs="Arial"/>
                <w:b/>
                <w:sz w:val="20"/>
              </w:rPr>
              <w:t>Macroeconomic</w:t>
            </w:r>
            <w:proofErr w:type="spellEnd"/>
            <w:r w:rsidRPr="00496338">
              <w:rPr>
                <w:rFonts w:cs="Arial"/>
                <w:b/>
                <w:sz w:val="20"/>
              </w:rPr>
              <w:t xml:space="preserve"> </w:t>
            </w:r>
            <w:proofErr w:type="spellStart"/>
            <w:r w:rsidRPr="00496338">
              <w:rPr>
                <w:rFonts w:cs="Arial"/>
                <w:b/>
                <w:sz w:val="20"/>
              </w:rPr>
              <w:t>Studies</w:t>
            </w:r>
            <w:proofErr w:type="spellEnd"/>
            <w:r w:rsidR="006C197A" w:rsidRPr="00496338">
              <w:rPr>
                <w:rFonts w:cs="Arial"/>
                <w:b/>
                <w:sz w:val="20"/>
              </w:rPr>
              <w:t xml:space="preserve"> </w:t>
            </w:r>
            <w:r w:rsidRPr="00496338">
              <w:rPr>
                <w:rFonts w:cs="Arial"/>
                <w:b/>
                <w:sz w:val="20"/>
              </w:rPr>
              <w:t>and</w:t>
            </w:r>
          </w:p>
          <w:p w14:paraId="1E9B29DC" w14:textId="3B165E6E" w:rsidR="00DE2400" w:rsidRPr="00496338" w:rsidRDefault="0053094B" w:rsidP="00496338">
            <w:pPr>
              <w:spacing w:before="0" w:line="276" w:lineRule="auto"/>
              <w:rPr>
                <w:rFonts w:cs="Arial"/>
                <w:b/>
                <w:sz w:val="20"/>
              </w:rPr>
            </w:pPr>
            <w:r w:rsidRPr="00496338">
              <w:rPr>
                <w:rFonts w:cs="Arial"/>
                <w:b/>
                <w:sz w:val="20"/>
              </w:rPr>
              <w:t xml:space="preserve">Finance </w:t>
            </w:r>
            <w:proofErr w:type="spellStart"/>
            <w:r w:rsidRPr="00496338">
              <w:rPr>
                <w:rFonts w:cs="Arial"/>
                <w:b/>
                <w:sz w:val="20"/>
              </w:rPr>
              <w:t>Statistics</w:t>
            </w:r>
            <w:proofErr w:type="spellEnd"/>
            <w:r w:rsidRPr="00496338">
              <w:rPr>
                <w:rFonts w:cs="Arial"/>
                <w:b/>
                <w:sz w:val="20"/>
              </w:rPr>
              <w:t xml:space="preserve"> </w:t>
            </w:r>
            <w:proofErr w:type="spellStart"/>
            <w:r w:rsidR="00DE2400" w:rsidRPr="00496338">
              <w:rPr>
                <w:rFonts w:cs="Arial"/>
                <w:b/>
                <w:sz w:val="20"/>
              </w:rPr>
              <w:t>Department</w:t>
            </w:r>
            <w:proofErr w:type="spellEnd"/>
          </w:p>
          <w:p w14:paraId="41A1AE38" w14:textId="0311D2C2"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96338">
              <w:rPr>
                <w:b/>
                <w:sz w:val="20"/>
                <w:szCs w:val="20"/>
                <w:lang w:val="fi-FI"/>
              </w:rPr>
              <w:t>Mirosław Błażej</w:t>
            </w:r>
          </w:p>
          <w:p w14:paraId="5425F0B4" w14:textId="7958BB23"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96338">
              <w:rPr>
                <w:rFonts w:ascii="Fira Sans" w:hAnsi="Fira Sans" w:cs="Arial"/>
                <w:color w:val="000000" w:themeColor="text1"/>
                <w:sz w:val="20"/>
                <w:lang w:val="fi-FI"/>
              </w:rPr>
              <w:t>608 37 73</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 xml:space="preserve">of </w:t>
            </w:r>
            <w:proofErr w:type="spellStart"/>
            <w:r w:rsidRPr="006C197A">
              <w:rPr>
                <w:rFonts w:cs="Arial"/>
                <w:b/>
                <w:sz w:val="20"/>
              </w:rPr>
              <w:t>Statistics</w:t>
            </w:r>
            <w:proofErr w:type="spellEnd"/>
            <w:r w:rsidRPr="006C197A">
              <w:rPr>
                <w:rFonts w:cs="Arial"/>
                <w:b/>
                <w:sz w:val="20"/>
              </w:rPr>
              <w:t xml:space="preserve">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5"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14:paraId="458D3940" w14:textId="23FA54E8" w:rsidR="00DE2400" w:rsidRPr="00CF18EE" w:rsidRDefault="00CF18EE" w:rsidP="00747B8C">
            <w:pPr>
              <w:rPr>
                <w:rStyle w:val="Hipercze"/>
              </w:rPr>
            </w:pPr>
            <w:r>
              <w:rPr>
                <w:rFonts w:cs="Times New Roman"/>
              </w:rPr>
              <w:fldChar w:fldCharType="begin"/>
            </w:r>
            <w:r w:rsidR="00336D5D">
              <w:rPr>
                <w:rFonts w:cs="Times New Roman"/>
              </w:rPr>
              <w:instrText>HYPERLINK "https://stat.gov.pl/en/topics/economic-activities-finances/financial-results/financial-results-of-investment-fund-companies-in-2021,15,3.html" \o "hyperlink  to the news release \"Financial result of investment funf companies\"</w:instrText>
            </w:r>
            <w:r>
              <w:rPr>
                <w:rFonts w:cs="Times New Roman"/>
              </w:rPr>
              <w:fldChar w:fldCharType="separate"/>
            </w:r>
            <w:r w:rsidR="00994565">
              <w:rPr>
                <w:rStyle w:val="Hipercze"/>
              </w:rPr>
              <w:t xml:space="preserve">News </w:t>
            </w:r>
            <w:proofErr w:type="spellStart"/>
            <w:r w:rsidR="00994565">
              <w:rPr>
                <w:rStyle w:val="Hipercze"/>
              </w:rPr>
              <w:t>releases</w:t>
            </w:r>
            <w:proofErr w:type="spellEnd"/>
            <w:r w:rsidR="00994565">
              <w:rPr>
                <w:rStyle w:val="Hipercze"/>
              </w:rPr>
              <w:t xml:space="preserve">. Financial </w:t>
            </w:r>
            <w:proofErr w:type="spellStart"/>
            <w:r w:rsidR="00994565">
              <w:rPr>
                <w:rStyle w:val="Hipercze"/>
              </w:rPr>
              <w:t>results</w:t>
            </w:r>
            <w:proofErr w:type="spellEnd"/>
            <w:r w:rsidR="00994565">
              <w:rPr>
                <w:rStyle w:val="Hipercze"/>
              </w:rPr>
              <w:t xml:space="preserve"> of </w:t>
            </w:r>
            <w:r w:rsidR="00237820">
              <w:rPr>
                <w:rStyle w:val="Hipercze"/>
              </w:rPr>
              <w:t>investment f</w:t>
            </w:r>
            <w:r w:rsidR="00B602D7">
              <w:rPr>
                <w:rStyle w:val="Hipercze"/>
              </w:rPr>
              <w:t>und</w:t>
            </w:r>
            <w:r w:rsidR="00237820">
              <w:rPr>
                <w:rStyle w:val="Hipercze"/>
              </w:rPr>
              <w:t xml:space="preserve"> </w:t>
            </w:r>
            <w:proofErr w:type="spellStart"/>
            <w:r w:rsidR="00237820">
              <w:rPr>
                <w:rStyle w:val="Hipercze"/>
              </w:rPr>
              <w:t>companies</w:t>
            </w:r>
            <w:proofErr w:type="spellEnd"/>
            <w:r w:rsidR="00237820">
              <w:rPr>
                <w:rStyle w:val="Hipercze"/>
              </w:rPr>
              <w:t xml:space="preserve"> </w:t>
            </w:r>
            <w:r w:rsidR="00B16871" w:rsidRPr="00CF18EE">
              <w:rPr>
                <w:rStyle w:val="Hipercze"/>
              </w:rPr>
              <w:t xml:space="preserve"> </w:t>
            </w:r>
            <w:r w:rsidR="00DE2400" w:rsidRPr="00CF18EE">
              <w:rPr>
                <w:rStyle w:val="Hipercze"/>
              </w:rPr>
              <w:t xml:space="preserve"> </w:t>
            </w:r>
          </w:p>
          <w:p w14:paraId="2E4DCD10" w14:textId="77777777" w:rsidR="00994565" w:rsidRDefault="00CF18EE" w:rsidP="00994565">
            <w:pPr>
              <w:rPr>
                <w:b/>
                <w:color w:val="000000" w:themeColor="text1"/>
                <w:szCs w:val="24"/>
              </w:rPr>
            </w:pPr>
            <w:r>
              <w:rPr>
                <w:rFonts w:cs="Times New Roman"/>
              </w:rPr>
              <w:fldChar w:fldCharType="end"/>
            </w:r>
          </w:p>
          <w:p w14:paraId="55DA24D0" w14:textId="79C0B37A" w:rsidR="00DE2400" w:rsidRPr="00694D63" w:rsidRDefault="000F569C" w:rsidP="00994565">
            <w:pPr>
              <w:rPr>
                <w:b/>
                <w:color w:val="000000" w:themeColor="text1"/>
                <w:szCs w:val="24"/>
              </w:rPr>
            </w:pPr>
            <w:r>
              <w:rPr>
                <w:b/>
                <w:color w:val="000000" w:themeColor="text1"/>
                <w:szCs w:val="24"/>
              </w:rPr>
              <w:t xml:space="preserve">Data </w:t>
            </w:r>
            <w:proofErr w:type="spellStart"/>
            <w:r>
              <w:rPr>
                <w:b/>
                <w:color w:val="000000" w:themeColor="text1"/>
                <w:szCs w:val="24"/>
              </w:rPr>
              <w:t>available</w:t>
            </w:r>
            <w:proofErr w:type="spellEnd"/>
            <w:r>
              <w:rPr>
                <w:b/>
                <w:color w:val="000000" w:themeColor="text1"/>
                <w:szCs w:val="24"/>
              </w:rPr>
              <w:t xml:space="preserve"> in </w:t>
            </w:r>
            <w:proofErr w:type="spellStart"/>
            <w:r>
              <w:rPr>
                <w:b/>
                <w:color w:val="000000" w:themeColor="text1"/>
                <w:szCs w:val="24"/>
              </w:rPr>
              <w:t>databases</w:t>
            </w:r>
            <w:proofErr w:type="spellEnd"/>
          </w:p>
          <w:p w14:paraId="2CC3343A" w14:textId="710AF193" w:rsidR="00DE2400" w:rsidRPr="00CF18EE" w:rsidRDefault="00CF18EE" w:rsidP="00747B8C">
            <w:pPr>
              <w:rPr>
                <w:rStyle w:val="Hipercze"/>
                <w:rFonts w:cstheme="minorBidi"/>
              </w:rPr>
            </w:pPr>
            <w:r>
              <w:rPr>
                <w:rFonts w:cs="Times New Roman"/>
              </w:rPr>
              <w:fldChar w:fldCharType="begin"/>
            </w:r>
            <w:r w:rsidR="00323195">
              <w:rPr>
                <w:rFonts w:cs="Times New Roman"/>
              </w:rPr>
              <w:instrText>HYPERLINK "https://bdm.stat.gov.pl/" \o "hyperlink to Macroeconomic Data Bank"</w:instrText>
            </w:r>
            <w:r>
              <w:rPr>
                <w:rFonts w:cs="Times New Roman"/>
              </w:rPr>
              <w:fldChar w:fldCharType="separate"/>
            </w:r>
            <w:proofErr w:type="spellStart"/>
            <w:r w:rsidR="00F17DDE">
              <w:rPr>
                <w:rStyle w:val="Hipercze"/>
              </w:rPr>
              <w:t>Macroeconomic</w:t>
            </w:r>
            <w:proofErr w:type="spellEnd"/>
            <w:r w:rsidR="00F17DDE">
              <w:rPr>
                <w:rStyle w:val="Hipercze"/>
              </w:rPr>
              <w:t xml:space="preserve"> Data Bank</w:t>
            </w:r>
            <w:r w:rsidR="00B16871" w:rsidRPr="00CF18EE">
              <w:rPr>
                <w:rStyle w:val="Hipercze"/>
              </w:rPr>
              <w:t xml:space="preserve">  </w:t>
            </w:r>
          </w:p>
          <w:p w14:paraId="4BC2AE3F" w14:textId="77777777" w:rsidR="00F17DDE" w:rsidRDefault="00CF18EE" w:rsidP="00F17DDE">
            <w:pPr>
              <w:rPr>
                <w:b/>
                <w:color w:val="000000" w:themeColor="text1"/>
                <w:szCs w:val="24"/>
              </w:rPr>
            </w:pPr>
            <w:r>
              <w:rPr>
                <w:rFonts w:cs="Times New Roman"/>
              </w:rPr>
              <w:fldChar w:fldCharType="end"/>
            </w:r>
            <w:r w:rsidR="00B16871" w:rsidRPr="00F17DDE">
              <w:rPr>
                <w:rStyle w:val="Hipercze"/>
              </w:rPr>
              <w:t xml:space="preserve"> </w:t>
            </w:r>
          </w:p>
          <w:p w14:paraId="6EC7A51E" w14:textId="06A394E3" w:rsidR="00B16871" w:rsidRPr="00694D63" w:rsidRDefault="00CA784C" w:rsidP="00F17DDE">
            <w:pPr>
              <w:rPr>
                <w:b/>
                <w:color w:val="000000" w:themeColor="text1"/>
                <w:szCs w:val="24"/>
              </w:rPr>
            </w:pPr>
            <w:proofErr w:type="spellStart"/>
            <w:r>
              <w:rPr>
                <w:b/>
                <w:color w:val="000000" w:themeColor="text1"/>
                <w:szCs w:val="24"/>
              </w:rPr>
              <w:t>Terms</w:t>
            </w:r>
            <w:proofErr w:type="spellEnd"/>
            <w:r>
              <w:rPr>
                <w:b/>
                <w:color w:val="000000" w:themeColor="text1"/>
                <w:szCs w:val="24"/>
              </w:rPr>
              <w:t xml:space="preserve"> </w:t>
            </w:r>
            <w:proofErr w:type="spellStart"/>
            <w:r>
              <w:rPr>
                <w:b/>
                <w:color w:val="000000" w:themeColor="text1"/>
                <w:szCs w:val="24"/>
              </w:rPr>
              <w:t>used</w:t>
            </w:r>
            <w:proofErr w:type="spellEnd"/>
            <w:r>
              <w:rPr>
                <w:b/>
                <w:color w:val="000000" w:themeColor="text1"/>
                <w:szCs w:val="24"/>
              </w:rPr>
              <w:t xml:space="preserve"> </w:t>
            </w:r>
            <w:proofErr w:type="spellStart"/>
            <w:r>
              <w:rPr>
                <w:b/>
                <w:color w:val="000000" w:themeColor="text1"/>
                <w:szCs w:val="24"/>
              </w:rPr>
              <w:t>inn</w:t>
            </w:r>
            <w:proofErr w:type="spellEnd"/>
            <w:r>
              <w:rPr>
                <w:b/>
                <w:color w:val="000000" w:themeColor="text1"/>
                <w:szCs w:val="24"/>
              </w:rPr>
              <w:t xml:space="preserve"> </w:t>
            </w:r>
            <w:proofErr w:type="spellStart"/>
            <w:r>
              <w:rPr>
                <w:b/>
                <w:color w:val="000000" w:themeColor="text1"/>
                <w:szCs w:val="24"/>
              </w:rPr>
              <w:t>official</w:t>
            </w:r>
            <w:proofErr w:type="spellEnd"/>
            <w:r>
              <w:rPr>
                <w:b/>
                <w:color w:val="000000" w:themeColor="text1"/>
                <w:szCs w:val="24"/>
              </w:rPr>
              <w:t xml:space="preserve"> </w:t>
            </w:r>
            <w:proofErr w:type="spellStart"/>
            <w:r>
              <w:rPr>
                <w:b/>
                <w:color w:val="000000" w:themeColor="text1"/>
                <w:szCs w:val="24"/>
              </w:rPr>
              <w:t>statistics</w:t>
            </w:r>
            <w:proofErr w:type="spellEnd"/>
          </w:p>
          <w:p w14:paraId="7C166DC6" w14:textId="63653B9F" w:rsidR="00B16871" w:rsidRPr="00B16871" w:rsidRDefault="00136530" w:rsidP="00B16871">
            <w:pPr>
              <w:rPr>
                <w:rStyle w:val="Hipercze"/>
                <w:rFonts w:cstheme="minorBidi"/>
                <w:color w:val="auto"/>
                <w:u w:val="none"/>
              </w:rPr>
            </w:pPr>
            <w:hyperlink r:id="rId22" w:tooltip="hyperlink to term : Investment fund" w:history="1">
              <w:r w:rsidR="00F17DDE">
                <w:rPr>
                  <w:rStyle w:val="Hipercze"/>
                </w:rPr>
                <w:t>Investment fund</w:t>
              </w:r>
              <w:r w:rsidR="00B16871" w:rsidRPr="00B16871">
                <w:rPr>
                  <w:rStyle w:val="Hipercze"/>
                </w:rPr>
                <w:t xml:space="preserve"> </w:t>
              </w:r>
              <w:r w:rsidR="00B16871">
                <w:rPr>
                  <w:rStyle w:val="Hipercze"/>
                </w:rPr>
                <w:t xml:space="preserve"> </w:t>
              </w:r>
            </w:hyperlink>
          </w:p>
          <w:p w14:paraId="037E4B21" w14:textId="7F7DC44E" w:rsidR="00B16871" w:rsidRPr="00CF18EE" w:rsidRDefault="00CF18EE" w:rsidP="00B16871">
            <w:pPr>
              <w:rPr>
                <w:rStyle w:val="Hipercze"/>
                <w:rFonts w:cstheme="minorBidi"/>
              </w:rPr>
            </w:pPr>
            <w:r>
              <w:rPr>
                <w:rFonts w:cs="Times New Roman"/>
              </w:rPr>
              <w:fldChar w:fldCharType="begin"/>
            </w:r>
            <w:r w:rsidR="00F412D7">
              <w:rPr>
                <w:rFonts w:cs="Times New Roman"/>
              </w:rPr>
              <w:instrText>HYPERLINK "https://stat.gov.pl/en/metainformation/glossary/terms-used-in-official-statistics/1646,term.html" \o " hyperlink to term: Investment fund company"</w:instrText>
            </w:r>
            <w:r>
              <w:rPr>
                <w:rFonts w:cs="Times New Roman"/>
              </w:rPr>
              <w:fldChar w:fldCharType="separate"/>
            </w:r>
            <w:r w:rsidR="00F17DDE">
              <w:rPr>
                <w:rStyle w:val="Hipercze"/>
              </w:rPr>
              <w:t xml:space="preserve">Investment fund </w:t>
            </w:r>
            <w:proofErr w:type="spellStart"/>
            <w:r w:rsidR="00F17DDE">
              <w:rPr>
                <w:rStyle w:val="Hipercze"/>
              </w:rPr>
              <w:t>company</w:t>
            </w:r>
            <w:proofErr w:type="spellEnd"/>
            <w:r w:rsidR="00B16871" w:rsidRPr="00CF18EE">
              <w:rPr>
                <w:rStyle w:val="Hipercze"/>
              </w:rPr>
              <w:t xml:space="preserve">  </w:t>
            </w:r>
          </w:p>
          <w:p w14:paraId="1F14F0C1" w14:textId="40BCFBBE" w:rsidR="00B16871" w:rsidRPr="00CF18EE" w:rsidRDefault="00CF18EE" w:rsidP="00B16871">
            <w:pPr>
              <w:rPr>
                <w:rStyle w:val="Hipercze"/>
                <w:rFonts w:cstheme="minorBidi"/>
              </w:rPr>
            </w:pPr>
            <w:r>
              <w:rPr>
                <w:rFonts w:cs="Times New Roman"/>
              </w:rPr>
              <w:fldChar w:fldCharType="end"/>
            </w:r>
            <w:r>
              <w:rPr>
                <w:rFonts w:cs="Times New Roman"/>
              </w:rPr>
              <w:fldChar w:fldCharType="begin"/>
            </w:r>
            <w:r w:rsidR="00001862">
              <w:rPr>
                <w:rFonts w:cs="Times New Roman"/>
              </w:rPr>
              <w:instrText>HYPERLINK "https://stat.gov.pl/" \o "description hyperlink "</w:instrText>
            </w:r>
            <w:r>
              <w:rPr>
                <w:rFonts w:cs="Times New Roman"/>
              </w:rPr>
              <w:fldChar w:fldCharType="separate"/>
            </w:r>
            <w:r w:rsidR="00B16871" w:rsidRPr="00CF18EE">
              <w:rPr>
                <w:rStyle w:val="Hipercze"/>
              </w:rPr>
              <w:t xml:space="preserve">  </w:t>
            </w:r>
          </w:p>
          <w:p w14:paraId="32159E9A" w14:textId="5BDB716F" w:rsidR="00DE2400" w:rsidRPr="00417835" w:rsidRDefault="00CF18EE" w:rsidP="00747B8C">
            <w:pPr>
              <w:rPr>
                <w:rStyle w:val="Hipercze"/>
              </w:rPr>
            </w:pPr>
            <w:r>
              <w:rPr>
                <w:rFonts w:cs="Times New Roman"/>
              </w:rPr>
              <w:fldChar w:fldCharType="end"/>
            </w: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3"/>
      <w:footerReference w:type="default" r:id="rId2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02A6D" w14:textId="77777777" w:rsidR="00136530" w:rsidRDefault="00136530" w:rsidP="000662E2">
      <w:pPr>
        <w:spacing w:after="0" w:line="240" w:lineRule="auto"/>
      </w:pPr>
      <w:r>
        <w:separator/>
      </w:r>
    </w:p>
  </w:endnote>
  <w:endnote w:type="continuationSeparator" w:id="0">
    <w:p w14:paraId="2A85DC2F" w14:textId="77777777" w:rsidR="00136530" w:rsidRDefault="0013653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0C799BA-2282-4FA8-A39B-8B8931EEE536}"/>
    <w:embedBold r:id="rId2" w:fontKey="{F0A8E3A0-5478-450F-826F-DA39DDD6BC5D}"/>
  </w:font>
  <w:font w:name="Calibri">
    <w:panose1 w:val="020F0502020204030204"/>
    <w:charset w:val="EE"/>
    <w:family w:val="swiss"/>
    <w:pitch w:val="variable"/>
    <w:sig w:usb0="E4002EFF" w:usb1="C000247B" w:usb2="00000009" w:usb3="00000000" w:csb0="000001FF" w:csb1="00000000"/>
    <w:embedRegular r:id="rId3" w:fontKey="{3B75B47B-7F2F-4691-8DAF-3694F41D75AB}"/>
  </w:font>
  <w:font w:name="Fira Sans Light">
    <w:panose1 w:val="020B0403050000020004"/>
    <w:charset w:val="EE"/>
    <w:family w:val="swiss"/>
    <w:pitch w:val="variable"/>
    <w:sig w:usb0="600002FF" w:usb1="02000001" w:usb2="00000000" w:usb3="00000000" w:csb0="0000019F" w:csb1="00000000"/>
    <w:embedRegular r:id="rId4" w:fontKey="{A0AF9BED-BA8C-4E3B-A6E9-ECE2D7430FEB}"/>
    <w:embedBold r:id="rId5" w:fontKey="{1BD8C938-13E9-4EDB-A427-2C1980D0BDFC}"/>
  </w:font>
  <w:font w:name="Fira Sans SemiBold">
    <w:panose1 w:val="020B0603050000020004"/>
    <w:charset w:val="EE"/>
    <w:family w:val="swiss"/>
    <w:pitch w:val="variable"/>
    <w:sig w:usb0="600002FF" w:usb1="02000001" w:usb2="00000000" w:usb3="00000000" w:csb0="0000019F" w:csb1="00000000"/>
    <w:embedRegular r:id="rId6" w:fontKey="{4F7093C1-F279-40D0-AB51-29A8E3F4110A}"/>
    <w:embedBold r:id="rId7" w:fontKey="{C47EC2F3-B41C-49F1-B5FE-6197BDAC7144}"/>
  </w:font>
  <w:font w:name="Fira Sans Medium">
    <w:panose1 w:val="020B0603050000020004"/>
    <w:charset w:val="EE"/>
    <w:family w:val="swiss"/>
    <w:pitch w:val="variable"/>
    <w:sig w:usb0="600002FF" w:usb1="02000001" w:usb2="00000000" w:usb3="00000000" w:csb0="0000019F" w:csb1="00000000"/>
    <w:embedRegular r:id="rId8" w:fontKey="{F0408A32-CEE5-41AA-A14D-BAFF2C5C31FA}"/>
    <w:embedItalic r:id="rId9" w:fontKey="{FD4A5DFB-1EFF-4AFD-9D16-0E45520A648F}"/>
  </w:font>
  <w:font w:name="Segoe UI">
    <w:panose1 w:val="020B0502040204020203"/>
    <w:charset w:val="EE"/>
    <w:family w:val="swiss"/>
    <w:pitch w:val="variable"/>
    <w:sig w:usb0="E4002EFF" w:usb1="C000E47F" w:usb2="00000009" w:usb3="00000000" w:csb0="000001FF" w:csb1="00000000"/>
    <w:embedRegular r:id="rId10" w:fontKey="{54C4C77E-B1F9-4B70-A59A-A530FBA10EB0}"/>
  </w:font>
  <w:font w:name="Fira Sans Extra Condensed SemiB">
    <w:panose1 w:val="020B0603050000020004"/>
    <w:charset w:val="EE"/>
    <w:family w:val="swiss"/>
    <w:pitch w:val="variable"/>
    <w:sig w:usb0="600002FF" w:usb1="00000001" w:usb2="00000000" w:usb3="00000000" w:csb0="0000019F" w:csb1="00000000"/>
    <w:embedRegular r:id="rId11" w:fontKey="{781F5D97-583D-4EE8-A6AE-8DE3F0D748F1}"/>
  </w:font>
  <w:font w:name="Fira Sans Extra Condensed">
    <w:panose1 w:val="020B0503050000020004"/>
    <w:charset w:val="EE"/>
    <w:family w:val="swiss"/>
    <w:pitch w:val="variable"/>
    <w:sig w:usb0="600002FF" w:usb1="00000001" w:usb2="00000000" w:usb3="00000000" w:csb0="0000019F" w:csb1="00000000"/>
    <w:embedBold r:id="rId12" w:fontKey="{DF0B7BE2-701A-4BD7-9FB7-C109CB33E9D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05CAC">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D05CAC">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05CAC">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36210" w14:textId="77777777" w:rsidR="00136530" w:rsidRDefault="00136530" w:rsidP="000662E2">
      <w:pPr>
        <w:spacing w:after="0" w:line="240" w:lineRule="auto"/>
      </w:pPr>
      <w:r>
        <w:separator/>
      </w:r>
    </w:p>
  </w:footnote>
  <w:footnote w:type="continuationSeparator" w:id="0">
    <w:p w14:paraId="7F2E31EF" w14:textId="77777777" w:rsidR="00136530" w:rsidRDefault="00136530"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89D891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3.11.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295AD26" w:rsidR="00F37172" w:rsidRPr="00A01B40" w:rsidRDefault="002E162B" w:rsidP="00F049AB">
                          <w:pPr>
                            <w:pStyle w:val="Datainformacjisygnalnej"/>
                          </w:pPr>
                          <w:r>
                            <w:t>23.11</w:t>
                          </w:r>
                          <w:r w:rsidR="00DE6B58">
                            <w:t>.</w:t>
                          </w:r>
                          <w:r w:rsidR="000513F8">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23.11.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" filled="f" stroked="f">
              <v:textbox>
                <w:txbxContent>
                  <w:p w14:paraId="71967FEA" w14:textId="3295AD26" w:rsidR="00F37172" w:rsidRPr="00A01B40" w:rsidRDefault="002E162B" w:rsidP="00F049AB">
                    <w:pPr>
                      <w:pStyle w:val="Datainformacjisygnalnej"/>
                    </w:pPr>
                    <w:r>
                      <w:t>23.11</w:t>
                    </w:r>
                    <w:r w:rsidR="00DE6B58">
                      <w:t>.</w:t>
                    </w:r>
                    <w:r w:rsidR="000513F8">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126pt;visibility:visible;mso-wrap-style:square" o:bullet="t">
        <v:imagedata r:id="rId1" o:title=""/>
      </v:shape>
    </w:pict>
  </w:numPicBullet>
  <w:numPicBullet w:numPicBulletId="1">
    <w:pict>
      <v:shape id="_x0000_i1030" type="#_x0000_t75" style="width:126pt;height:126pt;visibility:visible;mso-wrap-style:square" o:bullet="t">
        <v:imagedata r:id="rId2" o:title=""/>
      </v:shape>
    </w:pict>
  </w:numPicBullet>
  <w:numPicBullet w:numPicBulletId="2">
    <w:pict>
      <v:shape id="_x0000_i1031"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9F585C"/>
    <w:multiLevelType w:val="hybridMultilevel"/>
    <w:tmpl w:val="3430A302"/>
    <w:lvl w:ilvl="0" w:tplc="04150001">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5884E1A"/>
    <w:multiLevelType w:val="hybridMultilevel"/>
    <w:tmpl w:val="1A30FB52"/>
    <w:lvl w:ilvl="0" w:tplc="6DB65E86">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5"/>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5E7"/>
    <w:rsid w:val="00000C22"/>
    <w:rsid w:val="00001862"/>
    <w:rsid w:val="00001C5B"/>
    <w:rsid w:val="00003437"/>
    <w:rsid w:val="0000709F"/>
    <w:rsid w:val="000108B8"/>
    <w:rsid w:val="00013268"/>
    <w:rsid w:val="000152F5"/>
    <w:rsid w:val="00021CD0"/>
    <w:rsid w:val="00022E81"/>
    <w:rsid w:val="000407C8"/>
    <w:rsid w:val="0004582E"/>
    <w:rsid w:val="000470AA"/>
    <w:rsid w:val="000513F8"/>
    <w:rsid w:val="00057CA1"/>
    <w:rsid w:val="000647A9"/>
    <w:rsid w:val="000662E2"/>
    <w:rsid w:val="00066883"/>
    <w:rsid w:val="00071B39"/>
    <w:rsid w:val="00074DD8"/>
    <w:rsid w:val="00075041"/>
    <w:rsid w:val="00075759"/>
    <w:rsid w:val="000806F7"/>
    <w:rsid w:val="00084637"/>
    <w:rsid w:val="00084687"/>
    <w:rsid w:val="0008532D"/>
    <w:rsid w:val="00093902"/>
    <w:rsid w:val="00097840"/>
    <w:rsid w:val="000A1D29"/>
    <w:rsid w:val="000A6519"/>
    <w:rsid w:val="000B06DF"/>
    <w:rsid w:val="000B0727"/>
    <w:rsid w:val="000C135D"/>
    <w:rsid w:val="000C53C3"/>
    <w:rsid w:val="000D1D43"/>
    <w:rsid w:val="000D225C"/>
    <w:rsid w:val="000D2A5C"/>
    <w:rsid w:val="000D39F0"/>
    <w:rsid w:val="000D6642"/>
    <w:rsid w:val="000E0918"/>
    <w:rsid w:val="000E786F"/>
    <w:rsid w:val="000E79A9"/>
    <w:rsid w:val="000F569C"/>
    <w:rsid w:val="001011C3"/>
    <w:rsid w:val="00106DA3"/>
    <w:rsid w:val="00110214"/>
    <w:rsid w:val="00110D87"/>
    <w:rsid w:val="00112399"/>
    <w:rsid w:val="00114DB9"/>
    <w:rsid w:val="00116087"/>
    <w:rsid w:val="00116B49"/>
    <w:rsid w:val="00117711"/>
    <w:rsid w:val="00117AC3"/>
    <w:rsid w:val="00123291"/>
    <w:rsid w:val="00130296"/>
    <w:rsid w:val="001306AD"/>
    <w:rsid w:val="00134145"/>
    <w:rsid w:val="00136530"/>
    <w:rsid w:val="00136736"/>
    <w:rsid w:val="00136740"/>
    <w:rsid w:val="00136D67"/>
    <w:rsid w:val="001375A9"/>
    <w:rsid w:val="001423B6"/>
    <w:rsid w:val="001448A7"/>
    <w:rsid w:val="00146621"/>
    <w:rsid w:val="00151366"/>
    <w:rsid w:val="00156F04"/>
    <w:rsid w:val="001617E3"/>
    <w:rsid w:val="00162325"/>
    <w:rsid w:val="00162E29"/>
    <w:rsid w:val="001673E7"/>
    <w:rsid w:val="00170083"/>
    <w:rsid w:val="00173B26"/>
    <w:rsid w:val="001951DA"/>
    <w:rsid w:val="001B053D"/>
    <w:rsid w:val="001C1E40"/>
    <w:rsid w:val="001C3269"/>
    <w:rsid w:val="001C377B"/>
    <w:rsid w:val="001D19B6"/>
    <w:rsid w:val="001D1DB4"/>
    <w:rsid w:val="001D23F1"/>
    <w:rsid w:val="001D25F9"/>
    <w:rsid w:val="001D61ED"/>
    <w:rsid w:val="001E5B2D"/>
    <w:rsid w:val="0020156C"/>
    <w:rsid w:val="002021A6"/>
    <w:rsid w:val="00204836"/>
    <w:rsid w:val="00216634"/>
    <w:rsid w:val="002209E3"/>
    <w:rsid w:val="00223BA7"/>
    <w:rsid w:val="00227804"/>
    <w:rsid w:val="0023746D"/>
    <w:rsid w:val="00237820"/>
    <w:rsid w:val="00242D31"/>
    <w:rsid w:val="002460C6"/>
    <w:rsid w:val="00250F2B"/>
    <w:rsid w:val="002516EF"/>
    <w:rsid w:val="00252F92"/>
    <w:rsid w:val="0025481E"/>
    <w:rsid w:val="00256950"/>
    <w:rsid w:val="002574F9"/>
    <w:rsid w:val="00260F7D"/>
    <w:rsid w:val="00262B61"/>
    <w:rsid w:val="00262CC6"/>
    <w:rsid w:val="00263E08"/>
    <w:rsid w:val="00270617"/>
    <w:rsid w:val="00276811"/>
    <w:rsid w:val="00282699"/>
    <w:rsid w:val="0028275A"/>
    <w:rsid w:val="00285867"/>
    <w:rsid w:val="0029158F"/>
    <w:rsid w:val="002926DF"/>
    <w:rsid w:val="00296697"/>
    <w:rsid w:val="002967CA"/>
    <w:rsid w:val="002B0065"/>
    <w:rsid w:val="002B0472"/>
    <w:rsid w:val="002B6B12"/>
    <w:rsid w:val="002C21F0"/>
    <w:rsid w:val="002D01DF"/>
    <w:rsid w:val="002D6E1A"/>
    <w:rsid w:val="002E15A3"/>
    <w:rsid w:val="002E162B"/>
    <w:rsid w:val="002E2973"/>
    <w:rsid w:val="002E3EB3"/>
    <w:rsid w:val="002E6140"/>
    <w:rsid w:val="002E6985"/>
    <w:rsid w:val="002E71B6"/>
    <w:rsid w:val="002F35F6"/>
    <w:rsid w:val="002F77C8"/>
    <w:rsid w:val="00304F22"/>
    <w:rsid w:val="00306C7C"/>
    <w:rsid w:val="003118D7"/>
    <w:rsid w:val="00314F86"/>
    <w:rsid w:val="00317F4D"/>
    <w:rsid w:val="00322EDD"/>
    <w:rsid w:val="00323195"/>
    <w:rsid w:val="003309FA"/>
    <w:rsid w:val="00332320"/>
    <w:rsid w:val="003355E5"/>
    <w:rsid w:val="00336D5D"/>
    <w:rsid w:val="00341D2B"/>
    <w:rsid w:val="0034588E"/>
    <w:rsid w:val="00347D72"/>
    <w:rsid w:val="00353F45"/>
    <w:rsid w:val="003548E2"/>
    <w:rsid w:val="00354F9C"/>
    <w:rsid w:val="00357611"/>
    <w:rsid w:val="0036432A"/>
    <w:rsid w:val="00364AF9"/>
    <w:rsid w:val="00367237"/>
    <w:rsid w:val="0037077F"/>
    <w:rsid w:val="00372411"/>
    <w:rsid w:val="00373882"/>
    <w:rsid w:val="00382978"/>
    <w:rsid w:val="003843DB"/>
    <w:rsid w:val="00387234"/>
    <w:rsid w:val="00393761"/>
    <w:rsid w:val="00394E26"/>
    <w:rsid w:val="00396691"/>
    <w:rsid w:val="00397D18"/>
    <w:rsid w:val="003A1B36"/>
    <w:rsid w:val="003B1454"/>
    <w:rsid w:val="003B18B6"/>
    <w:rsid w:val="003B795F"/>
    <w:rsid w:val="003C161B"/>
    <w:rsid w:val="003C59E0"/>
    <w:rsid w:val="003C6C8D"/>
    <w:rsid w:val="003D2656"/>
    <w:rsid w:val="003D4F95"/>
    <w:rsid w:val="003D5F42"/>
    <w:rsid w:val="003D60A9"/>
    <w:rsid w:val="003F4C97"/>
    <w:rsid w:val="003F666D"/>
    <w:rsid w:val="003F7FE6"/>
    <w:rsid w:val="00400193"/>
    <w:rsid w:val="00416EAF"/>
    <w:rsid w:val="004212E7"/>
    <w:rsid w:val="00422594"/>
    <w:rsid w:val="00423C88"/>
    <w:rsid w:val="0042446D"/>
    <w:rsid w:val="00427BF8"/>
    <w:rsid w:val="00427F29"/>
    <w:rsid w:val="00431C02"/>
    <w:rsid w:val="00435A7C"/>
    <w:rsid w:val="00437395"/>
    <w:rsid w:val="00445047"/>
    <w:rsid w:val="00446749"/>
    <w:rsid w:val="00453EB7"/>
    <w:rsid w:val="00456705"/>
    <w:rsid w:val="004604C6"/>
    <w:rsid w:val="00463E39"/>
    <w:rsid w:val="00465723"/>
    <w:rsid w:val="004657FC"/>
    <w:rsid w:val="004658AF"/>
    <w:rsid w:val="004733F6"/>
    <w:rsid w:val="00474E69"/>
    <w:rsid w:val="00483E9F"/>
    <w:rsid w:val="00485A2C"/>
    <w:rsid w:val="00490BB1"/>
    <w:rsid w:val="0049621B"/>
    <w:rsid w:val="00496338"/>
    <w:rsid w:val="004A1D19"/>
    <w:rsid w:val="004B252B"/>
    <w:rsid w:val="004B5CB4"/>
    <w:rsid w:val="004C1895"/>
    <w:rsid w:val="004C6D40"/>
    <w:rsid w:val="004D12D5"/>
    <w:rsid w:val="004D7DAF"/>
    <w:rsid w:val="004E0F2D"/>
    <w:rsid w:val="004E5BFF"/>
    <w:rsid w:val="004E6AA8"/>
    <w:rsid w:val="004F0C3C"/>
    <w:rsid w:val="004F2280"/>
    <w:rsid w:val="004F23BB"/>
    <w:rsid w:val="004F63FC"/>
    <w:rsid w:val="00505A92"/>
    <w:rsid w:val="005203F1"/>
    <w:rsid w:val="00521BC3"/>
    <w:rsid w:val="0053094B"/>
    <w:rsid w:val="00533632"/>
    <w:rsid w:val="00534013"/>
    <w:rsid w:val="00540C5C"/>
    <w:rsid w:val="00541E6E"/>
    <w:rsid w:val="0054251F"/>
    <w:rsid w:val="00546530"/>
    <w:rsid w:val="0054744B"/>
    <w:rsid w:val="005520D8"/>
    <w:rsid w:val="00555CFB"/>
    <w:rsid w:val="00556CF1"/>
    <w:rsid w:val="00561089"/>
    <w:rsid w:val="005762A7"/>
    <w:rsid w:val="00587CEE"/>
    <w:rsid w:val="005916D7"/>
    <w:rsid w:val="0059427F"/>
    <w:rsid w:val="005944D3"/>
    <w:rsid w:val="00594AB1"/>
    <w:rsid w:val="005A698C"/>
    <w:rsid w:val="005C0CAC"/>
    <w:rsid w:val="005D062E"/>
    <w:rsid w:val="005D4E15"/>
    <w:rsid w:val="005E0799"/>
    <w:rsid w:val="005E10F9"/>
    <w:rsid w:val="005E1200"/>
    <w:rsid w:val="005F45EE"/>
    <w:rsid w:val="005F5A80"/>
    <w:rsid w:val="006044FF"/>
    <w:rsid w:val="00607CC5"/>
    <w:rsid w:val="0061179B"/>
    <w:rsid w:val="006125F9"/>
    <w:rsid w:val="006311F2"/>
    <w:rsid w:val="00633014"/>
    <w:rsid w:val="0063437B"/>
    <w:rsid w:val="0064017E"/>
    <w:rsid w:val="0064247E"/>
    <w:rsid w:val="00653DC3"/>
    <w:rsid w:val="00654BB6"/>
    <w:rsid w:val="006673CA"/>
    <w:rsid w:val="00673C26"/>
    <w:rsid w:val="00674DE5"/>
    <w:rsid w:val="00677ACA"/>
    <w:rsid w:val="00680119"/>
    <w:rsid w:val="006812AF"/>
    <w:rsid w:val="0068327D"/>
    <w:rsid w:val="00683EAC"/>
    <w:rsid w:val="0068763D"/>
    <w:rsid w:val="00691278"/>
    <w:rsid w:val="00691534"/>
    <w:rsid w:val="00693880"/>
    <w:rsid w:val="00694AF0"/>
    <w:rsid w:val="006A4686"/>
    <w:rsid w:val="006B0E9E"/>
    <w:rsid w:val="006B3301"/>
    <w:rsid w:val="006B486D"/>
    <w:rsid w:val="006B5AE4"/>
    <w:rsid w:val="006C197A"/>
    <w:rsid w:val="006C4920"/>
    <w:rsid w:val="006D1507"/>
    <w:rsid w:val="006D4054"/>
    <w:rsid w:val="006E02EC"/>
    <w:rsid w:val="006E3C4F"/>
    <w:rsid w:val="006E6F41"/>
    <w:rsid w:val="006E72D1"/>
    <w:rsid w:val="006E73E6"/>
    <w:rsid w:val="006F30C8"/>
    <w:rsid w:val="007067DF"/>
    <w:rsid w:val="00710BF3"/>
    <w:rsid w:val="00716F5C"/>
    <w:rsid w:val="007211B1"/>
    <w:rsid w:val="00723B10"/>
    <w:rsid w:val="007267B0"/>
    <w:rsid w:val="007277DA"/>
    <w:rsid w:val="00731D27"/>
    <w:rsid w:val="00732ECA"/>
    <w:rsid w:val="00736B5F"/>
    <w:rsid w:val="00746187"/>
    <w:rsid w:val="0074762B"/>
    <w:rsid w:val="00750FAE"/>
    <w:rsid w:val="00752B78"/>
    <w:rsid w:val="0076254F"/>
    <w:rsid w:val="00767A98"/>
    <w:rsid w:val="007801F5"/>
    <w:rsid w:val="00783CA4"/>
    <w:rsid w:val="007842FB"/>
    <w:rsid w:val="00786124"/>
    <w:rsid w:val="0079514B"/>
    <w:rsid w:val="00795252"/>
    <w:rsid w:val="007A2DC1"/>
    <w:rsid w:val="007B6531"/>
    <w:rsid w:val="007D0869"/>
    <w:rsid w:val="007D14C4"/>
    <w:rsid w:val="007D3319"/>
    <w:rsid w:val="007D335D"/>
    <w:rsid w:val="007D605C"/>
    <w:rsid w:val="007E3314"/>
    <w:rsid w:val="007E3514"/>
    <w:rsid w:val="007E4B03"/>
    <w:rsid w:val="007F324B"/>
    <w:rsid w:val="00803031"/>
    <w:rsid w:val="0080553C"/>
    <w:rsid w:val="00805B46"/>
    <w:rsid w:val="00805DB4"/>
    <w:rsid w:val="008142C6"/>
    <w:rsid w:val="00823593"/>
    <w:rsid w:val="00825DC2"/>
    <w:rsid w:val="00834AD3"/>
    <w:rsid w:val="00843795"/>
    <w:rsid w:val="00845AFD"/>
    <w:rsid w:val="00847F0F"/>
    <w:rsid w:val="00850B7B"/>
    <w:rsid w:val="00852448"/>
    <w:rsid w:val="00855292"/>
    <w:rsid w:val="00860441"/>
    <w:rsid w:val="00877F6C"/>
    <w:rsid w:val="0088258A"/>
    <w:rsid w:val="00886332"/>
    <w:rsid w:val="008925F0"/>
    <w:rsid w:val="0089448A"/>
    <w:rsid w:val="00894C23"/>
    <w:rsid w:val="00897877"/>
    <w:rsid w:val="008A26D9"/>
    <w:rsid w:val="008A483F"/>
    <w:rsid w:val="008A7B5B"/>
    <w:rsid w:val="008B12D2"/>
    <w:rsid w:val="008B131F"/>
    <w:rsid w:val="008C0C29"/>
    <w:rsid w:val="008D02DA"/>
    <w:rsid w:val="008D2F2B"/>
    <w:rsid w:val="008D76BC"/>
    <w:rsid w:val="008E0ACE"/>
    <w:rsid w:val="008E1DCA"/>
    <w:rsid w:val="008E7DBA"/>
    <w:rsid w:val="008F0829"/>
    <w:rsid w:val="008F286C"/>
    <w:rsid w:val="008F3638"/>
    <w:rsid w:val="008F4441"/>
    <w:rsid w:val="008F6B20"/>
    <w:rsid w:val="008F6D0D"/>
    <w:rsid w:val="008F6F31"/>
    <w:rsid w:val="008F74DF"/>
    <w:rsid w:val="00902274"/>
    <w:rsid w:val="00911CA3"/>
    <w:rsid w:val="009127BA"/>
    <w:rsid w:val="00920AAE"/>
    <w:rsid w:val="00921074"/>
    <w:rsid w:val="009227A6"/>
    <w:rsid w:val="009252CF"/>
    <w:rsid w:val="00933EC1"/>
    <w:rsid w:val="009446AD"/>
    <w:rsid w:val="009530DB"/>
    <w:rsid w:val="00953676"/>
    <w:rsid w:val="00956F30"/>
    <w:rsid w:val="00957931"/>
    <w:rsid w:val="0096140B"/>
    <w:rsid w:val="00962B00"/>
    <w:rsid w:val="00966C78"/>
    <w:rsid w:val="00966C9A"/>
    <w:rsid w:val="009705EE"/>
    <w:rsid w:val="00977927"/>
    <w:rsid w:val="0098135C"/>
    <w:rsid w:val="0098156A"/>
    <w:rsid w:val="00985814"/>
    <w:rsid w:val="00991BAC"/>
    <w:rsid w:val="009938DB"/>
    <w:rsid w:val="00993AA9"/>
    <w:rsid w:val="00994565"/>
    <w:rsid w:val="009A6EA0"/>
    <w:rsid w:val="009C1335"/>
    <w:rsid w:val="009C1AB2"/>
    <w:rsid w:val="009C7251"/>
    <w:rsid w:val="009D3022"/>
    <w:rsid w:val="009D427D"/>
    <w:rsid w:val="009E2E91"/>
    <w:rsid w:val="009E4F94"/>
    <w:rsid w:val="009E712D"/>
    <w:rsid w:val="009E7D31"/>
    <w:rsid w:val="00A01B40"/>
    <w:rsid w:val="00A139F5"/>
    <w:rsid w:val="00A22651"/>
    <w:rsid w:val="00A32E16"/>
    <w:rsid w:val="00A35754"/>
    <w:rsid w:val="00A365F4"/>
    <w:rsid w:val="00A40778"/>
    <w:rsid w:val="00A47D80"/>
    <w:rsid w:val="00A53132"/>
    <w:rsid w:val="00A54192"/>
    <w:rsid w:val="00A563F2"/>
    <w:rsid w:val="00A566E8"/>
    <w:rsid w:val="00A66347"/>
    <w:rsid w:val="00A67B2D"/>
    <w:rsid w:val="00A7392B"/>
    <w:rsid w:val="00A810F9"/>
    <w:rsid w:val="00A82D31"/>
    <w:rsid w:val="00A85E7E"/>
    <w:rsid w:val="00A86ECC"/>
    <w:rsid w:val="00A86FCC"/>
    <w:rsid w:val="00A90A6D"/>
    <w:rsid w:val="00A971E5"/>
    <w:rsid w:val="00AA2B74"/>
    <w:rsid w:val="00AA6972"/>
    <w:rsid w:val="00AA710D"/>
    <w:rsid w:val="00AB14BA"/>
    <w:rsid w:val="00AB64F3"/>
    <w:rsid w:val="00AB6D25"/>
    <w:rsid w:val="00AC38D3"/>
    <w:rsid w:val="00AD0E56"/>
    <w:rsid w:val="00AD6690"/>
    <w:rsid w:val="00AE229B"/>
    <w:rsid w:val="00AE2D4B"/>
    <w:rsid w:val="00AE4F99"/>
    <w:rsid w:val="00AE54DC"/>
    <w:rsid w:val="00AF654D"/>
    <w:rsid w:val="00B0006B"/>
    <w:rsid w:val="00B061A9"/>
    <w:rsid w:val="00B11B69"/>
    <w:rsid w:val="00B14952"/>
    <w:rsid w:val="00B16871"/>
    <w:rsid w:val="00B1799B"/>
    <w:rsid w:val="00B2579A"/>
    <w:rsid w:val="00B25B45"/>
    <w:rsid w:val="00B30ECA"/>
    <w:rsid w:val="00B31E5A"/>
    <w:rsid w:val="00B40A6E"/>
    <w:rsid w:val="00B460A6"/>
    <w:rsid w:val="00B47359"/>
    <w:rsid w:val="00B55F98"/>
    <w:rsid w:val="00B564E8"/>
    <w:rsid w:val="00B57825"/>
    <w:rsid w:val="00B602D7"/>
    <w:rsid w:val="00B653AB"/>
    <w:rsid w:val="00B65F9E"/>
    <w:rsid w:val="00B66B19"/>
    <w:rsid w:val="00B914E9"/>
    <w:rsid w:val="00B956EE"/>
    <w:rsid w:val="00BA0A67"/>
    <w:rsid w:val="00BA2BA1"/>
    <w:rsid w:val="00BA3447"/>
    <w:rsid w:val="00BA3562"/>
    <w:rsid w:val="00BA5FA0"/>
    <w:rsid w:val="00BB4F09"/>
    <w:rsid w:val="00BB54B5"/>
    <w:rsid w:val="00BC1295"/>
    <w:rsid w:val="00BC6DFF"/>
    <w:rsid w:val="00BD4E33"/>
    <w:rsid w:val="00BF5749"/>
    <w:rsid w:val="00C02286"/>
    <w:rsid w:val="00C030DE"/>
    <w:rsid w:val="00C051A8"/>
    <w:rsid w:val="00C07DEF"/>
    <w:rsid w:val="00C21240"/>
    <w:rsid w:val="00C22105"/>
    <w:rsid w:val="00C22850"/>
    <w:rsid w:val="00C244B6"/>
    <w:rsid w:val="00C256A2"/>
    <w:rsid w:val="00C27BF1"/>
    <w:rsid w:val="00C31167"/>
    <w:rsid w:val="00C3391E"/>
    <w:rsid w:val="00C3702F"/>
    <w:rsid w:val="00C4419A"/>
    <w:rsid w:val="00C4500A"/>
    <w:rsid w:val="00C60504"/>
    <w:rsid w:val="00C62238"/>
    <w:rsid w:val="00C64A37"/>
    <w:rsid w:val="00C66259"/>
    <w:rsid w:val="00C7158E"/>
    <w:rsid w:val="00C7250B"/>
    <w:rsid w:val="00C7346B"/>
    <w:rsid w:val="00C77C0E"/>
    <w:rsid w:val="00C83BEC"/>
    <w:rsid w:val="00C85946"/>
    <w:rsid w:val="00C91687"/>
    <w:rsid w:val="00C924A8"/>
    <w:rsid w:val="00C93A0A"/>
    <w:rsid w:val="00C945FE"/>
    <w:rsid w:val="00C96FAA"/>
    <w:rsid w:val="00C97A04"/>
    <w:rsid w:val="00CA107B"/>
    <w:rsid w:val="00CA484D"/>
    <w:rsid w:val="00CA4FB6"/>
    <w:rsid w:val="00CA5870"/>
    <w:rsid w:val="00CA784C"/>
    <w:rsid w:val="00CB2F90"/>
    <w:rsid w:val="00CB6AD4"/>
    <w:rsid w:val="00CC0798"/>
    <w:rsid w:val="00CC6804"/>
    <w:rsid w:val="00CC739E"/>
    <w:rsid w:val="00CD1EBB"/>
    <w:rsid w:val="00CD28CF"/>
    <w:rsid w:val="00CD58B7"/>
    <w:rsid w:val="00CD7967"/>
    <w:rsid w:val="00CF18EE"/>
    <w:rsid w:val="00CF30BD"/>
    <w:rsid w:val="00CF4099"/>
    <w:rsid w:val="00D00796"/>
    <w:rsid w:val="00D01BC2"/>
    <w:rsid w:val="00D05CAC"/>
    <w:rsid w:val="00D261A2"/>
    <w:rsid w:val="00D616D2"/>
    <w:rsid w:val="00D63B5F"/>
    <w:rsid w:val="00D6594A"/>
    <w:rsid w:val="00D70EF7"/>
    <w:rsid w:val="00D82FEA"/>
    <w:rsid w:val="00D8397C"/>
    <w:rsid w:val="00D841FC"/>
    <w:rsid w:val="00D933BC"/>
    <w:rsid w:val="00D94EED"/>
    <w:rsid w:val="00D96026"/>
    <w:rsid w:val="00D972F6"/>
    <w:rsid w:val="00DA331D"/>
    <w:rsid w:val="00DA77AD"/>
    <w:rsid w:val="00DA7C1C"/>
    <w:rsid w:val="00DA7F4F"/>
    <w:rsid w:val="00DB147A"/>
    <w:rsid w:val="00DB1B7A"/>
    <w:rsid w:val="00DB2EFC"/>
    <w:rsid w:val="00DB3625"/>
    <w:rsid w:val="00DB706E"/>
    <w:rsid w:val="00DB79CB"/>
    <w:rsid w:val="00DC575F"/>
    <w:rsid w:val="00DC6708"/>
    <w:rsid w:val="00DD011A"/>
    <w:rsid w:val="00DD46E6"/>
    <w:rsid w:val="00DE1D0A"/>
    <w:rsid w:val="00DE2400"/>
    <w:rsid w:val="00DE58F1"/>
    <w:rsid w:val="00DE6B58"/>
    <w:rsid w:val="00DF5E32"/>
    <w:rsid w:val="00E01436"/>
    <w:rsid w:val="00E030B0"/>
    <w:rsid w:val="00E03203"/>
    <w:rsid w:val="00E03E79"/>
    <w:rsid w:val="00E045BD"/>
    <w:rsid w:val="00E04D6C"/>
    <w:rsid w:val="00E17B77"/>
    <w:rsid w:val="00E21763"/>
    <w:rsid w:val="00E22070"/>
    <w:rsid w:val="00E231AB"/>
    <w:rsid w:val="00E23337"/>
    <w:rsid w:val="00E259EA"/>
    <w:rsid w:val="00E25D33"/>
    <w:rsid w:val="00E26852"/>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95036"/>
    <w:rsid w:val="00E95336"/>
    <w:rsid w:val="00E95775"/>
    <w:rsid w:val="00E95B8E"/>
    <w:rsid w:val="00EB1390"/>
    <w:rsid w:val="00EB2C71"/>
    <w:rsid w:val="00EB3333"/>
    <w:rsid w:val="00EB4340"/>
    <w:rsid w:val="00EB556D"/>
    <w:rsid w:val="00EB5A7D"/>
    <w:rsid w:val="00EC3DA5"/>
    <w:rsid w:val="00ED55C0"/>
    <w:rsid w:val="00ED682B"/>
    <w:rsid w:val="00EE41D5"/>
    <w:rsid w:val="00EF124F"/>
    <w:rsid w:val="00F0166F"/>
    <w:rsid w:val="00F037A4"/>
    <w:rsid w:val="00F049AB"/>
    <w:rsid w:val="00F142DB"/>
    <w:rsid w:val="00F14D40"/>
    <w:rsid w:val="00F17DDE"/>
    <w:rsid w:val="00F27384"/>
    <w:rsid w:val="00F27C8F"/>
    <w:rsid w:val="00F32749"/>
    <w:rsid w:val="00F37172"/>
    <w:rsid w:val="00F412D7"/>
    <w:rsid w:val="00F4477E"/>
    <w:rsid w:val="00F45E22"/>
    <w:rsid w:val="00F46269"/>
    <w:rsid w:val="00F60BA8"/>
    <w:rsid w:val="00F67D8F"/>
    <w:rsid w:val="00F802BE"/>
    <w:rsid w:val="00F80E93"/>
    <w:rsid w:val="00F84069"/>
    <w:rsid w:val="00F86024"/>
    <w:rsid w:val="00F8611A"/>
    <w:rsid w:val="00F86A61"/>
    <w:rsid w:val="00F92B65"/>
    <w:rsid w:val="00F9400F"/>
    <w:rsid w:val="00FA32F3"/>
    <w:rsid w:val="00FA4D6D"/>
    <w:rsid w:val="00FA5128"/>
    <w:rsid w:val="00FA62C9"/>
    <w:rsid w:val="00FB1783"/>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6F30C8"/>
  </w:style>
  <w:style w:type="character" w:styleId="UyteHipercze">
    <w:name w:val="FollowedHyperlink"/>
    <w:basedOn w:val="Domylnaczcionkaakapitu"/>
    <w:uiPriority w:val="99"/>
    <w:semiHidden/>
    <w:unhideWhenUsed/>
    <w:rsid w:val="00994565"/>
    <w:rPr>
      <w:color w:val="954F72" w:themeColor="followedHyperlink"/>
      <w:u w:val="single"/>
    </w:rPr>
  </w:style>
  <w:style w:type="paragraph" w:styleId="HTML-wstpniesformatowany">
    <w:name w:val="HTML Preformatted"/>
    <w:basedOn w:val="Normalny"/>
    <w:link w:val="HTML-wstpniesformatowanyZnak"/>
    <w:uiPriority w:val="99"/>
    <w:unhideWhenUsed/>
    <w:rsid w:val="008B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8B131F"/>
    <w:rPr>
      <w:rFonts w:ascii="Courier New" w:eastAsia="Times New Roman" w:hAnsi="Courier New" w:cs="Courier New"/>
      <w:sz w:val="20"/>
      <w:szCs w:val="20"/>
      <w:lang w:eastAsia="pl-PL"/>
    </w:rPr>
  </w:style>
  <w:style w:type="character" w:customStyle="1" w:styleId="viiyi">
    <w:name w:val="viiyi"/>
    <w:basedOn w:val="Domylnaczcionkaakapitu"/>
    <w:rsid w:val="00752B78"/>
  </w:style>
  <w:style w:type="character" w:customStyle="1" w:styleId="jlqj4b">
    <w:name w:val="jlqj4b"/>
    <w:basedOn w:val="Domylnaczcionkaakapitu"/>
    <w:rsid w:val="00752B78"/>
  </w:style>
  <w:style w:type="character" w:customStyle="1" w:styleId="hwtze">
    <w:name w:val="hwtze"/>
    <w:basedOn w:val="Domylnaczcionkaakapitu"/>
    <w:rsid w:val="00075041"/>
  </w:style>
  <w:style w:type="character" w:customStyle="1" w:styleId="rynqvb">
    <w:name w:val="rynqvb"/>
    <w:basedOn w:val="Domylnaczcionkaakapitu"/>
    <w:rsid w:val="00075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obslugaprasowa@stat.gov.p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22" Type="http://schemas.openxmlformats.org/officeDocument/2006/relationships/hyperlink" Target="https://stat.gov.pl/en/metainformation/glossary/terms-used-in-official-statistics/1526,term.html" TargetMode="Externa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financial_results_of_investment_funds_in_first_half_2022(1).docx.docx</NazwaPliku>
    <Osoba xmlns="AD3641B4-23D9-4536-AF9E-7D0EADDEB824">STAT\KULCZYCKAJ</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2CBD7-8840-40FD-806F-0C85A97C4D55}"/>
</file>

<file path=customXml/itemProps2.xml><?xml version="1.0" encoding="utf-8"?>
<ds:datastoreItem xmlns:ds="http://schemas.openxmlformats.org/officeDocument/2006/customXml" ds:itemID="{27695A14-7549-4B4C-8705-1FBEB2C4E856}"/>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27695A14-7549-4B4C-8705-1FBEB2C4E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Pages>
  <Words>1084</Words>
  <Characters>6509</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Financial results of investment funds in 2021</vt:lpstr>
    </vt:vector>
  </TitlesOfParts>
  <Company/>
  <LinksUpToDate>false</LinksUpToDate>
  <CharactersWithSpaces>7578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results of investment funds in 2021</dc:title>
  <dc:subject/>
  <cp:keywords/>
  <dc:description/>
  <cp:lastPrinted>2019-02-21T09:45:00Z</cp:lastPrinted>
  <dcterms:created xsi:type="dcterms:W3CDTF">2022-11-21T07:36:00Z</dcterms:created>
  <dcterms:modified xsi:type="dcterms:W3CDTF">2022-11-21T13:04:00Z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