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E5640" w14:textId="77777777" w:rsidR="00393761" w:rsidRPr="00E04480" w:rsidRDefault="00406954" w:rsidP="004602AA">
      <w:pPr>
        <w:pStyle w:val="tytuinformacji"/>
        <w:spacing w:after="600"/>
        <w:rPr>
          <w:color w:val="auto"/>
          <w:sz w:val="32"/>
          <w:lang w:val="en-US"/>
        </w:rPr>
      </w:pPr>
      <w:bookmarkStart w:id="0" w:name="_GoBack"/>
      <w:bookmarkEnd w:id="0"/>
      <w:r w:rsidRPr="00E04480">
        <w:rPr>
          <w:color w:val="auto"/>
          <w:shd w:val="clear" w:color="auto" w:fill="FFFFFF"/>
          <w:lang w:val="en-US"/>
        </w:rPr>
        <w:t xml:space="preserve">Activity of </w:t>
      </w:r>
      <w:r w:rsidR="00F23A70" w:rsidRPr="00E04480">
        <w:rPr>
          <w:color w:val="auto"/>
          <w:shd w:val="clear" w:color="auto" w:fill="FFFFFF"/>
          <w:lang w:val="en-US"/>
        </w:rPr>
        <w:t>deb</w:t>
      </w:r>
      <w:r w:rsidRPr="00E04480">
        <w:rPr>
          <w:color w:val="auto"/>
          <w:shd w:val="clear" w:color="auto" w:fill="FFFFFF"/>
          <w:lang w:val="en-US"/>
        </w:rPr>
        <w:t xml:space="preserve">t </w:t>
      </w:r>
      <w:r w:rsidR="00F23A70" w:rsidRPr="00E04480">
        <w:rPr>
          <w:color w:val="auto"/>
          <w:shd w:val="clear" w:color="auto" w:fill="FFFFFF"/>
          <w:lang w:val="en-US"/>
        </w:rPr>
        <w:t>colle</w:t>
      </w:r>
      <w:r w:rsidR="00E978FE">
        <w:rPr>
          <w:color w:val="auto"/>
          <w:shd w:val="clear" w:color="auto" w:fill="FFFFFF"/>
          <w:lang w:val="en-US"/>
        </w:rPr>
        <w:t>c</w:t>
      </w:r>
      <w:r w:rsidR="00F23A70" w:rsidRPr="00E04480">
        <w:rPr>
          <w:color w:val="auto"/>
          <w:shd w:val="clear" w:color="auto" w:fill="FFFFFF"/>
          <w:lang w:val="en-US"/>
        </w:rPr>
        <w:t>ting</w:t>
      </w:r>
      <w:r w:rsidRPr="00E04480">
        <w:rPr>
          <w:color w:val="auto"/>
          <w:shd w:val="clear" w:color="auto" w:fill="FFFFFF"/>
          <w:lang w:val="en-US"/>
        </w:rPr>
        <w:t xml:space="preserve"> companies</w:t>
      </w:r>
      <w:r w:rsidRPr="00E04480">
        <w:rPr>
          <w:rFonts w:cs="Myriad Pro"/>
          <w:color w:val="auto"/>
          <w:sz w:val="32"/>
          <w:szCs w:val="32"/>
          <w:lang w:val="en-US"/>
        </w:rPr>
        <w:t xml:space="preserve"> </w:t>
      </w:r>
      <w:r w:rsidR="006911FC" w:rsidRPr="00E04480">
        <w:rPr>
          <w:color w:val="auto"/>
          <w:shd w:val="clear" w:color="auto" w:fill="FFFFFF"/>
          <w:lang w:val="en-US"/>
        </w:rPr>
        <w:t xml:space="preserve">in </w:t>
      </w:r>
      <w:r w:rsidR="00B20874" w:rsidRPr="00E04480">
        <w:rPr>
          <w:color w:val="auto"/>
          <w:shd w:val="clear" w:color="auto" w:fill="FFFFFF"/>
          <w:lang w:val="en-US"/>
        </w:rPr>
        <w:t>20</w:t>
      </w:r>
      <w:r w:rsidR="00B11481" w:rsidRPr="00E04480">
        <w:rPr>
          <w:color w:val="auto"/>
          <w:shd w:val="clear" w:color="auto" w:fill="FFFFFF"/>
          <w:lang w:val="en-US"/>
        </w:rPr>
        <w:t>2</w:t>
      </w:r>
      <w:r w:rsidR="00F55221">
        <w:rPr>
          <w:color w:val="auto"/>
          <w:shd w:val="clear" w:color="auto" w:fill="FFFFFF"/>
          <w:lang w:val="en-US"/>
        </w:rPr>
        <w:t>1</w:t>
      </w:r>
    </w:p>
    <w:p w14:paraId="0E8FAA99" w14:textId="77777777" w:rsidR="00D33CF4" w:rsidRPr="00E04480" w:rsidRDefault="00BB45A4" w:rsidP="004602AA">
      <w:pPr>
        <w:pStyle w:val="LID"/>
        <w:spacing w:before="360"/>
        <w:rPr>
          <w:b w:val="0"/>
          <w:bCs/>
          <w:lang w:val="en-US"/>
        </w:rPr>
      </w:pPr>
      <w:r w:rsidRPr="00D63ECE">
        <w:rPr>
          <w:b w:val="0"/>
          <w:szCs w:val="22"/>
        </w:rPr>
        <mc:AlternateContent>
          <mc:Choice Requires="wps">
            <w:drawing>
              <wp:anchor distT="45720" distB="45720" distL="114300" distR="114300" simplePos="0" relativeHeight="251744256" behindDoc="0" locked="0" layoutInCell="1" allowOverlap="1" wp14:anchorId="79F19269" wp14:editId="438AAD65">
                <wp:simplePos x="0" y="0"/>
                <wp:positionH relativeFrom="margin">
                  <wp:align>left</wp:align>
                </wp:positionH>
                <wp:positionV relativeFrom="paragraph">
                  <wp:posOffset>10160</wp:posOffset>
                </wp:positionV>
                <wp:extent cx="2160270" cy="1165860"/>
                <wp:effectExtent l="0" t="0" r="0" b="7620"/>
                <wp:wrapSquare wrapText="bothSides"/>
                <wp:docPr id="4" name="Pole tekstowe 2" descr="&#10;3,1% Decrease in the average value of accepted receivables year over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165860"/>
                        </a:xfrm>
                        <a:prstGeom prst="roundRect">
                          <a:avLst/>
                        </a:prstGeom>
                        <a:solidFill>
                          <a:srgbClr val="001D77"/>
                        </a:solidFill>
                        <a:ln w="9525">
                          <a:noFill/>
                          <a:miter lim="800000"/>
                          <a:headEnd/>
                          <a:tailEnd/>
                        </a:ln>
                      </wps:spPr>
                      <wps:txbx>
                        <w:txbxContent>
                          <w:p w14:paraId="4B47F44A" w14:textId="77777777" w:rsidR="004602AA" w:rsidRPr="005A4234" w:rsidRDefault="004602AA" w:rsidP="004602A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E948E9">
                              <w:rPr>
                                <w:rFonts w:ascii="Fira Sans SemiBold" w:hAnsi="Fira Sans SemiBold"/>
                                <w:color w:val="66AFDE"/>
                                <w:sz w:val="72"/>
                                <w:szCs w:val="72"/>
                              </w:rPr>
                              <w:sym w:font="Wingdings" w:char="F0F1"/>
                            </w:r>
                            <w:r w:rsidRPr="005A4234">
                              <w:rPr>
                                <w:rFonts w:ascii="Fira Sans SemiBold" w:hAnsi="Fira Sans SemiBold"/>
                                <w:color w:val="FFFFFF" w:themeColor="background1"/>
                                <w:sz w:val="72"/>
                                <w:szCs w:val="72"/>
                                <w:lang w:val="en-US"/>
                              </w:rPr>
                              <w:t xml:space="preserve"> </w:t>
                            </w:r>
                            <w:r w:rsidRPr="005A4234">
                              <w:rPr>
                                <w:rStyle w:val="WartowskanikaZnak"/>
                                <w:sz w:val="72"/>
                                <w:szCs w:val="72"/>
                                <w:lang w:val="en-US"/>
                              </w:rPr>
                              <w:t>5,6%</w:t>
                            </w:r>
                          </w:p>
                          <w:p w14:paraId="2273897C" w14:textId="77777777" w:rsidR="00BB45A4" w:rsidRPr="00BB45A4" w:rsidRDefault="004602AA" w:rsidP="004602AA">
                            <w:pPr>
                              <w:spacing w:after="0" w:line="240" w:lineRule="auto"/>
                              <w:rPr>
                                <w:rFonts w:eastAsia="Fira Sans Light" w:cs="Times New Roman"/>
                                <w:color w:val="FFFFFF"/>
                                <w:sz w:val="18"/>
                                <w:szCs w:val="20"/>
                                <w:lang w:val="en-US"/>
                              </w:rPr>
                            </w:pPr>
                            <w:r w:rsidRPr="004602AA">
                              <w:rPr>
                                <w:rFonts w:eastAsia="Fira Sans Light" w:cs="Times New Roman"/>
                                <w:sz w:val="20"/>
                                <w:lang w:val="en-US"/>
                              </w:rPr>
                              <w:t>Increase in the value of assets of debt collection entities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F19269" id="Pole tekstowe 2" o:spid="_x0000_s1026" alt="&#10;3,1% Decrease in the average value of accepted receivables year over year&#10;&#10;" style="position:absolute;margin-left:0;margin-top:.8pt;width:170.1pt;height:91.8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" fillcolor="#001d77" stroked="f">
                <v:stroke joinstyle="miter"/>
                <v:textbox>
                  <w:txbxContent>
                    <w:p w14:paraId="4B47F44A" w14:textId="77777777" w:rsidR="004602AA" w:rsidRPr="005A4234" w:rsidRDefault="004602AA" w:rsidP="004602A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E948E9">
                        <w:rPr>
                          <w:rFonts w:ascii="Fira Sans SemiBold" w:hAnsi="Fira Sans SemiBold"/>
                          <w:color w:val="66AFDE"/>
                          <w:sz w:val="72"/>
                          <w:szCs w:val="72"/>
                        </w:rPr>
                        <w:sym w:font="Wingdings" w:char="F0F1"/>
                      </w:r>
                      <w:r w:rsidRPr="005A4234">
                        <w:rPr>
                          <w:rFonts w:ascii="Fira Sans SemiBold" w:hAnsi="Fira Sans SemiBold"/>
                          <w:color w:val="FFFFFF" w:themeColor="background1"/>
                          <w:sz w:val="72"/>
                          <w:szCs w:val="72"/>
                          <w:lang w:val="en-US"/>
                        </w:rPr>
                        <w:t xml:space="preserve"> </w:t>
                      </w:r>
                      <w:r w:rsidRPr="005A4234">
                        <w:rPr>
                          <w:rStyle w:val="WartowskanikaZnak"/>
                          <w:sz w:val="72"/>
                          <w:szCs w:val="72"/>
                          <w:lang w:val="en-US"/>
                        </w:rPr>
                        <w:t>5,6%</w:t>
                      </w:r>
                    </w:p>
                    <w:p w14:paraId="2273897C" w14:textId="77777777" w:rsidR="00BB45A4" w:rsidRPr="00BB45A4" w:rsidRDefault="004602AA" w:rsidP="004602AA">
                      <w:pPr>
                        <w:spacing w:after="0" w:line="240" w:lineRule="auto"/>
                        <w:rPr>
                          <w:rFonts w:eastAsia="Fira Sans Light" w:cs="Times New Roman"/>
                          <w:color w:val="FFFFFF"/>
                          <w:sz w:val="18"/>
                          <w:szCs w:val="20"/>
                          <w:lang w:val="en-US"/>
                        </w:rPr>
                      </w:pPr>
                      <w:r w:rsidRPr="004602AA">
                        <w:rPr>
                          <w:rFonts w:eastAsia="Fira Sans Light" w:cs="Times New Roman"/>
                          <w:sz w:val="20"/>
                          <w:lang w:val="en-US"/>
                        </w:rPr>
                        <w:t>Increase in the value of assets of debt collection entities</w:t>
                      </w:r>
                    </w:p>
                  </w:txbxContent>
                </v:textbox>
                <w10:wrap type="square" anchorx="margin"/>
              </v:roundrect>
            </w:pict>
          </mc:Fallback>
        </mc:AlternateContent>
      </w:r>
      <w:r w:rsidR="006911FC" w:rsidRPr="00D63ECE">
        <w:rPr>
          <w:lang w:val="en-US"/>
        </w:rPr>
        <w:t xml:space="preserve">In </w:t>
      </w:r>
      <w:r w:rsidR="00F23A70" w:rsidRPr="00D63ECE">
        <w:rPr>
          <w:lang w:val="en-US"/>
        </w:rPr>
        <w:t>20</w:t>
      </w:r>
      <w:r w:rsidR="00E04480" w:rsidRPr="00D63ECE">
        <w:rPr>
          <w:lang w:val="en-US"/>
        </w:rPr>
        <w:t>2</w:t>
      </w:r>
      <w:r w:rsidR="00F64189" w:rsidRPr="00D63ECE">
        <w:rPr>
          <w:lang w:val="en-US"/>
        </w:rPr>
        <w:t>1</w:t>
      </w:r>
      <w:r w:rsidR="00F23A70" w:rsidRPr="00D63ECE">
        <w:rPr>
          <w:lang w:val="en-US"/>
        </w:rPr>
        <w:t>, 7</w:t>
      </w:r>
      <w:r w:rsidR="00F64189" w:rsidRPr="00D63ECE">
        <w:rPr>
          <w:lang w:val="en-US"/>
        </w:rPr>
        <w:t>5</w:t>
      </w:r>
      <w:r w:rsidR="00F23A70" w:rsidRPr="00D63ECE">
        <w:rPr>
          <w:lang w:val="en-US"/>
        </w:rPr>
        <w:t xml:space="preserve"> debt collection entities were included in the study</w:t>
      </w:r>
      <w:r w:rsidR="009A20B4" w:rsidRPr="00D63ECE">
        <w:rPr>
          <w:rStyle w:val="Odwoanieprzypisudolnego"/>
          <w:lang w:val="en-US"/>
        </w:rPr>
        <w:footnoteReference w:id="1"/>
      </w:r>
      <w:r w:rsidR="00F23A70" w:rsidRPr="00D63ECE">
        <w:rPr>
          <w:lang w:val="en-US"/>
        </w:rPr>
        <w:t>. The nominal total value of all debts serviced by these entities, as at the end of 20</w:t>
      </w:r>
      <w:r w:rsidR="00F83BAC" w:rsidRPr="00D63ECE">
        <w:rPr>
          <w:lang w:val="en-US"/>
        </w:rPr>
        <w:t>2</w:t>
      </w:r>
      <w:r w:rsidR="00F64189" w:rsidRPr="00D63ECE">
        <w:rPr>
          <w:lang w:val="en-US"/>
        </w:rPr>
        <w:t>1</w:t>
      </w:r>
      <w:r w:rsidR="00F23A70" w:rsidRPr="00D63ECE">
        <w:rPr>
          <w:lang w:val="en-US"/>
        </w:rPr>
        <w:t>, amounted to PLN 1</w:t>
      </w:r>
      <w:r w:rsidR="00F64189" w:rsidRPr="00D63ECE">
        <w:rPr>
          <w:lang w:val="en-US"/>
        </w:rPr>
        <w:t>23</w:t>
      </w:r>
      <w:r w:rsidR="00F83BAC" w:rsidRPr="00D63ECE">
        <w:rPr>
          <w:lang w:val="en-US"/>
        </w:rPr>
        <w:t>,</w:t>
      </w:r>
      <w:r w:rsidR="00F64189" w:rsidRPr="00D63ECE">
        <w:rPr>
          <w:lang w:val="en-US"/>
        </w:rPr>
        <w:t>2</w:t>
      </w:r>
      <w:r w:rsidR="00F23A70" w:rsidRPr="00D63ECE">
        <w:rPr>
          <w:lang w:val="en-US"/>
        </w:rPr>
        <w:t xml:space="preserve"> billion</w:t>
      </w:r>
      <w:r w:rsidR="006F484E">
        <w:rPr>
          <w:lang w:val="en-US"/>
        </w:rPr>
        <w:t>.</w:t>
      </w:r>
    </w:p>
    <w:p w14:paraId="38905ECA" w14:textId="77777777" w:rsidR="006911FC" w:rsidRDefault="006911FC" w:rsidP="004602AA">
      <w:pPr>
        <w:spacing w:before="360"/>
        <w:rPr>
          <w:lang w:val="en-US" w:eastAsia="pl-PL"/>
        </w:rPr>
      </w:pPr>
    </w:p>
    <w:p w14:paraId="15912F7F" w14:textId="77777777" w:rsidR="009426A3" w:rsidRDefault="009426A3" w:rsidP="004602AA">
      <w:pPr>
        <w:rPr>
          <w:lang w:val="en-US" w:eastAsia="pl-PL"/>
        </w:rPr>
      </w:pPr>
    </w:p>
    <w:p w14:paraId="7DD7D2E1" w14:textId="761568F4" w:rsidR="00C22105" w:rsidRPr="00785F40" w:rsidRDefault="009227A6" w:rsidP="004602AA">
      <w:pPr>
        <w:pStyle w:val="Nagwek1"/>
        <w:spacing w:before="360"/>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A2AE138" wp14:editId="1A0EFFE8">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1, the surveyed compa-nies accepted 7.7 million cases regarding claims worth PLN 31.9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D25DB88" w14:textId="77777777" w:rsidR="00D616D2" w:rsidRPr="00785F40" w:rsidRDefault="00E04480" w:rsidP="00D616D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 w:eastAsia="pl-PL"/>
                              </w:rPr>
                              <w:t>In 202</w:t>
                            </w:r>
                            <w:r w:rsidR="00601470">
                              <w:rPr>
                                <w:rFonts w:eastAsia="Times New Roman" w:cs="Times New Roman"/>
                                <w:bCs/>
                                <w:color w:val="001D77"/>
                                <w:sz w:val="18"/>
                                <w:szCs w:val="18"/>
                                <w:lang w:val="en" w:eastAsia="pl-PL"/>
                              </w:rPr>
                              <w:t>1</w:t>
                            </w:r>
                            <w:r>
                              <w:rPr>
                                <w:rFonts w:eastAsia="Times New Roman" w:cs="Times New Roman"/>
                                <w:bCs/>
                                <w:color w:val="001D77"/>
                                <w:sz w:val="18"/>
                                <w:szCs w:val="18"/>
                                <w:lang w:val="en" w:eastAsia="pl-PL"/>
                              </w:rPr>
                              <w:t xml:space="preserve">, </w:t>
                            </w:r>
                            <w:r w:rsidR="00F05064" w:rsidRPr="00F05064">
                              <w:rPr>
                                <w:rFonts w:eastAsia="Times New Roman" w:cs="Times New Roman"/>
                                <w:bCs/>
                                <w:color w:val="001D77"/>
                                <w:sz w:val="18"/>
                                <w:szCs w:val="18"/>
                                <w:lang w:val="en" w:eastAsia="pl-PL"/>
                              </w:rPr>
                              <w:t>the surveyed companies accepted</w:t>
                            </w:r>
                            <w:r w:rsidR="004602AA">
                              <w:rPr>
                                <w:rFonts w:eastAsia="Times New Roman" w:cs="Times New Roman"/>
                                <w:bCs/>
                                <w:color w:val="001D77"/>
                                <w:sz w:val="18"/>
                                <w:szCs w:val="18"/>
                                <w:lang w:val="en" w:eastAsia="pl-PL"/>
                              </w:rPr>
                              <w:t xml:space="preserve"> 7.7</w:t>
                            </w:r>
                            <w:r w:rsidRPr="00601470">
                              <w:rPr>
                                <w:rFonts w:eastAsia="Times New Roman" w:cs="Times New Roman"/>
                                <w:bCs/>
                                <w:color w:val="00B050"/>
                                <w:sz w:val="18"/>
                                <w:szCs w:val="18"/>
                                <w:lang w:val="en" w:eastAsia="pl-PL"/>
                              </w:rPr>
                              <w:t xml:space="preserve"> </w:t>
                            </w:r>
                            <w:r w:rsidR="00F05064" w:rsidRPr="00F05064">
                              <w:rPr>
                                <w:rFonts w:eastAsia="Times New Roman" w:cs="Times New Roman"/>
                                <w:bCs/>
                                <w:color w:val="001D77"/>
                                <w:sz w:val="18"/>
                                <w:szCs w:val="18"/>
                                <w:lang w:val="en" w:eastAsia="pl-PL"/>
                              </w:rPr>
                              <w:t>million cases regarding claims worth PLN</w:t>
                            </w:r>
                            <w:r w:rsidR="004602AA">
                              <w:rPr>
                                <w:rFonts w:eastAsia="Times New Roman" w:cs="Times New Roman"/>
                                <w:bCs/>
                                <w:color w:val="001D77"/>
                                <w:sz w:val="18"/>
                                <w:szCs w:val="18"/>
                                <w:lang w:val="en" w:eastAsia="pl-PL"/>
                              </w:rPr>
                              <w:t xml:space="preserve"> 31.9</w:t>
                            </w:r>
                            <w:r w:rsidR="00F05064" w:rsidRPr="00AA4B40">
                              <w:rPr>
                                <w:rFonts w:eastAsia="Times New Roman" w:cs="Times New Roman"/>
                                <w:bCs/>
                                <w:color w:val="00B050"/>
                                <w:sz w:val="18"/>
                                <w:szCs w:val="18"/>
                                <w:lang w:val="en" w:eastAsia="pl-PL"/>
                              </w:rPr>
                              <w:t xml:space="preserve"> </w:t>
                            </w:r>
                            <w:r w:rsidR="00F05064" w:rsidRPr="00F05064">
                              <w:rPr>
                                <w:rFonts w:eastAsia="Times New Roman" w:cs="Times New Roman"/>
                                <w:bCs/>
                                <w:color w:val="001D77"/>
                                <w:sz w:val="18"/>
                                <w:szCs w:val="18"/>
                                <w:lang w:val="en" w:eastAsia="pl-PL"/>
                              </w:rPr>
                              <w:t>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6D4A1E" id="_x0000_t202" coordsize="21600,21600" o:spt="202" path="m,l,21600r21600,l21600,xe">
                <v:stroke joinstyle="miter"/>
                <v:path gradientshapeok="t" o:connecttype="rect"/>
              </v:shapetype>
              <v:shape id="_x0000_s1027" type="#_x0000_t202" alt="In 2021, the surveyed compa-nies accepted 7.7 million cases regarding claims worth PLN 31.9 billion"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" filled="f" stroked="f">
                <v:textbox>
                  <w:txbxContent>
                    <w:p w:rsidR="00D616D2" w:rsidRPr="00785F40" w:rsidRDefault="00E04480" w:rsidP="00D616D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 w:eastAsia="pl-PL"/>
                        </w:rPr>
                        <w:t>In 202</w:t>
                      </w:r>
                      <w:r w:rsidR="00601470">
                        <w:rPr>
                          <w:rFonts w:eastAsia="Times New Roman" w:cs="Times New Roman"/>
                          <w:bCs/>
                          <w:color w:val="001D77"/>
                          <w:sz w:val="18"/>
                          <w:szCs w:val="18"/>
                          <w:lang w:val="en" w:eastAsia="pl-PL"/>
                        </w:rPr>
                        <w:t>1</w:t>
                      </w:r>
                      <w:r>
                        <w:rPr>
                          <w:rFonts w:eastAsia="Times New Roman" w:cs="Times New Roman"/>
                          <w:bCs/>
                          <w:color w:val="001D77"/>
                          <w:sz w:val="18"/>
                          <w:szCs w:val="18"/>
                          <w:lang w:val="en" w:eastAsia="pl-PL"/>
                        </w:rPr>
                        <w:t xml:space="preserve">, </w:t>
                      </w:r>
                      <w:r w:rsidR="00F05064" w:rsidRPr="00F05064">
                        <w:rPr>
                          <w:rFonts w:eastAsia="Times New Roman" w:cs="Times New Roman"/>
                          <w:bCs/>
                          <w:color w:val="001D77"/>
                          <w:sz w:val="18"/>
                          <w:szCs w:val="18"/>
                          <w:lang w:val="en" w:eastAsia="pl-PL"/>
                        </w:rPr>
                        <w:t>the surveyed companies accepted</w:t>
                      </w:r>
                      <w:r w:rsidR="004602AA">
                        <w:rPr>
                          <w:rFonts w:eastAsia="Times New Roman" w:cs="Times New Roman"/>
                          <w:bCs/>
                          <w:color w:val="001D77"/>
                          <w:sz w:val="18"/>
                          <w:szCs w:val="18"/>
                          <w:lang w:val="en" w:eastAsia="pl-PL"/>
                        </w:rPr>
                        <w:t xml:space="preserve"> 7.7</w:t>
                      </w:r>
                      <w:r w:rsidRPr="00601470">
                        <w:rPr>
                          <w:rFonts w:eastAsia="Times New Roman" w:cs="Times New Roman"/>
                          <w:bCs/>
                          <w:color w:val="00B050"/>
                          <w:sz w:val="18"/>
                          <w:szCs w:val="18"/>
                          <w:lang w:val="en" w:eastAsia="pl-PL"/>
                        </w:rPr>
                        <w:t xml:space="preserve"> </w:t>
                      </w:r>
                      <w:r w:rsidR="00F05064" w:rsidRPr="00F05064">
                        <w:rPr>
                          <w:rFonts w:eastAsia="Times New Roman" w:cs="Times New Roman"/>
                          <w:bCs/>
                          <w:color w:val="001D77"/>
                          <w:sz w:val="18"/>
                          <w:szCs w:val="18"/>
                          <w:lang w:val="en" w:eastAsia="pl-PL"/>
                        </w:rPr>
                        <w:t>million cases regarding claims worth PLN</w:t>
                      </w:r>
                      <w:r w:rsidR="004602AA">
                        <w:rPr>
                          <w:rFonts w:eastAsia="Times New Roman" w:cs="Times New Roman"/>
                          <w:bCs/>
                          <w:color w:val="001D77"/>
                          <w:sz w:val="18"/>
                          <w:szCs w:val="18"/>
                          <w:lang w:val="en" w:eastAsia="pl-PL"/>
                        </w:rPr>
                        <w:t xml:space="preserve"> 31.9</w:t>
                      </w:r>
                      <w:r w:rsidR="00F05064" w:rsidRPr="00AA4B40">
                        <w:rPr>
                          <w:rFonts w:eastAsia="Times New Roman" w:cs="Times New Roman"/>
                          <w:bCs/>
                          <w:color w:val="00B050"/>
                          <w:sz w:val="18"/>
                          <w:szCs w:val="18"/>
                          <w:lang w:val="en" w:eastAsia="pl-PL"/>
                        </w:rPr>
                        <w:t xml:space="preserve"> </w:t>
                      </w:r>
                      <w:r w:rsidR="00F05064" w:rsidRPr="00F05064">
                        <w:rPr>
                          <w:rFonts w:eastAsia="Times New Roman" w:cs="Times New Roman"/>
                          <w:bCs/>
                          <w:color w:val="001D77"/>
                          <w:sz w:val="18"/>
                          <w:szCs w:val="18"/>
                          <w:lang w:val="en" w:eastAsia="pl-PL"/>
                        </w:rPr>
                        <w:t>billion</w:t>
                      </w:r>
                    </w:p>
                  </w:txbxContent>
                </v:textbox>
                <w10:wrap type="tight"/>
              </v:shape>
            </w:pict>
          </mc:Fallback>
        </mc:AlternateContent>
      </w:r>
      <w:r w:rsidR="006911FC" w:rsidRPr="006911FC">
        <w:rPr>
          <w:lang w:val="en-US"/>
        </w:rPr>
        <w:t xml:space="preserve">Basic </w:t>
      </w:r>
      <w:r w:rsidR="00F23A70" w:rsidRPr="00F23A70">
        <w:rPr>
          <w:lang w:val="en-US"/>
        </w:rPr>
        <w:t xml:space="preserve">information on debt collection </w:t>
      </w:r>
      <w:r w:rsidR="006911FC" w:rsidRPr="006911FC">
        <w:rPr>
          <w:lang w:val="en-US"/>
        </w:rPr>
        <w:t>companies</w:t>
      </w:r>
    </w:p>
    <w:p w14:paraId="5FCED988" w14:textId="3F98A3BE" w:rsidR="00E44960" w:rsidRPr="004602AA" w:rsidRDefault="00E44960"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4960">
        <w:rPr>
          <w:rFonts w:ascii="Fira Sans" w:eastAsiaTheme="minorHAnsi" w:hAnsi="Fira Sans" w:cstheme="minorBidi"/>
          <w:sz w:val="19"/>
          <w:szCs w:val="22"/>
          <w:shd w:val="clear" w:color="auto" w:fill="FFFFFF"/>
          <w:lang w:val="en" w:eastAsia="en-US"/>
        </w:rPr>
        <w:t>In the group of 75 examined debt collection companies there were 18 joint-stock companies, 42 limited liability companies and 15 entities with other legal forms. Domestic capital dominated in 59 enterprises, and foreign capital in 16 enterprises.</w:t>
      </w:r>
    </w:p>
    <w:p w14:paraId="4836A818" w14:textId="77777777" w:rsidR="00F23A70" w:rsidRPr="004602AA" w:rsidRDefault="00F23A70"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4602AA">
        <w:rPr>
          <w:rFonts w:ascii="Fira Sans" w:eastAsiaTheme="minorHAnsi" w:hAnsi="Fira Sans" w:cstheme="minorBidi"/>
          <w:sz w:val="19"/>
          <w:szCs w:val="22"/>
          <w:shd w:val="clear" w:color="auto" w:fill="FFFFFF"/>
          <w:lang w:val="en" w:eastAsia="en-US"/>
        </w:rPr>
        <w:t xml:space="preserve">Among the examined entities, </w:t>
      </w:r>
      <w:r w:rsidR="002C0C2C" w:rsidRPr="004602AA">
        <w:rPr>
          <w:rFonts w:ascii="Fira Sans" w:eastAsiaTheme="minorHAnsi" w:hAnsi="Fira Sans" w:cstheme="minorBidi"/>
          <w:sz w:val="19"/>
          <w:szCs w:val="22"/>
          <w:shd w:val="clear" w:color="auto" w:fill="FFFFFF"/>
          <w:lang w:val="en" w:eastAsia="en-US"/>
        </w:rPr>
        <w:t>43</w:t>
      </w:r>
      <w:r w:rsidRPr="004602AA">
        <w:rPr>
          <w:rFonts w:ascii="Fira Sans" w:eastAsiaTheme="minorHAnsi" w:hAnsi="Fira Sans" w:cstheme="minorBidi"/>
          <w:sz w:val="19"/>
          <w:szCs w:val="22"/>
          <w:shd w:val="clear" w:color="auto" w:fill="FFFFFF"/>
          <w:lang w:val="en" w:eastAsia="en-US"/>
        </w:rPr>
        <w:t xml:space="preserve"> entities indicated debt collection as the only scope of their activity, for </w:t>
      </w:r>
      <w:r w:rsidR="009F6889" w:rsidRPr="004602AA">
        <w:rPr>
          <w:rFonts w:ascii="Fira Sans" w:eastAsiaTheme="minorHAnsi" w:hAnsi="Fira Sans" w:cstheme="minorBidi"/>
          <w:sz w:val="19"/>
          <w:szCs w:val="22"/>
          <w:shd w:val="clear" w:color="auto" w:fill="FFFFFF"/>
          <w:lang w:val="en" w:eastAsia="en-US"/>
        </w:rPr>
        <w:t>2</w:t>
      </w:r>
      <w:r w:rsidR="002C0C2C" w:rsidRPr="004602AA">
        <w:rPr>
          <w:rFonts w:ascii="Fira Sans" w:eastAsiaTheme="minorHAnsi" w:hAnsi="Fira Sans" w:cstheme="minorBidi"/>
          <w:sz w:val="19"/>
          <w:szCs w:val="22"/>
          <w:shd w:val="clear" w:color="auto" w:fill="FFFFFF"/>
          <w:lang w:val="en" w:eastAsia="en-US"/>
        </w:rPr>
        <w:t>3</w:t>
      </w:r>
      <w:r w:rsidRPr="004602AA">
        <w:rPr>
          <w:rFonts w:ascii="Fira Sans" w:eastAsiaTheme="minorHAnsi" w:hAnsi="Fira Sans" w:cstheme="minorBidi"/>
          <w:sz w:val="19"/>
          <w:szCs w:val="22"/>
          <w:shd w:val="clear" w:color="auto" w:fill="FFFFFF"/>
          <w:lang w:val="en" w:eastAsia="en-US"/>
        </w:rPr>
        <w:t xml:space="preserve"> entities it was the dominant scope and for </w:t>
      </w:r>
      <w:r w:rsidR="002C0C2C" w:rsidRPr="004602AA">
        <w:rPr>
          <w:rFonts w:ascii="Fira Sans" w:eastAsiaTheme="minorHAnsi" w:hAnsi="Fira Sans" w:cstheme="minorBidi"/>
          <w:sz w:val="19"/>
          <w:szCs w:val="22"/>
          <w:shd w:val="clear" w:color="auto" w:fill="FFFFFF"/>
          <w:lang w:val="en" w:eastAsia="en-US"/>
        </w:rPr>
        <w:t>9</w:t>
      </w:r>
      <w:r w:rsidRPr="004602AA">
        <w:rPr>
          <w:rFonts w:ascii="Fira Sans" w:eastAsiaTheme="minorHAnsi" w:hAnsi="Fira Sans" w:cstheme="minorBidi"/>
          <w:sz w:val="19"/>
          <w:szCs w:val="22"/>
          <w:shd w:val="clear" w:color="auto" w:fill="FFFFFF"/>
          <w:lang w:val="en" w:eastAsia="en-US"/>
        </w:rPr>
        <w:t xml:space="preserve"> companies - a secondary scope. </w:t>
      </w:r>
      <w:r w:rsidR="00E877A0" w:rsidRPr="004602AA">
        <w:rPr>
          <w:rFonts w:ascii="Fira Sans" w:eastAsiaTheme="minorHAnsi" w:hAnsi="Fira Sans" w:cstheme="minorBidi"/>
          <w:sz w:val="19"/>
          <w:szCs w:val="22"/>
          <w:shd w:val="clear" w:color="auto" w:fill="FFFFFF"/>
          <w:lang w:val="en" w:eastAsia="en-US"/>
        </w:rPr>
        <w:t>The c</w:t>
      </w:r>
      <w:r w:rsidRPr="004602AA">
        <w:rPr>
          <w:rFonts w:ascii="Fira Sans" w:eastAsiaTheme="minorHAnsi" w:hAnsi="Fira Sans" w:cstheme="minorBidi"/>
          <w:sz w:val="19"/>
          <w:szCs w:val="22"/>
          <w:shd w:val="clear" w:color="auto" w:fill="FFFFFF"/>
          <w:lang w:val="en" w:eastAsia="en-US"/>
        </w:rPr>
        <w:t xml:space="preserve">apital groups included </w:t>
      </w:r>
      <w:r w:rsidR="009F6889" w:rsidRPr="004602AA">
        <w:rPr>
          <w:rFonts w:ascii="Fira Sans" w:eastAsiaTheme="minorHAnsi" w:hAnsi="Fira Sans" w:cstheme="minorBidi"/>
          <w:sz w:val="19"/>
          <w:szCs w:val="22"/>
          <w:shd w:val="clear" w:color="auto" w:fill="FFFFFF"/>
          <w:lang w:val="en" w:eastAsia="en-US"/>
        </w:rPr>
        <w:t>2</w:t>
      </w:r>
      <w:r w:rsidR="00E60A63" w:rsidRPr="004602AA">
        <w:rPr>
          <w:rFonts w:ascii="Fira Sans" w:eastAsiaTheme="minorHAnsi" w:hAnsi="Fira Sans" w:cstheme="minorBidi"/>
          <w:sz w:val="19"/>
          <w:szCs w:val="22"/>
          <w:shd w:val="clear" w:color="auto" w:fill="FFFFFF"/>
          <w:lang w:val="en" w:eastAsia="en-US"/>
        </w:rPr>
        <w:t>2</w:t>
      </w:r>
      <w:r w:rsidRPr="004602AA">
        <w:rPr>
          <w:rFonts w:ascii="Fira Sans" w:eastAsiaTheme="minorHAnsi" w:hAnsi="Fira Sans" w:cstheme="minorBidi"/>
          <w:sz w:val="19"/>
          <w:szCs w:val="22"/>
          <w:shd w:val="clear" w:color="auto" w:fill="FFFFFF"/>
          <w:lang w:val="en" w:eastAsia="en-US"/>
        </w:rPr>
        <w:t xml:space="preserve"> enterprises, including </w:t>
      </w:r>
      <w:r w:rsidR="00E60A63" w:rsidRPr="004602AA">
        <w:rPr>
          <w:rFonts w:ascii="Fira Sans" w:eastAsiaTheme="minorHAnsi" w:hAnsi="Fira Sans" w:cstheme="minorBidi"/>
          <w:sz w:val="19"/>
          <w:szCs w:val="22"/>
          <w:shd w:val="clear" w:color="auto" w:fill="FFFFFF"/>
          <w:lang w:val="en" w:eastAsia="en-US"/>
        </w:rPr>
        <w:t>5</w:t>
      </w:r>
      <w:r w:rsidRPr="004602AA">
        <w:rPr>
          <w:rFonts w:ascii="Fira Sans" w:eastAsiaTheme="minorHAnsi" w:hAnsi="Fira Sans" w:cstheme="minorBidi"/>
          <w:sz w:val="19"/>
          <w:szCs w:val="22"/>
          <w:shd w:val="clear" w:color="auto" w:fill="FFFFFF"/>
          <w:lang w:val="en" w:eastAsia="en-US"/>
        </w:rPr>
        <w:t xml:space="preserve"> parent entities, 11 subsidiaries and </w:t>
      </w:r>
      <w:r w:rsidR="009F6889" w:rsidRPr="004602AA">
        <w:rPr>
          <w:rFonts w:ascii="Fira Sans" w:eastAsiaTheme="minorHAnsi" w:hAnsi="Fira Sans" w:cstheme="minorBidi"/>
          <w:sz w:val="19"/>
          <w:szCs w:val="22"/>
          <w:shd w:val="clear" w:color="auto" w:fill="FFFFFF"/>
          <w:lang w:val="en" w:eastAsia="en-US"/>
        </w:rPr>
        <w:t>6</w:t>
      </w:r>
      <w:r w:rsidRPr="004602AA">
        <w:rPr>
          <w:rFonts w:ascii="Fira Sans" w:eastAsiaTheme="minorHAnsi" w:hAnsi="Fira Sans" w:cstheme="minorBidi"/>
          <w:sz w:val="19"/>
          <w:szCs w:val="22"/>
          <w:shd w:val="clear" w:color="auto" w:fill="FFFFFF"/>
          <w:lang w:val="en" w:eastAsia="en-US"/>
        </w:rPr>
        <w:t xml:space="preserve"> simultaneously subsidiaries and parent entities.</w:t>
      </w:r>
    </w:p>
    <w:p w14:paraId="7F34650E" w14:textId="77777777" w:rsidR="00E44960" w:rsidRPr="004602AA" w:rsidRDefault="00E44960" w:rsidP="00E44960">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4602AA">
        <w:rPr>
          <w:rFonts w:ascii="Fira Sans" w:eastAsiaTheme="minorHAnsi" w:hAnsi="Fira Sans" w:cstheme="minorBidi"/>
          <w:sz w:val="19"/>
          <w:szCs w:val="22"/>
          <w:shd w:val="clear" w:color="auto" w:fill="FFFFFF"/>
          <w:lang w:val="en" w:eastAsia="en-US"/>
        </w:rPr>
        <w:t>As at the end of 2021, 6,037 people were involved in debt collection activities in the surveyed entities. Debt collection companies had a total of 82 branches and authorized representative offices.</w:t>
      </w:r>
    </w:p>
    <w:p w14:paraId="47A8BE39" w14:textId="77777777" w:rsidR="00ED54D1" w:rsidRPr="004602AA" w:rsidRDefault="00ED54D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4602AA">
        <w:rPr>
          <w:rFonts w:ascii="Fira Sans" w:eastAsiaTheme="minorHAnsi" w:hAnsi="Fira Sans" w:cstheme="minorBidi"/>
          <w:sz w:val="19"/>
          <w:szCs w:val="22"/>
          <w:shd w:val="clear" w:color="auto" w:fill="FFFFFF"/>
          <w:lang w:val="en" w:eastAsia="en-US"/>
        </w:rPr>
        <w:t>The impact of the coronavirus pandemic on the activity was observed by 27 surveyed debt collection companies, of which 26 companies rated it as "negative" and one as "positive".</w:t>
      </w:r>
    </w:p>
    <w:p w14:paraId="2F9665C1" w14:textId="77777777" w:rsidR="00DC02DB" w:rsidRPr="00785F40" w:rsidRDefault="00DC02DB" w:rsidP="004602AA">
      <w:pPr>
        <w:pStyle w:val="Nagwek1"/>
        <w:spacing w:before="360"/>
        <w:rPr>
          <w:b/>
          <w:noProof/>
          <w:color w:val="212492"/>
          <w:spacing w:val="-2"/>
          <w:lang w:val="en-US"/>
        </w:rPr>
      </w:pPr>
      <w:r w:rsidRPr="00987586">
        <w:rPr>
          <w:b/>
          <w:noProof/>
          <w:color w:val="212492"/>
          <w:spacing w:val="-2"/>
        </w:rPr>
        <mc:AlternateContent>
          <mc:Choice Requires="wps">
            <w:drawing>
              <wp:anchor distT="45720" distB="45720" distL="114300" distR="114300" simplePos="0" relativeHeight="251737088" behindDoc="1" locked="0" layoutInCell="1" allowOverlap="1" wp14:anchorId="4C7C2399" wp14:editId="516E86E3">
                <wp:simplePos x="0" y="0"/>
                <wp:positionH relativeFrom="column">
                  <wp:posOffset>5248275</wp:posOffset>
                </wp:positionH>
                <wp:positionV relativeFrom="paragraph">
                  <wp:posOffset>168275</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descr="In 2021, 7.2 million consumer debts and 0.5 million corpo-rate debts were accepted for servi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2AE8F763" w14:textId="775D2DEE" w:rsidR="00711EEC" w:rsidRPr="00785F40" w:rsidRDefault="006F5701" w:rsidP="00DC02DB">
                            <w:pPr>
                              <w:pStyle w:val="tekstzboku"/>
                              <w:rPr>
                                <w:lang w:val="en-US"/>
                              </w:rPr>
                            </w:pPr>
                            <w:r>
                              <w:rPr>
                                <w:lang w:val="en"/>
                              </w:rPr>
                              <w:t>In</w:t>
                            </w:r>
                            <w:r w:rsidR="006F484E">
                              <w:rPr>
                                <w:lang w:val="en"/>
                              </w:rPr>
                              <w:t xml:space="preserve"> </w:t>
                            </w:r>
                            <w:r>
                              <w:rPr>
                                <w:lang w:val="en"/>
                              </w:rPr>
                              <w:t>202</w:t>
                            </w:r>
                            <w:r w:rsidR="00D7235F">
                              <w:rPr>
                                <w:lang w:val="en"/>
                              </w:rPr>
                              <w:t>1</w:t>
                            </w:r>
                            <w:r>
                              <w:rPr>
                                <w:lang w:val="en"/>
                              </w:rPr>
                              <w:t>,</w:t>
                            </w:r>
                            <w:r w:rsidR="004602AA">
                              <w:rPr>
                                <w:lang w:val="en"/>
                              </w:rPr>
                              <w:t xml:space="preserve"> 7.2</w:t>
                            </w:r>
                            <w:r w:rsidRPr="00D7235F">
                              <w:rPr>
                                <w:color w:val="00B050"/>
                                <w:lang w:val="en"/>
                              </w:rPr>
                              <w:t xml:space="preserve"> </w:t>
                            </w:r>
                            <w:r>
                              <w:rPr>
                                <w:lang w:val="en"/>
                              </w:rPr>
                              <w:t>m</w:t>
                            </w:r>
                            <w:r w:rsidR="00F05064" w:rsidRPr="00F05064">
                              <w:rPr>
                                <w:lang w:val="en"/>
                              </w:rPr>
                              <w:t>illion consumer debts and</w:t>
                            </w:r>
                            <w:r>
                              <w:rPr>
                                <w:lang w:val="en"/>
                              </w:rPr>
                              <w:t xml:space="preserve"> </w:t>
                            </w:r>
                            <w:r w:rsidR="004602AA">
                              <w:rPr>
                                <w:lang w:val="en"/>
                              </w:rPr>
                              <w:t>0</w:t>
                            </w:r>
                            <w:r w:rsidR="00CF279B">
                              <w:rPr>
                                <w:lang w:val="en"/>
                              </w:rPr>
                              <w:t>.</w:t>
                            </w:r>
                            <w:r w:rsidR="004602AA">
                              <w:rPr>
                                <w:lang w:val="en"/>
                              </w:rPr>
                              <w:t>5</w:t>
                            </w:r>
                            <w:r w:rsidR="00F05064" w:rsidRPr="00D7235F">
                              <w:rPr>
                                <w:color w:val="00B050"/>
                                <w:lang w:val="en"/>
                              </w:rPr>
                              <w:t xml:space="preserve"> </w:t>
                            </w:r>
                            <w:r w:rsidR="00F05064" w:rsidRPr="00F05064">
                              <w:rPr>
                                <w:lang w:val="en"/>
                              </w:rPr>
                              <w:t>million corporate debts were accepted for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7C2399" id="_x0000_t202" coordsize="21600,21600" o:spt="202" path="m,l,21600r21600,l21600,xe">
                <v:stroke joinstyle="miter"/>
                <v:path gradientshapeok="t" o:connecttype="rect"/>
              </v:shapetype>
              <v:shape id="Pole tekstowe 6" o:spid="_x0000_s1028" type="#_x0000_t202" alt="In 2021, 7.2 million consumer debts and 0.5 million corpo-rate debts were accepted for service" style="position:absolute;margin-left:413.25pt;margin-top:13.25pt;width:135.85pt;height:83.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" filled="f" stroked="f">
                <v:textbox>
                  <w:txbxContent>
                    <w:p w14:paraId="2AE8F763" w14:textId="775D2DEE" w:rsidR="00711EEC" w:rsidRPr="00785F40" w:rsidRDefault="006F5701" w:rsidP="00DC02DB">
                      <w:pPr>
                        <w:pStyle w:val="tekstzboku"/>
                        <w:rPr>
                          <w:lang w:val="en-US"/>
                        </w:rPr>
                      </w:pPr>
                      <w:r>
                        <w:rPr>
                          <w:lang w:val="en"/>
                        </w:rPr>
                        <w:t>In</w:t>
                      </w:r>
                      <w:r w:rsidR="006F484E">
                        <w:rPr>
                          <w:lang w:val="en"/>
                        </w:rPr>
                        <w:t xml:space="preserve"> </w:t>
                      </w:r>
                      <w:r>
                        <w:rPr>
                          <w:lang w:val="en"/>
                        </w:rPr>
                        <w:t>202</w:t>
                      </w:r>
                      <w:r w:rsidR="00D7235F">
                        <w:rPr>
                          <w:lang w:val="en"/>
                        </w:rPr>
                        <w:t>1</w:t>
                      </w:r>
                      <w:r>
                        <w:rPr>
                          <w:lang w:val="en"/>
                        </w:rPr>
                        <w:t>,</w:t>
                      </w:r>
                      <w:r w:rsidR="004602AA">
                        <w:rPr>
                          <w:lang w:val="en"/>
                        </w:rPr>
                        <w:t xml:space="preserve"> 7.2</w:t>
                      </w:r>
                      <w:r w:rsidRPr="00D7235F">
                        <w:rPr>
                          <w:color w:val="00B050"/>
                          <w:lang w:val="en"/>
                        </w:rPr>
                        <w:t xml:space="preserve"> </w:t>
                      </w:r>
                      <w:r>
                        <w:rPr>
                          <w:lang w:val="en"/>
                        </w:rPr>
                        <w:t>m</w:t>
                      </w:r>
                      <w:r w:rsidR="00F05064" w:rsidRPr="00F05064">
                        <w:rPr>
                          <w:lang w:val="en"/>
                        </w:rPr>
                        <w:t>illion consumer debts and</w:t>
                      </w:r>
                      <w:r>
                        <w:rPr>
                          <w:lang w:val="en"/>
                        </w:rPr>
                        <w:t xml:space="preserve"> </w:t>
                      </w:r>
                      <w:r w:rsidR="004602AA">
                        <w:rPr>
                          <w:lang w:val="en"/>
                        </w:rPr>
                        <w:t>0</w:t>
                      </w:r>
                      <w:r w:rsidR="00CF279B">
                        <w:rPr>
                          <w:lang w:val="en"/>
                        </w:rPr>
                        <w:t>.</w:t>
                      </w:r>
                      <w:r w:rsidR="004602AA">
                        <w:rPr>
                          <w:lang w:val="en"/>
                        </w:rPr>
                        <w:t>5</w:t>
                      </w:r>
                      <w:r w:rsidR="00F05064" w:rsidRPr="00D7235F">
                        <w:rPr>
                          <w:color w:val="00B050"/>
                          <w:lang w:val="en"/>
                        </w:rPr>
                        <w:t xml:space="preserve"> </w:t>
                      </w:r>
                      <w:r w:rsidR="00F05064" w:rsidRPr="00F05064">
                        <w:rPr>
                          <w:lang w:val="en"/>
                        </w:rPr>
                        <w:t>million corporate debts were accepted for service</w:t>
                      </w:r>
                    </w:p>
                  </w:txbxContent>
                </v:textbox>
                <w10:wrap type="tight"/>
              </v:shape>
            </w:pict>
          </mc:Fallback>
        </mc:AlternateContent>
      </w:r>
      <w:r w:rsidRPr="00785F40">
        <w:rPr>
          <w:lang w:val="en-US"/>
        </w:rPr>
        <w:t xml:space="preserve">Characteristics of </w:t>
      </w:r>
      <w:r w:rsidR="00D20D97" w:rsidRPr="00D20D97">
        <w:rPr>
          <w:lang w:val="en-US"/>
        </w:rPr>
        <w:t xml:space="preserve">debt collection services </w:t>
      </w:r>
    </w:p>
    <w:p w14:paraId="37CA56CF" w14:textId="4FC60316" w:rsidR="006F5701" w:rsidRPr="004602AA" w:rsidRDefault="006F570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4602AA">
        <w:rPr>
          <w:rFonts w:ascii="Fira Sans" w:eastAsiaTheme="minorHAnsi" w:hAnsi="Fira Sans" w:cstheme="minorBidi"/>
          <w:sz w:val="19"/>
          <w:szCs w:val="22"/>
          <w:shd w:val="clear" w:color="auto" w:fill="FFFFFF"/>
          <w:lang w:val="en" w:eastAsia="en-US"/>
        </w:rPr>
        <w:t>In 202</w:t>
      </w:r>
      <w:r w:rsidR="007579F5" w:rsidRPr="004602AA">
        <w:rPr>
          <w:rFonts w:ascii="Fira Sans" w:eastAsiaTheme="minorHAnsi" w:hAnsi="Fira Sans" w:cstheme="minorBidi"/>
          <w:sz w:val="19"/>
          <w:szCs w:val="22"/>
          <w:shd w:val="clear" w:color="auto" w:fill="FFFFFF"/>
          <w:lang w:val="en" w:eastAsia="en-US"/>
        </w:rPr>
        <w:t>1</w:t>
      </w:r>
      <w:r w:rsidRPr="004602AA">
        <w:rPr>
          <w:rFonts w:ascii="Fira Sans" w:eastAsiaTheme="minorHAnsi" w:hAnsi="Fira Sans" w:cstheme="minorBidi"/>
          <w:sz w:val="19"/>
          <w:szCs w:val="22"/>
          <w:shd w:val="clear" w:color="auto" w:fill="FFFFFF"/>
          <w:lang w:val="en" w:eastAsia="en-US"/>
        </w:rPr>
        <w:t xml:space="preserve">, debt collection companies accepted for service </w:t>
      </w:r>
      <w:r w:rsidR="007579F5" w:rsidRPr="004602AA">
        <w:rPr>
          <w:rFonts w:ascii="Fira Sans" w:eastAsiaTheme="minorHAnsi" w:hAnsi="Fira Sans" w:cstheme="minorBidi"/>
          <w:sz w:val="19"/>
          <w:szCs w:val="22"/>
          <w:shd w:val="clear" w:color="auto" w:fill="FFFFFF"/>
          <w:lang w:val="en" w:eastAsia="en-US"/>
        </w:rPr>
        <w:t>7</w:t>
      </w:r>
      <w:r w:rsidRPr="004602AA">
        <w:rPr>
          <w:rFonts w:ascii="Fira Sans" w:eastAsiaTheme="minorHAnsi" w:hAnsi="Fira Sans" w:cstheme="minorBidi"/>
          <w:sz w:val="19"/>
          <w:szCs w:val="22"/>
          <w:shd w:val="clear" w:color="auto" w:fill="FFFFFF"/>
          <w:lang w:val="en" w:eastAsia="en-US"/>
        </w:rPr>
        <w:t>.</w:t>
      </w:r>
      <w:r w:rsidR="007579F5" w:rsidRPr="004602AA">
        <w:rPr>
          <w:rFonts w:ascii="Fira Sans" w:eastAsiaTheme="minorHAnsi" w:hAnsi="Fira Sans" w:cstheme="minorBidi"/>
          <w:sz w:val="19"/>
          <w:szCs w:val="22"/>
          <w:shd w:val="clear" w:color="auto" w:fill="FFFFFF"/>
          <w:lang w:val="en" w:eastAsia="en-US"/>
        </w:rPr>
        <w:t>7</w:t>
      </w:r>
      <w:r w:rsidRPr="004602AA">
        <w:rPr>
          <w:rFonts w:ascii="Fira Sans" w:eastAsiaTheme="minorHAnsi" w:hAnsi="Fira Sans" w:cstheme="minorBidi"/>
          <w:sz w:val="19"/>
          <w:szCs w:val="22"/>
          <w:shd w:val="clear" w:color="auto" w:fill="FFFFFF"/>
          <w:lang w:val="en" w:eastAsia="en-US"/>
        </w:rPr>
        <w:t xml:space="preserve"> million debts (excluding external investment funds) with a nominal value of PLN </w:t>
      </w:r>
      <w:r w:rsidR="007579F5" w:rsidRPr="004602AA">
        <w:rPr>
          <w:rFonts w:ascii="Fira Sans" w:eastAsiaTheme="minorHAnsi" w:hAnsi="Fira Sans" w:cstheme="minorBidi"/>
          <w:sz w:val="19"/>
          <w:szCs w:val="22"/>
          <w:shd w:val="clear" w:color="auto" w:fill="FFFFFF"/>
          <w:lang w:val="en" w:eastAsia="en-US"/>
        </w:rPr>
        <w:t>31</w:t>
      </w:r>
      <w:r w:rsidRPr="004602AA">
        <w:rPr>
          <w:rFonts w:ascii="Fira Sans" w:eastAsiaTheme="minorHAnsi" w:hAnsi="Fira Sans" w:cstheme="minorBidi"/>
          <w:sz w:val="19"/>
          <w:szCs w:val="22"/>
          <w:shd w:val="clear" w:color="auto" w:fill="FFFFFF"/>
          <w:lang w:val="en" w:eastAsia="en-US"/>
        </w:rPr>
        <w:t>.</w:t>
      </w:r>
      <w:r w:rsidR="007579F5" w:rsidRPr="004602AA">
        <w:rPr>
          <w:rFonts w:ascii="Fira Sans" w:eastAsiaTheme="minorHAnsi" w:hAnsi="Fira Sans" w:cstheme="minorBidi"/>
          <w:sz w:val="19"/>
          <w:szCs w:val="22"/>
          <w:shd w:val="clear" w:color="auto" w:fill="FFFFFF"/>
          <w:lang w:val="en" w:eastAsia="en-US"/>
        </w:rPr>
        <w:t>9</w:t>
      </w:r>
      <w:r w:rsidRPr="004602AA">
        <w:rPr>
          <w:rFonts w:ascii="Fira Sans" w:eastAsiaTheme="minorHAnsi" w:hAnsi="Fira Sans" w:cstheme="minorBidi"/>
          <w:sz w:val="19"/>
          <w:szCs w:val="22"/>
          <w:shd w:val="clear" w:color="auto" w:fill="FFFFFF"/>
          <w:lang w:val="en" w:eastAsia="en-US"/>
        </w:rPr>
        <w:t xml:space="preserve"> billion, of which 8</w:t>
      </w:r>
      <w:r w:rsidR="00C7738A" w:rsidRPr="004602AA">
        <w:rPr>
          <w:rFonts w:ascii="Fira Sans" w:eastAsiaTheme="minorHAnsi" w:hAnsi="Fira Sans" w:cstheme="minorBidi"/>
          <w:sz w:val="19"/>
          <w:szCs w:val="22"/>
          <w:shd w:val="clear" w:color="auto" w:fill="FFFFFF"/>
          <w:lang w:val="en" w:eastAsia="en-US"/>
        </w:rPr>
        <w:t>6</w:t>
      </w:r>
      <w:r w:rsidRPr="004602AA">
        <w:rPr>
          <w:rFonts w:ascii="Fira Sans" w:eastAsiaTheme="minorHAnsi" w:hAnsi="Fira Sans" w:cstheme="minorBidi"/>
          <w:sz w:val="19"/>
          <w:szCs w:val="22"/>
          <w:shd w:val="clear" w:color="auto" w:fill="FFFFFF"/>
          <w:lang w:val="en" w:eastAsia="en-US"/>
        </w:rPr>
        <w:t>.</w:t>
      </w:r>
      <w:r w:rsidR="00C7738A" w:rsidRPr="004602AA">
        <w:rPr>
          <w:rFonts w:ascii="Fira Sans" w:eastAsiaTheme="minorHAnsi" w:hAnsi="Fira Sans" w:cstheme="minorBidi"/>
          <w:sz w:val="19"/>
          <w:szCs w:val="22"/>
          <w:shd w:val="clear" w:color="auto" w:fill="FFFFFF"/>
          <w:lang w:val="en" w:eastAsia="en-US"/>
        </w:rPr>
        <w:t>6</w:t>
      </w:r>
      <w:r w:rsidRPr="004602AA">
        <w:rPr>
          <w:rFonts w:ascii="Fira Sans" w:eastAsiaTheme="minorHAnsi" w:hAnsi="Fira Sans" w:cstheme="minorBidi"/>
          <w:sz w:val="19"/>
          <w:szCs w:val="22"/>
          <w:shd w:val="clear" w:color="auto" w:fill="FFFFFF"/>
          <w:lang w:val="en" w:eastAsia="en-US"/>
        </w:rPr>
        <w:t>% were consumer debts and</w:t>
      </w:r>
      <w:r w:rsidR="007E44F9" w:rsidRPr="004602AA">
        <w:rPr>
          <w:rFonts w:ascii="Fira Sans" w:eastAsiaTheme="minorHAnsi" w:hAnsi="Fira Sans" w:cstheme="minorBidi"/>
          <w:sz w:val="19"/>
          <w:szCs w:val="22"/>
          <w:shd w:val="clear" w:color="auto" w:fill="FFFFFF"/>
          <w:lang w:val="en" w:eastAsia="en-US"/>
        </w:rPr>
        <w:t xml:space="preserve"> 1</w:t>
      </w:r>
      <w:r w:rsidR="00C7738A" w:rsidRPr="004602AA">
        <w:rPr>
          <w:rFonts w:ascii="Fira Sans" w:eastAsiaTheme="minorHAnsi" w:hAnsi="Fira Sans" w:cstheme="minorBidi"/>
          <w:sz w:val="19"/>
          <w:szCs w:val="22"/>
          <w:shd w:val="clear" w:color="auto" w:fill="FFFFFF"/>
          <w:lang w:val="en" w:eastAsia="en-US"/>
        </w:rPr>
        <w:t>3</w:t>
      </w:r>
      <w:r w:rsidR="007E44F9" w:rsidRPr="004602AA">
        <w:rPr>
          <w:rFonts w:ascii="Fira Sans" w:eastAsiaTheme="minorHAnsi" w:hAnsi="Fira Sans" w:cstheme="minorBidi"/>
          <w:sz w:val="19"/>
          <w:szCs w:val="22"/>
          <w:shd w:val="clear" w:color="auto" w:fill="FFFFFF"/>
          <w:lang w:val="en" w:eastAsia="en-US"/>
        </w:rPr>
        <w:t>.</w:t>
      </w:r>
      <w:r w:rsidR="00C7738A" w:rsidRPr="004602AA">
        <w:rPr>
          <w:rFonts w:ascii="Fira Sans" w:eastAsiaTheme="minorHAnsi" w:hAnsi="Fira Sans" w:cstheme="minorBidi"/>
          <w:sz w:val="19"/>
          <w:szCs w:val="22"/>
          <w:shd w:val="clear" w:color="auto" w:fill="FFFFFF"/>
          <w:lang w:val="en" w:eastAsia="en-US"/>
        </w:rPr>
        <w:t>4</w:t>
      </w:r>
      <w:r w:rsidR="007E44F9" w:rsidRPr="004602AA">
        <w:rPr>
          <w:rFonts w:ascii="Fira Sans" w:eastAsiaTheme="minorHAnsi" w:hAnsi="Fira Sans" w:cstheme="minorBidi"/>
          <w:sz w:val="19"/>
          <w:szCs w:val="22"/>
          <w:shd w:val="clear" w:color="auto" w:fill="FFFFFF"/>
          <w:lang w:val="en" w:eastAsia="en-US"/>
        </w:rPr>
        <w:t>% -</w:t>
      </w:r>
      <w:r w:rsidRPr="004602AA">
        <w:rPr>
          <w:rFonts w:ascii="Fira Sans" w:eastAsiaTheme="minorHAnsi" w:hAnsi="Fira Sans" w:cstheme="minorBidi"/>
          <w:sz w:val="19"/>
          <w:szCs w:val="22"/>
          <w:shd w:val="clear" w:color="auto" w:fill="FFFFFF"/>
          <w:lang w:val="en" w:eastAsia="en-US"/>
        </w:rPr>
        <w:t xml:space="preserve"> corporate debt</w:t>
      </w:r>
      <w:r w:rsidR="007E44F9" w:rsidRPr="004602AA">
        <w:rPr>
          <w:rFonts w:ascii="Fira Sans" w:eastAsiaTheme="minorHAnsi" w:hAnsi="Fira Sans" w:cstheme="minorBidi"/>
          <w:sz w:val="19"/>
          <w:szCs w:val="22"/>
          <w:shd w:val="clear" w:color="auto" w:fill="FFFFFF"/>
          <w:lang w:val="en" w:eastAsia="en-US"/>
        </w:rPr>
        <w:t>s.</w:t>
      </w:r>
      <w:r w:rsidR="00D30741" w:rsidRPr="004602AA">
        <w:rPr>
          <w:rFonts w:ascii="Fira Sans" w:eastAsiaTheme="minorHAnsi" w:hAnsi="Fira Sans" w:cstheme="minorBidi"/>
          <w:sz w:val="19"/>
          <w:szCs w:val="22"/>
          <w:shd w:val="clear" w:color="auto" w:fill="FFFFFF"/>
          <w:lang w:val="en" w:eastAsia="en-US"/>
        </w:rPr>
        <w:t xml:space="preserve"> </w:t>
      </w:r>
      <w:r w:rsidRPr="004602AA">
        <w:rPr>
          <w:rFonts w:ascii="Fira Sans" w:eastAsiaTheme="minorHAnsi" w:hAnsi="Fira Sans" w:cstheme="minorBidi"/>
          <w:sz w:val="19"/>
          <w:szCs w:val="22"/>
          <w:shd w:val="clear" w:color="auto" w:fill="FFFFFF"/>
          <w:lang w:val="en" w:eastAsia="en-US"/>
        </w:rPr>
        <w:t>The average value of receivable accepted for servicing in 202</w:t>
      </w:r>
      <w:r w:rsidR="00EE4C46" w:rsidRPr="004602AA">
        <w:rPr>
          <w:rFonts w:ascii="Fira Sans" w:eastAsiaTheme="minorHAnsi" w:hAnsi="Fira Sans" w:cstheme="minorBidi"/>
          <w:sz w:val="19"/>
          <w:szCs w:val="22"/>
          <w:shd w:val="clear" w:color="auto" w:fill="FFFFFF"/>
          <w:lang w:val="en" w:eastAsia="en-US"/>
        </w:rPr>
        <w:t>1</w:t>
      </w:r>
      <w:r w:rsidRPr="004602AA">
        <w:rPr>
          <w:rFonts w:ascii="Fira Sans" w:eastAsiaTheme="minorHAnsi" w:hAnsi="Fira Sans" w:cstheme="minorBidi"/>
          <w:sz w:val="19"/>
          <w:szCs w:val="22"/>
          <w:shd w:val="clear" w:color="auto" w:fill="FFFFFF"/>
          <w:lang w:val="en" w:eastAsia="en-US"/>
        </w:rPr>
        <w:t xml:space="preserve"> was PLN 4</w:t>
      </w:r>
      <w:r w:rsidR="005A022C" w:rsidRPr="004602AA">
        <w:rPr>
          <w:rFonts w:ascii="Fira Sans" w:eastAsiaTheme="minorHAnsi" w:hAnsi="Fira Sans" w:cstheme="minorBidi"/>
          <w:sz w:val="19"/>
          <w:szCs w:val="22"/>
          <w:shd w:val="clear" w:color="auto" w:fill="FFFFFF"/>
          <w:lang w:val="en" w:eastAsia="en-US"/>
        </w:rPr>
        <w:t>,</w:t>
      </w:r>
      <w:r w:rsidR="00EE4C46" w:rsidRPr="004602AA">
        <w:rPr>
          <w:rFonts w:ascii="Fira Sans" w:eastAsiaTheme="minorHAnsi" w:hAnsi="Fira Sans" w:cstheme="minorBidi"/>
          <w:sz w:val="19"/>
          <w:szCs w:val="22"/>
          <w:shd w:val="clear" w:color="auto" w:fill="FFFFFF"/>
          <w:lang w:val="en" w:eastAsia="en-US"/>
        </w:rPr>
        <w:t>141</w:t>
      </w:r>
      <w:r w:rsidR="005249E9">
        <w:rPr>
          <w:rFonts w:ascii="Fira Sans" w:eastAsiaTheme="minorHAnsi" w:hAnsi="Fira Sans" w:cstheme="minorBidi"/>
          <w:sz w:val="19"/>
          <w:szCs w:val="22"/>
          <w:shd w:val="clear" w:color="auto" w:fill="FFFFFF"/>
          <w:lang w:val="en" w:eastAsia="en-US"/>
        </w:rPr>
        <w:t>.0</w:t>
      </w:r>
      <w:r w:rsidRPr="004602AA">
        <w:rPr>
          <w:rFonts w:ascii="Fira Sans" w:eastAsiaTheme="minorHAnsi" w:hAnsi="Fira Sans" w:cstheme="minorBidi"/>
          <w:sz w:val="19"/>
          <w:szCs w:val="22"/>
          <w:shd w:val="clear" w:color="auto" w:fill="FFFFFF"/>
          <w:lang w:val="en" w:eastAsia="en-US"/>
        </w:rPr>
        <w:t xml:space="preserve"> (in the previous year PLN 4</w:t>
      </w:r>
      <w:r w:rsidR="005A022C" w:rsidRPr="004602AA">
        <w:rPr>
          <w:rFonts w:ascii="Fira Sans" w:eastAsiaTheme="minorHAnsi" w:hAnsi="Fira Sans" w:cstheme="minorBidi"/>
          <w:sz w:val="19"/>
          <w:szCs w:val="22"/>
          <w:shd w:val="clear" w:color="auto" w:fill="FFFFFF"/>
          <w:lang w:val="en" w:eastAsia="en-US"/>
        </w:rPr>
        <w:t>,</w:t>
      </w:r>
      <w:r w:rsidR="006E02AC" w:rsidRPr="004602AA">
        <w:rPr>
          <w:rFonts w:ascii="Fira Sans" w:eastAsiaTheme="minorHAnsi" w:hAnsi="Fira Sans" w:cstheme="minorBidi"/>
          <w:sz w:val="19"/>
          <w:szCs w:val="22"/>
          <w:shd w:val="clear" w:color="auto" w:fill="FFFFFF"/>
          <w:lang w:val="en" w:eastAsia="en-US"/>
        </w:rPr>
        <w:t>275</w:t>
      </w:r>
      <w:r w:rsidR="005249E9">
        <w:rPr>
          <w:rFonts w:ascii="Fira Sans" w:eastAsiaTheme="minorHAnsi" w:hAnsi="Fira Sans" w:cstheme="minorBidi"/>
          <w:sz w:val="19"/>
          <w:szCs w:val="22"/>
          <w:shd w:val="clear" w:color="auto" w:fill="FFFFFF"/>
          <w:lang w:val="en" w:eastAsia="en-US"/>
        </w:rPr>
        <w:t>.0</w:t>
      </w:r>
      <w:r w:rsidRPr="004602AA">
        <w:rPr>
          <w:rFonts w:ascii="Fira Sans" w:eastAsiaTheme="minorHAnsi" w:hAnsi="Fira Sans" w:cstheme="minorBidi"/>
          <w:sz w:val="19"/>
          <w:szCs w:val="22"/>
          <w:shd w:val="clear" w:color="auto" w:fill="FFFFFF"/>
          <w:lang w:val="en" w:eastAsia="en-US"/>
        </w:rPr>
        <w:t>).</w:t>
      </w:r>
    </w:p>
    <w:p w14:paraId="687117CB" w14:textId="77777777" w:rsidR="00D20D97" w:rsidRPr="004602AA" w:rsidRDefault="006F570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4602AA">
        <w:rPr>
          <w:rFonts w:ascii="Fira Sans" w:eastAsiaTheme="minorHAnsi" w:hAnsi="Fira Sans" w:cstheme="minorBidi"/>
          <w:sz w:val="19"/>
          <w:szCs w:val="22"/>
          <w:shd w:val="clear" w:color="auto" w:fill="FFFFFF"/>
          <w:lang w:val="en" w:eastAsia="en-US"/>
        </w:rPr>
        <w:t>As at the end of 202</w:t>
      </w:r>
      <w:r w:rsidR="00F70B1D" w:rsidRPr="004602AA">
        <w:rPr>
          <w:rFonts w:ascii="Fira Sans" w:eastAsiaTheme="minorHAnsi" w:hAnsi="Fira Sans" w:cstheme="minorBidi"/>
          <w:sz w:val="19"/>
          <w:szCs w:val="22"/>
          <w:shd w:val="clear" w:color="auto" w:fill="FFFFFF"/>
          <w:lang w:val="en" w:eastAsia="en-US"/>
        </w:rPr>
        <w:t>1</w:t>
      </w:r>
      <w:r w:rsidRPr="004602AA">
        <w:rPr>
          <w:rFonts w:ascii="Fira Sans" w:eastAsiaTheme="minorHAnsi" w:hAnsi="Fira Sans" w:cstheme="minorBidi"/>
          <w:sz w:val="19"/>
          <w:szCs w:val="22"/>
          <w:shd w:val="clear" w:color="auto" w:fill="FFFFFF"/>
          <w:lang w:val="en" w:eastAsia="en-US"/>
        </w:rPr>
        <w:t>, debt collection companies serviced 1</w:t>
      </w:r>
      <w:r w:rsidR="00F70B1D" w:rsidRPr="004602AA">
        <w:rPr>
          <w:rFonts w:ascii="Fira Sans" w:eastAsiaTheme="minorHAnsi" w:hAnsi="Fira Sans" w:cstheme="minorBidi"/>
          <w:sz w:val="19"/>
          <w:szCs w:val="22"/>
          <w:shd w:val="clear" w:color="auto" w:fill="FFFFFF"/>
          <w:lang w:val="en" w:eastAsia="en-US"/>
        </w:rPr>
        <w:t>7</w:t>
      </w:r>
      <w:r w:rsidRPr="004602AA">
        <w:rPr>
          <w:rFonts w:ascii="Fira Sans" w:eastAsiaTheme="minorHAnsi" w:hAnsi="Fira Sans" w:cstheme="minorBidi"/>
          <w:sz w:val="19"/>
          <w:szCs w:val="22"/>
          <w:shd w:val="clear" w:color="auto" w:fill="FFFFFF"/>
          <w:lang w:val="en" w:eastAsia="en-US"/>
        </w:rPr>
        <w:t>.</w:t>
      </w:r>
      <w:r w:rsidR="00F70B1D" w:rsidRPr="004602AA">
        <w:rPr>
          <w:rFonts w:ascii="Fira Sans" w:eastAsiaTheme="minorHAnsi" w:hAnsi="Fira Sans" w:cstheme="minorBidi"/>
          <w:sz w:val="19"/>
          <w:szCs w:val="22"/>
          <w:shd w:val="clear" w:color="auto" w:fill="FFFFFF"/>
          <w:lang w:val="en" w:eastAsia="en-US"/>
        </w:rPr>
        <w:t>0</w:t>
      </w:r>
      <w:r w:rsidRPr="004602AA">
        <w:rPr>
          <w:rFonts w:ascii="Fira Sans" w:eastAsiaTheme="minorHAnsi" w:hAnsi="Fira Sans" w:cstheme="minorBidi"/>
          <w:sz w:val="19"/>
          <w:szCs w:val="22"/>
          <w:shd w:val="clear" w:color="auto" w:fill="FFFFFF"/>
          <w:lang w:val="en" w:eastAsia="en-US"/>
        </w:rPr>
        <w:t xml:space="preserve"> million active debts (</w:t>
      </w:r>
      <w:proofErr w:type="spellStart"/>
      <w:r w:rsidRPr="004602AA">
        <w:rPr>
          <w:rFonts w:ascii="Fira Sans" w:eastAsiaTheme="minorHAnsi" w:hAnsi="Fira Sans" w:cstheme="minorBidi"/>
          <w:sz w:val="19"/>
          <w:szCs w:val="22"/>
          <w:shd w:val="clear" w:color="auto" w:fill="FFFFFF"/>
          <w:lang w:val="en" w:eastAsia="en-US"/>
        </w:rPr>
        <w:t>exclud-ing</w:t>
      </w:r>
      <w:proofErr w:type="spellEnd"/>
      <w:r w:rsidRPr="004602AA">
        <w:rPr>
          <w:rFonts w:ascii="Fira Sans" w:eastAsiaTheme="minorHAnsi" w:hAnsi="Fira Sans" w:cstheme="minorBidi"/>
          <w:sz w:val="19"/>
          <w:szCs w:val="22"/>
          <w:shd w:val="clear" w:color="auto" w:fill="FFFFFF"/>
          <w:lang w:val="en" w:eastAsia="en-US"/>
        </w:rPr>
        <w:t xml:space="preserve"> external investment funds) with a nominal value of PLN 1</w:t>
      </w:r>
      <w:r w:rsidR="00B45BF6" w:rsidRPr="004602AA">
        <w:rPr>
          <w:rFonts w:ascii="Fira Sans" w:eastAsiaTheme="minorHAnsi" w:hAnsi="Fira Sans" w:cstheme="minorBidi"/>
          <w:sz w:val="19"/>
          <w:szCs w:val="22"/>
          <w:shd w:val="clear" w:color="auto" w:fill="FFFFFF"/>
          <w:lang w:val="en" w:eastAsia="en-US"/>
        </w:rPr>
        <w:t>23</w:t>
      </w:r>
      <w:r w:rsidRPr="004602AA">
        <w:rPr>
          <w:rFonts w:ascii="Fira Sans" w:eastAsiaTheme="minorHAnsi" w:hAnsi="Fira Sans" w:cstheme="minorBidi"/>
          <w:sz w:val="19"/>
          <w:szCs w:val="22"/>
          <w:shd w:val="clear" w:color="auto" w:fill="FFFFFF"/>
          <w:lang w:val="en" w:eastAsia="en-US"/>
        </w:rPr>
        <w:t>.</w:t>
      </w:r>
      <w:r w:rsidR="00B45BF6" w:rsidRPr="004602AA">
        <w:rPr>
          <w:rFonts w:ascii="Fira Sans" w:eastAsiaTheme="minorHAnsi" w:hAnsi="Fira Sans" w:cstheme="minorBidi"/>
          <w:sz w:val="19"/>
          <w:szCs w:val="22"/>
          <w:shd w:val="clear" w:color="auto" w:fill="FFFFFF"/>
          <w:lang w:val="en" w:eastAsia="en-US"/>
        </w:rPr>
        <w:t>2</w:t>
      </w:r>
      <w:r w:rsidRPr="004602AA">
        <w:rPr>
          <w:rFonts w:ascii="Fira Sans" w:eastAsiaTheme="minorHAnsi" w:hAnsi="Fira Sans" w:cstheme="minorBidi"/>
          <w:sz w:val="19"/>
          <w:szCs w:val="22"/>
          <w:shd w:val="clear" w:color="auto" w:fill="FFFFFF"/>
          <w:lang w:val="en" w:eastAsia="en-US"/>
        </w:rPr>
        <w:t xml:space="preserve"> billion, of which 82.</w:t>
      </w:r>
      <w:r w:rsidR="00B45BF6" w:rsidRPr="004602AA">
        <w:rPr>
          <w:rFonts w:ascii="Fira Sans" w:eastAsiaTheme="minorHAnsi" w:hAnsi="Fira Sans" w:cstheme="minorBidi"/>
          <w:sz w:val="19"/>
          <w:szCs w:val="22"/>
          <w:shd w:val="clear" w:color="auto" w:fill="FFFFFF"/>
          <w:lang w:val="en" w:eastAsia="en-US"/>
        </w:rPr>
        <w:t>7</w:t>
      </w:r>
      <w:r w:rsidRPr="004602AA">
        <w:rPr>
          <w:rFonts w:ascii="Fira Sans" w:eastAsiaTheme="minorHAnsi" w:hAnsi="Fira Sans" w:cstheme="minorBidi"/>
          <w:sz w:val="19"/>
          <w:szCs w:val="22"/>
          <w:shd w:val="clear" w:color="auto" w:fill="FFFFFF"/>
          <w:lang w:val="en" w:eastAsia="en-US"/>
        </w:rPr>
        <w:t xml:space="preserve">% were consumer debts and </w:t>
      </w:r>
      <w:r w:rsidR="009C4AE9" w:rsidRPr="004602AA">
        <w:rPr>
          <w:rFonts w:ascii="Fira Sans" w:eastAsiaTheme="minorHAnsi" w:hAnsi="Fira Sans" w:cstheme="minorBidi"/>
          <w:sz w:val="19"/>
          <w:szCs w:val="22"/>
          <w:shd w:val="clear" w:color="auto" w:fill="FFFFFF"/>
          <w:lang w:val="en" w:eastAsia="en-US"/>
        </w:rPr>
        <w:t>1</w:t>
      </w:r>
      <w:r w:rsidR="00B45BF6" w:rsidRPr="004602AA">
        <w:rPr>
          <w:rFonts w:ascii="Fira Sans" w:eastAsiaTheme="minorHAnsi" w:hAnsi="Fira Sans" w:cstheme="minorBidi"/>
          <w:sz w:val="19"/>
          <w:szCs w:val="22"/>
          <w:shd w:val="clear" w:color="auto" w:fill="FFFFFF"/>
          <w:lang w:val="en" w:eastAsia="en-US"/>
        </w:rPr>
        <w:t>7</w:t>
      </w:r>
      <w:r w:rsidR="009C4AE9" w:rsidRPr="004602AA">
        <w:rPr>
          <w:rFonts w:ascii="Fira Sans" w:eastAsiaTheme="minorHAnsi" w:hAnsi="Fira Sans" w:cstheme="minorBidi"/>
          <w:sz w:val="19"/>
          <w:szCs w:val="22"/>
          <w:shd w:val="clear" w:color="auto" w:fill="FFFFFF"/>
          <w:lang w:val="en" w:eastAsia="en-US"/>
        </w:rPr>
        <w:t>.</w:t>
      </w:r>
      <w:r w:rsidR="00B45BF6" w:rsidRPr="004602AA">
        <w:rPr>
          <w:rFonts w:ascii="Fira Sans" w:eastAsiaTheme="minorHAnsi" w:hAnsi="Fira Sans" w:cstheme="minorBidi"/>
          <w:sz w:val="19"/>
          <w:szCs w:val="22"/>
          <w:shd w:val="clear" w:color="auto" w:fill="FFFFFF"/>
          <w:lang w:val="en" w:eastAsia="en-US"/>
        </w:rPr>
        <w:t>3</w:t>
      </w:r>
      <w:r w:rsidR="007E44F9" w:rsidRPr="004602AA">
        <w:rPr>
          <w:rFonts w:ascii="Fira Sans" w:eastAsiaTheme="minorHAnsi" w:hAnsi="Fira Sans" w:cstheme="minorBidi"/>
          <w:sz w:val="19"/>
          <w:szCs w:val="22"/>
          <w:shd w:val="clear" w:color="auto" w:fill="FFFFFF"/>
          <w:lang w:val="en" w:eastAsia="en-US"/>
        </w:rPr>
        <w:t xml:space="preserve">% </w:t>
      </w:r>
      <w:r w:rsidR="00E91930" w:rsidRPr="004602AA">
        <w:rPr>
          <w:rFonts w:ascii="Fira Sans" w:eastAsiaTheme="minorHAnsi" w:hAnsi="Fira Sans" w:cstheme="minorBidi"/>
          <w:sz w:val="19"/>
          <w:szCs w:val="22"/>
          <w:shd w:val="clear" w:color="auto" w:fill="FFFFFF"/>
          <w:lang w:val="en" w:eastAsia="en-US"/>
        </w:rPr>
        <w:t xml:space="preserve">- </w:t>
      </w:r>
      <w:r w:rsidRPr="004602AA">
        <w:rPr>
          <w:rFonts w:ascii="Fira Sans" w:eastAsiaTheme="minorHAnsi" w:hAnsi="Fira Sans" w:cstheme="minorBidi"/>
          <w:sz w:val="19"/>
          <w:szCs w:val="22"/>
          <w:shd w:val="clear" w:color="auto" w:fill="FFFFFF"/>
          <w:lang w:val="en" w:eastAsia="en-US"/>
        </w:rPr>
        <w:t>corporate debt</w:t>
      </w:r>
      <w:r w:rsidR="007E44F9" w:rsidRPr="004602AA">
        <w:rPr>
          <w:rFonts w:ascii="Fira Sans" w:eastAsiaTheme="minorHAnsi" w:hAnsi="Fira Sans" w:cstheme="minorBidi"/>
          <w:sz w:val="19"/>
          <w:szCs w:val="22"/>
          <w:shd w:val="clear" w:color="auto" w:fill="FFFFFF"/>
          <w:lang w:val="en" w:eastAsia="en-US"/>
        </w:rPr>
        <w:t>s.</w:t>
      </w:r>
    </w:p>
    <w:p w14:paraId="55AAA35B" w14:textId="77777777" w:rsidR="00E53E50" w:rsidRPr="004602AA" w:rsidRDefault="00D20D97" w:rsidP="00D63ECE">
      <w:pPr>
        <w:pStyle w:val="HTML-wstpniesformatowany"/>
        <w:spacing w:before="120" w:after="120" w:line="288" w:lineRule="auto"/>
        <w:rPr>
          <w:rFonts w:ascii="Fira Sans" w:eastAsiaTheme="minorHAnsi" w:hAnsi="Fira Sans" w:cstheme="minorBidi"/>
          <w:sz w:val="19"/>
          <w:szCs w:val="19"/>
          <w:shd w:val="clear" w:color="auto" w:fill="FFFFFF"/>
          <w:lang w:val="en" w:eastAsia="en-US"/>
        </w:rPr>
      </w:pPr>
      <w:r w:rsidRPr="004602AA">
        <w:rPr>
          <w:rFonts w:ascii="Fira Sans" w:eastAsiaTheme="minorHAnsi" w:hAnsi="Fira Sans" w:cstheme="minorBidi"/>
          <w:sz w:val="19"/>
          <w:szCs w:val="22"/>
          <w:shd w:val="clear" w:color="auto" w:fill="FFFFFF"/>
          <w:lang w:val="en" w:eastAsia="en-US"/>
        </w:rPr>
        <w:t>Among all primary creditors for consumer debts, the largest group</w:t>
      </w:r>
      <w:r w:rsidR="00E91930" w:rsidRPr="004602AA">
        <w:rPr>
          <w:rFonts w:ascii="Fira Sans" w:eastAsiaTheme="minorHAnsi" w:hAnsi="Fira Sans" w:cstheme="minorBidi"/>
          <w:sz w:val="19"/>
          <w:szCs w:val="22"/>
          <w:shd w:val="clear" w:color="auto" w:fill="FFFFFF"/>
          <w:lang w:val="en" w:eastAsia="en-US"/>
        </w:rPr>
        <w:t>s</w:t>
      </w:r>
      <w:r w:rsidRPr="004602AA">
        <w:rPr>
          <w:rFonts w:ascii="Fira Sans" w:eastAsiaTheme="minorHAnsi" w:hAnsi="Fira Sans" w:cstheme="minorBidi"/>
          <w:sz w:val="19"/>
          <w:szCs w:val="22"/>
          <w:shd w:val="clear" w:color="auto" w:fill="FFFFFF"/>
          <w:lang w:val="en" w:eastAsia="en-US"/>
        </w:rPr>
        <w:t xml:space="preserve"> were: banks (</w:t>
      </w:r>
      <w:r w:rsidR="00274D75" w:rsidRPr="004602AA">
        <w:rPr>
          <w:rFonts w:ascii="Fira Sans" w:eastAsiaTheme="minorHAnsi" w:hAnsi="Fira Sans" w:cstheme="minorBidi"/>
          <w:sz w:val="19"/>
          <w:szCs w:val="22"/>
          <w:shd w:val="clear" w:color="auto" w:fill="FFFFFF"/>
          <w:lang w:val="en" w:eastAsia="en-US"/>
        </w:rPr>
        <w:t>7</w:t>
      </w:r>
      <w:r w:rsidR="00B63D14" w:rsidRPr="004602AA">
        <w:rPr>
          <w:rFonts w:ascii="Fira Sans" w:eastAsiaTheme="minorHAnsi" w:hAnsi="Fira Sans" w:cstheme="minorBidi"/>
          <w:sz w:val="19"/>
          <w:szCs w:val="22"/>
          <w:shd w:val="clear" w:color="auto" w:fill="FFFFFF"/>
          <w:lang w:val="en" w:eastAsia="en-US"/>
        </w:rPr>
        <w:t>4</w:t>
      </w:r>
      <w:r w:rsidR="005A022C" w:rsidRPr="004602AA">
        <w:rPr>
          <w:rFonts w:ascii="Fira Sans" w:eastAsiaTheme="minorHAnsi" w:hAnsi="Fira Sans" w:cstheme="minorBidi"/>
          <w:sz w:val="19"/>
          <w:szCs w:val="22"/>
          <w:shd w:val="clear" w:color="auto" w:fill="FFFFFF"/>
          <w:lang w:val="en" w:eastAsia="en-US"/>
        </w:rPr>
        <w:t>.</w:t>
      </w:r>
      <w:r w:rsidR="00B63D14" w:rsidRPr="004602AA">
        <w:rPr>
          <w:rFonts w:ascii="Fira Sans" w:eastAsiaTheme="minorHAnsi" w:hAnsi="Fira Sans" w:cstheme="minorBidi"/>
          <w:sz w:val="19"/>
          <w:szCs w:val="22"/>
          <w:shd w:val="clear" w:color="auto" w:fill="FFFFFF"/>
          <w:lang w:val="en" w:eastAsia="en-US"/>
        </w:rPr>
        <w:t>7%)</w:t>
      </w:r>
      <w:r w:rsidRPr="004602AA">
        <w:rPr>
          <w:rFonts w:ascii="Fira Sans" w:eastAsiaTheme="minorHAnsi" w:hAnsi="Fira Sans" w:cstheme="minorBidi"/>
          <w:sz w:val="19"/>
          <w:szCs w:val="22"/>
          <w:shd w:val="clear" w:color="auto" w:fill="FFFFFF"/>
          <w:lang w:val="en" w:eastAsia="en-US"/>
        </w:rPr>
        <w:t xml:space="preserve"> </w:t>
      </w:r>
      <w:r w:rsidR="003D001F" w:rsidRPr="004602AA">
        <w:rPr>
          <w:rFonts w:ascii="Fira Sans" w:eastAsiaTheme="minorHAnsi" w:hAnsi="Fira Sans" w:cstheme="minorBidi"/>
          <w:sz w:val="19"/>
          <w:szCs w:val="22"/>
          <w:shd w:val="clear" w:color="auto" w:fill="FFFFFF"/>
          <w:lang w:val="en" w:eastAsia="en-US"/>
        </w:rPr>
        <w:t>and</w:t>
      </w:r>
      <w:r w:rsidR="00B63D14" w:rsidRPr="004602AA">
        <w:rPr>
          <w:rFonts w:ascii="Fira Sans" w:eastAsiaTheme="minorHAnsi" w:hAnsi="Fira Sans" w:cstheme="minorBidi"/>
          <w:sz w:val="19"/>
          <w:szCs w:val="22"/>
          <w:shd w:val="clear" w:color="auto" w:fill="FFFFFF"/>
          <w:lang w:val="en" w:eastAsia="en-US"/>
        </w:rPr>
        <w:t xml:space="preserve"> </w:t>
      </w:r>
      <w:r w:rsidRPr="004602AA">
        <w:rPr>
          <w:rFonts w:ascii="Fira Sans" w:eastAsiaTheme="minorHAnsi" w:hAnsi="Fira Sans" w:cstheme="minorBidi"/>
          <w:sz w:val="19"/>
          <w:szCs w:val="22"/>
          <w:shd w:val="clear" w:color="auto" w:fill="FFFFFF"/>
          <w:lang w:val="en" w:eastAsia="en-US"/>
        </w:rPr>
        <w:t>loan companies (1</w:t>
      </w:r>
      <w:r w:rsidR="00B63D14" w:rsidRPr="004602AA">
        <w:rPr>
          <w:rFonts w:ascii="Fira Sans" w:eastAsiaTheme="minorHAnsi" w:hAnsi="Fira Sans" w:cstheme="minorBidi"/>
          <w:sz w:val="19"/>
          <w:szCs w:val="22"/>
          <w:shd w:val="clear" w:color="auto" w:fill="FFFFFF"/>
          <w:lang w:val="en" w:eastAsia="en-US"/>
        </w:rPr>
        <w:t>3</w:t>
      </w:r>
      <w:r w:rsidRPr="004602AA">
        <w:rPr>
          <w:rFonts w:ascii="Fira Sans" w:eastAsiaTheme="minorHAnsi" w:hAnsi="Fira Sans" w:cstheme="minorBidi"/>
          <w:sz w:val="19"/>
          <w:szCs w:val="22"/>
          <w:shd w:val="clear" w:color="auto" w:fill="FFFFFF"/>
          <w:lang w:val="en" w:eastAsia="en-US"/>
        </w:rPr>
        <w:t>.</w:t>
      </w:r>
      <w:r w:rsidR="00B63D14" w:rsidRPr="004602AA">
        <w:rPr>
          <w:rFonts w:ascii="Fira Sans" w:eastAsiaTheme="minorHAnsi" w:hAnsi="Fira Sans" w:cstheme="minorBidi"/>
          <w:sz w:val="19"/>
          <w:szCs w:val="22"/>
          <w:shd w:val="clear" w:color="auto" w:fill="FFFFFF"/>
          <w:lang w:val="en" w:eastAsia="en-US"/>
        </w:rPr>
        <w:t>4</w:t>
      </w:r>
      <w:r w:rsidRPr="004602AA">
        <w:rPr>
          <w:rFonts w:ascii="Fira Sans" w:eastAsiaTheme="minorHAnsi" w:hAnsi="Fira Sans" w:cstheme="minorBidi"/>
          <w:sz w:val="19"/>
          <w:szCs w:val="19"/>
          <w:shd w:val="clear" w:color="auto" w:fill="FFFFFF"/>
          <w:lang w:val="en" w:eastAsia="en-US"/>
        </w:rPr>
        <w:t>%)</w:t>
      </w:r>
      <w:r w:rsidR="00B63D14" w:rsidRPr="004602AA">
        <w:rPr>
          <w:rFonts w:ascii="Fira Sans" w:eastAsiaTheme="minorHAnsi" w:hAnsi="Fira Sans" w:cstheme="minorBidi"/>
          <w:sz w:val="19"/>
          <w:szCs w:val="19"/>
          <w:shd w:val="clear" w:color="auto" w:fill="FFFFFF"/>
          <w:lang w:val="en" w:eastAsia="en-US"/>
        </w:rPr>
        <w:t>.</w:t>
      </w:r>
      <w:r w:rsidRPr="004602AA">
        <w:rPr>
          <w:rFonts w:ascii="Fira Sans" w:eastAsiaTheme="minorHAnsi" w:hAnsi="Fira Sans" w:cstheme="minorBidi"/>
          <w:sz w:val="19"/>
          <w:szCs w:val="19"/>
          <w:shd w:val="clear" w:color="auto" w:fill="FFFFFF"/>
          <w:lang w:val="en" w:eastAsia="en-US"/>
        </w:rPr>
        <w:t xml:space="preserve"> </w:t>
      </w:r>
    </w:p>
    <w:p w14:paraId="0E49C762" w14:textId="38387309" w:rsidR="001D469F" w:rsidRDefault="001D469F">
      <w:pPr>
        <w:spacing w:before="0" w:after="160" w:line="259" w:lineRule="auto"/>
        <w:rPr>
          <w:rFonts w:eastAsia="Times New Roman" w:cs="Courier New"/>
          <w:spacing w:val="-2"/>
          <w:szCs w:val="19"/>
          <w:shd w:val="clear" w:color="auto" w:fill="FFFFFF"/>
          <w:lang w:val="en-US" w:eastAsia="pl-PL"/>
        </w:rPr>
      </w:pPr>
      <w:r>
        <w:rPr>
          <w:spacing w:val="-2"/>
          <w:szCs w:val="19"/>
          <w:shd w:val="clear" w:color="auto" w:fill="FFFFFF"/>
          <w:lang w:val="en-US"/>
        </w:rPr>
        <w:br w:type="page"/>
      </w:r>
    </w:p>
    <w:p w14:paraId="3F72AE9A" w14:textId="77777777" w:rsidR="003D001F" w:rsidRPr="00410901" w:rsidRDefault="003D001F" w:rsidP="003D001F">
      <w:pPr>
        <w:rPr>
          <w:b/>
          <w:spacing w:val="-2"/>
          <w:szCs w:val="19"/>
          <w:shd w:val="clear" w:color="auto" w:fill="FFFFFF"/>
          <w:lang w:val="en-US"/>
        </w:rPr>
      </w:pPr>
      <w:r w:rsidRPr="00410901">
        <w:rPr>
          <w:b/>
          <w:spacing w:val="-2"/>
          <w:szCs w:val="19"/>
          <w:shd w:val="clear" w:color="auto" w:fill="FFFFFF"/>
          <w:lang w:val="en-US"/>
        </w:rPr>
        <w:lastRenderedPageBreak/>
        <w:t xml:space="preserve">Table 1. Activities of the surveyed debt collection companies in </w:t>
      </w:r>
      <w:r>
        <w:rPr>
          <w:b/>
          <w:spacing w:val="-2"/>
          <w:szCs w:val="19"/>
          <w:shd w:val="clear" w:color="auto" w:fill="FFFFFF"/>
          <w:lang w:val="en-US"/>
        </w:rPr>
        <w:t>2021</w:t>
      </w:r>
      <w:r w:rsidRPr="00410901">
        <w:rPr>
          <w:b/>
          <w:spacing w:val="-2"/>
          <w:szCs w:val="19"/>
          <w:shd w:val="clear" w:color="auto" w:fill="FFFFFF"/>
          <w:lang w:val="en-US"/>
        </w:rPr>
        <w:t xml:space="preserve"> </w:t>
      </w:r>
    </w:p>
    <w:tbl>
      <w:tblPr>
        <w:tblStyle w:val="Tabela-Siatka"/>
        <w:tblW w:w="0" w:type="auto"/>
        <w:tblBorders>
          <w:top w:val="single" w:sz="4" w:space="0" w:color="002060"/>
          <w:left w:val="none" w:sz="0" w:space="0" w:color="auto"/>
          <w:bottom w:val="none" w:sz="0" w:space="0" w:color="auto"/>
          <w:right w:val="none" w:sz="0" w:space="0" w:color="auto"/>
          <w:insideH w:val="single" w:sz="4" w:space="0" w:color="002060"/>
          <w:insideV w:val="single" w:sz="4" w:space="0" w:color="002060"/>
        </w:tblBorders>
        <w:tblLook w:val="04A0" w:firstRow="1" w:lastRow="0" w:firstColumn="1" w:lastColumn="0" w:noHBand="0" w:noVBand="1"/>
        <w:tblCaption w:val="Table 1. Activities of the surveyed debt collection companies in 2021 "/>
      </w:tblPr>
      <w:tblGrid>
        <w:gridCol w:w="3686"/>
        <w:gridCol w:w="1417"/>
        <w:gridCol w:w="1418"/>
        <w:gridCol w:w="1536"/>
      </w:tblGrid>
      <w:tr w:rsidR="003D001F" w:rsidRPr="003B30E0" w14:paraId="32C1A1DE" w14:textId="77777777" w:rsidTr="00ED54D1">
        <w:tc>
          <w:tcPr>
            <w:tcW w:w="3686" w:type="dxa"/>
            <w:vAlign w:val="center"/>
          </w:tcPr>
          <w:p w14:paraId="2DA12609" w14:textId="77777777" w:rsidR="003D001F" w:rsidRPr="00ED54D1" w:rsidRDefault="003D001F" w:rsidP="0063328B">
            <w:pPr>
              <w:jc w:val="center"/>
              <w:rPr>
                <w:sz w:val="18"/>
                <w:szCs w:val="18"/>
                <w:shd w:val="clear" w:color="auto" w:fill="FFFFFF"/>
              </w:rPr>
            </w:pPr>
            <w:proofErr w:type="spellStart"/>
            <w:r w:rsidRPr="00ED54D1">
              <w:rPr>
                <w:rFonts w:eastAsia="Times New Roman" w:cs="Arial"/>
                <w:bCs/>
                <w:color w:val="000000" w:themeColor="text1"/>
                <w:sz w:val="18"/>
                <w:szCs w:val="18"/>
                <w:lang w:eastAsia="pl-PL"/>
              </w:rPr>
              <w:t>Specification</w:t>
            </w:r>
            <w:proofErr w:type="spellEnd"/>
          </w:p>
        </w:tc>
        <w:tc>
          <w:tcPr>
            <w:tcW w:w="1417" w:type="dxa"/>
            <w:vAlign w:val="center"/>
          </w:tcPr>
          <w:p w14:paraId="1A3CE3D0" w14:textId="77777777" w:rsidR="003D001F" w:rsidRPr="00ED54D1" w:rsidRDefault="003D001F" w:rsidP="0063328B">
            <w:pPr>
              <w:keepNext/>
              <w:keepLines/>
              <w:jc w:val="center"/>
              <w:outlineLvl w:val="2"/>
              <w:rPr>
                <w:rFonts w:eastAsiaTheme="majorEastAsia" w:cstheme="majorBidi"/>
                <w:color w:val="000000" w:themeColor="text1"/>
                <w:sz w:val="18"/>
                <w:szCs w:val="18"/>
              </w:rPr>
            </w:pPr>
            <w:r w:rsidRPr="00ED54D1">
              <w:rPr>
                <w:rFonts w:eastAsiaTheme="majorEastAsia" w:cstheme="majorBidi"/>
                <w:color w:val="000000" w:themeColor="text1"/>
                <w:sz w:val="18"/>
                <w:szCs w:val="18"/>
              </w:rPr>
              <w:t>Total</w:t>
            </w:r>
          </w:p>
        </w:tc>
        <w:tc>
          <w:tcPr>
            <w:tcW w:w="1418" w:type="dxa"/>
            <w:vAlign w:val="center"/>
          </w:tcPr>
          <w:p w14:paraId="2CFC7369" w14:textId="731134A1" w:rsidR="003D001F" w:rsidRPr="00ED54D1" w:rsidRDefault="005249E9" w:rsidP="0063328B">
            <w:pPr>
              <w:keepNext/>
              <w:keepLines/>
              <w:jc w:val="center"/>
              <w:outlineLvl w:val="2"/>
              <w:rPr>
                <w:rFonts w:eastAsiaTheme="majorEastAsia" w:cstheme="majorBidi"/>
                <w:color w:val="000000" w:themeColor="text1"/>
                <w:sz w:val="18"/>
                <w:szCs w:val="18"/>
              </w:rPr>
            </w:pPr>
            <w:r>
              <w:rPr>
                <w:rFonts w:eastAsiaTheme="majorEastAsia" w:cstheme="majorBidi"/>
                <w:color w:val="000000" w:themeColor="text1"/>
                <w:sz w:val="18"/>
                <w:szCs w:val="18"/>
              </w:rPr>
              <w:t xml:space="preserve">Consumer </w:t>
            </w:r>
            <w:proofErr w:type="spellStart"/>
            <w:r>
              <w:rPr>
                <w:rFonts w:eastAsiaTheme="majorEastAsia" w:cstheme="majorBidi"/>
                <w:color w:val="000000" w:themeColor="text1"/>
                <w:sz w:val="18"/>
                <w:szCs w:val="18"/>
              </w:rPr>
              <w:t>debts</w:t>
            </w:r>
            <w:proofErr w:type="spellEnd"/>
          </w:p>
        </w:tc>
        <w:tc>
          <w:tcPr>
            <w:tcW w:w="1536" w:type="dxa"/>
            <w:vAlign w:val="center"/>
          </w:tcPr>
          <w:p w14:paraId="6BE45C9B" w14:textId="761CF0D5" w:rsidR="003D001F" w:rsidRPr="00ED54D1" w:rsidRDefault="005249E9" w:rsidP="0063328B">
            <w:pPr>
              <w:keepNext/>
              <w:keepLines/>
              <w:jc w:val="center"/>
              <w:outlineLvl w:val="2"/>
              <w:rPr>
                <w:rFonts w:eastAsiaTheme="majorEastAsia" w:cstheme="majorBidi"/>
                <w:color w:val="000000" w:themeColor="text1"/>
                <w:sz w:val="18"/>
                <w:szCs w:val="18"/>
              </w:rPr>
            </w:pPr>
            <w:proofErr w:type="spellStart"/>
            <w:r>
              <w:rPr>
                <w:rFonts w:eastAsiaTheme="majorEastAsia" w:cstheme="majorBidi"/>
                <w:color w:val="000000" w:themeColor="text1"/>
                <w:sz w:val="18"/>
                <w:szCs w:val="18"/>
              </w:rPr>
              <w:t>Corporate</w:t>
            </w:r>
            <w:proofErr w:type="spellEnd"/>
            <w:r>
              <w:rPr>
                <w:rFonts w:eastAsiaTheme="majorEastAsia" w:cstheme="majorBidi"/>
                <w:color w:val="000000" w:themeColor="text1"/>
                <w:sz w:val="18"/>
                <w:szCs w:val="18"/>
              </w:rPr>
              <w:t xml:space="preserve"> </w:t>
            </w:r>
            <w:proofErr w:type="spellStart"/>
            <w:r>
              <w:rPr>
                <w:rFonts w:eastAsiaTheme="majorEastAsia" w:cstheme="majorBidi"/>
                <w:color w:val="000000" w:themeColor="text1"/>
                <w:sz w:val="18"/>
                <w:szCs w:val="18"/>
              </w:rPr>
              <w:t>debts</w:t>
            </w:r>
            <w:proofErr w:type="spellEnd"/>
          </w:p>
        </w:tc>
      </w:tr>
      <w:tr w:rsidR="003D001F" w:rsidRPr="003B30E0" w14:paraId="7ED1F373" w14:textId="77777777" w:rsidTr="00ED54D1">
        <w:trPr>
          <w:trHeight w:val="626"/>
        </w:trPr>
        <w:tc>
          <w:tcPr>
            <w:tcW w:w="3686" w:type="dxa"/>
            <w:vAlign w:val="center"/>
          </w:tcPr>
          <w:p w14:paraId="496B895B" w14:textId="77777777" w:rsidR="003D001F" w:rsidRPr="001D469F" w:rsidRDefault="003D001F" w:rsidP="003D001F">
            <w:pPr>
              <w:keepNext/>
              <w:keepLines/>
              <w:tabs>
                <w:tab w:val="right" w:leader="dot" w:pos="4156"/>
              </w:tabs>
              <w:spacing w:before="0" w:after="0"/>
              <w:contextualSpacing/>
              <w:outlineLvl w:val="4"/>
              <w:rPr>
                <w:rFonts w:eastAsiaTheme="majorEastAsia" w:cstheme="majorBidi"/>
                <w:color w:val="000000" w:themeColor="text1"/>
                <w:sz w:val="18"/>
                <w:szCs w:val="18"/>
                <w:lang w:val="en-US"/>
              </w:rPr>
            </w:pPr>
            <w:r w:rsidRPr="001D469F">
              <w:rPr>
                <w:rFonts w:eastAsiaTheme="majorEastAsia" w:cstheme="majorBidi"/>
                <w:color w:val="000000" w:themeColor="text1"/>
                <w:sz w:val="18"/>
                <w:szCs w:val="18"/>
                <w:lang w:val="en-US"/>
              </w:rPr>
              <w:t xml:space="preserve">Number of cases accepted for handling in 2021, </w:t>
            </w:r>
            <w:r w:rsidRPr="001D469F">
              <w:rPr>
                <w:rFonts w:eastAsiaTheme="majorEastAsia" w:cstheme="majorBidi"/>
                <w:i/>
                <w:color w:val="000000" w:themeColor="text1"/>
                <w:sz w:val="18"/>
                <w:szCs w:val="18"/>
                <w:lang w:val="en-US"/>
              </w:rPr>
              <w:t>in thousands</w:t>
            </w:r>
          </w:p>
        </w:tc>
        <w:tc>
          <w:tcPr>
            <w:tcW w:w="1417" w:type="dxa"/>
            <w:vAlign w:val="center"/>
          </w:tcPr>
          <w:p w14:paraId="3D813B61" w14:textId="77777777" w:rsidR="003D001F" w:rsidRPr="00ED54D1" w:rsidRDefault="003D001F" w:rsidP="003D001F">
            <w:pPr>
              <w:jc w:val="right"/>
              <w:rPr>
                <w:rFonts w:cs="Arial"/>
                <w:sz w:val="18"/>
                <w:szCs w:val="18"/>
              </w:rPr>
            </w:pPr>
            <w:r w:rsidRPr="00ED54D1">
              <w:rPr>
                <w:rFonts w:cs="Arial"/>
                <w:sz w:val="18"/>
                <w:szCs w:val="18"/>
              </w:rPr>
              <w:t>7 704</w:t>
            </w:r>
          </w:p>
        </w:tc>
        <w:tc>
          <w:tcPr>
            <w:tcW w:w="1418" w:type="dxa"/>
            <w:vAlign w:val="center"/>
          </w:tcPr>
          <w:p w14:paraId="21CFD17B" w14:textId="77777777" w:rsidR="003D001F" w:rsidRPr="00ED54D1" w:rsidRDefault="003D001F" w:rsidP="003D001F">
            <w:pPr>
              <w:jc w:val="right"/>
              <w:rPr>
                <w:rFonts w:cs="Arial"/>
                <w:sz w:val="18"/>
                <w:szCs w:val="18"/>
              </w:rPr>
            </w:pPr>
            <w:r w:rsidRPr="00ED54D1">
              <w:rPr>
                <w:rFonts w:cs="Arial"/>
                <w:bCs/>
                <w:sz w:val="18"/>
                <w:szCs w:val="18"/>
              </w:rPr>
              <w:t>7 215</w:t>
            </w:r>
          </w:p>
        </w:tc>
        <w:tc>
          <w:tcPr>
            <w:tcW w:w="1536" w:type="dxa"/>
            <w:vAlign w:val="center"/>
          </w:tcPr>
          <w:p w14:paraId="3CA41BF9" w14:textId="77777777" w:rsidR="003D001F" w:rsidRPr="00ED54D1" w:rsidRDefault="003D001F" w:rsidP="003D001F">
            <w:pPr>
              <w:jc w:val="right"/>
              <w:rPr>
                <w:rFonts w:cs="Arial"/>
                <w:sz w:val="18"/>
                <w:szCs w:val="18"/>
              </w:rPr>
            </w:pPr>
            <w:r w:rsidRPr="00ED54D1">
              <w:rPr>
                <w:rFonts w:cs="Arial"/>
                <w:sz w:val="18"/>
                <w:szCs w:val="18"/>
              </w:rPr>
              <w:t>489</w:t>
            </w:r>
          </w:p>
        </w:tc>
      </w:tr>
      <w:tr w:rsidR="003D001F" w:rsidRPr="003B30E0" w14:paraId="27532DAA" w14:textId="77777777" w:rsidTr="00ED54D1">
        <w:trPr>
          <w:trHeight w:val="564"/>
        </w:trPr>
        <w:tc>
          <w:tcPr>
            <w:tcW w:w="3686" w:type="dxa"/>
            <w:vAlign w:val="center"/>
          </w:tcPr>
          <w:p w14:paraId="5775745E" w14:textId="77777777" w:rsidR="003D001F" w:rsidRPr="001D469F" w:rsidRDefault="003D001F" w:rsidP="003D001F">
            <w:pPr>
              <w:keepNext/>
              <w:keepLines/>
              <w:tabs>
                <w:tab w:val="right" w:leader="dot" w:pos="4156"/>
              </w:tabs>
              <w:spacing w:before="0" w:after="0"/>
              <w:contextualSpacing/>
              <w:outlineLvl w:val="7"/>
              <w:rPr>
                <w:rFonts w:eastAsiaTheme="majorEastAsia" w:cstheme="majorBidi"/>
                <w:color w:val="000000" w:themeColor="text1"/>
                <w:sz w:val="18"/>
                <w:szCs w:val="18"/>
                <w:lang w:val="en-US"/>
              </w:rPr>
            </w:pPr>
            <w:r w:rsidRPr="001D469F">
              <w:rPr>
                <w:rFonts w:eastAsiaTheme="majorEastAsia" w:cstheme="majorBidi"/>
                <w:color w:val="000000" w:themeColor="text1"/>
                <w:sz w:val="18"/>
                <w:szCs w:val="18"/>
                <w:lang w:val="en-US"/>
              </w:rPr>
              <w:t xml:space="preserve">Value of receivables accepted for service in 2021, </w:t>
            </w:r>
            <w:r w:rsidR="001D469F" w:rsidRPr="001D469F">
              <w:rPr>
                <w:i/>
                <w:color w:val="000000" w:themeColor="text1"/>
                <w:sz w:val="18"/>
                <w:szCs w:val="18"/>
                <w:lang w:val="en-US"/>
              </w:rPr>
              <w:t>in million PLN</w:t>
            </w:r>
          </w:p>
        </w:tc>
        <w:tc>
          <w:tcPr>
            <w:tcW w:w="1417" w:type="dxa"/>
            <w:vAlign w:val="center"/>
          </w:tcPr>
          <w:p w14:paraId="4FFE2213" w14:textId="77777777" w:rsidR="003D001F" w:rsidRPr="00ED54D1" w:rsidRDefault="003D001F" w:rsidP="003D001F">
            <w:pPr>
              <w:jc w:val="right"/>
              <w:rPr>
                <w:rFonts w:cs="Arial"/>
                <w:sz w:val="18"/>
                <w:szCs w:val="18"/>
              </w:rPr>
            </w:pPr>
            <w:r w:rsidRPr="00ED54D1">
              <w:rPr>
                <w:rFonts w:cs="Arial"/>
                <w:sz w:val="18"/>
                <w:szCs w:val="18"/>
              </w:rPr>
              <w:t>31 902</w:t>
            </w:r>
          </w:p>
        </w:tc>
        <w:tc>
          <w:tcPr>
            <w:tcW w:w="1418" w:type="dxa"/>
            <w:vAlign w:val="center"/>
          </w:tcPr>
          <w:p w14:paraId="636E0A44" w14:textId="77777777" w:rsidR="003D001F" w:rsidRPr="00ED54D1" w:rsidRDefault="003D001F" w:rsidP="003D001F">
            <w:pPr>
              <w:jc w:val="right"/>
              <w:rPr>
                <w:rFonts w:cs="Arial"/>
                <w:sz w:val="18"/>
                <w:szCs w:val="18"/>
              </w:rPr>
            </w:pPr>
            <w:r w:rsidRPr="00ED54D1">
              <w:rPr>
                <w:rFonts w:cs="Arial"/>
                <w:sz w:val="18"/>
                <w:szCs w:val="18"/>
              </w:rPr>
              <w:t>27 640</w:t>
            </w:r>
          </w:p>
        </w:tc>
        <w:tc>
          <w:tcPr>
            <w:tcW w:w="1536" w:type="dxa"/>
            <w:vAlign w:val="center"/>
          </w:tcPr>
          <w:p w14:paraId="0F8CCAF7" w14:textId="77777777" w:rsidR="003D001F" w:rsidRPr="00ED54D1" w:rsidRDefault="003D001F" w:rsidP="003D001F">
            <w:pPr>
              <w:jc w:val="right"/>
              <w:rPr>
                <w:rFonts w:cs="Arial"/>
                <w:sz w:val="18"/>
                <w:szCs w:val="18"/>
              </w:rPr>
            </w:pPr>
            <w:r w:rsidRPr="00ED54D1">
              <w:rPr>
                <w:rFonts w:cs="Arial"/>
                <w:sz w:val="18"/>
                <w:szCs w:val="18"/>
              </w:rPr>
              <w:t>4 262</w:t>
            </w:r>
          </w:p>
        </w:tc>
      </w:tr>
      <w:tr w:rsidR="003D001F" w:rsidRPr="003B30E0" w14:paraId="17E09EEB" w14:textId="77777777" w:rsidTr="00ED54D1">
        <w:trPr>
          <w:trHeight w:val="783"/>
        </w:trPr>
        <w:tc>
          <w:tcPr>
            <w:tcW w:w="3686" w:type="dxa"/>
            <w:vAlign w:val="center"/>
          </w:tcPr>
          <w:p w14:paraId="3D0B949F" w14:textId="77777777" w:rsidR="003D001F" w:rsidRPr="001D469F" w:rsidRDefault="003D001F" w:rsidP="003D001F">
            <w:pPr>
              <w:keepNext/>
              <w:keepLines/>
              <w:tabs>
                <w:tab w:val="right" w:leader="dot" w:pos="4156"/>
              </w:tabs>
              <w:spacing w:before="0" w:after="0"/>
              <w:ind w:left="57"/>
              <w:contextualSpacing/>
              <w:outlineLvl w:val="7"/>
              <w:rPr>
                <w:rFonts w:eastAsiaTheme="majorEastAsia" w:cstheme="majorBidi"/>
                <w:color w:val="000000" w:themeColor="text1"/>
                <w:sz w:val="18"/>
                <w:szCs w:val="18"/>
                <w:lang w:val="en-US"/>
              </w:rPr>
            </w:pPr>
            <w:r w:rsidRPr="001D469F">
              <w:rPr>
                <w:rFonts w:eastAsiaTheme="majorEastAsia" w:cstheme="majorBidi"/>
                <w:color w:val="000000" w:themeColor="text1"/>
                <w:sz w:val="18"/>
                <w:szCs w:val="18"/>
                <w:lang w:val="en-US"/>
              </w:rPr>
              <w:t xml:space="preserve">Receivables accepted on request (collection) in 2021 (from entities not related personally or by capital), </w:t>
            </w:r>
            <w:r w:rsidR="001D469F" w:rsidRPr="001D469F">
              <w:rPr>
                <w:i/>
                <w:color w:val="000000" w:themeColor="text1"/>
                <w:sz w:val="18"/>
                <w:szCs w:val="18"/>
                <w:lang w:val="en-US"/>
              </w:rPr>
              <w:t>in million PLN</w:t>
            </w:r>
          </w:p>
        </w:tc>
        <w:tc>
          <w:tcPr>
            <w:tcW w:w="1417" w:type="dxa"/>
            <w:vAlign w:val="center"/>
          </w:tcPr>
          <w:p w14:paraId="005164A4" w14:textId="77777777" w:rsidR="003D001F" w:rsidRPr="00ED54D1" w:rsidRDefault="003D001F" w:rsidP="003D001F">
            <w:pPr>
              <w:jc w:val="right"/>
              <w:rPr>
                <w:rFonts w:cs="Arial"/>
                <w:sz w:val="18"/>
                <w:szCs w:val="18"/>
              </w:rPr>
            </w:pPr>
            <w:r w:rsidRPr="00ED54D1">
              <w:rPr>
                <w:rFonts w:cs="Arial"/>
                <w:sz w:val="18"/>
                <w:szCs w:val="18"/>
              </w:rPr>
              <w:t>20 506</w:t>
            </w:r>
          </w:p>
        </w:tc>
        <w:tc>
          <w:tcPr>
            <w:tcW w:w="1418" w:type="dxa"/>
            <w:vAlign w:val="center"/>
          </w:tcPr>
          <w:p w14:paraId="4D8EA8FD" w14:textId="77777777" w:rsidR="003D001F" w:rsidRPr="00ED54D1" w:rsidRDefault="003D001F" w:rsidP="003D001F">
            <w:pPr>
              <w:jc w:val="right"/>
              <w:rPr>
                <w:rFonts w:cs="Arial"/>
                <w:sz w:val="18"/>
                <w:szCs w:val="18"/>
              </w:rPr>
            </w:pPr>
            <w:r w:rsidRPr="00ED54D1">
              <w:rPr>
                <w:rFonts w:cs="Arial"/>
                <w:sz w:val="18"/>
                <w:szCs w:val="18"/>
              </w:rPr>
              <w:t>17 296</w:t>
            </w:r>
          </w:p>
        </w:tc>
        <w:tc>
          <w:tcPr>
            <w:tcW w:w="1536" w:type="dxa"/>
            <w:vAlign w:val="center"/>
          </w:tcPr>
          <w:p w14:paraId="74F5E1B4" w14:textId="77777777" w:rsidR="003D001F" w:rsidRPr="00ED54D1" w:rsidRDefault="003D001F" w:rsidP="003D001F">
            <w:pPr>
              <w:jc w:val="right"/>
              <w:rPr>
                <w:rFonts w:cs="Arial"/>
                <w:sz w:val="18"/>
                <w:szCs w:val="18"/>
              </w:rPr>
            </w:pPr>
            <w:r w:rsidRPr="00ED54D1">
              <w:rPr>
                <w:rFonts w:cs="Arial"/>
                <w:sz w:val="18"/>
                <w:szCs w:val="18"/>
              </w:rPr>
              <w:t>3 210</w:t>
            </w:r>
          </w:p>
        </w:tc>
      </w:tr>
      <w:tr w:rsidR="003D001F" w:rsidRPr="003B30E0" w14:paraId="5A32E0A8" w14:textId="77777777" w:rsidTr="00ED54D1">
        <w:trPr>
          <w:trHeight w:val="851"/>
        </w:trPr>
        <w:tc>
          <w:tcPr>
            <w:tcW w:w="3686" w:type="dxa"/>
            <w:vAlign w:val="center"/>
          </w:tcPr>
          <w:p w14:paraId="1F3D5FD6" w14:textId="77777777" w:rsidR="003D001F" w:rsidRPr="001D469F" w:rsidRDefault="003D001F" w:rsidP="003D001F">
            <w:pPr>
              <w:keepNext/>
              <w:keepLines/>
              <w:tabs>
                <w:tab w:val="right" w:leader="dot" w:pos="4156"/>
              </w:tabs>
              <w:spacing w:before="0" w:after="0"/>
              <w:ind w:left="57"/>
              <w:contextualSpacing/>
              <w:outlineLvl w:val="1"/>
              <w:rPr>
                <w:rFonts w:eastAsiaTheme="majorEastAsia" w:cstheme="majorBidi"/>
                <w:color w:val="000000" w:themeColor="text1"/>
                <w:sz w:val="18"/>
                <w:szCs w:val="18"/>
                <w:lang w:val="en-US"/>
              </w:rPr>
            </w:pPr>
            <w:r w:rsidRPr="001D469F">
              <w:rPr>
                <w:rFonts w:eastAsiaTheme="majorEastAsia" w:cstheme="majorBidi"/>
                <w:color w:val="000000" w:themeColor="text1"/>
                <w:sz w:val="18"/>
                <w:szCs w:val="18"/>
                <w:lang w:val="en-US"/>
              </w:rPr>
              <w:t xml:space="preserve">Purchased receivables - in 2021 (directly or indirectly through a personally or capital-related entity), </w:t>
            </w:r>
            <w:r w:rsidR="001D469F" w:rsidRPr="001D469F">
              <w:rPr>
                <w:i/>
                <w:color w:val="000000" w:themeColor="text1"/>
                <w:sz w:val="18"/>
                <w:szCs w:val="18"/>
                <w:lang w:val="en-US"/>
              </w:rPr>
              <w:t>in million PLN</w:t>
            </w:r>
          </w:p>
        </w:tc>
        <w:tc>
          <w:tcPr>
            <w:tcW w:w="1417" w:type="dxa"/>
            <w:vAlign w:val="center"/>
          </w:tcPr>
          <w:p w14:paraId="10924CA4" w14:textId="77777777" w:rsidR="003D001F" w:rsidRPr="00ED54D1" w:rsidRDefault="003D001F" w:rsidP="003D001F">
            <w:pPr>
              <w:jc w:val="right"/>
              <w:rPr>
                <w:rFonts w:cs="Arial"/>
                <w:sz w:val="18"/>
                <w:szCs w:val="18"/>
              </w:rPr>
            </w:pPr>
            <w:r w:rsidRPr="00ED54D1">
              <w:rPr>
                <w:rFonts w:cs="Arial"/>
                <w:sz w:val="18"/>
                <w:szCs w:val="18"/>
              </w:rPr>
              <w:t>11 396</w:t>
            </w:r>
          </w:p>
        </w:tc>
        <w:tc>
          <w:tcPr>
            <w:tcW w:w="1418" w:type="dxa"/>
            <w:vAlign w:val="center"/>
          </w:tcPr>
          <w:p w14:paraId="5792F662" w14:textId="77777777" w:rsidR="003D001F" w:rsidRPr="00ED54D1" w:rsidRDefault="003D001F" w:rsidP="003D001F">
            <w:pPr>
              <w:jc w:val="right"/>
              <w:rPr>
                <w:rFonts w:cs="Arial"/>
                <w:sz w:val="18"/>
                <w:szCs w:val="18"/>
              </w:rPr>
            </w:pPr>
            <w:r w:rsidRPr="00ED54D1">
              <w:rPr>
                <w:rFonts w:cs="Arial"/>
                <w:sz w:val="18"/>
                <w:szCs w:val="18"/>
              </w:rPr>
              <w:t>10 344</w:t>
            </w:r>
          </w:p>
        </w:tc>
        <w:tc>
          <w:tcPr>
            <w:tcW w:w="1536" w:type="dxa"/>
            <w:vAlign w:val="center"/>
          </w:tcPr>
          <w:p w14:paraId="3C030064" w14:textId="77777777" w:rsidR="003D001F" w:rsidRPr="00ED54D1" w:rsidRDefault="003D001F" w:rsidP="003D001F">
            <w:pPr>
              <w:jc w:val="right"/>
              <w:rPr>
                <w:rFonts w:cs="Arial"/>
                <w:sz w:val="18"/>
                <w:szCs w:val="18"/>
              </w:rPr>
            </w:pPr>
            <w:r w:rsidRPr="00ED54D1">
              <w:rPr>
                <w:rFonts w:cs="Arial"/>
                <w:sz w:val="18"/>
                <w:szCs w:val="18"/>
              </w:rPr>
              <w:t>1 052</w:t>
            </w:r>
          </w:p>
        </w:tc>
      </w:tr>
      <w:tr w:rsidR="003D001F" w:rsidRPr="003B30E0" w14:paraId="3620CF9B" w14:textId="77777777" w:rsidTr="00ED54D1">
        <w:trPr>
          <w:trHeight w:val="548"/>
        </w:trPr>
        <w:tc>
          <w:tcPr>
            <w:tcW w:w="3686" w:type="dxa"/>
            <w:vAlign w:val="center"/>
          </w:tcPr>
          <w:p w14:paraId="6CE16F2F" w14:textId="77777777" w:rsidR="003D001F" w:rsidRPr="001D469F" w:rsidRDefault="003D001F" w:rsidP="003D001F">
            <w:pPr>
              <w:tabs>
                <w:tab w:val="right" w:leader="dot" w:pos="4156"/>
              </w:tabs>
              <w:contextualSpacing/>
              <w:rPr>
                <w:color w:val="000000" w:themeColor="text1"/>
                <w:sz w:val="18"/>
                <w:szCs w:val="18"/>
                <w:lang w:val="en-US"/>
              </w:rPr>
            </w:pPr>
            <w:r w:rsidRPr="001D469F">
              <w:rPr>
                <w:color w:val="000000" w:themeColor="text1"/>
                <w:sz w:val="18"/>
                <w:szCs w:val="18"/>
                <w:lang w:val="en-US"/>
              </w:rPr>
              <w:t xml:space="preserve">Value of active receivables - as at the end of 2021, </w:t>
            </w:r>
            <w:r w:rsidR="001D469F" w:rsidRPr="001D469F">
              <w:rPr>
                <w:i/>
                <w:color w:val="000000" w:themeColor="text1"/>
                <w:sz w:val="18"/>
                <w:szCs w:val="18"/>
                <w:lang w:val="en-US"/>
              </w:rPr>
              <w:t>in million PLN</w:t>
            </w:r>
          </w:p>
        </w:tc>
        <w:tc>
          <w:tcPr>
            <w:tcW w:w="1417" w:type="dxa"/>
            <w:vAlign w:val="center"/>
          </w:tcPr>
          <w:p w14:paraId="1F735C55" w14:textId="77777777" w:rsidR="003D001F" w:rsidRPr="00ED54D1" w:rsidRDefault="003D001F" w:rsidP="003D001F">
            <w:pPr>
              <w:jc w:val="right"/>
              <w:rPr>
                <w:rFonts w:cs="Arial"/>
                <w:sz w:val="18"/>
                <w:szCs w:val="18"/>
              </w:rPr>
            </w:pPr>
            <w:r w:rsidRPr="00ED54D1">
              <w:rPr>
                <w:rFonts w:cs="Arial"/>
                <w:sz w:val="18"/>
                <w:szCs w:val="18"/>
              </w:rPr>
              <w:t>123 190</w:t>
            </w:r>
          </w:p>
        </w:tc>
        <w:tc>
          <w:tcPr>
            <w:tcW w:w="1418" w:type="dxa"/>
            <w:vAlign w:val="center"/>
          </w:tcPr>
          <w:p w14:paraId="27A9DEE7" w14:textId="77777777" w:rsidR="003D001F" w:rsidRPr="00ED54D1" w:rsidRDefault="003D001F" w:rsidP="003D001F">
            <w:pPr>
              <w:jc w:val="right"/>
              <w:rPr>
                <w:rFonts w:cs="Arial"/>
                <w:sz w:val="18"/>
                <w:szCs w:val="18"/>
              </w:rPr>
            </w:pPr>
            <w:r w:rsidRPr="00ED54D1">
              <w:rPr>
                <w:rFonts w:cs="Arial"/>
                <w:sz w:val="18"/>
                <w:szCs w:val="18"/>
              </w:rPr>
              <w:t>101 819</w:t>
            </w:r>
          </w:p>
        </w:tc>
        <w:tc>
          <w:tcPr>
            <w:tcW w:w="1536" w:type="dxa"/>
            <w:vAlign w:val="center"/>
          </w:tcPr>
          <w:p w14:paraId="3AD91C56" w14:textId="77777777" w:rsidR="003D001F" w:rsidRPr="00ED54D1" w:rsidRDefault="003D001F" w:rsidP="003D001F">
            <w:pPr>
              <w:jc w:val="right"/>
              <w:rPr>
                <w:rFonts w:cs="Arial"/>
                <w:sz w:val="18"/>
                <w:szCs w:val="18"/>
              </w:rPr>
            </w:pPr>
            <w:r w:rsidRPr="00ED54D1">
              <w:rPr>
                <w:rFonts w:cs="Arial"/>
                <w:sz w:val="18"/>
                <w:szCs w:val="18"/>
              </w:rPr>
              <w:t>21 371</w:t>
            </w:r>
          </w:p>
        </w:tc>
      </w:tr>
      <w:tr w:rsidR="003D001F" w:rsidRPr="003B30E0" w14:paraId="3E744D42" w14:textId="77777777" w:rsidTr="00ED54D1">
        <w:tc>
          <w:tcPr>
            <w:tcW w:w="3686" w:type="dxa"/>
            <w:vAlign w:val="center"/>
          </w:tcPr>
          <w:p w14:paraId="23C94846" w14:textId="77777777" w:rsidR="003D001F" w:rsidRPr="001D469F" w:rsidRDefault="003D001F" w:rsidP="003D001F">
            <w:pPr>
              <w:keepNext/>
              <w:keepLines/>
              <w:tabs>
                <w:tab w:val="right" w:leader="dot" w:pos="4156"/>
              </w:tabs>
              <w:spacing w:before="0" w:after="0"/>
              <w:contextualSpacing/>
              <w:outlineLvl w:val="8"/>
              <w:rPr>
                <w:rFonts w:eastAsiaTheme="majorEastAsia" w:cstheme="majorBidi"/>
                <w:iCs/>
                <w:color w:val="000000" w:themeColor="text1"/>
                <w:sz w:val="18"/>
                <w:szCs w:val="18"/>
                <w:lang w:val="en-US"/>
              </w:rPr>
            </w:pPr>
            <w:r w:rsidRPr="001D469F">
              <w:rPr>
                <w:rFonts w:eastAsiaTheme="majorEastAsia" w:cstheme="majorBidi"/>
                <w:iCs/>
                <w:color w:val="000000" w:themeColor="text1"/>
                <w:sz w:val="18"/>
                <w:szCs w:val="18"/>
                <w:lang w:val="en-US"/>
              </w:rPr>
              <w:t xml:space="preserve">Value of recovered receivables in 2021, </w:t>
            </w:r>
            <w:r w:rsidR="001D469F" w:rsidRPr="001D469F">
              <w:rPr>
                <w:i/>
                <w:color w:val="000000" w:themeColor="text1"/>
                <w:sz w:val="18"/>
                <w:szCs w:val="18"/>
                <w:lang w:val="en-US"/>
              </w:rPr>
              <w:t>in million PLN</w:t>
            </w:r>
          </w:p>
        </w:tc>
        <w:tc>
          <w:tcPr>
            <w:tcW w:w="1417" w:type="dxa"/>
            <w:vAlign w:val="center"/>
          </w:tcPr>
          <w:p w14:paraId="7BE66C89" w14:textId="77777777" w:rsidR="003D001F" w:rsidRPr="00ED54D1" w:rsidRDefault="003D001F" w:rsidP="003D001F">
            <w:pPr>
              <w:jc w:val="right"/>
              <w:rPr>
                <w:rFonts w:cs="Arial"/>
                <w:sz w:val="18"/>
                <w:szCs w:val="18"/>
              </w:rPr>
            </w:pPr>
            <w:r w:rsidRPr="00ED54D1">
              <w:rPr>
                <w:rFonts w:cs="Arial"/>
                <w:sz w:val="18"/>
                <w:szCs w:val="18"/>
              </w:rPr>
              <w:t>6 250</w:t>
            </w:r>
          </w:p>
        </w:tc>
        <w:tc>
          <w:tcPr>
            <w:tcW w:w="1418" w:type="dxa"/>
            <w:vAlign w:val="center"/>
          </w:tcPr>
          <w:p w14:paraId="51DEAC12" w14:textId="77777777" w:rsidR="003D001F" w:rsidRPr="00ED54D1" w:rsidRDefault="003D001F" w:rsidP="003D001F">
            <w:pPr>
              <w:jc w:val="right"/>
              <w:rPr>
                <w:rFonts w:cs="Arial"/>
                <w:sz w:val="18"/>
                <w:szCs w:val="18"/>
              </w:rPr>
            </w:pPr>
            <w:r w:rsidRPr="00ED54D1">
              <w:rPr>
                <w:rFonts w:cs="Arial"/>
                <w:sz w:val="18"/>
                <w:szCs w:val="18"/>
              </w:rPr>
              <w:t>4 520</w:t>
            </w:r>
          </w:p>
        </w:tc>
        <w:tc>
          <w:tcPr>
            <w:tcW w:w="1536" w:type="dxa"/>
            <w:vAlign w:val="center"/>
          </w:tcPr>
          <w:p w14:paraId="667C0262" w14:textId="77777777" w:rsidR="003D001F" w:rsidRPr="00ED54D1" w:rsidRDefault="003D001F" w:rsidP="003D001F">
            <w:pPr>
              <w:jc w:val="right"/>
              <w:rPr>
                <w:rFonts w:cs="Arial"/>
                <w:sz w:val="18"/>
                <w:szCs w:val="18"/>
              </w:rPr>
            </w:pPr>
            <w:r w:rsidRPr="00ED54D1">
              <w:rPr>
                <w:rFonts w:cs="Arial"/>
                <w:sz w:val="18"/>
                <w:szCs w:val="18"/>
              </w:rPr>
              <w:t>1 730</w:t>
            </w:r>
          </w:p>
        </w:tc>
      </w:tr>
    </w:tbl>
    <w:p w14:paraId="0EC4A6C9" w14:textId="77777777" w:rsidR="00E73765" w:rsidRDefault="00921967" w:rsidP="004602AA">
      <w:pPr>
        <w:spacing w:before="360"/>
        <w:rPr>
          <w:rFonts w:ascii="Fira Sans SemiBold" w:eastAsia="Times New Roman" w:hAnsi="Fira Sans SemiBold" w:cs="Times New Roman"/>
          <w:bCs/>
          <w:color w:val="001D77"/>
          <w:szCs w:val="24"/>
          <w:lang w:val="en" w:eastAsia="pl-PL"/>
        </w:rPr>
      </w:pPr>
      <w:r w:rsidRPr="00921967">
        <w:rPr>
          <w:noProof/>
          <w:color w:val="FF0000"/>
          <w:spacing w:val="-2"/>
          <w:szCs w:val="19"/>
          <w:lang w:eastAsia="pl-PL"/>
        </w:rPr>
        <mc:AlternateContent>
          <mc:Choice Requires="wps">
            <w:drawing>
              <wp:anchor distT="45720" distB="45720" distL="114300" distR="114300" simplePos="0" relativeHeight="251742208" behindDoc="1" locked="0" layoutInCell="1" allowOverlap="1" wp14:anchorId="1839984C" wp14:editId="5A41DD9E">
                <wp:simplePos x="0" y="0"/>
                <wp:positionH relativeFrom="page">
                  <wp:posOffset>5760720</wp:posOffset>
                </wp:positionH>
                <wp:positionV relativeFrom="paragraph">
                  <wp:posOffset>255270</wp:posOffset>
                </wp:positionV>
                <wp:extent cx="1725295" cy="1181100"/>
                <wp:effectExtent l="0" t="0" r="0" b="0"/>
                <wp:wrapTight wrapText="bothSides">
                  <wp:wrapPolygon edited="0">
                    <wp:start x="715" y="0"/>
                    <wp:lineTo x="715" y="21252"/>
                    <wp:lineTo x="20749" y="21252"/>
                    <wp:lineTo x="20749" y="0"/>
                    <wp:lineTo x="715" y="0"/>
                  </wp:wrapPolygon>
                </wp:wrapTight>
                <wp:docPr id="5" name="Pole tekstowe 5" descr="The value of assets of enter-prises in which debt collec-tion activity was the only or dominant type of activity and conducted full accounting increased by 5.6% during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81100"/>
                        </a:xfrm>
                        <a:prstGeom prst="rect">
                          <a:avLst/>
                        </a:prstGeom>
                        <a:noFill/>
                        <a:ln w="9525">
                          <a:noFill/>
                          <a:miter lim="800000"/>
                          <a:headEnd/>
                          <a:tailEnd/>
                        </a:ln>
                      </wps:spPr>
                      <wps:txbx>
                        <w:txbxContent>
                          <w:p w14:paraId="03E74726" w14:textId="798FCD39" w:rsidR="001D469F" w:rsidRDefault="004602AA" w:rsidP="0065657F">
                            <w:pPr>
                              <w:spacing w:after="0"/>
                              <w:rPr>
                                <w:rFonts w:eastAsia="Times New Roman" w:cs="Times New Roman"/>
                                <w:bCs/>
                                <w:color w:val="001D77"/>
                                <w:sz w:val="18"/>
                                <w:szCs w:val="18"/>
                                <w:lang w:val="en-US" w:eastAsia="pl-PL"/>
                              </w:rPr>
                            </w:pPr>
                            <w:r w:rsidRPr="004602AA">
                              <w:rPr>
                                <w:rFonts w:eastAsia="Times New Roman" w:cs="Times New Roman"/>
                                <w:bCs/>
                                <w:color w:val="001D77"/>
                                <w:sz w:val="18"/>
                                <w:szCs w:val="18"/>
                                <w:lang w:val="en-US" w:eastAsia="pl-PL"/>
                              </w:rPr>
                              <w:t xml:space="preserve">The value of assets of enterprises in which debt collection activity was the only or dominant type of activity and </w:t>
                            </w:r>
                            <w:r w:rsidR="00CF279B">
                              <w:rPr>
                                <w:rFonts w:eastAsia="Times New Roman" w:cs="Times New Roman"/>
                                <w:bCs/>
                                <w:color w:val="001D77"/>
                                <w:sz w:val="18"/>
                                <w:szCs w:val="18"/>
                                <w:lang w:val="en-US" w:eastAsia="pl-PL"/>
                              </w:rPr>
                              <w:t xml:space="preserve">which </w:t>
                            </w:r>
                            <w:r w:rsidRPr="004602AA">
                              <w:rPr>
                                <w:rFonts w:eastAsia="Times New Roman" w:cs="Times New Roman"/>
                                <w:bCs/>
                                <w:color w:val="001D77"/>
                                <w:sz w:val="18"/>
                                <w:szCs w:val="18"/>
                                <w:lang w:val="en-US" w:eastAsia="pl-PL"/>
                              </w:rPr>
                              <w:t xml:space="preserve">conducted full accounting increased by 5.6%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39984C" id="Pole tekstowe 5" o:spid="_x0000_s1029" type="#_x0000_t202" alt="The value of assets of enter-prises in which debt collec-tion activity was the only or dominant type of activity and conducted full accounting increased by 5.6% during the year" style="position:absolute;margin-left:453.6pt;margin-top:20.1pt;width:135.85pt;height:93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" filled="f" stroked="f">
                <v:textbox>
                  <w:txbxContent>
                    <w:p w14:paraId="03E74726" w14:textId="798FCD39" w:rsidR="001D469F" w:rsidRDefault="004602AA" w:rsidP="0065657F">
                      <w:pPr>
                        <w:spacing w:after="0"/>
                        <w:rPr>
                          <w:rFonts w:eastAsia="Times New Roman" w:cs="Times New Roman"/>
                          <w:bCs/>
                          <w:color w:val="001D77"/>
                          <w:sz w:val="18"/>
                          <w:szCs w:val="18"/>
                          <w:lang w:val="en-US" w:eastAsia="pl-PL"/>
                        </w:rPr>
                      </w:pPr>
                      <w:r w:rsidRPr="004602AA">
                        <w:rPr>
                          <w:rFonts w:eastAsia="Times New Roman" w:cs="Times New Roman"/>
                          <w:bCs/>
                          <w:color w:val="001D77"/>
                          <w:sz w:val="18"/>
                          <w:szCs w:val="18"/>
                          <w:lang w:val="en-US" w:eastAsia="pl-PL"/>
                        </w:rPr>
                        <w:t xml:space="preserve">The value of assets of enterprises in which debt collection activity was the only or dominant type of activity and </w:t>
                      </w:r>
                      <w:r w:rsidR="00CF279B">
                        <w:rPr>
                          <w:rFonts w:eastAsia="Times New Roman" w:cs="Times New Roman"/>
                          <w:bCs/>
                          <w:color w:val="001D77"/>
                          <w:sz w:val="18"/>
                          <w:szCs w:val="18"/>
                          <w:lang w:val="en-US" w:eastAsia="pl-PL"/>
                        </w:rPr>
                        <w:t xml:space="preserve">which </w:t>
                      </w:r>
                      <w:r w:rsidRPr="004602AA">
                        <w:rPr>
                          <w:rFonts w:eastAsia="Times New Roman" w:cs="Times New Roman"/>
                          <w:bCs/>
                          <w:color w:val="001D77"/>
                          <w:sz w:val="18"/>
                          <w:szCs w:val="18"/>
                          <w:lang w:val="en-US" w:eastAsia="pl-PL"/>
                        </w:rPr>
                        <w:t xml:space="preserve">conducted full accounting increased by 5.6% </w:t>
                      </w:r>
                    </w:p>
                  </w:txbxContent>
                </v:textbox>
                <w10:wrap type="tight" anchorx="page"/>
              </v:shape>
            </w:pict>
          </mc:Fallback>
        </mc:AlternateContent>
      </w:r>
      <w:r w:rsidR="00FE7252" w:rsidRPr="00FE7252">
        <w:rPr>
          <w:rFonts w:ascii="Fira Sans SemiBold" w:eastAsia="Times New Roman" w:hAnsi="Fira Sans SemiBold" w:cs="Times New Roman"/>
          <w:bCs/>
          <w:color w:val="001D77"/>
          <w:szCs w:val="24"/>
          <w:lang w:val="en" w:eastAsia="pl-PL"/>
        </w:rPr>
        <w:t>Financial</w:t>
      </w:r>
      <w:r w:rsidR="007D23DC">
        <w:rPr>
          <w:rFonts w:ascii="Fira Sans SemiBold" w:eastAsia="Times New Roman" w:hAnsi="Fira Sans SemiBold" w:cs="Times New Roman"/>
          <w:bCs/>
          <w:color w:val="001D77"/>
          <w:szCs w:val="24"/>
          <w:lang w:val="en" w:eastAsia="pl-PL"/>
        </w:rPr>
        <w:t xml:space="preserve"> </w:t>
      </w:r>
      <w:r w:rsidR="00E558DE" w:rsidRPr="00E558DE">
        <w:rPr>
          <w:rFonts w:ascii="Fira Sans SemiBold" w:eastAsia="Times New Roman" w:hAnsi="Fira Sans SemiBold" w:cs="Times New Roman"/>
          <w:bCs/>
          <w:color w:val="001D77"/>
          <w:szCs w:val="24"/>
          <w:lang w:val="en" w:eastAsia="pl-PL"/>
        </w:rPr>
        <w:t>situation of the examined debt collection companies</w:t>
      </w:r>
      <w:r w:rsidR="001D469F">
        <w:rPr>
          <w:rStyle w:val="Odwoanieprzypisudolnego"/>
          <w:rFonts w:ascii="Fira Sans SemiBold" w:eastAsia="Times New Roman" w:hAnsi="Fira Sans SemiBold" w:cs="Times New Roman"/>
          <w:bCs/>
          <w:color w:val="001D77"/>
          <w:szCs w:val="24"/>
          <w:lang w:val="en" w:eastAsia="pl-PL"/>
        </w:rPr>
        <w:footnoteReference w:id="2"/>
      </w:r>
      <w:r w:rsidR="00E558DE" w:rsidRPr="00E558DE">
        <w:rPr>
          <w:rFonts w:ascii="Fira Sans SemiBold" w:eastAsia="Times New Roman" w:hAnsi="Fira Sans SemiBold" w:cs="Times New Roman"/>
          <w:bCs/>
          <w:color w:val="001D77"/>
          <w:szCs w:val="24"/>
          <w:lang w:val="en" w:eastAsia="pl-PL"/>
        </w:rPr>
        <w:t xml:space="preserve"> </w:t>
      </w:r>
    </w:p>
    <w:p w14:paraId="293F1D46" w14:textId="77777777" w:rsidR="00B36896" w:rsidRPr="004602AA" w:rsidRDefault="00B36896" w:rsidP="00D63ECE">
      <w:pPr>
        <w:spacing w:line="288" w:lineRule="auto"/>
        <w:rPr>
          <w:iCs/>
          <w:lang w:val="en-US"/>
        </w:rPr>
      </w:pPr>
      <w:r w:rsidRPr="004602AA">
        <w:rPr>
          <w:iCs/>
          <w:lang w:val="en-US"/>
        </w:rPr>
        <w:t>To assess the financial situation</w:t>
      </w:r>
      <w:r w:rsidRPr="001A7178">
        <w:rPr>
          <w:iCs/>
          <w:lang w:val="en-US"/>
        </w:rPr>
        <w:t xml:space="preserve">, account was </w:t>
      </w:r>
      <w:r w:rsidRPr="004602AA">
        <w:rPr>
          <w:iCs/>
          <w:lang w:val="en-US"/>
        </w:rPr>
        <w:t>taken of including in the study only entities which were dealing with debt collection activities in the sole or dominant scope and which, at the same time, declared full accounting (6</w:t>
      </w:r>
      <w:r w:rsidR="00CE0801" w:rsidRPr="004602AA">
        <w:rPr>
          <w:iCs/>
          <w:lang w:val="en-US"/>
        </w:rPr>
        <w:t>1</w:t>
      </w:r>
      <w:r w:rsidRPr="004602AA">
        <w:rPr>
          <w:iCs/>
          <w:lang w:val="en-US"/>
        </w:rPr>
        <w:t xml:space="preserve"> enterprises in total).</w:t>
      </w:r>
    </w:p>
    <w:p w14:paraId="7552DF5E" w14:textId="77777777" w:rsidR="000A384B" w:rsidRPr="004602AA" w:rsidRDefault="000A384B" w:rsidP="00D63ECE">
      <w:pPr>
        <w:spacing w:line="288" w:lineRule="auto"/>
        <w:rPr>
          <w:spacing w:val="-2"/>
          <w:szCs w:val="19"/>
          <w:lang w:val="en-US"/>
        </w:rPr>
      </w:pPr>
      <w:r w:rsidRPr="004602AA">
        <w:rPr>
          <w:spacing w:val="-2"/>
          <w:szCs w:val="19"/>
          <w:lang w:val="en-US"/>
        </w:rPr>
        <w:t xml:space="preserve">The value of the assets of these </w:t>
      </w:r>
      <w:r w:rsidR="000F5738" w:rsidRPr="004602AA">
        <w:rPr>
          <w:spacing w:val="-2"/>
          <w:szCs w:val="19"/>
          <w:lang w:val="en-US"/>
        </w:rPr>
        <w:t>64</w:t>
      </w:r>
      <w:r w:rsidRPr="004602AA">
        <w:rPr>
          <w:spacing w:val="-2"/>
          <w:szCs w:val="19"/>
          <w:lang w:val="en-US"/>
        </w:rPr>
        <w:t xml:space="preserve"> entities amounted to PLN </w:t>
      </w:r>
      <w:r w:rsidR="000F5738" w:rsidRPr="004602AA">
        <w:rPr>
          <w:spacing w:val="-2"/>
          <w:szCs w:val="19"/>
          <w:lang w:val="en-US"/>
        </w:rPr>
        <w:t>7</w:t>
      </w:r>
      <w:r w:rsidR="005A022C" w:rsidRPr="004602AA">
        <w:rPr>
          <w:spacing w:val="-2"/>
          <w:szCs w:val="19"/>
          <w:lang w:val="en-US"/>
        </w:rPr>
        <w:t>.</w:t>
      </w:r>
      <w:r w:rsidR="000F5738" w:rsidRPr="004602AA">
        <w:rPr>
          <w:spacing w:val="-2"/>
          <w:szCs w:val="19"/>
          <w:lang w:val="en-US"/>
        </w:rPr>
        <w:t>1</w:t>
      </w:r>
      <w:r w:rsidRPr="004602AA">
        <w:rPr>
          <w:spacing w:val="-2"/>
          <w:szCs w:val="19"/>
          <w:lang w:val="en-US"/>
        </w:rPr>
        <w:t xml:space="preserve"> billion in 20</w:t>
      </w:r>
      <w:r w:rsidR="000F5738" w:rsidRPr="004602AA">
        <w:rPr>
          <w:spacing w:val="-2"/>
          <w:szCs w:val="19"/>
          <w:lang w:val="en-US"/>
        </w:rPr>
        <w:t>2</w:t>
      </w:r>
      <w:r w:rsidR="004718B7" w:rsidRPr="004602AA">
        <w:rPr>
          <w:spacing w:val="-2"/>
          <w:szCs w:val="19"/>
          <w:lang w:val="en-US"/>
        </w:rPr>
        <w:t>1</w:t>
      </w:r>
      <w:r w:rsidRPr="004602AA">
        <w:rPr>
          <w:spacing w:val="-2"/>
          <w:szCs w:val="19"/>
          <w:lang w:val="en-US"/>
        </w:rPr>
        <w:t xml:space="preserve"> and increased by </w:t>
      </w:r>
      <w:r w:rsidR="004718B7" w:rsidRPr="004602AA">
        <w:rPr>
          <w:spacing w:val="-2"/>
          <w:szCs w:val="19"/>
          <w:lang w:val="en-US"/>
        </w:rPr>
        <w:t>5</w:t>
      </w:r>
      <w:r w:rsidR="005A022C" w:rsidRPr="004602AA">
        <w:rPr>
          <w:spacing w:val="-2"/>
          <w:szCs w:val="19"/>
          <w:lang w:val="en-US"/>
        </w:rPr>
        <w:t>.</w:t>
      </w:r>
      <w:r w:rsidR="004718B7" w:rsidRPr="004602AA">
        <w:rPr>
          <w:spacing w:val="-2"/>
          <w:szCs w:val="19"/>
          <w:lang w:val="en-US"/>
        </w:rPr>
        <w:t>6</w:t>
      </w:r>
      <w:r w:rsidRPr="004602AA">
        <w:rPr>
          <w:spacing w:val="-2"/>
          <w:szCs w:val="19"/>
          <w:lang w:val="en-US"/>
        </w:rPr>
        <w:t>% compared to the previous year.</w:t>
      </w:r>
    </w:p>
    <w:p w14:paraId="07500A4B" w14:textId="77777777" w:rsidR="00E53E50" w:rsidRPr="004602AA" w:rsidRDefault="00E53E50" w:rsidP="00D63ECE">
      <w:pPr>
        <w:spacing w:line="288" w:lineRule="auto"/>
        <w:rPr>
          <w:spacing w:val="-2"/>
          <w:szCs w:val="19"/>
          <w:lang w:val="en-US"/>
        </w:rPr>
      </w:pPr>
      <w:r w:rsidRPr="004602AA">
        <w:rPr>
          <w:spacing w:val="-2"/>
          <w:szCs w:val="19"/>
          <w:lang w:val="en-US"/>
        </w:rPr>
        <w:t xml:space="preserve">The assets of </w:t>
      </w:r>
      <w:r w:rsidR="00EA0534" w:rsidRPr="004602AA">
        <w:rPr>
          <w:spacing w:val="-2"/>
          <w:szCs w:val="19"/>
          <w:lang w:val="en-US"/>
        </w:rPr>
        <w:t xml:space="preserve">selected </w:t>
      </w:r>
      <w:r w:rsidRPr="004602AA">
        <w:rPr>
          <w:spacing w:val="-2"/>
          <w:szCs w:val="19"/>
          <w:lang w:val="en-US"/>
        </w:rPr>
        <w:t>debt collection entities in terms of size in 202</w:t>
      </w:r>
      <w:r w:rsidR="005212B9" w:rsidRPr="004602AA">
        <w:rPr>
          <w:spacing w:val="-2"/>
          <w:szCs w:val="19"/>
          <w:lang w:val="en-US"/>
        </w:rPr>
        <w:t>1</w:t>
      </w:r>
      <w:r w:rsidRPr="004602AA">
        <w:rPr>
          <w:spacing w:val="-2"/>
          <w:szCs w:val="19"/>
          <w:lang w:val="en-US"/>
        </w:rPr>
        <w:t xml:space="preserve"> are: fixed assets (PLN 5.</w:t>
      </w:r>
      <w:r w:rsidR="005212B9" w:rsidRPr="004602AA">
        <w:rPr>
          <w:spacing w:val="-2"/>
          <w:szCs w:val="19"/>
          <w:lang w:val="en-US"/>
        </w:rPr>
        <w:t>9</w:t>
      </w:r>
      <w:r w:rsidRPr="004602AA">
        <w:rPr>
          <w:spacing w:val="-2"/>
          <w:szCs w:val="19"/>
          <w:lang w:val="en-US"/>
        </w:rPr>
        <w:t xml:space="preserve"> billion), including long-term investments (PLN 5.</w:t>
      </w:r>
      <w:r w:rsidR="005212B9" w:rsidRPr="004602AA">
        <w:rPr>
          <w:spacing w:val="-2"/>
          <w:szCs w:val="19"/>
          <w:lang w:val="en-US"/>
        </w:rPr>
        <w:t>4</w:t>
      </w:r>
      <w:r w:rsidRPr="004602AA">
        <w:rPr>
          <w:spacing w:val="-2"/>
          <w:szCs w:val="19"/>
          <w:lang w:val="en-US"/>
        </w:rPr>
        <w:t xml:space="preserve"> billion) and current assets (PLN 1.</w:t>
      </w:r>
      <w:r w:rsidR="005212B9" w:rsidRPr="004602AA">
        <w:rPr>
          <w:spacing w:val="-2"/>
          <w:szCs w:val="19"/>
          <w:lang w:val="en-US"/>
        </w:rPr>
        <w:t>2</w:t>
      </w:r>
      <w:r w:rsidRPr="004602AA">
        <w:rPr>
          <w:spacing w:val="-2"/>
          <w:szCs w:val="19"/>
          <w:lang w:val="en-US"/>
        </w:rPr>
        <w:t xml:space="preserve"> billion), including short-term investments (PLN 0.</w:t>
      </w:r>
      <w:r w:rsidR="005212B9" w:rsidRPr="004602AA">
        <w:rPr>
          <w:spacing w:val="-2"/>
          <w:szCs w:val="19"/>
          <w:lang w:val="en-US"/>
        </w:rPr>
        <w:t>5</w:t>
      </w:r>
      <w:r w:rsidRPr="004602AA">
        <w:rPr>
          <w:spacing w:val="-2"/>
          <w:szCs w:val="19"/>
          <w:lang w:val="en-US"/>
        </w:rPr>
        <w:t xml:space="preserve"> billion).</w:t>
      </w:r>
    </w:p>
    <w:p w14:paraId="24A79D83" w14:textId="77777777" w:rsidR="00E53E50" w:rsidRPr="004602AA" w:rsidRDefault="00E53E50" w:rsidP="00D63ECE">
      <w:pPr>
        <w:spacing w:line="288" w:lineRule="auto"/>
        <w:rPr>
          <w:spacing w:val="-2"/>
          <w:szCs w:val="19"/>
          <w:lang w:val="en-US"/>
        </w:rPr>
      </w:pPr>
      <w:r w:rsidRPr="004602AA">
        <w:rPr>
          <w:spacing w:val="-2"/>
          <w:szCs w:val="19"/>
          <w:lang w:val="en-US"/>
        </w:rPr>
        <w:t>In the value of liabilities, the basic elements are: equity (PLN 3.</w:t>
      </w:r>
      <w:r w:rsidR="00161F2B" w:rsidRPr="004602AA">
        <w:rPr>
          <w:spacing w:val="-2"/>
          <w:szCs w:val="19"/>
          <w:lang w:val="en-US"/>
        </w:rPr>
        <w:t>5</w:t>
      </w:r>
      <w:r w:rsidRPr="004602AA">
        <w:rPr>
          <w:spacing w:val="-2"/>
          <w:szCs w:val="19"/>
          <w:lang w:val="en-US"/>
        </w:rPr>
        <w:t xml:space="preserve"> billion), including supplementary capital (PLN 0.8 billion) and liabilities and provisions for liabilities (PLN 3.</w:t>
      </w:r>
      <w:r w:rsidR="00161F2B" w:rsidRPr="004602AA">
        <w:rPr>
          <w:spacing w:val="-2"/>
          <w:szCs w:val="19"/>
          <w:lang w:val="en-US"/>
        </w:rPr>
        <w:t>6</w:t>
      </w:r>
      <w:r w:rsidRPr="004602AA">
        <w:rPr>
          <w:spacing w:val="-2"/>
          <w:szCs w:val="19"/>
          <w:lang w:val="en-US"/>
        </w:rPr>
        <w:t xml:space="preserve"> billion), including long-term (PLN 1.</w:t>
      </w:r>
      <w:r w:rsidR="00026D8E" w:rsidRPr="004602AA">
        <w:rPr>
          <w:spacing w:val="-2"/>
          <w:szCs w:val="19"/>
          <w:lang w:val="en-US"/>
        </w:rPr>
        <w:t>6</w:t>
      </w:r>
      <w:r w:rsidRPr="004602AA">
        <w:rPr>
          <w:spacing w:val="-2"/>
          <w:szCs w:val="19"/>
          <w:lang w:val="en-US"/>
        </w:rPr>
        <w:t xml:space="preserve"> billion) and short-term (PLN 1.</w:t>
      </w:r>
      <w:r w:rsidR="00026D8E" w:rsidRPr="004602AA">
        <w:rPr>
          <w:spacing w:val="-2"/>
          <w:szCs w:val="19"/>
          <w:lang w:val="en-US"/>
        </w:rPr>
        <w:t>2</w:t>
      </w:r>
      <w:r w:rsidRPr="004602AA">
        <w:rPr>
          <w:spacing w:val="-2"/>
          <w:szCs w:val="19"/>
          <w:lang w:val="en-US"/>
        </w:rPr>
        <w:t xml:space="preserve"> billion) liabilities.</w:t>
      </w:r>
    </w:p>
    <w:p w14:paraId="4D528241" w14:textId="33F7B087" w:rsidR="00E53E50" w:rsidRPr="004602AA" w:rsidRDefault="00E53E50" w:rsidP="00D63ECE">
      <w:pPr>
        <w:spacing w:line="288" w:lineRule="auto"/>
        <w:rPr>
          <w:spacing w:val="-2"/>
          <w:szCs w:val="19"/>
          <w:lang w:val="en-US"/>
        </w:rPr>
      </w:pPr>
      <w:r w:rsidRPr="004602AA">
        <w:rPr>
          <w:spacing w:val="-2"/>
          <w:szCs w:val="19"/>
          <w:lang w:val="en-US"/>
        </w:rPr>
        <w:t>In 202</w:t>
      </w:r>
      <w:r w:rsidR="004B2C8B" w:rsidRPr="004602AA">
        <w:rPr>
          <w:spacing w:val="-2"/>
          <w:szCs w:val="19"/>
          <w:lang w:val="en-US"/>
        </w:rPr>
        <w:t>1</w:t>
      </w:r>
      <w:r w:rsidRPr="004602AA">
        <w:rPr>
          <w:spacing w:val="-2"/>
          <w:szCs w:val="19"/>
          <w:lang w:val="en-US"/>
        </w:rPr>
        <w:t xml:space="preserve">, revenues from the overall activity of the surveyed enterprises amounted to PLN </w:t>
      </w:r>
      <w:r w:rsidR="004B2C8B" w:rsidRPr="004602AA">
        <w:rPr>
          <w:spacing w:val="-2"/>
          <w:szCs w:val="19"/>
          <w:lang w:val="en-US"/>
        </w:rPr>
        <w:t>2</w:t>
      </w:r>
      <w:r w:rsidRPr="004602AA">
        <w:rPr>
          <w:spacing w:val="-2"/>
          <w:szCs w:val="19"/>
          <w:lang w:val="en-US"/>
        </w:rPr>
        <w:t>.</w:t>
      </w:r>
      <w:r w:rsidR="004B2C8B" w:rsidRPr="004602AA">
        <w:rPr>
          <w:spacing w:val="-2"/>
          <w:szCs w:val="19"/>
          <w:lang w:val="en-US"/>
        </w:rPr>
        <w:t>3</w:t>
      </w:r>
      <w:r w:rsidRPr="004602AA">
        <w:rPr>
          <w:spacing w:val="-2"/>
          <w:szCs w:val="19"/>
          <w:lang w:val="en-US"/>
        </w:rPr>
        <w:t xml:space="preserve"> billion. Net sales revenues amounted to PLN </w:t>
      </w:r>
      <w:r w:rsidR="00CD4C92" w:rsidRPr="004602AA">
        <w:rPr>
          <w:spacing w:val="-2"/>
          <w:szCs w:val="19"/>
          <w:lang w:val="en-US"/>
        </w:rPr>
        <w:t>1</w:t>
      </w:r>
      <w:r w:rsidRPr="004602AA">
        <w:rPr>
          <w:spacing w:val="-2"/>
          <w:szCs w:val="19"/>
          <w:lang w:val="en-US"/>
        </w:rPr>
        <w:t>.</w:t>
      </w:r>
      <w:r w:rsidR="00CD4C92" w:rsidRPr="004602AA">
        <w:rPr>
          <w:spacing w:val="-2"/>
          <w:szCs w:val="19"/>
          <w:lang w:val="en-US"/>
        </w:rPr>
        <w:t>2</w:t>
      </w:r>
      <w:r w:rsidRPr="004602AA">
        <w:rPr>
          <w:spacing w:val="-2"/>
          <w:szCs w:val="19"/>
          <w:lang w:val="en-US"/>
        </w:rPr>
        <w:t xml:space="preserve"> billion (PLN </w:t>
      </w:r>
      <w:r w:rsidR="00CD4C92" w:rsidRPr="004602AA">
        <w:rPr>
          <w:spacing w:val="-2"/>
          <w:szCs w:val="19"/>
          <w:lang w:val="en-US"/>
        </w:rPr>
        <w:t>0</w:t>
      </w:r>
      <w:r w:rsidRPr="004602AA">
        <w:rPr>
          <w:spacing w:val="-2"/>
          <w:szCs w:val="19"/>
          <w:lang w:val="en-US"/>
        </w:rPr>
        <w:t>.</w:t>
      </w:r>
      <w:r w:rsidR="00CD4C92" w:rsidRPr="004602AA">
        <w:rPr>
          <w:spacing w:val="-2"/>
          <w:szCs w:val="19"/>
          <w:lang w:val="en-US"/>
        </w:rPr>
        <w:t>9</w:t>
      </w:r>
      <w:r w:rsidRPr="004602AA">
        <w:rPr>
          <w:spacing w:val="-2"/>
          <w:szCs w:val="19"/>
          <w:lang w:val="en-US"/>
        </w:rPr>
        <w:t xml:space="preserve"> billion in 20</w:t>
      </w:r>
      <w:r w:rsidR="00CD4C92" w:rsidRPr="004602AA">
        <w:rPr>
          <w:spacing w:val="-2"/>
          <w:szCs w:val="19"/>
          <w:lang w:val="en-US"/>
        </w:rPr>
        <w:t>20</w:t>
      </w:r>
      <w:r w:rsidRPr="004602AA">
        <w:rPr>
          <w:spacing w:val="-2"/>
          <w:szCs w:val="19"/>
          <w:lang w:val="en-US"/>
        </w:rPr>
        <w:t xml:space="preserve">). The surveyed enterprises </w:t>
      </w:r>
      <w:r w:rsidRPr="005249E9">
        <w:rPr>
          <w:spacing w:val="-2"/>
          <w:szCs w:val="19"/>
          <w:lang w:val="en-US"/>
        </w:rPr>
        <w:t xml:space="preserve">incurred total costs </w:t>
      </w:r>
      <w:r w:rsidRPr="004602AA">
        <w:rPr>
          <w:spacing w:val="-2"/>
          <w:szCs w:val="19"/>
          <w:lang w:val="en-US"/>
        </w:rPr>
        <w:t>of PLN 1.</w:t>
      </w:r>
      <w:r w:rsidR="00CD4C92" w:rsidRPr="004602AA">
        <w:rPr>
          <w:spacing w:val="-2"/>
          <w:szCs w:val="19"/>
          <w:lang w:val="en-US"/>
        </w:rPr>
        <w:t>5</w:t>
      </w:r>
      <w:r w:rsidRPr="004602AA">
        <w:rPr>
          <w:spacing w:val="-2"/>
          <w:szCs w:val="19"/>
          <w:lang w:val="en-US"/>
        </w:rPr>
        <w:t xml:space="preserve"> billion. Among the costs, the largest item w</w:t>
      </w:r>
      <w:r w:rsidR="00B21303" w:rsidRPr="004602AA">
        <w:rPr>
          <w:spacing w:val="-2"/>
          <w:szCs w:val="19"/>
          <w:lang w:val="en-US"/>
        </w:rPr>
        <w:t>ere</w:t>
      </w:r>
      <w:r w:rsidRPr="004602AA">
        <w:rPr>
          <w:spacing w:val="-2"/>
          <w:szCs w:val="19"/>
          <w:lang w:val="en-US"/>
        </w:rPr>
        <w:t xml:space="preserve"> the costs of operating activities </w:t>
      </w:r>
      <w:r w:rsidR="00B21303" w:rsidRPr="004602AA">
        <w:rPr>
          <w:spacing w:val="-2"/>
          <w:szCs w:val="19"/>
          <w:lang w:val="en-US"/>
        </w:rPr>
        <w:t xml:space="preserve">which </w:t>
      </w:r>
      <w:r w:rsidRPr="004602AA">
        <w:rPr>
          <w:spacing w:val="-2"/>
          <w:szCs w:val="19"/>
          <w:lang w:val="en-US"/>
        </w:rPr>
        <w:t>amounted to PLN 1.</w:t>
      </w:r>
      <w:r w:rsidR="00CD4C92" w:rsidRPr="004602AA">
        <w:rPr>
          <w:spacing w:val="-2"/>
          <w:szCs w:val="19"/>
          <w:lang w:val="en-US"/>
        </w:rPr>
        <w:t>2</w:t>
      </w:r>
      <w:r w:rsidRPr="004602AA">
        <w:rPr>
          <w:spacing w:val="-2"/>
          <w:szCs w:val="19"/>
          <w:lang w:val="en-US"/>
        </w:rPr>
        <w:t xml:space="preserve"> billion.</w:t>
      </w:r>
    </w:p>
    <w:p w14:paraId="715BE561" w14:textId="77777777" w:rsidR="00C43A21" w:rsidRPr="004602AA" w:rsidRDefault="00E53E50" w:rsidP="00D63ECE">
      <w:pPr>
        <w:spacing w:line="288" w:lineRule="auto"/>
        <w:rPr>
          <w:spacing w:val="-2"/>
          <w:szCs w:val="19"/>
          <w:lang w:val="en-US"/>
        </w:rPr>
      </w:pPr>
      <w:r w:rsidRPr="004602AA">
        <w:rPr>
          <w:spacing w:val="-2"/>
          <w:szCs w:val="19"/>
          <w:lang w:val="en-US"/>
        </w:rPr>
        <w:t>Out of 6</w:t>
      </w:r>
      <w:r w:rsidR="00ED54D1" w:rsidRPr="004602AA">
        <w:rPr>
          <w:spacing w:val="-2"/>
          <w:szCs w:val="19"/>
          <w:lang w:val="en-US"/>
        </w:rPr>
        <w:t>1</w:t>
      </w:r>
      <w:r w:rsidRPr="004602AA">
        <w:rPr>
          <w:spacing w:val="-2"/>
          <w:szCs w:val="19"/>
          <w:lang w:val="en-US"/>
        </w:rPr>
        <w:t xml:space="preserve"> surveyed enterprises, 4</w:t>
      </w:r>
      <w:r w:rsidR="00ED54D1" w:rsidRPr="004602AA">
        <w:rPr>
          <w:spacing w:val="-2"/>
          <w:szCs w:val="19"/>
          <w:lang w:val="en-US"/>
        </w:rPr>
        <w:t>0</w:t>
      </w:r>
      <w:r w:rsidRPr="004602AA">
        <w:rPr>
          <w:spacing w:val="-2"/>
          <w:szCs w:val="19"/>
          <w:lang w:val="en-US"/>
        </w:rPr>
        <w:t xml:space="preserve"> generated a net profit of PLN </w:t>
      </w:r>
      <w:r w:rsidR="00ED54D1" w:rsidRPr="004602AA">
        <w:rPr>
          <w:spacing w:val="-2"/>
          <w:szCs w:val="19"/>
          <w:lang w:val="en-US"/>
        </w:rPr>
        <w:t>830</w:t>
      </w:r>
      <w:r w:rsidRPr="004602AA">
        <w:rPr>
          <w:spacing w:val="-2"/>
          <w:szCs w:val="19"/>
          <w:lang w:val="en-US"/>
        </w:rPr>
        <w:t>.</w:t>
      </w:r>
      <w:r w:rsidR="00ED54D1" w:rsidRPr="004602AA">
        <w:rPr>
          <w:spacing w:val="-2"/>
          <w:szCs w:val="19"/>
          <w:lang w:val="en-US"/>
        </w:rPr>
        <w:t>2</w:t>
      </w:r>
      <w:r w:rsidRPr="004602AA">
        <w:rPr>
          <w:spacing w:val="-2"/>
          <w:szCs w:val="19"/>
          <w:lang w:val="en-US"/>
        </w:rPr>
        <w:t xml:space="preserve"> million in 202</w:t>
      </w:r>
      <w:r w:rsidR="00ED54D1" w:rsidRPr="004602AA">
        <w:rPr>
          <w:spacing w:val="-2"/>
          <w:szCs w:val="19"/>
          <w:lang w:val="en-US"/>
        </w:rPr>
        <w:t>1</w:t>
      </w:r>
      <w:r w:rsidRPr="004602AA">
        <w:rPr>
          <w:spacing w:val="-2"/>
          <w:szCs w:val="19"/>
          <w:lang w:val="en-US"/>
        </w:rPr>
        <w:t xml:space="preserve">, and for 21 companies </w:t>
      </w:r>
      <w:r w:rsidR="00466330" w:rsidRPr="004602AA">
        <w:rPr>
          <w:spacing w:val="-2"/>
          <w:szCs w:val="19"/>
          <w:lang w:val="en-US"/>
        </w:rPr>
        <w:t xml:space="preserve">year </w:t>
      </w:r>
      <w:r w:rsidRPr="004602AA">
        <w:rPr>
          <w:spacing w:val="-2"/>
          <w:szCs w:val="19"/>
          <w:lang w:val="en-US"/>
        </w:rPr>
        <w:t>202</w:t>
      </w:r>
      <w:r w:rsidR="00ED54D1" w:rsidRPr="004602AA">
        <w:rPr>
          <w:spacing w:val="-2"/>
          <w:szCs w:val="19"/>
          <w:lang w:val="en-US"/>
        </w:rPr>
        <w:t>1</w:t>
      </w:r>
      <w:r w:rsidRPr="004602AA">
        <w:rPr>
          <w:spacing w:val="-2"/>
          <w:szCs w:val="19"/>
          <w:lang w:val="en-US"/>
        </w:rPr>
        <w:t xml:space="preserve"> ended with a net loss of minus PLN 1</w:t>
      </w:r>
      <w:r w:rsidR="00ED54D1" w:rsidRPr="004602AA">
        <w:rPr>
          <w:spacing w:val="-2"/>
          <w:szCs w:val="19"/>
          <w:lang w:val="en-US"/>
        </w:rPr>
        <w:t>06</w:t>
      </w:r>
      <w:r w:rsidRPr="004602AA">
        <w:rPr>
          <w:spacing w:val="-2"/>
          <w:szCs w:val="19"/>
          <w:lang w:val="en-US"/>
        </w:rPr>
        <w:t>.</w:t>
      </w:r>
      <w:r w:rsidR="00ED54D1" w:rsidRPr="004602AA">
        <w:rPr>
          <w:spacing w:val="-2"/>
          <w:szCs w:val="19"/>
          <w:lang w:val="en-US"/>
        </w:rPr>
        <w:t>5</w:t>
      </w:r>
      <w:r w:rsidRPr="004602AA">
        <w:rPr>
          <w:spacing w:val="-2"/>
          <w:szCs w:val="19"/>
          <w:lang w:val="en-US"/>
        </w:rPr>
        <w:t xml:space="preserve"> million.</w:t>
      </w:r>
    </w:p>
    <w:p w14:paraId="6D7BBE69" w14:textId="77777777" w:rsidR="00E53E50" w:rsidRPr="005A4234" w:rsidRDefault="00E53E50" w:rsidP="00C43A21">
      <w:pPr>
        <w:rPr>
          <w:spacing w:val="-2"/>
          <w:szCs w:val="19"/>
          <w:lang w:val="en-US"/>
        </w:rPr>
      </w:pPr>
    </w:p>
    <w:p w14:paraId="3F44ABDE" w14:textId="77777777" w:rsidR="00E53E50" w:rsidRPr="005A4234" w:rsidRDefault="00E53E50" w:rsidP="00C43A21">
      <w:pPr>
        <w:rPr>
          <w:spacing w:val="-2"/>
          <w:szCs w:val="19"/>
          <w:lang w:val="en-US"/>
        </w:rPr>
      </w:pPr>
    </w:p>
    <w:p w14:paraId="488248E0" w14:textId="6CDC48F9" w:rsidR="00E23177" w:rsidRPr="00A3092B" w:rsidRDefault="00E23177" w:rsidP="00E23177">
      <w:pPr>
        <w:rPr>
          <w:rFonts w:cs="Arial"/>
          <w:strike/>
          <w:lang w:val="en-US"/>
        </w:rPr>
      </w:pPr>
      <w:r w:rsidRPr="00A3092B">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r w:rsidR="00163BE6">
        <w:rPr>
          <w:lang w:val="en-US"/>
        </w:rPr>
        <w:t>.</w:t>
      </w:r>
    </w:p>
    <w:p w14:paraId="4932A26D" w14:textId="77777777" w:rsidR="00E23177" w:rsidRPr="00A3092B" w:rsidRDefault="00E23177" w:rsidP="00E76D26">
      <w:pPr>
        <w:rPr>
          <w:strike/>
          <w:sz w:val="18"/>
          <w:lang w:val="en-US"/>
        </w:rPr>
        <w:sectPr w:rsidR="00E23177" w:rsidRPr="00A3092B" w:rsidSect="00B72F9E">
          <w:headerReference w:type="default" r:id="rId10"/>
          <w:footerReference w:type="default" r:id="rId11"/>
          <w:headerReference w:type="first" r:id="rId12"/>
          <w:footerReference w:type="first" r:id="rId13"/>
          <w:type w:val="continuous"/>
          <w:pgSz w:w="11906" w:h="16838"/>
          <w:pgMar w:top="720" w:right="3119" w:bottom="720" w:left="720" w:header="284" w:footer="283" w:gutter="0"/>
          <w:cols w:space="708"/>
          <w:titlePg/>
          <w:docGrid w:linePitch="360"/>
        </w:sectPr>
      </w:pPr>
    </w:p>
    <w:p w14:paraId="368DFC66" w14:textId="77777777" w:rsidR="000470AA" w:rsidRPr="00785F40" w:rsidRDefault="000470AA" w:rsidP="000470AA">
      <w:pPr>
        <w:rPr>
          <w:sz w:val="18"/>
          <w:lang w:val="en-US"/>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B2AD0" w:rsidRPr="00CA42B3" w14:paraId="2C32069E" w14:textId="77777777" w:rsidTr="001B3247">
        <w:trPr>
          <w:trHeight w:val="1626"/>
        </w:trPr>
        <w:tc>
          <w:tcPr>
            <w:tcW w:w="4926" w:type="dxa"/>
          </w:tcPr>
          <w:p w14:paraId="0018B5DE" w14:textId="77777777" w:rsidR="008B2AD0" w:rsidRPr="005100C9" w:rsidRDefault="008B2AD0" w:rsidP="008B2AD0">
            <w:pPr>
              <w:spacing w:line="276" w:lineRule="auto"/>
              <w:rPr>
                <w:rFonts w:cs="Arial"/>
                <w:sz w:val="20"/>
                <w:lang w:val="en-US"/>
              </w:rPr>
            </w:pPr>
            <w:r w:rsidRPr="00763032">
              <w:rPr>
                <w:rFonts w:cs="Arial"/>
                <w:sz w:val="20"/>
                <w:lang w:val="en-US"/>
              </w:rPr>
              <w:t>Prepared by:</w:t>
            </w:r>
          </w:p>
          <w:p w14:paraId="4F05ACD6" w14:textId="77777777" w:rsidR="008B2AD0" w:rsidRPr="00763032" w:rsidRDefault="008B2AD0" w:rsidP="008B2AD0">
            <w:pPr>
              <w:spacing w:line="276" w:lineRule="auto"/>
              <w:rPr>
                <w:rFonts w:cs="Arial"/>
                <w:b/>
                <w:color w:val="000000" w:themeColor="text1"/>
                <w:sz w:val="20"/>
                <w:lang w:val="en-US"/>
              </w:rPr>
            </w:pPr>
            <w:r w:rsidRPr="00763032">
              <w:rPr>
                <w:rFonts w:cs="Arial"/>
                <w:b/>
                <w:color w:val="000000" w:themeColor="text1"/>
                <w:sz w:val="20"/>
                <w:lang w:val="en-US"/>
              </w:rPr>
              <w:t>Macroeconomic Studies and Finance Statistics Department</w:t>
            </w:r>
          </w:p>
          <w:p w14:paraId="27C46782" w14:textId="77777777" w:rsidR="008B2AD0" w:rsidRPr="00763032" w:rsidRDefault="008B2AD0" w:rsidP="008B2AD0">
            <w:pPr>
              <w:spacing w:line="276" w:lineRule="auto"/>
              <w:rPr>
                <w:b/>
                <w:lang w:val="fi-FI"/>
              </w:rPr>
            </w:pPr>
            <w:r w:rsidRPr="00763032">
              <w:rPr>
                <w:b/>
                <w:lang w:val="fi-FI"/>
              </w:rPr>
              <w:t>Director Mirosław Błażej</w:t>
            </w:r>
          </w:p>
          <w:p w14:paraId="34C3BE91" w14:textId="77777777" w:rsidR="008B2AD0" w:rsidRPr="00AB24E4" w:rsidRDefault="008B2AD0" w:rsidP="008B2AD0">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5472A06F" w14:textId="77777777" w:rsidR="008B2AD0" w:rsidRPr="005100C9" w:rsidRDefault="008B2AD0" w:rsidP="008B2AD0">
            <w:pPr>
              <w:spacing w:line="276" w:lineRule="auto"/>
              <w:rPr>
                <w:rFonts w:cs="Arial"/>
                <w:b/>
                <w:sz w:val="20"/>
                <w:lang w:val="en-US"/>
              </w:rPr>
            </w:pPr>
            <w:r w:rsidRPr="00763032">
              <w:rPr>
                <w:rFonts w:cs="Arial"/>
                <w:sz w:val="20"/>
                <w:lang w:val="en-US"/>
              </w:rPr>
              <w:t>Issued by:</w:t>
            </w:r>
            <w:r w:rsidRPr="005100C9">
              <w:rPr>
                <w:rFonts w:cs="Arial"/>
                <w:sz w:val="20"/>
                <w:lang w:val="en-US"/>
              </w:rPr>
              <w:br/>
            </w:r>
            <w:r w:rsidRPr="00763032">
              <w:rPr>
                <w:rFonts w:cs="Arial"/>
                <w:b/>
                <w:sz w:val="20"/>
                <w:lang w:val="en-US"/>
              </w:rPr>
              <w:t>The Spokesperson for the President</w:t>
            </w:r>
            <w:r w:rsidRPr="00763032">
              <w:rPr>
                <w:rFonts w:cs="Arial"/>
                <w:b/>
                <w:sz w:val="20"/>
                <w:lang w:val="en-US"/>
              </w:rPr>
              <w:br/>
              <w:t>of Statistics Poland</w:t>
            </w:r>
          </w:p>
          <w:p w14:paraId="4C81A168" w14:textId="77777777" w:rsidR="008B2AD0" w:rsidRPr="0021045E" w:rsidRDefault="008B2AD0" w:rsidP="008B2AD0">
            <w:pPr>
              <w:pStyle w:val="Nagwek3"/>
              <w:spacing w:before="0" w:line="240" w:lineRule="auto"/>
              <w:outlineLvl w:val="2"/>
              <w:rPr>
                <w:rFonts w:ascii="Fira Sans" w:hAnsi="Fira Sans" w:cs="Arial"/>
                <w:b/>
                <w:color w:val="auto"/>
                <w:sz w:val="20"/>
                <w:szCs w:val="28"/>
              </w:rPr>
            </w:pPr>
            <w:r w:rsidRPr="0021045E">
              <w:rPr>
                <w:rFonts w:ascii="Fira Sans" w:hAnsi="Fira Sans" w:cs="Arial"/>
                <w:b/>
                <w:color w:val="auto"/>
                <w:sz w:val="20"/>
                <w:szCs w:val="28"/>
              </w:rPr>
              <w:t>Karolina Banaszek</w:t>
            </w:r>
          </w:p>
          <w:p w14:paraId="2419FFE1" w14:textId="77777777" w:rsidR="008B2AD0" w:rsidRPr="00763032" w:rsidRDefault="008B2AD0" w:rsidP="008B2AD0">
            <w:pPr>
              <w:pStyle w:val="Nagwek3"/>
              <w:spacing w:before="0" w:line="240" w:lineRule="auto"/>
              <w:outlineLvl w:val="2"/>
              <w:rPr>
                <w:rFonts w:ascii="Fira Sans" w:hAnsi="Fira Sans" w:cs="Arial"/>
                <w:color w:val="000000" w:themeColor="text1"/>
                <w:sz w:val="20"/>
                <w:lang w:val="fi-FI"/>
              </w:rPr>
            </w:pPr>
            <w:r w:rsidRPr="00763032">
              <w:rPr>
                <w:rFonts w:ascii="Fira Sans" w:hAnsi="Fira Sans" w:cs="Arial"/>
                <w:color w:val="000000" w:themeColor="text1"/>
                <w:sz w:val="20"/>
                <w:lang w:val="fi-FI"/>
              </w:rPr>
              <w:t>Phone: (+48) 695 255 011</w:t>
            </w:r>
          </w:p>
          <w:p w14:paraId="147A2033" w14:textId="77777777" w:rsidR="008B2AD0" w:rsidRDefault="008B2AD0" w:rsidP="008B2AD0">
            <w:pPr>
              <w:rPr>
                <w:sz w:val="18"/>
              </w:rPr>
            </w:pPr>
          </w:p>
        </w:tc>
      </w:tr>
      <w:tr w:rsidR="008B2AD0" w:rsidRPr="00D15916" w14:paraId="7155208E" w14:textId="77777777" w:rsidTr="001B3247">
        <w:trPr>
          <w:trHeight w:val="418"/>
        </w:trPr>
        <w:tc>
          <w:tcPr>
            <w:tcW w:w="4926" w:type="dxa"/>
            <w:vMerge w:val="restart"/>
          </w:tcPr>
          <w:p w14:paraId="163496D2" w14:textId="77777777" w:rsidR="008B2AD0" w:rsidRPr="00763032" w:rsidRDefault="008B2AD0" w:rsidP="008B2AD0">
            <w:pPr>
              <w:rPr>
                <w:b/>
                <w:sz w:val="20"/>
                <w:lang w:val="en-US"/>
              </w:rPr>
            </w:pPr>
            <w:r w:rsidRPr="00763032">
              <w:rPr>
                <w:b/>
                <w:sz w:val="20"/>
                <w:lang w:val="en-US"/>
              </w:rPr>
              <w:t xml:space="preserve">Press Office </w:t>
            </w:r>
          </w:p>
          <w:p w14:paraId="7A8AAB56" w14:textId="77777777" w:rsidR="008B2AD0" w:rsidRPr="005100C9" w:rsidRDefault="008B2AD0" w:rsidP="008B2AD0">
            <w:pPr>
              <w:rPr>
                <w:sz w:val="20"/>
                <w:lang w:val="en-US"/>
              </w:rPr>
            </w:pPr>
            <w:r w:rsidRPr="00763032">
              <w:rPr>
                <w:sz w:val="20"/>
                <w:lang w:val="en-US"/>
              </w:rPr>
              <w:t>Phone: (+48 22) 608 38 04</w:t>
            </w:r>
            <w:r w:rsidRPr="005100C9">
              <w:rPr>
                <w:sz w:val="20"/>
                <w:lang w:val="en-US"/>
              </w:rPr>
              <w:t xml:space="preserve"> </w:t>
            </w:r>
          </w:p>
          <w:p w14:paraId="34DBF329" w14:textId="77777777" w:rsidR="008B2AD0" w:rsidRPr="00F05FC7" w:rsidRDefault="008B2AD0" w:rsidP="008B2AD0">
            <w:pPr>
              <w:rPr>
                <w:sz w:val="18"/>
                <w:lang w:val="en-US"/>
              </w:rPr>
            </w:pPr>
            <w:r w:rsidRPr="0021045E">
              <w:rPr>
                <w:b/>
                <w:sz w:val="20"/>
                <w:lang w:val="en-GB"/>
              </w:rPr>
              <w:t xml:space="preserve">e-mail: </w:t>
            </w:r>
            <w:hyperlink r:id="rId14" w:history="1">
              <w:r w:rsidRPr="0021045E">
                <w:rPr>
                  <w:rStyle w:val="Hipercze"/>
                  <w:rFonts w:eastAsiaTheme="majorEastAsia" w:cs="Arial"/>
                  <w:b/>
                  <w:color w:val="auto"/>
                  <w:sz w:val="20"/>
                  <w:szCs w:val="20"/>
                  <w:lang w:val="en-US"/>
                </w:rPr>
                <w:t>obslugaprasowa@stat.gov.pl</w:t>
              </w:r>
            </w:hyperlink>
          </w:p>
        </w:tc>
        <w:tc>
          <w:tcPr>
            <w:tcW w:w="4927" w:type="dxa"/>
            <w:vAlign w:val="center"/>
          </w:tcPr>
          <w:p w14:paraId="750C3B8A" w14:textId="77777777" w:rsidR="008B2AD0" w:rsidRPr="005100C9" w:rsidRDefault="008B2AD0" w:rsidP="008B2AD0">
            <w:pPr>
              <w:ind w:firstLine="680"/>
              <w:rPr>
                <w:sz w:val="18"/>
                <w:lang w:val="en-US"/>
              </w:rPr>
            </w:pPr>
            <w:r w:rsidRPr="0021045E">
              <w:rPr>
                <w:noProof/>
                <w:sz w:val="20"/>
                <w:lang w:eastAsia="pl-PL"/>
              </w:rPr>
              <w:drawing>
                <wp:anchor distT="0" distB="0" distL="114300" distR="114300" simplePos="0" relativeHeight="251753472" behindDoc="0" locked="0" layoutInCell="1" allowOverlap="1" wp14:anchorId="77CD7A9E" wp14:editId="20E609A5">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 xml:space="preserve">www.stat.gov.pl/en/    </w:t>
            </w:r>
            <w:r w:rsidRPr="005100C9">
              <w:rPr>
                <w:sz w:val="18"/>
                <w:lang w:val="en-US"/>
              </w:rPr>
              <w:t xml:space="preserve"> </w:t>
            </w:r>
          </w:p>
        </w:tc>
      </w:tr>
      <w:tr w:rsidR="008B2AD0" w:rsidRPr="00CA42B3" w14:paraId="2C052AA7" w14:textId="77777777" w:rsidTr="001B3247">
        <w:trPr>
          <w:trHeight w:val="418"/>
        </w:trPr>
        <w:tc>
          <w:tcPr>
            <w:tcW w:w="4926" w:type="dxa"/>
            <w:vMerge/>
          </w:tcPr>
          <w:p w14:paraId="69CED880" w14:textId="77777777" w:rsidR="008B2AD0" w:rsidRPr="005943F5" w:rsidRDefault="008B2AD0" w:rsidP="008B2AD0">
            <w:pPr>
              <w:rPr>
                <w:rFonts w:eastAsia="Fira Sans Light" w:cs="Times New Roman"/>
                <w:b/>
                <w:sz w:val="20"/>
                <w:lang w:val="en-US"/>
              </w:rPr>
            </w:pPr>
          </w:p>
        </w:tc>
        <w:tc>
          <w:tcPr>
            <w:tcW w:w="4927" w:type="dxa"/>
            <w:vAlign w:val="center"/>
          </w:tcPr>
          <w:p w14:paraId="3F549C83" w14:textId="77777777" w:rsidR="008B2AD0" w:rsidRPr="00CA42B3" w:rsidRDefault="008B2AD0" w:rsidP="008B2AD0">
            <w:pPr>
              <w:ind w:firstLine="680"/>
              <w:rPr>
                <w:rFonts w:eastAsia="Fira Sans Light" w:cs="Times New Roman"/>
                <w:sz w:val="18"/>
              </w:rPr>
            </w:pPr>
            <w:r w:rsidRPr="0021045E">
              <w:rPr>
                <w:noProof/>
                <w:sz w:val="20"/>
                <w:lang w:eastAsia="pl-PL"/>
              </w:rPr>
              <w:drawing>
                <wp:anchor distT="0" distB="0" distL="114300" distR="114300" simplePos="0" relativeHeight="251754496" behindDoc="0" locked="0" layoutInCell="1" allowOverlap="1" wp14:anchorId="340CB75D" wp14:editId="66E33C0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StatPoland</w:t>
            </w:r>
            <w:proofErr w:type="spellEnd"/>
          </w:p>
        </w:tc>
      </w:tr>
      <w:tr w:rsidR="008B2AD0" w:rsidRPr="00CA42B3" w14:paraId="6E906977" w14:textId="77777777" w:rsidTr="001B3247">
        <w:trPr>
          <w:trHeight w:val="480"/>
        </w:trPr>
        <w:tc>
          <w:tcPr>
            <w:tcW w:w="4926" w:type="dxa"/>
            <w:vMerge/>
          </w:tcPr>
          <w:p w14:paraId="5D421312" w14:textId="77777777" w:rsidR="008B2AD0" w:rsidRPr="00CA42B3" w:rsidRDefault="008B2AD0" w:rsidP="008B2AD0">
            <w:pPr>
              <w:rPr>
                <w:rFonts w:eastAsia="Fira Sans Light" w:cs="Times New Roman"/>
                <w:b/>
                <w:sz w:val="20"/>
              </w:rPr>
            </w:pPr>
          </w:p>
        </w:tc>
        <w:tc>
          <w:tcPr>
            <w:tcW w:w="4927" w:type="dxa"/>
          </w:tcPr>
          <w:p w14:paraId="4AE2818A" w14:textId="77777777" w:rsidR="008B2AD0" w:rsidRPr="00CA42B3" w:rsidRDefault="008B2AD0" w:rsidP="008B2AD0">
            <w:pPr>
              <w:ind w:firstLine="680"/>
              <w:rPr>
                <w:rFonts w:eastAsia="Fira Sans Light" w:cs="Times New Roman"/>
                <w:sz w:val="18"/>
              </w:rPr>
            </w:pPr>
            <w:r w:rsidRPr="0021045E">
              <w:rPr>
                <w:noProof/>
                <w:sz w:val="20"/>
                <w:lang w:eastAsia="pl-PL"/>
              </w:rPr>
              <w:drawing>
                <wp:anchor distT="0" distB="0" distL="114300" distR="114300" simplePos="0" relativeHeight="251755520" behindDoc="0" locked="0" layoutInCell="1" allowOverlap="1" wp14:anchorId="3681EEAC" wp14:editId="31ADFD1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GlownyUrzadStatystyczny</w:t>
            </w:r>
            <w:proofErr w:type="spellEnd"/>
            <w:r>
              <w:rPr>
                <w:noProof/>
                <w:sz w:val="20"/>
                <w:lang w:eastAsia="pl-PL"/>
              </w:rPr>
              <w:t xml:space="preserve"> </w:t>
            </w:r>
          </w:p>
        </w:tc>
      </w:tr>
      <w:tr w:rsidR="008B2AD0" w:rsidRPr="00CA42B3" w14:paraId="7905485E" w14:textId="77777777" w:rsidTr="001B3247">
        <w:trPr>
          <w:trHeight w:val="480"/>
        </w:trPr>
        <w:tc>
          <w:tcPr>
            <w:tcW w:w="4926" w:type="dxa"/>
          </w:tcPr>
          <w:p w14:paraId="352AEE5F" w14:textId="77777777" w:rsidR="008B2AD0" w:rsidRPr="00C91687" w:rsidRDefault="008B2AD0" w:rsidP="008B2AD0">
            <w:pPr>
              <w:rPr>
                <w:b/>
                <w:sz w:val="20"/>
              </w:rPr>
            </w:pPr>
          </w:p>
        </w:tc>
        <w:tc>
          <w:tcPr>
            <w:tcW w:w="4927" w:type="dxa"/>
          </w:tcPr>
          <w:p w14:paraId="4B077AF8" w14:textId="77777777" w:rsidR="008B2AD0" w:rsidRPr="003D5F42" w:rsidRDefault="008B2AD0" w:rsidP="008B2AD0">
            <w:pPr>
              <w:ind w:firstLine="680"/>
              <w:rPr>
                <w:sz w:val="20"/>
              </w:rPr>
            </w:pPr>
            <w:r w:rsidRPr="0021045E">
              <w:rPr>
                <w:noProof/>
                <w:sz w:val="20"/>
                <w:lang w:eastAsia="pl-PL"/>
              </w:rPr>
              <w:drawing>
                <wp:anchor distT="0" distB="0" distL="114300" distR="114300" simplePos="0" relativeHeight="251756544" behindDoc="0" locked="0" layoutInCell="1" allowOverlap="1" wp14:anchorId="7AD28B67" wp14:editId="7A3AF5E3">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gus_stat</w:t>
            </w:r>
            <w:proofErr w:type="spellEnd"/>
          </w:p>
        </w:tc>
      </w:tr>
      <w:tr w:rsidR="008B2AD0" w:rsidRPr="00CA42B3" w14:paraId="1175CC71" w14:textId="77777777" w:rsidTr="001B3247">
        <w:trPr>
          <w:trHeight w:val="480"/>
        </w:trPr>
        <w:tc>
          <w:tcPr>
            <w:tcW w:w="4926" w:type="dxa"/>
          </w:tcPr>
          <w:p w14:paraId="5AB63AE7" w14:textId="77777777" w:rsidR="008B2AD0" w:rsidRPr="00C91687" w:rsidRDefault="008B2AD0" w:rsidP="008B2AD0">
            <w:pPr>
              <w:rPr>
                <w:b/>
                <w:sz w:val="20"/>
              </w:rPr>
            </w:pPr>
          </w:p>
        </w:tc>
        <w:tc>
          <w:tcPr>
            <w:tcW w:w="4927" w:type="dxa"/>
          </w:tcPr>
          <w:p w14:paraId="1BFE9A65" w14:textId="77777777" w:rsidR="008B2AD0" w:rsidRPr="003D5F42" w:rsidRDefault="008B2AD0" w:rsidP="008B2AD0">
            <w:pPr>
              <w:ind w:firstLine="680"/>
              <w:rPr>
                <w:sz w:val="20"/>
              </w:rPr>
            </w:pPr>
            <w:r w:rsidRPr="0021045E">
              <w:rPr>
                <w:noProof/>
                <w:sz w:val="20"/>
                <w:lang w:eastAsia="pl-PL"/>
              </w:rPr>
              <w:drawing>
                <wp:anchor distT="0" distB="0" distL="114300" distR="114300" simplePos="0" relativeHeight="251757568" behindDoc="0" locked="0" layoutInCell="1" allowOverlap="1" wp14:anchorId="42F7EEE4" wp14:editId="3C946A2F">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glownyurzadstatystycznygus</w:t>
            </w:r>
            <w:proofErr w:type="spellEnd"/>
          </w:p>
        </w:tc>
      </w:tr>
      <w:tr w:rsidR="008B2AD0" w:rsidRPr="00CA42B3" w14:paraId="6D4A9825" w14:textId="77777777" w:rsidTr="001B3247">
        <w:trPr>
          <w:trHeight w:val="953"/>
        </w:trPr>
        <w:tc>
          <w:tcPr>
            <w:tcW w:w="4926" w:type="dxa"/>
          </w:tcPr>
          <w:p w14:paraId="6F30C3EB" w14:textId="77777777" w:rsidR="008B2AD0" w:rsidRPr="00C91687" w:rsidRDefault="008B2AD0" w:rsidP="008B2AD0">
            <w:pPr>
              <w:rPr>
                <w:b/>
                <w:sz w:val="20"/>
              </w:rPr>
            </w:pPr>
          </w:p>
        </w:tc>
        <w:tc>
          <w:tcPr>
            <w:tcW w:w="4927" w:type="dxa"/>
          </w:tcPr>
          <w:p w14:paraId="3CD90967" w14:textId="77777777" w:rsidR="008B2AD0" w:rsidRPr="003D5F42" w:rsidRDefault="008B2AD0" w:rsidP="008B2AD0">
            <w:pPr>
              <w:ind w:firstLine="680"/>
              <w:rPr>
                <w:sz w:val="20"/>
              </w:rPr>
            </w:pPr>
            <w:proofErr w:type="spellStart"/>
            <w:r w:rsidRPr="0021045E">
              <w:rPr>
                <w:sz w:val="20"/>
                <w:lang w:val="en-US"/>
              </w:rPr>
              <w:t>glownyurzadstatystyczny</w:t>
            </w:r>
            <w:proofErr w:type="spellEnd"/>
            <w:r>
              <w:rPr>
                <w:noProof/>
                <w:sz w:val="20"/>
                <w:lang w:eastAsia="pl-PL"/>
              </w:rPr>
              <w:drawing>
                <wp:anchor distT="0" distB="0" distL="114300" distR="114300" simplePos="0" relativeHeight="251758592" behindDoc="0" locked="0" layoutInCell="1" allowOverlap="1" wp14:anchorId="24BA603F" wp14:editId="1D0B1C31">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61BBBA93"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4E454C55" wp14:editId="538E2C20">
                <wp:simplePos x="0" y="0"/>
                <wp:positionH relativeFrom="margin">
                  <wp:posOffset>22860</wp:posOffset>
                </wp:positionH>
                <wp:positionV relativeFrom="paragraph">
                  <wp:posOffset>422275</wp:posOffset>
                </wp:positionV>
                <wp:extent cx="6559550" cy="2324100"/>
                <wp:effectExtent l="0" t="0" r="12700" b="190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324100"/>
                        </a:xfrm>
                        <a:prstGeom prst="rect">
                          <a:avLst/>
                        </a:prstGeom>
                        <a:solidFill>
                          <a:schemeClr val="bg1">
                            <a:lumMod val="95000"/>
                          </a:schemeClr>
                        </a:solidFill>
                        <a:ln w="9525">
                          <a:solidFill>
                            <a:schemeClr val="bg1"/>
                          </a:solidFill>
                          <a:miter lim="800000"/>
                          <a:headEnd/>
                          <a:tailEnd/>
                        </a:ln>
                      </wps:spPr>
                      <wps:txbx>
                        <w:txbxContent>
                          <w:p w14:paraId="7319BF18" w14:textId="77777777" w:rsidR="00AB6D25" w:rsidRDefault="00AB6D25" w:rsidP="00AB6D25">
                            <w:pPr>
                              <w:rPr>
                                <w:b/>
                              </w:rPr>
                            </w:pPr>
                          </w:p>
                          <w:p w14:paraId="3DC4FBB2" w14:textId="77777777" w:rsidR="00AB6D25" w:rsidRPr="00785F40" w:rsidRDefault="000C0DD6" w:rsidP="00AB6D25">
                            <w:pPr>
                              <w:rPr>
                                <w:b/>
                                <w:lang w:val="en-US"/>
                              </w:rPr>
                            </w:pPr>
                            <w:r w:rsidRPr="00785F40">
                              <w:rPr>
                                <w:b/>
                                <w:lang w:val="en-US"/>
                              </w:rPr>
                              <w:t>Related information</w:t>
                            </w:r>
                          </w:p>
                          <w:p w14:paraId="48F8BECB" w14:textId="77777777" w:rsidR="00AB6D25" w:rsidRPr="00680ACD" w:rsidRDefault="00371307" w:rsidP="00AB6D25">
                            <w:pPr>
                              <w:rPr>
                                <w:rStyle w:val="Hipercze"/>
                                <w:rFonts w:cs="Arial"/>
                                <w:sz w:val="18"/>
                                <w:szCs w:val="30"/>
                                <w:shd w:val="clear" w:color="auto" w:fill="F0F0F0"/>
                                <w:lang w:val="en-US"/>
                              </w:rPr>
                            </w:pPr>
                            <w:hyperlink r:id="rId21" w:tooltip="Specialized segments of financial market 2020" w:history="1">
                              <w:r w:rsidR="006014DE" w:rsidRPr="00680ACD">
                                <w:rPr>
                                  <w:rStyle w:val="Hipercze"/>
                                  <w:rFonts w:cs="Arial"/>
                                  <w:sz w:val="18"/>
                                  <w:szCs w:val="30"/>
                                  <w:shd w:val="clear" w:color="auto" w:fill="F0F0F0"/>
                                  <w:lang w:val="en-US"/>
                                </w:rPr>
                                <w:t xml:space="preserve">Specialized segments of financial market </w:t>
                              </w:r>
                            </w:hyperlink>
                          </w:p>
                          <w:p w14:paraId="09BC5781" w14:textId="77777777" w:rsidR="00673C26" w:rsidRPr="00D30741" w:rsidRDefault="00673C26" w:rsidP="00AB6D25">
                            <w:pPr>
                              <w:rPr>
                                <w:b/>
                                <w:color w:val="002060"/>
                                <w:szCs w:val="24"/>
                                <w:lang w:val="en-US"/>
                              </w:rPr>
                            </w:pPr>
                          </w:p>
                          <w:p w14:paraId="1975969B"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4F1F6843" w14:textId="77777777" w:rsidR="003A135C" w:rsidRPr="00680ACD" w:rsidRDefault="007D23DC" w:rsidP="003A135C">
                            <w:pPr>
                              <w:rPr>
                                <w:color w:val="0000FF"/>
                                <w:sz w:val="18"/>
                                <w:szCs w:val="18"/>
                              </w:rPr>
                            </w:pPr>
                            <w:r w:rsidRPr="00680ACD">
                              <w:rPr>
                                <w:rFonts w:cs="Arial"/>
                                <w:color w:val="0000FF"/>
                                <w:sz w:val="18"/>
                                <w:szCs w:val="18"/>
                                <w:shd w:val="clear" w:color="auto" w:fill="F0F0F0"/>
                                <w:lang w:val="en-US"/>
                              </w:rPr>
                              <w:fldChar w:fldCharType="begin"/>
                            </w:r>
                            <w:r w:rsidRPr="00680ACD">
                              <w:rPr>
                                <w:rFonts w:cs="Arial"/>
                                <w:color w:val="0000FF"/>
                                <w:sz w:val="18"/>
                                <w:szCs w:val="18"/>
                                <w:shd w:val="clear" w:color="auto" w:fill="F0F0F0"/>
                                <w:lang w:val="en-US"/>
                              </w:rPr>
                              <w:instrText xml:space="preserve"> HYPERLINK "https://stat.gov.pl/en/metainformations/glossary/terms-used-in-official-statistics/1584,term.html" </w:instrText>
                            </w:r>
                            <w:r w:rsidRPr="00680ACD">
                              <w:rPr>
                                <w:rFonts w:cs="Arial"/>
                                <w:color w:val="0000FF"/>
                                <w:sz w:val="18"/>
                                <w:szCs w:val="18"/>
                                <w:shd w:val="clear" w:color="auto" w:fill="F0F0F0"/>
                                <w:lang w:val="en-US"/>
                              </w:rPr>
                              <w:fldChar w:fldCharType="separate"/>
                            </w:r>
                            <w:hyperlink r:id="rId22" w:tooltip="link to the slogan &quot;Vindycation&quot;" w:history="1">
                              <w:r w:rsidR="003A135C" w:rsidRPr="00680ACD">
                                <w:rPr>
                                  <w:rStyle w:val="Hipercze"/>
                                  <w:sz w:val="18"/>
                                  <w:szCs w:val="18"/>
                                </w:rPr>
                                <w:t>Vindycation</w:t>
                              </w:r>
                            </w:hyperlink>
                          </w:p>
                          <w:p w14:paraId="02EFB5C6" w14:textId="77777777" w:rsidR="003A135C" w:rsidRPr="00680ACD" w:rsidRDefault="00371307" w:rsidP="003A135C">
                            <w:pPr>
                              <w:rPr>
                                <w:rFonts w:cs="Arial"/>
                                <w:color w:val="0000FF"/>
                                <w:sz w:val="18"/>
                                <w:szCs w:val="18"/>
                                <w:shd w:val="clear" w:color="auto" w:fill="F0F0F0"/>
                                <w:lang w:val="en-US"/>
                              </w:rPr>
                            </w:pPr>
                            <w:hyperlink r:id="rId23" w:tooltip="link to the slogan &quot;securitization fundy&quot;" w:history="1">
                              <w:r w:rsidR="003A135C" w:rsidRPr="00680ACD">
                                <w:rPr>
                                  <w:rStyle w:val="Hipercze"/>
                                  <w:sz w:val="18"/>
                                  <w:szCs w:val="18"/>
                                </w:rPr>
                                <w:t>A securitization fundy</w:t>
                              </w:r>
                            </w:hyperlink>
                            <w:r w:rsidR="007D23DC" w:rsidRPr="00680ACD">
                              <w:rPr>
                                <w:rFonts w:cs="Arial"/>
                                <w:color w:val="0000FF"/>
                                <w:sz w:val="18"/>
                                <w:szCs w:val="18"/>
                                <w:shd w:val="clear" w:color="auto" w:fill="F0F0F0"/>
                                <w:lang w:val="en-US"/>
                              </w:rPr>
                              <w:fldChar w:fldCharType="end"/>
                            </w:r>
                          </w:p>
                          <w:p w14:paraId="411D21D4" w14:textId="77777777" w:rsidR="00AB6D25" w:rsidRPr="002B1470" w:rsidRDefault="00AB6D25" w:rsidP="00AB6D25">
                            <w:pPr>
                              <w:rPr>
                                <w:rStyle w:val="Hipercze"/>
                                <w:rFonts w:cs="Arial"/>
                                <w:color w:val="1F3864" w:themeColor="accent5" w:themeShade="80"/>
                                <w:sz w:val="18"/>
                                <w:szCs w:val="30"/>
                                <w:shd w:val="clear" w:color="auto" w:fill="F0F0F0"/>
                                <w:lang w:val="en-US"/>
                              </w:rPr>
                            </w:pPr>
                          </w:p>
                          <w:p w14:paraId="15A7A500" w14:textId="77777777" w:rsidR="002B1470" w:rsidRPr="00CF5EAD" w:rsidRDefault="002B1470"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44C943" id="_x0000_t202" coordsize="21600,21600" o:spt="202" path="m,l,21600r21600,l21600,xe">
                <v:stroke joinstyle="miter"/>
                <v:path gradientshapeok="t" o:connecttype="rect"/>
              </v:shapetype>
              <v:shape id="_x0000_s1030" type="#_x0000_t202" style="position:absolute;margin-left:1.8pt;margin-top:33.25pt;width:516.5pt;height:183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" fillcolor="#f2f2f2 [3052]" strokecolor="white [3212]">
                <v:textbox>
                  <w:txbxContent>
                    <w:p w:rsidR="00AB6D25" w:rsidRDefault="00AB6D25" w:rsidP="00AB6D25">
                      <w:pPr>
                        <w:rPr>
                          <w:b/>
                        </w:rPr>
                      </w:pPr>
                    </w:p>
                    <w:p w:rsidR="00AB6D25" w:rsidRPr="00785F40" w:rsidRDefault="000C0DD6" w:rsidP="00AB6D25">
                      <w:pPr>
                        <w:rPr>
                          <w:b/>
                          <w:lang w:val="en-US"/>
                        </w:rPr>
                      </w:pPr>
                      <w:r w:rsidRPr="00785F40">
                        <w:rPr>
                          <w:b/>
                          <w:lang w:val="en-US"/>
                        </w:rPr>
                        <w:t>Related information</w:t>
                      </w:r>
                    </w:p>
                    <w:p w:rsidR="00AB6D25" w:rsidRPr="00680ACD" w:rsidRDefault="006A10B7" w:rsidP="00AB6D25">
                      <w:pPr>
                        <w:rPr>
                          <w:rStyle w:val="Hipercze"/>
                          <w:rFonts w:cs="Arial"/>
                          <w:sz w:val="18"/>
                          <w:szCs w:val="30"/>
                          <w:shd w:val="clear" w:color="auto" w:fill="F0F0F0"/>
                          <w:lang w:val="en-US"/>
                        </w:rPr>
                      </w:pPr>
                      <w:hyperlink r:id="rId26" w:tooltip="Specialized segments of financial market 2020" w:history="1">
                        <w:r w:rsidR="006014DE" w:rsidRPr="00680ACD">
                          <w:rPr>
                            <w:rStyle w:val="Hipercze"/>
                            <w:rFonts w:cs="Arial"/>
                            <w:sz w:val="18"/>
                            <w:szCs w:val="30"/>
                            <w:shd w:val="clear" w:color="auto" w:fill="F0F0F0"/>
                            <w:lang w:val="en-US"/>
                          </w:rPr>
                          <w:t>Specialized segme</w:t>
                        </w:r>
                        <w:bookmarkStart w:id="1" w:name="_GoBack"/>
                        <w:bookmarkEnd w:id="1"/>
                        <w:r w:rsidR="006014DE" w:rsidRPr="00680ACD">
                          <w:rPr>
                            <w:rStyle w:val="Hipercze"/>
                            <w:rFonts w:cs="Arial"/>
                            <w:sz w:val="18"/>
                            <w:szCs w:val="30"/>
                            <w:shd w:val="clear" w:color="auto" w:fill="F0F0F0"/>
                            <w:lang w:val="en-US"/>
                          </w:rPr>
                          <w:t xml:space="preserve">nts of financial market </w:t>
                        </w:r>
                      </w:hyperlink>
                    </w:p>
                    <w:p w:rsidR="00673C26" w:rsidRPr="00D30741" w:rsidRDefault="00673C26" w:rsidP="00AB6D25">
                      <w:pPr>
                        <w:rPr>
                          <w:b/>
                          <w:color w:val="002060"/>
                          <w:szCs w:val="24"/>
                          <w:lang w:val="en-US"/>
                        </w:rPr>
                      </w:pPr>
                    </w:p>
                    <w:p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rsidR="003A135C" w:rsidRPr="00680ACD" w:rsidRDefault="007D23DC" w:rsidP="003A135C">
                      <w:pPr>
                        <w:rPr>
                          <w:color w:val="0000FF"/>
                          <w:sz w:val="18"/>
                          <w:szCs w:val="18"/>
                        </w:rPr>
                      </w:pPr>
                      <w:r w:rsidRPr="00680ACD">
                        <w:rPr>
                          <w:rFonts w:cs="Arial"/>
                          <w:color w:val="0000FF"/>
                          <w:sz w:val="18"/>
                          <w:szCs w:val="18"/>
                          <w:shd w:val="clear" w:color="auto" w:fill="F0F0F0"/>
                          <w:lang w:val="en-US"/>
                        </w:rPr>
                        <w:fldChar w:fldCharType="begin"/>
                      </w:r>
                      <w:r w:rsidRPr="00680ACD">
                        <w:rPr>
                          <w:rFonts w:cs="Arial"/>
                          <w:color w:val="0000FF"/>
                          <w:sz w:val="18"/>
                          <w:szCs w:val="18"/>
                          <w:shd w:val="clear" w:color="auto" w:fill="F0F0F0"/>
                          <w:lang w:val="en-US"/>
                        </w:rPr>
                        <w:instrText xml:space="preserve"> HYPERLINK "https://stat.gov.pl/en/metainformations/glossary/terms-used-in-official-statistics/1584,term.html" </w:instrText>
                      </w:r>
                      <w:r w:rsidRPr="00680ACD">
                        <w:rPr>
                          <w:rFonts w:cs="Arial"/>
                          <w:color w:val="0000FF"/>
                          <w:sz w:val="18"/>
                          <w:szCs w:val="18"/>
                          <w:shd w:val="clear" w:color="auto" w:fill="F0F0F0"/>
                          <w:lang w:val="en-US"/>
                        </w:rPr>
                        <w:fldChar w:fldCharType="separate"/>
                      </w:r>
                      <w:hyperlink r:id="rId27" w:tooltip="link to the slogan &quot;Vindycation&quot;" w:history="1">
                        <w:r w:rsidR="003A135C" w:rsidRPr="00680ACD">
                          <w:rPr>
                            <w:rStyle w:val="Hipercze"/>
                            <w:sz w:val="18"/>
                            <w:szCs w:val="18"/>
                          </w:rPr>
                          <w:t>Vindycation</w:t>
                        </w:r>
                      </w:hyperlink>
                    </w:p>
                    <w:p w:rsidR="003A135C" w:rsidRPr="00680ACD" w:rsidRDefault="006A10B7" w:rsidP="003A135C">
                      <w:pPr>
                        <w:rPr>
                          <w:rFonts w:cs="Arial"/>
                          <w:color w:val="0000FF"/>
                          <w:sz w:val="18"/>
                          <w:szCs w:val="18"/>
                          <w:shd w:val="clear" w:color="auto" w:fill="F0F0F0"/>
                          <w:lang w:val="en-US"/>
                        </w:rPr>
                      </w:pPr>
                      <w:hyperlink r:id="rId28" w:tooltip="link to the slogan &quot;securitization fundy&quot;" w:history="1">
                        <w:r w:rsidR="003A135C" w:rsidRPr="00680ACD">
                          <w:rPr>
                            <w:rStyle w:val="Hipercze"/>
                            <w:sz w:val="18"/>
                            <w:szCs w:val="18"/>
                          </w:rPr>
                          <w:t>A securitization fundy</w:t>
                        </w:r>
                      </w:hyperlink>
                      <w:r w:rsidR="007D23DC" w:rsidRPr="00680ACD">
                        <w:rPr>
                          <w:rFonts w:cs="Arial"/>
                          <w:color w:val="0000FF"/>
                          <w:sz w:val="18"/>
                          <w:szCs w:val="18"/>
                          <w:shd w:val="clear" w:color="auto" w:fill="F0F0F0"/>
                          <w:lang w:val="en-US"/>
                        </w:rPr>
                        <w:fldChar w:fldCharType="end"/>
                      </w:r>
                    </w:p>
                    <w:p w:rsidR="00AB6D25" w:rsidRPr="002B1470" w:rsidRDefault="00AB6D25" w:rsidP="00AB6D25">
                      <w:pPr>
                        <w:rPr>
                          <w:rStyle w:val="Hipercze"/>
                          <w:rFonts w:cs="Arial"/>
                          <w:color w:val="1F3864" w:themeColor="accent5" w:themeShade="80"/>
                          <w:sz w:val="18"/>
                          <w:szCs w:val="30"/>
                          <w:shd w:val="clear" w:color="auto" w:fill="F0F0F0"/>
                          <w:lang w:val="en-US"/>
                        </w:rPr>
                      </w:pPr>
                    </w:p>
                    <w:p w:rsidR="002B1470" w:rsidRPr="00CF5EAD" w:rsidRDefault="002B1470"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C7014" w14:textId="77777777" w:rsidR="00371307" w:rsidRDefault="00371307" w:rsidP="000662E2">
      <w:pPr>
        <w:spacing w:after="0" w:line="240" w:lineRule="auto"/>
      </w:pPr>
      <w:r>
        <w:separator/>
      </w:r>
    </w:p>
  </w:endnote>
  <w:endnote w:type="continuationSeparator" w:id="0">
    <w:p w14:paraId="61AF6BB8" w14:textId="77777777" w:rsidR="00371307" w:rsidRDefault="0037130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076485"/>
      <w:docPartObj>
        <w:docPartGallery w:val="Page Numbers (Bottom of Page)"/>
        <w:docPartUnique/>
      </w:docPartObj>
    </w:sdtPr>
    <w:sdtEndPr/>
    <w:sdtContent>
      <w:p w14:paraId="18978D09" w14:textId="77777777" w:rsidR="00EB556D" w:rsidRDefault="00541E6E" w:rsidP="003B18B6">
        <w:pPr>
          <w:pStyle w:val="Stopka"/>
          <w:jc w:val="center"/>
        </w:pPr>
        <w:r>
          <w:fldChar w:fldCharType="begin"/>
        </w:r>
        <w:r>
          <w:instrText>PAGE   \* MERGEFORMAT</w:instrText>
        </w:r>
        <w:r>
          <w:fldChar w:fldCharType="separate"/>
        </w:r>
        <w:r w:rsidR="000634CC">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9E10F" w14:textId="77777777" w:rsidR="00EB556D" w:rsidRDefault="00EB556D"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828D707" w14:textId="77777777" w:rsidR="003B18B6" w:rsidRDefault="003B18B6" w:rsidP="003B18B6">
        <w:pPr>
          <w:pStyle w:val="Stopka"/>
          <w:jc w:val="center"/>
        </w:pPr>
        <w:r>
          <w:fldChar w:fldCharType="begin"/>
        </w:r>
        <w:r>
          <w:instrText>PAGE   \* MERGEFORMAT</w:instrText>
        </w:r>
        <w:r>
          <w:fldChar w:fldCharType="separate"/>
        </w:r>
        <w:r w:rsidR="000634CC">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D6867" w14:textId="77777777" w:rsidR="00371307" w:rsidRDefault="00371307" w:rsidP="000662E2">
      <w:pPr>
        <w:spacing w:after="0" w:line="240" w:lineRule="auto"/>
      </w:pPr>
      <w:r>
        <w:separator/>
      </w:r>
    </w:p>
  </w:footnote>
  <w:footnote w:type="continuationSeparator" w:id="0">
    <w:p w14:paraId="20F82B13" w14:textId="77777777" w:rsidR="00371307" w:rsidRDefault="00371307" w:rsidP="000662E2">
      <w:pPr>
        <w:spacing w:after="0" w:line="240" w:lineRule="auto"/>
      </w:pPr>
      <w:r>
        <w:continuationSeparator/>
      </w:r>
    </w:p>
  </w:footnote>
  <w:footnote w:id="1">
    <w:p w14:paraId="4BC9E8B2" w14:textId="0173CDED" w:rsidR="001A7178" w:rsidRDefault="009A20B4" w:rsidP="003B2AEC">
      <w:pPr>
        <w:pStyle w:val="Tekstprzypisudolnego"/>
        <w:rPr>
          <w:sz w:val="16"/>
          <w:szCs w:val="16"/>
          <w:lang w:val="en-US"/>
        </w:rPr>
      </w:pPr>
      <w:r>
        <w:rPr>
          <w:rStyle w:val="Odwoanieprzypisudolnego"/>
        </w:rPr>
        <w:footnoteRef/>
      </w:r>
      <w:r w:rsidRPr="007D23DC">
        <w:rPr>
          <w:lang w:val="en-US"/>
        </w:rPr>
        <w:t xml:space="preserve"> </w:t>
      </w:r>
      <w:r w:rsidR="001A7178" w:rsidRPr="00D42388">
        <w:rPr>
          <w:sz w:val="19"/>
          <w:szCs w:val="19"/>
          <w:lang w:val="en-US"/>
        </w:rPr>
        <w:t>The information was prepared on the basis of a survey of financial enterprises' activity conducted since 2006 by the Statistics Poland. Since the publication for 2017, the study is also supplemented by the data from the survey of entities conducting debt collection activities in the area of debt management</w:t>
      </w:r>
    </w:p>
    <w:p w14:paraId="13E765A9" w14:textId="77777777" w:rsidR="009A20B4" w:rsidRPr="003B2AEC" w:rsidRDefault="009A20B4" w:rsidP="002505BA">
      <w:pPr>
        <w:pStyle w:val="Tekstprzypisudolnego"/>
        <w:rPr>
          <w:strike/>
          <w:sz w:val="18"/>
          <w:szCs w:val="18"/>
          <w:lang w:val="en-US"/>
        </w:rPr>
      </w:pPr>
    </w:p>
  </w:footnote>
  <w:footnote w:id="2">
    <w:p w14:paraId="6EF98D56" w14:textId="68A1E92C" w:rsidR="00163BE6" w:rsidRPr="001A7178" w:rsidRDefault="001D469F">
      <w:pPr>
        <w:pStyle w:val="Tekstprzypisudolnego"/>
        <w:rPr>
          <w:lang w:val="en-US"/>
        </w:rPr>
      </w:pPr>
      <w:r>
        <w:rPr>
          <w:rStyle w:val="Odwoanieprzypisudolnego"/>
        </w:rPr>
        <w:footnoteRef/>
      </w:r>
      <w:r w:rsidRPr="005A4234">
        <w:rPr>
          <w:lang w:val="en-US"/>
        </w:rPr>
        <w:t xml:space="preserve"> </w:t>
      </w:r>
      <w:r w:rsidR="00163BE6" w:rsidRPr="00D42388">
        <w:rPr>
          <w:sz w:val="19"/>
          <w:szCs w:val="19"/>
          <w:lang w:val="en-US"/>
        </w:rPr>
        <w:t>It is possible to link the financial situation with the company's operations only for entities for which activity of debt collection are sole or dominant, and for entities that at the same time keep full accounting. The requirement for the surveyed enterprises to conduct full accounting results from the necessity to use uniform and comparable accounting categories for the purposes of the conducted analyzes.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D06A4"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4901C500" wp14:editId="63EF748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08F2CC"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3934A648"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93A8E"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74555B17" wp14:editId="09948695">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1FBB41C" wp14:editId="50394F9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86940D"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2FA8F"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1AE4CC3" wp14:editId="56C39B9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C98FAD"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44D8507F" w14:textId="77777777" w:rsidR="001C7430" w:rsidRDefault="001C7430">
    <w:pPr>
      <w:pStyle w:val="Nagwek"/>
      <w:rPr>
        <w:noProof/>
        <w:lang w:eastAsia="pl-PL"/>
      </w:rPr>
    </w:pPr>
  </w:p>
  <w:p w14:paraId="3994FC2B" w14:textId="77777777" w:rsidR="001C7430" w:rsidRDefault="001C7430">
    <w:pPr>
      <w:pStyle w:val="Nagwek"/>
      <w:rPr>
        <w:noProof/>
        <w:lang w:eastAsia="pl-PL"/>
      </w:rPr>
    </w:pPr>
  </w:p>
  <w:p w14:paraId="239AC3E8"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9341BDD" wp14:editId="4F1DAF5F">
              <wp:simplePos x="0" y="0"/>
              <wp:positionH relativeFrom="column">
                <wp:posOffset>5219700</wp:posOffset>
              </wp:positionH>
              <wp:positionV relativeFrom="paragraph">
                <wp:posOffset>266065</wp:posOffset>
              </wp:positionV>
              <wp:extent cx="1432293" cy="336589"/>
              <wp:effectExtent l="0" t="0" r="0" b="6350"/>
              <wp:wrapNone/>
              <wp:docPr id="8" name="Pole tekstowe 2" descr="August tenth, two thousand and twenty tw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743B9D" w14:textId="77777777" w:rsidR="00F37172" w:rsidRPr="00C97596" w:rsidRDefault="00B53B91" w:rsidP="00F37172">
                          <w:pPr>
                            <w:jc w:val="both"/>
                            <w:rPr>
                              <w:rFonts w:ascii="Fira Sans SemiBold" w:hAnsi="Fira Sans SemiBold"/>
                              <w:color w:val="001D77"/>
                            </w:rPr>
                          </w:pPr>
                          <w:r>
                            <w:rPr>
                              <w:rFonts w:ascii="Fira Sans SemiBold" w:hAnsi="Fira Sans SemiBold"/>
                              <w:color w:val="001D77"/>
                            </w:rPr>
                            <w:t>1</w:t>
                          </w:r>
                          <w:r w:rsidR="00BB45A4">
                            <w:rPr>
                              <w:rFonts w:ascii="Fira Sans SemiBold" w:hAnsi="Fira Sans SemiBold"/>
                              <w:color w:val="001D77"/>
                            </w:rPr>
                            <w:t>0</w:t>
                          </w:r>
                          <w:r w:rsidR="00A810F9">
                            <w:rPr>
                              <w:rFonts w:ascii="Fira Sans SemiBold" w:hAnsi="Fira Sans SemiBold"/>
                              <w:color w:val="001D77"/>
                            </w:rPr>
                            <w:t>.</w:t>
                          </w:r>
                          <w:r w:rsidR="006F6D6B">
                            <w:rPr>
                              <w:rFonts w:ascii="Fira Sans SemiBold" w:hAnsi="Fira Sans SemiBold"/>
                              <w:color w:val="001D77"/>
                            </w:rPr>
                            <w:t>0</w:t>
                          </w:r>
                          <w:r w:rsidR="003A135C">
                            <w:rPr>
                              <w:rFonts w:ascii="Fira Sans SemiBold" w:hAnsi="Fira Sans SemiBold"/>
                              <w:color w:val="001D77"/>
                            </w:rPr>
                            <w:t>8</w:t>
                          </w:r>
                          <w:r w:rsidR="00A810F9">
                            <w:rPr>
                              <w:rFonts w:ascii="Fira Sans SemiBold" w:hAnsi="Fira Sans SemiBold"/>
                              <w:color w:val="001D77"/>
                            </w:rPr>
                            <w:t>.</w:t>
                          </w:r>
                          <w:r w:rsidR="00BB45A4">
                            <w:rPr>
                              <w:rFonts w:ascii="Fira Sans SemiBold" w:hAnsi="Fira Sans SemiBold"/>
                              <w:color w:val="001D77"/>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4AD2F1" id="_x0000_t202" coordsize="21600,21600" o:spt="202" path="m,l,21600r21600,l21600,xe">
              <v:stroke joinstyle="miter"/>
              <v:path gradientshapeok="t" o:connecttype="rect"/>
            </v:shapetype>
            <v:shape id="_x0000_s1032" type="#_x0000_t202" alt="August tenth, two thousand and twenty two"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" filled="f" stroked="f">
              <v:textbox>
                <w:txbxContent>
                  <w:p w:rsidR="00F37172" w:rsidRPr="00C97596" w:rsidRDefault="00B53B91" w:rsidP="00F37172">
                    <w:pPr>
                      <w:jc w:val="both"/>
                      <w:rPr>
                        <w:rFonts w:ascii="Fira Sans SemiBold" w:hAnsi="Fira Sans SemiBold"/>
                        <w:color w:val="001D77"/>
                      </w:rPr>
                    </w:pPr>
                    <w:r>
                      <w:rPr>
                        <w:rFonts w:ascii="Fira Sans SemiBold" w:hAnsi="Fira Sans SemiBold"/>
                        <w:color w:val="001D77"/>
                      </w:rPr>
                      <w:t>1</w:t>
                    </w:r>
                    <w:r w:rsidR="00BB45A4">
                      <w:rPr>
                        <w:rFonts w:ascii="Fira Sans SemiBold" w:hAnsi="Fira Sans SemiBold"/>
                        <w:color w:val="001D77"/>
                      </w:rPr>
                      <w:t>0</w:t>
                    </w:r>
                    <w:r w:rsidR="00A810F9">
                      <w:rPr>
                        <w:rFonts w:ascii="Fira Sans SemiBold" w:hAnsi="Fira Sans SemiBold"/>
                        <w:color w:val="001D77"/>
                      </w:rPr>
                      <w:t>.</w:t>
                    </w:r>
                    <w:r w:rsidR="006F6D6B">
                      <w:rPr>
                        <w:rFonts w:ascii="Fira Sans SemiBold" w:hAnsi="Fira Sans SemiBold"/>
                        <w:color w:val="001D77"/>
                      </w:rPr>
                      <w:t>0</w:t>
                    </w:r>
                    <w:r w:rsidR="003A135C">
                      <w:rPr>
                        <w:rFonts w:ascii="Fira Sans SemiBold" w:hAnsi="Fira Sans SemiBold"/>
                        <w:color w:val="001D77"/>
                      </w:rPr>
                      <w:t>8</w:t>
                    </w:r>
                    <w:r w:rsidR="00A810F9">
                      <w:rPr>
                        <w:rFonts w:ascii="Fira Sans SemiBold" w:hAnsi="Fira Sans SemiBold"/>
                        <w:color w:val="001D77"/>
                      </w:rPr>
                      <w:t>.</w:t>
                    </w:r>
                    <w:r w:rsidR="00BB45A4">
                      <w:rPr>
                        <w:rFonts w:ascii="Fira Sans SemiBold" w:hAnsi="Fira Sans SemiBold"/>
                        <w:color w:val="001D77"/>
                      </w:rPr>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31CB9" w14:textId="77777777" w:rsidR="00607CC5" w:rsidRDefault="00607CC5">
    <w:pPr>
      <w:pStyle w:val="Nagwek"/>
    </w:pPr>
  </w:p>
  <w:p w14:paraId="21E1DEAB"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FB5"/>
    <w:rsid w:val="00001853"/>
    <w:rsid w:val="00001C5B"/>
    <w:rsid w:val="00003437"/>
    <w:rsid w:val="00004288"/>
    <w:rsid w:val="0000709F"/>
    <w:rsid w:val="000108B8"/>
    <w:rsid w:val="000152E9"/>
    <w:rsid w:val="000152F5"/>
    <w:rsid w:val="00026D8E"/>
    <w:rsid w:val="0003476B"/>
    <w:rsid w:val="00037898"/>
    <w:rsid w:val="0004582E"/>
    <w:rsid w:val="000470AA"/>
    <w:rsid w:val="00057CA1"/>
    <w:rsid w:val="000634CC"/>
    <w:rsid w:val="00064439"/>
    <w:rsid w:val="000657E3"/>
    <w:rsid w:val="000662E2"/>
    <w:rsid w:val="00066883"/>
    <w:rsid w:val="000670DE"/>
    <w:rsid w:val="00074DD8"/>
    <w:rsid w:val="000806F7"/>
    <w:rsid w:val="00080863"/>
    <w:rsid w:val="000816CB"/>
    <w:rsid w:val="0008514C"/>
    <w:rsid w:val="00085B80"/>
    <w:rsid w:val="0009036F"/>
    <w:rsid w:val="00093C74"/>
    <w:rsid w:val="00097A11"/>
    <w:rsid w:val="000A384B"/>
    <w:rsid w:val="000A490C"/>
    <w:rsid w:val="000B0727"/>
    <w:rsid w:val="000B39B6"/>
    <w:rsid w:val="000B4903"/>
    <w:rsid w:val="000C0DD6"/>
    <w:rsid w:val="000C135D"/>
    <w:rsid w:val="000C4EE5"/>
    <w:rsid w:val="000D1D43"/>
    <w:rsid w:val="000D1EAB"/>
    <w:rsid w:val="000D225C"/>
    <w:rsid w:val="000D2A5C"/>
    <w:rsid w:val="000D4173"/>
    <w:rsid w:val="000E0918"/>
    <w:rsid w:val="000E0D90"/>
    <w:rsid w:val="000E24A7"/>
    <w:rsid w:val="000E7435"/>
    <w:rsid w:val="000F5738"/>
    <w:rsid w:val="001011C3"/>
    <w:rsid w:val="00101666"/>
    <w:rsid w:val="00110D87"/>
    <w:rsid w:val="0011281E"/>
    <w:rsid w:val="00114DB9"/>
    <w:rsid w:val="00116087"/>
    <w:rsid w:val="00130296"/>
    <w:rsid w:val="00135B14"/>
    <w:rsid w:val="00140CEE"/>
    <w:rsid w:val="00140FD3"/>
    <w:rsid w:val="001423B6"/>
    <w:rsid w:val="0014351A"/>
    <w:rsid w:val="001441B0"/>
    <w:rsid w:val="001448A7"/>
    <w:rsid w:val="00146621"/>
    <w:rsid w:val="0016166A"/>
    <w:rsid w:val="00161F2B"/>
    <w:rsid w:val="00162325"/>
    <w:rsid w:val="00162E0C"/>
    <w:rsid w:val="00163BE6"/>
    <w:rsid w:val="00171469"/>
    <w:rsid w:val="001766AA"/>
    <w:rsid w:val="00181A54"/>
    <w:rsid w:val="0018232A"/>
    <w:rsid w:val="001850D4"/>
    <w:rsid w:val="00187C57"/>
    <w:rsid w:val="00192C1C"/>
    <w:rsid w:val="001951DA"/>
    <w:rsid w:val="001A2887"/>
    <w:rsid w:val="001A7178"/>
    <w:rsid w:val="001B28F3"/>
    <w:rsid w:val="001C272B"/>
    <w:rsid w:val="001C3269"/>
    <w:rsid w:val="001C5835"/>
    <w:rsid w:val="001C5B51"/>
    <w:rsid w:val="001C7430"/>
    <w:rsid w:val="001D1DB4"/>
    <w:rsid w:val="001D2736"/>
    <w:rsid w:val="001D30D5"/>
    <w:rsid w:val="001D469F"/>
    <w:rsid w:val="001E0A4B"/>
    <w:rsid w:val="001E6C32"/>
    <w:rsid w:val="001F2FBF"/>
    <w:rsid w:val="001F33C7"/>
    <w:rsid w:val="001F3401"/>
    <w:rsid w:val="001F705B"/>
    <w:rsid w:val="00202253"/>
    <w:rsid w:val="00217888"/>
    <w:rsid w:val="00217A28"/>
    <w:rsid w:val="0022163F"/>
    <w:rsid w:val="00223CE0"/>
    <w:rsid w:val="00232648"/>
    <w:rsid w:val="00233E21"/>
    <w:rsid w:val="00234A7C"/>
    <w:rsid w:val="0024059F"/>
    <w:rsid w:val="002505BA"/>
    <w:rsid w:val="0025563A"/>
    <w:rsid w:val="00257009"/>
    <w:rsid w:val="002574F9"/>
    <w:rsid w:val="00260B69"/>
    <w:rsid w:val="00262B61"/>
    <w:rsid w:val="00267794"/>
    <w:rsid w:val="00274D75"/>
    <w:rsid w:val="00275691"/>
    <w:rsid w:val="00276811"/>
    <w:rsid w:val="002774EF"/>
    <w:rsid w:val="002800E4"/>
    <w:rsid w:val="00282699"/>
    <w:rsid w:val="002926DF"/>
    <w:rsid w:val="00296697"/>
    <w:rsid w:val="002A6113"/>
    <w:rsid w:val="002B0472"/>
    <w:rsid w:val="002B1470"/>
    <w:rsid w:val="002B56DF"/>
    <w:rsid w:val="002B6B12"/>
    <w:rsid w:val="002C0C2C"/>
    <w:rsid w:val="002C58F1"/>
    <w:rsid w:val="002D5D08"/>
    <w:rsid w:val="002E3BE8"/>
    <w:rsid w:val="002E6140"/>
    <w:rsid w:val="002E6985"/>
    <w:rsid w:val="002E71B6"/>
    <w:rsid w:val="002E79BC"/>
    <w:rsid w:val="002F5DC1"/>
    <w:rsid w:val="002F77C8"/>
    <w:rsid w:val="003012B7"/>
    <w:rsid w:val="00304F22"/>
    <w:rsid w:val="00306C7C"/>
    <w:rsid w:val="0031470A"/>
    <w:rsid w:val="00322EDD"/>
    <w:rsid w:val="003235FA"/>
    <w:rsid w:val="00325FAD"/>
    <w:rsid w:val="00326C77"/>
    <w:rsid w:val="00330135"/>
    <w:rsid w:val="00331527"/>
    <w:rsid w:val="00332320"/>
    <w:rsid w:val="00335C89"/>
    <w:rsid w:val="00340352"/>
    <w:rsid w:val="00345A97"/>
    <w:rsid w:val="00347D72"/>
    <w:rsid w:val="00354599"/>
    <w:rsid w:val="00354FCD"/>
    <w:rsid w:val="00357611"/>
    <w:rsid w:val="003602D0"/>
    <w:rsid w:val="00362B2B"/>
    <w:rsid w:val="0036678F"/>
    <w:rsid w:val="00367237"/>
    <w:rsid w:val="0037077F"/>
    <w:rsid w:val="00371307"/>
    <w:rsid w:val="00372411"/>
    <w:rsid w:val="00373882"/>
    <w:rsid w:val="00382849"/>
    <w:rsid w:val="00383251"/>
    <w:rsid w:val="0038343A"/>
    <w:rsid w:val="003843DB"/>
    <w:rsid w:val="00387093"/>
    <w:rsid w:val="00391300"/>
    <w:rsid w:val="00392F9E"/>
    <w:rsid w:val="00393761"/>
    <w:rsid w:val="00394D75"/>
    <w:rsid w:val="00397D18"/>
    <w:rsid w:val="003A135C"/>
    <w:rsid w:val="003A1B36"/>
    <w:rsid w:val="003A2056"/>
    <w:rsid w:val="003A6D7C"/>
    <w:rsid w:val="003B1454"/>
    <w:rsid w:val="003B18B6"/>
    <w:rsid w:val="003B2AEC"/>
    <w:rsid w:val="003C4415"/>
    <w:rsid w:val="003C59E0"/>
    <w:rsid w:val="003C6C8D"/>
    <w:rsid w:val="003D001F"/>
    <w:rsid w:val="003D1931"/>
    <w:rsid w:val="003D4A87"/>
    <w:rsid w:val="003D4F95"/>
    <w:rsid w:val="003D5C6E"/>
    <w:rsid w:val="003D5F42"/>
    <w:rsid w:val="003D60A9"/>
    <w:rsid w:val="003D726C"/>
    <w:rsid w:val="003E10DD"/>
    <w:rsid w:val="003E16C3"/>
    <w:rsid w:val="003F289E"/>
    <w:rsid w:val="003F4C97"/>
    <w:rsid w:val="003F5BD9"/>
    <w:rsid w:val="003F7A34"/>
    <w:rsid w:val="003F7FE6"/>
    <w:rsid w:val="00400193"/>
    <w:rsid w:val="00406954"/>
    <w:rsid w:val="00410901"/>
    <w:rsid w:val="00411502"/>
    <w:rsid w:val="00413C70"/>
    <w:rsid w:val="00413C93"/>
    <w:rsid w:val="0041413D"/>
    <w:rsid w:val="004212E7"/>
    <w:rsid w:val="00422086"/>
    <w:rsid w:val="0042446D"/>
    <w:rsid w:val="00427BF8"/>
    <w:rsid w:val="0043055A"/>
    <w:rsid w:val="00431C02"/>
    <w:rsid w:val="00437395"/>
    <w:rsid w:val="00440531"/>
    <w:rsid w:val="0044057A"/>
    <w:rsid w:val="00440FCC"/>
    <w:rsid w:val="00445047"/>
    <w:rsid w:val="00451A79"/>
    <w:rsid w:val="004602AA"/>
    <w:rsid w:val="0046135E"/>
    <w:rsid w:val="00463E39"/>
    <w:rsid w:val="004657FC"/>
    <w:rsid w:val="00466330"/>
    <w:rsid w:val="00466D03"/>
    <w:rsid w:val="004718B7"/>
    <w:rsid w:val="004733F6"/>
    <w:rsid w:val="00474E69"/>
    <w:rsid w:val="00484566"/>
    <w:rsid w:val="0049621B"/>
    <w:rsid w:val="004A4833"/>
    <w:rsid w:val="004B29CC"/>
    <w:rsid w:val="004B2C8B"/>
    <w:rsid w:val="004B381A"/>
    <w:rsid w:val="004C0D0D"/>
    <w:rsid w:val="004C1895"/>
    <w:rsid w:val="004C3A79"/>
    <w:rsid w:val="004C6D40"/>
    <w:rsid w:val="004C7928"/>
    <w:rsid w:val="004D0C49"/>
    <w:rsid w:val="004F0C3C"/>
    <w:rsid w:val="004F483F"/>
    <w:rsid w:val="004F4C56"/>
    <w:rsid w:val="004F63FC"/>
    <w:rsid w:val="00505A92"/>
    <w:rsid w:val="005134BB"/>
    <w:rsid w:val="005203F1"/>
    <w:rsid w:val="005212B9"/>
    <w:rsid w:val="00521BC3"/>
    <w:rsid w:val="00524721"/>
    <w:rsid w:val="005249E9"/>
    <w:rsid w:val="00531743"/>
    <w:rsid w:val="00533632"/>
    <w:rsid w:val="00534734"/>
    <w:rsid w:val="00541C8A"/>
    <w:rsid w:val="00541E6E"/>
    <w:rsid w:val="0054251F"/>
    <w:rsid w:val="00543DD1"/>
    <w:rsid w:val="005508B0"/>
    <w:rsid w:val="00551C45"/>
    <w:rsid w:val="005520D8"/>
    <w:rsid w:val="00553E19"/>
    <w:rsid w:val="00556CF1"/>
    <w:rsid w:val="0055716A"/>
    <w:rsid w:val="00566E1F"/>
    <w:rsid w:val="005762A7"/>
    <w:rsid w:val="005823E7"/>
    <w:rsid w:val="005916D7"/>
    <w:rsid w:val="005922C7"/>
    <w:rsid w:val="005943F5"/>
    <w:rsid w:val="005A022C"/>
    <w:rsid w:val="005A4234"/>
    <w:rsid w:val="005A4C85"/>
    <w:rsid w:val="005A698C"/>
    <w:rsid w:val="005A74EC"/>
    <w:rsid w:val="005B0D19"/>
    <w:rsid w:val="005B653B"/>
    <w:rsid w:val="005C1E18"/>
    <w:rsid w:val="005C6631"/>
    <w:rsid w:val="005C7A54"/>
    <w:rsid w:val="005D14D7"/>
    <w:rsid w:val="005D2410"/>
    <w:rsid w:val="005E0799"/>
    <w:rsid w:val="005E14C2"/>
    <w:rsid w:val="005F0BEC"/>
    <w:rsid w:val="005F1E91"/>
    <w:rsid w:val="005F5A80"/>
    <w:rsid w:val="005F6090"/>
    <w:rsid w:val="00600F43"/>
    <w:rsid w:val="00601470"/>
    <w:rsid w:val="006014DE"/>
    <w:rsid w:val="006044FF"/>
    <w:rsid w:val="00606C2C"/>
    <w:rsid w:val="00607CC5"/>
    <w:rsid w:val="00617021"/>
    <w:rsid w:val="00617934"/>
    <w:rsid w:val="00623769"/>
    <w:rsid w:val="00625132"/>
    <w:rsid w:val="006257E0"/>
    <w:rsid w:val="00633014"/>
    <w:rsid w:val="0063437B"/>
    <w:rsid w:val="00641C79"/>
    <w:rsid w:val="00647009"/>
    <w:rsid w:val="00650584"/>
    <w:rsid w:val="006530E7"/>
    <w:rsid w:val="0065657F"/>
    <w:rsid w:val="006573B8"/>
    <w:rsid w:val="00657E63"/>
    <w:rsid w:val="00660E51"/>
    <w:rsid w:val="00663999"/>
    <w:rsid w:val="00663A72"/>
    <w:rsid w:val="00664155"/>
    <w:rsid w:val="006673CA"/>
    <w:rsid w:val="00672320"/>
    <w:rsid w:val="00673C26"/>
    <w:rsid w:val="006751B5"/>
    <w:rsid w:val="00680ACD"/>
    <w:rsid w:val="006812AF"/>
    <w:rsid w:val="0068327D"/>
    <w:rsid w:val="006841D2"/>
    <w:rsid w:val="006911FC"/>
    <w:rsid w:val="00694882"/>
    <w:rsid w:val="00694AF0"/>
    <w:rsid w:val="00696DC3"/>
    <w:rsid w:val="006A0213"/>
    <w:rsid w:val="006A10B7"/>
    <w:rsid w:val="006A1E14"/>
    <w:rsid w:val="006A1F1A"/>
    <w:rsid w:val="006A4686"/>
    <w:rsid w:val="006B0E9E"/>
    <w:rsid w:val="006B0F42"/>
    <w:rsid w:val="006B1AD5"/>
    <w:rsid w:val="006B3BED"/>
    <w:rsid w:val="006B5AE4"/>
    <w:rsid w:val="006C3086"/>
    <w:rsid w:val="006D1507"/>
    <w:rsid w:val="006D2EAA"/>
    <w:rsid w:val="006D3ED3"/>
    <w:rsid w:val="006D4054"/>
    <w:rsid w:val="006D58B2"/>
    <w:rsid w:val="006E02AC"/>
    <w:rsid w:val="006E02EC"/>
    <w:rsid w:val="006F0007"/>
    <w:rsid w:val="006F3422"/>
    <w:rsid w:val="006F484E"/>
    <w:rsid w:val="006F5701"/>
    <w:rsid w:val="006F6D6B"/>
    <w:rsid w:val="00703535"/>
    <w:rsid w:val="00706E06"/>
    <w:rsid w:val="00711EEC"/>
    <w:rsid w:val="0071250E"/>
    <w:rsid w:val="00713466"/>
    <w:rsid w:val="007211B1"/>
    <w:rsid w:val="00727922"/>
    <w:rsid w:val="0073223E"/>
    <w:rsid w:val="00733213"/>
    <w:rsid w:val="00741F80"/>
    <w:rsid w:val="00746187"/>
    <w:rsid w:val="007570BA"/>
    <w:rsid w:val="007579F5"/>
    <w:rsid w:val="0076254F"/>
    <w:rsid w:val="00763EDF"/>
    <w:rsid w:val="00765B99"/>
    <w:rsid w:val="00770AA3"/>
    <w:rsid w:val="00770EF8"/>
    <w:rsid w:val="0077158E"/>
    <w:rsid w:val="007801F5"/>
    <w:rsid w:val="00781C05"/>
    <w:rsid w:val="00783CA4"/>
    <w:rsid w:val="007842FB"/>
    <w:rsid w:val="00785F40"/>
    <w:rsid w:val="00786124"/>
    <w:rsid w:val="0079514B"/>
    <w:rsid w:val="007A1AA3"/>
    <w:rsid w:val="007A2DC1"/>
    <w:rsid w:val="007D23DC"/>
    <w:rsid w:val="007D3319"/>
    <w:rsid w:val="007D335D"/>
    <w:rsid w:val="007E3314"/>
    <w:rsid w:val="007E44F9"/>
    <w:rsid w:val="007E4644"/>
    <w:rsid w:val="007E4B03"/>
    <w:rsid w:val="007F25BE"/>
    <w:rsid w:val="007F324B"/>
    <w:rsid w:val="007F495A"/>
    <w:rsid w:val="007F4EE8"/>
    <w:rsid w:val="00800C12"/>
    <w:rsid w:val="0080553C"/>
    <w:rsid w:val="00805B46"/>
    <w:rsid w:val="00805BAE"/>
    <w:rsid w:val="00805F1C"/>
    <w:rsid w:val="00825DC2"/>
    <w:rsid w:val="00827AAB"/>
    <w:rsid w:val="00834AD3"/>
    <w:rsid w:val="00834DF5"/>
    <w:rsid w:val="00843795"/>
    <w:rsid w:val="0084566B"/>
    <w:rsid w:val="00847F0F"/>
    <w:rsid w:val="00852448"/>
    <w:rsid w:val="008565F7"/>
    <w:rsid w:val="00856C3A"/>
    <w:rsid w:val="0085742A"/>
    <w:rsid w:val="0086760D"/>
    <w:rsid w:val="0087252A"/>
    <w:rsid w:val="00876F05"/>
    <w:rsid w:val="0088258A"/>
    <w:rsid w:val="00883780"/>
    <w:rsid w:val="00886332"/>
    <w:rsid w:val="00886A7D"/>
    <w:rsid w:val="00886E94"/>
    <w:rsid w:val="00894DFD"/>
    <w:rsid w:val="00895FF8"/>
    <w:rsid w:val="008A26D9"/>
    <w:rsid w:val="008A35FB"/>
    <w:rsid w:val="008A7B88"/>
    <w:rsid w:val="008B001E"/>
    <w:rsid w:val="008B2AD0"/>
    <w:rsid w:val="008B3B02"/>
    <w:rsid w:val="008C0C29"/>
    <w:rsid w:val="008E342A"/>
    <w:rsid w:val="008F3638"/>
    <w:rsid w:val="008F4441"/>
    <w:rsid w:val="008F6F31"/>
    <w:rsid w:val="008F74DF"/>
    <w:rsid w:val="00900712"/>
    <w:rsid w:val="009127BA"/>
    <w:rsid w:val="00915AA6"/>
    <w:rsid w:val="00921967"/>
    <w:rsid w:val="009227A6"/>
    <w:rsid w:val="00923638"/>
    <w:rsid w:val="009242B8"/>
    <w:rsid w:val="00924E2E"/>
    <w:rsid w:val="00933EC1"/>
    <w:rsid w:val="00936659"/>
    <w:rsid w:val="009419F5"/>
    <w:rsid w:val="009421FE"/>
    <w:rsid w:val="009426A3"/>
    <w:rsid w:val="00942BA2"/>
    <w:rsid w:val="0094528A"/>
    <w:rsid w:val="00945B66"/>
    <w:rsid w:val="009502D5"/>
    <w:rsid w:val="00950D8E"/>
    <w:rsid w:val="009530DB"/>
    <w:rsid w:val="00953676"/>
    <w:rsid w:val="0095512A"/>
    <w:rsid w:val="009705EE"/>
    <w:rsid w:val="00974637"/>
    <w:rsid w:val="009753A6"/>
    <w:rsid w:val="00977927"/>
    <w:rsid w:val="0098135C"/>
    <w:rsid w:val="0098156A"/>
    <w:rsid w:val="00984B07"/>
    <w:rsid w:val="00985CF5"/>
    <w:rsid w:val="00991BAC"/>
    <w:rsid w:val="009A20B4"/>
    <w:rsid w:val="009A5961"/>
    <w:rsid w:val="009A6EA0"/>
    <w:rsid w:val="009B0545"/>
    <w:rsid w:val="009C1335"/>
    <w:rsid w:val="009C1AB2"/>
    <w:rsid w:val="009C4AE9"/>
    <w:rsid w:val="009C7251"/>
    <w:rsid w:val="009D2545"/>
    <w:rsid w:val="009D7B4D"/>
    <w:rsid w:val="009E0985"/>
    <w:rsid w:val="009E2E91"/>
    <w:rsid w:val="009E5A64"/>
    <w:rsid w:val="009F1CFC"/>
    <w:rsid w:val="009F1FCE"/>
    <w:rsid w:val="009F587A"/>
    <w:rsid w:val="009F6889"/>
    <w:rsid w:val="00A028AB"/>
    <w:rsid w:val="00A04725"/>
    <w:rsid w:val="00A070DF"/>
    <w:rsid w:val="00A07329"/>
    <w:rsid w:val="00A13214"/>
    <w:rsid w:val="00A139F5"/>
    <w:rsid w:val="00A15F16"/>
    <w:rsid w:val="00A24587"/>
    <w:rsid w:val="00A30006"/>
    <w:rsid w:val="00A3092B"/>
    <w:rsid w:val="00A365F4"/>
    <w:rsid w:val="00A37DBC"/>
    <w:rsid w:val="00A4178E"/>
    <w:rsid w:val="00A47D80"/>
    <w:rsid w:val="00A53132"/>
    <w:rsid w:val="00A563F2"/>
    <w:rsid w:val="00A566E8"/>
    <w:rsid w:val="00A61128"/>
    <w:rsid w:val="00A64B26"/>
    <w:rsid w:val="00A67511"/>
    <w:rsid w:val="00A678E1"/>
    <w:rsid w:val="00A71A01"/>
    <w:rsid w:val="00A77E62"/>
    <w:rsid w:val="00A810F9"/>
    <w:rsid w:val="00A86ECC"/>
    <w:rsid w:val="00A86FCC"/>
    <w:rsid w:val="00A91C3C"/>
    <w:rsid w:val="00A94074"/>
    <w:rsid w:val="00A94727"/>
    <w:rsid w:val="00AA0A2A"/>
    <w:rsid w:val="00AA4B40"/>
    <w:rsid w:val="00AA710D"/>
    <w:rsid w:val="00AA7A81"/>
    <w:rsid w:val="00AB0A80"/>
    <w:rsid w:val="00AB119C"/>
    <w:rsid w:val="00AB14A0"/>
    <w:rsid w:val="00AB4676"/>
    <w:rsid w:val="00AB5DFF"/>
    <w:rsid w:val="00AB6D25"/>
    <w:rsid w:val="00AC3FCE"/>
    <w:rsid w:val="00AD40D1"/>
    <w:rsid w:val="00AE2D4B"/>
    <w:rsid w:val="00AE2E22"/>
    <w:rsid w:val="00AE4F99"/>
    <w:rsid w:val="00AE59BC"/>
    <w:rsid w:val="00B032F3"/>
    <w:rsid w:val="00B04B80"/>
    <w:rsid w:val="00B070A9"/>
    <w:rsid w:val="00B11481"/>
    <w:rsid w:val="00B12859"/>
    <w:rsid w:val="00B1321E"/>
    <w:rsid w:val="00B147CB"/>
    <w:rsid w:val="00B14952"/>
    <w:rsid w:val="00B206A5"/>
    <w:rsid w:val="00B20874"/>
    <w:rsid w:val="00B21303"/>
    <w:rsid w:val="00B244CA"/>
    <w:rsid w:val="00B24EAA"/>
    <w:rsid w:val="00B2764F"/>
    <w:rsid w:val="00B30ABB"/>
    <w:rsid w:val="00B31E5A"/>
    <w:rsid w:val="00B363F4"/>
    <w:rsid w:val="00B36896"/>
    <w:rsid w:val="00B37ED5"/>
    <w:rsid w:val="00B45BF6"/>
    <w:rsid w:val="00B521D5"/>
    <w:rsid w:val="00B536FE"/>
    <w:rsid w:val="00B53B91"/>
    <w:rsid w:val="00B61744"/>
    <w:rsid w:val="00B63D14"/>
    <w:rsid w:val="00B653AB"/>
    <w:rsid w:val="00B65F9E"/>
    <w:rsid w:val="00B66B19"/>
    <w:rsid w:val="00B72F9E"/>
    <w:rsid w:val="00B73F22"/>
    <w:rsid w:val="00B8474B"/>
    <w:rsid w:val="00B86A48"/>
    <w:rsid w:val="00B914E9"/>
    <w:rsid w:val="00B91519"/>
    <w:rsid w:val="00B954BD"/>
    <w:rsid w:val="00B956EE"/>
    <w:rsid w:val="00BA294A"/>
    <w:rsid w:val="00BA2BA1"/>
    <w:rsid w:val="00BA571E"/>
    <w:rsid w:val="00BB1508"/>
    <w:rsid w:val="00BB2481"/>
    <w:rsid w:val="00BB45A4"/>
    <w:rsid w:val="00BB4F09"/>
    <w:rsid w:val="00BB6A91"/>
    <w:rsid w:val="00BB72CB"/>
    <w:rsid w:val="00BC2765"/>
    <w:rsid w:val="00BC39B4"/>
    <w:rsid w:val="00BC45A3"/>
    <w:rsid w:val="00BD2D71"/>
    <w:rsid w:val="00BD359E"/>
    <w:rsid w:val="00BD4E33"/>
    <w:rsid w:val="00BE13B8"/>
    <w:rsid w:val="00BF53A8"/>
    <w:rsid w:val="00C030DE"/>
    <w:rsid w:val="00C034BC"/>
    <w:rsid w:val="00C040AC"/>
    <w:rsid w:val="00C05E39"/>
    <w:rsid w:val="00C06732"/>
    <w:rsid w:val="00C07B0E"/>
    <w:rsid w:val="00C13C1C"/>
    <w:rsid w:val="00C22105"/>
    <w:rsid w:val="00C244B6"/>
    <w:rsid w:val="00C3252C"/>
    <w:rsid w:val="00C3702F"/>
    <w:rsid w:val="00C40678"/>
    <w:rsid w:val="00C42943"/>
    <w:rsid w:val="00C43A21"/>
    <w:rsid w:val="00C47003"/>
    <w:rsid w:val="00C502EA"/>
    <w:rsid w:val="00C51B06"/>
    <w:rsid w:val="00C56E2F"/>
    <w:rsid w:val="00C64A37"/>
    <w:rsid w:val="00C71415"/>
    <w:rsid w:val="00C7158E"/>
    <w:rsid w:val="00C71E0A"/>
    <w:rsid w:val="00C7250B"/>
    <w:rsid w:val="00C7346B"/>
    <w:rsid w:val="00C76A59"/>
    <w:rsid w:val="00C7738A"/>
    <w:rsid w:val="00C77C0E"/>
    <w:rsid w:val="00C812C5"/>
    <w:rsid w:val="00C87B75"/>
    <w:rsid w:val="00C91687"/>
    <w:rsid w:val="00C9209D"/>
    <w:rsid w:val="00C924A8"/>
    <w:rsid w:val="00C945FE"/>
    <w:rsid w:val="00C96FAA"/>
    <w:rsid w:val="00C97A04"/>
    <w:rsid w:val="00CA107B"/>
    <w:rsid w:val="00CA2132"/>
    <w:rsid w:val="00CA42B3"/>
    <w:rsid w:val="00CA484D"/>
    <w:rsid w:val="00CA4FB6"/>
    <w:rsid w:val="00CB2149"/>
    <w:rsid w:val="00CB2D08"/>
    <w:rsid w:val="00CB41A7"/>
    <w:rsid w:val="00CB5B23"/>
    <w:rsid w:val="00CB6091"/>
    <w:rsid w:val="00CC16CA"/>
    <w:rsid w:val="00CC739E"/>
    <w:rsid w:val="00CD3C8A"/>
    <w:rsid w:val="00CD4C92"/>
    <w:rsid w:val="00CD58B7"/>
    <w:rsid w:val="00CD6839"/>
    <w:rsid w:val="00CE0801"/>
    <w:rsid w:val="00CF279B"/>
    <w:rsid w:val="00CF4099"/>
    <w:rsid w:val="00CF5EAD"/>
    <w:rsid w:val="00D00796"/>
    <w:rsid w:val="00D0492E"/>
    <w:rsid w:val="00D15916"/>
    <w:rsid w:val="00D17A54"/>
    <w:rsid w:val="00D20D97"/>
    <w:rsid w:val="00D23F45"/>
    <w:rsid w:val="00D25FA2"/>
    <w:rsid w:val="00D261A2"/>
    <w:rsid w:val="00D26571"/>
    <w:rsid w:val="00D30555"/>
    <w:rsid w:val="00D30741"/>
    <w:rsid w:val="00D33CF4"/>
    <w:rsid w:val="00D4156C"/>
    <w:rsid w:val="00D42388"/>
    <w:rsid w:val="00D504EB"/>
    <w:rsid w:val="00D5107C"/>
    <w:rsid w:val="00D52722"/>
    <w:rsid w:val="00D52CC9"/>
    <w:rsid w:val="00D55758"/>
    <w:rsid w:val="00D57B73"/>
    <w:rsid w:val="00D616D2"/>
    <w:rsid w:val="00D63B5F"/>
    <w:rsid w:val="00D63ECE"/>
    <w:rsid w:val="00D64203"/>
    <w:rsid w:val="00D70EF7"/>
    <w:rsid w:val="00D7235F"/>
    <w:rsid w:val="00D81B5B"/>
    <w:rsid w:val="00D8363D"/>
    <w:rsid w:val="00D8397C"/>
    <w:rsid w:val="00D85984"/>
    <w:rsid w:val="00D931B8"/>
    <w:rsid w:val="00D94EED"/>
    <w:rsid w:val="00D96026"/>
    <w:rsid w:val="00D96CE2"/>
    <w:rsid w:val="00DA4463"/>
    <w:rsid w:val="00DA4E20"/>
    <w:rsid w:val="00DA505A"/>
    <w:rsid w:val="00DA623D"/>
    <w:rsid w:val="00DA7C1C"/>
    <w:rsid w:val="00DB147A"/>
    <w:rsid w:val="00DB1A09"/>
    <w:rsid w:val="00DB1B7A"/>
    <w:rsid w:val="00DB25AD"/>
    <w:rsid w:val="00DB2BA3"/>
    <w:rsid w:val="00DB2D41"/>
    <w:rsid w:val="00DB4CC6"/>
    <w:rsid w:val="00DC02DB"/>
    <w:rsid w:val="00DC409D"/>
    <w:rsid w:val="00DC6708"/>
    <w:rsid w:val="00DE433C"/>
    <w:rsid w:val="00DF08F2"/>
    <w:rsid w:val="00E01436"/>
    <w:rsid w:val="00E02B3D"/>
    <w:rsid w:val="00E04480"/>
    <w:rsid w:val="00E045BD"/>
    <w:rsid w:val="00E107FB"/>
    <w:rsid w:val="00E17B77"/>
    <w:rsid w:val="00E23177"/>
    <w:rsid w:val="00E23337"/>
    <w:rsid w:val="00E259EA"/>
    <w:rsid w:val="00E310AD"/>
    <w:rsid w:val="00E31ACC"/>
    <w:rsid w:val="00E31E83"/>
    <w:rsid w:val="00E32061"/>
    <w:rsid w:val="00E32774"/>
    <w:rsid w:val="00E341FB"/>
    <w:rsid w:val="00E3783E"/>
    <w:rsid w:val="00E3794B"/>
    <w:rsid w:val="00E42FF9"/>
    <w:rsid w:val="00E431A0"/>
    <w:rsid w:val="00E44960"/>
    <w:rsid w:val="00E45074"/>
    <w:rsid w:val="00E4714C"/>
    <w:rsid w:val="00E51AEB"/>
    <w:rsid w:val="00E522A7"/>
    <w:rsid w:val="00E53E50"/>
    <w:rsid w:val="00E54452"/>
    <w:rsid w:val="00E558DE"/>
    <w:rsid w:val="00E57640"/>
    <w:rsid w:val="00E57D05"/>
    <w:rsid w:val="00E60A63"/>
    <w:rsid w:val="00E664C5"/>
    <w:rsid w:val="00E671A2"/>
    <w:rsid w:val="00E70FDF"/>
    <w:rsid w:val="00E73765"/>
    <w:rsid w:val="00E76D26"/>
    <w:rsid w:val="00E8371C"/>
    <w:rsid w:val="00E84408"/>
    <w:rsid w:val="00E877A0"/>
    <w:rsid w:val="00E91930"/>
    <w:rsid w:val="00E973A9"/>
    <w:rsid w:val="00E978FE"/>
    <w:rsid w:val="00E97A00"/>
    <w:rsid w:val="00EA0534"/>
    <w:rsid w:val="00EB1390"/>
    <w:rsid w:val="00EB2B98"/>
    <w:rsid w:val="00EB2C71"/>
    <w:rsid w:val="00EB4340"/>
    <w:rsid w:val="00EB4C27"/>
    <w:rsid w:val="00EB556D"/>
    <w:rsid w:val="00EB5A7D"/>
    <w:rsid w:val="00EB6F31"/>
    <w:rsid w:val="00EC4CEA"/>
    <w:rsid w:val="00ED54D1"/>
    <w:rsid w:val="00ED55C0"/>
    <w:rsid w:val="00ED682B"/>
    <w:rsid w:val="00ED6C96"/>
    <w:rsid w:val="00EE144A"/>
    <w:rsid w:val="00EE3987"/>
    <w:rsid w:val="00EE41D5"/>
    <w:rsid w:val="00EE4C46"/>
    <w:rsid w:val="00EE692D"/>
    <w:rsid w:val="00EE76E6"/>
    <w:rsid w:val="00EF497D"/>
    <w:rsid w:val="00F00ABE"/>
    <w:rsid w:val="00F037A4"/>
    <w:rsid w:val="00F05064"/>
    <w:rsid w:val="00F05B0E"/>
    <w:rsid w:val="00F06B26"/>
    <w:rsid w:val="00F07C01"/>
    <w:rsid w:val="00F232F3"/>
    <w:rsid w:val="00F23A70"/>
    <w:rsid w:val="00F25DF0"/>
    <w:rsid w:val="00F27764"/>
    <w:rsid w:val="00F27C8F"/>
    <w:rsid w:val="00F32749"/>
    <w:rsid w:val="00F37172"/>
    <w:rsid w:val="00F416C8"/>
    <w:rsid w:val="00F418D1"/>
    <w:rsid w:val="00F4477E"/>
    <w:rsid w:val="00F47038"/>
    <w:rsid w:val="00F47563"/>
    <w:rsid w:val="00F54009"/>
    <w:rsid w:val="00F55221"/>
    <w:rsid w:val="00F64189"/>
    <w:rsid w:val="00F670E8"/>
    <w:rsid w:val="00F67D8F"/>
    <w:rsid w:val="00F70B1D"/>
    <w:rsid w:val="00F7290E"/>
    <w:rsid w:val="00F7688B"/>
    <w:rsid w:val="00F802BE"/>
    <w:rsid w:val="00F809B9"/>
    <w:rsid w:val="00F83BAC"/>
    <w:rsid w:val="00F84C10"/>
    <w:rsid w:val="00F85591"/>
    <w:rsid w:val="00F85FF6"/>
    <w:rsid w:val="00F86024"/>
    <w:rsid w:val="00F8611A"/>
    <w:rsid w:val="00F862C2"/>
    <w:rsid w:val="00F87C9F"/>
    <w:rsid w:val="00FA31A6"/>
    <w:rsid w:val="00FA4729"/>
    <w:rsid w:val="00FA5128"/>
    <w:rsid w:val="00FA5405"/>
    <w:rsid w:val="00FA7344"/>
    <w:rsid w:val="00FB42D4"/>
    <w:rsid w:val="00FB5906"/>
    <w:rsid w:val="00FB762F"/>
    <w:rsid w:val="00FC21D4"/>
    <w:rsid w:val="00FC2AED"/>
    <w:rsid w:val="00FC553B"/>
    <w:rsid w:val="00FD38A0"/>
    <w:rsid w:val="00FD4667"/>
    <w:rsid w:val="00FD4C0A"/>
    <w:rsid w:val="00FD5EA7"/>
    <w:rsid w:val="00FD670D"/>
    <w:rsid w:val="00FE7252"/>
    <w:rsid w:val="00FF18C4"/>
    <w:rsid w:val="00FF31A7"/>
    <w:rsid w:val="00FF39A0"/>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8C3A9"/>
  <w15:docId w15:val="{4A05ECBF-7B96-47F9-BD33-A7EFE0D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paragraph" w:styleId="Tematkomentarza">
    <w:name w:val="annotation subject"/>
    <w:basedOn w:val="Tekstkomentarza"/>
    <w:next w:val="Tekstkomentarza"/>
    <w:link w:val="TematkomentarzaZnak"/>
    <w:uiPriority w:val="99"/>
    <w:semiHidden/>
    <w:unhideWhenUsed/>
    <w:rsid w:val="00781C05"/>
    <w:rPr>
      <w:b/>
      <w:bCs/>
    </w:rPr>
  </w:style>
  <w:style w:type="character" w:customStyle="1" w:styleId="TematkomentarzaZnak">
    <w:name w:val="Temat komentarza Znak"/>
    <w:basedOn w:val="TekstkomentarzaZnak"/>
    <w:link w:val="Tematkomentarza"/>
    <w:uiPriority w:val="99"/>
    <w:semiHidden/>
    <w:rsid w:val="00781C05"/>
    <w:rPr>
      <w:rFonts w:ascii="Fira Sans" w:hAnsi="Fira Sans"/>
      <w:b/>
      <w:bCs/>
      <w:sz w:val="20"/>
      <w:szCs w:val="20"/>
    </w:rPr>
  </w:style>
  <w:style w:type="character" w:styleId="UyteHipercze">
    <w:name w:val="FollowedHyperlink"/>
    <w:basedOn w:val="Domylnaczcionkaakapitu"/>
    <w:uiPriority w:val="99"/>
    <w:semiHidden/>
    <w:unhideWhenUsed/>
    <w:rsid w:val="006D58B2"/>
    <w:rPr>
      <w:color w:val="954F72" w:themeColor="followedHyperlink"/>
      <w:u w:val="single"/>
    </w:rPr>
  </w:style>
  <w:style w:type="table" w:customStyle="1" w:styleId="Siatkatabelijasna11">
    <w:name w:val="Siatka tabeli — jasna11"/>
    <w:basedOn w:val="Standardowy"/>
    <w:uiPriority w:val="40"/>
    <w:rsid w:val="003B2A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BB45A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BB45A4"/>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BB45A4"/>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BB45A4"/>
    <w:rPr>
      <w:color w:val="FFFFFF" w:themeColor="background1"/>
    </w:rPr>
  </w:style>
  <w:style w:type="character" w:customStyle="1" w:styleId="WartowskanikaZnak">
    <w:name w:val="Wartość wskaźnika Znak"/>
    <w:basedOn w:val="Domylnaczcionkaakapitu"/>
    <w:link w:val="Wartowskanika"/>
    <w:rsid w:val="00BB45A4"/>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BB45A4"/>
    <w:rPr>
      <w:rFonts w:ascii="Fira Sans" w:hAnsi="Fira Sans"/>
      <w:sz w:val="20"/>
    </w:rPr>
  </w:style>
  <w:style w:type="character" w:customStyle="1" w:styleId="OpiswskanikaZnak">
    <w:name w:val="Opis wskaźnika Znak"/>
    <w:basedOn w:val="tekstnaniebieskimtleZnak"/>
    <w:link w:val="Opiswskanika"/>
    <w:rsid w:val="00BB45A4"/>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13006">
      <w:bodyDiv w:val="1"/>
      <w:marLeft w:val="0"/>
      <w:marRight w:val="0"/>
      <w:marTop w:val="0"/>
      <w:marBottom w:val="0"/>
      <w:divBdr>
        <w:top w:val="none" w:sz="0" w:space="0" w:color="auto"/>
        <w:left w:val="none" w:sz="0" w:space="0" w:color="auto"/>
        <w:bottom w:val="none" w:sz="0" w:space="0" w:color="auto"/>
        <w:right w:val="none" w:sz="0" w:space="0" w:color="auto"/>
      </w:divBdr>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835585">
      <w:bodyDiv w:val="1"/>
      <w:marLeft w:val="0"/>
      <w:marRight w:val="0"/>
      <w:marTop w:val="0"/>
      <w:marBottom w:val="0"/>
      <w:divBdr>
        <w:top w:val="none" w:sz="0" w:space="0" w:color="auto"/>
        <w:left w:val="none" w:sz="0" w:space="0" w:color="auto"/>
        <w:bottom w:val="none" w:sz="0" w:space="0" w:color="auto"/>
        <w:right w:val="none" w:sz="0" w:space="0" w:color="auto"/>
      </w:divBdr>
      <w:divsChild>
        <w:div w:id="1798982555">
          <w:marLeft w:val="0"/>
          <w:marRight w:val="0"/>
          <w:marTop w:val="0"/>
          <w:marBottom w:val="0"/>
          <w:divBdr>
            <w:top w:val="none" w:sz="0" w:space="0" w:color="auto"/>
            <w:left w:val="none" w:sz="0" w:space="0" w:color="auto"/>
            <w:bottom w:val="none" w:sz="0" w:space="0" w:color="auto"/>
            <w:right w:val="none" w:sz="0" w:space="0" w:color="auto"/>
          </w:divBdr>
          <w:divsChild>
            <w:div w:id="1510679510">
              <w:marLeft w:val="0"/>
              <w:marRight w:val="0"/>
              <w:marTop w:val="0"/>
              <w:marBottom w:val="0"/>
              <w:divBdr>
                <w:top w:val="none" w:sz="0" w:space="0" w:color="auto"/>
                <w:left w:val="none" w:sz="0" w:space="0" w:color="auto"/>
                <w:bottom w:val="none" w:sz="0" w:space="0" w:color="auto"/>
                <w:right w:val="none" w:sz="0" w:space="0" w:color="auto"/>
              </w:divBdr>
              <w:divsChild>
                <w:div w:id="145324283">
                  <w:marLeft w:val="0"/>
                  <w:marRight w:val="0"/>
                  <w:marTop w:val="0"/>
                  <w:marBottom w:val="0"/>
                  <w:divBdr>
                    <w:top w:val="none" w:sz="0" w:space="0" w:color="auto"/>
                    <w:left w:val="none" w:sz="0" w:space="0" w:color="auto"/>
                    <w:bottom w:val="none" w:sz="0" w:space="0" w:color="auto"/>
                    <w:right w:val="none" w:sz="0" w:space="0" w:color="auto"/>
                  </w:divBdr>
                  <w:divsChild>
                    <w:div w:id="18759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033461197">
      <w:bodyDiv w:val="1"/>
      <w:marLeft w:val="0"/>
      <w:marRight w:val="0"/>
      <w:marTop w:val="0"/>
      <w:marBottom w:val="0"/>
      <w:divBdr>
        <w:top w:val="none" w:sz="0" w:space="0" w:color="auto"/>
        <w:left w:val="none" w:sz="0" w:space="0" w:color="auto"/>
        <w:bottom w:val="none" w:sz="0" w:space="0" w:color="auto"/>
        <w:right w:val="none" w:sz="0" w:space="0" w:color="auto"/>
      </w:divBdr>
    </w:div>
    <w:div w:id="11684481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67254271">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49655100">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349579">
      <w:bodyDiv w:val="1"/>
      <w:marLeft w:val="0"/>
      <w:marRight w:val="0"/>
      <w:marTop w:val="0"/>
      <w:marBottom w:val="0"/>
      <w:divBdr>
        <w:top w:val="none" w:sz="0" w:space="0" w:color="auto"/>
        <w:left w:val="none" w:sz="0" w:space="0" w:color="auto"/>
        <w:bottom w:val="none" w:sz="0" w:space="0" w:color="auto"/>
        <w:right w:val="none" w:sz="0" w:space="0" w:color="auto"/>
      </w:divBdr>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stat.gov.pl/en/topics/economic-activities-finances/financial-results/specialized-financial-market-segments-in-2020,5,5.html" TargetMode="External"/><Relationship Id="rId3" Type="http://schemas.openxmlformats.org/officeDocument/2006/relationships/customXml" Target="../customXml/item3.xml"/><Relationship Id="rId21" Type="http://schemas.openxmlformats.org/officeDocument/2006/relationships/hyperlink" Target="https://stat.gov.pl/en/topics/economic-activities-finances/financial-results/specialized-financial-market-segments-in-2020,5,5.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stat.gov.pl/en/metainformation/glossary/terms-used-in-official-statistics/1532,term.html" TargetMode="External"/><Relationship Id="rId28" Type="http://schemas.openxmlformats.org/officeDocument/2006/relationships/hyperlink" Target="https://stat.gov.pl/en/metainformation/glossary/terms-used-in-official-statistics/1532,term.html" TargetMode="Externa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hyperlink" Target="https://stat.gov.pl/en/metainformation/glossary/terms-used-in-official-statistics/3310,term.html" TargetMode="External"/><Relationship Id="rId27" Type="http://schemas.openxmlformats.org/officeDocument/2006/relationships/hyperlink" Target="https://stat.gov.pl/en/metainformation/glossary/terms-used-in-official-statistics/3310,term.html"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8C029B3F-2CC4-4A59-AF0D-A90575FA3373" xsi:nil="true"/>
    <Osoba xmlns="8C029B3F-2CC4-4A59-AF0D-A90575FA3373">STAT\NOWINSKAA</Osoba>
    <NazwaPliku xmlns="8C029B3F-2CC4-4A59-AF0D-A90575FA3373">Factoring activities of financial enterprises in 2019.News release.DOCX.DOCX</NazwaPliku>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2227B388-5081-4683-8137-0738975E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45FF2-7A09-4787-A15A-5B2FABCA5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712</Words>
  <Characters>4278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debt collecting companies in 2021</dc:title>
  <dc:creator>Statistics Poland</dc:creator>
  <cp:lastModifiedBy>Putkowska Beata</cp:lastModifiedBy>
  <cp:revision>3</cp:revision>
  <cp:lastPrinted>2017-11-07T13:05:00Z</cp:lastPrinted>
  <dcterms:created xsi:type="dcterms:W3CDTF">2022-08-05T07:58:00Z</dcterms:created>
  <dcterms:modified xsi:type="dcterms:W3CDTF">2022-08-10T06:15:00Z</dcterms:modified>
</cp:coreProperties>
</file>