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F70CB5" w:rsidRDefault="00EB6861" w:rsidP="00F049AB">
      <w:pPr>
        <w:pStyle w:val="Tytuinfomacjisygnalnej"/>
        <w:rPr>
          <w:lang w:val="en-GB"/>
        </w:rPr>
      </w:pPr>
      <w:r w:rsidRPr="00F70CB5">
        <w:rPr>
          <w:lang w:val="en-GB"/>
        </w:rPr>
        <w:t>Non-financial enterprises established in 2021</w:t>
      </w:r>
      <w:r w:rsidR="00364AF9" w:rsidRPr="00F70CB5">
        <w:rPr>
          <w:sz w:val="32"/>
          <w:lang w:val="en-GB"/>
        </w:rPr>
        <w:tab/>
      </w:r>
    </w:p>
    <w:p w:rsidR="00DE58F1" w:rsidRDefault="00EB6861" w:rsidP="00F049AB">
      <w:pPr>
        <w:pStyle w:val="Lead"/>
        <w:rPr>
          <w:lang w:val="en-GB"/>
        </w:rPr>
      </w:pPr>
      <w:r w:rsidRPr="00F70CB5">
        <w:rPr>
          <w:lang w:val="en-GB"/>
        </w:rPr>
        <w:t xml:space="preserve">Among the non-financial enterprises declaring the start of operations in </w:t>
      </w:r>
      <w:r w:rsidR="00EA4F85" w:rsidRPr="00F70CB5">
        <w:rPr>
          <w:lang w:val="en-GB"/>
        </w:rPr>
        <w:t>202</w:t>
      </w:r>
      <w:r w:rsidR="00EA4F85">
        <w:rPr>
          <w:lang w:val="en-GB"/>
        </w:rPr>
        <w:t>1</w:t>
      </w:r>
      <w:r w:rsidRPr="00F70CB5">
        <w:rPr>
          <w:lang w:val="en-GB"/>
        </w:rPr>
        <w:t xml:space="preserve">, </w:t>
      </w:r>
      <w:r w:rsidR="005C5864">
        <w:rPr>
          <w:lang w:val="en-GB"/>
        </w:rPr>
        <w:t>146 947</w:t>
      </w:r>
      <w:r w:rsidRPr="00F70CB5">
        <w:rPr>
          <w:lang w:val="en-GB"/>
        </w:rPr>
        <w:t xml:space="preserve"> units remained active by 202</w:t>
      </w:r>
      <w:r w:rsidR="00EA4F85">
        <w:rPr>
          <w:lang w:val="en-GB"/>
        </w:rPr>
        <w:t>2</w:t>
      </w:r>
      <w:r w:rsidRPr="00F70CB5">
        <w:rPr>
          <w:lang w:val="en-GB"/>
        </w:rPr>
        <w:t xml:space="preserve"> i.e. </w:t>
      </w:r>
      <w:r w:rsidR="005C5864">
        <w:rPr>
          <w:lang w:val="en-GB"/>
        </w:rPr>
        <w:t>52.</w:t>
      </w:r>
      <w:r w:rsidR="0006646C">
        <w:rPr>
          <w:lang w:val="en-GB"/>
        </w:rPr>
        <w:t>1</w:t>
      </w:r>
      <w:r w:rsidRPr="00F70CB5">
        <w:rPr>
          <w:lang w:val="en-GB"/>
        </w:rPr>
        <w:t xml:space="preserve">%. The highest survival rate after the first year of activity was recorded for entities in </w:t>
      </w:r>
      <w:r w:rsidR="005C5864">
        <w:rPr>
          <w:lang w:val="en-GB"/>
        </w:rPr>
        <w:t>information and comunication</w:t>
      </w:r>
      <w:r w:rsidRPr="00F70CB5">
        <w:rPr>
          <w:lang w:val="en-GB"/>
        </w:rPr>
        <w:t xml:space="preserve"> section (</w:t>
      </w:r>
      <w:r w:rsidR="005C5864">
        <w:rPr>
          <w:lang w:val="en-GB"/>
        </w:rPr>
        <w:t>66.8</w:t>
      </w:r>
      <w:r w:rsidRPr="00F70CB5">
        <w:rPr>
          <w:lang w:val="en-GB"/>
        </w:rPr>
        <w:t>%</w:t>
      </w:r>
      <w:r w:rsidR="00D82FEA" w:rsidRPr="00F70CB5">
        <w:rPr>
          <w:color w:val="001D77"/>
          <w:lang w:val="en-GB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15C529A5" wp14:editId="24058D51">
                <wp:simplePos x="0" y="0"/>
                <wp:positionH relativeFrom="margin">
                  <wp:posOffset>0</wp:posOffset>
                </wp:positionH>
                <wp:positionV relativeFrom="paragraph">
                  <wp:posOffset>8255</wp:posOffset>
                </wp:positionV>
                <wp:extent cx="2203200" cy="1220400"/>
                <wp:effectExtent l="0" t="0" r="6985" b="0"/>
                <wp:wrapSquare wrapText="bothSides"/>
                <wp:docPr id="6" name="Pole tekstowe 2" descr="52.2% - survival rate of non-financial enterprises after the first year of activi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200" cy="1220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6861" w:rsidRPr="00AE03AD" w:rsidRDefault="00033DCA" w:rsidP="00EB686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033DC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52.</w:t>
                            </w:r>
                            <w:r w:rsidR="0006646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</w:t>
                            </w:r>
                            <w:r w:rsidR="00EB6861" w:rsidRPr="00AE03AD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:rsidR="00D82FEA" w:rsidRPr="00486718" w:rsidRDefault="00EB6861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86718">
                              <w:rPr>
                                <w:lang w:val="en-GB"/>
                              </w:rPr>
                              <w:t>Survival rate of non-financial enterprises after the first year of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529A5" id="Pole tekstowe 2" o:spid="_x0000_s1026" alt="52.2% - survival rate of non-financial enterprises after the first year of activity" style="position:absolute;margin-left:0;margin-top:.65pt;width:173.5pt;height:96.1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" fillcolor="#001d77" stroked="f">
                <v:stroke joinstyle="miter"/>
                <v:textbox>
                  <w:txbxContent>
                    <w:p w:rsidR="00EB6861" w:rsidRPr="00AE03AD" w:rsidRDefault="00033DCA" w:rsidP="00EB686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</w:pPr>
                      <w:r w:rsidRPr="00033DC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52.</w:t>
                      </w:r>
                      <w:r w:rsidR="0006646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</w:t>
                      </w:r>
                      <w:r w:rsidR="00EB6861" w:rsidRPr="00AE03AD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:rsidR="00D82FEA" w:rsidRPr="00486718" w:rsidRDefault="00EB6861" w:rsidP="00D82FEA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486718">
                        <w:rPr>
                          <w:lang w:val="en-GB"/>
                        </w:rPr>
                        <w:t>Survival rate of non-financial enterprises after the first year of activity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F70CB5">
        <w:rPr>
          <w:lang w:val="en-GB"/>
        </w:rPr>
        <w:t>).</w:t>
      </w:r>
    </w:p>
    <w:p w:rsidR="00BF7238" w:rsidRPr="00F70CB5" w:rsidRDefault="00BF7238" w:rsidP="00BF7238">
      <w:pPr>
        <w:pStyle w:val="Lead"/>
        <w:spacing w:before="0"/>
        <w:rPr>
          <w:rFonts w:eastAsia="Times New Roman" w:cs="Times New Roman"/>
          <w:bCs/>
          <w:noProof w:val="0"/>
          <w:lang w:val="en-GB"/>
        </w:rPr>
      </w:pPr>
    </w:p>
    <w:bookmarkStart w:id="0" w:name="_GoBack"/>
    <w:bookmarkEnd w:id="0"/>
    <w:p w:rsidR="00EB6861" w:rsidRPr="00F70CB5" w:rsidRDefault="000647A9" w:rsidP="00EB6861">
      <w:pPr>
        <w:pStyle w:val="Nagwek1"/>
        <w:rPr>
          <w:rFonts w:ascii="Fira Sans" w:hAnsi="Fira Sans"/>
          <w:b/>
          <w:szCs w:val="19"/>
          <w:lang w:val="en-GB"/>
        </w:rPr>
      </w:pPr>
      <w:r w:rsidRPr="00F70CB5">
        <w:rPr>
          <w:rFonts w:ascii="Fira Sans" w:hAnsi="Fira Sans"/>
          <w:b/>
          <w:noProof/>
          <w:spacing w:val="-2"/>
          <w:szCs w:val="19"/>
          <w:lang w:val="en-GB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E33EFE5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In the one-year non-financial enterprises there were em-ployed 283.8 thousand per-so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F70CB5" w:rsidRDefault="00EB6861" w:rsidP="00680119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 w:rsidRPr="00F70CB5">
                              <w:rPr>
                                <w:lang w:val="en-GB"/>
                              </w:rPr>
                              <w:t xml:space="preserve">In the one-year non-financial enterprises there were employed </w:t>
                            </w:r>
                            <w:r w:rsidR="00BB56BC" w:rsidRPr="00BB56BC">
                              <w:rPr>
                                <w:lang w:val="en-GB"/>
                              </w:rPr>
                              <w:t>283.8</w:t>
                            </w:r>
                            <w:r w:rsidRPr="00BB56BC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F70CB5">
                              <w:rPr>
                                <w:lang w:val="en-GB"/>
                              </w:rPr>
                              <w:t>thousand persons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the one-year non-financial enterprises there were em-ployed 283.8 thousand per-sons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" filled="f" stroked="f">
                <v:textbox>
                  <w:txbxContent>
                    <w:p w:rsidR="00D616D2" w:rsidRPr="00F70CB5" w:rsidRDefault="00EB6861" w:rsidP="00680119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 w:rsidRPr="00F70CB5">
                        <w:rPr>
                          <w:lang w:val="en-GB"/>
                        </w:rPr>
                        <w:t xml:space="preserve">In the one-year non-financial enterprises there were employed </w:t>
                      </w:r>
                      <w:r w:rsidR="00BB56BC" w:rsidRPr="00BB56BC">
                        <w:rPr>
                          <w:lang w:val="en-GB"/>
                        </w:rPr>
                        <w:t>283.8</w:t>
                      </w:r>
                      <w:r w:rsidRPr="00BB56BC">
                        <w:rPr>
                          <w:lang w:val="en-GB"/>
                        </w:rPr>
                        <w:t xml:space="preserve"> </w:t>
                      </w:r>
                      <w:r w:rsidRPr="00F70CB5">
                        <w:rPr>
                          <w:lang w:val="en-GB"/>
                        </w:rPr>
                        <w:t>thousand persons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F70CB5">
        <w:rPr>
          <w:shd w:val="clear" w:color="auto" w:fill="FFFFFF"/>
          <w:lang w:val="en-GB"/>
        </w:rPr>
        <w:br/>
      </w:r>
      <w:r w:rsidR="00EB6861" w:rsidRPr="00F70CB5">
        <w:rPr>
          <w:rFonts w:ascii="Fira Sans" w:hAnsi="Fira Sans"/>
          <w:b/>
          <w:szCs w:val="19"/>
          <w:lang w:val="en-GB"/>
        </w:rPr>
        <w:t>Persons employed</w:t>
      </w:r>
    </w:p>
    <w:p w:rsidR="00EB6861" w:rsidRPr="00F70CB5" w:rsidRDefault="00EB6861" w:rsidP="00EB686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B56BC">
        <w:rPr>
          <w:rFonts w:eastAsia="Times New Roman" w:cs="Times New Roman"/>
          <w:szCs w:val="19"/>
          <w:lang w:val="en-GB" w:eastAsia="pl-PL"/>
        </w:rPr>
        <w:t xml:space="preserve">In non-financial enterprises established in 2021 and active until 2022 there were employed </w:t>
      </w:r>
      <w:r w:rsidR="00BB56BC" w:rsidRPr="00BB56BC">
        <w:rPr>
          <w:rFonts w:eastAsia="Times New Roman" w:cs="Times New Roman"/>
          <w:szCs w:val="19"/>
          <w:lang w:val="en-GB" w:eastAsia="pl-PL"/>
        </w:rPr>
        <w:t>283 831</w:t>
      </w:r>
      <w:r w:rsidRPr="00BB56BC">
        <w:rPr>
          <w:rFonts w:eastAsia="Times New Roman" w:cs="Times New Roman"/>
          <w:szCs w:val="19"/>
          <w:lang w:val="en-GB" w:eastAsia="pl-PL"/>
        </w:rPr>
        <w:t xml:space="preserve"> persons of which </w:t>
      </w:r>
      <w:r w:rsidR="00BB56BC" w:rsidRPr="00BB56BC">
        <w:rPr>
          <w:rFonts w:eastAsia="Times New Roman" w:cs="Times New Roman"/>
          <w:szCs w:val="19"/>
          <w:lang w:val="en-GB" w:eastAsia="pl-PL"/>
        </w:rPr>
        <w:t>65.8</w:t>
      </w:r>
      <w:r w:rsidRPr="00BB56BC">
        <w:rPr>
          <w:rFonts w:eastAsia="Times New Roman" w:cs="Times New Roman"/>
          <w:szCs w:val="19"/>
          <w:lang w:val="en-GB" w:eastAsia="pl-PL"/>
        </w:rPr>
        <w:t xml:space="preserve">% worked in enterprises that were natural persons and </w:t>
      </w:r>
      <w:r w:rsidR="00BB56BC" w:rsidRPr="00BB56BC">
        <w:rPr>
          <w:rFonts w:eastAsia="Times New Roman" w:cs="Times New Roman"/>
          <w:szCs w:val="19"/>
          <w:lang w:val="en-GB" w:eastAsia="pl-PL"/>
        </w:rPr>
        <w:t>34.2</w:t>
      </w:r>
      <w:r w:rsidRPr="00BB56BC">
        <w:rPr>
          <w:rFonts w:eastAsia="Times New Roman" w:cs="Times New Roman"/>
          <w:szCs w:val="19"/>
          <w:lang w:val="en-GB" w:eastAsia="pl-PL"/>
        </w:rPr>
        <w:t>% legal persons</w:t>
      </w:r>
      <w:r w:rsidRPr="00F70CB5">
        <w:rPr>
          <w:rFonts w:eastAsia="Times New Roman" w:cs="Times New Roman"/>
          <w:szCs w:val="19"/>
          <w:lang w:val="en-GB" w:eastAsia="pl-PL"/>
        </w:rPr>
        <w:t xml:space="preserve">. </w:t>
      </w:r>
    </w:p>
    <w:p w:rsidR="00EB6861" w:rsidRPr="00F70CB5" w:rsidRDefault="00F70CB5" w:rsidP="00F70CB5">
      <w:pPr>
        <w:pStyle w:val="Tytuwykresu0"/>
        <w:tabs>
          <w:tab w:val="left" w:pos="851"/>
        </w:tabs>
        <w:ind w:left="708" w:hanging="708"/>
        <w:rPr>
          <w:b w:val="0"/>
          <w:lang w:val="en-GB"/>
        </w:rPr>
      </w:pPr>
      <w:r>
        <w:drawing>
          <wp:anchor distT="0" distB="0" distL="114300" distR="114300" simplePos="0" relativeHeight="251767808" behindDoc="0" locked="1" layoutInCell="1" allowOverlap="1" wp14:anchorId="575E4D4B" wp14:editId="7FA939A6">
            <wp:simplePos x="0" y="0"/>
            <wp:positionH relativeFrom="margin">
              <wp:align>right</wp:align>
            </wp:positionH>
            <wp:positionV relativeFrom="paragraph">
              <wp:posOffset>471805</wp:posOffset>
            </wp:positionV>
            <wp:extent cx="5122800" cy="3614400"/>
            <wp:effectExtent l="0" t="0" r="1905" b="5715"/>
            <wp:wrapTopAndBottom/>
            <wp:docPr id="1" name="Wykres 1" descr="Chart 1. Number of persons employed in enterprises established in 2021 and active until 2022">
              <a:extLst xmlns:a="http://schemas.openxmlformats.org/drawingml/2006/main">
                <a:ext uri="{FF2B5EF4-FFF2-40B4-BE49-F238E27FC236}">
                  <a16:creationId xmlns:a16="http://schemas.microsoft.com/office/drawing/2014/main" id="{532B23B5-0745-4D6F-839B-5C93638268F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6861" w:rsidRPr="00F70CB5">
        <w:rPr>
          <w:b w:val="0"/>
          <w:lang w:val="en-GB"/>
        </w:rPr>
        <w:t xml:space="preserve"> Chart 1.</w:t>
      </w:r>
      <w:r w:rsidR="00EB6861" w:rsidRPr="00F70CB5">
        <w:rPr>
          <w:b w:val="0"/>
          <w:lang w:val="en-GB"/>
        </w:rPr>
        <w:tab/>
        <w:t>Number of persons employed in enterprises established in 202</w:t>
      </w:r>
      <w:r w:rsidRPr="00F70CB5">
        <w:rPr>
          <w:b w:val="0"/>
          <w:lang w:val="en-GB"/>
        </w:rPr>
        <w:t>1</w:t>
      </w:r>
      <w:r w:rsidR="00EB6861" w:rsidRPr="00F70CB5">
        <w:rPr>
          <w:b w:val="0"/>
          <w:lang w:val="en-GB"/>
        </w:rPr>
        <w:t xml:space="preserve"> and active until 2022</w:t>
      </w:r>
    </w:p>
    <w:p w:rsidR="00EB6861" w:rsidRPr="00BB56BC" w:rsidRDefault="00F70CB5" w:rsidP="00EB6861">
      <w:pPr>
        <w:spacing w:line="288" w:lineRule="auto"/>
        <w:rPr>
          <w:shd w:val="clear" w:color="auto" w:fill="FFFFFF"/>
          <w:lang w:val="en-GB"/>
        </w:rPr>
      </w:pPr>
      <w:r w:rsidRPr="00F70CB5">
        <w:rPr>
          <w:shd w:val="clear" w:color="auto" w:fill="FFFFFF"/>
          <w:lang w:val="en-GB"/>
        </w:rPr>
        <w:t xml:space="preserve">According to the predominant kind of activity, the highest number of persons employed was in enterprises that conducted activity in </w:t>
      </w:r>
      <w:r w:rsidRPr="00BB56BC">
        <w:rPr>
          <w:shd w:val="clear" w:color="auto" w:fill="FFFFFF"/>
          <w:lang w:val="en-GB"/>
        </w:rPr>
        <w:t>sections: construction (</w:t>
      </w:r>
      <w:r w:rsidR="00BB56BC" w:rsidRPr="00BB56BC">
        <w:rPr>
          <w:shd w:val="clear" w:color="auto" w:fill="FFFFFF"/>
          <w:lang w:val="en-GB"/>
        </w:rPr>
        <w:t>50 880</w:t>
      </w:r>
      <w:r w:rsidRPr="00BB56BC">
        <w:rPr>
          <w:shd w:val="clear" w:color="auto" w:fill="FFFFFF"/>
          <w:lang w:val="en-GB"/>
        </w:rPr>
        <w:t xml:space="preserve"> persons), trade; repair of motor vehicles (</w:t>
      </w:r>
      <w:r w:rsidR="00BB56BC" w:rsidRPr="00BB56BC">
        <w:rPr>
          <w:shd w:val="clear" w:color="auto" w:fill="FFFFFF"/>
          <w:lang w:val="en-GB"/>
        </w:rPr>
        <w:t>47 072</w:t>
      </w:r>
      <w:r w:rsidRPr="00BB56BC">
        <w:rPr>
          <w:shd w:val="clear" w:color="auto" w:fill="FFFFFF"/>
          <w:lang w:val="en-GB"/>
        </w:rPr>
        <w:t xml:space="preserve"> persons) and professional, scientific and technical activities (</w:t>
      </w:r>
      <w:r w:rsidR="00BB56BC" w:rsidRPr="00BB56BC">
        <w:rPr>
          <w:shd w:val="clear" w:color="auto" w:fill="FFFFFF"/>
          <w:lang w:val="en-GB"/>
        </w:rPr>
        <w:t>40 189</w:t>
      </w:r>
      <w:r w:rsidRPr="00BB56BC">
        <w:rPr>
          <w:shd w:val="clear" w:color="auto" w:fill="FFFFFF"/>
          <w:lang w:val="en-GB"/>
        </w:rPr>
        <w:t xml:space="preserve"> persons</w:t>
      </w:r>
      <w:r w:rsidR="00EB6861" w:rsidRPr="00BB56BC">
        <w:rPr>
          <w:shd w:val="clear" w:color="auto" w:fill="FFFFFF"/>
          <w:lang w:val="en-GB"/>
        </w:rPr>
        <w:t>).</w:t>
      </w:r>
    </w:p>
    <w:p w:rsidR="00EB6861" w:rsidRPr="00F70CB5" w:rsidRDefault="00F70CB5" w:rsidP="00EB6861">
      <w:pPr>
        <w:spacing w:line="288" w:lineRule="auto"/>
        <w:rPr>
          <w:shd w:val="clear" w:color="auto" w:fill="FFFFFF"/>
          <w:lang w:val="en-GB"/>
        </w:rPr>
      </w:pPr>
      <w:r w:rsidRPr="00F70CB5">
        <w:rPr>
          <w:shd w:val="clear" w:color="auto" w:fill="FFFFFF"/>
          <w:lang w:val="en-GB"/>
        </w:rPr>
        <w:t xml:space="preserve">In terms of the </w:t>
      </w:r>
      <w:r w:rsidRPr="0044153A">
        <w:rPr>
          <w:shd w:val="clear" w:color="auto" w:fill="FFFFFF"/>
          <w:lang w:val="en-GB"/>
        </w:rPr>
        <w:t>territorial division, the highest number of persons employed in one-year enterprises was in the enterprises which had their registered offices in the Mazowieckie Voivodship (</w:t>
      </w:r>
      <w:r w:rsidR="00BB56BC" w:rsidRPr="0044153A">
        <w:rPr>
          <w:shd w:val="clear" w:color="auto" w:fill="FFFFFF"/>
          <w:lang w:val="en-GB"/>
        </w:rPr>
        <w:t>62 451</w:t>
      </w:r>
      <w:r w:rsidRPr="0044153A">
        <w:rPr>
          <w:shd w:val="clear" w:color="auto" w:fill="FFFFFF"/>
          <w:lang w:val="en-GB"/>
        </w:rPr>
        <w:t xml:space="preserve"> persons)</w:t>
      </w:r>
      <w:r w:rsidR="00EB6861" w:rsidRPr="0044153A">
        <w:rPr>
          <w:shd w:val="clear" w:color="auto" w:fill="FFFFFF"/>
          <w:lang w:val="en-GB"/>
        </w:rPr>
        <w:t>.</w:t>
      </w:r>
    </w:p>
    <w:p w:rsidR="00EB6861" w:rsidRPr="00F70CB5" w:rsidRDefault="00F70CB5" w:rsidP="00EB6861">
      <w:pPr>
        <w:pStyle w:val="Nagwek1"/>
        <w:rPr>
          <w:rFonts w:ascii="Fira Sans" w:hAnsi="Fira Sans"/>
          <w:b/>
          <w:szCs w:val="19"/>
          <w:lang w:val="en-GB"/>
        </w:rPr>
      </w:pPr>
      <w:r>
        <w:rPr>
          <w:rFonts w:ascii="Fira Sans" w:hAnsi="Fira Sans"/>
          <w:b/>
          <w:szCs w:val="19"/>
          <w:lang w:val="en-GB"/>
        </w:rPr>
        <w:lastRenderedPageBreak/>
        <w:t>Revenues and costs</w:t>
      </w:r>
    </w:p>
    <w:p w:rsidR="00EB6861" w:rsidRPr="008F1A72" w:rsidRDefault="00EB6861" w:rsidP="00EB6861">
      <w:pPr>
        <w:autoSpaceDE w:val="0"/>
        <w:autoSpaceDN w:val="0"/>
        <w:adjustRightInd w:val="0"/>
        <w:rPr>
          <w:szCs w:val="19"/>
          <w:lang w:val="en-GB"/>
        </w:rPr>
      </w:pPr>
      <w:r w:rsidRPr="00F70CB5">
        <w:rPr>
          <w:noProof/>
          <w:szCs w:val="19"/>
          <w:lang w:val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ADCB308" wp14:editId="3FCD056F">
                <wp:simplePos x="0" y="0"/>
                <wp:positionH relativeFrom="page">
                  <wp:posOffset>5793740</wp:posOffset>
                </wp:positionH>
                <wp:positionV relativeFrom="paragraph">
                  <wp:posOffset>-45085</wp:posOffset>
                </wp:positionV>
                <wp:extent cx="1710000" cy="723600"/>
                <wp:effectExtent l="0" t="0" r="0" b="635"/>
                <wp:wrapNone/>
                <wp:docPr id="3" name="Text Box 21" descr="One-year non-financial en-terprises generated total revenues of 66 933.3 million PL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000" cy="72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6861" w:rsidRPr="00552456" w:rsidRDefault="00552456" w:rsidP="00EB6861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</w:rPr>
                            </w:pPr>
                            <w:r w:rsidRPr="00552456">
                              <w:rPr>
                                <w:lang w:val="en-GB"/>
                              </w:rPr>
                              <w:t xml:space="preserve">One-year non-financial enterprises generated total revenues of </w:t>
                            </w:r>
                            <w:r w:rsidR="0044153A" w:rsidRPr="0044153A">
                              <w:rPr>
                                <w:lang w:val="en-GB"/>
                              </w:rPr>
                              <w:t>66 933.3</w:t>
                            </w:r>
                            <w:r w:rsidRPr="00552456">
                              <w:rPr>
                                <w:color w:val="FF0000"/>
                                <w:lang w:val="en-GB"/>
                              </w:rPr>
                              <w:t xml:space="preserve"> </w:t>
                            </w:r>
                            <w:r w:rsidRPr="00552456">
                              <w:rPr>
                                <w:lang w:val="en-GB"/>
                              </w:rPr>
                              <w:t>million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CB308" id="Text Box 21" o:spid="_x0000_s1028" type="#_x0000_t202" alt="One-year non-financial en-terprises generated total revenues of 66 933.3 million PLN" style="position:absolute;margin-left:456.2pt;margin-top:-3.55pt;width:134.65pt;height:57pt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" filled="f" stroked="f">
                <v:textbox>
                  <w:txbxContent>
                    <w:p w:rsidR="00EB6861" w:rsidRPr="00552456" w:rsidRDefault="00552456" w:rsidP="00EB6861">
                      <w:pPr>
                        <w:pStyle w:val="tekstzboku"/>
                        <w:spacing w:before="0"/>
                        <w:rPr>
                          <w:lang w:val="en-GB"/>
                        </w:rPr>
                      </w:pPr>
                      <w:r w:rsidRPr="00552456">
                        <w:rPr>
                          <w:lang w:val="en-GB"/>
                        </w:rPr>
                        <w:t xml:space="preserve">One-year non-financial enterprises generated total revenues of </w:t>
                      </w:r>
                      <w:r w:rsidR="0044153A" w:rsidRPr="0044153A">
                        <w:rPr>
                          <w:lang w:val="en-GB"/>
                        </w:rPr>
                        <w:t>66 933.3</w:t>
                      </w:r>
                      <w:r w:rsidRPr="00552456">
                        <w:rPr>
                          <w:color w:val="FF0000"/>
                          <w:lang w:val="en-GB"/>
                        </w:rPr>
                        <w:t xml:space="preserve"> </w:t>
                      </w:r>
                      <w:r w:rsidRPr="00552456">
                        <w:rPr>
                          <w:lang w:val="en-GB"/>
                        </w:rPr>
                        <w:t>million PLN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0CB5" w:rsidRPr="00F70CB5">
        <w:rPr>
          <w:noProof/>
          <w:szCs w:val="19"/>
          <w:lang w:val="en-GB"/>
        </w:rPr>
        <w:t>Enterprises established in 202</w:t>
      </w:r>
      <w:r w:rsidR="00F70CB5">
        <w:rPr>
          <w:noProof/>
          <w:szCs w:val="19"/>
          <w:lang w:val="en-GB"/>
        </w:rPr>
        <w:t>1</w:t>
      </w:r>
      <w:r w:rsidR="00F70CB5" w:rsidRPr="00F70CB5">
        <w:rPr>
          <w:noProof/>
          <w:szCs w:val="19"/>
          <w:lang w:val="en-GB"/>
        </w:rPr>
        <w:t xml:space="preserve"> and active until 202</w:t>
      </w:r>
      <w:r w:rsidR="00F70CB5">
        <w:rPr>
          <w:noProof/>
          <w:szCs w:val="19"/>
          <w:lang w:val="en-GB"/>
        </w:rPr>
        <w:t>2</w:t>
      </w:r>
      <w:r w:rsidR="00F70CB5" w:rsidRPr="00F70CB5">
        <w:rPr>
          <w:noProof/>
          <w:szCs w:val="19"/>
          <w:lang w:val="en-GB"/>
        </w:rPr>
        <w:t xml:space="preserve"> </w:t>
      </w:r>
      <w:r w:rsidR="00F70CB5" w:rsidRPr="008F1A72">
        <w:rPr>
          <w:noProof/>
          <w:szCs w:val="19"/>
          <w:lang w:val="en-GB"/>
        </w:rPr>
        <w:t xml:space="preserve">achieved total revenues of </w:t>
      </w:r>
      <w:r w:rsidR="008F1A72" w:rsidRPr="008F1A72">
        <w:rPr>
          <w:noProof/>
          <w:szCs w:val="19"/>
          <w:lang w:val="en-GB"/>
        </w:rPr>
        <w:t>66 933.3</w:t>
      </w:r>
      <w:r w:rsidR="00F70CB5" w:rsidRPr="008F1A72">
        <w:rPr>
          <w:noProof/>
          <w:szCs w:val="19"/>
          <w:lang w:val="en-GB"/>
        </w:rPr>
        <w:t xml:space="preserve"> million PLN</w:t>
      </w:r>
      <w:r w:rsidRPr="008F1A72">
        <w:rPr>
          <w:szCs w:val="19"/>
          <w:lang w:val="en-GB"/>
        </w:rPr>
        <w:t>.</w:t>
      </w:r>
    </w:p>
    <w:p w:rsidR="00EB6861" w:rsidRPr="008F1A72" w:rsidRDefault="00F70CB5" w:rsidP="00EB6861">
      <w:pPr>
        <w:autoSpaceDE w:val="0"/>
        <w:autoSpaceDN w:val="0"/>
        <w:adjustRightInd w:val="0"/>
        <w:rPr>
          <w:szCs w:val="19"/>
          <w:lang w:val="en-GB"/>
        </w:rPr>
      </w:pPr>
      <w:r w:rsidRPr="008F1A72">
        <w:rPr>
          <w:szCs w:val="19"/>
          <w:lang w:val="en-GB"/>
        </w:rPr>
        <w:t xml:space="preserve">The share of total revenues generated in the first year of activity by entities in the area of trade; repair of motor vehicles comprised </w:t>
      </w:r>
      <w:r w:rsidR="008F1A72" w:rsidRPr="008F1A72">
        <w:rPr>
          <w:szCs w:val="19"/>
          <w:lang w:val="en-GB"/>
        </w:rPr>
        <w:t>44.6</w:t>
      </w:r>
      <w:r w:rsidRPr="008F1A72">
        <w:rPr>
          <w:szCs w:val="19"/>
          <w:lang w:val="en-GB"/>
        </w:rPr>
        <w:t>% of all one-year enterprises' total revenue</w:t>
      </w:r>
      <w:r w:rsidR="00EB6861" w:rsidRPr="008F1A72">
        <w:rPr>
          <w:szCs w:val="19"/>
          <w:lang w:val="en-GB"/>
        </w:rPr>
        <w:t>.</w:t>
      </w:r>
    </w:p>
    <w:p w:rsidR="00D06B74" w:rsidRDefault="00552456" w:rsidP="00D06B74">
      <w:pPr>
        <w:spacing w:line="288" w:lineRule="auto"/>
        <w:rPr>
          <w:szCs w:val="19"/>
          <w:lang w:val="en-GB"/>
        </w:rPr>
      </w:pPr>
      <w:r w:rsidRPr="008F1A72">
        <w:rPr>
          <w:szCs w:val="19"/>
          <w:lang w:val="en-GB"/>
        </w:rPr>
        <w:t xml:space="preserve">Total costs in one-year enterprises amounted to </w:t>
      </w:r>
      <w:r w:rsidR="008F1A72" w:rsidRPr="008F1A72">
        <w:rPr>
          <w:szCs w:val="19"/>
          <w:lang w:val="en-GB"/>
        </w:rPr>
        <w:t>55 688.3</w:t>
      </w:r>
      <w:r w:rsidRPr="008F1A72">
        <w:rPr>
          <w:szCs w:val="19"/>
          <w:lang w:val="en-GB"/>
        </w:rPr>
        <w:t xml:space="preserve"> million PLN of which </w:t>
      </w:r>
      <w:r w:rsidR="008F1A72" w:rsidRPr="008F1A72">
        <w:rPr>
          <w:szCs w:val="19"/>
          <w:lang w:val="en-GB"/>
        </w:rPr>
        <w:t>47.7</w:t>
      </w:r>
      <w:r w:rsidRPr="008F1A72">
        <w:rPr>
          <w:szCs w:val="19"/>
          <w:lang w:val="en-GB"/>
        </w:rPr>
        <w:t>% were incurred by entities conducting trade; repair of motor vehicles activity</w:t>
      </w:r>
      <w:r w:rsidR="00EB6861" w:rsidRPr="00F70CB5">
        <w:rPr>
          <w:szCs w:val="19"/>
          <w:lang w:val="en-GB"/>
        </w:rPr>
        <w:t>.</w:t>
      </w:r>
    </w:p>
    <w:p w:rsidR="00D06B74" w:rsidRDefault="00D06B74" w:rsidP="00D06B74">
      <w:pPr>
        <w:spacing w:line="288" w:lineRule="auto"/>
        <w:rPr>
          <w:szCs w:val="19"/>
          <w:lang w:val="en-GB"/>
        </w:rPr>
      </w:pPr>
    </w:p>
    <w:p w:rsidR="00D06B74" w:rsidRPr="00DB0E05" w:rsidRDefault="00D06B74" w:rsidP="00D06B74">
      <w:pPr>
        <w:tabs>
          <w:tab w:val="left" w:pos="851"/>
        </w:tabs>
        <w:ind w:left="709" w:hanging="709"/>
        <w:rPr>
          <w:b/>
          <w:szCs w:val="19"/>
          <w:lang w:val="en-GB"/>
        </w:rPr>
      </w:pPr>
      <w:r w:rsidRPr="00DB0E05">
        <w:rPr>
          <w:b/>
          <w:szCs w:val="19"/>
          <w:lang w:val="en-GB"/>
        </w:rPr>
        <w:t>Chart 2.</w:t>
      </w:r>
      <w:r w:rsidRPr="00DB0E05">
        <w:rPr>
          <w:b/>
          <w:szCs w:val="19"/>
          <w:lang w:val="en-GB"/>
        </w:rPr>
        <w:tab/>
        <w:t>Total revenues and total costs of enterprises established in 2021 and active until 2022 according to the NACE sections</w:t>
      </w:r>
    </w:p>
    <w:p w:rsidR="00D06B74" w:rsidRDefault="00D06B74" w:rsidP="00D06B74">
      <w:pPr>
        <w:spacing w:line="288" w:lineRule="auto"/>
        <w:rPr>
          <w:szCs w:val="19"/>
          <w:lang w:val="en-GB"/>
        </w:rPr>
      </w:pPr>
    </w:p>
    <w:p w:rsidR="00D06B74" w:rsidRDefault="00D06B74" w:rsidP="00D06B74">
      <w:pPr>
        <w:spacing w:line="288" w:lineRule="auto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373A77F6">
            <wp:extent cx="5105400" cy="5059680"/>
            <wp:effectExtent l="0" t="0" r="0" b="7620"/>
            <wp:docPr id="13" name="Obraz 13" descr="Chart 2. Total revenues and total costs of enterprises established in 2021 and active until 2022 according to the NACE se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505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6B74" w:rsidRDefault="00D06B74" w:rsidP="00D06B74">
      <w:pPr>
        <w:spacing w:line="288" w:lineRule="auto"/>
        <w:rPr>
          <w:lang w:val="en-GB"/>
        </w:rPr>
      </w:pPr>
    </w:p>
    <w:p w:rsidR="00D06B74" w:rsidRDefault="00D06B74" w:rsidP="00D06B74">
      <w:pPr>
        <w:spacing w:line="288" w:lineRule="auto"/>
        <w:rPr>
          <w:lang w:val="en-GB"/>
        </w:rPr>
      </w:pPr>
    </w:p>
    <w:p w:rsidR="00EB6861" w:rsidRPr="00F70CB5" w:rsidRDefault="00972E22" w:rsidP="00D06B74">
      <w:pPr>
        <w:spacing w:line="288" w:lineRule="auto"/>
        <w:rPr>
          <w:b/>
          <w:lang w:val="en-GB"/>
        </w:rPr>
      </w:pPr>
      <w:r>
        <w:rPr>
          <w:lang w:val="en-GB"/>
        </w:rPr>
        <w:br w:type="column"/>
      </w:r>
      <w:r w:rsidR="005830D0" w:rsidRPr="005830D0">
        <w:rPr>
          <w:lang w:val="en-GB"/>
        </w:rPr>
        <w:lastRenderedPageBreak/>
        <w:t>Data presented herein concern non-financial enterprises established in 20</w:t>
      </w:r>
      <w:r w:rsidR="00BD7524">
        <w:rPr>
          <w:lang w:val="en-GB"/>
        </w:rPr>
        <w:t>21</w:t>
      </w:r>
      <w:r w:rsidR="005830D0" w:rsidRPr="005830D0">
        <w:rPr>
          <w:lang w:val="en-GB"/>
        </w:rPr>
        <w:t xml:space="preserve"> and active until 202</w:t>
      </w:r>
      <w:r w:rsidR="00BD7524">
        <w:rPr>
          <w:lang w:val="en-GB"/>
        </w:rPr>
        <w:t>2</w:t>
      </w:r>
      <w:r w:rsidR="005830D0" w:rsidRPr="005830D0">
        <w:rPr>
          <w:lang w:val="en-GB"/>
        </w:rPr>
        <w:t>, irrespective of the number of persons employed. Data do not cover agriculture, forestry and fishing (section A of NACE Rev. 2); financial and insurance activities (section K of NACE Rev. 2); higher education; independent public health care units; cultural institutions with legal personality and trade unions, religious and political organizations</w:t>
      </w:r>
      <w:r w:rsidR="00EB6861" w:rsidRPr="00F70CB5">
        <w:rPr>
          <w:lang w:val="en-GB"/>
        </w:rPr>
        <w:t>.</w:t>
      </w:r>
    </w:p>
    <w:p w:rsidR="00BD7524" w:rsidRPr="00BD7524" w:rsidRDefault="00BD7524" w:rsidP="00BD7524">
      <w:pPr>
        <w:rPr>
          <w:szCs w:val="19"/>
          <w:lang w:val="en-GB"/>
        </w:rPr>
      </w:pPr>
      <w:r w:rsidRPr="00BD7524">
        <w:rPr>
          <w:szCs w:val="19"/>
          <w:lang w:val="en-GB"/>
        </w:rPr>
        <w:t>The results of newly-born non-financial enterprises survey will be present in publication titled „Non-financial enterprises established in 201</w:t>
      </w:r>
      <w:r w:rsidR="00423AB0">
        <w:rPr>
          <w:szCs w:val="19"/>
          <w:lang w:val="en-GB"/>
        </w:rPr>
        <w:t>7</w:t>
      </w:r>
      <w:r w:rsidR="00323C51">
        <w:rPr>
          <w:szCs w:val="19"/>
          <w:lang w:val="en-GB"/>
        </w:rPr>
        <w:t>–</w:t>
      </w:r>
      <w:r w:rsidRPr="00BD7524">
        <w:rPr>
          <w:szCs w:val="19"/>
          <w:lang w:val="en-GB"/>
        </w:rPr>
        <w:t>202</w:t>
      </w:r>
      <w:r w:rsidR="00423AB0">
        <w:rPr>
          <w:szCs w:val="19"/>
          <w:lang w:val="en-GB"/>
        </w:rPr>
        <w:t>1</w:t>
      </w:r>
      <w:r w:rsidRPr="00BD7524">
        <w:rPr>
          <w:szCs w:val="19"/>
          <w:lang w:val="en-GB"/>
        </w:rPr>
        <w:t>”.</w:t>
      </w:r>
    </w:p>
    <w:p w:rsidR="00C25498" w:rsidRPr="00BD7524" w:rsidRDefault="00C25498" w:rsidP="00BD7524">
      <w:pPr>
        <w:rPr>
          <w:szCs w:val="19"/>
          <w:lang w:val="en-GB"/>
        </w:rPr>
      </w:pPr>
      <w:r w:rsidRPr="00EA4F85">
        <w:rPr>
          <w:lang w:val="en-GB"/>
        </w:rPr>
        <w:t xml:space="preserve">Due to data rounding, in some cases sums of components may slightly differ from the amount given in the </w:t>
      </w:r>
      <w:r w:rsidR="00361EEB" w:rsidRPr="00BD7524">
        <w:rPr>
          <w:szCs w:val="19"/>
          <w:lang w:val="en-GB"/>
        </w:rPr>
        <w:t>„</w:t>
      </w:r>
      <w:r w:rsidRPr="00EA4F85">
        <w:rPr>
          <w:lang w:val="en-GB"/>
        </w:rPr>
        <w:t>total</w:t>
      </w:r>
      <w:r w:rsidR="00361EEB">
        <w:rPr>
          <w:lang w:val="en-GB"/>
        </w:rPr>
        <w:t>”</w:t>
      </w:r>
      <w:r w:rsidRPr="00EA4F85">
        <w:rPr>
          <w:lang w:val="en-GB"/>
        </w:rPr>
        <w:t xml:space="preserve"> item</w:t>
      </w:r>
      <w:r w:rsidR="00361EEB">
        <w:rPr>
          <w:lang w:val="en-GB"/>
        </w:rPr>
        <w:t>.</w:t>
      </w:r>
      <w:r w:rsidRPr="00BD7524">
        <w:rPr>
          <w:szCs w:val="19"/>
          <w:lang w:val="en-GB"/>
        </w:rPr>
        <w:t xml:space="preserve"> </w:t>
      </w:r>
    </w:p>
    <w:p w:rsidR="00EB6861" w:rsidRPr="00F70CB5" w:rsidRDefault="00BD7524" w:rsidP="00BD7524">
      <w:pPr>
        <w:rPr>
          <w:sz w:val="18"/>
          <w:lang w:val="en-GB"/>
        </w:rPr>
      </w:pPr>
      <w:r w:rsidRPr="00BD7524">
        <w:rPr>
          <w:szCs w:val="19"/>
          <w:lang w:val="en-GB"/>
        </w:rPr>
        <w:t>In the case of quoting Statistics Poland data, please provide information: „Source of data: Statistics Poland” and in the case of publishing calculations made on data published by Statistics Poland, please include the following disclaimer: „Own study based on figures from Statistics Poland</w:t>
      </w:r>
      <w:r w:rsidR="00EB6861" w:rsidRPr="00F70CB5">
        <w:rPr>
          <w:lang w:val="en-GB"/>
        </w:rPr>
        <w:t>”.</w:t>
      </w:r>
    </w:p>
    <w:p w:rsidR="00216634" w:rsidRPr="00F70CB5" w:rsidRDefault="00216634" w:rsidP="00EB6861">
      <w:pPr>
        <w:pStyle w:val="Nagwek1"/>
        <w:rPr>
          <w:szCs w:val="19"/>
          <w:lang w:val="en-GB"/>
        </w:rPr>
      </w:pPr>
    </w:p>
    <w:p w:rsidR="00DA331D" w:rsidRPr="00F70CB5" w:rsidRDefault="00DA331D" w:rsidP="00E95B8E">
      <w:pPr>
        <w:rPr>
          <w:sz w:val="16"/>
          <w:lang w:val="en-GB"/>
        </w:rPr>
      </w:pPr>
    </w:p>
    <w:p w:rsidR="00694AF0" w:rsidRPr="00F70CB5" w:rsidRDefault="00694AF0" w:rsidP="00E76D26">
      <w:pPr>
        <w:rPr>
          <w:sz w:val="18"/>
          <w:lang w:val="en-GB"/>
        </w:rPr>
      </w:pPr>
    </w:p>
    <w:p w:rsidR="00DA331D" w:rsidRPr="00F70CB5" w:rsidRDefault="00DA331D" w:rsidP="00DA331D">
      <w:pPr>
        <w:spacing w:before="360"/>
        <w:rPr>
          <w:sz w:val="18"/>
          <w:lang w:val="en-GB"/>
        </w:rPr>
        <w:sectPr w:rsidR="00DA331D" w:rsidRPr="00F70CB5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F70CB5" w:rsidTr="009E7D31">
        <w:trPr>
          <w:trHeight w:val="1626"/>
        </w:trPr>
        <w:tc>
          <w:tcPr>
            <w:tcW w:w="4926" w:type="dxa"/>
          </w:tcPr>
          <w:p w:rsidR="00DE2400" w:rsidRPr="00F70CB5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F70CB5"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F70CB5">
              <w:rPr>
                <w:rFonts w:cs="Arial"/>
                <w:sz w:val="20"/>
                <w:lang w:val="en-GB"/>
              </w:rPr>
              <w:t>:</w:t>
            </w:r>
          </w:p>
          <w:p w:rsidR="00DE2400" w:rsidRPr="00F70CB5" w:rsidRDefault="003C2892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Enterprises</w:t>
            </w:r>
            <w:r w:rsidR="006C197A" w:rsidRPr="00F70CB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DE2400" w:rsidRPr="00F70CB5">
              <w:rPr>
                <w:rFonts w:cs="Arial"/>
                <w:b/>
                <w:color w:val="000000" w:themeColor="text1"/>
                <w:sz w:val="20"/>
                <w:lang w:val="en-GB"/>
              </w:rPr>
              <w:t>Department</w:t>
            </w:r>
          </w:p>
          <w:p w:rsidR="00DE2400" w:rsidRPr="00F70CB5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F70CB5">
              <w:rPr>
                <w:b/>
                <w:sz w:val="20"/>
                <w:szCs w:val="20"/>
                <w:lang w:val="en-GB"/>
              </w:rPr>
              <w:t>D</w:t>
            </w:r>
            <w:r w:rsidR="006C197A" w:rsidRPr="00F70CB5">
              <w:rPr>
                <w:b/>
                <w:sz w:val="20"/>
                <w:szCs w:val="20"/>
                <w:lang w:val="en-GB"/>
              </w:rPr>
              <w:t>irec</w:t>
            </w:r>
            <w:r w:rsidRPr="00F70CB5">
              <w:rPr>
                <w:b/>
                <w:sz w:val="20"/>
                <w:szCs w:val="20"/>
                <w:lang w:val="en-GB"/>
              </w:rPr>
              <w:t xml:space="preserve">tor </w:t>
            </w:r>
            <w:r w:rsidR="003C2892" w:rsidRPr="003C2892">
              <w:rPr>
                <w:b/>
                <w:sz w:val="20"/>
                <w:szCs w:val="20"/>
                <w:lang w:val="en-GB"/>
              </w:rPr>
              <w:t>Katarzyna Walkowska</w:t>
            </w:r>
          </w:p>
          <w:p w:rsidR="00DE2400" w:rsidRPr="00F70CB5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F70CB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</w:t>
            </w:r>
            <w:r w:rsidR="00DE2400" w:rsidRPr="00F70CB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: </w:t>
            </w:r>
            <w:r w:rsidR="00156F04" w:rsidRPr="00F70CB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(</w:t>
            </w:r>
            <w:r w:rsidRPr="00F70CB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+48 </w:t>
            </w:r>
            <w:r w:rsidR="00DE2400" w:rsidRPr="00F70CB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22</w:t>
            </w:r>
            <w:r w:rsidR="00156F04" w:rsidRPr="00F70CB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)</w:t>
            </w:r>
            <w:r w:rsidR="00DE2400" w:rsidRPr="00F70CB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 </w:t>
            </w:r>
            <w:r w:rsidR="003C2892" w:rsidRPr="003C2892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608 31 25</w:t>
            </w:r>
          </w:p>
        </w:tc>
        <w:tc>
          <w:tcPr>
            <w:tcW w:w="4927" w:type="dxa"/>
          </w:tcPr>
          <w:p w:rsidR="00DE2400" w:rsidRPr="00F70CB5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F70CB5">
              <w:rPr>
                <w:rFonts w:cs="Arial"/>
                <w:sz w:val="20"/>
                <w:lang w:val="en-GB"/>
              </w:rPr>
              <w:t>Issued by</w:t>
            </w:r>
            <w:r w:rsidR="00DE2400" w:rsidRPr="00F70CB5">
              <w:rPr>
                <w:rFonts w:cs="Arial"/>
                <w:sz w:val="20"/>
                <w:lang w:val="en-GB"/>
              </w:rPr>
              <w:t>:</w:t>
            </w:r>
            <w:r w:rsidR="00DE2400" w:rsidRPr="00F70CB5">
              <w:rPr>
                <w:rFonts w:cs="Arial"/>
                <w:sz w:val="20"/>
                <w:lang w:val="en-GB"/>
              </w:rPr>
              <w:br/>
            </w:r>
            <w:r w:rsidRPr="00F70CB5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="00FA4D6D" w:rsidRPr="00F70CB5">
              <w:rPr>
                <w:rFonts w:cs="Arial"/>
                <w:b/>
                <w:sz w:val="20"/>
                <w:lang w:val="en-GB"/>
              </w:rPr>
              <w:br/>
            </w:r>
            <w:r w:rsidRPr="00F70CB5">
              <w:rPr>
                <w:rFonts w:cs="Arial"/>
                <w:b/>
                <w:sz w:val="20"/>
                <w:lang w:val="en-GB"/>
              </w:rPr>
              <w:t>of Statistics Poland</w:t>
            </w:r>
          </w:p>
          <w:p w:rsidR="00DE2400" w:rsidRPr="00F70CB5" w:rsidRDefault="00DE2400" w:rsidP="00993AA9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F70CB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:rsidR="00DE2400" w:rsidRPr="00F70CB5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F70CB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</w:t>
            </w:r>
            <w:r w:rsidR="00DE2400" w:rsidRPr="00F70CB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: </w:t>
            </w:r>
            <w:r w:rsidR="00FA4D6D" w:rsidRPr="00F70CB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(</w:t>
            </w:r>
            <w:r w:rsidR="002021A6" w:rsidRPr="00F70CB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+48</w:t>
            </w:r>
            <w:r w:rsidR="00FA4D6D" w:rsidRPr="00F70CB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)</w:t>
            </w:r>
            <w:r w:rsidR="002021A6" w:rsidRPr="00F70CB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 </w:t>
            </w:r>
            <w:r w:rsidR="00DE2400" w:rsidRPr="00F70CB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695 255 011</w:t>
            </w:r>
          </w:p>
          <w:p w:rsidR="00DE2400" w:rsidRPr="00F70CB5" w:rsidRDefault="00DE2400" w:rsidP="00747B8C">
            <w:pPr>
              <w:rPr>
                <w:sz w:val="18"/>
                <w:lang w:val="en-GB"/>
              </w:rPr>
            </w:pPr>
          </w:p>
        </w:tc>
      </w:tr>
      <w:tr w:rsidR="00DE2400" w:rsidRPr="00F70CB5" w:rsidTr="009E7D31">
        <w:trPr>
          <w:trHeight w:val="418"/>
        </w:trPr>
        <w:tc>
          <w:tcPr>
            <w:tcW w:w="4926" w:type="dxa"/>
            <w:vMerge w:val="restart"/>
          </w:tcPr>
          <w:p w:rsidR="00DE2400" w:rsidRPr="00F70CB5" w:rsidRDefault="002021A6" w:rsidP="00747B8C">
            <w:pPr>
              <w:rPr>
                <w:b/>
                <w:sz w:val="20"/>
                <w:lang w:val="en-GB"/>
              </w:rPr>
            </w:pPr>
            <w:r w:rsidRPr="00F70CB5">
              <w:rPr>
                <w:b/>
                <w:sz w:val="20"/>
                <w:lang w:val="en-GB"/>
              </w:rPr>
              <w:t>Press Office</w:t>
            </w:r>
            <w:r w:rsidR="00DE2400" w:rsidRPr="00F70CB5">
              <w:rPr>
                <w:b/>
                <w:sz w:val="20"/>
                <w:lang w:val="en-GB"/>
              </w:rPr>
              <w:t xml:space="preserve"> </w:t>
            </w:r>
          </w:p>
          <w:p w:rsidR="00DE2400" w:rsidRPr="00F70CB5" w:rsidRDefault="002021A6" w:rsidP="00747B8C">
            <w:pPr>
              <w:rPr>
                <w:sz w:val="20"/>
                <w:lang w:val="en-GB"/>
              </w:rPr>
            </w:pPr>
            <w:r w:rsidRPr="00F70CB5">
              <w:rPr>
                <w:sz w:val="20"/>
                <w:lang w:val="en-GB"/>
              </w:rPr>
              <w:t>Phone</w:t>
            </w:r>
            <w:r w:rsidR="00DE2400" w:rsidRPr="00F70CB5">
              <w:rPr>
                <w:sz w:val="20"/>
                <w:lang w:val="en-GB"/>
              </w:rPr>
              <w:t xml:space="preserve">: </w:t>
            </w:r>
            <w:r w:rsidR="00FA4D6D" w:rsidRPr="00F70CB5">
              <w:rPr>
                <w:sz w:val="20"/>
                <w:lang w:val="en-GB"/>
              </w:rPr>
              <w:t xml:space="preserve">(+48 </w:t>
            </w:r>
            <w:r w:rsidR="00DE2400" w:rsidRPr="00F70CB5">
              <w:rPr>
                <w:sz w:val="20"/>
                <w:lang w:val="en-GB"/>
              </w:rPr>
              <w:t>22</w:t>
            </w:r>
            <w:r w:rsidR="00FA4D6D" w:rsidRPr="00F70CB5">
              <w:rPr>
                <w:sz w:val="20"/>
                <w:lang w:val="en-GB"/>
              </w:rPr>
              <w:t>)</w:t>
            </w:r>
            <w:r w:rsidR="00DE2400" w:rsidRPr="00F70CB5">
              <w:rPr>
                <w:sz w:val="20"/>
                <w:lang w:val="en-GB"/>
              </w:rPr>
              <w:t xml:space="preserve"> 608 3</w:t>
            </w:r>
            <w:r w:rsidR="00E95036" w:rsidRPr="00F70CB5">
              <w:rPr>
                <w:sz w:val="20"/>
                <w:lang w:val="en-GB"/>
              </w:rPr>
              <w:t>8 04</w:t>
            </w:r>
            <w:r w:rsidR="00DE2400" w:rsidRPr="00F70CB5">
              <w:rPr>
                <w:sz w:val="20"/>
                <w:lang w:val="en-GB"/>
              </w:rPr>
              <w:t xml:space="preserve"> </w:t>
            </w:r>
          </w:p>
          <w:p w:rsidR="00DE2400" w:rsidRPr="00F70CB5" w:rsidRDefault="00DE2400" w:rsidP="00747B8C">
            <w:pPr>
              <w:rPr>
                <w:sz w:val="18"/>
                <w:lang w:val="en-GB"/>
              </w:rPr>
            </w:pPr>
            <w:r w:rsidRPr="00F70CB5">
              <w:rPr>
                <w:b/>
                <w:sz w:val="20"/>
                <w:lang w:val="en-GB"/>
              </w:rPr>
              <w:t>e-mail:</w:t>
            </w:r>
            <w:r w:rsidRPr="00F70CB5">
              <w:rPr>
                <w:sz w:val="20"/>
                <w:lang w:val="en-GB"/>
              </w:rPr>
              <w:t xml:space="preserve"> </w:t>
            </w:r>
            <w:hyperlink r:id="rId17" w:history="1">
              <w:r w:rsidRPr="00F70CB5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Pr="00F70CB5" w:rsidRDefault="00DE2400" w:rsidP="00747B8C">
            <w:pPr>
              <w:ind w:firstLine="680"/>
              <w:rPr>
                <w:sz w:val="18"/>
                <w:lang w:val="en-GB"/>
              </w:rPr>
            </w:pPr>
            <w:r w:rsidRPr="00F70CB5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0CB5">
              <w:rPr>
                <w:sz w:val="20"/>
                <w:lang w:val="en-GB"/>
              </w:rPr>
              <w:t>stat.gov.pl</w:t>
            </w:r>
            <w:r w:rsidR="002021A6" w:rsidRPr="00F70CB5">
              <w:rPr>
                <w:sz w:val="20"/>
                <w:lang w:val="en-GB"/>
              </w:rPr>
              <w:t>/</w:t>
            </w:r>
            <w:proofErr w:type="spellStart"/>
            <w:r w:rsidR="002021A6" w:rsidRPr="00F70CB5">
              <w:rPr>
                <w:sz w:val="20"/>
                <w:lang w:val="en-GB"/>
              </w:rPr>
              <w:t>en</w:t>
            </w:r>
            <w:proofErr w:type="spellEnd"/>
            <w:r w:rsidR="002021A6" w:rsidRPr="00F70CB5">
              <w:rPr>
                <w:sz w:val="20"/>
                <w:lang w:val="en-GB"/>
              </w:rPr>
              <w:t>/</w:t>
            </w:r>
            <w:r w:rsidRPr="00F70CB5">
              <w:rPr>
                <w:sz w:val="18"/>
                <w:lang w:val="en-GB"/>
              </w:rPr>
              <w:t xml:space="preserve">     </w:t>
            </w:r>
          </w:p>
        </w:tc>
      </w:tr>
      <w:tr w:rsidR="00DE1D0A" w:rsidRPr="00F70CB5" w:rsidTr="009E7D31">
        <w:trPr>
          <w:trHeight w:val="418"/>
        </w:trPr>
        <w:tc>
          <w:tcPr>
            <w:tcW w:w="4926" w:type="dxa"/>
            <w:vMerge/>
          </w:tcPr>
          <w:p w:rsidR="00DE1D0A" w:rsidRPr="00F70CB5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:rsidR="00DE1D0A" w:rsidRPr="00F70CB5" w:rsidRDefault="00DE1D0A" w:rsidP="00DE1D0A">
            <w:pPr>
              <w:ind w:firstLine="680"/>
              <w:rPr>
                <w:sz w:val="18"/>
                <w:lang w:val="en-GB"/>
              </w:rPr>
            </w:pPr>
            <w:r w:rsidRPr="00F70CB5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0CB5">
              <w:rPr>
                <w:sz w:val="20"/>
                <w:lang w:val="en-GB"/>
              </w:rPr>
              <w:t>@</w:t>
            </w:r>
            <w:proofErr w:type="spellStart"/>
            <w:r w:rsidRPr="00F70CB5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DE1D0A" w:rsidRPr="00F70CB5" w:rsidTr="009E7D31">
        <w:trPr>
          <w:trHeight w:val="480"/>
        </w:trPr>
        <w:tc>
          <w:tcPr>
            <w:tcW w:w="4926" w:type="dxa"/>
            <w:vMerge/>
          </w:tcPr>
          <w:p w:rsidR="00DE1D0A" w:rsidRPr="00F70CB5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:rsidR="00DE1D0A" w:rsidRPr="00F70CB5" w:rsidRDefault="00DE1D0A" w:rsidP="00DE1D0A">
            <w:pPr>
              <w:ind w:firstLine="680"/>
              <w:rPr>
                <w:sz w:val="18"/>
                <w:lang w:val="en-GB"/>
              </w:rPr>
            </w:pPr>
            <w:r w:rsidRPr="00F70CB5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0CB5">
              <w:rPr>
                <w:sz w:val="20"/>
                <w:lang w:val="en-GB"/>
              </w:rPr>
              <w:t>@</w:t>
            </w:r>
            <w:proofErr w:type="spellStart"/>
            <w:r w:rsidRPr="00F70CB5">
              <w:rPr>
                <w:sz w:val="20"/>
                <w:lang w:val="en-GB"/>
              </w:rPr>
              <w:t>GlownyUrzadStatystyczny</w:t>
            </w:r>
            <w:proofErr w:type="spellEnd"/>
            <w:r w:rsidRPr="00F70CB5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DE1D0A" w:rsidRPr="00F70CB5" w:rsidTr="009E7D31">
        <w:trPr>
          <w:trHeight w:val="480"/>
        </w:trPr>
        <w:tc>
          <w:tcPr>
            <w:tcW w:w="4926" w:type="dxa"/>
          </w:tcPr>
          <w:p w:rsidR="00DE1D0A" w:rsidRPr="00F70CB5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:rsidR="00DE1D0A" w:rsidRPr="00F70CB5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F70CB5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70CB5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DE1D0A" w:rsidRPr="00F70CB5" w:rsidTr="009E7D31">
        <w:trPr>
          <w:trHeight w:val="480"/>
        </w:trPr>
        <w:tc>
          <w:tcPr>
            <w:tcW w:w="4926" w:type="dxa"/>
          </w:tcPr>
          <w:p w:rsidR="00DE1D0A" w:rsidRPr="00F70CB5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:rsidR="00DE1D0A" w:rsidRPr="00F70CB5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F70CB5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70CB5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DE1D0A" w:rsidRPr="00F70CB5" w:rsidTr="009E7D31">
        <w:trPr>
          <w:trHeight w:val="953"/>
        </w:trPr>
        <w:tc>
          <w:tcPr>
            <w:tcW w:w="4926" w:type="dxa"/>
          </w:tcPr>
          <w:p w:rsidR="00DE1D0A" w:rsidRPr="00F70CB5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:rsidR="00DE1D0A" w:rsidRPr="00F70CB5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F70CB5">
              <w:rPr>
                <w:noProof/>
                <w:sz w:val="20"/>
                <w:lang w:val="en-GB" w:eastAsia="pl-PL"/>
              </w:rPr>
              <w:t>glownyurzadstatystyczny</w:t>
            </w:r>
            <w:r w:rsidRPr="00F70CB5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F70CB5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Pr="00F70CB5" w:rsidRDefault="00CA784C" w:rsidP="00747B8C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F70CB5">
              <w:rPr>
                <w:b/>
                <w:lang w:val="en-GB"/>
              </w:rPr>
              <w:t>Related information</w:t>
            </w:r>
          </w:p>
          <w:p w:rsidR="003C2892" w:rsidRPr="00A424A3" w:rsidRDefault="002F789F" w:rsidP="003C2892">
            <w:pPr>
              <w:rPr>
                <w:rStyle w:val="Hipercze"/>
                <w:rFonts w:cstheme="minorBidi"/>
                <w:lang w:val="en-GB"/>
              </w:rPr>
            </w:pPr>
            <w:r>
              <w:fldChar w:fldCharType="begin"/>
            </w:r>
            <w:r w:rsidRPr="00A424A3">
              <w:rPr>
                <w:lang w:val="en-GB"/>
              </w:rPr>
              <w:instrText xml:space="preserve"> HYPERLINK "https://stat.gov.pl/en/topics/economic-activities-finances/activity-of-enterprises-activity-of-companies/methodological-report-non-financial-enterprises-surveys-2019,13,2.html" \o "Link to related information \"Methodological report. Non-financial enterprises surveys\" </w:instrText>
            </w:r>
            <w:r>
              <w:fldChar w:fldCharType="separate"/>
            </w:r>
            <w:r w:rsidR="003C2892" w:rsidRPr="00A424A3">
              <w:rPr>
                <w:rStyle w:val="Hipercze"/>
                <w:rFonts w:cstheme="minorBidi"/>
                <w:lang w:val="en-GB"/>
              </w:rPr>
              <w:t>Methodological report. Non-financial enterprises surveys</w:t>
            </w:r>
          </w:p>
          <w:p w:rsidR="00DE2400" w:rsidRPr="002F789F" w:rsidRDefault="002F789F" w:rsidP="003C2892">
            <w:pPr>
              <w:rPr>
                <w:rStyle w:val="Hipercze"/>
                <w:rFonts w:cstheme="minorBidi"/>
                <w:b/>
                <w:szCs w:val="24"/>
                <w:lang w:val="en-GB"/>
              </w:rPr>
            </w:pPr>
            <w: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"https://stat.gov.pl/en/topics/economic-activities-finances/activity-of-enterprises-activity-of-companies/non-financial-enterprises-established-in-2020,25,4.html" \o "Link to related information \"Non-financial enterprises established in 2020\"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3C2892" w:rsidRPr="002F789F">
              <w:rPr>
                <w:rStyle w:val="Hipercze"/>
                <w:lang w:val="en-GB"/>
              </w:rPr>
              <w:t>Non-financial enterprises established in 2020</w:t>
            </w:r>
          </w:p>
          <w:p w:rsidR="00B16871" w:rsidRPr="00F70CB5" w:rsidRDefault="002F789F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CA784C" w:rsidRPr="00F70CB5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:rsidR="003C2892" w:rsidRPr="00A424A3" w:rsidRDefault="002F789F" w:rsidP="003C2892">
            <w:pPr>
              <w:rPr>
                <w:rStyle w:val="Hipercze"/>
                <w:rFonts w:cstheme="minorBidi"/>
                <w:lang w:val="en-GB"/>
              </w:rPr>
            </w:pPr>
            <w:r>
              <w:fldChar w:fldCharType="begin"/>
            </w:r>
            <w:r w:rsidRPr="00A424A3">
              <w:rPr>
                <w:lang w:val="en-GB"/>
              </w:rPr>
              <w:instrText xml:space="preserve"> HYPERLINK "https://stat.gov.pl/en/metainformation/glossary/terms-used-in-official-statistics/395,term.html" \o "Link to term \"Total revenues\" </w:instrText>
            </w:r>
            <w:r>
              <w:fldChar w:fldCharType="separate"/>
            </w:r>
            <w:r w:rsidR="003C2892" w:rsidRPr="00A424A3">
              <w:rPr>
                <w:rStyle w:val="Hipercze"/>
                <w:rFonts w:cstheme="minorBidi"/>
                <w:lang w:val="en-GB"/>
              </w:rPr>
              <w:t>Total revenues</w:t>
            </w:r>
          </w:p>
          <w:p w:rsidR="003C2892" w:rsidRPr="002F789F" w:rsidRDefault="002F789F" w:rsidP="003C2892">
            <w:pPr>
              <w:rPr>
                <w:rStyle w:val="Hipercze"/>
                <w:rFonts w:cstheme="minorBidi"/>
              </w:rPr>
            </w:pPr>
            <w:r>
              <w:fldChar w:fldCharType="end"/>
            </w:r>
            <w:r>
              <w:fldChar w:fldCharType="begin"/>
            </w:r>
            <w:r>
              <w:instrText xml:space="preserve"> HYPERLINK "https://stat.gov.pl/en/metainformation/glossary/terms-used-in-official-statistics/158,term.html" \o "Link to term \"Total costs\" </w:instrText>
            </w:r>
            <w:r>
              <w:fldChar w:fldCharType="separate"/>
            </w:r>
            <w:r w:rsidR="003C2892" w:rsidRPr="002F789F">
              <w:rPr>
                <w:rStyle w:val="Hipercze"/>
                <w:rFonts w:cstheme="minorBidi"/>
              </w:rPr>
              <w:t>Total costs</w:t>
            </w:r>
          </w:p>
          <w:p w:rsidR="00DE2400" w:rsidRPr="003C2892" w:rsidRDefault="002F789F" w:rsidP="00747B8C">
            <w:pPr>
              <w:rPr>
                <w:rFonts w:cs="Arial"/>
                <w:color w:val="001D77"/>
                <w:u w:val="single"/>
              </w:rPr>
            </w:pPr>
            <w:r>
              <w:fldChar w:fldCharType="end"/>
            </w:r>
          </w:p>
        </w:tc>
      </w:tr>
    </w:tbl>
    <w:p w:rsidR="000470AA" w:rsidRPr="00F70CB5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70CB5" w:rsidTr="00E23337">
        <w:trPr>
          <w:trHeight w:val="1912"/>
        </w:trPr>
        <w:tc>
          <w:tcPr>
            <w:tcW w:w="4379" w:type="dxa"/>
          </w:tcPr>
          <w:p w:rsidR="000470AA" w:rsidRPr="00F70CB5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en-GB"/>
              </w:rPr>
            </w:pPr>
          </w:p>
        </w:tc>
        <w:tc>
          <w:tcPr>
            <w:tcW w:w="3942" w:type="dxa"/>
          </w:tcPr>
          <w:p w:rsidR="000470AA" w:rsidRPr="00F70CB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GB"/>
              </w:rPr>
            </w:pPr>
          </w:p>
        </w:tc>
      </w:tr>
    </w:tbl>
    <w:p w:rsidR="000470AA" w:rsidRPr="00F70CB5" w:rsidRDefault="000470AA" w:rsidP="000470AA">
      <w:pPr>
        <w:rPr>
          <w:sz w:val="20"/>
          <w:lang w:val="en-GB"/>
        </w:rPr>
      </w:pPr>
    </w:p>
    <w:p w:rsidR="000470AA" w:rsidRPr="00F70CB5" w:rsidRDefault="000470AA" w:rsidP="000470AA">
      <w:pPr>
        <w:rPr>
          <w:sz w:val="18"/>
          <w:lang w:val="en-GB"/>
        </w:rPr>
      </w:pPr>
    </w:p>
    <w:p w:rsidR="00D261A2" w:rsidRPr="00F70CB5" w:rsidRDefault="00D261A2" w:rsidP="00AD0E56">
      <w:pPr>
        <w:rPr>
          <w:sz w:val="18"/>
          <w:lang w:val="en-GB"/>
        </w:rPr>
      </w:pPr>
    </w:p>
    <w:sectPr w:rsidR="00D261A2" w:rsidRPr="00F70CB5" w:rsidSect="003B18B6">
      <w:headerReference w:type="default" r:id="rId24"/>
      <w:footerReference w:type="default" r:id="rId2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4381" w:rsidRDefault="00394381" w:rsidP="000662E2">
      <w:pPr>
        <w:spacing w:after="0" w:line="240" w:lineRule="auto"/>
      </w:pPr>
      <w:r>
        <w:separator/>
      </w:r>
    </w:p>
  </w:endnote>
  <w:endnote w:type="continuationSeparator" w:id="0">
    <w:p w:rsidR="00394381" w:rsidRDefault="0039438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1D33557-E649-448B-9364-7E7E46354E70}"/>
    <w:embedBold r:id="rId2" w:fontKey="{5AEAA5CA-B0E2-4225-A388-8E7D8070D66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07967AB-7DEF-4AF4-B900-10D1E5E3C3CC}"/>
    <w:embedBold r:id="rId4" w:fontKey="{FD3ACC17-0538-4B9A-8832-088DF029FF4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B421468-E36B-4406-9106-6A3275DF668E}"/>
    <w:embedBold r:id="rId6" w:fontKey="{13EA1F82-6D20-40C5-8981-60DCA886932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4B686D7-5863-4EC5-9788-68BE3D0F0F02}"/>
    <w:embedItalic r:id="rId8" w:fontKey="{ECBF8371-9D6D-43E3-862D-47C707E584B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581F09F-D8E0-4BED-9DEB-58ED753610C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5A779BA-E384-457F-9D47-9DC840F5D12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65B1B36D-3954-49DE-AD80-BC0043CD928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4381" w:rsidRDefault="00394381" w:rsidP="000662E2">
      <w:pPr>
        <w:spacing w:after="0" w:line="240" w:lineRule="auto"/>
      </w:pPr>
      <w:r>
        <w:separator/>
      </w:r>
    </w:p>
  </w:footnote>
  <w:footnote w:type="continuationSeparator" w:id="0">
    <w:p w:rsidR="00394381" w:rsidRDefault="0039438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94A6B3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A96A2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8F12BF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4.11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EB6861" w:rsidP="00F049AB">
                          <w:pPr>
                            <w:pStyle w:val="Datainformacjisygnalnej"/>
                          </w:pPr>
                          <w:r>
                            <w:t>24</w:t>
                          </w:r>
                          <w:r w:rsidR="00DE6B58">
                            <w:t>.</w:t>
                          </w:r>
                          <w:r>
                            <w:t>11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4.11.2022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BP9zqU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:rsidR="00F37172" w:rsidRPr="00A01B40" w:rsidRDefault="00EB6861" w:rsidP="00F049AB">
                    <w:pPr>
                      <w:pStyle w:val="Datainformacjisygnalnej"/>
                    </w:pPr>
                    <w:r>
                      <w:t>24</w:t>
                    </w:r>
                    <w:r w:rsidR="00DE6B58">
                      <w:t>.</w:t>
                    </w:r>
                    <w:r>
                      <w:t>11</w:t>
                    </w:r>
                    <w:r w:rsidR="00DE6B58">
                      <w:t>.</w:t>
                    </w:r>
                    <w:r>
                      <w:t>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36" type="#_x0000_t75" style="width:126pt;height:126pt;visibility:visible;mso-wrap-style:square" o:bullet="t">
        <v:imagedata r:id="rId2" o:title=""/>
      </v:shape>
    </w:pict>
  </w:numPicBullet>
  <w:numPicBullet w:numPicBulletId="2">
    <w:pict>
      <v:shape id="_x0000_i1037" type="#_x0000_t75" style="width:18pt;height:30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709F"/>
    <w:rsid w:val="000108B8"/>
    <w:rsid w:val="000152F5"/>
    <w:rsid w:val="00021CD0"/>
    <w:rsid w:val="00033DCA"/>
    <w:rsid w:val="0004582E"/>
    <w:rsid w:val="000470AA"/>
    <w:rsid w:val="00057CA1"/>
    <w:rsid w:val="000647A9"/>
    <w:rsid w:val="000662E2"/>
    <w:rsid w:val="0006646C"/>
    <w:rsid w:val="00066883"/>
    <w:rsid w:val="00071B39"/>
    <w:rsid w:val="00074DD8"/>
    <w:rsid w:val="00075759"/>
    <w:rsid w:val="000806F7"/>
    <w:rsid w:val="00097840"/>
    <w:rsid w:val="000B0727"/>
    <w:rsid w:val="000C135D"/>
    <w:rsid w:val="000D1D43"/>
    <w:rsid w:val="000D225C"/>
    <w:rsid w:val="000D2A5C"/>
    <w:rsid w:val="000D39F0"/>
    <w:rsid w:val="000E0918"/>
    <w:rsid w:val="000E5FC0"/>
    <w:rsid w:val="000E79A9"/>
    <w:rsid w:val="000F569C"/>
    <w:rsid w:val="001011C3"/>
    <w:rsid w:val="00106DA3"/>
    <w:rsid w:val="00110214"/>
    <w:rsid w:val="00110D87"/>
    <w:rsid w:val="00112399"/>
    <w:rsid w:val="00114DB9"/>
    <w:rsid w:val="00116087"/>
    <w:rsid w:val="00117711"/>
    <w:rsid w:val="00120DAD"/>
    <w:rsid w:val="00130296"/>
    <w:rsid w:val="00134145"/>
    <w:rsid w:val="00136736"/>
    <w:rsid w:val="00136740"/>
    <w:rsid w:val="00136D67"/>
    <w:rsid w:val="001423B6"/>
    <w:rsid w:val="001448A7"/>
    <w:rsid w:val="00146621"/>
    <w:rsid w:val="00156F04"/>
    <w:rsid w:val="001617E3"/>
    <w:rsid w:val="00162325"/>
    <w:rsid w:val="001951DA"/>
    <w:rsid w:val="001A7756"/>
    <w:rsid w:val="001B053D"/>
    <w:rsid w:val="001C3269"/>
    <w:rsid w:val="001D19B6"/>
    <w:rsid w:val="001D1DB4"/>
    <w:rsid w:val="001D23F1"/>
    <w:rsid w:val="001D25F9"/>
    <w:rsid w:val="001D61ED"/>
    <w:rsid w:val="001E1F26"/>
    <w:rsid w:val="001E5B2D"/>
    <w:rsid w:val="0020156C"/>
    <w:rsid w:val="002021A6"/>
    <w:rsid w:val="00216634"/>
    <w:rsid w:val="00242D31"/>
    <w:rsid w:val="0025481E"/>
    <w:rsid w:val="002574F9"/>
    <w:rsid w:val="00260F7D"/>
    <w:rsid w:val="00262B61"/>
    <w:rsid w:val="00262CC6"/>
    <w:rsid w:val="00263E08"/>
    <w:rsid w:val="00276811"/>
    <w:rsid w:val="00282699"/>
    <w:rsid w:val="002926DF"/>
    <w:rsid w:val="00296697"/>
    <w:rsid w:val="002B0472"/>
    <w:rsid w:val="002B6B12"/>
    <w:rsid w:val="002B731F"/>
    <w:rsid w:val="002C21F0"/>
    <w:rsid w:val="002D01DF"/>
    <w:rsid w:val="002E2973"/>
    <w:rsid w:val="002E3EB3"/>
    <w:rsid w:val="002E6140"/>
    <w:rsid w:val="002E6985"/>
    <w:rsid w:val="002E71B6"/>
    <w:rsid w:val="002F35F6"/>
    <w:rsid w:val="002F77C8"/>
    <w:rsid w:val="002F789F"/>
    <w:rsid w:val="00304F22"/>
    <w:rsid w:val="00306C7C"/>
    <w:rsid w:val="00314F86"/>
    <w:rsid w:val="00317F4D"/>
    <w:rsid w:val="00322EDD"/>
    <w:rsid w:val="00323C51"/>
    <w:rsid w:val="003309FA"/>
    <w:rsid w:val="00332320"/>
    <w:rsid w:val="0034588E"/>
    <w:rsid w:val="00347D72"/>
    <w:rsid w:val="00353F45"/>
    <w:rsid w:val="00357611"/>
    <w:rsid w:val="00361EEB"/>
    <w:rsid w:val="0036432A"/>
    <w:rsid w:val="00364AF9"/>
    <w:rsid w:val="00367237"/>
    <w:rsid w:val="0037077F"/>
    <w:rsid w:val="00372411"/>
    <w:rsid w:val="00373882"/>
    <w:rsid w:val="003843DB"/>
    <w:rsid w:val="00385B1F"/>
    <w:rsid w:val="00393761"/>
    <w:rsid w:val="00394381"/>
    <w:rsid w:val="00394E26"/>
    <w:rsid w:val="00396691"/>
    <w:rsid w:val="00397D18"/>
    <w:rsid w:val="003A1B36"/>
    <w:rsid w:val="003B1454"/>
    <w:rsid w:val="003B18B6"/>
    <w:rsid w:val="003C161B"/>
    <w:rsid w:val="003C2892"/>
    <w:rsid w:val="003C59E0"/>
    <w:rsid w:val="003C6C8D"/>
    <w:rsid w:val="003D2656"/>
    <w:rsid w:val="003D4F95"/>
    <w:rsid w:val="003D5F42"/>
    <w:rsid w:val="003D60A9"/>
    <w:rsid w:val="003F4C97"/>
    <w:rsid w:val="003F666D"/>
    <w:rsid w:val="003F7FE6"/>
    <w:rsid w:val="00400193"/>
    <w:rsid w:val="00416EAF"/>
    <w:rsid w:val="004212E7"/>
    <w:rsid w:val="00423AB0"/>
    <w:rsid w:val="00423C88"/>
    <w:rsid w:val="0042446D"/>
    <w:rsid w:val="00427BF8"/>
    <w:rsid w:val="00431C02"/>
    <w:rsid w:val="00435904"/>
    <w:rsid w:val="00437395"/>
    <w:rsid w:val="0044153A"/>
    <w:rsid w:val="00445047"/>
    <w:rsid w:val="00446749"/>
    <w:rsid w:val="00453EB7"/>
    <w:rsid w:val="00463E39"/>
    <w:rsid w:val="004657FC"/>
    <w:rsid w:val="004733F6"/>
    <w:rsid w:val="00474E69"/>
    <w:rsid w:val="00483E9F"/>
    <w:rsid w:val="00485A2C"/>
    <w:rsid w:val="00486718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5A92"/>
    <w:rsid w:val="005203F1"/>
    <w:rsid w:val="00521BC3"/>
    <w:rsid w:val="00533632"/>
    <w:rsid w:val="00534013"/>
    <w:rsid w:val="00540C5C"/>
    <w:rsid w:val="00541E6E"/>
    <w:rsid w:val="0054251F"/>
    <w:rsid w:val="005520D8"/>
    <w:rsid w:val="00552456"/>
    <w:rsid w:val="00555CFB"/>
    <w:rsid w:val="00556CF1"/>
    <w:rsid w:val="005762A7"/>
    <w:rsid w:val="005830D0"/>
    <w:rsid w:val="00587CEE"/>
    <w:rsid w:val="005916D7"/>
    <w:rsid w:val="0059427F"/>
    <w:rsid w:val="005A698C"/>
    <w:rsid w:val="005C0CAC"/>
    <w:rsid w:val="005C5864"/>
    <w:rsid w:val="005D062E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30E6B"/>
    <w:rsid w:val="00633014"/>
    <w:rsid w:val="0063437B"/>
    <w:rsid w:val="0064017E"/>
    <w:rsid w:val="00653DC3"/>
    <w:rsid w:val="00654BB6"/>
    <w:rsid w:val="00662B66"/>
    <w:rsid w:val="006673CA"/>
    <w:rsid w:val="00673C26"/>
    <w:rsid w:val="00674DE5"/>
    <w:rsid w:val="00677ACA"/>
    <w:rsid w:val="00680119"/>
    <w:rsid w:val="006812AF"/>
    <w:rsid w:val="0068327D"/>
    <w:rsid w:val="00691278"/>
    <w:rsid w:val="00691534"/>
    <w:rsid w:val="00693880"/>
    <w:rsid w:val="00694AF0"/>
    <w:rsid w:val="006A2B62"/>
    <w:rsid w:val="006A4686"/>
    <w:rsid w:val="006B0E9E"/>
    <w:rsid w:val="006B486D"/>
    <w:rsid w:val="006B5AE4"/>
    <w:rsid w:val="006C197A"/>
    <w:rsid w:val="006D1507"/>
    <w:rsid w:val="006D4054"/>
    <w:rsid w:val="006D5050"/>
    <w:rsid w:val="006E02EC"/>
    <w:rsid w:val="006E3C4F"/>
    <w:rsid w:val="006E6F41"/>
    <w:rsid w:val="006E73E6"/>
    <w:rsid w:val="00710BF3"/>
    <w:rsid w:val="007211B1"/>
    <w:rsid w:val="007267B0"/>
    <w:rsid w:val="007277DA"/>
    <w:rsid w:val="00731D27"/>
    <w:rsid w:val="00746187"/>
    <w:rsid w:val="00750D90"/>
    <w:rsid w:val="0076254F"/>
    <w:rsid w:val="007801F5"/>
    <w:rsid w:val="0078122F"/>
    <w:rsid w:val="00783CA4"/>
    <w:rsid w:val="007842FB"/>
    <w:rsid w:val="00784A46"/>
    <w:rsid w:val="00786124"/>
    <w:rsid w:val="0079514B"/>
    <w:rsid w:val="00795252"/>
    <w:rsid w:val="007A2DC1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3031"/>
    <w:rsid w:val="0080553C"/>
    <w:rsid w:val="00805B46"/>
    <w:rsid w:val="00805DB4"/>
    <w:rsid w:val="00823593"/>
    <w:rsid w:val="00825DC2"/>
    <w:rsid w:val="00834AD3"/>
    <w:rsid w:val="00843795"/>
    <w:rsid w:val="00847F0F"/>
    <w:rsid w:val="00850B7B"/>
    <w:rsid w:val="00852448"/>
    <w:rsid w:val="00877F6C"/>
    <w:rsid w:val="0088258A"/>
    <w:rsid w:val="00886332"/>
    <w:rsid w:val="008925F0"/>
    <w:rsid w:val="0089448A"/>
    <w:rsid w:val="00894C23"/>
    <w:rsid w:val="00897877"/>
    <w:rsid w:val="008A26D9"/>
    <w:rsid w:val="008A7B5B"/>
    <w:rsid w:val="008B12D2"/>
    <w:rsid w:val="008C0C29"/>
    <w:rsid w:val="008D02DA"/>
    <w:rsid w:val="008D76BC"/>
    <w:rsid w:val="008E7DBA"/>
    <w:rsid w:val="008F0829"/>
    <w:rsid w:val="008F1A72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427E9"/>
    <w:rsid w:val="009446AD"/>
    <w:rsid w:val="009530DB"/>
    <w:rsid w:val="00953676"/>
    <w:rsid w:val="00956F30"/>
    <w:rsid w:val="00962B00"/>
    <w:rsid w:val="00966C9A"/>
    <w:rsid w:val="009705EE"/>
    <w:rsid w:val="00972E22"/>
    <w:rsid w:val="009738EE"/>
    <w:rsid w:val="00977927"/>
    <w:rsid w:val="0098135C"/>
    <w:rsid w:val="0098156A"/>
    <w:rsid w:val="00991BAC"/>
    <w:rsid w:val="00993AA9"/>
    <w:rsid w:val="009A6EA0"/>
    <w:rsid w:val="009C1335"/>
    <w:rsid w:val="009C1AB2"/>
    <w:rsid w:val="009C7251"/>
    <w:rsid w:val="009E2E91"/>
    <w:rsid w:val="009E7D31"/>
    <w:rsid w:val="00A01B40"/>
    <w:rsid w:val="00A139F5"/>
    <w:rsid w:val="00A32E16"/>
    <w:rsid w:val="00A35BDD"/>
    <w:rsid w:val="00A365F4"/>
    <w:rsid w:val="00A424A3"/>
    <w:rsid w:val="00A47D80"/>
    <w:rsid w:val="00A53132"/>
    <w:rsid w:val="00A54192"/>
    <w:rsid w:val="00A563F2"/>
    <w:rsid w:val="00A566E8"/>
    <w:rsid w:val="00A66347"/>
    <w:rsid w:val="00A7392B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E56"/>
    <w:rsid w:val="00AE229B"/>
    <w:rsid w:val="00AE2D4B"/>
    <w:rsid w:val="00AE4F99"/>
    <w:rsid w:val="00AE54DC"/>
    <w:rsid w:val="00B11B69"/>
    <w:rsid w:val="00B14952"/>
    <w:rsid w:val="00B16871"/>
    <w:rsid w:val="00B25B45"/>
    <w:rsid w:val="00B31E5A"/>
    <w:rsid w:val="00B47359"/>
    <w:rsid w:val="00B653AB"/>
    <w:rsid w:val="00B65F9E"/>
    <w:rsid w:val="00B66B19"/>
    <w:rsid w:val="00B914E9"/>
    <w:rsid w:val="00B956EE"/>
    <w:rsid w:val="00BA2BA1"/>
    <w:rsid w:val="00BA3447"/>
    <w:rsid w:val="00BA3562"/>
    <w:rsid w:val="00BB4F09"/>
    <w:rsid w:val="00BB54B5"/>
    <w:rsid w:val="00BB56BC"/>
    <w:rsid w:val="00BC0020"/>
    <w:rsid w:val="00BD4E33"/>
    <w:rsid w:val="00BD7524"/>
    <w:rsid w:val="00BE3A46"/>
    <w:rsid w:val="00BF7238"/>
    <w:rsid w:val="00C007B9"/>
    <w:rsid w:val="00C030DE"/>
    <w:rsid w:val="00C051A8"/>
    <w:rsid w:val="00C22105"/>
    <w:rsid w:val="00C244B6"/>
    <w:rsid w:val="00C25498"/>
    <w:rsid w:val="00C27BF1"/>
    <w:rsid w:val="00C31167"/>
    <w:rsid w:val="00C3702F"/>
    <w:rsid w:val="00C4500A"/>
    <w:rsid w:val="00C60504"/>
    <w:rsid w:val="00C62238"/>
    <w:rsid w:val="00C64A37"/>
    <w:rsid w:val="00C66259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A784C"/>
    <w:rsid w:val="00CB2F90"/>
    <w:rsid w:val="00CB6AD4"/>
    <w:rsid w:val="00CC739E"/>
    <w:rsid w:val="00CD1EBB"/>
    <w:rsid w:val="00CD28CF"/>
    <w:rsid w:val="00CD58B7"/>
    <w:rsid w:val="00CD7967"/>
    <w:rsid w:val="00CF18EE"/>
    <w:rsid w:val="00CF30BD"/>
    <w:rsid w:val="00CF4099"/>
    <w:rsid w:val="00D00796"/>
    <w:rsid w:val="00D06B74"/>
    <w:rsid w:val="00D261A2"/>
    <w:rsid w:val="00D43024"/>
    <w:rsid w:val="00D616D2"/>
    <w:rsid w:val="00D63B5F"/>
    <w:rsid w:val="00D70EF7"/>
    <w:rsid w:val="00D82FEA"/>
    <w:rsid w:val="00D8397C"/>
    <w:rsid w:val="00D94EED"/>
    <w:rsid w:val="00D96026"/>
    <w:rsid w:val="00D972F6"/>
    <w:rsid w:val="00DA331D"/>
    <w:rsid w:val="00DA77AD"/>
    <w:rsid w:val="00DA7C1C"/>
    <w:rsid w:val="00DB147A"/>
    <w:rsid w:val="00DB1B7A"/>
    <w:rsid w:val="00DB706E"/>
    <w:rsid w:val="00DC6708"/>
    <w:rsid w:val="00DD011A"/>
    <w:rsid w:val="00DE1D0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95036"/>
    <w:rsid w:val="00E95B8E"/>
    <w:rsid w:val="00EA4F85"/>
    <w:rsid w:val="00EB1390"/>
    <w:rsid w:val="00EB2C71"/>
    <w:rsid w:val="00EB3333"/>
    <w:rsid w:val="00EB4340"/>
    <w:rsid w:val="00EB556D"/>
    <w:rsid w:val="00EB5A7D"/>
    <w:rsid w:val="00EB6861"/>
    <w:rsid w:val="00ED55C0"/>
    <w:rsid w:val="00ED682B"/>
    <w:rsid w:val="00EE41D5"/>
    <w:rsid w:val="00EF291B"/>
    <w:rsid w:val="00F00E9C"/>
    <w:rsid w:val="00F0166F"/>
    <w:rsid w:val="00F037A4"/>
    <w:rsid w:val="00F049AB"/>
    <w:rsid w:val="00F142DB"/>
    <w:rsid w:val="00F27C8F"/>
    <w:rsid w:val="00F32749"/>
    <w:rsid w:val="00F37172"/>
    <w:rsid w:val="00F4477E"/>
    <w:rsid w:val="00F46269"/>
    <w:rsid w:val="00F60BA8"/>
    <w:rsid w:val="00F67D8F"/>
    <w:rsid w:val="00F70CB5"/>
    <w:rsid w:val="00F802BE"/>
    <w:rsid w:val="00F80E93"/>
    <w:rsid w:val="00F84069"/>
    <w:rsid w:val="00F86024"/>
    <w:rsid w:val="00F8611A"/>
    <w:rsid w:val="00FA13AC"/>
    <w:rsid w:val="00FA4D6D"/>
    <w:rsid w:val="00FA5128"/>
    <w:rsid w:val="00FB42D4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0AC9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C28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hyperlink" Target="mailto:obslugaprasowa@stat.gov.pl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11.png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27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355208851681646"/>
          <c:y val="3.9320811095167621E-2"/>
          <c:w val="0.46207144181326781"/>
          <c:h val="0.8777429190317257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" sourceLinked="0"/>
            <c:spPr>
              <a:solidFill>
                <a:schemeClr val="bg1"/>
              </a:solidFill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'1'!$A$4:$A$16</c:f>
              <c:strCache>
                <c:ptCount val="13"/>
                <c:pt idx="0">
                  <c:v>Industry</c:v>
                </c:pt>
                <c:pt idx="1">
                  <c:v>Construction</c:v>
                </c:pt>
                <c:pt idx="2">
                  <c:v>Trade; repair of motor vehicles</c:v>
                </c:pt>
                <c:pt idx="3">
                  <c:v>Transportation and storage</c:v>
                </c:pt>
                <c:pt idx="4">
                  <c:v>Accommodation and catering</c:v>
                </c:pt>
                <c:pt idx="5">
                  <c:v>Information and communication</c:v>
                </c:pt>
                <c:pt idx="6">
                  <c:v>Real estate activities</c:v>
                </c:pt>
                <c:pt idx="7">
                  <c:v>Professional, scientific and  technical activities </c:v>
                </c:pt>
                <c:pt idx="8">
                  <c:v>Administrative and support service activities</c:v>
                </c:pt>
                <c:pt idx="9">
                  <c:v>Education</c:v>
                </c:pt>
                <c:pt idx="10">
                  <c:v>Human health and social work activities</c:v>
                </c:pt>
                <c:pt idx="11">
                  <c:v>Arts, entertainment and recreation</c:v>
                </c:pt>
                <c:pt idx="12">
                  <c:v>Other service activities</c:v>
                </c:pt>
              </c:strCache>
            </c:strRef>
          </c:cat>
          <c:val>
            <c:numRef>
              <c:f>'1'!$B$4:$B$16</c:f>
              <c:numCache>
                <c:formatCode>#,##0</c:formatCode>
                <c:ptCount val="13"/>
                <c:pt idx="0">
                  <c:v>36738</c:v>
                </c:pt>
                <c:pt idx="1">
                  <c:v>50880</c:v>
                </c:pt>
                <c:pt idx="2">
                  <c:v>47072</c:v>
                </c:pt>
                <c:pt idx="3">
                  <c:v>19333</c:v>
                </c:pt>
                <c:pt idx="4">
                  <c:v>4766</c:v>
                </c:pt>
                <c:pt idx="5">
                  <c:v>31607</c:v>
                </c:pt>
                <c:pt idx="6">
                  <c:v>4650</c:v>
                </c:pt>
                <c:pt idx="7">
                  <c:v>40189</c:v>
                </c:pt>
                <c:pt idx="8">
                  <c:v>15370</c:v>
                </c:pt>
                <c:pt idx="9">
                  <c:v>6909</c:v>
                </c:pt>
                <c:pt idx="10">
                  <c:v>15463</c:v>
                </c:pt>
                <c:pt idx="11">
                  <c:v>1376</c:v>
                </c:pt>
                <c:pt idx="12">
                  <c:v>9402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EC-4642-A981-E2D7F9C353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overlap val="-18"/>
        <c:axId val="164138368"/>
        <c:axId val="164140160"/>
      </c:barChart>
      <c:catAx>
        <c:axId val="164138368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/>
        </c:spPr>
        <c:crossAx val="164140160"/>
        <c:crosses val="autoZero"/>
        <c:auto val="1"/>
        <c:lblAlgn val="ctr"/>
        <c:lblOffset val="100"/>
        <c:noMultiLvlLbl val="0"/>
      </c:catAx>
      <c:valAx>
        <c:axId val="164140160"/>
        <c:scaling>
          <c:orientation val="minMax"/>
          <c:max val="60000"/>
        </c:scaling>
        <c:delete val="0"/>
        <c:axPos val="t"/>
        <c:majorGridlines>
          <c:spPr>
            <a:ln>
              <a:solidFill>
                <a:schemeClr val="bg1">
                  <a:lumMod val="65000"/>
                </a:schemeClr>
              </a:solidFill>
            </a:ln>
          </c:spPr>
        </c:majorGridlines>
        <c:numFmt formatCode="#,##0" sourceLinked="0"/>
        <c:majorTickMark val="out"/>
        <c:minorTickMark val="none"/>
        <c:tickLblPos val="high"/>
        <c:spPr>
          <a:ln>
            <a:noFill/>
          </a:ln>
        </c:spPr>
        <c:crossAx val="164138368"/>
        <c:crosses val="autoZero"/>
        <c:crossBetween val="between"/>
        <c:majorUnit val="30000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Non-financial enterprises established in 2021.docx.docx</NazwaPliku>
    <Osoba xmlns="AD3641B4-23D9-4536-AF9E-7D0EADDEB824">STAT\PLATEKA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9141A-C6F1-4C36-B505-728DF69E49EF}"/>
</file>

<file path=customXml/itemProps2.xml><?xml version="1.0" encoding="utf-8"?>
<ds:datastoreItem xmlns:ds="http://schemas.openxmlformats.org/officeDocument/2006/customXml" ds:itemID="{9167606B-FE70-41B7-8E7B-11B8325BD2CB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9167606B-FE70-41B7-8E7B-11B8325BD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606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2022-11-23T07:55:00Z</dcterms:created>
  <dcterms:modified xsi:type="dcterms:W3CDTF">2022-11-23T10:14:00Z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