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914333">
        <w:rPr>
          <w:lang w:val="en-GB"/>
        </w:rPr>
        <w:t>March</w:t>
      </w:r>
      <w:r w:rsidR="00530E37" w:rsidRPr="00E71AE6">
        <w:rPr>
          <w:lang w:val="en-GB"/>
        </w:rPr>
        <w:t xml:space="preserve"> 2022</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235D29" w:rsidRPr="00B17BDC" w:rsidRDefault="00235D2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235D29" w:rsidRPr="00B17BDC" w:rsidRDefault="00235D2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2" w:name="_Hlk95285979"/>
                      <w:r w:rsidRPr="00B17BDC">
                        <w:rPr>
                          <w:rFonts w:ascii="Fira Sans" w:eastAsia="Times New Roman" w:hAnsi="Fira Sans" w:cs="Times New Roman"/>
                          <w:bCs/>
                          <w:color w:val="001D77"/>
                          <w:sz w:val="18"/>
                          <w:szCs w:val="18"/>
                          <w:lang w:val="en-US" w:eastAsia="pl-PL"/>
                        </w:rPr>
                        <w:t xml:space="preserve">and its components </w:t>
                      </w:r>
                      <w:bookmarkEnd w:id="2"/>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F224C3" w:rsidP="00E71AE6">
      <w:pPr>
        <w:pStyle w:val="LID"/>
        <w:spacing w:before="360" w:after="120"/>
        <w:rPr>
          <w:noProof w:val="0"/>
          <w:lang w:val="en-GB"/>
        </w:rPr>
      </w:pPr>
      <w:r w:rsidRPr="00587CEE">
        <w:rPr>
          <w:color w:val="001D77"/>
        </w:rPr>
        <mc:AlternateContent>
          <mc:Choice Requires="wps">
            <w:drawing>
              <wp:anchor distT="45720" distB="45720" distL="114300" distR="114300" simplePos="0" relativeHeight="253179904" behindDoc="0" locked="0" layoutInCell="1" allowOverlap="1" wp14:anchorId="554CEF5C" wp14:editId="03877E48">
                <wp:simplePos x="0" y="0"/>
                <wp:positionH relativeFrom="margin">
                  <wp:align>left</wp:align>
                </wp:positionH>
                <wp:positionV relativeFrom="paragraph">
                  <wp:posOffset>102870</wp:posOffset>
                </wp:positionV>
                <wp:extent cx="2204085" cy="1059815"/>
                <wp:effectExtent l="0" t="0" r="5715" b="6985"/>
                <wp:wrapSquare wrapText="bothSides"/>
                <wp:docPr id="40" name="Pole tekstowe 2" descr="-16.2&#10;general business climate indicator in manufacturing is at a low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235D29" w:rsidRPr="00544C35" w:rsidRDefault="00602F95"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00235D29" w:rsidRPr="00544C35">
                              <w:rPr>
                                <w:rFonts w:ascii="Fira Sans SemiBold" w:hAnsi="Fira Sans SemiBold"/>
                                <w:color w:val="FFFFFF" w:themeColor="background1"/>
                                <w:sz w:val="60"/>
                                <w:szCs w:val="60"/>
                                <w:lang w:val="en-US"/>
                              </w:rPr>
                              <w:t xml:space="preserve"> </w:t>
                            </w:r>
                            <w:r w:rsidR="00235D29" w:rsidRPr="00544C35">
                              <w:rPr>
                                <w:rStyle w:val="WartowskanikaZnak"/>
                                <w:lang w:val="en-US"/>
                              </w:rPr>
                              <w:t>-1</w:t>
                            </w:r>
                            <w:r>
                              <w:rPr>
                                <w:rStyle w:val="WartowskanikaZnak"/>
                                <w:lang w:val="en-US"/>
                              </w:rPr>
                              <w:t>6.2</w:t>
                            </w:r>
                          </w:p>
                          <w:p w:rsidR="00235D29" w:rsidRPr="00544C35" w:rsidRDefault="00235D29"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6.2&#10;general business climate indicator in manufacturing is at a lower level than the one reported last month" style="position:absolute;margin-left:0;margin-top:8.1pt;width:173.55pt;height:83.45pt;z-index:253179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" fillcolor="#001d77" stroked="f">
                <v:stroke joinstyle="miter"/>
                <v:textbox>
                  <w:txbxContent>
                    <w:p w:rsidR="00235D29" w:rsidRPr="00544C35" w:rsidRDefault="00602F95"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00235D29" w:rsidRPr="00544C35">
                        <w:rPr>
                          <w:rFonts w:ascii="Fira Sans SemiBold" w:hAnsi="Fira Sans SemiBold"/>
                          <w:color w:val="FFFFFF" w:themeColor="background1"/>
                          <w:sz w:val="60"/>
                          <w:szCs w:val="60"/>
                          <w:lang w:val="en-US"/>
                        </w:rPr>
                        <w:t xml:space="preserve"> </w:t>
                      </w:r>
                      <w:r w:rsidR="00235D29" w:rsidRPr="00544C35">
                        <w:rPr>
                          <w:rStyle w:val="WartowskanikaZnak"/>
                          <w:lang w:val="en-US"/>
                        </w:rPr>
                        <w:t>-1</w:t>
                      </w:r>
                      <w:r>
                        <w:rPr>
                          <w:rStyle w:val="WartowskanikaZnak"/>
                          <w:lang w:val="en-US"/>
                        </w:rPr>
                        <w:t>6.2</w:t>
                      </w:r>
                    </w:p>
                    <w:p w:rsidR="00235D29" w:rsidRPr="00544C35" w:rsidRDefault="00235D29"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997329"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D17623">
        <w:rPr>
          <w:noProof w:val="0"/>
          <w:lang w:val="en-GB"/>
        </w:rPr>
        <w:t xml:space="preserve">In </w:t>
      </w:r>
      <w:r w:rsidR="00095FED">
        <w:rPr>
          <w:noProof w:val="0"/>
          <w:lang w:val="en-GB"/>
        </w:rPr>
        <w:t>all</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CD110A">
        <w:rPr>
          <w:noProof w:val="0"/>
          <w:lang w:val="en-GB"/>
        </w:rPr>
        <w:t>(apart from a</w:t>
      </w:r>
      <w:r w:rsidR="00CD110A" w:rsidRPr="002B3910">
        <w:rPr>
          <w:noProof w:val="0"/>
          <w:lang w:val="en-GB"/>
        </w:rPr>
        <w:t>ccommodation and food service activities</w:t>
      </w:r>
      <w:r w:rsidR="00CD110A">
        <w:rPr>
          <w:noProof w:val="0"/>
          <w:lang w:val="en-GB"/>
        </w:rPr>
        <w:t xml:space="preserve"> section) </w:t>
      </w:r>
      <w:r w:rsidR="00A22F17" w:rsidRPr="00D17623">
        <w:rPr>
          <w:noProof w:val="0"/>
          <w:lang w:val="en-GB"/>
        </w:rPr>
        <w:t xml:space="preserve">general business climate indicator in </w:t>
      </w:r>
      <w:r w:rsidR="00914333">
        <w:rPr>
          <w:noProof w:val="0"/>
          <w:lang w:val="en-GB"/>
        </w:rPr>
        <w:t>March</w:t>
      </w:r>
      <w:r w:rsidR="008857A4" w:rsidRPr="00D17623">
        <w:rPr>
          <w:noProof w:val="0"/>
          <w:lang w:val="en-GB"/>
        </w:rPr>
        <w:t xml:space="preserve">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CD110A">
        <w:rPr>
          <w:noProof w:val="0"/>
          <w:lang w:val="en-GB"/>
        </w:rPr>
        <w:t>lower</w:t>
      </w:r>
      <w:r w:rsidR="00667B73" w:rsidRPr="00D17623">
        <w:rPr>
          <w:noProof w:val="0"/>
          <w:lang w:val="en-GB"/>
        </w:rPr>
        <w:t xml:space="preserve"> </w:t>
      </w:r>
      <w:r w:rsidR="00391B65">
        <w:rPr>
          <w:noProof w:val="0"/>
          <w:lang w:val="en-GB"/>
        </w:rPr>
        <w:t xml:space="preserve">level </w:t>
      </w:r>
      <w:r w:rsidR="00A67B7D">
        <w:rPr>
          <w:noProof w:val="0"/>
          <w:lang w:val="en-GB"/>
        </w:rPr>
        <w:t>than</w:t>
      </w:r>
      <w:r w:rsidR="00C159B4" w:rsidRPr="00D17623">
        <w:rPr>
          <w:noProof w:val="0"/>
          <w:lang w:val="en-GB"/>
        </w:rPr>
        <w:t xml:space="preserve"> in the previous month. </w:t>
      </w:r>
      <w:r w:rsidR="004F2061" w:rsidRPr="00D17623">
        <w:rPr>
          <w:noProof w:val="0"/>
          <w:lang w:val="en-GB"/>
        </w:rPr>
        <w:t xml:space="preserve">In </w:t>
      </w:r>
      <w:r w:rsidR="00FA0A66">
        <w:rPr>
          <w:noProof w:val="0"/>
          <w:lang w:val="en-GB"/>
        </w:rPr>
        <w:t>most</w:t>
      </w:r>
      <w:r w:rsidR="0074156C">
        <w:rPr>
          <w:noProof w:val="0"/>
          <w:lang w:val="en-GB"/>
        </w:rPr>
        <w:t xml:space="preserve"> </w:t>
      </w:r>
      <w:r w:rsidR="004F2061" w:rsidRPr="00D17623">
        <w:rPr>
          <w:noProof w:val="0"/>
          <w:lang w:val="en-GB"/>
        </w:rPr>
        <w:t xml:space="preserve">of researched areas </w:t>
      </w:r>
      <w:r w:rsidR="00F428D9">
        <w:rPr>
          <w:noProof w:val="0"/>
          <w:lang w:val="en-GB"/>
        </w:rPr>
        <w:t>deterioration</w:t>
      </w:r>
      <w:r w:rsidR="004F2061" w:rsidRPr="00D17623">
        <w:rPr>
          <w:noProof w:val="0"/>
          <w:lang w:val="en-GB"/>
        </w:rPr>
        <w:t xml:space="preserve"> of</w:t>
      </w:r>
      <w:r w:rsidR="00DF516E" w:rsidRPr="00D17623">
        <w:rPr>
          <w:noProof w:val="0"/>
          <w:lang w:val="en-GB"/>
        </w:rPr>
        <w:t xml:space="preserve">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130002">
        <w:rPr>
          <w:noProof w:val="0"/>
          <w:lang w:val="en-GB"/>
        </w:rPr>
        <w:t>is</w:t>
      </w:r>
      <w:r w:rsidR="00912409" w:rsidRPr="00D17623">
        <w:rPr>
          <w:noProof w:val="0"/>
          <w:lang w:val="en-GB"/>
        </w:rPr>
        <w:t xml:space="preserve"> reported</w:t>
      </w:r>
      <w:r w:rsidR="00A42E86">
        <w:rPr>
          <w:noProof w:val="0"/>
          <w:lang w:val="en-GB"/>
        </w:rPr>
        <w:t>, whereas “</w:t>
      </w:r>
      <w:r w:rsidR="00B425E9">
        <w:rPr>
          <w:noProof w:val="0"/>
          <w:lang w:val="en-GB"/>
        </w:rPr>
        <w:t>diagnostic</w:t>
      </w:r>
      <w:r w:rsidR="00A42E86">
        <w:rPr>
          <w:noProof w:val="0"/>
          <w:lang w:val="en-GB"/>
        </w:rPr>
        <w:t xml:space="preserve">” ones </w:t>
      </w:r>
      <w:r w:rsidR="00EC1F7E">
        <w:rPr>
          <w:noProof w:val="0"/>
          <w:lang w:val="en-GB"/>
        </w:rPr>
        <w:t xml:space="preserve">decrease or </w:t>
      </w:r>
      <w:r w:rsidR="00A42E86">
        <w:rPr>
          <w:noProof w:val="0"/>
          <w:lang w:val="en-GB"/>
        </w:rPr>
        <w:t>do not change</w:t>
      </w:r>
      <w:r w:rsidR="004F2061" w:rsidRPr="00D17623">
        <w:rPr>
          <w:noProof w:val="0"/>
          <w:lang w:val="en-GB"/>
        </w:rPr>
        <w:t xml:space="preserve">. </w:t>
      </w:r>
    </w:p>
    <w:p w:rsidR="00A22F17" w:rsidRPr="00D17623" w:rsidRDefault="00884578" w:rsidP="00E71AE6">
      <w:pPr>
        <w:pStyle w:val="LID"/>
        <w:spacing w:after="12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1B0E62">
        <w:rPr>
          <w:noProof w:val="0"/>
          <w:lang w:val="en-GB"/>
        </w:rPr>
        <w:t xml:space="preserve">only </w:t>
      </w:r>
      <w:r w:rsidR="003F7FD6">
        <w:rPr>
          <w:noProof w:val="0"/>
          <w:lang w:val="en-GB"/>
        </w:rPr>
        <w:t>by</w:t>
      </w:r>
      <w:r w:rsidRPr="00D17623">
        <w:rPr>
          <w:noProof w:val="0"/>
          <w:lang w:val="en-GB"/>
        </w:rPr>
        <w:t xml:space="preserve"> </w:t>
      </w:r>
      <w:r w:rsidR="002B3910">
        <w:rPr>
          <w:noProof w:val="0"/>
          <w:lang w:val="en-GB"/>
        </w:rPr>
        <w:t xml:space="preserve">two sections – </w:t>
      </w:r>
      <w:r w:rsidR="00BD2C74">
        <w:rPr>
          <w:noProof w:val="0"/>
          <w:lang w:val="en-GB"/>
        </w:rPr>
        <w:t>f</w:t>
      </w:r>
      <w:r w:rsidR="00BD2C74" w:rsidRPr="002B3910">
        <w:rPr>
          <w:noProof w:val="0"/>
          <w:lang w:val="en-GB"/>
        </w:rPr>
        <w:t>inancial and insurance activities</w:t>
      </w:r>
      <w:r w:rsidR="00BD2C74" w:rsidRPr="00D17623">
        <w:rPr>
          <w:noProof w:val="0"/>
          <w:lang w:val="en-GB"/>
        </w:rPr>
        <w:t xml:space="preserve"> </w:t>
      </w:r>
      <w:r w:rsidR="002B3910">
        <w:rPr>
          <w:noProof w:val="0"/>
          <w:lang w:val="en-GB"/>
        </w:rPr>
        <w:t>as well as</w:t>
      </w:r>
      <w:r w:rsidR="00BD2C74" w:rsidRPr="00BD2C74">
        <w:rPr>
          <w:noProof w:val="0"/>
          <w:lang w:val="en-GB"/>
        </w:rPr>
        <w:t xml:space="preserve"> </w:t>
      </w:r>
      <w:r w:rsidR="00BD2C74"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w:t>
      </w:r>
      <w:r w:rsidR="005A0F86">
        <w:rPr>
          <w:noProof w:val="0"/>
          <w:lang w:val="en-GB"/>
        </w:rPr>
        <w:t>construction</w:t>
      </w:r>
      <w:r w:rsidR="00054779">
        <w:rPr>
          <w:noProof w:val="0"/>
          <w:lang w:val="en-GB"/>
        </w:rPr>
        <w:t xml:space="preserve"> section</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 xml:space="preserve">In the current month – answers provided between 1 and 10 </w:t>
      </w:r>
      <w:r w:rsidR="00914333">
        <w:rPr>
          <w:noProof w:val="0"/>
          <w:lang w:val="en-GB"/>
        </w:rPr>
        <w:t>March</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E71AE6" w:rsidRDefault="004B04D8" w:rsidP="00E71AE6">
      <w:pPr>
        <w:spacing w:before="240" w:after="120"/>
        <w:ind w:left="1134"/>
        <w:rPr>
          <w:rFonts w:ascii="Fira Sans" w:hAnsi="Fira Sans"/>
          <w:strike/>
          <w:sz w:val="19"/>
          <w:szCs w:val="19"/>
          <w:lang w:val="en-GB"/>
        </w:rPr>
      </w:pPr>
      <w:r w:rsidRPr="004B04D8">
        <w:rPr>
          <w:noProof/>
          <w:lang w:eastAsia="pl-PL"/>
        </w:rPr>
        <w:drawing>
          <wp:anchor distT="0" distB="0" distL="114300" distR="114300" simplePos="0" relativeHeight="253211648" behindDoc="0" locked="0" layoutInCell="1" allowOverlap="1">
            <wp:simplePos x="0" y="0"/>
            <wp:positionH relativeFrom="column">
              <wp:posOffset>5324475</wp:posOffset>
            </wp:positionH>
            <wp:positionV relativeFrom="paragraph">
              <wp:posOffset>267335</wp:posOffset>
            </wp:positionV>
            <wp:extent cx="1543050" cy="1838325"/>
            <wp:effectExtent l="0" t="0" r="0" b="9525"/>
            <wp:wrapSquare wrapText="bothSides"/>
            <wp:docPr id="7" name="Obraz 7"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4D8">
        <w:rPr>
          <w:noProof/>
          <w:lang w:eastAsia="pl-PL"/>
        </w:rPr>
        <w:drawing>
          <wp:anchor distT="0" distB="0" distL="114300" distR="114300" simplePos="0" relativeHeight="253210624" behindDoc="0" locked="0" layoutInCell="1" allowOverlap="1">
            <wp:simplePos x="0" y="0"/>
            <wp:positionH relativeFrom="column">
              <wp:posOffset>55245</wp:posOffset>
            </wp:positionH>
            <wp:positionV relativeFrom="paragraph">
              <wp:posOffset>408305</wp:posOffset>
            </wp:positionV>
            <wp:extent cx="4981575" cy="1657350"/>
            <wp:effectExtent l="0" t="0" r="0" b="0"/>
            <wp:wrapSquare wrapText="bothSides"/>
            <wp:docPr id="2" name="Obraz 2"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8564F6" w:rsidRPr="00E71AE6">
        <w:rPr>
          <w:rFonts w:ascii="Fira Sans" w:hAnsi="Fira Sans"/>
          <w:sz w:val="19"/>
          <w:szCs w:val="19"/>
          <w:lang w:val="en-GB" w:eastAsia="pl-PL"/>
        </w:rPr>
        <w:t>1</w:t>
      </w:r>
      <w:r w:rsidR="000D3747">
        <w:rPr>
          <w:rFonts w:ascii="Fira Sans" w:hAnsi="Fira Sans"/>
          <w:sz w:val="19"/>
          <w:szCs w:val="19"/>
          <w:lang w:val="en-GB" w:eastAsia="pl-PL"/>
        </w:rPr>
        <w:t>6.2</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0D3747">
        <w:rPr>
          <w:rFonts w:ascii="Fira Sans" w:hAnsi="Fira Sans"/>
          <w:sz w:val="19"/>
          <w:szCs w:val="19"/>
          <w:lang w:val="en-GB" w:eastAsia="pl-PL"/>
        </w:rPr>
        <w:t>lower</w:t>
      </w:r>
      <w:r w:rsidR="002E5E9C">
        <w:rPr>
          <w:rFonts w:ascii="Fira Sans" w:hAnsi="Fira Sans"/>
          <w:sz w:val="19"/>
          <w:szCs w:val="19"/>
          <w:lang w:val="en-GB" w:eastAsia="pl-PL"/>
        </w:rPr>
        <w:t xml:space="preserve">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914333">
        <w:rPr>
          <w:rFonts w:ascii="Fira Sans" w:hAnsi="Fira Sans"/>
          <w:sz w:val="19"/>
          <w:szCs w:val="19"/>
          <w:lang w:val="en-GB" w:eastAsia="pl-PL"/>
        </w:rPr>
        <w:t>February</w:t>
      </w:r>
      <w:r w:rsidR="00224708" w:rsidRPr="00E71AE6">
        <w:rPr>
          <w:rFonts w:ascii="Fira Sans" w:hAnsi="Fira Sans"/>
          <w:sz w:val="19"/>
          <w:szCs w:val="19"/>
          <w:lang w:val="en-GB" w:eastAsia="pl-PL"/>
        </w:rPr>
        <w:t xml:space="preserve"> (minus </w:t>
      </w:r>
      <w:r w:rsidR="008D67D3" w:rsidRPr="00E71AE6">
        <w:rPr>
          <w:rFonts w:ascii="Fira Sans" w:hAnsi="Fira Sans"/>
          <w:sz w:val="19"/>
          <w:szCs w:val="19"/>
          <w:lang w:val="en-GB" w:eastAsia="pl-PL"/>
        </w:rPr>
        <w:t>1</w:t>
      </w:r>
      <w:r w:rsidR="00914333">
        <w:rPr>
          <w:rFonts w:ascii="Fira Sans" w:hAnsi="Fira Sans"/>
          <w:sz w:val="19"/>
          <w:szCs w:val="19"/>
          <w:lang w:val="en-GB" w:eastAsia="pl-PL"/>
        </w:rPr>
        <w:t>0.7</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5536" behindDoc="1" locked="0" layoutInCell="1" allowOverlap="1" wp14:anchorId="3425777C" wp14:editId="1C659F66">
            <wp:simplePos x="0" y="0"/>
            <wp:positionH relativeFrom="margin">
              <wp:posOffset>72390</wp:posOffset>
            </wp:positionH>
            <wp:positionV relativeFrom="paragraph">
              <wp:posOffset>1671254</wp:posOffset>
            </wp:positionV>
            <wp:extent cx="611505" cy="611505"/>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576DAB" w:rsidP="00C4555A">
      <w:pPr>
        <w:spacing w:before="120" w:after="120"/>
        <w:ind w:left="1134" w:hanging="1134"/>
        <w:rPr>
          <w:rFonts w:ascii="Fira Sans" w:hAnsi="Fira Sans"/>
          <w:strike/>
          <w:spacing w:val="-4"/>
          <w:sz w:val="19"/>
          <w:szCs w:val="19"/>
          <w:lang w:val="en-US"/>
        </w:rPr>
      </w:pPr>
      <w:r w:rsidRPr="00576DAB">
        <w:rPr>
          <w:noProof/>
          <w:lang w:eastAsia="pl-PL"/>
        </w:rPr>
        <w:drawing>
          <wp:anchor distT="0" distB="0" distL="114300" distR="114300" simplePos="0" relativeHeight="253213696" behindDoc="0" locked="0" layoutInCell="1" allowOverlap="1">
            <wp:simplePos x="0" y="0"/>
            <wp:positionH relativeFrom="column">
              <wp:posOffset>5324475</wp:posOffset>
            </wp:positionH>
            <wp:positionV relativeFrom="paragraph">
              <wp:posOffset>371475</wp:posOffset>
            </wp:positionV>
            <wp:extent cx="1543050" cy="1838325"/>
            <wp:effectExtent l="0" t="0" r="0" b="9525"/>
            <wp:wrapSquare wrapText="bothSides"/>
            <wp:docPr id="16" name="Obraz 16"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DAB">
        <w:rPr>
          <w:noProof/>
          <w:lang w:eastAsia="pl-PL"/>
        </w:rPr>
        <w:drawing>
          <wp:anchor distT="0" distB="0" distL="114300" distR="114300" simplePos="0" relativeHeight="253212672" behindDoc="0" locked="0" layoutInCell="1" allowOverlap="1">
            <wp:simplePos x="0" y="0"/>
            <wp:positionH relativeFrom="column">
              <wp:posOffset>57150</wp:posOffset>
            </wp:positionH>
            <wp:positionV relativeFrom="paragraph">
              <wp:posOffset>548005</wp:posOffset>
            </wp:positionV>
            <wp:extent cx="4981575" cy="1657350"/>
            <wp:effectExtent l="0" t="0" r="0" b="0"/>
            <wp:wrapSquare wrapText="bothSides"/>
            <wp:docPr id="15" name="Obraz 15"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914333">
        <w:rPr>
          <w:rFonts w:ascii="Fira Sans" w:hAnsi="Fira Sans"/>
          <w:sz w:val="19"/>
          <w:szCs w:val="19"/>
          <w:lang w:val="en-GB" w:eastAsia="pl-PL"/>
        </w:rPr>
        <w:t>March</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0C4AA2">
        <w:rPr>
          <w:rFonts w:ascii="Fira Sans" w:hAnsi="Fira Sans"/>
          <w:sz w:val="19"/>
          <w:szCs w:val="19"/>
          <w:lang w:val="en-GB" w:eastAsia="pl-PL"/>
        </w:rPr>
        <w:t>20.1</w:t>
      </w:r>
      <w:r w:rsidR="003015E6">
        <w:rPr>
          <w:rFonts w:ascii="Fira Sans" w:hAnsi="Fira Sans"/>
          <w:sz w:val="19"/>
          <w:szCs w:val="19"/>
          <w:lang w:val="en-GB" w:eastAsia="pl-PL"/>
        </w:rPr>
        <w:t xml:space="preserve"> </w:t>
      </w:r>
      <w:r w:rsidR="00173FF1">
        <w:rPr>
          <w:rFonts w:ascii="Fira Sans" w:hAnsi="Fira Sans"/>
          <w:sz w:val="19"/>
          <w:szCs w:val="19"/>
          <w:lang w:val="en-GB" w:eastAsia="pl-PL"/>
        </w:rPr>
        <w:t>and it is</w:t>
      </w:r>
      <w:r w:rsidR="003015E6">
        <w:rPr>
          <w:rFonts w:ascii="Fira Sans" w:hAnsi="Fira Sans"/>
          <w:sz w:val="19"/>
          <w:szCs w:val="19"/>
          <w:lang w:val="en-GB" w:eastAsia="pl-PL"/>
        </w:rPr>
        <w:t xml:space="preserve"> </w:t>
      </w:r>
      <w:r w:rsidR="000C4AA2">
        <w:rPr>
          <w:rFonts w:ascii="Fira Sans" w:hAnsi="Fira Sans"/>
          <w:sz w:val="19"/>
          <w:szCs w:val="19"/>
          <w:lang w:val="en-GB" w:eastAsia="pl-PL"/>
        </w:rPr>
        <w:t>lower</w:t>
      </w:r>
      <w:r w:rsidR="003015E6">
        <w:rPr>
          <w:rFonts w:ascii="Fira Sans" w:hAnsi="Fira Sans"/>
          <w:sz w:val="19"/>
          <w:szCs w:val="19"/>
          <w:lang w:val="en-GB" w:eastAsia="pl-PL"/>
        </w:rPr>
        <w:t xml:space="preserve"> </w:t>
      </w:r>
      <w:r w:rsidR="00190486">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F7419C">
        <w:rPr>
          <w:rFonts w:ascii="Fira Sans" w:hAnsi="Fira Sans"/>
          <w:sz w:val="19"/>
          <w:szCs w:val="19"/>
          <w:lang w:val="en-GB" w:eastAsia="pl-PL"/>
        </w:rPr>
        <w:t>1</w:t>
      </w:r>
      <w:r w:rsidR="00914333">
        <w:rPr>
          <w:rFonts w:ascii="Fira Sans" w:hAnsi="Fira Sans"/>
          <w:sz w:val="19"/>
          <w:szCs w:val="19"/>
          <w:lang w:val="en-GB" w:eastAsia="pl-PL"/>
        </w:rPr>
        <w:t>5.4</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660B3A" w:rsidP="004206E0">
      <w:pPr>
        <w:spacing w:before="120" w:after="120"/>
        <w:ind w:left="1134"/>
        <w:rPr>
          <w:rFonts w:ascii="Fira Sans" w:hAnsi="Fira Sans"/>
          <w:strike/>
          <w:sz w:val="19"/>
          <w:szCs w:val="19"/>
          <w:lang w:val="en-GB"/>
        </w:rPr>
      </w:pPr>
      <w:r w:rsidRPr="00660B3A">
        <w:rPr>
          <w:noProof/>
          <w:lang w:eastAsia="pl-PL"/>
        </w:rPr>
        <w:drawing>
          <wp:anchor distT="0" distB="0" distL="114300" distR="114300" simplePos="0" relativeHeight="253215744" behindDoc="0" locked="0" layoutInCell="1" allowOverlap="1">
            <wp:simplePos x="0" y="0"/>
            <wp:positionH relativeFrom="column">
              <wp:posOffset>5267325</wp:posOffset>
            </wp:positionH>
            <wp:positionV relativeFrom="paragraph">
              <wp:posOffset>207645</wp:posOffset>
            </wp:positionV>
            <wp:extent cx="1543050" cy="1838325"/>
            <wp:effectExtent l="0" t="0" r="0" b="9525"/>
            <wp:wrapSquare wrapText="bothSides"/>
            <wp:docPr id="19" name="Obraz 19"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0B3A">
        <w:rPr>
          <w:noProof/>
          <w:lang w:eastAsia="pl-PL"/>
        </w:rPr>
        <w:drawing>
          <wp:anchor distT="0" distB="0" distL="114300" distR="114300" simplePos="0" relativeHeight="253214720" behindDoc="0" locked="0" layoutInCell="1" allowOverlap="1">
            <wp:simplePos x="0" y="0"/>
            <wp:positionH relativeFrom="column">
              <wp:posOffset>83820</wp:posOffset>
            </wp:positionH>
            <wp:positionV relativeFrom="paragraph">
              <wp:posOffset>390525</wp:posOffset>
            </wp:positionV>
            <wp:extent cx="4981575" cy="1657350"/>
            <wp:effectExtent l="0" t="0" r="0" b="0"/>
            <wp:wrapSquare wrapText="bothSides"/>
            <wp:docPr id="17" name="Obraz 17"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7F44AA">
        <w:rPr>
          <w:rFonts w:ascii="Fira Sans" w:hAnsi="Fira Sans"/>
          <w:sz w:val="19"/>
          <w:szCs w:val="19"/>
          <w:lang w:val="en-GB"/>
        </w:rPr>
        <w:t>minus</w:t>
      </w:r>
      <w:r w:rsidR="00817606" w:rsidRPr="00D17623">
        <w:rPr>
          <w:rFonts w:ascii="Fira Sans" w:hAnsi="Fira Sans"/>
          <w:sz w:val="19"/>
          <w:szCs w:val="19"/>
          <w:lang w:val="en-GB"/>
        </w:rPr>
        <w:t xml:space="preserve"> </w:t>
      </w:r>
      <w:r w:rsidR="008B54DB">
        <w:rPr>
          <w:rFonts w:ascii="Fira Sans" w:hAnsi="Fira Sans"/>
          <w:sz w:val="19"/>
          <w:szCs w:val="19"/>
          <w:lang w:val="en-GB"/>
        </w:rPr>
        <w:t>5.2</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8B54DB">
        <w:rPr>
          <w:rFonts w:ascii="Fira Sans" w:hAnsi="Fira Sans"/>
          <w:sz w:val="19"/>
          <w:szCs w:val="19"/>
          <w:lang w:val="en-GB" w:eastAsia="pl-PL"/>
        </w:rPr>
        <w:t>lower than</w:t>
      </w:r>
      <w:r w:rsidR="008B54DB" w:rsidRPr="00E71AE6">
        <w:rPr>
          <w:rFonts w:ascii="Fira Sans" w:hAnsi="Fira Sans"/>
          <w:sz w:val="19"/>
          <w:szCs w:val="19"/>
          <w:lang w:val="en-GB" w:eastAsia="pl-PL"/>
        </w:rPr>
        <w:t xml:space="preserve"> the one reported in </w:t>
      </w:r>
      <w:r w:rsidR="008B54DB">
        <w:rPr>
          <w:rFonts w:ascii="Fira Sans" w:hAnsi="Fira Sans"/>
          <w:sz w:val="19"/>
          <w:szCs w:val="19"/>
          <w:lang w:val="en-GB" w:eastAsia="pl-PL"/>
        </w:rPr>
        <w:t>February</w:t>
      </w:r>
      <w:r w:rsidR="008B54DB" w:rsidRPr="00E71AE6">
        <w:rPr>
          <w:rFonts w:ascii="Fira Sans" w:hAnsi="Fira Sans"/>
          <w:sz w:val="19"/>
          <w:szCs w:val="19"/>
          <w:lang w:val="en-GB" w:eastAsia="pl-PL"/>
        </w:rPr>
        <w:t xml:space="preserve"> (minus </w:t>
      </w:r>
      <w:r w:rsidR="008B54DB">
        <w:rPr>
          <w:rFonts w:ascii="Fira Sans" w:hAnsi="Fira Sans"/>
          <w:sz w:val="19"/>
          <w:szCs w:val="19"/>
          <w:lang w:val="en-GB" w:eastAsia="pl-PL"/>
        </w:rPr>
        <w:t>1.5)</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73560"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1875781</wp:posOffset>
            </wp:positionV>
            <wp:extent cx="611505" cy="611505"/>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E011CF">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5960D9" w:rsidP="00E011CF">
      <w:pPr>
        <w:spacing w:before="120" w:after="120"/>
        <w:rPr>
          <w:rFonts w:ascii="Fira Sans" w:hAnsi="Fira Sans"/>
          <w:strike/>
          <w:spacing w:val="-4"/>
          <w:sz w:val="19"/>
          <w:szCs w:val="19"/>
          <w:lang w:val="en-GB"/>
        </w:rPr>
      </w:pPr>
      <w:r w:rsidRPr="005960D9">
        <w:rPr>
          <w:noProof/>
          <w:lang w:eastAsia="pl-PL"/>
        </w:rPr>
        <w:drawing>
          <wp:anchor distT="0" distB="0" distL="114300" distR="114300" simplePos="0" relativeHeight="253217792" behindDoc="0" locked="0" layoutInCell="1" allowOverlap="1">
            <wp:simplePos x="0" y="0"/>
            <wp:positionH relativeFrom="column">
              <wp:posOffset>5267325</wp:posOffset>
            </wp:positionH>
            <wp:positionV relativeFrom="paragraph">
              <wp:posOffset>311150</wp:posOffset>
            </wp:positionV>
            <wp:extent cx="1543050" cy="1838325"/>
            <wp:effectExtent l="0" t="0" r="0" b="9525"/>
            <wp:wrapSquare wrapText="bothSides"/>
            <wp:docPr id="28" name="Obraz 28"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0D9">
        <w:rPr>
          <w:noProof/>
          <w:lang w:eastAsia="pl-PL"/>
        </w:rPr>
        <w:drawing>
          <wp:anchor distT="0" distB="0" distL="114300" distR="114300" simplePos="0" relativeHeight="253216768" behindDoc="0" locked="0" layoutInCell="1" allowOverlap="1">
            <wp:simplePos x="0" y="0"/>
            <wp:positionH relativeFrom="column">
              <wp:posOffset>83820</wp:posOffset>
            </wp:positionH>
            <wp:positionV relativeFrom="paragraph">
              <wp:posOffset>486410</wp:posOffset>
            </wp:positionV>
            <wp:extent cx="4981575" cy="1657350"/>
            <wp:effectExtent l="0" t="0" r="0" b="0"/>
            <wp:wrapSquare wrapText="bothSides"/>
            <wp:docPr id="27" name="Obraz 27"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914333">
        <w:rPr>
          <w:rFonts w:ascii="Fira Sans" w:hAnsi="Fira Sans"/>
          <w:sz w:val="19"/>
          <w:szCs w:val="19"/>
          <w:lang w:val="en-GB"/>
        </w:rPr>
        <w:t>March</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14385C">
        <w:rPr>
          <w:rFonts w:ascii="Fira Sans" w:hAnsi="Fira Sans"/>
          <w:sz w:val="19"/>
          <w:szCs w:val="19"/>
          <w:lang w:val="en-GB"/>
        </w:rPr>
        <w:t>13.2</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14385C">
        <w:rPr>
          <w:rFonts w:ascii="Fira Sans" w:hAnsi="Fira Sans"/>
          <w:sz w:val="19"/>
          <w:szCs w:val="19"/>
          <w:lang w:val="en-GB"/>
        </w:rPr>
        <w:t>lower</w:t>
      </w:r>
      <w:r w:rsidR="00877459">
        <w:rPr>
          <w:rFonts w:ascii="Fira Sans" w:hAnsi="Fira Sans"/>
          <w:sz w:val="19"/>
          <w:szCs w:val="19"/>
          <w:lang w:val="en-GB"/>
        </w:rPr>
        <w:t xml:space="preserve"> </w:t>
      </w:r>
      <w:r w:rsidR="003877F6">
        <w:rPr>
          <w:rFonts w:ascii="Fira Sans" w:hAnsi="Fira Sans"/>
          <w:sz w:val="19"/>
          <w:szCs w:val="19"/>
          <w:lang w:val="en-GB"/>
        </w:rPr>
        <w:t>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914333">
        <w:rPr>
          <w:rFonts w:ascii="Fira Sans" w:hAnsi="Fira Sans"/>
          <w:sz w:val="19"/>
          <w:szCs w:val="19"/>
          <w:lang w:val="en-GB"/>
        </w:rPr>
        <w:t>7</w:t>
      </w:r>
      <w:r w:rsidR="00F7419C">
        <w:rPr>
          <w:rFonts w:ascii="Fira Sans" w:hAnsi="Fira Sans"/>
          <w:sz w:val="19"/>
          <w:szCs w:val="19"/>
          <w:lang w:val="en-GB"/>
        </w:rPr>
        <w:t>.5</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rsidR="00E011CF" w:rsidRDefault="00D80752" w:rsidP="00E011CF">
      <w:pPr>
        <w:spacing w:before="120" w:after="120"/>
        <w:rPr>
          <w:rFonts w:ascii="Fira Sans" w:hAnsi="Fira Sans"/>
          <w:strike/>
          <w:sz w:val="19"/>
          <w:szCs w:val="19"/>
          <w:lang w:val="en-GB"/>
        </w:rPr>
      </w:pPr>
      <w:r w:rsidRPr="00D80752">
        <w:rPr>
          <w:noProof/>
          <w:lang w:eastAsia="pl-PL"/>
        </w:rPr>
        <w:drawing>
          <wp:anchor distT="0" distB="0" distL="114300" distR="114300" simplePos="0" relativeHeight="253219840" behindDoc="0" locked="0" layoutInCell="1" allowOverlap="1">
            <wp:simplePos x="0" y="0"/>
            <wp:positionH relativeFrom="column">
              <wp:posOffset>5267325</wp:posOffset>
            </wp:positionH>
            <wp:positionV relativeFrom="paragraph">
              <wp:posOffset>177165</wp:posOffset>
            </wp:positionV>
            <wp:extent cx="1543050" cy="1838325"/>
            <wp:effectExtent l="0" t="0" r="0" b="9525"/>
            <wp:wrapSquare wrapText="bothSides"/>
            <wp:docPr id="30" name="Obraz 30"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752">
        <w:rPr>
          <w:noProof/>
          <w:lang w:eastAsia="pl-PL"/>
        </w:rPr>
        <w:drawing>
          <wp:anchor distT="0" distB="0" distL="114300" distR="114300" simplePos="0" relativeHeight="253218816" behindDoc="0" locked="0" layoutInCell="1" allowOverlap="1">
            <wp:simplePos x="0" y="0"/>
            <wp:positionH relativeFrom="column">
              <wp:posOffset>85725</wp:posOffset>
            </wp:positionH>
            <wp:positionV relativeFrom="paragraph">
              <wp:posOffset>358140</wp:posOffset>
            </wp:positionV>
            <wp:extent cx="4981575" cy="1657350"/>
            <wp:effectExtent l="0" t="0" r="0" b="0"/>
            <wp:wrapSquare wrapText="bothSides"/>
            <wp:docPr id="29" name="Obraz 29"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4264B5">
        <w:rPr>
          <w:rFonts w:ascii="Fira Sans" w:hAnsi="Fira Sans"/>
          <w:sz w:val="19"/>
          <w:szCs w:val="19"/>
          <w:lang w:val="en-GB"/>
        </w:rPr>
        <w:t>15.2</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4264B5">
        <w:rPr>
          <w:rFonts w:ascii="Fira Sans" w:hAnsi="Fira Sans"/>
          <w:sz w:val="19"/>
          <w:szCs w:val="19"/>
          <w:lang w:val="en-GB"/>
        </w:rPr>
        <w:t>lower 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914333">
        <w:rPr>
          <w:rFonts w:ascii="Fira Sans" w:hAnsi="Fira Sans"/>
          <w:sz w:val="19"/>
          <w:szCs w:val="19"/>
          <w:lang w:val="en-GB"/>
        </w:rPr>
        <w:t>February</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DD511F">
        <w:rPr>
          <w:rFonts w:ascii="Fira Sans" w:hAnsi="Fira Sans"/>
          <w:sz w:val="19"/>
          <w:szCs w:val="19"/>
          <w:lang w:val="en-GB"/>
        </w:rPr>
        <w:t>5.7</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85330F" w:rsidP="0085330F">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CE7352" w:rsidP="00E011CF">
      <w:pPr>
        <w:spacing w:before="120" w:after="120"/>
        <w:rPr>
          <w:rFonts w:ascii="Fira Sans" w:hAnsi="Fira Sans"/>
          <w:strike/>
          <w:spacing w:val="-4"/>
          <w:sz w:val="19"/>
          <w:szCs w:val="19"/>
          <w:lang w:val="en-GB"/>
        </w:rPr>
      </w:pPr>
      <w:r w:rsidRPr="00CE7352">
        <w:rPr>
          <w:noProof/>
          <w:lang w:eastAsia="pl-PL"/>
        </w:rPr>
        <w:drawing>
          <wp:anchor distT="0" distB="0" distL="114300" distR="114300" simplePos="0" relativeHeight="253221888" behindDoc="0" locked="0" layoutInCell="1" allowOverlap="1">
            <wp:simplePos x="0" y="0"/>
            <wp:positionH relativeFrom="column">
              <wp:posOffset>5295900</wp:posOffset>
            </wp:positionH>
            <wp:positionV relativeFrom="paragraph">
              <wp:posOffset>516255</wp:posOffset>
            </wp:positionV>
            <wp:extent cx="1543050" cy="1838325"/>
            <wp:effectExtent l="0" t="0" r="0" b="9525"/>
            <wp:wrapSquare wrapText="bothSides"/>
            <wp:docPr id="32" name="Obraz 32"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352">
        <w:rPr>
          <w:noProof/>
          <w:lang w:eastAsia="pl-PL"/>
        </w:rPr>
        <w:drawing>
          <wp:anchor distT="0" distB="0" distL="114300" distR="114300" simplePos="0" relativeHeight="253220864" behindDoc="0" locked="0" layoutInCell="1" allowOverlap="1">
            <wp:simplePos x="0" y="0"/>
            <wp:positionH relativeFrom="column">
              <wp:posOffset>112395</wp:posOffset>
            </wp:positionH>
            <wp:positionV relativeFrom="paragraph">
              <wp:posOffset>657225</wp:posOffset>
            </wp:positionV>
            <wp:extent cx="4981575" cy="1657350"/>
            <wp:effectExtent l="0" t="0" r="0" b="0"/>
            <wp:wrapSquare wrapText="bothSides"/>
            <wp:docPr id="31" name="Obraz 31"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914333">
        <w:rPr>
          <w:rFonts w:ascii="Fira Sans" w:hAnsi="Fira Sans"/>
          <w:sz w:val="19"/>
          <w:szCs w:val="19"/>
          <w:lang w:val="en-GB"/>
        </w:rPr>
        <w:t>March</w:t>
      </w:r>
      <w:r w:rsidR="0094569E" w:rsidRPr="00D17623">
        <w:rPr>
          <w:rFonts w:ascii="Fira Sans" w:hAnsi="Fira Sans"/>
          <w:sz w:val="19"/>
          <w:szCs w:val="19"/>
          <w:lang w:val="en-GB"/>
        </w:rPr>
        <w:t xml:space="preserve"> 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8679E4">
        <w:rPr>
          <w:rFonts w:ascii="Fira Sans" w:hAnsi="Fira Sans"/>
          <w:sz w:val="19"/>
          <w:szCs w:val="19"/>
          <w:lang w:val="en-GB"/>
        </w:rPr>
        <w:t>1</w:t>
      </w:r>
      <w:r w:rsidR="002B4DCD">
        <w:rPr>
          <w:rFonts w:ascii="Fira Sans" w:hAnsi="Fira Sans"/>
          <w:sz w:val="19"/>
          <w:szCs w:val="19"/>
          <w:lang w:val="en-GB"/>
        </w:rPr>
        <w:t>3.4</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153321">
        <w:rPr>
          <w:rFonts w:ascii="Fira Sans" w:hAnsi="Fira Sans"/>
          <w:sz w:val="19"/>
          <w:szCs w:val="19"/>
          <w:lang w:val="en-GB"/>
        </w:rPr>
        <w:t>1</w:t>
      </w:r>
      <w:r w:rsidR="00DD511F">
        <w:rPr>
          <w:rFonts w:ascii="Fira Sans" w:hAnsi="Fira Sans"/>
          <w:sz w:val="19"/>
          <w:szCs w:val="19"/>
          <w:lang w:val="en-GB"/>
        </w:rPr>
        <w:t>5.8</w:t>
      </w:r>
      <w:r w:rsidR="0094569E" w:rsidRPr="00D17623">
        <w:rPr>
          <w:rFonts w:ascii="Fira Sans" w:hAnsi="Fira Sans"/>
          <w:sz w:val="19"/>
          <w:szCs w:val="19"/>
          <w:lang w:val="en-GB"/>
        </w:rPr>
        <w:t xml:space="preserve"> in </w:t>
      </w:r>
      <w:r w:rsidR="00914333">
        <w:rPr>
          <w:rFonts w:ascii="Fira Sans" w:hAnsi="Fira Sans"/>
          <w:sz w:val="19"/>
          <w:szCs w:val="19"/>
          <w:lang w:val="en-GB"/>
        </w:rPr>
        <w:t>February</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B4DCD">
        <w:rPr>
          <w:rFonts w:ascii="Fira Sans" w:hAnsi="Fira Sans"/>
          <w:sz w:val="19"/>
          <w:szCs w:val="19"/>
          <w:lang w:val="en-GB"/>
        </w:rPr>
        <w:t>15.8</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B4DCD">
        <w:rPr>
          <w:rFonts w:ascii="Fira Sans" w:hAnsi="Fira Sans"/>
          <w:sz w:val="19"/>
          <w:szCs w:val="19"/>
          <w:lang w:val="en-GB"/>
        </w:rPr>
        <w:t>10.0</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B17C65" w:rsidP="00FD60FF">
      <w:pPr>
        <w:spacing w:before="120" w:after="120"/>
        <w:ind w:firstLine="1134"/>
        <w:rPr>
          <w:rFonts w:ascii="Fira Sans SemiBold" w:eastAsia="Times New Roman" w:hAnsi="Fira Sans SemiBold" w:cs="Times New Roman"/>
          <w:bCs/>
          <w:color w:val="001D77"/>
          <w:sz w:val="19"/>
          <w:szCs w:val="24"/>
          <w:lang w:val="en-GB" w:eastAsia="pl-PL"/>
        </w:rPr>
      </w:pPr>
      <w:r w:rsidRPr="00B17C65">
        <w:rPr>
          <w:noProof/>
          <w:lang w:eastAsia="pl-PL"/>
        </w:rPr>
        <w:drawing>
          <wp:anchor distT="0" distB="0" distL="114300" distR="114300" simplePos="0" relativeHeight="253223936" behindDoc="0" locked="0" layoutInCell="1" allowOverlap="1">
            <wp:simplePos x="0" y="0"/>
            <wp:positionH relativeFrom="column">
              <wp:posOffset>5295900</wp:posOffset>
            </wp:positionH>
            <wp:positionV relativeFrom="paragraph">
              <wp:posOffset>1675130</wp:posOffset>
            </wp:positionV>
            <wp:extent cx="1543050" cy="1838325"/>
            <wp:effectExtent l="0" t="0" r="0" b="0"/>
            <wp:wrapSquare wrapText="bothSides"/>
            <wp:docPr id="63" name="Obraz 63"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5">
        <w:rPr>
          <w:noProof/>
          <w:lang w:eastAsia="pl-PL"/>
        </w:rPr>
        <w:drawing>
          <wp:anchor distT="0" distB="0" distL="114300" distR="114300" simplePos="0" relativeHeight="253222912" behindDoc="0" locked="0" layoutInCell="1" allowOverlap="1">
            <wp:simplePos x="0" y="0"/>
            <wp:positionH relativeFrom="column">
              <wp:posOffset>114300</wp:posOffset>
            </wp:positionH>
            <wp:positionV relativeFrom="paragraph">
              <wp:posOffset>1789430</wp:posOffset>
            </wp:positionV>
            <wp:extent cx="4981575" cy="1657350"/>
            <wp:effectExtent l="0" t="0" r="0" b="0"/>
            <wp:wrapSquare wrapText="bothSides"/>
            <wp:docPr id="49" name="Obraz 49"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F33E41" w:rsidRDefault="00F33E41"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4" w:name="_Hlk95286257"/>
      <w:r w:rsidRPr="00F33E41">
        <w:rPr>
          <w:noProof/>
          <w:lang w:eastAsia="pl-PL"/>
        </w:rPr>
        <w:drawing>
          <wp:anchor distT="0" distB="0" distL="114300" distR="114300" simplePos="0" relativeHeight="253225984" behindDoc="0" locked="0" layoutInCell="1" allowOverlap="1">
            <wp:simplePos x="0" y="0"/>
            <wp:positionH relativeFrom="column">
              <wp:posOffset>5295900</wp:posOffset>
            </wp:positionH>
            <wp:positionV relativeFrom="paragraph">
              <wp:posOffset>1608455</wp:posOffset>
            </wp:positionV>
            <wp:extent cx="1543050" cy="1847850"/>
            <wp:effectExtent l="0" t="0" r="0" b="0"/>
            <wp:wrapSquare wrapText="bothSides"/>
            <wp:docPr id="195" name="Obraz 195"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E41">
        <w:rPr>
          <w:noProof/>
          <w:lang w:eastAsia="pl-PL"/>
        </w:rPr>
        <w:drawing>
          <wp:anchor distT="0" distB="0" distL="114300" distR="114300" simplePos="0" relativeHeight="253224960" behindDoc="0" locked="0" layoutInCell="1" allowOverlap="1">
            <wp:simplePos x="0" y="0"/>
            <wp:positionH relativeFrom="column">
              <wp:posOffset>114300</wp:posOffset>
            </wp:positionH>
            <wp:positionV relativeFrom="paragraph">
              <wp:posOffset>1760855</wp:posOffset>
            </wp:positionV>
            <wp:extent cx="4981575" cy="1657350"/>
            <wp:effectExtent l="0" t="0" r="0" b="0"/>
            <wp:wrapSquare wrapText="bothSides"/>
            <wp:docPr id="193" name="Obraz 193"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4"/>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262D5E" w:rsidP="00262D5E">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5"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2207E4" w:rsidP="00A705DB">
      <w:pPr>
        <w:spacing w:before="120" w:after="120"/>
        <w:ind w:left="1134" w:hanging="1191"/>
        <w:rPr>
          <w:rFonts w:ascii="Fira Sans" w:hAnsi="Fira Sans"/>
          <w:b/>
          <w:strike/>
          <w:spacing w:val="-2"/>
          <w:sz w:val="19"/>
          <w:szCs w:val="19"/>
          <w:lang w:val="en-GB"/>
        </w:rPr>
      </w:pPr>
      <w:r w:rsidRPr="002207E4">
        <w:rPr>
          <w:noProof/>
          <w:lang w:eastAsia="pl-PL"/>
        </w:rPr>
        <w:drawing>
          <wp:anchor distT="0" distB="0" distL="114300" distR="114300" simplePos="0" relativeHeight="253228032" behindDoc="0" locked="0" layoutInCell="1" allowOverlap="1">
            <wp:simplePos x="0" y="0"/>
            <wp:positionH relativeFrom="column">
              <wp:posOffset>5295900</wp:posOffset>
            </wp:positionH>
            <wp:positionV relativeFrom="paragraph">
              <wp:posOffset>208280</wp:posOffset>
            </wp:positionV>
            <wp:extent cx="1543050" cy="1838325"/>
            <wp:effectExtent l="0" t="0" r="0" b="9525"/>
            <wp:wrapSquare wrapText="bothSides"/>
            <wp:docPr id="198" name="Obraz 198"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07E4">
        <w:rPr>
          <w:noProof/>
          <w:lang w:eastAsia="pl-PL"/>
        </w:rPr>
        <w:drawing>
          <wp:anchor distT="0" distB="0" distL="114300" distR="114300" simplePos="0" relativeHeight="253227008" behindDoc="0" locked="0" layoutInCell="1" allowOverlap="1">
            <wp:simplePos x="0" y="0"/>
            <wp:positionH relativeFrom="column">
              <wp:posOffset>66675</wp:posOffset>
            </wp:positionH>
            <wp:positionV relativeFrom="paragraph">
              <wp:posOffset>392430</wp:posOffset>
            </wp:positionV>
            <wp:extent cx="4981575" cy="1657350"/>
            <wp:effectExtent l="0" t="0" r="0" b="0"/>
            <wp:wrapSquare wrapText="bothSides"/>
            <wp:docPr id="196" name="Obraz 196"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347FE6">
        <w:rPr>
          <w:rFonts w:ascii="Fira Sans" w:hAnsi="Fira Sans"/>
          <w:sz w:val="19"/>
          <w:szCs w:val="19"/>
          <w:lang w:val="en-GB"/>
        </w:rPr>
        <w:t>9.6</w:t>
      </w:r>
      <w:r w:rsidR="00A87B62">
        <w:rPr>
          <w:rFonts w:ascii="Fira Sans" w:hAnsi="Fira Sans"/>
          <w:sz w:val="19"/>
          <w:szCs w:val="19"/>
          <w:lang w:val="en-GB"/>
        </w:rPr>
        <w:t>)</w:t>
      </w:r>
      <w:r w:rsidR="00084578">
        <w:rPr>
          <w:rFonts w:ascii="Fira Sans" w:hAnsi="Fira Sans"/>
          <w:sz w:val="19"/>
          <w:szCs w:val="19"/>
          <w:lang w:val="en-GB"/>
        </w:rPr>
        <w:t xml:space="preserve"> – </w:t>
      </w:r>
      <w:r w:rsidR="00347FE6">
        <w:rPr>
          <w:rFonts w:ascii="Fira Sans" w:hAnsi="Fira Sans"/>
          <w:sz w:val="19"/>
          <w:szCs w:val="19"/>
          <w:lang w:val="en-GB"/>
        </w:rPr>
        <w:t>lower than</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914333">
        <w:rPr>
          <w:rFonts w:ascii="Fira Sans" w:hAnsi="Fira Sans"/>
          <w:sz w:val="19"/>
          <w:szCs w:val="19"/>
          <w:lang w:val="en-GB"/>
        </w:rPr>
        <w:t>February</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AA10E6">
        <w:rPr>
          <w:rFonts w:ascii="Fira Sans" w:hAnsi="Fira Sans"/>
          <w:sz w:val="19"/>
          <w:szCs w:val="19"/>
          <w:lang w:val="en-GB"/>
        </w:rPr>
        <w:t>1</w:t>
      </w:r>
      <w:r w:rsidR="007568F6">
        <w:rPr>
          <w:rFonts w:ascii="Fira Sans" w:hAnsi="Fira Sans"/>
          <w:sz w:val="19"/>
          <w:szCs w:val="19"/>
          <w:lang w:val="en-GB"/>
        </w:rPr>
        <w:t>2.</w:t>
      </w:r>
      <w:r w:rsidR="00DD511F">
        <w:rPr>
          <w:rFonts w:ascii="Fira Sans" w:hAnsi="Fira Sans"/>
          <w:sz w:val="19"/>
          <w:szCs w:val="19"/>
          <w:lang w:val="en-GB"/>
        </w:rPr>
        <w:t>8</w:t>
      </w:r>
      <w:r w:rsidR="0094569E" w:rsidRPr="00D17623">
        <w:rPr>
          <w:rFonts w:ascii="Fira Sans" w:hAnsi="Fira Sans"/>
          <w:sz w:val="19"/>
          <w:szCs w:val="19"/>
          <w:lang w:val="en-GB"/>
        </w:rPr>
        <w:t>).</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D64E53" w:rsidP="00D54A29">
      <w:pPr>
        <w:spacing w:before="120" w:after="120"/>
        <w:ind w:left="1134" w:hanging="1134"/>
        <w:rPr>
          <w:rFonts w:ascii="Fira Sans" w:hAnsi="Fira Sans"/>
          <w:strike/>
          <w:spacing w:val="-4"/>
          <w:sz w:val="19"/>
          <w:szCs w:val="19"/>
          <w:lang w:val="en-GB"/>
        </w:rPr>
      </w:pPr>
      <w:r w:rsidRPr="00D64E53">
        <w:rPr>
          <w:noProof/>
          <w:lang w:eastAsia="pl-PL"/>
        </w:rPr>
        <w:drawing>
          <wp:anchor distT="0" distB="0" distL="114300" distR="114300" simplePos="0" relativeHeight="253230080" behindDoc="0" locked="0" layoutInCell="1" allowOverlap="1">
            <wp:simplePos x="0" y="0"/>
            <wp:positionH relativeFrom="column">
              <wp:posOffset>5295900</wp:posOffset>
            </wp:positionH>
            <wp:positionV relativeFrom="paragraph">
              <wp:posOffset>244475</wp:posOffset>
            </wp:positionV>
            <wp:extent cx="1543050" cy="1838325"/>
            <wp:effectExtent l="0" t="0" r="0" b="9525"/>
            <wp:wrapSquare wrapText="bothSides"/>
            <wp:docPr id="207" name="Obraz 207"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430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E53">
        <w:rPr>
          <w:noProof/>
          <w:lang w:eastAsia="pl-PL"/>
        </w:rPr>
        <w:drawing>
          <wp:anchor distT="0" distB="0" distL="114300" distR="114300" simplePos="0" relativeHeight="253229056" behindDoc="0" locked="0" layoutInCell="1" allowOverlap="1">
            <wp:simplePos x="0" y="0"/>
            <wp:positionH relativeFrom="column">
              <wp:posOffset>66675</wp:posOffset>
            </wp:positionH>
            <wp:positionV relativeFrom="paragraph">
              <wp:posOffset>425450</wp:posOffset>
            </wp:positionV>
            <wp:extent cx="4981575" cy="1657350"/>
            <wp:effectExtent l="0" t="0" r="0" b="0"/>
            <wp:wrapSquare wrapText="bothSides"/>
            <wp:docPr id="206" name="Obraz 206"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914333">
        <w:rPr>
          <w:rFonts w:ascii="Fira Sans" w:hAnsi="Fira Sans"/>
          <w:sz w:val="19"/>
          <w:szCs w:val="19"/>
          <w:lang w:val="en-GB"/>
        </w:rPr>
        <w:t>March</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0639B8">
        <w:rPr>
          <w:rFonts w:ascii="Fira Sans" w:hAnsi="Fira Sans"/>
          <w:sz w:val="19"/>
          <w:szCs w:val="19"/>
          <w:lang w:val="en-GB"/>
        </w:rPr>
        <w:t>9.4 and</w:t>
      </w:r>
      <w:r w:rsidR="0094569E" w:rsidRPr="00D17623">
        <w:rPr>
          <w:rFonts w:ascii="Fira Sans" w:hAnsi="Fira Sans"/>
          <w:sz w:val="19"/>
          <w:szCs w:val="19"/>
          <w:lang w:val="en-GB"/>
        </w:rPr>
        <w:t xml:space="preserve"> </w:t>
      </w:r>
      <w:r w:rsidR="000639B8">
        <w:rPr>
          <w:rFonts w:ascii="Fira Sans" w:hAnsi="Fira Sans"/>
          <w:sz w:val="19"/>
          <w:szCs w:val="19"/>
          <w:lang w:val="en-GB"/>
        </w:rPr>
        <w:t>it is lower than</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CE7DB1">
        <w:rPr>
          <w:rFonts w:ascii="Fira Sans" w:hAnsi="Fira Sans"/>
          <w:sz w:val="19"/>
          <w:szCs w:val="19"/>
          <w:lang w:val="en-GB"/>
        </w:rPr>
        <w:t xml:space="preserve"> (plus 1</w:t>
      </w:r>
      <w:r w:rsidR="00DD511F">
        <w:rPr>
          <w:rFonts w:ascii="Fira Sans" w:hAnsi="Fira Sans"/>
          <w:sz w:val="19"/>
          <w:szCs w:val="19"/>
          <w:lang w:val="en-GB"/>
        </w:rPr>
        <w:t>7.0</w:t>
      </w:r>
      <w:r w:rsidR="00CE7DB1">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 xml:space="preserve">Table 1. </w:t>
      </w:r>
      <w:bookmarkStart w:id="7" w:name="_Hlk95286680"/>
      <w:r w:rsidR="003A6C49">
        <w:rPr>
          <w:rFonts w:ascii="Fira Sans" w:hAnsi="Fira Sans"/>
          <w:spacing w:val="-2"/>
          <w:szCs w:val="19"/>
          <w:lang w:val="en-GB"/>
        </w:rPr>
        <w:t>General b</w:t>
      </w:r>
      <w:r w:rsidRPr="00D17623">
        <w:rPr>
          <w:rFonts w:ascii="Fira Sans" w:hAnsi="Fira Sans"/>
          <w:spacing w:val="-2"/>
          <w:szCs w:val="19"/>
          <w:lang w:val="en-GB"/>
        </w:rPr>
        <w:t xml:space="preserve">usiness climate indicators </w:t>
      </w:r>
      <w:bookmarkStart w:id="8" w:name="_Hlk95286692"/>
      <w:bookmarkEnd w:id="7"/>
      <w:r w:rsidRPr="00D17623">
        <w:rPr>
          <w:rFonts w:ascii="Fira Sans" w:hAnsi="Fira Sans"/>
          <w:spacing w:val="-2"/>
          <w:szCs w:val="19"/>
          <w:lang w:val="en-GB"/>
        </w:rPr>
        <w:t>by kind of activity</w:t>
      </w:r>
      <w:bookmarkEnd w:id="8"/>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9" w:name="_Hlk95286882"/>
            <w:r w:rsidRPr="00D17623">
              <w:rPr>
                <w:rFonts w:ascii="Fira Sans" w:hAnsi="Fira Sans"/>
                <w:sz w:val="14"/>
                <w:szCs w:val="14"/>
                <w:lang w:val="en-GB"/>
              </w:rPr>
              <w:t>Analogous month of the previous year</w:t>
            </w:r>
            <w:bookmarkEnd w:id="9"/>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0" w:name="_Hlk95286904"/>
            <w:r w:rsidRPr="00D17623">
              <w:rPr>
                <w:rFonts w:ascii="Fira Sans" w:hAnsi="Fira Sans"/>
                <w:sz w:val="14"/>
                <w:szCs w:val="14"/>
                <w:lang w:val="en-GB"/>
              </w:rPr>
              <w:t xml:space="preserve">Long-term </w:t>
            </w:r>
            <w:bookmarkEnd w:id="10"/>
            <w:r w:rsidR="00BC1EC0">
              <w:rPr>
                <w:rFonts w:ascii="Fira Sans" w:hAnsi="Fira Sans"/>
                <w:sz w:val="14"/>
                <w:szCs w:val="14"/>
                <w:lang w:val="en-GB"/>
              </w:rPr>
              <w:t>mean</w:t>
            </w:r>
          </w:p>
        </w:tc>
      </w:tr>
      <w:tr w:rsidR="00770A5E"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770A5E" w:rsidRPr="00D17623" w:rsidRDefault="00770A5E" w:rsidP="00770A5E">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32128" behindDoc="0" locked="0" layoutInCell="1" allowOverlap="1" wp14:anchorId="0A43B1F3" wp14:editId="620E7AB6">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-7,2</w:t>
            </w:r>
          </w:p>
        </w:tc>
        <w:tc>
          <w:tcPr>
            <w:tcW w:w="851" w:type="dxa"/>
            <w:tcBorders>
              <w:top w:val="single" w:sz="12" w:space="0" w:color="001D77"/>
              <w:bottom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-10,0</w:t>
            </w:r>
          </w:p>
        </w:tc>
        <w:tc>
          <w:tcPr>
            <w:tcW w:w="850" w:type="dxa"/>
            <w:tcBorders>
              <w:top w:val="single" w:sz="12" w:space="0" w:color="001D77"/>
              <w:bottom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-16,7</w:t>
            </w:r>
          </w:p>
        </w:tc>
        <w:tc>
          <w:tcPr>
            <w:tcW w:w="1115" w:type="dxa"/>
            <w:tcBorders>
              <w:top w:val="single" w:sz="12"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2,5</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-6,6</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-16,2</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2,5</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-8,7</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-9,1</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-3,4</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-12,7</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-23,2</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6,1</w:t>
            </w:r>
          </w:p>
        </w:tc>
      </w:tr>
      <w:tr w:rsidR="00770A5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33152" behindDoc="0" locked="0" layoutInCell="1" allowOverlap="1" wp14:anchorId="6086843D" wp14:editId="238BF61F">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-14,5</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-12,4</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-18,8</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-2,6</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-15,5</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-15,4</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-20,1</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-2,6</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-17,2</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-13,7</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-6,0</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-13,8</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-19,3</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-26,5</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0,8</w:t>
            </w:r>
          </w:p>
        </w:tc>
      </w:tr>
      <w:tr w:rsidR="00770A5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34176" behindDoc="0" locked="0" layoutInCell="1" allowOverlap="1" wp14:anchorId="4B6DD48F" wp14:editId="4F804EDC">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-2,2</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4,1</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-5,2</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4,0</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3,8</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8,2</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6,8</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9,1</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-11,2</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-17,2</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-1,1</w:t>
            </w:r>
          </w:p>
        </w:tc>
      </w:tr>
      <w:tr w:rsidR="00770A5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35200" behindDoc="0" locked="0" layoutInCell="1" allowOverlap="1" wp14:anchorId="085E30C2" wp14:editId="208125FF">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-12,6</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-4,2</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-13,2</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-4,2</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-3,4</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-3,7</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-7,6</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-14,5</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-23,0</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-4,7</w:t>
            </w:r>
          </w:p>
        </w:tc>
      </w:tr>
      <w:tr w:rsidR="00770A5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70A5E" w:rsidRPr="00D17623" w:rsidRDefault="00770A5E" w:rsidP="00770A5E">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36224" behindDoc="0" locked="0" layoutInCell="1" allowOverlap="1" wp14:anchorId="159B5EDD" wp14:editId="0492F2BF">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-4,5</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-13,8</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-0,3</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-2,9</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-5,7</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-15,2</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-0,3</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-2,0</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0,7</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-4,8</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-12,7</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-28,3</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-1,3</w:t>
            </w:r>
          </w:p>
        </w:tc>
      </w:tr>
      <w:tr w:rsidR="00770A5E"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770A5E" w:rsidRPr="00D17623" w:rsidRDefault="00770A5E" w:rsidP="00770A5E">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37248" behindDoc="0" locked="0" layoutInCell="1" allowOverlap="1" wp14:anchorId="14772E2E" wp14:editId="3B33554E">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-33,6</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-12,7</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-12,6</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-0,1</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-34,4</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-15,8</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-13,4</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-0,2</w:t>
            </w:r>
          </w:p>
        </w:tc>
      </w:tr>
      <w:tr w:rsidR="00770A5E" w:rsidRPr="00D17623" w:rsidTr="00F8129D">
        <w:trPr>
          <w:trHeight w:hRule="exact" w:val="369"/>
        </w:trPr>
        <w:tc>
          <w:tcPr>
            <w:tcW w:w="1418" w:type="dxa"/>
            <w:vMerge/>
            <w:tcBorders>
              <w:top w:val="single" w:sz="4" w:space="0" w:color="001D77"/>
              <w:left w:val="nil"/>
              <w:bottom w:val="single" w:sz="4" w:space="0" w:color="001D77"/>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-51,5</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-14,4</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-14,4</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-2,3</w:t>
            </w:r>
          </w:p>
        </w:tc>
      </w:tr>
      <w:tr w:rsidR="00770A5E" w:rsidRPr="00D17623" w:rsidTr="00F8129D">
        <w:trPr>
          <w:trHeight w:hRule="exact" w:val="369"/>
        </w:trPr>
        <w:tc>
          <w:tcPr>
            <w:tcW w:w="1418" w:type="dxa"/>
            <w:vMerge/>
            <w:tcBorders>
              <w:top w:val="single" w:sz="4" w:space="0" w:color="001D77"/>
              <w:left w:val="nil"/>
              <w:bottom w:val="single" w:sz="4" w:space="0" w:color="auto"/>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-17,2</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-17,1</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-12,3</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1,9</w:t>
            </w:r>
          </w:p>
        </w:tc>
      </w:tr>
      <w:tr w:rsidR="00770A5E" w:rsidRPr="00D17623" w:rsidTr="00F8129D">
        <w:trPr>
          <w:trHeight w:hRule="exact" w:val="369"/>
        </w:trPr>
        <w:tc>
          <w:tcPr>
            <w:tcW w:w="1418" w:type="dxa"/>
            <w:vMerge w:val="restart"/>
            <w:tcBorders>
              <w:left w:val="nil"/>
              <w:right w:val="nil"/>
            </w:tcBorders>
          </w:tcPr>
          <w:p w:rsidR="00770A5E" w:rsidRPr="00D17623" w:rsidRDefault="00770A5E" w:rsidP="00770A5E">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38272" behindDoc="0" locked="0" layoutInCell="1" allowOverlap="1" wp14:anchorId="3B5C6CD3" wp14:editId="63C7AC2C">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12,1</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12,4</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9,4</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18,6</w:t>
            </w:r>
          </w:p>
        </w:tc>
      </w:tr>
      <w:tr w:rsidR="00770A5E" w:rsidRPr="00D17623" w:rsidTr="00F8129D">
        <w:trPr>
          <w:trHeight w:hRule="exact" w:val="369"/>
        </w:trPr>
        <w:tc>
          <w:tcPr>
            <w:tcW w:w="1418" w:type="dxa"/>
            <w:vMerge/>
            <w:tcBorders>
              <w:left w:val="nil"/>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12,8</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9,6</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18,7</w:t>
            </w:r>
          </w:p>
        </w:tc>
      </w:tr>
      <w:tr w:rsidR="00770A5E" w:rsidRPr="00D17623" w:rsidTr="00F8129D">
        <w:trPr>
          <w:trHeight w:hRule="exact" w:val="369"/>
        </w:trPr>
        <w:tc>
          <w:tcPr>
            <w:tcW w:w="1418" w:type="dxa"/>
            <w:vMerge/>
            <w:tcBorders>
              <w:left w:val="nil"/>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26,2</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28,3</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26,1</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26,0</w:t>
            </w:r>
          </w:p>
        </w:tc>
      </w:tr>
      <w:tr w:rsidR="00770A5E" w:rsidRPr="00D17623" w:rsidTr="00F8129D">
        <w:trPr>
          <w:trHeight w:hRule="exact" w:val="369"/>
        </w:trPr>
        <w:tc>
          <w:tcPr>
            <w:tcW w:w="1418" w:type="dxa"/>
            <w:vMerge/>
            <w:tcBorders>
              <w:left w:val="nil"/>
              <w:bottom w:val="single" w:sz="4" w:space="0" w:color="auto"/>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-2,7</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-6,9</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11,3</w:t>
            </w:r>
          </w:p>
        </w:tc>
      </w:tr>
      <w:tr w:rsidR="00770A5E" w:rsidRPr="00D17623" w:rsidTr="00F8129D">
        <w:trPr>
          <w:trHeight w:val="369"/>
        </w:trPr>
        <w:tc>
          <w:tcPr>
            <w:tcW w:w="1418" w:type="dxa"/>
            <w:vMerge w:val="restart"/>
            <w:tcBorders>
              <w:left w:val="nil"/>
              <w:bottom w:val="nil"/>
              <w:right w:val="nil"/>
            </w:tcBorders>
          </w:tcPr>
          <w:p w:rsidR="00770A5E" w:rsidRPr="00D17623" w:rsidRDefault="00770A5E" w:rsidP="00770A5E">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239296" behindDoc="0" locked="0" layoutInCell="1" allowOverlap="1" wp14:anchorId="7E2505CC" wp14:editId="6D5C5FF0">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w:t>
            </w:r>
          </w:p>
        </w:tc>
      </w:tr>
      <w:tr w:rsidR="00770A5E" w:rsidRPr="00D17623" w:rsidTr="00F8129D">
        <w:trPr>
          <w:trHeight w:val="369"/>
        </w:trPr>
        <w:tc>
          <w:tcPr>
            <w:tcW w:w="1418" w:type="dxa"/>
            <w:vMerge/>
            <w:tcBorders>
              <w:left w:val="nil"/>
              <w:bottom w:val="nil"/>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17,0</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9,4</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26,6</w:t>
            </w:r>
          </w:p>
        </w:tc>
      </w:tr>
      <w:tr w:rsidR="00770A5E" w:rsidRPr="00D17623" w:rsidTr="00F8129D">
        <w:trPr>
          <w:trHeight w:val="369"/>
        </w:trPr>
        <w:tc>
          <w:tcPr>
            <w:tcW w:w="1418" w:type="dxa"/>
            <w:vMerge/>
            <w:tcBorders>
              <w:left w:val="nil"/>
              <w:bottom w:val="nil"/>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13,0</w:t>
            </w:r>
          </w:p>
        </w:tc>
        <w:tc>
          <w:tcPr>
            <w:tcW w:w="851"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24,7</w:t>
            </w:r>
          </w:p>
        </w:tc>
        <w:tc>
          <w:tcPr>
            <w:tcW w:w="850" w:type="dxa"/>
            <w:tcBorders>
              <w:top w:val="single" w:sz="4" w:space="0" w:color="001D77"/>
              <w:left w:val="single" w:sz="4" w:space="0" w:color="001D77"/>
              <w:bottom w:val="single" w:sz="4" w:space="0" w:color="001D77"/>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24,6</w:t>
            </w:r>
          </w:p>
        </w:tc>
        <w:tc>
          <w:tcPr>
            <w:tcW w:w="1115" w:type="dxa"/>
            <w:tcBorders>
              <w:top w:val="single" w:sz="4" w:space="0" w:color="001D77"/>
              <w:left w:val="single" w:sz="4" w:space="0" w:color="001D77"/>
              <w:bottom w:val="single" w:sz="4" w:space="0" w:color="001D77"/>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33,0</w:t>
            </w:r>
          </w:p>
        </w:tc>
      </w:tr>
      <w:tr w:rsidR="00770A5E" w:rsidRPr="00D17623" w:rsidTr="00F8129D">
        <w:trPr>
          <w:trHeight w:val="354"/>
        </w:trPr>
        <w:tc>
          <w:tcPr>
            <w:tcW w:w="1418" w:type="dxa"/>
            <w:vMerge/>
            <w:tcBorders>
              <w:left w:val="nil"/>
              <w:bottom w:val="nil"/>
              <w:right w:val="nil"/>
            </w:tcBorders>
          </w:tcPr>
          <w:p w:rsidR="00770A5E" w:rsidRPr="00D17623" w:rsidRDefault="00770A5E" w:rsidP="00770A5E">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770A5E" w:rsidRPr="00D17623" w:rsidRDefault="00770A5E" w:rsidP="00770A5E">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-16,3</w:t>
            </w:r>
          </w:p>
        </w:tc>
        <w:tc>
          <w:tcPr>
            <w:tcW w:w="851" w:type="dxa"/>
            <w:tcBorders>
              <w:top w:val="single" w:sz="4" w:space="0" w:color="001D77"/>
              <w:left w:val="single" w:sz="4" w:space="0" w:color="001D77"/>
              <w:bottom w:val="nil"/>
              <w:right w:val="single" w:sz="4" w:space="0" w:color="001D77"/>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9,2</w:t>
            </w:r>
          </w:p>
        </w:tc>
        <w:tc>
          <w:tcPr>
            <w:tcW w:w="850" w:type="dxa"/>
            <w:tcBorders>
              <w:top w:val="single" w:sz="4" w:space="0" w:color="001D77"/>
              <w:left w:val="single" w:sz="4" w:space="0" w:color="001D77"/>
              <w:bottom w:val="nil"/>
              <w:right w:val="single" w:sz="4" w:space="0" w:color="001D77"/>
            </w:tcBorders>
            <w:vAlign w:val="center"/>
          </w:tcPr>
          <w:p w:rsidR="00770A5E" w:rsidRPr="00942FF4" w:rsidRDefault="00770A5E" w:rsidP="00770A5E">
            <w:pPr>
              <w:spacing w:before="40" w:after="40" w:line="259" w:lineRule="auto"/>
              <w:jc w:val="right"/>
              <w:rPr>
                <w:rFonts w:ascii="Fira Sans" w:hAnsi="Fira Sans"/>
                <w:b/>
                <w:sz w:val="12"/>
                <w:szCs w:val="12"/>
              </w:rPr>
            </w:pPr>
            <w:r w:rsidRPr="00942FF4">
              <w:rPr>
                <w:rFonts w:ascii="Fira Sans" w:hAnsi="Fira Sans"/>
                <w:b/>
                <w:sz w:val="12"/>
                <w:szCs w:val="12"/>
              </w:rPr>
              <w:t>-5,9</w:t>
            </w:r>
          </w:p>
        </w:tc>
        <w:tc>
          <w:tcPr>
            <w:tcW w:w="1115" w:type="dxa"/>
            <w:tcBorders>
              <w:top w:val="single" w:sz="4" w:space="0" w:color="001D77"/>
              <w:left w:val="single" w:sz="4" w:space="0" w:color="001D77"/>
              <w:bottom w:val="nil"/>
              <w:right w:val="nil"/>
            </w:tcBorders>
            <w:vAlign w:val="center"/>
          </w:tcPr>
          <w:p w:rsidR="00770A5E" w:rsidRPr="00942FF4" w:rsidRDefault="00770A5E" w:rsidP="00770A5E">
            <w:pPr>
              <w:spacing w:before="40" w:after="40" w:line="259" w:lineRule="auto"/>
              <w:jc w:val="right"/>
              <w:rPr>
                <w:rFonts w:ascii="Fira Sans" w:hAnsi="Fira Sans"/>
                <w:sz w:val="12"/>
                <w:szCs w:val="12"/>
              </w:rPr>
            </w:pPr>
            <w:r w:rsidRPr="00942FF4">
              <w:rPr>
                <w:rFonts w:ascii="Fira Sans" w:hAnsi="Fira Sans"/>
                <w:sz w:val="12"/>
                <w:szCs w:val="12"/>
              </w:rPr>
              <w:t>20,1</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85330F"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914333">
              <w:rPr>
                <w:rFonts w:ascii="Fira Sans" w:hAnsi="Fira Sans"/>
                <w:color w:val="000000" w:themeColor="text1"/>
                <w:sz w:val="14"/>
                <w:szCs w:val="14"/>
                <w:lang w:val="en-GB"/>
              </w:rPr>
              <w:t>March</w:t>
            </w:r>
            <w:r w:rsidR="001564E6">
              <w:rPr>
                <w:rFonts w:ascii="Fira Sans" w:hAnsi="Fira Sans"/>
                <w:color w:val="000000" w:themeColor="text1"/>
                <w:sz w:val="14"/>
                <w:szCs w:val="14"/>
                <w:lang w:val="en-GB"/>
              </w:rPr>
              <w:t xml:space="preserve"> 2022</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bookmarkStart w:id="11" w:name="_Hlk95286970"/>
      <w:r w:rsidRPr="00D17623">
        <w:rPr>
          <w:rFonts w:ascii="Fira Sans" w:hAnsi="Fira Sans"/>
          <w:spacing w:val="-2"/>
          <w:szCs w:val="19"/>
          <w:lang w:val="en-GB"/>
        </w:rPr>
        <w:t xml:space="preserve">Table 2. Survey data </w:t>
      </w:r>
      <w:r w:rsidR="002C0522">
        <w:rPr>
          <w:rFonts w:ascii="Fira Sans" w:hAnsi="Fira Sans"/>
          <w:spacing w:val="-2"/>
          <w:szCs w:val="19"/>
          <w:lang w:val="en-GB"/>
        </w:rPr>
        <w:t>concerning the</w:t>
      </w:r>
      <w:r w:rsidRPr="00D17623">
        <w:rPr>
          <w:rFonts w:ascii="Fira Sans" w:hAnsi="Fira Sans"/>
          <w:spacing w:val="-2"/>
          <w:szCs w:val="19"/>
          <w:lang w:val="en-GB"/>
        </w:rPr>
        <w:t xml:space="preserve"> impact of COVID-19 pandemic on business tendency</w:t>
      </w:r>
      <w:bookmarkEnd w:id="11"/>
      <w:r w:rsidRPr="00D17623">
        <w:rPr>
          <w:rFonts w:ascii="Fira Sans" w:hAnsi="Fira Sans"/>
          <w:spacing w:val="-2"/>
          <w:szCs w:val="19"/>
          <w:lang w:val="en-GB"/>
        </w:rPr>
        <w:t xml:space="preserve">  </w:t>
      </w:r>
    </w:p>
    <w:tbl>
      <w:tblPr>
        <w:tblStyle w:val="Tabela-Siatka"/>
        <w:tblW w:w="8096" w:type="dxa"/>
        <w:tblLayout w:type="fixed"/>
        <w:tblLook w:val="04A0" w:firstRow="1" w:lastRow="0" w:firstColumn="1" w:lastColumn="0" w:noHBand="0" w:noVBand="1"/>
        <w:tblCaption w:val="Table 2. Survey data concerning the impact of COVID-19 pandemic on business tendency"/>
        <w:tblDescription w:val="Survey data concerning the impact of COVID-19 pandemic on business tendency in manufacturing, construction, wholesale trade, retail trade, transportation and storage, accommodation and food service activities. Data for the current month."/>
      </w:tblPr>
      <w:tblGrid>
        <w:gridCol w:w="2552"/>
        <w:gridCol w:w="850"/>
        <w:gridCol w:w="851"/>
        <w:gridCol w:w="142"/>
        <w:gridCol w:w="708"/>
        <w:gridCol w:w="851"/>
        <w:gridCol w:w="1134"/>
        <w:gridCol w:w="1008"/>
      </w:tblGrid>
      <w:tr w:rsidR="00244BA6" w:rsidRPr="0085330F" w:rsidTr="00095FED">
        <w:tc>
          <w:tcPr>
            <w:tcW w:w="2552" w:type="dxa"/>
            <w:tcBorders>
              <w:top w:val="nil"/>
              <w:left w:val="nil"/>
              <w:bottom w:val="single" w:sz="2" w:space="0" w:color="001D77"/>
              <w:right w:val="single" w:sz="2" w:space="0" w:color="001D77"/>
            </w:tcBorders>
            <w:vAlign w:val="center"/>
          </w:tcPr>
          <w:p w:rsidR="00244BA6" w:rsidRPr="00D17623" w:rsidRDefault="00244BA6" w:rsidP="00095FED">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0752" behindDoc="0" locked="0" layoutInCell="1" allowOverlap="1" wp14:anchorId="5D4B6F23" wp14:editId="31F380C2">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1776" behindDoc="0" locked="0" layoutInCell="1" allowOverlap="1" wp14:anchorId="659F73A8" wp14:editId="3124E46D">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2800" behindDoc="0" locked="0" layoutInCell="1" allowOverlap="1" wp14:anchorId="6F5BEEC1" wp14:editId="34E3550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3824" behindDoc="0" locked="0" layoutInCell="1" allowOverlap="1" wp14:anchorId="1042C624" wp14:editId="6CB814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4848" behindDoc="0" locked="0" layoutInCell="1" allowOverlap="1" wp14:anchorId="6CF9CF12" wp14:editId="4689E1FF">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5872" behindDoc="0" locked="0" layoutInCell="1" allowOverlap="1" wp14:anchorId="32AFC23D" wp14:editId="1BBB666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244BA6" w:rsidRPr="0085330F"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85330F"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B13D67" w:rsidRPr="00D17623" w:rsidTr="00095FED">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15,6 </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19,1 </w:t>
            </w:r>
          </w:p>
        </w:tc>
        <w:tc>
          <w:tcPr>
            <w:tcW w:w="708"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16,9 </w:t>
            </w:r>
          </w:p>
        </w:tc>
        <w:tc>
          <w:tcPr>
            <w:tcW w:w="851"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8,4 </w:t>
            </w:r>
          </w:p>
        </w:tc>
        <w:tc>
          <w:tcPr>
            <w:tcW w:w="1134"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11,1 </w:t>
            </w:r>
          </w:p>
        </w:tc>
        <w:tc>
          <w:tcPr>
            <w:tcW w:w="1008" w:type="dxa"/>
            <w:tcBorders>
              <w:top w:val="single" w:sz="4" w:space="0" w:color="001D77"/>
              <w:left w:val="single" w:sz="4"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1,6 </w:t>
            </w:r>
          </w:p>
        </w:tc>
      </w:tr>
      <w:tr w:rsidR="00B13D67" w:rsidRPr="00D17623" w:rsidTr="00095FED">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70,6 </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62,9 </w:t>
            </w:r>
          </w:p>
        </w:tc>
        <w:tc>
          <w:tcPr>
            <w:tcW w:w="708" w:type="dxa"/>
            <w:tcBorders>
              <w:top w:val="single" w:sz="4" w:space="0" w:color="001D77"/>
              <w:left w:val="single" w:sz="4"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68,7 </w:t>
            </w:r>
          </w:p>
        </w:tc>
        <w:tc>
          <w:tcPr>
            <w:tcW w:w="851" w:type="dxa"/>
            <w:tcBorders>
              <w:top w:val="single" w:sz="4" w:space="0" w:color="001D77"/>
              <w:left w:val="single" w:sz="4"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68,6 </w:t>
            </w:r>
          </w:p>
        </w:tc>
        <w:tc>
          <w:tcPr>
            <w:tcW w:w="1134" w:type="dxa"/>
            <w:tcBorders>
              <w:top w:val="single" w:sz="4" w:space="0" w:color="001D77"/>
              <w:left w:val="single" w:sz="4"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65,0 </w:t>
            </w:r>
          </w:p>
        </w:tc>
        <w:tc>
          <w:tcPr>
            <w:tcW w:w="1008" w:type="dxa"/>
            <w:tcBorders>
              <w:top w:val="single" w:sz="4" w:space="0" w:color="001D77"/>
              <w:left w:val="single" w:sz="4" w:space="0" w:color="001D77"/>
              <w:bottom w:val="single" w:sz="4"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30,4 </w:t>
            </w:r>
          </w:p>
        </w:tc>
      </w:tr>
      <w:tr w:rsidR="00B13D67" w:rsidRPr="00D17623" w:rsidTr="00095FED">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9,9 </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11,4 </w:t>
            </w:r>
          </w:p>
        </w:tc>
        <w:tc>
          <w:tcPr>
            <w:tcW w:w="708" w:type="dxa"/>
            <w:tcBorders>
              <w:top w:val="single" w:sz="4" w:space="0" w:color="001D77"/>
              <w:left w:val="single" w:sz="4"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12,0 </w:t>
            </w:r>
          </w:p>
        </w:tc>
        <w:tc>
          <w:tcPr>
            <w:tcW w:w="851" w:type="dxa"/>
            <w:tcBorders>
              <w:top w:val="single" w:sz="4" w:space="0" w:color="001D77"/>
              <w:left w:val="single" w:sz="4"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20,0 </w:t>
            </w:r>
          </w:p>
        </w:tc>
        <w:tc>
          <w:tcPr>
            <w:tcW w:w="1134" w:type="dxa"/>
            <w:tcBorders>
              <w:top w:val="single" w:sz="4" w:space="0" w:color="001D77"/>
              <w:left w:val="single" w:sz="4" w:space="0" w:color="001D77"/>
              <w:bottom w:val="single" w:sz="4"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11,4 </w:t>
            </w:r>
          </w:p>
        </w:tc>
        <w:tc>
          <w:tcPr>
            <w:tcW w:w="1008" w:type="dxa"/>
            <w:tcBorders>
              <w:top w:val="single" w:sz="4" w:space="0" w:color="001D77"/>
              <w:left w:val="single" w:sz="4" w:space="0" w:color="001D77"/>
              <w:bottom w:val="single" w:sz="4"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50,6 </w:t>
            </w:r>
          </w:p>
        </w:tc>
      </w:tr>
      <w:tr w:rsidR="00B13D67" w:rsidRPr="00CB67B4" w:rsidTr="00095FED">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3,9 </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6,6 </w:t>
            </w:r>
          </w:p>
        </w:tc>
        <w:tc>
          <w:tcPr>
            <w:tcW w:w="708"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2,4 </w:t>
            </w:r>
          </w:p>
        </w:tc>
        <w:tc>
          <w:tcPr>
            <w:tcW w:w="851"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3,0 </w:t>
            </w:r>
          </w:p>
        </w:tc>
        <w:tc>
          <w:tcPr>
            <w:tcW w:w="1134"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12,5 </w:t>
            </w:r>
          </w:p>
        </w:tc>
        <w:tc>
          <w:tcPr>
            <w:tcW w:w="1008" w:type="dxa"/>
            <w:tcBorders>
              <w:top w:val="single" w:sz="4" w:space="0" w:color="001D77"/>
              <w:left w:val="single" w:sz="4"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17,4 </w:t>
            </w:r>
          </w:p>
        </w:tc>
      </w:tr>
      <w:tr w:rsidR="00B13D67" w:rsidRPr="00CB67B4" w:rsidTr="00095FED">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86,2 </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82,0 </w:t>
            </w:r>
          </w:p>
        </w:tc>
        <w:tc>
          <w:tcPr>
            <w:tcW w:w="708"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85,6 </w:t>
            </w:r>
          </w:p>
        </w:tc>
        <w:tc>
          <w:tcPr>
            <w:tcW w:w="851"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77,0 </w:t>
            </w:r>
          </w:p>
        </w:tc>
        <w:tc>
          <w:tcPr>
            <w:tcW w:w="1134"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76,1 </w:t>
            </w:r>
          </w:p>
        </w:tc>
        <w:tc>
          <w:tcPr>
            <w:tcW w:w="1008" w:type="dxa"/>
            <w:tcBorders>
              <w:top w:val="single" w:sz="4" w:space="0" w:color="001D77"/>
              <w:left w:val="single" w:sz="4"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32,0 </w:t>
            </w:r>
          </w:p>
        </w:tc>
      </w:tr>
      <w:tr w:rsidR="00B13D67" w:rsidRPr="00CB67B4" w:rsidTr="00095FED">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13,8 </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18,0 </w:t>
            </w:r>
          </w:p>
        </w:tc>
        <w:tc>
          <w:tcPr>
            <w:tcW w:w="708"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14,4 </w:t>
            </w:r>
          </w:p>
        </w:tc>
        <w:tc>
          <w:tcPr>
            <w:tcW w:w="851"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23,0 </w:t>
            </w:r>
          </w:p>
        </w:tc>
        <w:tc>
          <w:tcPr>
            <w:tcW w:w="1134"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23,9 </w:t>
            </w:r>
          </w:p>
        </w:tc>
        <w:tc>
          <w:tcPr>
            <w:tcW w:w="1008" w:type="dxa"/>
            <w:tcBorders>
              <w:top w:val="single" w:sz="4" w:space="0" w:color="001D77"/>
              <w:left w:val="single" w:sz="4"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68,0 </w:t>
            </w:r>
          </w:p>
        </w:tc>
      </w:tr>
      <w:tr w:rsidR="00244BA6" w:rsidRPr="00CB67B4"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85330F"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B13D67" w:rsidRPr="00CB67B4" w:rsidTr="00F66EBF">
        <w:tc>
          <w:tcPr>
            <w:tcW w:w="2552" w:type="dxa"/>
            <w:tcBorders>
              <w:top w:val="single" w:sz="2" w:space="0" w:color="001D77"/>
              <w:left w:val="nil"/>
              <w:bottom w:val="single" w:sz="2" w:space="0" w:color="001D77"/>
              <w:right w:val="single" w:sz="4" w:space="0" w:color="001D77"/>
            </w:tcBorders>
            <w:vAlign w:val="center"/>
          </w:tcPr>
          <w:p w:rsidR="00B13D67" w:rsidRPr="00D17623" w:rsidRDefault="00B13D67" w:rsidP="00B13D67">
            <w:pPr>
              <w:spacing w:before="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5,6 </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3,9 </w:t>
            </w:r>
          </w:p>
        </w:tc>
        <w:tc>
          <w:tcPr>
            <w:tcW w:w="708"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22,3 </w:t>
            </w:r>
          </w:p>
        </w:tc>
        <w:tc>
          <w:tcPr>
            <w:tcW w:w="851"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11,3 </w:t>
            </w:r>
          </w:p>
        </w:tc>
        <w:tc>
          <w:tcPr>
            <w:tcW w:w="1134"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13,8 </w:t>
            </w:r>
          </w:p>
        </w:tc>
        <w:tc>
          <w:tcPr>
            <w:tcW w:w="1008" w:type="dxa"/>
            <w:tcBorders>
              <w:top w:val="single" w:sz="4" w:space="0" w:color="001D77"/>
              <w:left w:val="single" w:sz="4" w:space="0" w:color="001D77"/>
              <w:bottom w:val="single" w:sz="2" w:space="0" w:color="001D77"/>
              <w:right w:val="nil"/>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4,0 </w:t>
            </w:r>
          </w:p>
        </w:tc>
      </w:tr>
      <w:tr w:rsidR="00B13D67" w:rsidRPr="00CB67B4" w:rsidTr="00F66EBF">
        <w:tc>
          <w:tcPr>
            <w:tcW w:w="2552" w:type="dxa"/>
            <w:tcBorders>
              <w:top w:val="single" w:sz="2" w:space="0" w:color="001D77"/>
              <w:left w:val="nil"/>
              <w:bottom w:val="single" w:sz="2" w:space="0" w:color="001D77"/>
              <w:right w:val="single" w:sz="4" w:space="0" w:color="001D77"/>
            </w:tcBorders>
          </w:tcPr>
          <w:p w:rsidR="00B13D67" w:rsidRPr="00D17623" w:rsidRDefault="00B13D67" w:rsidP="00B13D67">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3,4 </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5,0 </w:t>
            </w:r>
          </w:p>
        </w:tc>
        <w:tc>
          <w:tcPr>
            <w:tcW w:w="708" w:type="dxa"/>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3,6 </w:t>
            </w:r>
          </w:p>
        </w:tc>
        <w:tc>
          <w:tcPr>
            <w:tcW w:w="851" w:type="dxa"/>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4,8 </w:t>
            </w:r>
          </w:p>
        </w:tc>
        <w:tc>
          <w:tcPr>
            <w:tcW w:w="1134" w:type="dxa"/>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5,4 </w:t>
            </w:r>
          </w:p>
        </w:tc>
        <w:tc>
          <w:tcPr>
            <w:tcW w:w="1008" w:type="dxa"/>
            <w:tcBorders>
              <w:top w:val="single" w:sz="2" w:space="0" w:color="001D77"/>
              <w:left w:val="single" w:sz="4" w:space="0" w:color="001D77"/>
              <w:bottom w:val="single" w:sz="2" w:space="0" w:color="001D77"/>
              <w:right w:val="nil"/>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8,0 </w:t>
            </w:r>
          </w:p>
        </w:tc>
      </w:tr>
      <w:tr w:rsidR="00B13D67" w:rsidRPr="00CB67B4" w:rsidTr="00F66EBF">
        <w:tc>
          <w:tcPr>
            <w:tcW w:w="2552" w:type="dxa"/>
            <w:tcBorders>
              <w:top w:val="single" w:sz="2" w:space="0" w:color="001D77"/>
              <w:left w:val="nil"/>
              <w:bottom w:val="single" w:sz="2" w:space="0" w:color="001D77"/>
              <w:right w:val="single" w:sz="4" w:space="0" w:color="001D77"/>
            </w:tcBorders>
          </w:tcPr>
          <w:p w:rsidR="00B13D67" w:rsidRPr="00D17623" w:rsidRDefault="00B13D67" w:rsidP="00B13D67">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2,4 </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5,9 </w:t>
            </w:r>
          </w:p>
        </w:tc>
        <w:tc>
          <w:tcPr>
            <w:tcW w:w="708" w:type="dxa"/>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2,4 </w:t>
            </w:r>
          </w:p>
        </w:tc>
        <w:tc>
          <w:tcPr>
            <w:tcW w:w="851" w:type="dxa"/>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4,3 </w:t>
            </w:r>
          </w:p>
        </w:tc>
        <w:tc>
          <w:tcPr>
            <w:tcW w:w="1134" w:type="dxa"/>
            <w:tcBorders>
              <w:top w:val="single" w:sz="2" w:space="0" w:color="001D77"/>
              <w:left w:val="single" w:sz="4" w:space="0" w:color="001D77"/>
              <w:bottom w:val="single" w:sz="2" w:space="0" w:color="001D77"/>
              <w:right w:val="single" w:sz="4" w:space="0" w:color="001D77"/>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4,7 </w:t>
            </w:r>
          </w:p>
        </w:tc>
        <w:tc>
          <w:tcPr>
            <w:tcW w:w="1008" w:type="dxa"/>
            <w:tcBorders>
              <w:top w:val="single" w:sz="2" w:space="0" w:color="001D77"/>
              <w:left w:val="single" w:sz="4" w:space="0" w:color="001D77"/>
              <w:bottom w:val="single" w:sz="2" w:space="0" w:color="001D77"/>
              <w:right w:val="nil"/>
            </w:tcBorders>
            <w:vAlign w:val="center"/>
          </w:tcPr>
          <w:p w:rsidR="00B13D67" w:rsidRPr="009B711C" w:rsidRDefault="00B13D67" w:rsidP="00B13D67">
            <w:pPr>
              <w:spacing w:before="40" w:after="40" w:line="259" w:lineRule="auto"/>
              <w:jc w:val="right"/>
              <w:rPr>
                <w:rFonts w:ascii="Fira Sans" w:hAnsi="Fira Sans"/>
                <w:sz w:val="12"/>
                <w:szCs w:val="12"/>
              </w:rPr>
            </w:pPr>
            <w:r w:rsidRPr="009B711C">
              <w:rPr>
                <w:rFonts w:ascii="Fira Sans" w:hAnsi="Fira Sans"/>
                <w:sz w:val="12"/>
                <w:szCs w:val="12"/>
              </w:rPr>
              <w:t xml:space="preserve">14,4 </w:t>
            </w:r>
          </w:p>
        </w:tc>
      </w:tr>
      <w:tr w:rsidR="00244BA6" w:rsidRPr="00CB67B4"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85330F"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244BA6" w:rsidRPr="00D17623" w:rsidRDefault="00244BA6" w:rsidP="00095FED">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B13D67" w:rsidRPr="00D17623" w:rsidTr="00860888">
        <w:tc>
          <w:tcPr>
            <w:tcW w:w="2552" w:type="dxa"/>
            <w:tcBorders>
              <w:top w:val="single" w:sz="2" w:space="0" w:color="001D77"/>
              <w:left w:val="nil"/>
              <w:bottom w:val="single" w:sz="2" w:space="0" w:color="001D77"/>
              <w:right w:val="single" w:sz="4" w:space="0" w:color="001D77"/>
            </w:tcBorders>
            <w:vAlign w:val="center"/>
          </w:tcPr>
          <w:p w:rsidR="00B13D67" w:rsidRPr="00D17623" w:rsidRDefault="00B13D67" w:rsidP="002A0BF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-0,7 </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-6,1 </w:t>
            </w:r>
          </w:p>
        </w:tc>
        <w:tc>
          <w:tcPr>
            <w:tcW w:w="708"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-2,1 </w:t>
            </w:r>
          </w:p>
        </w:tc>
        <w:tc>
          <w:tcPr>
            <w:tcW w:w="851"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-4,0 </w:t>
            </w:r>
          </w:p>
        </w:tc>
        <w:tc>
          <w:tcPr>
            <w:tcW w:w="1134"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-4,3 </w:t>
            </w:r>
          </w:p>
        </w:tc>
        <w:tc>
          <w:tcPr>
            <w:tcW w:w="1008" w:type="dxa"/>
            <w:tcBorders>
              <w:top w:val="single" w:sz="4" w:space="0" w:color="001D77"/>
              <w:left w:val="single" w:sz="4"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-28,5 </w:t>
            </w:r>
          </w:p>
        </w:tc>
      </w:tr>
      <w:tr w:rsidR="00244BA6" w:rsidRPr="00D17623"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85330F" w:rsidTr="00095FED">
        <w:tc>
          <w:tcPr>
            <w:tcW w:w="8096" w:type="dxa"/>
            <w:gridSpan w:val="8"/>
            <w:tcBorders>
              <w:top w:val="single" w:sz="4" w:space="0" w:color="C4CBF5"/>
              <w:left w:val="nil"/>
              <w:bottom w:val="single" w:sz="2" w:space="0" w:color="001D77"/>
              <w:right w:val="nil"/>
            </w:tcBorders>
          </w:tcPr>
          <w:p w:rsidR="00244BA6" w:rsidRPr="00D17623" w:rsidRDefault="00244BA6" w:rsidP="00095FED">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B13D67" w:rsidRPr="00D17623" w:rsidTr="00CF769C">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1,8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3,0 </w:t>
            </w:r>
          </w:p>
        </w:tc>
        <w:tc>
          <w:tcPr>
            <w:tcW w:w="708"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1,9 </w:t>
            </w:r>
          </w:p>
        </w:tc>
        <w:tc>
          <w:tcPr>
            <w:tcW w:w="851"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1,9 </w:t>
            </w:r>
          </w:p>
        </w:tc>
        <w:tc>
          <w:tcPr>
            <w:tcW w:w="1134"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5,7 </w:t>
            </w:r>
          </w:p>
        </w:tc>
        <w:tc>
          <w:tcPr>
            <w:tcW w:w="1008" w:type="dxa"/>
            <w:tcBorders>
              <w:top w:val="single" w:sz="2" w:space="0" w:color="001D77"/>
              <w:left w:val="single" w:sz="2"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0,0 </w:t>
            </w:r>
          </w:p>
        </w:tc>
      </w:tr>
      <w:tr w:rsidR="00B13D67" w:rsidRPr="00D17623" w:rsidTr="00CF769C">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5,4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6,4 </w:t>
            </w:r>
          </w:p>
        </w:tc>
        <w:tc>
          <w:tcPr>
            <w:tcW w:w="708"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3,3 </w:t>
            </w:r>
          </w:p>
        </w:tc>
        <w:tc>
          <w:tcPr>
            <w:tcW w:w="851"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3,4 </w:t>
            </w:r>
          </w:p>
        </w:tc>
        <w:tc>
          <w:tcPr>
            <w:tcW w:w="1134"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8,6 </w:t>
            </w:r>
          </w:p>
        </w:tc>
        <w:tc>
          <w:tcPr>
            <w:tcW w:w="1008" w:type="dxa"/>
            <w:tcBorders>
              <w:top w:val="single" w:sz="2" w:space="0" w:color="001D77"/>
              <w:left w:val="single" w:sz="2"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7,1 </w:t>
            </w:r>
          </w:p>
        </w:tc>
      </w:tr>
      <w:tr w:rsidR="00B13D67" w:rsidRPr="00D17623" w:rsidTr="00CF769C">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20,3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22,9 </w:t>
            </w:r>
          </w:p>
        </w:tc>
        <w:tc>
          <w:tcPr>
            <w:tcW w:w="708"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12,9 </w:t>
            </w:r>
          </w:p>
        </w:tc>
        <w:tc>
          <w:tcPr>
            <w:tcW w:w="851"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9,9 </w:t>
            </w:r>
          </w:p>
        </w:tc>
        <w:tc>
          <w:tcPr>
            <w:tcW w:w="1134"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13,1 </w:t>
            </w:r>
          </w:p>
        </w:tc>
        <w:tc>
          <w:tcPr>
            <w:tcW w:w="1008" w:type="dxa"/>
            <w:tcBorders>
              <w:top w:val="single" w:sz="2" w:space="0" w:color="001D77"/>
              <w:left w:val="single" w:sz="2"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20,5 </w:t>
            </w:r>
          </w:p>
        </w:tc>
      </w:tr>
      <w:tr w:rsidR="00B13D67" w:rsidRPr="00D17623" w:rsidTr="00CF769C">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17,1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18,5 </w:t>
            </w:r>
          </w:p>
        </w:tc>
        <w:tc>
          <w:tcPr>
            <w:tcW w:w="708"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14,5 </w:t>
            </w:r>
          </w:p>
        </w:tc>
        <w:tc>
          <w:tcPr>
            <w:tcW w:w="851"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24,8 </w:t>
            </w:r>
          </w:p>
        </w:tc>
        <w:tc>
          <w:tcPr>
            <w:tcW w:w="1134"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16,9 </w:t>
            </w:r>
          </w:p>
        </w:tc>
        <w:tc>
          <w:tcPr>
            <w:tcW w:w="1008" w:type="dxa"/>
            <w:tcBorders>
              <w:top w:val="single" w:sz="2" w:space="0" w:color="001D77"/>
              <w:left w:val="single" w:sz="2"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21,9 </w:t>
            </w:r>
          </w:p>
        </w:tc>
      </w:tr>
      <w:tr w:rsidR="00B13D67" w:rsidRPr="00D17623" w:rsidTr="00CF769C">
        <w:tc>
          <w:tcPr>
            <w:tcW w:w="2552" w:type="dxa"/>
            <w:tcBorders>
              <w:top w:val="single" w:sz="2" w:space="0" w:color="001D77"/>
              <w:left w:val="nil"/>
              <w:bottom w:val="single" w:sz="2" w:space="0" w:color="001D77"/>
              <w:right w:val="single" w:sz="2" w:space="0" w:color="001D77"/>
            </w:tcBorders>
            <w:vAlign w:val="center"/>
          </w:tcPr>
          <w:p w:rsidR="00B13D67" w:rsidRPr="00D17623" w:rsidRDefault="00B13D67" w:rsidP="002A0BF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55,4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49,2 </w:t>
            </w:r>
          </w:p>
        </w:tc>
        <w:tc>
          <w:tcPr>
            <w:tcW w:w="708"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67,4 </w:t>
            </w:r>
          </w:p>
        </w:tc>
        <w:tc>
          <w:tcPr>
            <w:tcW w:w="851"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60,0 </w:t>
            </w:r>
          </w:p>
        </w:tc>
        <w:tc>
          <w:tcPr>
            <w:tcW w:w="1134" w:type="dxa"/>
            <w:tcBorders>
              <w:top w:val="single" w:sz="2" w:space="0" w:color="001D77"/>
              <w:left w:val="single" w:sz="2" w:space="0" w:color="001D77"/>
              <w:bottom w:val="single" w:sz="2" w:space="0" w:color="001D77"/>
              <w:right w:val="single" w:sz="2"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55,7 </w:t>
            </w:r>
          </w:p>
        </w:tc>
        <w:tc>
          <w:tcPr>
            <w:tcW w:w="1008" w:type="dxa"/>
            <w:tcBorders>
              <w:top w:val="single" w:sz="2" w:space="0" w:color="001D77"/>
              <w:left w:val="single" w:sz="2"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50,5 </w:t>
            </w:r>
          </w:p>
        </w:tc>
      </w:tr>
      <w:tr w:rsidR="00244BA6" w:rsidRPr="00D17623"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85330F" w:rsidTr="00095FED">
        <w:trPr>
          <w:trHeight w:val="366"/>
        </w:trPr>
        <w:tc>
          <w:tcPr>
            <w:tcW w:w="8096" w:type="dxa"/>
            <w:gridSpan w:val="8"/>
            <w:tcBorders>
              <w:top w:val="single" w:sz="4" w:space="0" w:color="C4CBF5"/>
              <w:left w:val="nil"/>
              <w:bottom w:val="single" w:sz="2" w:space="0" w:color="001D77"/>
              <w:right w:val="nil"/>
            </w:tcBorders>
          </w:tcPr>
          <w:p w:rsidR="00244BA6" w:rsidRPr="00D17623" w:rsidRDefault="00244BA6" w:rsidP="002A0BF6">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Pr>
                <w:rFonts w:ascii="Fira Sans" w:hAnsi="Fira Sans"/>
                <w:b/>
                <w:sz w:val="14"/>
                <w:szCs w:val="14"/>
                <w:lang w:val="en-GB"/>
              </w:rPr>
              <w:t>.</w:t>
            </w:r>
            <w:r w:rsidRPr="006A66EB">
              <w:rPr>
                <w:lang w:val="en-US"/>
              </w:rPr>
              <w:t xml:space="preserve"> </w:t>
            </w:r>
            <w:r w:rsidR="002A0BF6" w:rsidRPr="004B4C59">
              <w:rPr>
                <w:rFonts w:ascii="Fira Sans" w:hAnsi="Fira Sans"/>
                <w:b/>
                <w:sz w:val="14"/>
                <w:szCs w:val="14"/>
                <w:lang w:val="en-US"/>
              </w:rPr>
              <w:t>Out of negative effects of the coronavirus pandemic reported in the last three months (</w:t>
            </w:r>
            <w:r w:rsidR="002A0BF6">
              <w:rPr>
                <w:rFonts w:ascii="Fira Sans" w:hAnsi="Fira Sans"/>
                <w:b/>
                <w:sz w:val="14"/>
                <w:szCs w:val="14"/>
                <w:lang w:val="en-US"/>
              </w:rPr>
              <w:t>December</w:t>
            </w:r>
            <w:r w:rsidR="002A0BF6" w:rsidRPr="004B4C59">
              <w:rPr>
                <w:rFonts w:ascii="Fira Sans" w:hAnsi="Fira Sans"/>
                <w:b/>
                <w:sz w:val="14"/>
                <w:szCs w:val="14"/>
                <w:lang w:val="en-US"/>
              </w:rPr>
              <w:t xml:space="preserve">, </w:t>
            </w:r>
            <w:r w:rsidR="002A0BF6">
              <w:rPr>
                <w:rFonts w:ascii="Fira Sans" w:hAnsi="Fira Sans"/>
                <w:b/>
                <w:sz w:val="14"/>
                <w:szCs w:val="14"/>
                <w:lang w:val="en-US"/>
              </w:rPr>
              <w:t>January</w:t>
            </w:r>
            <w:r w:rsidR="002A0BF6" w:rsidRPr="004B4C59">
              <w:rPr>
                <w:rFonts w:ascii="Fira Sans" w:hAnsi="Fira Sans"/>
                <w:b/>
                <w:sz w:val="14"/>
                <w:szCs w:val="14"/>
                <w:lang w:val="en-US"/>
              </w:rPr>
              <w:t xml:space="preserve">, </w:t>
            </w:r>
            <w:r w:rsidR="002A0BF6">
              <w:rPr>
                <w:rFonts w:ascii="Fira Sans" w:hAnsi="Fira Sans"/>
                <w:b/>
                <w:sz w:val="14"/>
                <w:szCs w:val="14"/>
                <w:lang w:val="en-US"/>
              </w:rPr>
              <w:t>February</w:t>
            </w:r>
            <w:r w:rsidR="002A0BF6" w:rsidRPr="004B4C59">
              <w:rPr>
                <w:rFonts w:ascii="Fira Sans" w:hAnsi="Fira Sans"/>
                <w:b/>
                <w:sz w:val="14"/>
                <w:szCs w:val="14"/>
                <w:lang w:val="en-US"/>
              </w:rPr>
              <w:t xml:space="preserve">), which of them </w:t>
            </w:r>
            <w:r w:rsidR="002A0BF6">
              <w:rPr>
                <w:rFonts w:ascii="Fira Sans" w:hAnsi="Fira Sans"/>
                <w:b/>
                <w:sz w:val="14"/>
                <w:szCs w:val="14"/>
                <w:lang w:val="en-US"/>
              </w:rPr>
              <w:t>relate to your company the most</w:t>
            </w:r>
            <w:r w:rsidR="002A0BF6" w:rsidRPr="00D17623">
              <w:rPr>
                <w:rFonts w:ascii="Fira Sans" w:hAnsi="Fira Sans"/>
                <w:b/>
                <w:sz w:val="14"/>
                <w:szCs w:val="14"/>
                <w:lang w:val="en-GB"/>
              </w:rPr>
              <w:t>:</w:t>
            </w:r>
          </w:p>
        </w:tc>
      </w:tr>
      <w:tr w:rsidR="002A0BF6" w:rsidRPr="002B0A94" w:rsidTr="003D65D2">
        <w:tc>
          <w:tcPr>
            <w:tcW w:w="2552" w:type="dxa"/>
            <w:tcBorders>
              <w:top w:val="single" w:sz="2" w:space="0" w:color="001D77"/>
              <w:left w:val="nil"/>
              <w:bottom w:val="single" w:sz="2" w:space="0" w:color="001D77"/>
              <w:right w:val="single" w:sz="2" w:space="0" w:color="001D77"/>
            </w:tcBorders>
          </w:tcPr>
          <w:p w:rsidR="002A0BF6" w:rsidRPr="00FF758A" w:rsidRDefault="002A0BF6" w:rsidP="002A0BF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drop in sales – drop in revenues</w:t>
            </w:r>
          </w:p>
        </w:tc>
        <w:tc>
          <w:tcPr>
            <w:tcW w:w="850"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24,6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23,2 </w:t>
            </w:r>
          </w:p>
        </w:tc>
        <w:tc>
          <w:tcPr>
            <w:tcW w:w="708"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21,6 </w:t>
            </w:r>
          </w:p>
        </w:tc>
        <w:tc>
          <w:tcPr>
            <w:tcW w:w="851"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38,1 </w:t>
            </w:r>
          </w:p>
        </w:tc>
        <w:tc>
          <w:tcPr>
            <w:tcW w:w="1134"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32,1 </w:t>
            </w:r>
          </w:p>
        </w:tc>
        <w:tc>
          <w:tcPr>
            <w:tcW w:w="1008" w:type="dxa"/>
            <w:tcBorders>
              <w:top w:val="single" w:sz="2" w:space="0" w:color="001D77"/>
              <w:left w:val="single" w:sz="2" w:space="0" w:color="001D77"/>
              <w:bottom w:val="single" w:sz="2" w:space="0" w:color="001D77"/>
              <w:right w:val="nil"/>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70,7 </w:t>
            </w:r>
          </w:p>
        </w:tc>
      </w:tr>
      <w:tr w:rsidR="002A0BF6" w:rsidRPr="002B0A94" w:rsidTr="003D65D2">
        <w:tc>
          <w:tcPr>
            <w:tcW w:w="2552" w:type="dxa"/>
            <w:tcBorders>
              <w:top w:val="single" w:sz="2" w:space="0" w:color="001D77"/>
              <w:left w:val="nil"/>
              <w:bottom w:val="single" w:sz="2" w:space="0" w:color="001D77"/>
              <w:right w:val="single" w:sz="2" w:space="0" w:color="001D77"/>
            </w:tcBorders>
          </w:tcPr>
          <w:p w:rsidR="002A0BF6" w:rsidRPr="00FF758A" w:rsidRDefault="002A0BF6" w:rsidP="002A0BF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increase in costs</w:t>
            </w:r>
          </w:p>
        </w:tc>
        <w:tc>
          <w:tcPr>
            <w:tcW w:w="850"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58,5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64,3 </w:t>
            </w:r>
          </w:p>
        </w:tc>
        <w:tc>
          <w:tcPr>
            <w:tcW w:w="708"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64,7 </w:t>
            </w:r>
          </w:p>
        </w:tc>
        <w:tc>
          <w:tcPr>
            <w:tcW w:w="851"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61,2 </w:t>
            </w:r>
          </w:p>
        </w:tc>
        <w:tc>
          <w:tcPr>
            <w:tcW w:w="1134"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61,8 </w:t>
            </w:r>
          </w:p>
        </w:tc>
        <w:tc>
          <w:tcPr>
            <w:tcW w:w="1008" w:type="dxa"/>
            <w:tcBorders>
              <w:top w:val="single" w:sz="2" w:space="0" w:color="001D77"/>
              <w:left w:val="single" w:sz="2" w:space="0" w:color="001D77"/>
              <w:bottom w:val="single" w:sz="2" w:space="0" w:color="001D77"/>
              <w:right w:val="nil"/>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82,9 </w:t>
            </w:r>
          </w:p>
        </w:tc>
      </w:tr>
      <w:tr w:rsidR="002A0BF6" w:rsidRPr="00D17623" w:rsidTr="003D65D2">
        <w:tc>
          <w:tcPr>
            <w:tcW w:w="2552" w:type="dxa"/>
            <w:tcBorders>
              <w:top w:val="single" w:sz="2" w:space="0" w:color="001D77"/>
              <w:left w:val="nil"/>
              <w:bottom w:val="single" w:sz="2" w:space="0" w:color="001D77"/>
              <w:right w:val="single" w:sz="2" w:space="0" w:color="001D77"/>
            </w:tcBorders>
          </w:tcPr>
          <w:p w:rsidR="002A0BF6" w:rsidRPr="00FF758A" w:rsidRDefault="002A0BF6" w:rsidP="002A0BF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disruption in supply chain</w:t>
            </w:r>
          </w:p>
        </w:tc>
        <w:tc>
          <w:tcPr>
            <w:tcW w:w="850"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53,5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38,9 </w:t>
            </w:r>
          </w:p>
        </w:tc>
        <w:tc>
          <w:tcPr>
            <w:tcW w:w="708"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36,4 </w:t>
            </w:r>
          </w:p>
        </w:tc>
        <w:tc>
          <w:tcPr>
            <w:tcW w:w="851"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31,5 </w:t>
            </w:r>
          </w:p>
        </w:tc>
        <w:tc>
          <w:tcPr>
            <w:tcW w:w="1134"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25,3 </w:t>
            </w:r>
          </w:p>
        </w:tc>
        <w:tc>
          <w:tcPr>
            <w:tcW w:w="1008" w:type="dxa"/>
            <w:tcBorders>
              <w:top w:val="single" w:sz="2" w:space="0" w:color="001D77"/>
              <w:left w:val="single" w:sz="2" w:space="0" w:color="001D77"/>
              <w:bottom w:val="single" w:sz="2" w:space="0" w:color="001D77"/>
              <w:right w:val="nil"/>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12,8 </w:t>
            </w:r>
          </w:p>
        </w:tc>
      </w:tr>
      <w:tr w:rsidR="002A0BF6" w:rsidRPr="00D17623" w:rsidTr="003D65D2">
        <w:tc>
          <w:tcPr>
            <w:tcW w:w="2552" w:type="dxa"/>
            <w:tcBorders>
              <w:top w:val="single" w:sz="2" w:space="0" w:color="001D77"/>
              <w:left w:val="nil"/>
              <w:bottom w:val="single" w:sz="2" w:space="0" w:color="001D77"/>
              <w:right w:val="single" w:sz="2" w:space="0" w:color="001D77"/>
            </w:tcBorders>
          </w:tcPr>
          <w:p w:rsidR="002A0BF6" w:rsidRPr="00FF758A" w:rsidRDefault="002A0BF6" w:rsidP="002A0BF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large organisational disturbances in company’s functioning</w:t>
            </w:r>
          </w:p>
        </w:tc>
        <w:tc>
          <w:tcPr>
            <w:tcW w:w="850"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4,5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10,1 </w:t>
            </w:r>
          </w:p>
        </w:tc>
        <w:tc>
          <w:tcPr>
            <w:tcW w:w="708"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2,5 </w:t>
            </w:r>
          </w:p>
        </w:tc>
        <w:tc>
          <w:tcPr>
            <w:tcW w:w="851"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5,6 </w:t>
            </w:r>
          </w:p>
        </w:tc>
        <w:tc>
          <w:tcPr>
            <w:tcW w:w="1134"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13,7 </w:t>
            </w:r>
          </w:p>
        </w:tc>
        <w:tc>
          <w:tcPr>
            <w:tcW w:w="1008" w:type="dxa"/>
            <w:tcBorders>
              <w:top w:val="single" w:sz="2" w:space="0" w:color="001D77"/>
              <w:left w:val="single" w:sz="2" w:space="0" w:color="001D77"/>
              <w:bottom w:val="single" w:sz="2" w:space="0" w:color="001D77"/>
              <w:right w:val="nil"/>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7,5 </w:t>
            </w:r>
          </w:p>
        </w:tc>
      </w:tr>
      <w:tr w:rsidR="002A0BF6" w:rsidRPr="00D17623" w:rsidTr="003D65D2">
        <w:tc>
          <w:tcPr>
            <w:tcW w:w="2552" w:type="dxa"/>
            <w:tcBorders>
              <w:top w:val="single" w:sz="2" w:space="0" w:color="001D77"/>
              <w:left w:val="nil"/>
              <w:bottom w:val="single" w:sz="2" w:space="0" w:color="001D77"/>
              <w:right w:val="single" w:sz="2" w:space="0" w:color="001D77"/>
            </w:tcBorders>
          </w:tcPr>
          <w:p w:rsidR="002A0BF6" w:rsidRPr="00FF758A" w:rsidRDefault="002A0BF6" w:rsidP="002A0BF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limitation of business activity (“shutting down” activity)</w:t>
            </w:r>
          </w:p>
        </w:tc>
        <w:tc>
          <w:tcPr>
            <w:tcW w:w="850"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1,3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4,4 </w:t>
            </w:r>
          </w:p>
        </w:tc>
        <w:tc>
          <w:tcPr>
            <w:tcW w:w="708"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0,8 </w:t>
            </w:r>
          </w:p>
        </w:tc>
        <w:tc>
          <w:tcPr>
            <w:tcW w:w="851"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6,5 </w:t>
            </w:r>
          </w:p>
        </w:tc>
        <w:tc>
          <w:tcPr>
            <w:tcW w:w="1134"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1,3 </w:t>
            </w:r>
          </w:p>
        </w:tc>
        <w:tc>
          <w:tcPr>
            <w:tcW w:w="1008" w:type="dxa"/>
            <w:tcBorders>
              <w:top w:val="single" w:sz="2" w:space="0" w:color="001D77"/>
              <w:left w:val="single" w:sz="2" w:space="0" w:color="001D77"/>
              <w:bottom w:val="single" w:sz="2" w:space="0" w:color="001D77"/>
              <w:right w:val="nil"/>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10,8 </w:t>
            </w:r>
          </w:p>
        </w:tc>
      </w:tr>
      <w:tr w:rsidR="002A0BF6" w:rsidRPr="00D17623" w:rsidTr="003D65D2">
        <w:tc>
          <w:tcPr>
            <w:tcW w:w="2552" w:type="dxa"/>
            <w:tcBorders>
              <w:top w:val="single" w:sz="2" w:space="0" w:color="001D77"/>
              <w:left w:val="nil"/>
              <w:bottom w:val="single" w:sz="2" w:space="0" w:color="001D77"/>
              <w:right w:val="single" w:sz="2" w:space="0" w:color="001D77"/>
            </w:tcBorders>
          </w:tcPr>
          <w:p w:rsidR="002A0BF6" w:rsidRPr="00FF758A" w:rsidRDefault="002A0BF6" w:rsidP="002A0BF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lack of employees (quarantine, illness, carer’s leave)</w:t>
            </w:r>
          </w:p>
        </w:tc>
        <w:tc>
          <w:tcPr>
            <w:tcW w:w="850"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35,1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35,2 </w:t>
            </w:r>
          </w:p>
        </w:tc>
        <w:tc>
          <w:tcPr>
            <w:tcW w:w="708"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17,5 </w:t>
            </w:r>
          </w:p>
        </w:tc>
        <w:tc>
          <w:tcPr>
            <w:tcW w:w="851"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34,9 </w:t>
            </w:r>
          </w:p>
        </w:tc>
        <w:tc>
          <w:tcPr>
            <w:tcW w:w="1134"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39,9 </w:t>
            </w:r>
          </w:p>
        </w:tc>
        <w:tc>
          <w:tcPr>
            <w:tcW w:w="1008" w:type="dxa"/>
            <w:tcBorders>
              <w:top w:val="single" w:sz="2" w:space="0" w:color="001D77"/>
              <w:left w:val="single" w:sz="2" w:space="0" w:color="001D77"/>
              <w:bottom w:val="single" w:sz="2" w:space="0" w:color="001D77"/>
              <w:right w:val="nil"/>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51,9 </w:t>
            </w:r>
          </w:p>
        </w:tc>
      </w:tr>
      <w:tr w:rsidR="002A0BF6" w:rsidRPr="00D17623" w:rsidTr="003D65D2">
        <w:tc>
          <w:tcPr>
            <w:tcW w:w="2552" w:type="dxa"/>
            <w:tcBorders>
              <w:top w:val="single" w:sz="2" w:space="0" w:color="001D77"/>
              <w:left w:val="nil"/>
              <w:bottom w:val="single" w:sz="2" w:space="0" w:color="001D77"/>
              <w:right w:val="single" w:sz="2" w:space="0" w:color="001D77"/>
            </w:tcBorders>
          </w:tcPr>
          <w:p w:rsidR="002A0BF6" w:rsidRPr="00FF758A" w:rsidRDefault="002A0BF6" w:rsidP="002A0BF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problems with current financing</w:t>
            </w:r>
          </w:p>
        </w:tc>
        <w:tc>
          <w:tcPr>
            <w:tcW w:w="850"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7,7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12,7 </w:t>
            </w:r>
          </w:p>
        </w:tc>
        <w:tc>
          <w:tcPr>
            <w:tcW w:w="708"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8,3 </w:t>
            </w:r>
          </w:p>
        </w:tc>
        <w:tc>
          <w:tcPr>
            <w:tcW w:w="851"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7,0 </w:t>
            </w:r>
          </w:p>
        </w:tc>
        <w:tc>
          <w:tcPr>
            <w:tcW w:w="1134"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11,0 </w:t>
            </w:r>
          </w:p>
        </w:tc>
        <w:tc>
          <w:tcPr>
            <w:tcW w:w="1008" w:type="dxa"/>
            <w:tcBorders>
              <w:top w:val="single" w:sz="2" w:space="0" w:color="001D77"/>
              <w:left w:val="single" w:sz="2" w:space="0" w:color="001D77"/>
              <w:bottom w:val="single" w:sz="2" w:space="0" w:color="001D77"/>
              <w:right w:val="nil"/>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25,8 </w:t>
            </w:r>
          </w:p>
        </w:tc>
      </w:tr>
      <w:tr w:rsidR="002A0BF6" w:rsidRPr="00D17623" w:rsidTr="003D65D2">
        <w:tc>
          <w:tcPr>
            <w:tcW w:w="2552" w:type="dxa"/>
            <w:tcBorders>
              <w:top w:val="single" w:sz="2" w:space="0" w:color="001D77"/>
              <w:left w:val="nil"/>
              <w:bottom w:val="single" w:sz="2" w:space="0" w:color="001D77"/>
              <w:right w:val="single" w:sz="2" w:space="0" w:color="001D77"/>
            </w:tcBorders>
          </w:tcPr>
          <w:p w:rsidR="002A0BF6" w:rsidRPr="00FF758A" w:rsidRDefault="002A0BF6" w:rsidP="002A0BF6">
            <w:pPr>
              <w:autoSpaceDE w:val="0"/>
              <w:autoSpaceDN w:val="0"/>
              <w:adjustRightInd w:val="0"/>
              <w:spacing w:before="40" w:line="259" w:lineRule="auto"/>
              <w:rPr>
                <w:rFonts w:ascii="Fira Sans" w:hAnsi="Fira Sans" w:cs="Fira Sans"/>
                <w:color w:val="000000"/>
                <w:sz w:val="12"/>
                <w:szCs w:val="12"/>
                <w:lang w:val="en-GB"/>
              </w:rPr>
            </w:pPr>
            <w:r w:rsidRPr="00FF758A">
              <w:rPr>
                <w:rFonts w:ascii="Fira Sans" w:hAnsi="Fira Sans" w:cs="Fira Sans"/>
                <w:color w:val="000000"/>
                <w:sz w:val="12"/>
                <w:szCs w:val="12"/>
                <w:lang w:val="en-GB"/>
              </w:rPr>
              <w:t>surplus stocks</w:t>
            </w:r>
          </w:p>
        </w:tc>
        <w:tc>
          <w:tcPr>
            <w:tcW w:w="850"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8,3 </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1,6 </w:t>
            </w:r>
          </w:p>
        </w:tc>
        <w:tc>
          <w:tcPr>
            <w:tcW w:w="708"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5,0 </w:t>
            </w:r>
          </w:p>
        </w:tc>
        <w:tc>
          <w:tcPr>
            <w:tcW w:w="851"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7,1 </w:t>
            </w:r>
          </w:p>
        </w:tc>
        <w:tc>
          <w:tcPr>
            <w:tcW w:w="1134" w:type="dxa"/>
            <w:tcBorders>
              <w:top w:val="single" w:sz="2" w:space="0" w:color="001D77"/>
              <w:left w:val="single" w:sz="2" w:space="0" w:color="001D77"/>
              <w:bottom w:val="single" w:sz="2" w:space="0" w:color="001D77"/>
              <w:right w:val="single" w:sz="2" w:space="0" w:color="001D77"/>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2,4 </w:t>
            </w:r>
          </w:p>
        </w:tc>
        <w:tc>
          <w:tcPr>
            <w:tcW w:w="1008" w:type="dxa"/>
            <w:tcBorders>
              <w:top w:val="single" w:sz="2" w:space="0" w:color="001D77"/>
              <w:left w:val="single" w:sz="2" w:space="0" w:color="001D77"/>
              <w:bottom w:val="single" w:sz="2" w:space="0" w:color="001D77"/>
              <w:right w:val="nil"/>
            </w:tcBorders>
            <w:vAlign w:val="center"/>
          </w:tcPr>
          <w:p w:rsidR="002A0BF6" w:rsidRPr="009B711C" w:rsidRDefault="002A0BF6" w:rsidP="002A0BF6">
            <w:pPr>
              <w:spacing w:before="40" w:line="259" w:lineRule="auto"/>
              <w:jc w:val="right"/>
              <w:rPr>
                <w:rFonts w:ascii="Fira Sans" w:hAnsi="Fira Sans"/>
                <w:sz w:val="12"/>
                <w:szCs w:val="12"/>
              </w:rPr>
            </w:pPr>
            <w:r w:rsidRPr="009B711C">
              <w:rPr>
                <w:rFonts w:ascii="Fira Sans" w:hAnsi="Fira Sans"/>
                <w:sz w:val="12"/>
                <w:szCs w:val="12"/>
              </w:rPr>
              <w:t xml:space="preserve">0,8 </w:t>
            </w:r>
          </w:p>
        </w:tc>
      </w:tr>
      <w:tr w:rsidR="00244BA6" w:rsidRPr="00CB67B4"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85330F" w:rsidTr="00095FED">
        <w:trPr>
          <w:trHeight w:val="366"/>
        </w:trPr>
        <w:tc>
          <w:tcPr>
            <w:tcW w:w="8096" w:type="dxa"/>
            <w:gridSpan w:val="8"/>
            <w:tcBorders>
              <w:top w:val="single" w:sz="4" w:space="0" w:color="C4CBF5"/>
              <w:left w:val="nil"/>
              <w:bottom w:val="single" w:sz="2" w:space="0" w:color="001D77"/>
              <w:right w:val="nil"/>
            </w:tcBorders>
          </w:tcPr>
          <w:p w:rsidR="00244BA6" w:rsidRPr="00D17623" w:rsidRDefault="00244BA6" w:rsidP="00095FED">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B13D67" w:rsidRPr="00D17623" w:rsidTr="006869A2">
        <w:tc>
          <w:tcPr>
            <w:tcW w:w="2552" w:type="dxa"/>
            <w:tcBorders>
              <w:top w:val="single" w:sz="2" w:space="0" w:color="001D77"/>
              <w:left w:val="nil"/>
              <w:bottom w:val="single" w:sz="2" w:space="0" w:color="001D77"/>
              <w:right w:val="single" w:sz="4" w:space="0" w:color="001D77"/>
            </w:tcBorders>
            <w:vAlign w:val="center"/>
          </w:tcPr>
          <w:p w:rsidR="00B13D67" w:rsidRPr="00D17623" w:rsidRDefault="00B13D67" w:rsidP="002A0BF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0,2 </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-0,8 </w:t>
            </w:r>
          </w:p>
        </w:tc>
        <w:tc>
          <w:tcPr>
            <w:tcW w:w="708"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0,7 </w:t>
            </w:r>
          </w:p>
        </w:tc>
        <w:tc>
          <w:tcPr>
            <w:tcW w:w="851"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-1,6 </w:t>
            </w:r>
          </w:p>
        </w:tc>
        <w:tc>
          <w:tcPr>
            <w:tcW w:w="1134" w:type="dxa"/>
            <w:tcBorders>
              <w:top w:val="single" w:sz="4" w:space="0" w:color="001D77"/>
              <w:left w:val="single" w:sz="4" w:space="0" w:color="001D77"/>
              <w:bottom w:val="single" w:sz="2" w:space="0" w:color="001D77"/>
              <w:right w:val="single" w:sz="4" w:space="0" w:color="001D77"/>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-0,6 </w:t>
            </w:r>
          </w:p>
        </w:tc>
        <w:tc>
          <w:tcPr>
            <w:tcW w:w="1008" w:type="dxa"/>
            <w:tcBorders>
              <w:top w:val="single" w:sz="4" w:space="0" w:color="001D77"/>
              <w:left w:val="single" w:sz="4" w:space="0" w:color="001D77"/>
              <w:bottom w:val="single" w:sz="2" w:space="0" w:color="001D77"/>
              <w:right w:val="nil"/>
            </w:tcBorders>
            <w:vAlign w:val="center"/>
          </w:tcPr>
          <w:p w:rsidR="00B13D67" w:rsidRPr="009B711C" w:rsidRDefault="00B13D67" w:rsidP="002A0BF6">
            <w:pPr>
              <w:spacing w:before="40" w:line="259" w:lineRule="auto"/>
              <w:jc w:val="right"/>
              <w:rPr>
                <w:rFonts w:ascii="Fira Sans" w:hAnsi="Fira Sans"/>
                <w:sz w:val="12"/>
                <w:szCs w:val="12"/>
              </w:rPr>
            </w:pPr>
            <w:r w:rsidRPr="009B711C">
              <w:rPr>
                <w:rFonts w:ascii="Fira Sans" w:hAnsi="Fira Sans"/>
                <w:sz w:val="12"/>
                <w:szCs w:val="12"/>
              </w:rPr>
              <w:t xml:space="preserve">-12,7 </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4"/>
          <w:footerReference w:type="default" r:id="rId45"/>
          <w:headerReference w:type="first" r:id="rId46"/>
          <w:footerReference w:type="first" r:id="rId47"/>
          <w:pgSz w:w="11906" w:h="16838"/>
          <w:pgMar w:top="720" w:right="3119" w:bottom="720" w:left="720" w:header="284" w:footer="397" w:gutter="0"/>
          <w:cols w:space="708"/>
          <w:titlePg/>
          <w:docGrid w:linePitch="360"/>
        </w:sectPr>
      </w:pPr>
      <w:r w:rsidRPr="00D17623">
        <w:rPr>
          <w:rFonts w:ascii="Fira Sans" w:hAnsi="Fira Sans"/>
          <w:sz w:val="16"/>
          <w:szCs w:val="16"/>
          <w:lang w:val="en-GB"/>
        </w:rPr>
        <w:t xml:space="preserve">In the case of quoting data from the Statistics </w:t>
      </w:r>
      <w:bookmarkStart w:id="12" w:name="_GoBack"/>
      <w:bookmarkEnd w:id="12"/>
      <w:r w:rsidRPr="00D17623">
        <w:rPr>
          <w:rFonts w:ascii="Fira Sans" w:hAnsi="Fira Sans"/>
          <w:sz w:val="16"/>
          <w:szCs w:val="16"/>
          <w:lang w:val="en-GB"/>
        </w:rPr>
        <w:t>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85330F"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48"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70688"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2736"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4784"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5808"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5"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6"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7E07C9" w:rsidP="0021045E">
            <w:pPr>
              <w:spacing w:before="120" w:after="120"/>
              <w:rPr>
                <w:rStyle w:val="Hipercze"/>
                <w:rFonts w:ascii="Fira Sans" w:hAnsi="Fira Sans" w:cstheme="minorBidi"/>
                <w:sz w:val="19"/>
              </w:rPr>
            </w:pPr>
            <w:hyperlink r:id="rId57"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6832"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5D29" w:rsidRPr="00697405" w:rsidRDefault="00235D2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235D29" w:rsidRPr="00697405" w:rsidRDefault="00235D2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7856"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8">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59"/>
      <w:footerReference w:type="default" r:id="rId6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7C9" w:rsidRDefault="007E07C9" w:rsidP="000662E2">
      <w:pPr>
        <w:spacing w:after="0" w:line="240" w:lineRule="auto"/>
      </w:pPr>
      <w:r>
        <w:separator/>
      </w:r>
    </w:p>
  </w:endnote>
  <w:endnote w:type="continuationSeparator" w:id="0">
    <w:p w:rsidR="007E07C9" w:rsidRDefault="007E07C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235D29" w:rsidRPr="00B7359B" w:rsidRDefault="00235D2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E73560">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235D29" w:rsidRPr="002B1A65" w:rsidRDefault="00235D2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E73560">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235D29" w:rsidRDefault="00235D29" w:rsidP="000A013E">
        <w:pPr>
          <w:pStyle w:val="Stopka"/>
          <w:jc w:val="center"/>
        </w:pPr>
        <w:r>
          <w:fldChar w:fldCharType="begin"/>
        </w:r>
        <w:r>
          <w:instrText>PAGE   \* MERGEFORMAT</w:instrText>
        </w:r>
        <w:r>
          <w:fldChar w:fldCharType="separate"/>
        </w:r>
        <w:r w:rsidR="00E73560">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7C9" w:rsidRDefault="007E07C9" w:rsidP="000662E2">
      <w:pPr>
        <w:spacing w:after="0" w:line="240" w:lineRule="auto"/>
      </w:pPr>
      <w:r>
        <w:separator/>
      </w:r>
    </w:p>
  </w:footnote>
  <w:footnote w:type="continuationSeparator" w:id="0">
    <w:p w:rsidR="007E07C9" w:rsidRDefault="007E07C9" w:rsidP="000662E2">
      <w:pPr>
        <w:spacing w:after="0" w:line="240" w:lineRule="auto"/>
      </w:pPr>
      <w:r>
        <w:continuationSeparator/>
      </w:r>
    </w:p>
  </w:footnote>
  <w:footnote w:id="1">
    <w:p w:rsidR="00235D29" w:rsidRPr="00D12470" w:rsidRDefault="00235D29"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235D29" w:rsidRPr="00ED5DE8" w:rsidRDefault="00235D29"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770A5E" w:rsidRPr="00ED5DE8" w:rsidRDefault="00770A5E"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770A5E" w:rsidRPr="008C1F32" w:rsidRDefault="00770A5E"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235D29" w:rsidRDefault="00235D2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5D29" w:rsidRPr="000201D2" w:rsidRDefault="00235D2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35D29" w:rsidRPr="000201D2" w:rsidRDefault="00235D2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235D29" w:rsidRDefault="00235D2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3.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235D29" w:rsidRPr="000201D2" w:rsidRDefault="00235D29"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914333">
                            <w:rPr>
                              <w:rFonts w:ascii="Fira Sans SemiBold" w:hAnsi="Fira Sans SemiBold"/>
                              <w:color w:val="001D77"/>
                              <w:sz w:val="19"/>
                              <w:szCs w:val="19"/>
                            </w:rPr>
                            <w:t>03</w:t>
                          </w:r>
                          <w:r>
                            <w:rPr>
                              <w:rFonts w:ascii="Fira Sans SemiBold" w:hAnsi="Fira Sans SemiBold"/>
                              <w:color w:val="001D77"/>
                              <w:sz w:val="19"/>
                              <w:szCs w:val="19"/>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3.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tn99Kh4CAAARBAAADgAAAAAAAAAAAAAAAAAuAgAAZHJzL2Uyb0RvYy54bWxQSwEC&#10;LQAUAAYACAAAACEAQ80d/90AAAAKAQAADwAAAAAAAAAAAAAAAAB4BAAAZHJzL2Rvd25yZXYueG1s&#10;UEsFBgAAAAAEAAQA8wAAAIIFAAAAAA==&#10;" filled="f" stroked="f">
              <v:textbox>
                <w:txbxContent>
                  <w:p w:rsidR="00235D29" w:rsidRPr="000201D2" w:rsidRDefault="00235D29"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914333">
                      <w:rPr>
                        <w:rFonts w:ascii="Fira Sans SemiBold" w:hAnsi="Fira Sans SemiBold"/>
                        <w:color w:val="001D77"/>
                        <w:sz w:val="19"/>
                        <w:szCs w:val="19"/>
                      </w:rPr>
                      <w:t>03</w:t>
                    </w:r>
                    <w:r>
                      <w:rPr>
                        <w:rFonts w:ascii="Fira Sans SemiBold" w:hAnsi="Fira Sans SemiBold"/>
                        <w:color w:val="001D77"/>
                        <w:sz w:val="19"/>
                        <w:szCs w:val="19"/>
                      </w:rPr>
                      <w:t>.2022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29" w:rsidRDefault="00235D29">
    <w:pPr>
      <w:pStyle w:val="Nagwek"/>
    </w:pPr>
  </w:p>
  <w:p w:rsidR="00235D29" w:rsidRDefault="00235D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2.95pt;height:125.3pt;visibility:visible;mso-wrap-style:square" o:bullet="t">
        <v:imagedata r:id="rId1" o:title=""/>
      </v:shape>
    </w:pict>
  </w:numPicBullet>
  <w:numPicBullet w:numPicBulletId="1">
    <w:pict>
      <v:shape id="_x0000_i1035" type="#_x0000_t75" style="width:123.9pt;height:125.3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2A1D"/>
    <w:rsid w:val="000534A5"/>
    <w:rsid w:val="00054779"/>
    <w:rsid w:val="000569FC"/>
    <w:rsid w:val="00057B5C"/>
    <w:rsid w:val="00057BCF"/>
    <w:rsid w:val="00057CA1"/>
    <w:rsid w:val="00061635"/>
    <w:rsid w:val="00061E17"/>
    <w:rsid w:val="00062856"/>
    <w:rsid w:val="00062C3F"/>
    <w:rsid w:val="000639B8"/>
    <w:rsid w:val="00064531"/>
    <w:rsid w:val="000662E2"/>
    <w:rsid w:val="00066883"/>
    <w:rsid w:val="00070CAD"/>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FED"/>
    <w:rsid w:val="00096571"/>
    <w:rsid w:val="00096BB4"/>
    <w:rsid w:val="000A013E"/>
    <w:rsid w:val="000A0C17"/>
    <w:rsid w:val="000A0EB1"/>
    <w:rsid w:val="000A20AE"/>
    <w:rsid w:val="000A388D"/>
    <w:rsid w:val="000A6754"/>
    <w:rsid w:val="000A7081"/>
    <w:rsid w:val="000B0727"/>
    <w:rsid w:val="000B142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1065"/>
    <w:rsid w:val="000D1D43"/>
    <w:rsid w:val="000D225C"/>
    <w:rsid w:val="000D3747"/>
    <w:rsid w:val="000D5527"/>
    <w:rsid w:val="000D5E6C"/>
    <w:rsid w:val="000D7712"/>
    <w:rsid w:val="000E084D"/>
    <w:rsid w:val="000E0918"/>
    <w:rsid w:val="000E0C2A"/>
    <w:rsid w:val="000E112D"/>
    <w:rsid w:val="000E276F"/>
    <w:rsid w:val="000E3250"/>
    <w:rsid w:val="000E404D"/>
    <w:rsid w:val="000E5FAD"/>
    <w:rsid w:val="000E6E32"/>
    <w:rsid w:val="000E7ED0"/>
    <w:rsid w:val="000F05CA"/>
    <w:rsid w:val="000F0EAD"/>
    <w:rsid w:val="000F3461"/>
    <w:rsid w:val="000F35C3"/>
    <w:rsid w:val="000F3C58"/>
    <w:rsid w:val="000F42CD"/>
    <w:rsid w:val="000F6A40"/>
    <w:rsid w:val="001005D5"/>
    <w:rsid w:val="00100C1F"/>
    <w:rsid w:val="001011C3"/>
    <w:rsid w:val="00101BB6"/>
    <w:rsid w:val="00102658"/>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3319"/>
    <w:rsid w:val="00123A2C"/>
    <w:rsid w:val="001244A5"/>
    <w:rsid w:val="00130002"/>
    <w:rsid w:val="00130296"/>
    <w:rsid w:val="001303CA"/>
    <w:rsid w:val="001316F2"/>
    <w:rsid w:val="001325C6"/>
    <w:rsid w:val="00133B51"/>
    <w:rsid w:val="00134060"/>
    <w:rsid w:val="00134852"/>
    <w:rsid w:val="00134D2F"/>
    <w:rsid w:val="00134F39"/>
    <w:rsid w:val="0013626B"/>
    <w:rsid w:val="00137BAC"/>
    <w:rsid w:val="00137E8E"/>
    <w:rsid w:val="001423B6"/>
    <w:rsid w:val="0014385C"/>
    <w:rsid w:val="001448A0"/>
    <w:rsid w:val="001448A7"/>
    <w:rsid w:val="00144913"/>
    <w:rsid w:val="0014596C"/>
    <w:rsid w:val="00145AC2"/>
    <w:rsid w:val="00146047"/>
    <w:rsid w:val="00146621"/>
    <w:rsid w:val="001479AC"/>
    <w:rsid w:val="00147F55"/>
    <w:rsid w:val="001500AB"/>
    <w:rsid w:val="001507C7"/>
    <w:rsid w:val="00150BC6"/>
    <w:rsid w:val="00151760"/>
    <w:rsid w:val="001523FD"/>
    <w:rsid w:val="00153321"/>
    <w:rsid w:val="00153ABA"/>
    <w:rsid w:val="00154F31"/>
    <w:rsid w:val="001557B1"/>
    <w:rsid w:val="00155A33"/>
    <w:rsid w:val="001564E6"/>
    <w:rsid w:val="00156B91"/>
    <w:rsid w:val="0016085E"/>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B86"/>
    <w:rsid w:val="001A1D09"/>
    <w:rsid w:val="001A25AA"/>
    <w:rsid w:val="001A26F9"/>
    <w:rsid w:val="001A3EF8"/>
    <w:rsid w:val="001A42E2"/>
    <w:rsid w:val="001A48E3"/>
    <w:rsid w:val="001A5C5E"/>
    <w:rsid w:val="001A5DA3"/>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7C5"/>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3635"/>
    <w:rsid w:val="001F4170"/>
    <w:rsid w:val="001F62F2"/>
    <w:rsid w:val="001F74D7"/>
    <w:rsid w:val="0020416B"/>
    <w:rsid w:val="0020428C"/>
    <w:rsid w:val="002053BC"/>
    <w:rsid w:val="00205545"/>
    <w:rsid w:val="00205BC2"/>
    <w:rsid w:val="00205DCD"/>
    <w:rsid w:val="00205F35"/>
    <w:rsid w:val="00207ECF"/>
    <w:rsid w:val="00207ED8"/>
    <w:rsid w:val="0021045E"/>
    <w:rsid w:val="002105E1"/>
    <w:rsid w:val="00211044"/>
    <w:rsid w:val="002112C0"/>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5D29"/>
    <w:rsid w:val="002367B3"/>
    <w:rsid w:val="00236D7C"/>
    <w:rsid w:val="0023792A"/>
    <w:rsid w:val="002404F9"/>
    <w:rsid w:val="00240C3C"/>
    <w:rsid w:val="00243F03"/>
    <w:rsid w:val="00244BA6"/>
    <w:rsid w:val="00245099"/>
    <w:rsid w:val="00245D43"/>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6811"/>
    <w:rsid w:val="0027719C"/>
    <w:rsid w:val="00277F0F"/>
    <w:rsid w:val="00280358"/>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0BF6"/>
    <w:rsid w:val="002A2FF1"/>
    <w:rsid w:val="002A3C8F"/>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E5E9C"/>
    <w:rsid w:val="002E6140"/>
    <w:rsid w:val="002E6985"/>
    <w:rsid w:val="002E71B6"/>
    <w:rsid w:val="002E76EA"/>
    <w:rsid w:val="002F14FA"/>
    <w:rsid w:val="002F17AD"/>
    <w:rsid w:val="002F20BE"/>
    <w:rsid w:val="002F26A6"/>
    <w:rsid w:val="002F2B58"/>
    <w:rsid w:val="002F2EE4"/>
    <w:rsid w:val="002F4D66"/>
    <w:rsid w:val="002F4E60"/>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49F"/>
    <w:rsid w:val="003A65E0"/>
    <w:rsid w:val="003A6932"/>
    <w:rsid w:val="003A6C49"/>
    <w:rsid w:val="003B02C1"/>
    <w:rsid w:val="003B1FED"/>
    <w:rsid w:val="003B276C"/>
    <w:rsid w:val="003B51A6"/>
    <w:rsid w:val="003B5B72"/>
    <w:rsid w:val="003B6025"/>
    <w:rsid w:val="003B6C19"/>
    <w:rsid w:val="003C0845"/>
    <w:rsid w:val="003C2774"/>
    <w:rsid w:val="003C4464"/>
    <w:rsid w:val="003C4528"/>
    <w:rsid w:val="003C4724"/>
    <w:rsid w:val="003C494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64B5"/>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417"/>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BA1"/>
    <w:rsid w:val="00495545"/>
    <w:rsid w:val="00495D50"/>
    <w:rsid w:val="0049621B"/>
    <w:rsid w:val="00497E9D"/>
    <w:rsid w:val="00497FA0"/>
    <w:rsid w:val="004A04D5"/>
    <w:rsid w:val="004A569A"/>
    <w:rsid w:val="004A592F"/>
    <w:rsid w:val="004A599C"/>
    <w:rsid w:val="004A5DE8"/>
    <w:rsid w:val="004A640B"/>
    <w:rsid w:val="004A6BD3"/>
    <w:rsid w:val="004A6CC2"/>
    <w:rsid w:val="004B02E3"/>
    <w:rsid w:val="004B04D8"/>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93A"/>
    <w:rsid w:val="004C6D40"/>
    <w:rsid w:val="004C70F3"/>
    <w:rsid w:val="004C7599"/>
    <w:rsid w:val="004C7CC1"/>
    <w:rsid w:val="004D0716"/>
    <w:rsid w:val="004D1AF6"/>
    <w:rsid w:val="004D211A"/>
    <w:rsid w:val="004D30A4"/>
    <w:rsid w:val="004D3A23"/>
    <w:rsid w:val="004D3C1E"/>
    <w:rsid w:val="004D4BCB"/>
    <w:rsid w:val="004D4C95"/>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BCC"/>
    <w:rsid w:val="00527C2D"/>
    <w:rsid w:val="00527EF0"/>
    <w:rsid w:val="00530791"/>
    <w:rsid w:val="00530B2D"/>
    <w:rsid w:val="00530CE2"/>
    <w:rsid w:val="00530E37"/>
    <w:rsid w:val="00531A95"/>
    <w:rsid w:val="00532B4D"/>
    <w:rsid w:val="0053325C"/>
    <w:rsid w:val="005338DB"/>
    <w:rsid w:val="00533E11"/>
    <w:rsid w:val="00533F44"/>
    <w:rsid w:val="00536792"/>
    <w:rsid w:val="00536B04"/>
    <w:rsid w:val="005372AF"/>
    <w:rsid w:val="00537860"/>
    <w:rsid w:val="0054251F"/>
    <w:rsid w:val="005436D8"/>
    <w:rsid w:val="00546045"/>
    <w:rsid w:val="005462FF"/>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4C8C"/>
    <w:rsid w:val="005762A7"/>
    <w:rsid w:val="00576DAB"/>
    <w:rsid w:val="0057767A"/>
    <w:rsid w:val="00582408"/>
    <w:rsid w:val="005828BF"/>
    <w:rsid w:val="00582FF7"/>
    <w:rsid w:val="005835B6"/>
    <w:rsid w:val="0058396B"/>
    <w:rsid w:val="0058585A"/>
    <w:rsid w:val="005864BA"/>
    <w:rsid w:val="00587477"/>
    <w:rsid w:val="005916D7"/>
    <w:rsid w:val="00593254"/>
    <w:rsid w:val="005960D9"/>
    <w:rsid w:val="005965F1"/>
    <w:rsid w:val="005A0ADE"/>
    <w:rsid w:val="005A0F86"/>
    <w:rsid w:val="005A19C5"/>
    <w:rsid w:val="005A1C1A"/>
    <w:rsid w:val="005A50E2"/>
    <w:rsid w:val="005A5136"/>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2F95"/>
    <w:rsid w:val="00603F3A"/>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5B5"/>
    <w:rsid w:val="00636B46"/>
    <w:rsid w:val="0063792B"/>
    <w:rsid w:val="00640163"/>
    <w:rsid w:val="00640998"/>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0B3A"/>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10B2"/>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3133"/>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182B"/>
    <w:rsid w:val="006F2A38"/>
    <w:rsid w:val="006F2AEC"/>
    <w:rsid w:val="006F36A8"/>
    <w:rsid w:val="006F45AD"/>
    <w:rsid w:val="006F4B1B"/>
    <w:rsid w:val="006F57E5"/>
    <w:rsid w:val="00700009"/>
    <w:rsid w:val="00700A94"/>
    <w:rsid w:val="00701AB2"/>
    <w:rsid w:val="00702477"/>
    <w:rsid w:val="00702737"/>
    <w:rsid w:val="007027A1"/>
    <w:rsid w:val="00704D3B"/>
    <w:rsid w:val="00705618"/>
    <w:rsid w:val="00706806"/>
    <w:rsid w:val="007108C1"/>
    <w:rsid w:val="00710D7F"/>
    <w:rsid w:val="00711297"/>
    <w:rsid w:val="00711571"/>
    <w:rsid w:val="00712147"/>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68F6"/>
    <w:rsid w:val="0075744D"/>
    <w:rsid w:val="00757455"/>
    <w:rsid w:val="007612C6"/>
    <w:rsid w:val="007615BC"/>
    <w:rsid w:val="007623ED"/>
    <w:rsid w:val="00762403"/>
    <w:rsid w:val="0076254F"/>
    <w:rsid w:val="00763032"/>
    <w:rsid w:val="007655EB"/>
    <w:rsid w:val="0076747D"/>
    <w:rsid w:val="00767A71"/>
    <w:rsid w:val="007700E4"/>
    <w:rsid w:val="00770A5E"/>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7C9"/>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44AA"/>
    <w:rsid w:val="007F5697"/>
    <w:rsid w:val="007F65E3"/>
    <w:rsid w:val="007F69C3"/>
    <w:rsid w:val="007F711E"/>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4ECE"/>
    <w:rsid w:val="0081659C"/>
    <w:rsid w:val="008173D4"/>
    <w:rsid w:val="00817606"/>
    <w:rsid w:val="00822513"/>
    <w:rsid w:val="00822545"/>
    <w:rsid w:val="00823501"/>
    <w:rsid w:val="00823875"/>
    <w:rsid w:val="00825DC2"/>
    <w:rsid w:val="00826C8D"/>
    <w:rsid w:val="00826CD0"/>
    <w:rsid w:val="008278E4"/>
    <w:rsid w:val="00827A31"/>
    <w:rsid w:val="008325FD"/>
    <w:rsid w:val="0083401E"/>
    <w:rsid w:val="00834AD3"/>
    <w:rsid w:val="00834C1D"/>
    <w:rsid w:val="00834E2D"/>
    <w:rsid w:val="0083594E"/>
    <w:rsid w:val="00835AC9"/>
    <w:rsid w:val="00835F27"/>
    <w:rsid w:val="008377FF"/>
    <w:rsid w:val="00842E44"/>
    <w:rsid w:val="00843795"/>
    <w:rsid w:val="0084516E"/>
    <w:rsid w:val="008456C1"/>
    <w:rsid w:val="00845A97"/>
    <w:rsid w:val="008468C4"/>
    <w:rsid w:val="00846BFF"/>
    <w:rsid w:val="00847F0F"/>
    <w:rsid w:val="0085032D"/>
    <w:rsid w:val="00851467"/>
    <w:rsid w:val="00851FF2"/>
    <w:rsid w:val="00852448"/>
    <w:rsid w:val="0085330F"/>
    <w:rsid w:val="00854334"/>
    <w:rsid w:val="00854901"/>
    <w:rsid w:val="008564F6"/>
    <w:rsid w:val="00857998"/>
    <w:rsid w:val="00860135"/>
    <w:rsid w:val="00864F19"/>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2E6D"/>
    <w:rsid w:val="00883AA9"/>
    <w:rsid w:val="00884578"/>
    <w:rsid w:val="00884717"/>
    <w:rsid w:val="008851C8"/>
    <w:rsid w:val="008857A4"/>
    <w:rsid w:val="00885B0F"/>
    <w:rsid w:val="00885B56"/>
    <w:rsid w:val="00886332"/>
    <w:rsid w:val="00886696"/>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54DB"/>
    <w:rsid w:val="008B6C73"/>
    <w:rsid w:val="008C0242"/>
    <w:rsid w:val="008C0E61"/>
    <w:rsid w:val="008C1F32"/>
    <w:rsid w:val="008C28C6"/>
    <w:rsid w:val="008C2A4E"/>
    <w:rsid w:val="008C584F"/>
    <w:rsid w:val="008C61D3"/>
    <w:rsid w:val="008D2565"/>
    <w:rsid w:val="008D361F"/>
    <w:rsid w:val="008D67D3"/>
    <w:rsid w:val="008D6880"/>
    <w:rsid w:val="008E0426"/>
    <w:rsid w:val="008E0525"/>
    <w:rsid w:val="008E3158"/>
    <w:rsid w:val="008E3B1E"/>
    <w:rsid w:val="008E3FD2"/>
    <w:rsid w:val="008E56E0"/>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F99"/>
    <w:rsid w:val="009705EE"/>
    <w:rsid w:val="009719CB"/>
    <w:rsid w:val="00975482"/>
    <w:rsid w:val="0097594D"/>
    <w:rsid w:val="009765F1"/>
    <w:rsid w:val="00977927"/>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521B"/>
    <w:rsid w:val="00995C48"/>
    <w:rsid w:val="00995FA6"/>
    <w:rsid w:val="00996693"/>
    <w:rsid w:val="00996E7C"/>
    <w:rsid w:val="00997329"/>
    <w:rsid w:val="009A24B0"/>
    <w:rsid w:val="009A40B0"/>
    <w:rsid w:val="009A45B4"/>
    <w:rsid w:val="009A5C20"/>
    <w:rsid w:val="009A742C"/>
    <w:rsid w:val="009B068E"/>
    <w:rsid w:val="009B1DF2"/>
    <w:rsid w:val="009B3390"/>
    <w:rsid w:val="009B4CC8"/>
    <w:rsid w:val="009B5808"/>
    <w:rsid w:val="009B7051"/>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BBC"/>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075B1"/>
    <w:rsid w:val="00A11D43"/>
    <w:rsid w:val="00A13211"/>
    <w:rsid w:val="00A139F5"/>
    <w:rsid w:val="00A13D15"/>
    <w:rsid w:val="00A1570A"/>
    <w:rsid w:val="00A213DD"/>
    <w:rsid w:val="00A22043"/>
    <w:rsid w:val="00A22F17"/>
    <w:rsid w:val="00A230E9"/>
    <w:rsid w:val="00A24EE1"/>
    <w:rsid w:val="00A25C9B"/>
    <w:rsid w:val="00A25E14"/>
    <w:rsid w:val="00A26DED"/>
    <w:rsid w:val="00A278F4"/>
    <w:rsid w:val="00A30F61"/>
    <w:rsid w:val="00A3128C"/>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10E6"/>
    <w:rsid w:val="00AA2636"/>
    <w:rsid w:val="00AA32ED"/>
    <w:rsid w:val="00AA34FD"/>
    <w:rsid w:val="00AA6722"/>
    <w:rsid w:val="00AA6BC7"/>
    <w:rsid w:val="00AA710D"/>
    <w:rsid w:val="00AB0A3C"/>
    <w:rsid w:val="00AB5850"/>
    <w:rsid w:val="00AB6D25"/>
    <w:rsid w:val="00AB6D9B"/>
    <w:rsid w:val="00AB7435"/>
    <w:rsid w:val="00AB764C"/>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3D67"/>
    <w:rsid w:val="00B14952"/>
    <w:rsid w:val="00B1589E"/>
    <w:rsid w:val="00B15C99"/>
    <w:rsid w:val="00B16354"/>
    <w:rsid w:val="00B1703C"/>
    <w:rsid w:val="00B170F4"/>
    <w:rsid w:val="00B170FA"/>
    <w:rsid w:val="00B17BDC"/>
    <w:rsid w:val="00B17C65"/>
    <w:rsid w:val="00B201D6"/>
    <w:rsid w:val="00B20DC0"/>
    <w:rsid w:val="00B23D69"/>
    <w:rsid w:val="00B24362"/>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1694"/>
    <w:rsid w:val="00B616D3"/>
    <w:rsid w:val="00B653AB"/>
    <w:rsid w:val="00B653BB"/>
    <w:rsid w:val="00B65F9E"/>
    <w:rsid w:val="00B66B19"/>
    <w:rsid w:val="00B66F36"/>
    <w:rsid w:val="00B67588"/>
    <w:rsid w:val="00B7359B"/>
    <w:rsid w:val="00B76EA1"/>
    <w:rsid w:val="00B771AE"/>
    <w:rsid w:val="00B82507"/>
    <w:rsid w:val="00B84817"/>
    <w:rsid w:val="00B84893"/>
    <w:rsid w:val="00B86633"/>
    <w:rsid w:val="00B86A7A"/>
    <w:rsid w:val="00B8712B"/>
    <w:rsid w:val="00B90D3E"/>
    <w:rsid w:val="00B914E9"/>
    <w:rsid w:val="00B92CBA"/>
    <w:rsid w:val="00B93E09"/>
    <w:rsid w:val="00B94B59"/>
    <w:rsid w:val="00B956EE"/>
    <w:rsid w:val="00BA0245"/>
    <w:rsid w:val="00BA221E"/>
    <w:rsid w:val="00BA2BA1"/>
    <w:rsid w:val="00BA2C1D"/>
    <w:rsid w:val="00BA3887"/>
    <w:rsid w:val="00BA437D"/>
    <w:rsid w:val="00BB127F"/>
    <w:rsid w:val="00BB451A"/>
    <w:rsid w:val="00BB6F68"/>
    <w:rsid w:val="00BC0C0A"/>
    <w:rsid w:val="00BC1EC0"/>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C0181D"/>
    <w:rsid w:val="00C030DE"/>
    <w:rsid w:val="00C04116"/>
    <w:rsid w:val="00C06507"/>
    <w:rsid w:val="00C1140D"/>
    <w:rsid w:val="00C11462"/>
    <w:rsid w:val="00C11798"/>
    <w:rsid w:val="00C12AE5"/>
    <w:rsid w:val="00C1417A"/>
    <w:rsid w:val="00C158B4"/>
    <w:rsid w:val="00C159B4"/>
    <w:rsid w:val="00C17BB9"/>
    <w:rsid w:val="00C21041"/>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5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65E6"/>
    <w:rsid w:val="00CC739E"/>
    <w:rsid w:val="00CC769F"/>
    <w:rsid w:val="00CC7CC1"/>
    <w:rsid w:val="00CD110A"/>
    <w:rsid w:val="00CD1DBD"/>
    <w:rsid w:val="00CD2740"/>
    <w:rsid w:val="00CD58B7"/>
    <w:rsid w:val="00CE05F5"/>
    <w:rsid w:val="00CE06F1"/>
    <w:rsid w:val="00CE1B54"/>
    <w:rsid w:val="00CE3B5E"/>
    <w:rsid w:val="00CE52F5"/>
    <w:rsid w:val="00CE7352"/>
    <w:rsid w:val="00CE738C"/>
    <w:rsid w:val="00CE7DB1"/>
    <w:rsid w:val="00CF0700"/>
    <w:rsid w:val="00CF0BA9"/>
    <w:rsid w:val="00CF3244"/>
    <w:rsid w:val="00CF4099"/>
    <w:rsid w:val="00CF47ED"/>
    <w:rsid w:val="00CF6012"/>
    <w:rsid w:val="00D00CA0"/>
    <w:rsid w:val="00D00E24"/>
    <w:rsid w:val="00D018D8"/>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3304"/>
    <w:rsid w:val="00D236D2"/>
    <w:rsid w:val="00D23A75"/>
    <w:rsid w:val="00D261A2"/>
    <w:rsid w:val="00D26CD7"/>
    <w:rsid w:val="00D310F7"/>
    <w:rsid w:val="00D31BC0"/>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28E"/>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E82"/>
    <w:rsid w:val="00D77205"/>
    <w:rsid w:val="00D80752"/>
    <w:rsid w:val="00D81687"/>
    <w:rsid w:val="00D816EE"/>
    <w:rsid w:val="00D827C1"/>
    <w:rsid w:val="00D828A4"/>
    <w:rsid w:val="00D8397C"/>
    <w:rsid w:val="00D84A93"/>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C794C"/>
    <w:rsid w:val="00DD1310"/>
    <w:rsid w:val="00DD4D9D"/>
    <w:rsid w:val="00DD511F"/>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0AB5"/>
    <w:rsid w:val="00E011CF"/>
    <w:rsid w:val="00E01436"/>
    <w:rsid w:val="00E017C4"/>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3ACE"/>
    <w:rsid w:val="00E34B47"/>
    <w:rsid w:val="00E3508C"/>
    <w:rsid w:val="00E3648B"/>
    <w:rsid w:val="00E364A0"/>
    <w:rsid w:val="00E36AD5"/>
    <w:rsid w:val="00E36B28"/>
    <w:rsid w:val="00E40333"/>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57859"/>
    <w:rsid w:val="00E64818"/>
    <w:rsid w:val="00E664C5"/>
    <w:rsid w:val="00E671A2"/>
    <w:rsid w:val="00E67904"/>
    <w:rsid w:val="00E7165D"/>
    <w:rsid w:val="00E7180B"/>
    <w:rsid w:val="00E71AE6"/>
    <w:rsid w:val="00E71CE1"/>
    <w:rsid w:val="00E7221A"/>
    <w:rsid w:val="00E72C42"/>
    <w:rsid w:val="00E73560"/>
    <w:rsid w:val="00E74945"/>
    <w:rsid w:val="00E74B3C"/>
    <w:rsid w:val="00E75CDF"/>
    <w:rsid w:val="00E7604D"/>
    <w:rsid w:val="00E76851"/>
    <w:rsid w:val="00E76D26"/>
    <w:rsid w:val="00E77CC5"/>
    <w:rsid w:val="00E81B58"/>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51CF"/>
    <w:rsid w:val="00EB7579"/>
    <w:rsid w:val="00EB7FF2"/>
    <w:rsid w:val="00EC17B8"/>
    <w:rsid w:val="00EC1F7E"/>
    <w:rsid w:val="00EC2D02"/>
    <w:rsid w:val="00EC41F8"/>
    <w:rsid w:val="00EC526F"/>
    <w:rsid w:val="00EC5695"/>
    <w:rsid w:val="00EC68D7"/>
    <w:rsid w:val="00ED0A2A"/>
    <w:rsid w:val="00ED32D8"/>
    <w:rsid w:val="00ED3CC2"/>
    <w:rsid w:val="00ED55C0"/>
    <w:rsid w:val="00ED5DE8"/>
    <w:rsid w:val="00ED682B"/>
    <w:rsid w:val="00ED6FDF"/>
    <w:rsid w:val="00ED7F3A"/>
    <w:rsid w:val="00EE096A"/>
    <w:rsid w:val="00EE0F10"/>
    <w:rsid w:val="00EE24B6"/>
    <w:rsid w:val="00EE2508"/>
    <w:rsid w:val="00EE29B6"/>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14ECF"/>
    <w:rsid w:val="00F158D7"/>
    <w:rsid w:val="00F21234"/>
    <w:rsid w:val="00F22408"/>
    <w:rsid w:val="00F224C3"/>
    <w:rsid w:val="00F26195"/>
    <w:rsid w:val="00F27C8F"/>
    <w:rsid w:val="00F30E7D"/>
    <w:rsid w:val="00F311FC"/>
    <w:rsid w:val="00F312CA"/>
    <w:rsid w:val="00F31360"/>
    <w:rsid w:val="00F3198A"/>
    <w:rsid w:val="00F3222B"/>
    <w:rsid w:val="00F32749"/>
    <w:rsid w:val="00F33AB8"/>
    <w:rsid w:val="00F33E41"/>
    <w:rsid w:val="00F35043"/>
    <w:rsid w:val="00F36422"/>
    <w:rsid w:val="00F36C45"/>
    <w:rsid w:val="00F37172"/>
    <w:rsid w:val="00F37483"/>
    <w:rsid w:val="00F37D5F"/>
    <w:rsid w:val="00F4061B"/>
    <w:rsid w:val="00F40BB4"/>
    <w:rsid w:val="00F40E98"/>
    <w:rsid w:val="00F4273C"/>
    <w:rsid w:val="00F428D9"/>
    <w:rsid w:val="00F4477E"/>
    <w:rsid w:val="00F45721"/>
    <w:rsid w:val="00F45D68"/>
    <w:rsid w:val="00F46E35"/>
    <w:rsid w:val="00F47728"/>
    <w:rsid w:val="00F5014A"/>
    <w:rsid w:val="00F50B11"/>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419C"/>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87CD6"/>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55F"/>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png"/><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oter" Target="footer2.xml"/><Relationship Id="rId50" Type="http://schemas.openxmlformats.org/officeDocument/2006/relationships/image" Target="media/image41.png"/><Relationship Id="rId55" Type="http://schemas.openxmlformats.org/officeDocument/2006/relationships/hyperlink" Target="https://stat.gov.pl/"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emf"/><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png"/><Relationship Id="rId32" Type="http://schemas.openxmlformats.org/officeDocument/2006/relationships/image" Target="media/image27.emf"/><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oter" Target="footer1.xml"/><Relationship Id="rId53" Type="http://schemas.openxmlformats.org/officeDocument/2006/relationships/image" Target="media/image44.png"/><Relationship Id="rId58" Type="http://schemas.openxmlformats.org/officeDocument/2006/relationships/image" Target="media/image46.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png"/><Relationship Id="rId48" Type="http://schemas.openxmlformats.org/officeDocument/2006/relationships/hyperlink" Target="mailto:obslugaprasowa@stat.gov.pl" TargetMode="External"/><Relationship Id="rId56" Type="http://schemas.openxmlformats.org/officeDocument/2006/relationships/hyperlink" Target="https://bdm.stat.gov.pl/" TargetMode="External"/><Relationship Id="rId64" Type="http://schemas.openxmlformats.org/officeDocument/2006/relationships/customXml" Target="../customXml/item3.xm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header" Target="header2.xml"/><Relationship Id="rId59" Type="http://schemas.openxmlformats.org/officeDocument/2006/relationships/header" Target="header3.xm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0.png"/><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5.emf"/><Relationship Id="rId31" Type="http://schemas.openxmlformats.org/officeDocument/2006/relationships/image" Target="media/image26.png"/><Relationship Id="rId44" Type="http://schemas.openxmlformats.org/officeDocument/2006/relationships/header" Target="header1.xml"/><Relationship Id="rId52" Type="http://schemas.openxmlformats.org/officeDocument/2006/relationships/image" Target="media/image43.png"/><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- 03.2022.docx.docx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F430C7D7-DDCF-4593-8EA5-8EBB1FAFEEAC}"/>
</file>

<file path=customXml/itemProps2.xml><?xml version="1.0" encoding="utf-8"?>
<ds:datastoreItem xmlns:ds="http://schemas.openxmlformats.org/officeDocument/2006/customXml" ds:itemID="{E7FE7CD9-BD4E-47B0-B8FD-9170125151B9}"/>
</file>

<file path=customXml/itemProps3.xml><?xml version="1.0" encoding="utf-8"?>
<ds:datastoreItem xmlns:ds="http://schemas.openxmlformats.org/officeDocument/2006/customXml" ds:itemID="{8CDAB7A9-7AB3-4DA9-AA77-BB77BC84EB40}"/>
</file>

<file path=docProps/app.xml><?xml version="1.0" encoding="utf-8"?>
<Properties xmlns="http://schemas.openxmlformats.org/officeDocument/2006/extended-properties" xmlns:vt="http://schemas.openxmlformats.org/officeDocument/2006/docPropsVTypes">
  <Template>Normal</Template>
  <TotalTime>280</TotalTime>
  <Pages>7</Pages>
  <Words>1460</Words>
  <Characters>8763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2022-02-09T06:46:00Z</dcterms:created>
  <dcterms:modified xsi:type="dcterms:W3CDTF">2022-03-17T12:28:00Z</dcterms:modified>
</cp:coreProperties>
</file>