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2580AECD" w:rsidR="00393761" w:rsidRPr="007D5C3A" w:rsidRDefault="007D5C3A" w:rsidP="00F049AB">
      <w:pPr>
        <w:pStyle w:val="Tytuinfomacjisygnalnej"/>
        <w:rPr>
          <w:lang w:val="en-US"/>
        </w:rPr>
      </w:pPr>
      <w:bookmarkStart w:id="0" w:name="_GoBack"/>
      <w:r>
        <w:rPr>
          <w:lang w:val="en-US"/>
        </w:rPr>
        <w:t>Flash estimate of Gross Domestic Product in the 4</w:t>
      </w:r>
      <w:r w:rsidR="00E4611A">
        <w:rPr>
          <w:lang w:val="en-US"/>
        </w:rPr>
        <w:t>th</w:t>
      </w:r>
      <w:r>
        <w:rPr>
          <w:lang w:val="en-US"/>
        </w:rPr>
        <w:t xml:space="preserve"> quarter of 2021</w:t>
      </w:r>
      <w:bookmarkEnd w:id="0"/>
      <w:r w:rsidR="00364AF9" w:rsidRPr="007D5C3A">
        <w:rPr>
          <w:sz w:val="32"/>
          <w:lang w:val="en-US"/>
        </w:rPr>
        <w:tab/>
      </w:r>
    </w:p>
    <w:p w14:paraId="1E690351" w14:textId="1481B5A1" w:rsidR="00DE58F1" w:rsidRPr="007D5C3A" w:rsidRDefault="00731D27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FBC0CA8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escription : 107.3&#10;GDP growth rate in the 4th quarter of 2021 according to the flash estimat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6AE003ED" w:rsidR="005C0CAC" w:rsidRPr="007D5C3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D5C3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D523A8">
                              <w:rPr>
                                <w:rStyle w:val="WartowskanikaZnak"/>
                                <w:lang w:val="en-US"/>
                              </w:rPr>
                              <w:t>107.3</w:t>
                            </w:r>
                          </w:p>
                          <w:p w14:paraId="63B3F253" w14:textId="30F8B1B5" w:rsidR="005C0CAC" w:rsidRPr="007D5C3A" w:rsidRDefault="007D5C3A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GDP growth rate in the 4</w:t>
                            </w:r>
                            <w:r w:rsidR="00E4611A">
                              <w:rPr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 xml:space="preserve"> </w:t>
                            </w:r>
                            <w:r w:rsidRPr="007D5C3A">
                              <w:rPr>
                                <w:lang w:val="en-US"/>
                              </w:rPr>
                              <w:t>quarter</w:t>
                            </w:r>
                            <w:r>
                              <w:rPr>
                                <w:lang w:val="en-US"/>
                              </w:rPr>
                              <w:t xml:space="preserve"> of 2021 according to the flash estimate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Description : 107.3&#10;GDP growth rate in the 4th quarter of 2021 according to the flash estimate&#10;" style="position:absolute;margin-left:0;margin-top:3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" fillcolor="#001d77" stroked="f">
                <v:stroke joinstyle="miter"/>
                <v:textbox>
                  <w:txbxContent>
                    <w:p w14:paraId="30951E30" w14:textId="6AE003ED" w:rsidR="005C0CAC" w:rsidRPr="007D5C3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7D5C3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D523A8">
                        <w:rPr>
                          <w:rStyle w:val="WartowskanikaZnak"/>
                          <w:lang w:val="en-US"/>
                        </w:rPr>
                        <w:t>107.3</w:t>
                      </w:r>
                    </w:p>
                    <w:p w14:paraId="63B3F253" w14:textId="30F8B1B5" w:rsidR="005C0CAC" w:rsidRPr="007D5C3A" w:rsidRDefault="007D5C3A" w:rsidP="00F049AB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GDP growth rate in the 4</w:t>
                      </w:r>
                      <w:r w:rsidR="00E4611A">
                        <w:rPr>
                          <w:lang w:val="en-US"/>
                        </w:rPr>
                        <w:t>th</w:t>
                      </w:r>
                      <w:r>
                        <w:rPr>
                          <w:vertAlign w:val="superscript"/>
                          <w:lang w:val="en-US"/>
                        </w:rPr>
                        <w:t xml:space="preserve"> </w:t>
                      </w:r>
                      <w:r w:rsidRPr="007D5C3A">
                        <w:rPr>
                          <w:lang w:val="en-US"/>
                        </w:rPr>
                        <w:t>quarter</w:t>
                      </w:r>
                      <w:r>
                        <w:rPr>
                          <w:lang w:val="en-US"/>
                        </w:rPr>
                        <w:t xml:space="preserve"> of 2021 according to the flash estimate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5C3A">
        <w:rPr>
          <w:color w:val="001D77"/>
          <w:lang w:val="en-US"/>
        </w:rPr>
        <w:t xml:space="preserve"> </w:t>
      </w:r>
      <w:r w:rsidR="00A90A6D" w:rsidRPr="007D5C3A">
        <w:rPr>
          <w:lang w:val="en-US"/>
        </w:rPr>
        <w:br/>
      </w:r>
      <w:r w:rsidR="00726580">
        <w:rPr>
          <w:lang w:val="en-US"/>
        </w:rPr>
        <w:t>According to the flash estimate, gross domestic product (GDP) in volume terms seasonally unadjusted was higher by</w:t>
      </w:r>
      <w:r w:rsidR="00D523A8">
        <w:rPr>
          <w:lang w:val="en-US"/>
        </w:rPr>
        <w:t xml:space="preserve"> 7.3</w:t>
      </w:r>
      <w:r w:rsidR="00726580">
        <w:rPr>
          <w:lang w:val="en-US"/>
        </w:rPr>
        <w:t>% in the 4</w:t>
      </w:r>
      <w:r w:rsidR="00E4611A">
        <w:rPr>
          <w:lang w:val="en-US"/>
        </w:rPr>
        <w:t>th</w:t>
      </w:r>
      <w:r w:rsidR="00726580">
        <w:rPr>
          <w:vertAlign w:val="superscript"/>
          <w:lang w:val="en-US"/>
        </w:rPr>
        <w:t xml:space="preserve"> </w:t>
      </w:r>
      <w:r w:rsidR="00726580" w:rsidRPr="00726580">
        <w:rPr>
          <w:lang w:val="en-US"/>
        </w:rPr>
        <w:t>quarter</w:t>
      </w:r>
      <w:r w:rsidR="00726580">
        <w:rPr>
          <w:lang w:val="en-US"/>
        </w:rPr>
        <w:t xml:space="preserve"> of 2021 year-to-year against </w:t>
      </w:r>
      <w:r w:rsidR="00D523A8">
        <w:rPr>
          <w:lang w:val="en-US"/>
        </w:rPr>
        <w:t>2.5</w:t>
      </w:r>
      <w:r w:rsidR="00726580">
        <w:rPr>
          <w:lang w:val="en-US"/>
        </w:rPr>
        <w:t xml:space="preserve">% </w:t>
      </w:r>
      <w:r w:rsidR="00D523A8">
        <w:rPr>
          <w:lang w:val="en-US"/>
        </w:rPr>
        <w:t>de</w:t>
      </w:r>
      <w:r w:rsidR="00C77F7E">
        <w:rPr>
          <w:lang w:val="en-US"/>
        </w:rPr>
        <w:t>c</w:t>
      </w:r>
      <w:r w:rsidR="00726580">
        <w:rPr>
          <w:lang w:val="en-US"/>
        </w:rPr>
        <w:t>rease</w:t>
      </w:r>
      <w:r w:rsidR="00FA3261">
        <w:rPr>
          <w:lang w:val="en-US"/>
        </w:rPr>
        <w:t xml:space="preserve"> in the corresponding period of 2020</w:t>
      </w:r>
    </w:p>
    <w:p w14:paraId="6189446F" w14:textId="065D50EE" w:rsidR="00DE6B58" w:rsidRDefault="000647A9" w:rsidP="00FA3261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E33EFE5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69F0C5C2" w:rsidR="00D616D2" w:rsidRPr="007D5C3A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14:paraId="66113316" w14:textId="69F0C5C2" w:rsidR="00D616D2" w:rsidRPr="007D5C3A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7D5C3A">
        <w:rPr>
          <w:shd w:val="clear" w:color="auto" w:fill="FFFFFF"/>
          <w:lang w:val="en-US"/>
        </w:rPr>
        <w:br/>
      </w:r>
      <w:r w:rsidR="00C77F7E">
        <w:rPr>
          <w:rFonts w:ascii="Fira Sans" w:hAnsi="Fira Sans"/>
          <w:color w:val="auto"/>
          <w:szCs w:val="19"/>
          <w:lang w:val="en-US"/>
        </w:rPr>
        <w:t>In the 4</w:t>
      </w:r>
      <w:r w:rsidR="00E4611A">
        <w:rPr>
          <w:rFonts w:ascii="Fira Sans" w:hAnsi="Fira Sans"/>
          <w:color w:val="auto"/>
          <w:szCs w:val="19"/>
          <w:lang w:val="en-US"/>
        </w:rPr>
        <w:t>th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quarter of 2021 seasonally adjusted GDP (constant prices, reference year 2015) was higher by </w:t>
      </w:r>
      <w:r w:rsidR="003476F4">
        <w:rPr>
          <w:rFonts w:ascii="Fira Sans" w:hAnsi="Fira Sans"/>
          <w:color w:val="auto"/>
          <w:szCs w:val="19"/>
          <w:lang w:val="en-US"/>
        </w:rPr>
        <w:t>1.7</w:t>
      </w:r>
      <w:r w:rsidR="00C77F7E">
        <w:rPr>
          <w:rFonts w:ascii="Fira Sans" w:hAnsi="Fira Sans"/>
          <w:color w:val="auto"/>
          <w:szCs w:val="19"/>
          <w:lang w:val="en-US"/>
        </w:rPr>
        <w:t xml:space="preserve">% than in the previous quarter and </w:t>
      </w:r>
      <w:r w:rsidR="003476F4">
        <w:rPr>
          <w:rFonts w:ascii="Fira Sans" w:hAnsi="Fira Sans"/>
          <w:color w:val="auto"/>
          <w:szCs w:val="19"/>
          <w:lang w:val="en-US"/>
        </w:rPr>
        <w:t>7.7</w:t>
      </w:r>
      <w:r w:rsidR="00C77F7E">
        <w:rPr>
          <w:rFonts w:ascii="Fira Sans" w:hAnsi="Fira Sans"/>
          <w:color w:val="auto"/>
          <w:szCs w:val="19"/>
          <w:lang w:val="en-US"/>
        </w:rPr>
        <w:t>%</w:t>
      </w:r>
      <w:r w:rsidR="003476F4">
        <w:rPr>
          <w:rFonts w:ascii="Fira Sans" w:hAnsi="Fira Sans"/>
          <w:color w:val="auto"/>
          <w:szCs w:val="19"/>
          <w:lang w:val="en-US"/>
        </w:rPr>
        <w:t xml:space="preserve"> higher than in the </w:t>
      </w:r>
      <w:r w:rsidR="00732941">
        <w:rPr>
          <w:rFonts w:ascii="Fira Sans" w:hAnsi="Fira Sans"/>
          <w:color w:val="auto"/>
          <w:szCs w:val="19"/>
          <w:lang w:val="en-US"/>
        </w:rPr>
        <w:t>4</w:t>
      </w:r>
      <w:r w:rsidR="00E4611A">
        <w:rPr>
          <w:rFonts w:ascii="Fira Sans" w:hAnsi="Fira Sans"/>
          <w:color w:val="auto"/>
          <w:szCs w:val="19"/>
          <w:lang w:val="en-US"/>
        </w:rPr>
        <w:t>th</w:t>
      </w:r>
      <w:r w:rsidR="00732941">
        <w:rPr>
          <w:rFonts w:ascii="Fira Sans" w:hAnsi="Fira Sans"/>
          <w:color w:val="auto"/>
          <w:szCs w:val="19"/>
          <w:lang w:val="en-US"/>
        </w:rPr>
        <w:t xml:space="preserve"> quarter of the previous year</w:t>
      </w:r>
      <w:r w:rsidR="00D972F6" w:rsidRPr="00FA3261">
        <w:rPr>
          <w:rFonts w:ascii="Fira Sans" w:hAnsi="Fira Sans"/>
          <w:color w:val="auto"/>
          <w:szCs w:val="19"/>
          <w:lang w:val="en-US"/>
        </w:rPr>
        <w:t xml:space="preserve">. </w:t>
      </w:r>
    </w:p>
    <w:p w14:paraId="548D0755" w14:textId="704D7AAD" w:rsidR="00732941" w:rsidRDefault="00732941" w:rsidP="003F7AB1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>Seasonally unadjusted GDP (constant average prices of the previous year) was higher by</w:t>
      </w:r>
      <w:r w:rsidR="004E3AD6">
        <w:rPr>
          <w:lang w:val="en-US" w:eastAsia="pl-PL"/>
        </w:rPr>
        <w:t xml:space="preserve"> 7.3</w:t>
      </w:r>
      <w:r>
        <w:rPr>
          <w:lang w:val="en-US" w:eastAsia="pl-PL"/>
        </w:rPr>
        <w:t>% than in the corresponding quarter of the previous year.</w:t>
      </w:r>
    </w:p>
    <w:p w14:paraId="0985C949" w14:textId="552BE71C" w:rsidR="004E3AD6" w:rsidRDefault="00F8141A" w:rsidP="003F7AB1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>The data is preliminary and can be subject to revision, in accordance with the revision policy of quarterly national accounts, in the first regular estimate of GDP for the 4</w:t>
      </w:r>
      <w:r w:rsidR="00226DB4" w:rsidRPr="00226DB4">
        <w:rPr>
          <w:lang w:val="en-US" w:eastAsia="pl-PL"/>
        </w:rPr>
        <w:t>th</w:t>
      </w:r>
      <w:r w:rsidRPr="00226DB4">
        <w:rPr>
          <w:lang w:val="en-US" w:eastAsia="pl-PL"/>
        </w:rPr>
        <w:t xml:space="preserve"> </w:t>
      </w:r>
      <w:r>
        <w:rPr>
          <w:lang w:val="en-US" w:eastAsia="pl-PL"/>
        </w:rPr>
        <w:t xml:space="preserve">quarter of 2021 which will be released on </w:t>
      </w:r>
      <w:r w:rsidRPr="00471ADE">
        <w:rPr>
          <w:lang w:val="en-US" w:eastAsia="pl-PL"/>
        </w:rPr>
        <w:t xml:space="preserve">February </w:t>
      </w:r>
      <w:r w:rsidR="00D577F8" w:rsidRPr="00471ADE">
        <w:rPr>
          <w:lang w:val="en-US" w:eastAsia="pl-PL"/>
        </w:rPr>
        <w:t>28</w:t>
      </w:r>
      <w:r>
        <w:rPr>
          <w:lang w:val="en-US" w:eastAsia="pl-PL"/>
        </w:rPr>
        <w:t>, 2022.</w:t>
      </w:r>
    </w:p>
    <w:p w14:paraId="7C36352D" w14:textId="23A11A94" w:rsidR="00E95B8E" w:rsidRPr="007D5C3A" w:rsidRDefault="00E95B8E" w:rsidP="00F049AB">
      <w:pPr>
        <w:pStyle w:val="Tytutablicy"/>
        <w:rPr>
          <w:lang w:val="en-US"/>
        </w:rPr>
      </w:pPr>
      <w:r w:rsidRPr="007D5C3A">
        <w:rPr>
          <w:lang w:val="en-US"/>
        </w:rPr>
        <w:t>Tabl</w:t>
      </w:r>
      <w:r w:rsidR="00850B7B" w:rsidRPr="007D5C3A">
        <w:rPr>
          <w:lang w:val="en-US"/>
        </w:rPr>
        <w:t>e</w:t>
      </w:r>
      <w:r w:rsidRPr="007D5C3A">
        <w:rPr>
          <w:lang w:val="en-US"/>
        </w:rPr>
        <w:t xml:space="preserve"> </w:t>
      </w:r>
      <w:r w:rsidR="00D972F6" w:rsidRPr="007D5C3A">
        <w:rPr>
          <w:lang w:val="en-US"/>
        </w:rPr>
        <w:t>1</w:t>
      </w:r>
      <w:r w:rsidRPr="007D5C3A">
        <w:rPr>
          <w:lang w:val="en-US"/>
        </w:rPr>
        <w:t>.</w:t>
      </w:r>
      <w:r w:rsidR="00D972F6" w:rsidRPr="007D5C3A">
        <w:rPr>
          <w:lang w:val="en-US"/>
        </w:rPr>
        <w:t xml:space="preserve"> </w:t>
      </w:r>
      <w:r w:rsidR="00345B19">
        <w:rPr>
          <w:lang w:val="en-US"/>
        </w:rPr>
        <w:t>Seasonally adjusted GDP; constant prices, reference year 2015</w:t>
      </w:r>
    </w:p>
    <w:tbl>
      <w:tblPr>
        <w:tblStyle w:val="Tabela-Siatka"/>
        <w:tblpPr w:leftFromText="141" w:rightFromText="141" w:vertAnchor="text" w:horzAnchor="margin" w:tblpY="282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1. Seasonally adjusted GDP; constant prices, reference year 2015"/>
        <w:tblDescription w:val="The table presents real growth rates of GDP by quarters for 2019-2021 at constant prices of 2015, seasonally adjusted with previous quarter = 100 and corresponding period of previous year = 100 plus comparing news releases of November 30, 2021 and February 15, 2022"/>
      </w:tblPr>
      <w:tblGrid>
        <w:gridCol w:w="1529"/>
        <w:gridCol w:w="549"/>
        <w:gridCol w:w="24"/>
        <w:gridCol w:w="520"/>
        <w:gridCol w:w="50"/>
        <w:gridCol w:w="492"/>
        <w:gridCol w:w="79"/>
        <w:gridCol w:w="466"/>
        <w:gridCol w:w="77"/>
        <w:gridCol w:w="468"/>
        <w:gridCol w:w="69"/>
        <w:gridCol w:w="479"/>
        <w:gridCol w:w="58"/>
        <w:gridCol w:w="487"/>
        <w:gridCol w:w="50"/>
        <w:gridCol w:w="499"/>
        <w:gridCol w:w="42"/>
        <w:gridCol w:w="507"/>
        <w:gridCol w:w="31"/>
        <w:gridCol w:w="516"/>
        <w:gridCol w:w="23"/>
        <w:gridCol w:w="524"/>
        <w:gridCol w:w="15"/>
        <w:gridCol w:w="513"/>
      </w:tblGrid>
      <w:tr w:rsidR="0085536D" w:rsidRPr="00E34AA3" w14:paraId="35ECA188" w14:textId="77777777" w:rsidTr="0085536D">
        <w:trPr>
          <w:trHeight w:hRule="exact" w:val="397"/>
        </w:trPr>
        <w:tc>
          <w:tcPr>
            <w:tcW w:w="948" w:type="pct"/>
            <w:vMerge w:val="restart"/>
            <w:tcBorders>
              <w:left w:val="nil"/>
            </w:tcBorders>
            <w:vAlign w:val="center"/>
          </w:tcPr>
          <w:p w14:paraId="4ED11B48" w14:textId="77777777" w:rsidR="0085536D" w:rsidRPr="00E34AA3" w:rsidRDefault="0085536D" w:rsidP="0085536D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351" w:type="pct"/>
            <w:gridSpan w:val="7"/>
            <w:vAlign w:val="center"/>
          </w:tcPr>
          <w:p w14:paraId="471066C8" w14:textId="77777777" w:rsidR="0085536D" w:rsidRPr="00E34AA3" w:rsidRDefault="0085536D" w:rsidP="0085536D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2019</w:t>
            </w:r>
          </w:p>
        </w:tc>
        <w:tc>
          <w:tcPr>
            <w:tcW w:w="1356" w:type="pct"/>
            <w:gridSpan w:val="8"/>
            <w:vAlign w:val="center"/>
          </w:tcPr>
          <w:p w14:paraId="5B43E763" w14:textId="77777777" w:rsidR="0085536D" w:rsidRPr="00E34AA3" w:rsidRDefault="0085536D" w:rsidP="0085536D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2020</w:t>
            </w:r>
          </w:p>
        </w:tc>
        <w:tc>
          <w:tcPr>
            <w:tcW w:w="1346" w:type="pct"/>
            <w:gridSpan w:val="8"/>
            <w:tcBorders>
              <w:right w:val="nil"/>
            </w:tcBorders>
            <w:vAlign w:val="center"/>
          </w:tcPr>
          <w:p w14:paraId="5710ADE9" w14:textId="77777777" w:rsidR="0085536D" w:rsidRPr="00E34AA3" w:rsidRDefault="0085536D" w:rsidP="0085536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2021</w:t>
            </w:r>
          </w:p>
        </w:tc>
      </w:tr>
      <w:tr w:rsidR="0085536D" w:rsidRPr="00E34AA3" w14:paraId="57F681EB" w14:textId="77777777" w:rsidTr="0085536D">
        <w:trPr>
          <w:trHeight w:hRule="exact" w:val="397"/>
        </w:trPr>
        <w:tc>
          <w:tcPr>
            <w:tcW w:w="948" w:type="pct"/>
            <w:vMerge/>
            <w:tcBorders>
              <w:left w:val="nil"/>
            </w:tcBorders>
          </w:tcPr>
          <w:p w14:paraId="51FDA8BC" w14:textId="77777777" w:rsidR="0085536D" w:rsidRPr="00E34AA3" w:rsidRDefault="0085536D" w:rsidP="0085536D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14:paraId="0B3F1555" w14:textId="77777777" w:rsidR="0085536D" w:rsidRPr="00E34AA3" w:rsidRDefault="0085536D" w:rsidP="0085536D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37" w:type="pct"/>
            <w:gridSpan w:val="2"/>
            <w:vAlign w:val="center"/>
          </w:tcPr>
          <w:p w14:paraId="0E2219FA" w14:textId="77777777" w:rsidR="0085536D" w:rsidRPr="00E34AA3" w:rsidRDefault="0085536D" w:rsidP="0085536D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36" w:type="pct"/>
            <w:gridSpan w:val="2"/>
            <w:vAlign w:val="center"/>
          </w:tcPr>
          <w:p w14:paraId="4D4B32DC" w14:textId="77777777" w:rsidR="0085536D" w:rsidRPr="00E34AA3" w:rsidRDefault="0085536D" w:rsidP="0085536D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38" w:type="pct"/>
            <w:gridSpan w:val="2"/>
            <w:vAlign w:val="center"/>
          </w:tcPr>
          <w:p w14:paraId="58EAEDC0" w14:textId="77777777" w:rsidR="0085536D" w:rsidRPr="00E34AA3" w:rsidRDefault="0085536D" w:rsidP="0085536D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38" w:type="pct"/>
            <w:gridSpan w:val="2"/>
            <w:vAlign w:val="center"/>
          </w:tcPr>
          <w:p w14:paraId="47AFB1B2" w14:textId="77777777" w:rsidR="0085536D" w:rsidRPr="00E34AA3" w:rsidRDefault="0085536D" w:rsidP="0085536D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40" w:type="pct"/>
            <w:gridSpan w:val="2"/>
            <w:vAlign w:val="center"/>
          </w:tcPr>
          <w:p w14:paraId="3A40D66D" w14:textId="77777777" w:rsidR="0085536D" w:rsidRPr="00E34AA3" w:rsidRDefault="0085536D" w:rsidP="0085536D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38" w:type="pct"/>
            <w:gridSpan w:val="2"/>
            <w:vAlign w:val="center"/>
          </w:tcPr>
          <w:p w14:paraId="646EE87D" w14:textId="77777777" w:rsidR="0085536D" w:rsidRPr="00E34AA3" w:rsidRDefault="0085536D" w:rsidP="0085536D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40" w:type="pct"/>
            <w:gridSpan w:val="2"/>
            <w:vAlign w:val="center"/>
          </w:tcPr>
          <w:p w14:paraId="0DD9FBE6" w14:textId="77777777" w:rsidR="0085536D" w:rsidRPr="00E34AA3" w:rsidRDefault="0085536D" w:rsidP="0085536D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40" w:type="pct"/>
            <w:gridSpan w:val="2"/>
            <w:vAlign w:val="center"/>
          </w:tcPr>
          <w:p w14:paraId="7EA15D06" w14:textId="77777777" w:rsidR="0085536D" w:rsidRPr="00E34AA3" w:rsidRDefault="0085536D" w:rsidP="0085536D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39" w:type="pct"/>
            <w:gridSpan w:val="2"/>
            <w:vAlign w:val="center"/>
          </w:tcPr>
          <w:p w14:paraId="0F7AB169" w14:textId="77777777" w:rsidR="0085536D" w:rsidRPr="00E34AA3" w:rsidRDefault="0085536D" w:rsidP="0085536D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39" w:type="pct"/>
            <w:gridSpan w:val="2"/>
            <w:vAlign w:val="center"/>
          </w:tcPr>
          <w:p w14:paraId="70F4B0EE" w14:textId="77777777" w:rsidR="0085536D" w:rsidRPr="00E34AA3" w:rsidRDefault="0085536D" w:rsidP="0085536D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27" w:type="pct"/>
            <w:gridSpan w:val="2"/>
            <w:tcBorders>
              <w:right w:val="nil"/>
            </w:tcBorders>
            <w:vAlign w:val="center"/>
          </w:tcPr>
          <w:p w14:paraId="7634859B" w14:textId="77777777" w:rsidR="0085536D" w:rsidRPr="00E34AA3" w:rsidRDefault="0085536D" w:rsidP="0085536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</w:tr>
      <w:tr w:rsidR="0085536D" w:rsidRPr="00E34AA3" w14:paraId="14139D19" w14:textId="77777777" w:rsidTr="0085536D">
        <w:trPr>
          <w:trHeight w:hRule="exact" w:val="397"/>
        </w:trPr>
        <w:tc>
          <w:tcPr>
            <w:tcW w:w="948" w:type="pct"/>
            <w:vMerge/>
            <w:tcBorders>
              <w:left w:val="nil"/>
            </w:tcBorders>
          </w:tcPr>
          <w:p w14:paraId="26E302E4" w14:textId="77777777" w:rsidR="0085536D" w:rsidRPr="00E34AA3" w:rsidRDefault="0085536D" w:rsidP="0085536D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052" w:type="pct"/>
            <w:gridSpan w:val="23"/>
            <w:tcBorders>
              <w:right w:val="nil"/>
            </w:tcBorders>
            <w:vAlign w:val="center"/>
          </w:tcPr>
          <w:p w14:paraId="6DF2BB98" w14:textId="77777777" w:rsidR="0085536D" w:rsidRPr="00E34AA3" w:rsidRDefault="0085536D" w:rsidP="0085536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previous quarter</w:t>
            </w:r>
            <w:r w:rsidRPr="00E34AA3">
              <w:rPr>
                <w:sz w:val="18"/>
                <w:szCs w:val="18"/>
              </w:rPr>
              <w:t xml:space="preserve"> = 100</w:t>
            </w:r>
          </w:p>
        </w:tc>
      </w:tr>
      <w:tr w:rsidR="0085536D" w:rsidRPr="00E34AA3" w14:paraId="2BC94741" w14:textId="77777777" w:rsidTr="0085536D">
        <w:trPr>
          <w:trHeight w:val="397"/>
        </w:trPr>
        <w:tc>
          <w:tcPr>
            <w:tcW w:w="948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4F7E8AB1" w14:textId="77777777" w:rsidR="0085536D" w:rsidRPr="00F54F97" w:rsidRDefault="0085536D" w:rsidP="0085536D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>GDP growth rate of  30 N</w:t>
            </w:r>
            <w:r>
              <w:rPr>
                <w:sz w:val="18"/>
                <w:szCs w:val="18"/>
                <w:lang w:val="en-US"/>
              </w:rPr>
              <w:t>ovember 2021</w:t>
            </w:r>
          </w:p>
        </w:tc>
        <w:tc>
          <w:tcPr>
            <w:tcW w:w="355" w:type="pct"/>
            <w:gridSpan w:val="2"/>
            <w:tcMar>
              <w:left w:w="28" w:type="dxa"/>
              <w:right w:w="28" w:type="dxa"/>
            </w:tcMar>
            <w:vAlign w:val="center"/>
          </w:tcPr>
          <w:p w14:paraId="449B947F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.9</w:t>
            </w:r>
          </w:p>
        </w:tc>
        <w:tc>
          <w:tcPr>
            <w:tcW w:w="353" w:type="pct"/>
            <w:gridSpan w:val="2"/>
            <w:tcMar>
              <w:left w:w="28" w:type="dxa"/>
              <w:right w:w="28" w:type="dxa"/>
            </w:tcMar>
            <w:vAlign w:val="center"/>
          </w:tcPr>
          <w:p w14:paraId="1F9CB111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100.7</w:t>
            </w:r>
          </w:p>
        </w:tc>
        <w:tc>
          <w:tcPr>
            <w:tcW w:w="354" w:type="pct"/>
            <w:gridSpan w:val="2"/>
            <w:tcMar>
              <w:left w:w="28" w:type="dxa"/>
              <w:right w:w="28" w:type="dxa"/>
            </w:tcMar>
            <w:vAlign w:val="center"/>
          </w:tcPr>
          <w:p w14:paraId="5941A65A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101.1</w:t>
            </w:r>
          </w:p>
        </w:tc>
        <w:tc>
          <w:tcPr>
            <w:tcW w:w="337" w:type="pct"/>
            <w:gridSpan w:val="2"/>
            <w:tcMar>
              <w:left w:w="28" w:type="dxa"/>
              <w:right w:w="28" w:type="dxa"/>
            </w:tcMar>
            <w:vAlign w:val="center"/>
          </w:tcPr>
          <w:p w14:paraId="4697A7FB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100.4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4314277E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100.1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773BE868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90.8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504FE39A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107.5</w:t>
            </w:r>
          </w:p>
        </w:tc>
        <w:tc>
          <w:tcPr>
            <w:tcW w:w="335" w:type="pct"/>
            <w:gridSpan w:val="2"/>
            <w:tcMar>
              <w:left w:w="28" w:type="dxa"/>
              <w:right w:w="28" w:type="dxa"/>
            </w:tcMar>
            <w:vAlign w:val="center"/>
          </w:tcPr>
          <w:p w14:paraId="23DB74AC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99.8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3517A946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101.6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  <w:vAlign w:val="center"/>
          </w:tcPr>
          <w:p w14:paraId="67C5C482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101.8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  <w:vAlign w:val="center"/>
          </w:tcPr>
          <w:p w14:paraId="2910A684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102.3</w:t>
            </w:r>
          </w:p>
        </w:tc>
        <w:tc>
          <w:tcPr>
            <w:tcW w:w="318" w:type="pct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ED0D005" w14:textId="77777777" w:rsidR="0085536D" w:rsidRPr="00E34AA3" w:rsidRDefault="0085536D" w:rsidP="0085536D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5536D" w:rsidRPr="00E34AA3" w14:paraId="50958352" w14:textId="77777777" w:rsidTr="0085536D">
        <w:trPr>
          <w:trHeight w:val="397"/>
        </w:trPr>
        <w:tc>
          <w:tcPr>
            <w:tcW w:w="948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63BF50C4" w14:textId="77777777" w:rsidR="0085536D" w:rsidRPr="00F54F97" w:rsidRDefault="0085536D" w:rsidP="0085536D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15 February 2022</w:t>
            </w:r>
          </w:p>
        </w:tc>
        <w:tc>
          <w:tcPr>
            <w:tcW w:w="355" w:type="pct"/>
            <w:gridSpan w:val="2"/>
            <w:tcMar>
              <w:left w:w="28" w:type="dxa"/>
              <w:right w:w="28" w:type="dxa"/>
            </w:tcMar>
            <w:vAlign w:val="center"/>
          </w:tcPr>
          <w:p w14:paraId="3D8A6C55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101.9</w:t>
            </w:r>
          </w:p>
        </w:tc>
        <w:tc>
          <w:tcPr>
            <w:tcW w:w="353" w:type="pct"/>
            <w:gridSpan w:val="2"/>
            <w:tcMar>
              <w:left w:w="28" w:type="dxa"/>
              <w:right w:w="28" w:type="dxa"/>
            </w:tcMar>
            <w:vAlign w:val="center"/>
          </w:tcPr>
          <w:p w14:paraId="026ADFC2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100.7</w:t>
            </w:r>
          </w:p>
        </w:tc>
        <w:tc>
          <w:tcPr>
            <w:tcW w:w="354" w:type="pct"/>
            <w:gridSpan w:val="2"/>
            <w:tcMar>
              <w:left w:w="28" w:type="dxa"/>
              <w:right w:w="28" w:type="dxa"/>
            </w:tcMar>
            <w:vAlign w:val="center"/>
          </w:tcPr>
          <w:p w14:paraId="5916D803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101.1</w:t>
            </w:r>
          </w:p>
        </w:tc>
        <w:tc>
          <w:tcPr>
            <w:tcW w:w="337" w:type="pct"/>
            <w:gridSpan w:val="2"/>
            <w:tcMar>
              <w:left w:w="28" w:type="dxa"/>
              <w:right w:w="28" w:type="dxa"/>
            </w:tcMar>
            <w:vAlign w:val="center"/>
          </w:tcPr>
          <w:p w14:paraId="5C69D052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100.3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6269B37A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100.1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0C17396C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90.8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72029F80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107.6</w:t>
            </w:r>
          </w:p>
        </w:tc>
        <w:tc>
          <w:tcPr>
            <w:tcW w:w="335" w:type="pct"/>
            <w:gridSpan w:val="2"/>
            <w:tcMar>
              <w:left w:w="28" w:type="dxa"/>
              <w:right w:w="28" w:type="dxa"/>
            </w:tcMar>
            <w:vAlign w:val="center"/>
          </w:tcPr>
          <w:p w14:paraId="69ADE556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99.7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4F440D8D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101.6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  <w:vAlign w:val="center"/>
          </w:tcPr>
          <w:p w14:paraId="00C8B6FD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101.8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  <w:vAlign w:val="center"/>
          </w:tcPr>
          <w:p w14:paraId="2F20B671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102.3</w:t>
            </w:r>
          </w:p>
        </w:tc>
        <w:tc>
          <w:tcPr>
            <w:tcW w:w="318" w:type="pct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503DF2D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101.7</w:t>
            </w:r>
          </w:p>
        </w:tc>
      </w:tr>
      <w:tr w:rsidR="0085536D" w:rsidRPr="00E34AA3" w14:paraId="75AC5213" w14:textId="77777777" w:rsidTr="0085536D">
        <w:trPr>
          <w:trHeight w:val="397"/>
        </w:trPr>
        <w:tc>
          <w:tcPr>
            <w:tcW w:w="948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12DBCB4D" w14:textId="77777777" w:rsidR="0085536D" w:rsidRPr="00E34AA3" w:rsidRDefault="0085536D" w:rsidP="0085536D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55" w:type="pct"/>
            <w:gridSpan w:val="2"/>
            <w:tcMar>
              <w:left w:w="28" w:type="dxa"/>
              <w:right w:w="28" w:type="dxa"/>
            </w:tcMar>
            <w:vAlign w:val="center"/>
          </w:tcPr>
          <w:p w14:paraId="1513175A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E34AA3">
              <w:rPr>
                <w:sz w:val="18"/>
                <w:szCs w:val="18"/>
              </w:rPr>
              <w:t>0</w:t>
            </w:r>
          </w:p>
        </w:tc>
        <w:tc>
          <w:tcPr>
            <w:tcW w:w="353" w:type="pct"/>
            <w:gridSpan w:val="2"/>
            <w:tcMar>
              <w:left w:w="28" w:type="dxa"/>
              <w:right w:w="28" w:type="dxa"/>
            </w:tcMar>
          </w:tcPr>
          <w:p w14:paraId="18738B06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E34AA3">
              <w:rPr>
                <w:sz w:val="18"/>
                <w:szCs w:val="18"/>
              </w:rPr>
              <w:t>0</w:t>
            </w:r>
          </w:p>
        </w:tc>
        <w:tc>
          <w:tcPr>
            <w:tcW w:w="354" w:type="pct"/>
            <w:gridSpan w:val="2"/>
            <w:tcMar>
              <w:left w:w="28" w:type="dxa"/>
              <w:right w:w="28" w:type="dxa"/>
            </w:tcMar>
          </w:tcPr>
          <w:p w14:paraId="23A928EB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E34AA3">
              <w:rPr>
                <w:sz w:val="18"/>
                <w:szCs w:val="18"/>
              </w:rPr>
              <w:t>0</w:t>
            </w:r>
          </w:p>
        </w:tc>
        <w:tc>
          <w:tcPr>
            <w:tcW w:w="337" w:type="pct"/>
            <w:gridSpan w:val="2"/>
            <w:tcMar>
              <w:left w:w="28" w:type="dxa"/>
              <w:right w:w="28" w:type="dxa"/>
            </w:tcMar>
          </w:tcPr>
          <w:p w14:paraId="2B937AA4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E34AA3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</w:tcPr>
          <w:p w14:paraId="53D4B30E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E34AA3">
              <w:rPr>
                <w:sz w:val="18"/>
                <w:szCs w:val="18"/>
              </w:rPr>
              <w:t>0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</w:tcPr>
          <w:p w14:paraId="21E5F2E2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E34AA3">
              <w:rPr>
                <w:sz w:val="18"/>
                <w:szCs w:val="18"/>
              </w:rPr>
              <w:t>0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</w:tcPr>
          <w:p w14:paraId="0DA396EE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Pr="00E34AA3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</w:t>
            </w:r>
          </w:p>
        </w:tc>
        <w:tc>
          <w:tcPr>
            <w:tcW w:w="335" w:type="pct"/>
            <w:gridSpan w:val="2"/>
            <w:tcMar>
              <w:left w:w="28" w:type="dxa"/>
              <w:right w:w="28" w:type="dxa"/>
            </w:tcMar>
          </w:tcPr>
          <w:p w14:paraId="57E1DF3B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E34AA3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</w:tcPr>
          <w:p w14:paraId="0F3DD22C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E34AA3">
              <w:rPr>
                <w:sz w:val="18"/>
                <w:szCs w:val="18"/>
              </w:rPr>
              <w:t>0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</w:tcPr>
          <w:p w14:paraId="51B49F80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E34AA3">
              <w:rPr>
                <w:sz w:val="18"/>
                <w:szCs w:val="18"/>
              </w:rPr>
              <w:t>0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</w:tcPr>
          <w:p w14:paraId="1957D036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E34AA3">
              <w:rPr>
                <w:sz w:val="18"/>
                <w:szCs w:val="18"/>
              </w:rPr>
              <w:t>0</w:t>
            </w:r>
          </w:p>
        </w:tc>
        <w:tc>
          <w:tcPr>
            <w:tcW w:w="318" w:type="pct"/>
            <w:tcBorders>
              <w:right w:val="nil"/>
            </w:tcBorders>
            <w:tcMar>
              <w:left w:w="28" w:type="dxa"/>
              <w:right w:w="28" w:type="dxa"/>
            </w:tcMar>
          </w:tcPr>
          <w:p w14:paraId="58DB71DF" w14:textId="77777777" w:rsidR="0085536D" w:rsidRPr="00E34AA3" w:rsidRDefault="0085536D" w:rsidP="0085536D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5536D" w:rsidRPr="000B16E4" w14:paraId="7B12F569" w14:textId="77777777" w:rsidTr="0085536D">
        <w:trPr>
          <w:trHeight w:hRule="exact" w:val="397"/>
        </w:trPr>
        <w:tc>
          <w:tcPr>
            <w:tcW w:w="948" w:type="pct"/>
            <w:tcBorders>
              <w:left w:val="nil"/>
            </w:tcBorders>
            <w:vAlign w:val="center"/>
          </w:tcPr>
          <w:p w14:paraId="6ED5897A" w14:textId="77777777" w:rsidR="0085536D" w:rsidRPr="00E34AA3" w:rsidRDefault="0085536D" w:rsidP="0085536D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052" w:type="pct"/>
            <w:gridSpan w:val="23"/>
            <w:tcBorders>
              <w:right w:val="nil"/>
            </w:tcBorders>
            <w:vAlign w:val="center"/>
          </w:tcPr>
          <w:p w14:paraId="110800CA" w14:textId="77777777" w:rsidR="0085536D" w:rsidRPr="00F54F97" w:rsidRDefault="0085536D" w:rsidP="0085536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85536D" w:rsidRPr="00E34AA3" w14:paraId="60B95263" w14:textId="77777777" w:rsidTr="0085536D">
        <w:tc>
          <w:tcPr>
            <w:tcW w:w="948" w:type="pct"/>
            <w:tcBorders>
              <w:left w:val="nil"/>
            </w:tcBorders>
            <w:vAlign w:val="center"/>
          </w:tcPr>
          <w:p w14:paraId="215DA78B" w14:textId="13CD5948" w:rsidR="0085536D" w:rsidRPr="00F54F97" w:rsidRDefault="00226DB4" w:rsidP="0085536D">
            <w:pPr>
              <w:pStyle w:val="Tablicanotka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GDP growth rate of </w:t>
            </w:r>
            <w:r w:rsidR="0085536D" w:rsidRPr="00F54F97">
              <w:rPr>
                <w:sz w:val="18"/>
                <w:szCs w:val="18"/>
                <w:lang w:val="en-US"/>
              </w:rPr>
              <w:t>30 N</w:t>
            </w:r>
            <w:r w:rsidR="0085536D">
              <w:rPr>
                <w:sz w:val="18"/>
                <w:szCs w:val="18"/>
                <w:lang w:val="en-US"/>
              </w:rPr>
              <w:t>ovember 2021</w:t>
            </w:r>
          </w:p>
        </w:tc>
        <w:tc>
          <w:tcPr>
            <w:tcW w:w="355" w:type="pct"/>
            <w:gridSpan w:val="2"/>
            <w:vAlign w:val="center"/>
          </w:tcPr>
          <w:p w14:paraId="20F156A4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105.5</w:t>
            </w:r>
          </w:p>
        </w:tc>
        <w:tc>
          <w:tcPr>
            <w:tcW w:w="353" w:type="pct"/>
            <w:gridSpan w:val="2"/>
            <w:vAlign w:val="center"/>
          </w:tcPr>
          <w:p w14:paraId="65958E91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104.9</w:t>
            </w:r>
          </w:p>
        </w:tc>
        <w:tc>
          <w:tcPr>
            <w:tcW w:w="354" w:type="pct"/>
            <w:gridSpan w:val="2"/>
            <w:vAlign w:val="center"/>
          </w:tcPr>
          <w:p w14:paraId="358B4B56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104.6</w:t>
            </w:r>
          </w:p>
        </w:tc>
        <w:tc>
          <w:tcPr>
            <w:tcW w:w="337" w:type="pct"/>
            <w:gridSpan w:val="2"/>
            <w:vAlign w:val="center"/>
          </w:tcPr>
          <w:p w14:paraId="3BD5E2FB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104.0</w:t>
            </w:r>
          </w:p>
        </w:tc>
        <w:tc>
          <w:tcPr>
            <w:tcW w:w="333" w:type="pct"/>
            <w:gridSpan w:val="2"/>
            <w:vAlign w:val="center"/>
          </w:tcPr>
          <w:p w14:paraId="17718EA1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102.2</w:t>
            </w:r>
          </w:p>
        </w:tc>
        <w:tc>
          <w:tcPr>
            <w:tcW w:w="333" w:type="pct"/>
            <w:gridSpan w:val="2"/>
            <w:vAlign w:val="center"/>
          </w:tcPr>
          <w:p w14:paraId="7A7968FD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92.2</w:t>
            </w:r>
          </w:p>
        </w:tc>
        <w:tc>
          <w:tcPr>
            <w:tcW w:w="333" w:type="pct"/>
            <w:gridSpan w:val="2"/>
            <w:vAlign w:val="center"/>
          </w:tcPr>
          <w:p w14:paraId="1EBD9C16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98.1</w:t>
            </w:r>
          </w:p>
        </w:tc>
        <w:tc>
          <w:tcPr>
            <w:tcW w:w="335" w:type="pct"/>
            <w:gridSpan w:val="2"/>
            <w:vAlign w:val="center"/>
          </w:tcPr>
          <w:p w14:paraId="6B19BA4D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97.5</w:t>
            </w:r>
          </w:p>
        </w:tc>
        <w:tc>
          <w:tcPr>
            <w:tcW w:w="333" w:type="pct"/>
            <w:gridSpan w:val="2"/>
            <w:vAlign w:val="center"/>
          </w:tcPr>
          <w:p w14:paraId="550D12A8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98.9</w:t>
            </w:r>
          </w:p>
        </w:tc>
        <w:tc>
          <w:tcPr>
            <w:tcW w:w="334" w:type="pct"/>
            <w:gridSpan w:val="2"/>
            <w:vAlign w:val="center"/>
          </w:tcPr>
          <w:p w14:paraId="7191AC71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110.9</w:t>
            </w:r>
          </w:p>
        </w:tc>
        <w:tc>
          <w:tcPr>
            <w:tcW w:w="334" w:type="pct"/>
            <w:gridSpan w:val="2"/>
            <w:vAlign w:val="center"/>
          </w:tcPr>
          <w:p w14:paraId="7C915D17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105.5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14:paraId="6FAD26E0" w14:textId="77777777" w:rsidR="0085536D" w:rsidRPr="00E34AA3" w:rsidRDefault="0085536D" w:rsidP="0085536D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5536D" w:rsidRPr="00E34AA3" w14:paraId="2F35B445" w14:textId="77777777" w:rsidTr="0085536D">
        <w:tc>
          <w:tcPr>
            <w:tcW w:w="948" w:type="pct"/>
            <w:tcBorders>
              <w:left w:val="nil"/>
            </w:tcBorders>
            <w:vAlign w:val="center"/>
          </w:tcPr>
          <w:p w14:paraId="409A9946" w14:textId="6C648618" w:rsidR="0085536D" w:rsidRPr="00F54F97" w:rsidRDefault="00226DB4" w:rsidP="0085536D">
            <w:pPr>
              <w:pStyle w:val="Tablicanotka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GDP growth rate of </w:t>
            </w:r>
            <w:r w:rsidR="0085536D">
              <w:rPr>
                <w:sz w:val="18"/>
                <w:szCs w:val="18"/>
                <w:lang w:val="en-US"/>
              </w:rPr>
              <w:t>15 February 2022</w:t>
            </w:r>
          </w:p>
        </w:tc>
        <w:tc>
          <w:tcPr>
            <w:tcW w:w="355" w:type="pct"/>
            <w:gridSpan w:val="2"/>
            <w:vAlign w:val="center"/>
          </w:tcPr>
          <w:p w14:paraId="05F6EF32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105.5</w:t>
            </w:r>
          </w:p>
        </w:tc>
        <w:tc>
          <w:tcPr>
            <w:tcW w:w="353" w:type="pct"/>
            <w:gridSpan w:val="2"/>
            <w:vAlign w:val="center"/>
          </w:tcPr>
          <w:p w14:paraId="6D42FFB1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104.9</w:t>
            </w:r>
          </w:p>
        </w:tc>
        <w:tc>
          <w:tcPr>
            <w:tcW w:w="354" w:type="pct"/>
            <w:gridSpan w:val="2"/>
            <w:vAlign w:val="center"/>
          </w:tcPr>
          <w:p w14:paraId="3E5821C9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104.6</w:t>
            </w:r>
          </w:p>
        </w:tc>
        <w:tc>
          <w:tcPr>
            <w:tcW w:w="337" w:type="pct"/>
            <w:gridSpan w:val="2"/>
            <w:vAlign w:val="center"/>
          </w:tcPr>
          <w:p w14:paraId="5614F8DB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104.0</w:t>
            </w:r>
          </w:p>
        </w:tc>
        <w:tc>
          <w:tcPr>
            <w:tcW w:w="333" w:type="pct"/>
            <w:gridSpan w:val="2"/>
            <w:vAlign w:val="center"/>
          </w:tcPr>
          <w:p w14:paraId="7D9BC56B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102.2</w:t>
            </w:r>
          </w:p>
        </w:tc>
        <w:tc>
          <w:tcPr>
            <w:tcW w:w="333" w:type="pct"/>
            <w:gridSpan w:val="2"/>
            <w:vAlign w:val="center"/>
          </w:tcPr>
          <w:p w14:paraId="5BF18E3C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92.2</w:t>
            </w:r>
          </w:p>
        </w:tc>
        <w:tc>
          <w:tcPr>
            <w:tcW w:w="333" w:type="pct"/>
            <w:gridSpan w:val="2"/>
            <w:vAlign w:val="center"/>
          </w:tcPr>
          <w:p w14:paraId="5CEA7115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98.1</w:t>
            </w:r>
          </w:p>
        </w:tc>
        <w:tc>
          <w:tcPr>
            <w:tcW w:w="335" w:type="pct"/>
            <w:gridSpan w:val="2"/>
            <w:vAlign w:val="center"/>
          </w:tcPr>
          <w:p w14:paraId="290111F0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97.4</w:t>
            </w:r>
          </w:p>
        </w:tc>
        <w:tc>
          <w:tcPr>
            <w:tcW w:w="333" w:type="pct"/>
            <w:gridSpan w:val="2"/>
            <w:vAlign w:val="center"/>
          </w:tcPr>
          <w:p w14:paraId="2919FFD4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98.9</w:t>
            </w:r>
          </w:p>
        </w:tc>
        <w:tc>
          <w:tcPr>
            <w:tcW w:w="334" w:type="pct"/>
            <w:gridSpan w:val="2"/>
            <w:vAlign w:val="center"/>
          </w:tcPr>
          <w:p w14:paraId="6578211C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110.9</w:t>
            </w:r>
          </w:p>
        </w:tc>
        <w:tc>
          <w:tcPr>
            <w:tcW w:w="334" w:type="pct"/>
            <w:gridSpan w:val="2"/>
            <w:vAlign w:val="center"/>
          </w:tcPr>
          <w:p w14:paraId="4C9B18BF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105.5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14:paraId="75112E9A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107.7</w:t>
            </w:r>
          </w:p>
        </w:tc>
      </w:tr>
      <w:tr w:rsidR="0085536D" w:rsidRPr="00E34AA3" w14:paraId="23FB0B5F" w14:textId="77777777" w:rsidTr="0085536D">
        <w:tc>
          <w:tcPr>
            <w:tcW w:w="948" w:type="pct"/>
            <w:tcBorders>
              <w:left w:val="nil"/>
              <w:bottom w:val="nil"/>
            </w:tcBorders>
            <w:vAlign w:val="center"/>
          </w:tcPr>
          <w:p w14:paraId="3A518B51" w14:textId="77777777" w:rsidR="0085536D" w:rsidRPr="00E34AA3" w:rsidRDefault="0085536D" w:rsidP="0085536D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55" w:type="pct"/>
            <w:gridSpan w:val="2"/>
            <w:tcBorders>
              <w:bottom w:val="nil"/>
            </w:tcBorders>
            <w:vAlign w:val="center"/>
          </w:tcPr>
          <w:p w14:paraId="655A6A81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53" w:type="pct"/>
            <w:gridSpan w:val="2"/>
            <w:tcBorders>
              <w:bottom w:val="nil"/>
            </w:tcBorders>
            <w:vAlign w:val="center"/>
          </w:tcPr>
          <w:p w14:paraId="58B4CD06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54" w:type="pct"/>
            <w:gridSpan w:val="2"/>
            <w:tcBorders>
              <w:bottom w:val="nil"/>
            </w:tcBorders>
            <w:vAlign w:val="center"/>
          </w:tcPr>
          <w:p w14:paraId="2B2A4A2E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37" w:type="pct"/>
            <w:gridSpan w:val="2"/>
            <w:tcBorders>
              <w:bottom w:val="nil"/>
            </w:tcBorders>
            <w:vAlign w:val="center"/>
          </w:tcPr>
          <w:p w14:paraId="106C88E0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33" w:type="pct"/>
            <w:gridSpan w:val="2"/>
            <w:tcBorders>
              <w:bottom w:val="nil"/>
            </w:tcBorders>
            <w:vAlign w:val="center"/>
          </w:tcPr>
          <w:p w14:paraId="2ECBBBC3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33" w:type="pct"/>
            <w:gridSpan w:val="2"/>
            <w:tcBorders>
              <w:bottom w:val="nil"/>
            </w:tcBorders>
            <w:vAlign w:val="center"/>
          </w:tcPr>
          <w:p w14:paraId="58EEFF21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33" w:type="pct"/>
            <w:gridSpan w:val="2"/>
            <w:tcBorders>
              <w:bottom w:val="nil"/>
            </w:tcBorders>
            <w:vAlign w:val="center"/>
          </w:tcPr>
          <w:p w14:paraId="63BE8647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35" w:type="pct"/>
            <w:gridSpan w:val="2"/>
            <w:tcBorders>
              <w:bottom w:val="nil"/>
            </w:tcBorders>
            <w:vAlign w:val="center"/>
          </w:tcPr>
          <w:p w14:paraId="1F324436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</w:t>
            </w:r>
          </w:p>
        </w:tc>
        <w:tc>
          <w:tcPr>
            <w:tcW w:w="333" w:type="pct"/>
            <w:gridSpan w:val="2"/>
            <w:tcBorders>
              <w:bottom w:val="nil"/>
            </w:tcBorders>
            <w:vAlign w:val="center"/>
          </w:tcPr>
          <w:p w14:paraId="666F8D1A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34" w:type="pct"/>
            <w:gridSpan w:val="2"/>
            <w:tcBorders>
              <w:bottom w:val="nil"/>
            </w:tcBorders>
            <w:vAlign w:val="center"/>
          </w:tcPr>
          <w:p w14:paraId="60851534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34" w:type="pct"/>
            <w:gridSpan w:val="2"/>
            <w:tcBorders>
              <w:bottom w:val="nil"/>
            </w:tcBorders>
            <w:vAlign w:val="center"/>
          </w:tcPr>
          <w:p w14:paraId="6C8B6845" w14:textId="77777777"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18" w:type="pct"/>
            <w:tcBorders>
              <w:bottom w:val="nil"/>
              <w:right w:val="nil"/>
            </w:tcBorders>
            <w:vAlign w:val="center"/>
          </w:tcPr>
          <w:p w14:paraId="3B2C0CFD" w14:textId="77777777" w:rsidR="0085536D" w:rsidRPr="00E34AA3" w:rsidRDefault="0085536D" w:rsidP="0085536D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5DAA1DC6" w14:textId="77777777" w:rsidR="00E24E58" w:rsidRDefault="00E24E58" w:rsidP="00966C9A">
      <w:pPr>
        <w:pStyle w:val="Tablicanotka"/>
        <w:rPr>
          <w:lang w:val="en-US"/>
        </w:rPr>
      </w:pPr>
    </w:p>
    <w:p w14:paraId="62451356" w14:textId="1E62F879" w:rsidR="00E24E58" w:rsidRDefault="00E24E58" w:rsidP="00966C9A">
      <w:pPr>
        <w:pStyle w:val="Tablicanotka"/>
        <w:rPr>
          <w:lang w:val="en-US"/>
        </w:rPr>
      </w:pPr>
    </w:p>
    <w:p w14:paraId="0F03C55A" w14:textId="77777777" w:rsidR="00E24E58" w:rsidRDefault="00E24E58" w:rsidP="00966C9A">
      <w:pPr>
        <w:pStyle w:val="Tablicanotka"/>
        <w:rPr>
          <w:lang w:val="en-US"/>
        </w:rPr>
      </w:pPr>
    </w:p>
    <w:p w14:paraId="1EB6D1E2" w14:textId="429BE699" w:rsidR="00E24E58" w:rsidRPr="00055A0A" w:rsidRDefault="00E24E58" w:rsidP="009D5650">
      <w:pPr>
        <w:pStyle w:val="Tablicanotka"/>
        <w:spacing w:before="360"/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</w:pP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lastRenderedPageBreak/>
        <w:t>Table 2. Seasonally unadjusted GDP; constant average prices of the previous year</w:t>
      </w:r>
    </w:p>
    <w:p w14:paraId="669E89D1" w14:textId="77777777" w:rsidR="00E24E58" w:rsidRDefault="00E24E58" w:rsidP="00966C9A">
      <w:pPr>
        <w:pStyle w:val="Tablicanotka"/>
        <w:rPr>
          <w:lang w:val="en-US"/>
        </w:rPr>
      </w:pPr>
    </w:p>
    <w:tbl>
      <w:tblPr>
        <w:tblStyle w:val="Tabela-Siatka"/>
        <w:tblpPr w:leftFromText="142" w:rightFromText="142" w:vertAnchor="text" w:horzAnchor="margin" w:tblpY="-53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2. Seasonally unadjusted GDP; constant average prices of the previous year"/>
        <w:tblDescription w:val="The table presents real growth rates of GDP by quarters for 2019-2021 at constant prices of previous year seasonally unadjusted with corresponding period of previous year = 100 plus comparing news releases of November 30, 2021 and February 15, 2022"/>
      </w:tblPr>
      <w:tblGrid>
        <w:gridCol w:w="1529"/>
        <w:gridCol w:w="549"/>
        <w:gridCol w:w="24"/>
        <w:gridCol w:w="520"/>
        <w:gridCol w:w="50"/>
        <w:gridCol w:w="492"/>
        <w:gridCol w:w="79"/>
        <w:gridCol w:w="466"/>
        <w:gridCol w:w="77"/>
        <w:gridCol w:w="468"/>
        <w:gridCol w:w="69"/>
        <w:gridCol w:w="479"/>
        <w:gridCol w:w="58"/>
        <w:gridCol w:w="487"/>
        <w:gridCol w:w="50"/>
        <w:gridCol w:w="499"/>
        <w:gridCol w:w="42"/>
        <w:gridCol w:w="507"/>
        <w:gridCol w:w="31"/>
        <w:gridCol w:w="516"/>
        <w:gridCol w:w="23"/>
        <w:gridCol w:w="524"/>
        <w:gridCol w:w="15"/>
        <w:gridCol w:w="513"/>
      </w:tblGrid>
      <w:tr w:rsidR="00E24E58" w:rsidRPr="00E34AA3" w14:paraId="763C2068" w14:textId="77777777" w:rsidTr="00E24E58">
        <w:trPr>
          <w:trHeight w:hRule="exact" w:val="397"/>
        </w:trPr>
        <w:tc>
          <w:tcPr>
            <w:tcW w:w="948" w:type="pct"/>
            <w:vMerge w:val="restart"/>
            <w:tcBorders>
              <w:left w:val="nil"/>
            </w:tcBorders>
            <w:vAlign w:val="center"/>
          </w:tcPr>
          <w:p w14:paraId="134208DF" w14:textId="77777777" w:rsidR="00E24E58" w:rsidRPr="00E34AA3" w:rsidRDefault="00E24E58" w:rsidP="00E24E58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351" w:type="pct"/>
            <w:gridSpan w:val="7"/>
            <w:vAlign w:val="center"/>
          </w:tcPr>
          <w:p w14:paraId="675B0B0E" w14:textId="77777777" w:rsidR="00E24E58" w:rsidRPr="00E34AA3" w:rsidRDefault="00E24E58" w:rsidP="00E24E58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2019</w:t>
            </w:r>
          </w:p>
        </w:tc>
        <w:tc>
          <w:tcPr>
            <w:tcW w:w="1356" w:type="pct"/>
            <w:gridSpan w:val="8"/>
            <w:vAlign w:val="center"/>
          </w:tcPr>
          <w:p w14:paraId="2AC41332" w14:textId="77777777" w:rsidR="00E24E58" w:rsidRPr="00E34AA3" w:rsidRDefault="00E24E58" w:rsidP="00E24E58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2020</w:t>
            </w:r>
          </w:p>
        </w:tc>
        <w:tc>
          <w:tcPr>
            <w:tcW w:w="1346" w:type="pct"/>
            <w:gridSpan w:val="8"/>
            <w:tcBorders>
              <w:right w:val="nil"/>
            </w:tcBorders>
            <w:vAlign w:val="center"/>
          </w:tcPr>
          <w:p w14:paraId="3F212959" w14:textId="77777777" w:rsidR="00E24E58" w:rsidRPr="00E34AA3" w:rsidRDefault="00E24E58" w:rsidP="00E24E5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2021</w:t>
            </w:r>
          </w:p>
        </w:tc>
      </w:tr>
      <w:tr w:rsidR="00E24E58" w:rsidRPr="00E34AA3" w14:paraId="07322349" w14:textId="77777777" w:rsidTr="00E24E58">
        <w:trPr>
          <w:trHeight w:hRule="exact" w:val="397"/>
        </w:trPr>
        <w:tc>
          <w:tcPr>
            <w:tcW w:w="948" w:type="pct"/>
            <w:vMerge/>
            <w:tcBorders>
              <w:left w:val="nil"/>
            </w:tcBorders>
          </w:tcPr>
          <w:p w14:paraId="7BB43741" w14:textId="77777777" w:rsidR="00E24E58" w:rsidRPr="00E34AA3" w:rsidRDefault="00E24E58" w:rsidP="00E24E58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14:paraId="4BB8B405" w14:textId="77777777" w:rsidR="00E24E58" w:rsidRPr="00E34AA3" w:rsidRDefault="00E24E58" w:rsidP="00E24E58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37" w:type="pct"/>
            <w:gridSpan w:val="2"/>
            <w:vAlign w:val="center"/>
          </w:tcPr>
          <w:p w14:paraId="07DF03F4" w14:textId="77777777" w:rsidR="00E24E58" w:rsidRPr="00E34AA3" w:rsidRDefault="00E24E58" w:rsidP="00E24E58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36" w:type="pct"/>
            <w:gridSpan w:val="2"/>
            <w:vAlign w:val="center"/>
          </w:tcPr>
          <w:p w14:paraId="11A75CD8" w14:textId="77777777" w:rsidR="00E24E58" w:rsidRPr="00E34AA3" w:rsidRDefault="00E24E58" w:rsidP="00E24E58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38" w:type="pct"/>
            <w:gridSpan w:val="2"/>
            <w:vAlign w:val="center"/>
          </w:tcPr>
          <w:p w14:paraId="5CA17C98" w14:textId="77777777" w:rsidR="00E24E58" w:rsidRPr="00E34AA3" w:rsidRDefault="00E24E58" w:rsidP="00E24E58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38" w:type="pct"/>
            <w:gridSpan w:val="2"/>
            <w:vAlign w:val="center"/>
          </w:tcPr>
          <w:p w14:paraId="3A35C0EA" w14:textId="77777777" w:rsidR="00E24E58" w:rsidRPr="00E34AA3" w:rsidRDefault="00E24E58" w:rsidP="00E24E58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40" w:type="pct"/>
            <w:gridSpan w:val="2"/>
            <w:vAlign w:val="center"/>
          </w:tcPr>
          <w:p w14:paraId="3B36A7DA" w14:textId="77777777" w:rsidR="00E24E58" w:rsidRPr="00E34AA3" w:rsidRDefault="00E24E58" w:rsidP="00E24E58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38" w:type="pct"/>
            <w:gridSpan w:val="2"/>
            <w:vAlign w:val="center"/>
          </w:tcPr>
          <w:p w14:paraId="3AD21DAD" w14:textId="77777777" w:rsidR="00E24E58" w:rsidRPr="00E34AA3" w:rsidRDefault="00E24E58" w:rsidP="00E24E58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40" w:type="pct"/>
            <w:gridSpan w:val="2"/>
            <w:vAlign w:val="center"/>
          </w:tcPr>
          <w:p w14:paraId="29C95AA1" w14:textId="77777777" w:rsidR="00E24E58" w:rsidRPr="00E34AA3" w:rsidRDefault="00E24E58" w:rsidP="00E24E58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40" w:type="pct"/>
            <w:gridSpan w:val="2"/>
            <w:vAlign w:val="center"/>
          </w:tcPr>
          <w:p w14:paraId="2CA691BB" w14:textId="77777777" w:rsidR="00E24E58" w:rsidRPr="00E34AA3" w:rsidRDefault="00E24E58" w:rsidP="00E24E58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39" w:type="pct"/>
            <w:gridSpan w:val="2"/>
            <w:vAlign w:val="center"/>
          </w:tcPr>
          <w:p w14:paraId="0D31721A" w14:textId="77777777" w:rsidR="00E24E58" w:rsidRPr="00E34AA3" w:rsidRDefault="00E24E58" w:rsidP="00E24E58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39" w:type="pct"/>
            <w:gridSpan w:val="2"/>
            <w:vAlign w:val="center"/>
          </w:tcPr>
          <w:p w14:paraId="3CF307A4" w14:textId="77777777" w:rsidR="00E24E58" w:rsidRPr="00E34AA3" w:rsidRDefault="00E24E58" w:rsidP="00E24E58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27" w:type="pct"/>
            <w:gridSpan w:val="2"/>
            <w:tcBorders>
              <w:right w:val="nil"/>
            </w:tcBorders>
            <w:vAlign w:val="center"/>
          </w:tcPr>
          <w:p w14:paraId="52790142" w14:textId="77777777" w:rsidR="00E24E58" w:rsidRPr="00E34AA3" w:rsidRDefault="00E24E58" w:rsidP="00E24E5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</w:tr>
      <w:tr w:rsidR="00E24E58" w:rsidRPr="000B16E4" w14:paraId="7A0D7097" w14:textId="77777777" w:rsidTr="00E24E58">
        <w:trPr>
          <w:trHeight w:hRule="exact" w:val="397"/>
        </w:trPr>
        <w:tc>
          <w:tcPr>
            <w:tcW w:w="948" w:type="pct"/>
            <w:vMerge/>
            <w:tcBorders>
              <w:left w:val="nil"/>
            </w:tcBorders>
          </w:tcPr>
          <w:p w14:paraId="298066FC" w14:textId="77777777" w:rsidR="00E24E58" w:rsidRPr="00E34AA3" w:rsidRDefault="00E24E58" w:rsidP="00E24E58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052" w:type="pct"/>
            <w:gridSpan w:val="23"/>
            <w:tcBorders>
              <w:right w:val="nil"/>
            </w:tcBorders>
            <w:vAlign w:val="center"/>
          </w:tcPr>
          <w:p w14:paraId="3DFBA59E" w14:textId="77777777" w:rsidR="00E24E58" w:rsidRPr="00181537" w:rsidRDefault="00E24E58" w:rsidP="00E24E5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E24E58" w:rsidRPr="00E34AA3" w14:paraId="45445872" w14:textId="77777777" w:rsidTr="00E24E58">
        <w:trPr>
          <w:trHeight w:val="397"/>
        </w:trPr>
        <w:tc>
          <w:tcPr>
            <w:tcW w:w="948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70A55B05" w14:textId="77777777" w:rsidR="00E24E58" w:rsidRPr="00F54F97" w:rsidRDefault="00E24E58" w:rsidP="00E24E58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>GDP growth rate of  30 N</w:t>
            </w:r>
            <w:r>
              <w:rPr>
                <w:sz w:val="18"/>
                <w:szCs w:val="18"/>
                <w:lang w:val="en-US"/>
              </w:rPr>
              <w:t>ovember 2021</w:t>
            </w:r>
          </w:p>
        </w:tc>
        <w:tc>
          <w:tcPr>
            <w:tcW w:w="355" w:type="pct"/>
            <w:gridSpan w:val="2"/>
            <w:tcMar>
              <w:left w:w="28" w:type="dxa"/>
              <w:right w:w="28" w:type="dxa"/>
            </w:tcMar>
            <w:vAlign w:val="center"/>
          </w:tcPr>
          <w:p w14:paraId="12A1CCEC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105.5</w:t>
            </w:r>
          </w:p>
        </w:tc>
        <w:tc>
          <w:tcPr>
            <w:tcW w:w="353" w:type="pct"/>
            <w:gridSpan w:val="2"/>
            <w:tcMar>
              <w:left w:w="28" w:type="dxa"/>
              <w:right w:w="28" w:type="dxa"/>
            </w:tcMar>
            <w:vAlign w:val="center"/>
          </w:tcPr>
          <w:p w14:paraId="643F482F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105.4</w:t>
            </w:r>
          </w:p>
        </w:tc>
        <w:tc>
          <w:tcPr>
            <w:tcW w:w="354" w:type="pct"/>
            <w:gridSpan w:val="2"/>
            <w:tcMar>
              <w:left w:w="28" w:type="dxa"/>
              <w:right w:w="28" w:type="dxa"/>
            </w:tcMar>
            <w:vAlign w:val="center"/>
          </w:tcPr>
          <w:p w14:paraId="6AC113BB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104.6</w:t>
            </w:r>
          </w:p>
        </w:tc>
        <w:tc>
          <w:tcPr>
            <w:tcW w:w="337" w:type="pct"/>
            <w:gridSpan w:val="2"/>
            <w:tcMar>
              <w:left w:w="28" w:type="dxa"/>
              <w:right w:w="28" w:type="dxa"/>
            </w:tcMar>
            <w:vAlign w:val="center"/>
          </w:tcPr>
          <w:p w14:paraId="0C1ED2EA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103.7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158E16A7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102.2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0707CEA0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91.8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518E8E51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98.5</w:t>
            </w:r>
          </w:p>
        </w:tc>
        <w:tc>
          <w:tcPr>
            <w:tcW w:w="335" w:type="pct"/>
            <w:gridSpan w:val="2"/>
            <w:tcMar>
              <w:left w:w="28" w:type="dxa"/>
              <w:right w:w="28" w:type="dxa"/>
            </w:tcMar>
            <w:vAlign w:val="center"/>
          </w:tcPr>
          <w:p w14:paraId="64F68A1F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97.5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611DB927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99.2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  <w:vAlign w:val="center"/>
          </w:tcPr>
          <w:p w14:paraId="4C54EA9A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111.2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  <w:vAlign w:val="center"/>
          </w:tcPr>
          <w:p w14:paraId="70B90330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105.3</w:t>
            </w:r>
          </w:p>
        </w:tc>
        <w:tc>
          <w:tcPr>
            <w:tcW w:w="318" w:type="pct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4BC4233" w14:textId="77777777" w:rsidR="00E24E58" w:rsidRPr="00E34AA3" w:rsidRDefault="00E24E58" w:rsidP="00E24E58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24E58" w:rsidRPr="00E34AA3" w14:paraId="09710679" w14:textId="77777777" w:rsidTr="00E24E58">
        <w:trPr>
          <w:trHeight w:val="397"/>
        </w:trPr>
        <w:tc>
          <w:tcPr>
            <w:tcW w:w="948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6A01F6E9" w14:textId="77777777" w:rsidR="00E24E58" w:rsidRPr="00F54F97" w:rsidRDefault="00E24E58" w:rsidP="00E24E58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15 February 2022</w:t>
            </w:r>
          </w:p>
        </w:tc>
        <w:tc>
          <w:tcPr>
            <w:tcW w:w="355" w:type="pct"/>
            <w:gridSpan w:val="2"/>
            <w:tcMar>
              <w:left w:w="28" w:type="dxa"/>
              <w:right w:w="28" w:type="dxa"/>
            </w:tcMar>
            <w:vAlign w:val="center"/>
          </w:tcPr>
          <w:p w14:paraId="686A3F41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105.5</w:t>
            </w:r>
          </w:p>
        </w:tc>
        <w:tc>
          <w:tcPr>
            <w:tcW w:w="353" w:type="pct"/>
            <w:gridSpan w:val="2"/>
            <w:tcMar>
              <w:left w:w="28" w:type="dxa"/>
              <w:right w:w="28" w:type="dxa"/>
            </w:tcMar>
            <w:vAlign w:val="center"/>
          </w:tcPr>
          <w:p w14:paraId="4F098F0F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105.4</w:t>
            </w:r>
          </w:p>
        </w:tc>
        <w:tc>
          <w:tcPr>
            <w:tcW w:w="354" w:type="pct"/>
            <w:gridSpan w:val="2"/>
            <w:tcMar>
              <w:left w:w="28" w:type="dxa"/>
              <w:right w:w="28" w:type="dxa"/>
            </w:tcMar>
            <w:vAlign w:val="center"/>
          </w:tcPr>
          <w:p w14:paraId="3CC20240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104.6</w:t>
            </w:r>
          </w:p>
        </w:tc>
        <w:tc>
          <w:tcPr>
            <w:tcW w:w="337" w:type="pct"/>
            <w:gridSpan w:val="2"/>
            <w:tcMar>
              <w:left w:w="28" w:type="dxa"/>
              <w:right w:w="28" w:type="dxa"/>
            </w:tcMar>
            <w:vAlign w:val="center"/>
          </w:tcPr>
          <w:p w14:paraId="79DD15E2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103.7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319D67A1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102.2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7E9D4DF2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91.8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73C44189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98.5</w:t>
            </w:r>
          </w:p>
        </w:tc>
        <w:tc>
          <w:tcPr>
            <w:tcW w:w="335" w:type="pct"/>
            <w:gridSpan w:val="2"/>
            <w:tcMar>
              <w:left w:w="28" w:type="dxa"/>
              <w:right w:w="28" w:type="dxa"/>
            </w:tcMar>
            <w:vAlign w:val="center"/>
          </w:tcPr>
          <w:p w14:paraId="4B131217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97.5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35A9D6CB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99.2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  <w:vAlign w:val="center"/>
          </w:tcPr>
          <w:p w14:paraId="4FA20CCD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111.2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  <w:vAlign w:val="center"/>
          </w:tcPr>
          <w:p w14:paraId="16D1F343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105.3</w:t>
            </w:r>
          </w:p>
        </w:tc>
        <w:tc>
          <w:tcPr>
            <w:tcW w:w="318" w:type="pct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F6DFC34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107.3</w:t>
            </w:r>
          </w:p>
        </w:tc>
      </w:tr>
      <w:tr w:rsidR="00E24E58" w:rsidRPr="00E34AA3" w14:paraId="03F9A1F9" w14:textId="77777777" w:rsidTr="00E24E58">
        <w:trPr>
          <w:trHeight w:val="397"/>
        </w:trPr>
        <w:tc>
          <w:tcPr>
            <w:tcW w:w="948" w:type="pct"/>
            <w:tcBorders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012108B" w14:textId="77777777" w:rsidR="00E24E58" w:rsidRPr="00E34AA3" w:rsidRDefault="00E24E58" w:rsidP="00E24E58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55" w:type="pct"/>
            <w:gridSpan w:val="2"/>
            <w:tcBorders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011945D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53" w:type="pct"/>
            <w:gridSpan w:val="2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1D7594E5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 w:rsidRPr="002B5087">
              <w:rPr>
                <w:sz w:val="18"/>
                <w:szCs w:val="18"/>
              </w:rPr>
              <w:t>0.0</w:t>
            </w:r>
          </w:p>
        </w:tc>
        <w:tc>
          <w:tcPr>
            <w:tcW w:w="354" w:type="pct"/>
            <w:gridSpan w:val="2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42DDD841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 w:rsidRPr="002B5087">
              <w:rPr>
                <w:sz w:val="18"/>
                <w:szCs w:val="18"/>
              </w:rPr>
              <w:t>0.0</w:t>
            </w:r>
          </w:p>
        </w:tc>
        <w:tc>
          <w:tcPr>
            <w:tcW w:w="337" w:type="pct"/>
            <w:gridSpan w:val="2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53BDFEE4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 w:rsidRPr="002B5087">
              <w:rPr>
                <w:sz w:val="18"/>
                <w:szCs w:val="18"/>
              </w:rPr>
              <w:t>0.0</w:t>
            </w:r>
          </w:p>
        </w:tc>
        <w:tc>
          <w:tcPr>
            <w:tcW w:w="333" w:type="pct"/>
            <w:gridSpan w:val="2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3AE86365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 w:rsidRPr="002B5087">
              <w:rPr>
                <w:sz w:val="18"/>
                <w:szCs w:val="18"/>
              </w:rPr>
              <w:t>0.0</w:t>
            </w:r>
          </w:p>
        </w:tc>
        <w:tc>
          <w:tcPr>
            <w:tcW w:w="333" w:type="pct"/>
            <w:gridSpan w:val="2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0039E91F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 w:rsidRPr="002B5087">
              <w:rPr>
                <w:sz w:val="18"/>
                <w:szCs w:val="18"/>
              </w:rPr>
              <w:t>0.0</w:t>
            </w:r>
          </w:p>
        </w:tc>
        <w:tc>
          <w:tcPr>
            <w:tcW w:w="333" w:type="pct"/>
            <w:gridSpan w:val="2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48B0EC0E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 w:rsidRPr="002B5087">
              <w:rPr>
                <w:sz w:val="18"/>
                <w:szCs w:val="18"/>
              </w:rPr>
              <w:t>0.0</w:t>
            </w:r>
          </w:p>
        </w:tc>
        <w:tc>
          <w:tcPr>
            <w:tcW w:w="335" w:type="pct"/>
            <w:gridSpan w:val="2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465CABDB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 w:rsidRPr="002B5087">
              <w:rPr>
                <w:sz w:val="18"/>
                <w:szCs w:val="18"/>
              </w:rPr>
              <w:t>0.0</w:t>
            </w:r>
          </w:p>
        </w:tc>
        <w:tc>
          <w:tcPr>
            <w:tcW w:w="333" w:type="pct"/>
            <w:gridSpan w:val="2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6C39BF75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 w:rsidRPr="002B5087">
              <w:rPr>
                <w:sz w:val="18"/>
                <w:szCs w:val="18"/>
              </w:rPr>
              <w:t>0.0</w:t>
            </w:r>
          </w:p>
        </w:tc>
        <w:tc>
          <w:tcPr>
            <w:tcW w:w="334" w:type="pct"/>
            <w:gridSpan w:val="2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7E72CF9B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 w:rsidRPr="002B5087">
              <w:rPr>
                <w:sz w:val="18"/>
                <w:szCs w:val="18"/>
              </w:rPr>
              <w:t>0.0</w:t>
            </w:r>
          </w:p>
        </w:tc>
        <w:tc>
          <w:tcPr>
            <w:tcW w:w="334" w:type="pct"/>
            <w:gridSpan w:val="2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159360ED" w14:textId="77777777"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 w:rsidRPr="002B5087">
              <w:rPr>
                <w:sz w:val="18"/>
                <w:szCs w:val="18"/>
              </w:rPr>
              <w:t>0.0</w:t>
            </w:r>
          </w:p>
        </w:tc>
        <w:tc>
          <w:tcPr>
            <w:tcW w:w="318" w:type="pct"/>
            <w:tcBorders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1FA2210" w14:textId="77777777" w:rsidR="00E24E58" w:rsidRPr="00E34AA3" w:rsidRDefault="00E24E58" w:rsidP="00E24E58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6B19F209" w14:textId="77777777" w:rsidR="00E24E58" w:rsidRDefault="00E24E58" w:rsidP="00966C9A">
      <w:pPr>
        <w:pStyle w:val="Tablicanotka"/>
        <w:rPr>
          <w:lang w:val="en-US"/>
        </w:rPr>
      </w:pPr>
    </w:p>
    <w:p w14:paraId="5D673EAD" w14:textId="77777777" w:rsidR="00E24E58" w:rsidRDefault="00E24E58" w:rsidP="00966C9A">
      <w:pPr>
        <w:pStyle w:val="Tablicanotka"/>
        <w:rPr>
          <w:lang w:val="en-US"/>
        </w:rPr>
      </w:pPr>
    </w:p>
    <w:p w14:paraId="159DDD4F" w14:textId="77777777" w:rsidR="00E24E58" w:rsidRPr="009D5650" w:rsidRDefault="00E24E58" w:rsidP="009D5650">
      <w:pPr>
        <w:pStyle w:val="Tytuwykresu0"/>
        <w:spacing w:after="0" w:line="240" w:lineRule="exact"/>
        <w:rPr>
          <w:rFonts w:ascii="Fira Sans" w:hAnsi="Fira Sans"/>
          <w:sz w:val="18"/>
          <w:szCs w:val="18"/>
          <w:lang w:val="en-US"/>
        </w:rPr>
      </w:pPr>
      <w:r w:rsidRPr="009D5650">
        <w:rPr>
          <w:rFonts w:ascii="Fira Sans" w:hAnsi="Fira Sans"/>
          <w:sz w:val="18"/>
          <w:szCs w:val="18"/>
          <w:lang w:val="en-US"/>
        </w:rPr>
        <w:t>Chart 1. Gross domestic product volume growth rate</w:t>
      </w:r>
    </w:p>
    <w:p w14:paraId="643FEA7A" w14:textId="31B861FE" w:rsidR="00E24E58" w:rsidRPr="009D5650" w:rsidRDefault="009D5650" w:rsidP="00E24E58">
      <w:pPr>
        <w:pStyle w:val="Tytuwykresu0"/>
        <w:spacing w:before="0" w:line="240" w:lineRule="exact"/>
        <w:ind w:left="680"/>
        <w:rPr>
          <w:rFonts w:ascii="Fira Sans" w:hAnsi="Fira Sans"/>
          <w:sz w:val="18"/>
          <w:szCs w:val="18"/>
          <w:lang w:val="en-US"/>
        </w:rPr>
      </w:pPr>
      <w:r w:rsidRPr="000C4C68">
        <w:drawing>
          <wp:anchor distT="0" distB="0" distL="114300" distR="114300" simplePos="0" relativeHeight="251763712" behindDoc="0" locked="0" layoutInCell="1" allowOverlap="1" wp14:anchorId="69E6DE4D" wp14:editId="381342D8">
            <wp:simplePos x="0" y="0"/>
            <wp:positionH relativeFrom="column">
              <wp:posOffset>0</wp:posOffset>
            </wp:positionH>
            <wp:positionV relativeFrom="paragraph">
              <wp:posOffset>312581</wp:posOffset>
            </wp:positionV>
            <wp:extent cx="5122545" cy="3160395"/>
            <wp:effectExtent l="0" t="0" r="1905" b="1905"/>
            <wp:wrapSquare wrapText="bothSides"/>
            <wp:docPr id="1" name="Obraz 1" descr="The chart presents real growth rates of GDP by quarters for 2019-2021, seasonally adjusted and unadjusted with corresponding period of previous year = 100 " title="Chart 1. Gross domestic product volume growth rate (corresponding period of the previous year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4E58" w:rsidRPr="009D5650">
        <w:rPr>
          <w:rFonts w:ascii="Fira Sans" w:hAnsi="Fira Sans"/>
          <w:sz w:val="18"/>
          <w:szCs w:val="18"/>
          <w:lang w:val="en-US"/>
        </w:rPr>
        <w:t>(corresponding period of the previous year = 100)</w:t>
      </w:r>
    </w:p>
    <w:p w14:paraId="03132ECE" w14:textId="2F3224BE" w:rsidR="00E24E58" w:rsidRPr="000E6C86" w:rsidRDefault="00E24E58" w:rsidP="00E24E58">
      <w:pPr>
        <w:pStyle w:val="Tytuwykresu0"/>
        <w:spacing w:before="0" w:line="240" w:lineRule="exact"/>
        <w:ind w:left="680"/>
        <w:rPr>
          <w:lang w:val="en-US"/>
        </w:rPr>
      </w:pPr>
    </w:p>
    <w:p w14:paraId="39D571E1" w14:textId="69C76A86" w:rsidR="00E24E58" w:rsidRDefault="00E24E58" w:rsidP="00966C9A">
      <w:pPr>
        <w:pStyle w:val="Tablicanotka"/>
        <w:rPr>
          <w:lang w:val="en-US"/>
        </w:rPr>
      </w:pPr>
    </w:p>
    <w:p w14:paraId="4C7E8C12" w14:textId="08BE5A6C" w:rsidR="00E24E58" w:rsidRDefault="00E24E58" w:rsidP="00966C9A">
      <w:pPr>
        <w:pStyle w:val="Tablicanotka"/>
        <w:rPr>
          <w:lang w:val="en-US"/>
        </w:rPr>
      </w:pPr>
    </w:p>
    <w:p w14:paraId="6CFDA03C" w14:textId="77777777" w:rsidR="00E24E58" w:rsidRDefault="00E24E58" w:rsidP="00966C9A">
      <w:pPr>
        <w:pStyle w:val="Tablicanotka"/>
        <w:rPr>
          <w:lang w:val="en-US"/>
        </w:rPr>
      </w:pPr>
    </w:p>
    <w:p w14:paraId="58F91023" w14:textId="77777777" w:rsidR="00E24E58" w:rsidRDefault="00E24E58" w:rsidP="00966C9A">
      <w:pPr>
        <w:pStyle w:val="Tablicanotka"/>
        <w:rPr>
          <w:lang w:val="en-US"/>
        </w:rPr>
      </w:pPr>
    </w:p>
    <w:p w14:paraId="65ECEFBF" w14:textId="77777777" w:rsidR="00E24E58" w:rsidRDefault="00E24E58" w:rsidP="00966C9A">
      <w:pPr>
        <w:pStyle w:val="Tablicanotka"/>
        <w:rPr>
          <w:lang w:val="en-US"/>
        </w:rPr>
      </w:pPr>
    </w:p>
    <w:p w14:paraId="4DB654D8" w14:textId="77777777" w:rsidR="00E24E58" w:rsidRDefault="00E24E58" w:rsidP="00966C9A">
      <w:pPr>
        <w:pStyle w:val="Tablicanotka"/>
        <w:rPr>
          <w:lang w:val="en-US"/>
        </w:rPr>
      </w:pPr>
    </w:p>
    <w:p w14:paraId="66E1AFDE" w14:textId="77777777" w:rsidR="00E24E58" w:rsidRDefault="00E24E58" w:rsidP="00966C9A">
      <w:pPr>
        <w:pStyle w:val="Tablicanotka"/>
        <w:rPr>
          <w:lang w:val="en-US"/>
        </w:rPr>
      </w:pPr>
    </w:p>
    <w:p w14:paraId="7B24C9D6" w14:textId="77777777" w:rsidR="00E24E58" w:rsidRDefault="00E24E58" w:rsidP="00966C9A">
      <w:pPr>
        <w:pStyle w:val="Tablicanotka"/>
        <w:rPr>
          <w:lang w:val="en-US"/>
        </w:rPr>
      </w:pPr>
    </w:p>
    <w:p w14:paraId="4D60100D" w14:textId="77777777" w:rsidR="00E24E58" w:rsidRDefault="00E24E58" w:rsidP="00966C9A">
      <w:pPr>
        <w:pStyle w:val="Tablicanotka"/>
        <w:rPr>
          <w:lang w:val="en-US"/>
        </w:rPr>
      </w:pPr>
    </w:p>
    <w:p w14:paraId="79549F8E" w14:textId="77777777" w:rsidR="00E24E58" w:rsidRDefault="00E24E58" w:rsidP="00966C9A">
      <w:pPr>
        <w:pStyle w:val="Tablicanotka"/>
        <w:rPr>
          <w:lang w:val="en-US"/>
        </w:rPr>
      </w:pPr>
    </w:p>
    <w:p w14:paraId="4EC542F7" w14:textId="4ECC9B5A" w:rsidR="00B43F58" w:rsidRPr="000B16E4" w:rsidRDefault="00D972F6" w:rsidP="000B16E4">
      <w:pPr>
        <w:pStyle w:val="Tablicanotka"/>
        <w:rPr>
          <w:rFonts w:eastAsia="Times New Roman" w:cs="Times New Roman"/>
          <w:b/>
          <w:bCs/>
          <w:spacing w:val="0"/>
          <w:sz w:val="18"/>
          <w:szCs w:val="18"/>
          <w:lang w:val="en-US" w:eastAsia="pl-PL"/>
        </w:rPr>
      </w:pPr>
      <w:r w:rsidRPr="000B16E4">
        <w:rPr>
          <w:rFonts w:eastAsia="Times New Roman" w:cs="Times New Roman"/>
          <w:b/>
          <w:bCs/>
          <w:spacing w:val="0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38DE77C8">
                <wp:simplePos x="0" y="0"/>
                <wp:positionH relativeFrom="column">
                  <wp:posOffset>5271135</wp:posOffset>
                </wp:positionH>
                <wp:positionV relativeFrom="paragraph">
                  <wp:posOffset>345440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768555A3" w:rsidR="00D972F6" w:rsidRPr="007D5C3A" w:rsidRDefault="00D972F6" w:rsidP="00D972F6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Lorem ipsum dolor sit amet, consectetur adipiscing elit" style="position:absolute;margin-left:415.05pt;margin-top:27.2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" filled="f" stroked="f">
                <v:textbox>
                  <w:txbxContent>
                    <w:p w14:paraId="29D2175E" w14:textId="768555A3" w:rsidR="00D972F6" w:rsidRPr="007D5C3A" w:rsidRDefault="00D972F6" w:rsidP="00D972F6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43F58" w:rsidRPr="000B16E4">
        <w:rPr>
          <w:rFonts w:eastAsia="Times New Roman" w:cs="Times New Roman"/>
          <w:b/>
          <w:bCs/>
          <w:spacing w:val="0"/>
          <w:sz w:val="18"/>
          <w:szCs w:val="18"/>
          <w:lang w:val="en-US" w:eastAsia="pl-PL"/>
        </w:rPr>
        <w:t>Chart 2. Gross domestic product seasonally adjusted volume growth rate</w:t>
      </w:r>
    </w:p>
    <w:p w14:paraId="00A6EAC1" w14:textId="70068557" w:rsidR="00B43F58" w:rsidRDefault="000B16E4" w:rsidP="00B43F58">
      <w:pPr>
        <w:pStyle w:val="Tytuwykresu0"/>
        <w:spacing w:before="0" w:line="240" w:lineRule="exact"/>
        <w:ind w:left="680"/>
        <w:rPr>
          <w:rFonts w:ascii="Fira Sans" w:hAnsi="Fira Sans"/>
          <w:sz w:val="18"/>
          <w:szCs w:val="18"/>
          <w:lang w:val="en-US"/>
        </w:rPr>
      </w:pPr>
      <w:r w:rsidRPr="00FB4517">
        <w:drawing>
          <wp:anchor distT="0" distB="0" distL="114300" distR="114300" simplePos="0" relativeHeight="251765760" behindDoc="0" locked="0" layoutInCell="1" allowOverlap="1" wp14:anchorId="403C9567" wp14:editId="3DB473D6">
            <wp:simplePos x="0" y="0"/>
            <wp:positionH relativeFrom="column">
              <wp:posOffset>0</wp:posOffset>
            </wp:positionH>
            <wp:positionV relativeFrom="paragraph">
              <wp:posOffset>235111</wp:posOffset>
            </wp:positionV>
            <wp:extent cx="5122545" cy="2649220"/>
            <wp:effectExtent l="0" t="0" r="1905" b="0"/>
            <wp:wrapSquare wrapText="bothSides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F58">
        <w:rPr>
          <w:lang w:val="en-US"/>
        </w:rPr>
        <w:t>(</w:t>
      </w:r>
      <w:r w:rsidR="00B43F58" w:rsidRPr="009D5650">
        <w:rPr>
          <w:rFonts w:ascii="Fira Sans" w:hAnsi="Fira Sans"/>
          <w:sz w:val="18"/>
          <w:szCs w:val="18"/>
          <w:lang w:val="en-US"/>
        </w:rPr>
        <w:t>the previous quarter = 100)</w:t>
      </w:r>
    </w:p>
    <w:p w14:paraId="669191A8" w14:textId="009F081A" w:rsidR="00FB4517" w:rsidRDefault="00FB4517" w:rsidP="00B43F58">
      <w:pPr>
        <w:pStyle w:val="Tytuwykresu0"/>
        <w:spacing w:before="0" w:line="240" w:lineRule="exact"/>
        <w:ind w:left="680"/>
        <w:rPr>
          <w:lang w:val="en-US"/>
        </w:rPr>
      </w:pPr>
    </w:p>
    <w:p w14:paraId="03808BB9" w14:textId="46F650D9" w:rsidR="00FB4517" w:rsidRDefault="00FB4517" w:rsidP="00B43F58">
      <w:pPr>
        <w:pStyle w:val="Tytuwykresu0"/>
        <w:spacing w:before="0" w:line="240" w:lineRule="exact"/>
        <w:ind w:left="680"/>
        <w:rPr>
          <w:lang w:val="en-US"/>
        </w:rPr>
      </w:pPr>
    </w:p>
    <w:p w14:paraId="28E2344E" w14:textId="6981D55F" w:rsidR="00216634" w:rsidRPr="007D5C3A" w:rsidRDefault="000B16E4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I</w:t>
      </w:r>
      <w:r w:rsidR="00672682">
        <w:rPr>
          <w:rFonts w:eastAsia="Times New Roman" w:cs="Times New Roman"/>
          <w:szCs w:val="19"/>
          <w:lang w:val="en-US" w:eastAsia="pl-PL"/>
        </w:rPr>
        <w:t xml:space="preserve">n </w:t>
      </w:r>
      <w:r w:rsidR="00C8659B">
        <w:rPr>
          <w:rFonts w:eastAsia="Times New Roman" w:cs="Times New Roman"/>
          <w:szCs w:val="19"/>
          <w:lang w:val="en-US" w:eastAsia="pl-PL"/>
        </w:rPr>
        <w:t xml:space="preserve">the </w:t>
      </w:r>
      <w:r w:rsidR="00672682">
        <w:rPr>
          <w:rFonts w:eastAsia="Times New Roman" w:cs="Times New Roman"/>
          <w:szCs w:val="19"/>
          <w:lang w:val="en-US" w:eastAsia="pl-PL"/>
        </w:rPr>
        <w:t xml:space="preserve">case of quoting data from the Statistics Poland, please provide information: “Source of </w:t>
      </w:r>
      <w:r w:rsidR="00C8659B">
        <w:rPr>
          <w:rFonts w:eastAsia="Times New Roman" w:cs="Times New Roman"/>
          <w:szCs w:val="19"/>
          <w:lang w:val="en-US" w:eastAsia="pl-PL"/>
        </w:rPr>
        <w:t>S</w:t>
      </w:r>
      <w:r w:rsidR="00672682">
        <w:rPr>
          <w:rFonts w:eastAsia="Times New Roman" w:cs="Times New Roman"/>
          <w:szCs w:val="19"/>
          <w:lang w:val="en-US" w:eastAsia="pl-PL"/>
        </w:rPr>
        <w:t>tatistics Poland data”, and in the case of publishing</w:t>
      </w:r>
      <w:r w:rsidR="00D46035">
        <w:rPr>
          <w:rFonts w:eastAsia="Times New Roman" w:cs="Times New Roman"/>
          <w:szCs w:val="19"/>
          <w:lang w:val="en-US" w:eastAsia="pl-PL"/>
        </w:rPr>
        <w:t xml:space="preserve"> calculations made using data published by the Statistics Poland, please provide information: “Own study based on Statistics Poland data”.</w:t>
      </w:r>
    </w:p>
    <w:p w14:paraId="6906E19B" w14:textId="1CE62A17" w:rsidR="00DA331D" w:rsidRPr="007D5C3A" w:rsidRDefault="00DA331D" w:rsidP="00E95B8E">
      <w:pPr>
        <w:rPr>
          <w:sz w:val="16"/>
          <w:lang w:val="en-US"/>
        </w:rPr>
      </w:pPr>
    </w:p>
    <w:p w14:paraId="4809D44B" w14:textId="52ACD0A1" w:rsidR="00694AF0" w:rsidRPr="007D5C3A" w:rsidRDefault="00694AF0" w:rsidP="00E76D26">
      <w:pPr>
        <w:rPr>
          <w:sz w:val="18"/>
          <w:lang w:val="en-US"/>
        </w:rPr>
      </w:pPr>
    </w:p>
    <w:p w14:paraId="3C222B0C" w14:textId="77777777" w:rsidR="00DA331D" w:rsidRDefault="00DA331D" w:rsidP="00DA331D">
      <w:pPr>
        <w:spacing w:before="360"/>
        <w:rPr>
          <w:sz w:val="18"/>
          <w:lang w:val="en-US"/>
        </w:rPr>
      </w:pPr>
    </w:p>
    <w:p w14:paraId="2964D8FF" w14:textId="4CAC44D8" w:rsidR="0008544C" w:rsidRPr="007D5C3A" w:rsidRDefault="0008544C" w:rsidP="00DA331D">
      <w:pPr>
        <w:spacing w:before="360"/>
        <w:rPr>
          <w:sz w:val="18"/>
          <w:lang w:val="en-US"/>
        </w:rPr>
        <w:sectPr w:rsidR="0008544C" w:rsidRPr="007D5C3A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7D5C3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</w:p>
          <w:p w14:paraId="1E9B29DC" w14:textId="36014F20" w:rsidR="00DE2400" w:rsidRPr="007D5C3A" w:rsidRDefault="00B245FD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National Accounts</w:t>
            </w:r>
            <w:r w:rsidR="006C197A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41A1AE38" w14:textId="0F260529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7966">
              <w:rPr>
                <w:b/>
                <w:lang w:val="fi-FI"/>
              </w:rPr>
              <w:t>Anita Perzyna</w:t>
            </w:r>
          </w:p>
          <w:p w14:paraId="5425F0B4" w14:textId="2D696363" w:rsidR="00DE2400" w:rsidRPr="00AB24E4" w:rsidRDefault="006C197A" w:rsidP="00BA796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796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608 31 17</w:t>
            </w:r>
          </w:p>
        </w:tc>
        <w:tc>
          <w:tcPr>
            <w:tcW w:w="4927" w:type="dxa"/>
          </w:tcPr>
          <w:p w14:paraId="4E8FFA16" w14:textId="216C4512" w:rsidR="00DE2400" w:rsidRPr="007D5C3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t>Issued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  <w:r w:rsidR="00DE2400" w:rsidRPr="007D5C3A">
              <w:rPr>
                <w:rFonts w:cs="Arial"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7D5C3A">
              <w:rPr>
                <w:rFonts w:cs="Arial"/>
                <w:b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4B34711C"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:rsidRPr="000B16E4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7D5C3A" w:rsidRDefault="002021A6" w:rsidP="00747B8C">
            <w:pPr>
              <w:rPr>
                <w:b/>
                <w:sz w:val="20"/>
                <w:lang w:val="en-US"/>
              </w:rPr>
            </w:pPr>
            <w:r w:rsidRPr="007D5C3A">
              <w:rPr>
                <w:b/>
                <w:sz w:val="20"/>
                <w:lang w:val="en-US"/>
              </w:rPr>
              <w:t>Press Office</w:t>
            </w:r>
            <w:r w:rsidR="00DE2400" w:rsidRPr="007D5C3A">
              <w:rPr>
                <w:b/>
                <w:sz w:val="20"/>
                <w:lang w:val="en-US"/>
              </w:rPr>
              <w:t xml:space="preserve"> </w:t>
            </w:r>
          </w:p>
          <w:p w14:paraId="6446B629" w14:textId="73966755" w:rsidR="00DE2400" w:rsidRPr="007D5C3A" w:rsidRDefault="002021A6" w:rsidP="00747B8C">
            <w:pPr>
              <w:rPr>
                <w:sz w:val="20"/>
                <w:lang w:val="en-US"/>
              </w:rPr>
            </w:pPr>
            <w:r w:rsidRPr="007D5C3A">
              <w:rPr>
                <w:sz w:val="20"/>
                <w:lang w:val="en-US"/>
              </w:rPr>
              <w:t>Phone</w:t>
            </w:r>
            <w:r w:rsidR="00DE2400" w:rsidRPr="007D5C3A">
              <w:rPr>
                <w:sz w:val="20"/>
                <w:lang w:val="en-US"/>
              </w:rPr>
              <w:t xml:space="preserve">: </w:t>
            </w:r>
            <w:r w:rsidR="00FA4D6D" w:rsidRPr="007D5C3A">
              <w:rPr>
                <w:sz w:val="20"/>
                <w:lang w:val="en-US"/>
              </w:rPr>
              <w:t xml:space="preserve">(+48 </w:t>
            </w:r>
            <w:r w:rsidR="00DE2400" w:rsidRPr="007D5C3A">
              <w:rPr>
                <w:sz w:val="20"/>
                <w:lang w:val="en-US"/>
              </w:rPr>
              <w:t>22</w:t>
            </w:r>
            <w:r w:rsidR="00FA4D6D" w:rsidRPr="007D5C3A">
              <w:rPr>
                <w:sz w:val="20"/>
                <w:lang w:val="en-US"/>
              </w:rPr>
              <w:t>)</w:t>
            </w:r>
            <w:r w:rsidR="00DE2400" w:rsidRPr="007D5C3A">
              <w:rPr>
                <w:sz w:val="20"/>
                <w:lang w:val="en-US"/>
              </w:rPr>
              <w:t xml:space="preserve"> 608 3</w:t>
            </w:r>
            <w:r w:rsidR="00E95036" w:rsidRPr="007D5C3A">
              <w:rPr>
                <w:sz w:val="20"/>
                <w:lang w:val="en-US"/>
              </w:rPr>
              <w:t>8 04</w:t>
            </w:r>
            <w:r w:rsidR="00DE2400" w:rsidRPr="007D5C3A">
              <w:rPr>
                <w:sz w:val="20"/>
                <w:lang w:val="en-US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55654176" w:rsidR="00DE2400" w:rsidRPr="007D5C3A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5C3A">
              <w:rPr>
                <w:sz w:val="20"/>
                <w:lang w:val="en-US"/>
              </w:rPr>
              <w:t>www.stat.gov.pl</w:t>
            </w:r>
            <w:r w:rsidR="002021A6" w:rsidRPr="007D5C3A">
              <w:rPr>
                <w:sz w:val="20"/>
                <w:lang w:val="en-US"/>
              </w:rPr>
              <w:t>/en/</w:t>
            </w:r>
            <w:r w:rsidRPr="007D5C3A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7D5C3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796F9F20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A049B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9BD2C24" w:rsidR="00DE2400" w:rsidRDefault="00CA784C" w:rsidP="00365731">
            <w:pPr>
              <w:shd w:val="clear" w:color="auto" w:fill="D9D9D9" w:themeFill="background1" w:themeFillShade="D9"/>
              <w:spacing w:before="360" w:after="0"/>
              <w:rPr>
                <w:b/>
                <w:lang w:val="en-US"/>
              </w:rPr>
            </w:pPr>
            <w:r w:rsidRPr="007D5C3A">
              <w:rPr>
                <w:b/>
                <w:lang w:val="en-US"/>
              </w:rPr>
              <w:t>Related information</w:t>
            </w:r>
          </w:p>
          <w:p w14:paraId="5F9F3AD1" w14:textId="2D78BCE2" w:rsidR="000E6C86" w:rsidRPr="00ED3ED3" w:rsidRDefault="00312F14" w:rsidP="00747B8C">
            <w:pPr>
              <w:shd w:val="clear" w:color="auto" w:fill="D9D9D9" w:themeFill="background1" w:themeFillShade="D9"/>
              <w:rPr>
                <w:color w:val="001D77"/>
                <w:sz w:val="18"/>
                <w:szCs w:val="18"/>
                <w:lang w:val="en-US"/>
              </w:rPr>
            </w:pPr>
            <w:hyperlink r:id="rId23" w:tooltip="Website address at news release &quot;Gross Domestic Product in the third quarter of 2021. Preliminary estimate&quot;" w:history="1">
              <w:r w:rsidR="00902653" w:rsidRPr="00ED3ED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Domestic Product in the third quarter of 2021. Preliminary estimate</w:t>
              </w:r>
            </w:hyperlink>
          </w:p>
          <w:p w14:paraId="55DA24D0" w14:textId="21B0DBFF" w:rsidR="00DE2400" w:rsidRDefault="000F569C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7D5C3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10E6A65F" w14:textId="41C22DDF" w:rsidR="0070132E" w:rsidRPr="000304BE" w:rsidRDefault="00D86958" w:rsidP="00365731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3A049B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"Website address at knowledge database-national accounts is available"</w:instrText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="0070132E" w:rsidRPr="000304BE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database-National Accounts</w:t>
            </w:r>
          </w:p>
          <w:p w14:paraId="6EC7A51E" w14:textId="4122C6E8" w:rsidR="00B16871" w:rsidRPr="007D5C3A" w:rsidRDefault="00D86958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="00CA784C" w:rsidRPr="007D5C3A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14:paraId="32159E9A" w14:textId="1A1DD21E" w:rsidR="00DE2400" w:rsidRPr="00ED3ED3" w:rsidRDefault="00312F14" w:rsidP="00747B8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4" w:tooltip="Website address at terms used in official statistics to define a meaning –gross domestic product is available" w:history="1">
              <w:r w:rsidR="000E6C86" w:rsidRPr="00ED3ED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domestic product</w:t>
              </w:r>
            </w:hyperlink>
          </w:p>
          <w:p w14:paraId="7AA04EB2" w14:textId="547C5498" w:rsidR="000E6C86" w:rsidRPr="00ED3ED3" w:rsidRDefault="00312F14" w:rsidP="00747B8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5" w:tooltip="Website address at terms used in official statistics to define a meaning – gross value added is available" w:history="1">
              <w:r w:rsidR="000E6C86" w:rsidRPr="00ED3ED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value added</w:t>
              </w:r>
            </w:hyperlink>
          </w:p>
          <w:p w14:paraId="7B544365" w14:textId="78F254EF" w:rsidR="000E6C86" w:rsidRPr="00ED3ED3" w:rsidRDefault="00312F14" w:rsidP="00747B8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6" w:tooltip="Website address at terms used in official statistics to define a meaning – gross capital formation is available" w:history="1">
              <w:r w:rsidR="000E6C86" w:rsidRPr="00ED3ED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capital formation</w:t>
              </w:r>
            </w:hyperlink>
          </w:p>
          <w:p w14:paraId="74120B68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7D5C3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3A049B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Pr="007D5C3A" w:rsidRDefault="000470AA" w:rsidP="000470AA">
      <w:pPr>
        <w:rPr>
          <w:sz w:val="20"/>
          <w:lang w:val="en-US"/>
        </w:rPr>
      </w:pPr>
    </w:p>
    <w:p w14:paraId="21E45930" w14:textId="77777777" w:rsidR="000470AA" w:rsidRPr="007D5C3A" w:rsidRDefault="000470AA" w:rsidP="000470AA">
      <w:pPr>
        <w:rPr>
          <w:sz w:val="18"/>
          <w:lang w:val="en-US"/>
        </w:rPr>
      </w:pPr>
    </w:p>
    <w:p w14:paraId="7C19EFAE" w14:textId="5AAD912C" w:rsidR="00D261A2" w:rsidRPr="007D5C3A" w:rsidRDefault="00D261A2" w:rsidP="00AD0E56">
      <w:pPr>
        <w:rPr>
          <w:sz w:val="18"/>
          <w:lang w:val="en-US"/>
        </w:rPr>
      </w:pPr>
    </w:p>
    <w:sectPr w:rsidR="00D261A2" w:rsidRPr="007D5C3A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C1958D" w14:textId="77777777" w:rsidR="00312F14" w:rsidRDefault="00312F14" w:rsidP="000662E2">
      <w:pPr>
        <w:spacing w:after="0" w:line="240" w:lineRule="auto"/>
      </w:pPr>
      <w:r>
        <w:separator/>
      </w:r>
    </w:p>
  </w:endnote>
  <w:endnote w:type="continuationSeparator" w:id="0">
    <w:p w14:paraId="57F883DA" w14:textId="77777777" w:rsidR="00312F14" w:rsidRDefault="00312F1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6F2178C-24BA-44A2-8C82-3D7C75F284F4}"/>
    <w:embedBold r:id="rId2" w:fontKey="{D19FDDE1-1BCF-43CC-ACC6-CC9EDEAE3DB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subsetted="1" w:fontKey="{D24DD3A5-4079-4650-9185-BBFC7840FA3D}"/>
    <w:embedBold r:id="rId4" w:subsetted="1" w:fontKey="{E3D28E9A-D094-4E27-AFE2-3734FABCA80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5B9D0EA8-7DE7-456C-BA1F-96848ACC2928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CF5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CF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CF5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B3EDD2" w14:textId="77777777" w:rsidR="00312F14" w:rsidRDefault="00312F14" w:rsidP="000662E2">
      <w:pPr>
        <w:spacing w:after="0" w:line="240" w:lineRule="auto"/>
      </w:pPr>
      <w:r>
        <w:separator/>
      </w:r>
    </w:p>
  </w:footnote>
  <w:footnote w:type="continuationSeparator" w:id="0">
    <w:p w14:paraId="02621081" w14:textId="77777777" w:rsidR="00312F14" w:rsidRDefault="00312F1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F337332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, 15.02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8287246" w:rsidR="00F37172" w:rsidRPr="00A01B40" w:rsidRDefault="004033F3" w:rsidP="00F049AB">
                          <w:pPr>
                            <w:pStyle w:val="Datainformacjisygnalnej"/>
                          </w:pPr>
                          <w:r>
                            <w:t>15.02.2022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, 15.02.2022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" filled="f" stroked="f">
              <v:textbox>
                <w:txbxContent>
                  <w:p w14:paraId="71967FEA" w14:textId="08287246" w:rsidR="00F37172" w:rsidRPr="00A01B40" w:rsidRDefault="004033F3" w:rsidP="00F049AB">
                    <w:pPr>
                      <w:pStyle w:val="Datainformacjisygnalnej"/>
                    </w:pPr>
                    <w:r>
                      <w:t>15.02.2022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4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4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3437"/>
    <w:rsid w:val="0000709F"/>
    <w:rsid w:val="000108B8"/>
    <w:rsid w:val="000152F5"/>
    <w:rsid w:val="00021CD0"/>
    <w:rsid w:val="00025CF5"/>
    <w:rsid w:val="000304BE"/>
    <w:rsid w:val="0004582E"/>
    <w:rsid w:val="000470AA"/>
    <w:rsid w:val="00055A0A"/>
    <w:rsid w:val="00057CA1"/>
    <w:rsid w:val="000647A9"/>
    <w:rsid w:val="000662E2"/>
    <w:rsid w:val="00066883"/>
    <w:rsid w:val="0007008D"/>
    <w:rsid w:val="00071B39"/>
    <w:rsid w:val="00074DD8"/>
    <w:rsid w:val="00075759"/>
    <w:rsid w:val="000806F7"/>
    <w:rsid w:val="0008544C"/>
    <w:rsid w:val="00097840"/>
    <w:rsid w:val="000B0727"/>
    <w:rsid w:val="000B16E4"/>
    <w:rsid w:val="000C135D"/>
    <w:rsid w:val="000C4C68"/>
    <w:rsid w:val="000D1D43"/>
    <w:rsid w:val="000D225C"/>
    <w:rsid w:val="000D2A5C"/>
    <w:rsid w:val="000D39F0"/>
    <w:rsid w:val="000E0918"/>
    <w:rsid w:val="000E6C86"/>
    <w:rsid w:val="000E79A9"/>
    <w:rsid w:val="000F569C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6F04"/>
    <w:rsid w:val="001617E3"/>
    <w:rsid w:val="00162325"/>
    <w:rsid w:val="00181537"/>
    <w:rsid w:val="001951DA"/>
    <w:rsid w:val="001B053D"/>
    <w:rsid w:val="001B35E4"/>
    <w:rsid w:val="001B580F"/>
    <w:rsid w:val="001C3269"/>
    <w:rsid w:val="001D19B6"/>
    <w:rsid w:val="001D1DB4"/>
    <w:rsid w:val="001D23F1"/>
    <w:rsid w:val="001D25F9"/>
    <w:rsid w:val="001D61ED"/>
    <w:rsid w:val="001E4A2F"/>
    <w:rsid w:val="001E5B2D"/>
    <w:rsid w:val="001F2D5B"/>
    <w:rsid w:val="0020156C"/>
    <w:rsid w:val="002021A6"/>
    <w:rsid w:val="0021202B"/>
    <w:rsid w:val="00216634"/>
    <w:rsid w:val="0022018F"/>
    <w:rsid w:val="00226DB4"/>
    <w:rsid w:val="00242D31"/>
    <w:rsid w:val="0025481E"/>
    <w:rsid w:val="002574F9"/>
    <w:rsid w:val="00260F7D"/>
    <w:rsid w:val="00262B61"/>
    <w:rsid w:val="00262CC6"/>
    <w:rsid w:val="00263E08"/>
    <w:rsid w:val="00276811"/>
    <w:rsid w:val="00282699"/>
    <w:rsid w:val="002903F3"/>
    <w:rsid w:val="002926DF"/>
    <w:rsid w:val="00296697"/>
    <w:rsid w:val="002B0472"/>
    <w:rsid w:val="002B2D02"/>
    <w:rsid w:val="002B6B12"/>
    <w:rsid w:val="002C21F0"/>
    <w:rsid w:val="002D01DF"/>
    <w:rsid w:val="002E2973"/>
    <w:rsid w:val="002E3EB3"/>
    <w:rsid w:val="002E6140"/>
    <w:rsid w:val="002E6985"/>
    <w:rsid w:val="002E71B6"/>
    <w:rsid w:val="002F35F6"/>
    <w:rsid w:val="002F55CC"/>
    <w:rsid w:val="002F77C8"/>
    <w:rsid w:val="00304F22"/>
    <w:rsid w:val="00306C7C"/>
    <w:rsid w:val="00312F14"/>
    <w:rsid w:val="00314F86"/>
    <w:rsid w:val="00317F4D"/>
    <w:rsid w:val="00322EDD"/>
    <w:rsid w:val="003309FA"/>
    <w:rsid w:val="00332320"/>
    <w:rsid w:val="00345B19"/>
    <w:rsid w:val="003476F4"/>
    <w:rsid w:val="00347D72"/>
    <w:rsid w:val="00353F45"/>
    <w:rsid w:val="00357611"/>
    <w:rsid w:val="0036432A"/>
    <w:rsid w:val="00364AF9"/>
    <w:rsid w:val="00365731"/>
    <w:rsid w:val="00367237"/>
    <w:rsid w:val="0037077F"/>
    <w:rsid w:val="003712DB"/>
    <w:rsid w:val="00372411"/>
    <w:rsid w:val="00373882"/>
    <w:rsid w:val="003843DB"/>
    <w:rsid w:val="00393761"/>
    <w:rsid w:val="003949F3"/>
    <w:rsid w:val="00394E26"/>
    <w:rsid w:val="00396691"/>
    <w:rsid w:val="00397D18"/>
    <w:rsid w:val="003A049B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F2B2F"/>
    <w:rsid w:val="003F4C97"/>
    <w:rsid w:val="003F666D"/>
    <w:rsid w:val="003F7AB1"/>
    <w:rsid w:val="003F7FE6"/>
    <w:rsid w:val="00400193"/>
    <w:rsid w:val="004033F3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63E39"/>
    <w:rsid w:val="004657FC"/>
    <w:rsid w:val="00471ADE"/>
    <w:rsid w:val="004733F6"/>
    <w:rsid w:val="00474E69"/>
    <w:rsid w:val="00483E9F"/>
    <w:rsid w:val="00485A2C"/>
    <w:rsid w:val="0049621B"/>
    <w:rsid w:val="004A1D19"/>
    <w:rsid w:val="004C1895"/>
    <w:rsid w:val="004C6D40"/>
    <w:rsid w:val="004E3AD6"/>
    <w:rsid w:val="004E6AA8"/>
    <w:rsid w:val="004F0C3C"/>
    <w:rsid w:val="004F2280"/>
    <w:rsid w:val="004F23BB"/>
    <w:rsid w:val="004F63FC"/>
    <w:rsid w:val="00505A92"/>
    <w:rsid w:val="00512457"/>
    <w:rsid w:val="005203F1"/>
    <w:rsid w:val="00521BC3"/>
    <w:rsid w:val="00527C18"/>
    <w:rsid w:val="00533632"/>
    <w:rsid w:val="00534013"/>
    <w:rsid w:val="00540C5C"/>
    <w:rsid w:val="00541E6E"/>
    <w:rsid w:val="0054251F"/>
    <w:rsid w:val="005520D8"/>
    <w:rsid w:val="00555CFB"/>
    <w:rsid w:val="00556CF1"/>
    <w:rsid w:val="00562B54"/>
    <w:rsid w:val="005762A7"/>
    <w:rsid w:val="00587CEE"/>
    <w:rsid w:val="005916D7"/>
    <w:rsid w:val="0059427F"/>
    <w:rsid w:val="005A0146"/>
    <w:rsid w:val="005A698C"/>
    <w:rsid w:val="005C0CAC"/>
    <w:rsid w:val="005D062E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33014"/>
    <w:rsid w:val="0063437B"/>
    <w:rsid w:val="0064017E"/>
    <w:rsid w:val="006519C9"/>
    <w:rsid w:val="00653DC3"/>
    <w:rsid w:val="00654BB6"/>
    <w:rsid w:val="006673CA"/>
    <w:rsid w:val="00672682"/>
    <w:rsid w:val="00673C26"/>
    <w:rsid w:val="00674DE5"/>
    <w:rsid w:val="00677ACA"/>
    <w:rsid w:val="006812AF"/>
    <w:rsid w:val="0068327D"/>
    <w:rsid w:val="00691278"/>
    <w:rsid w:val="00691534"/>
    <w:rsid w:val="00693880"/>
    <w:rsid w:val="00694AF0"/>
    <w:rsid w:val="006A4686"/>
    <w:rsid w:val="006B0E9E"/>
    <w:rsid w:val="006B486D"/>
    <w:rsid w:val="006B5AE4"/>
    <w:rsid w:val="006B6A42"/>
    <w:rsid w:val="006C197A"/>
    <w:rsid w:val="006D1507"/>
    <w:rsid w:val="006D2067"/>
    <w:rsid w:val="006D4054"/>
    <w:rsid w:val="006E02EC"/>
    <w:rsid w:val="006E3C4F"/>
    <w:rsid w:val="006E6F41"/>
    <w:rsid w:val="006E73E6"/>
    <w:rsid w:val="00701134"/>
    <w:rsid w:val="0070132E"/>
    <w:rsid w:val="007211B1"/>
    <w:rsid w:val="00726580"/>
    <w:rsid w:val="007267B0"/>
    <w:rsid w:val="007277DA"/>
    <w:rsid w:val="00731D27"/>
    <w:rsid w:val="00732941"/>
    <w:rsid w:val="00746187"/>
    <w:rsid w:val="0076254F"/>
    <w:rsid w:val="007801F5"/>
    <w:rsid w:val="00783CA4"/>
    <w:rsid w:val="007842FB"/>
    <w:rsid w:val="00786124"/>
    <w:rsid w:val="00791ABA"/>
    <w:rsid w:val="0079514B"/>
    <w:rsid w:val="00795252"/>
    <w:rsid w:val="007A2DC1"/>
    <w:rsid w:val="007B5AC1"/>
    <w:rsid w:val="007D0869"/>
    <w:rsid w:val="007D14C4"/>
    <w:rsid w:val="007D3319"/>
    <w:rsid w:val="007D335D"/>
    <w:rsid w:val="007D5C3A"/>
    <w:rsid w:val="007D605C"/>
    <w:rsid w:val="007E3314"/>
    <w:rsid w:val="007E3514"/>
    <w:rsid w:val="007E4B03"/>
    <w:rsid w:val="007F324B"/>
    <w:rsid w:val="00803031"/>
    <w:rsid w:val="0080553C"/>
    <w:rsid w:val="00805B46"/>
    <w:rsid w:val="00805DB4"/>
    <w:rsid w:val="00823593"/>
    <w:rsid w:val="00825DC2"/>
    <w:rsid w:val="00834AD3"/>
    <w:rsid w:val="00843795"/>
    <w:rsid w:val="00847F0F"/>
    <w:rsid w:val="00850B7B"/>
    <w:rsid w:val="00852448"/>
    <w:rsid w:val="0085536D"/>
    <w:rsid w:val="008579E9"/>
    <w:rsid w:val="00877F6C"/>
    <w:rsid w:val="0088258A"/>
    <w:rsid w:val="00886332"/>
    <w:rsid w:val="008925F0"/>
    <w:rsid w:val="0089448A"/>
    <w:rsid w:val="00894C23"/>
    <w:rsid w:val="00897877"/>
    <w:rsid w:val="008A0BFB"/>
    <w:rsid w:val="008A26D9"/>
    <w:rsid w:val="008A7B5B"/>
    <w:rsid w:val="008B12D2"/>
    <w:rsid w:val="008C0C29"/>
    <w:rsid w:val="008D02DA"/>
    <w:rsid w:val="008D76BC"/>
    <w:rsid w:val="008E7DBA"/>
    <w:rsid w:val="008E7F36"/>
    <w:rsid w:val="008F0829"/>
    <w:rsid w:val="008F3638"/>
    <w:rsid w:val="008F4441"/>
    <w:rsid w:val="008F6B20"/>
    <w:rsid w:val="008F6F31"/>
    <w:rsid w:val="008F74DF"/>
    <w:rsid w:val="00902274"/>
    <w:rsid w:val="00902653"/>
    <w:rsid w:val="009127BA"/>
    <w:rsid w:val="00920AAE"/>
    <w:rsid w:val="009227A6"/>
    <w:rsid w:val="00933EC1"/>
    <w:rsid w:val="009446AD"/>
    <w:rsid w:val="009530DB"/>
    <w:rsid w:val="00953676"/>
    <w:rsid w:val="00956F30"/>
    <w:rsid w:val="00962B00"/>
    <w:rsid w:val="00966C9A"/>
    <w:rsid w:val="009705EE"/>
    <w:rsid w:val="00977927"/>
    <w:rsid w:val="009800AE"/>
    <w:rsid w:val="0098135C"/>
    <w:rsid w:val="0098156A"/>
    <w:rsid w:val="00991BAC"/>
    <w:rsid w:val="009A6EA0"/>
    <w:rsid w:val="009C1335"/>
    <w:rsid w:val="009C1AB2"/>
    <w:rsid w:val="009C7251"/>
    <w:rsid w:val="009D5650"/>
    <w:rsid w:val="009E2E91"/>
    <w:rsid w:val="009E7D31"/>
    <w:rsid w:val="00A01B40"/>
    <w:rsid w:val="00A139F5"/>
    <w:rsid w:val="00A32E16"/>
    <w:rsid w:val="00A365F4"/>
    <w:rsid w:val="00A404EB"/>
    <w:rsid w:val="00A47D80"/>
    <w:rsid w:val="00A53132"/>
    <w:rsid w:val="00A563F2"/>
    <w:rsid w:val="00A566E8"/>
    <w:rsid w:val="00A66347"/>
    <w:rsid w:val="00A7392B"/>
    <w:rsid w:val="00A810F9"/>
    <w:rsid w:val="00A82D31"/>
    <w:rsid w:val="00A84D24"/>
    <w:rsid w:val="00A85E7E"/>
    <w:rsid w:val="00A86ECC"/>
    <w:rsid w:val="00A86FCC"/>
    <w:rsid w:val="00A90A6D"/>
    <w:rsid w:val="00A91617"/>
    <w:rsid w:val="00A925C2"/>
    <w:rsid w:val="00A971E5"/>
    <w:rsid w:val="00AA710D"/>
    <w:rsid w:val="00AB64F3"/>
    <w:rsid w:val="00AB6D25"/>
    <w:rsid w:val="00AD0E56"/>
    <w:rsid w:val="00AE229B"/>
    <w:rsid w:val="00AE2D4B"/>
    <w:rsid w:val="00AE4F99"/>
    <w:rsid w:val="00B11B69"/>
    <w:rsid w:val="00B14952"/>
    <w:rsid w:val="00B16871"/>
    <w:rsid w:val="00B245FD"/>
    <w:rsid w:val="00B25B45"/>
    <w:rsid w:val="00B31E5A"/>
    <w:rsid w:val="00B43F58"/>
    <w:rsid w:val="00B47359"/>
    <w:rsid w:val="00B653AB"/>
    <w:rsid w:val="00B65F9E"/>
    <w:rsid w:val="00B66B19"/>
    <w:rsid w:val="00B914E9"/>
    <w:rsid w:val="00B9177E"/>
    <w:rsid w:val="00B956EE"/>
    <w:rsid w:val="00BA2BA1"/>
    <w:rsid w:val="00BA3447"/>
    <w:rsid w:val="00BA3562"/>
    <w:rsid w:val="00BA7966"/>
    <w:rsid w:val="00BB4F09"/>
    <w:rsid w:val="00BB54B5"/>
    <w:rsid w:val="00BB619D"/>
    <w:rsid w:val="00BC4E04"/>
    <w:rsid w:val="00BD4E33"/>
    <w:rsid w:val="00BE00F8"/>
    <w:rsid w:val="00C030DE"/>
    <w:rsid w:val="00C051A8"/>
    <w:rsid w:val="00C22105"/>
    <w:rsid w:val="00C244B6"/>
    <w:rsid w:val="00C27BF1"/>
    <w:rsid w:val="00C3702F"/>
    <w:rsid w:val="00C4500A"/>
    <w:rsid w:val="00C60504"/>
    <w:rsid w:val="00C62238"/>
    <w:rsid w:val="00C64A37"/>
    <w:rsid w:val="00C7158E"/>
    <w:rsid w:val="00C7250B"/>
    <w:rsid w:val="00C7346B"/>
    <w:rsid w:val="00C77C0E"/>
    <w:rsid w:val="00C77F7E"/>
    <w:rsid w:val="00C8659B"/>
    <w:rsid w:val="00C91687"/>
    <w:rsid w:val="00C924A8"/>
    <w:rsid w:val="00C945FE"/>
    <w:rsid w:val="00C96FAA"/>
    <w:rsid w:val="00C97A04"/>
    <w:rsid w:val="00CA107B"/>
    <w:rsid w:val="00CA484D"/>
    <w:rsid w:val="00CA4FB6"/>
    <w:rsid w:val="00CA784C"/>
    <w:rsid w:val="00CB2F90"/>
    <w:rsid w:val="00CB6AD4"/>
    <w:rsid w:val="00CC739E"/>
    <w:rsid w:val="00CD1EBB"/>
    <w:rsid w:val="00CD28CF"/>
    <w:rsid w:val="00CD58B7"/>
    <w:rsid w:val="00CD7967"/>
    <w:rsid w:val="00CF18EE"/>
    <w:rsid w:val="00CF30BD"/>
    <w:rsid w:val="00CF4099"/>
    <w:rsid w:val="00D00796"/>
    <w:rsid w:val="00D261A2"/>
    <w:rsid w:val="00D46035"/>
    <w:rsid w:val="00D523A8"/>
    <w:rsid w:val="00D577F8"/>
    <w:rsid w:val="00D616D2"/>
    <w:rsid w:val="00D63B5F"/>
    <w:rsid w:val="00D6661D"/>
    <w:rsid w:val="00D70EF7"/>
    <w:rsid w:val="00D8397C"/>
    <w:rsid w:val="00D86958"/>
    <w:rsid w:val="00D94EED"/>
    <w:rsid w:val="00D96026"/>
    <w:rsid w:val="00D965CA"/>
    <w:rsid w:val="00D972F6"/>
    <w:rsid w:val="00DA331D"/>
    <w:rsid w:val="00DA7C1C"/>
    <w:rsid w:val="00DB147A"/>
    <w:rsid w:val="00DB1B7A"/>
    <w:rsid w:val="00DB706E"/>
    <w:rsid w:val="00DC6708"/>
    <w:rsid w:val="00DD011A"/>
    <w:rsid w:val="00DE1D0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4E58"/>
    <w:rsid w:val="00E259EA"/>
    <w:rsid w:val="00E25D33"/>
    <w:rsid w:val="00E32061"/>
    <w:rsid w:val="00E33F48"/>
    <w:rsid w:val="00E42FF9"/>
    <w:rsid w:val="00E44790"/>
    <w:rsid w:val="00E4611A"/>
    <w:rsid w:val="00E4714C"/>
    <w:rsid w:val="00E5178D"/>
    <w:rsid w:val="00E51AEB"/>
    <w:rsid w:val="00E522A7"/>
    <w:rsid w:val="00E5349E"/>
    <w:rsid w:val="00E53932"/>
    <w:rsid w:val="00E54452"/>
    <w:rsid w:val="00E63B0C"/>
    <w:rsid w:val="00E664C5"/>
    <w:rsid w:val="00E671A2"/>
    <w:rsid w:val="00E76D26"/>
    <w:rsid w:val="00E76EE5"/>
    <w:rsid w:val="00E85AE8"/>
    <w:rsid w:val="00E95036"/>
    <w:rsid w:val="00E95B8E"/>
    <w:rsid w:val="00EA45AC"/>
    <w:rsid w:val="00EB1390"/>
    <w:rsid w:val="00EB2C71"/>
    <w:rsid w:val="00EB3333"/>
    <w:rsid w:val="00EB4340"/>
    <w:rsid w:val="00EB556D"/>
    <w:rsid w:val="00EB5A7D"/>
    <w:rsid w:val="00ED3ED3"/>
    <w:rsid w:val="00ED55C0"/>
    <w:rsid w:val="00ED682B"/>
    <w:rsid w:val="00ED72A8"/>
    <w:rsid w:val="00EE41D5"/>
    <w:rsid w:val="00F0166F"/>
    <w:rsid w:val="00F037A4"/>
    <w:rsid w:val="00F049AB"/>
    <w:rsid w:val="00F142DB"/>
    <w:rsid w:val="00F23ABF"/>
    <w:rsid w:val="00F27C8F"/>
    <w:rsid w:val="00F32749"/>
    <w:rsid w:val="00F37172"/>
    <w:rsid w:val="00F4477E"/>
    <w:rsid w:val="00F46269"/>
    <w:rsid w:val="00F54F97"/>
    <w:rsid w:val="00F60BA8"/>
    <w:rsid w:val="00F67D8F"/>
    <w:rsid w:val="00F802BE"/>
    <w:rsid w:val="00F80E93"/>
    <w:rsid w:val="00F8141A"/>
    <w:rsid w:val="00F86024"/>
    <w:rsid w:val="00F8611A"/>
    <w:rsid w:val="00FA275F"/>
    <w:rsid w:val="00FA3261"/>
    <w:rsid w:val="00FA4D6D"/>
    <w:rsid w:val="00FA5128"/>
    <w:rsid w:val="00FB42D4"/>
    <w:rsid w:val="00FB4517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E6C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6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en/metainformation/glossary/terms-used-in-official-statistics/563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metainformation/glossary/terms-used-in-official-statistics/364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national-accounts/quarterly-national-accounts/gross-domestic-product-in-the-third-quarter-of-2021-preliminary-estimate,2,51.html" TargetMode="External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6644EB4F-9B53-4A7D-BED5-892EB11B3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637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Gross Domestic Product in the 4th quarter of 2021</dc:title>
  <dc:subject/>
  <dc:creator>Statistics Poland</dc:creator>
  <cp:keywords/>
  <dc:description/>
  <cp:lastModifiedBy>Putkowska Beata</cp:lastModifiedBy>
  <cp:revision>3</cp:revision>
  <cp:lastPrinted>2019-02-21T09:45:00Z</cp:lastPrinted>
  <dcterms:created xsi:type="dcterms:W3CDTF">2022-02-14T22:52:00Z</dcterms:created>
  <dcterms:modified xsi:type="dcterms:W3CDTF">2022-02-15T07:58:00Z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