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A2B" w:rsidRPr="00EA5705" w:rsidRDefault="00A04A2B" w:rsidP="00A04A2B">
      <w:pPr>
        <w:pStyle w:val="Tytuinfomacjisygnalnej"/>
        <w:spacing w:after="0"/>
        <w:rPr>
          <w:lang w:val="en-GB"/>
        </w:rPr>
      </w:pPr>
      <w:r w:rsidRPr="00EA5705">
        <w:rPr>
          <w:lang w:val="en-GB"/>
        </w:rPr>
        <w:t xml:space="preserve">Consumer price indices in January 2022 </w:t>
      </w:r>
    </w:p>
    <w:p w:rsidR="00393761" w:rsidRPr="00EA5705" w:rsidRDefault="00A04A2B" w:rsidP="00A04A2B">
      <w:pPr>
        <w:pStyle w:val="Tytuinfomacjisygnalnej"/>
        <w:spacing w:before="0"/>
        <w:rPr>
          <w:lang w:val="en-GB"/>
        </w:rPr>
      </w:pPr>
      <w:r w:rsidRPr="00EA5705">
        <w:rPr>
          <w:lang w:val="en-GB"/>
        </w:rPr>
        <w:t>(preliminary data</w:t>
      </w:r>
      <w:r w:rsidR="008E360B" w:rsidRPr="00EA5705">
        <w:rPr>
          <w:vertAlign w:val="superscript"/>
          <w:lang w:val="en-GB"/>
        </w:rPr>
        <w:footnoteReference w:id="1"/>
      </w:r>
      <w:r w:rsidR="008E360B" w:rsidRPr="00EA5705">
        <w:rPr>
          <w:lang w:val="en-GB"/>
        </w:rPr>
        <w:t>)</w:t>
      </w:r>
      <w:r w:rsidR="00364AF9" w:rsidRPr="00EA5705">
        <w:rPr>
          <w:sz w:val="32"/>
          <w:lang w:val="en-GB"/>
        </w:rPr>
        <w:tab/>
      </w:r>
    </w:p>
    <w:p w:rsidR="00A04A2B" w:rsidRPr="00EA5705" w:rsidRDefault="00731D27" w:rsidP="00A04A2B">
      <w:pPr>
        <w:pStyle w:val="LID"/>
        <w:contextualSpacing/>
        <w:rPr>
          <w:lang w:val="en-GB"/>
        </w:rPr>
      </w:pPr>
      <w:r w:rsidRPr="00EA5705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C9E20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9.2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DD3001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DD3001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6354A5" w:rsidRPr="00DD3001">
                              <w:rPr>
                                <w:rStyle w:val="WartowskanikaZnak"/>
                                <w:lang w:val="en-GB"/>
                              </w:rPr>
                              <w:t>9</w:t>
                            </w:r>
                            <w:r w:rsidR="00DD3001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6354A5" w:rsidRPr="00DD3001">
                              <w:rPr>
                                <w:rStyle w:val="WartowskanikaZnak"/>
                                <w:lang w:val="en-GB"/>
                              </w:rPr>
                              <w:t>2</w:t>
                            </w:r>
                            <w:r w:rsidR="008E360B" w:rsidRPr="00DD3001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:rsidR="00A04A2B" w:rsidRPr="00A76487" w:rsidRDefault="00A04A2B" w:rsidP="00A04A2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8686B">
                              <w:rPr>
                                <w:lang w:val="en-GB"/>
                              </w:rPr>
                              <w:t xml:space="preserve">an increase compared </w:t>
                            </w:r>
                            <w:r>
                              <w:rPr>
                                <w:lang w:val="en-GB"/>
                              </w:rPr>
                              <w:t>with the corresponding month of </w:t>
                            </w:r>
                            <w:r w:rsidRPr="0078686B">
                              <w:rPr>
                                <w:lang w:val="en-GB"/>
                              </w:rPr>
                              <w:t xml:space="preserve">the </w:t>
                            </w:r>
                            <w:r w:rsidR="002E0E31">
                              <w:rPr>
                                <w:lang w:val="en-GB"/>
                              </w:rPr>
                              <w:br/>
                            </w:r>
                            <w:r w:rsidRPr="0078686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  <w:p w:rsidR="005C0CAC" w:rsidRPr="00DD3001" w:rsidRDefault="005C0CAC" w:rsidP="00A04A2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an increase of 9.2% compared with the corresponding month of the previous year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" fillcolor="#001d77" stroked="f">
                <v:stroke joinstyle="miter"/>
                <v:textbox>
                  <w:txbxContent>
                    <w:p w:rsidR="005C0CAC" w:rsidRPr="00DD3001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DD3001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6354A5" w:rsidRPr="00DD3001">
                        <w:rPr>
                          <w:rStyle w:val="WartowskanikaZnak"/>
                          <w:lang w:val="en-GB"/>
                        </w:rPr>
                        <w:t>9</w:t>
                      </w:r>
                      <w:r w:rsidR="00DD3001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6354A5" w:rsidRPr="00DD3001">
                        <w:rPr>
                          <w:rStyle w:val="WartowskanikaZnak"/>
                          <w:lang w:val="en-GB"/>
                        </w:rPr>
                        <w:t>2</w:t>
                      </w:r>
                      <w:r w:rsidR="008E360B" w:rsidRPr="00DD3001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:rsidR="00A04A2B" w:rsidRPr="00A76487" w:rsidRDefault="00A04A2B" w:rsidP="00A04A2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</w:pPr>
                      <w:r w:rsidRPr="0078686B">
                        <w:rPr>
                          <w:lang w:val="en-GB"/>
                        </w:rPr>
                        <w:t xml:space="preserve">an increase compared </w:t>
                      </w:r>
                      <w:r>
                        <w:rPr>
                          <w:lang w:val="en-GB"/>
                        </w:rPr>
                        <w:t>with the corresponding month of </w:t>
                      </w:r>
                      <w:r w:rsidRPr="0078686B">
                        <w:rPr>
                          <w:lang w:val="en-GB"/>
                        </w:rPr>
                        <w:t xml:space="preserve">the </w:t>
                      </w:r>
                      <w:r w:rsidR="002E0E31">
                        <w:rPr>
                          <w:lang w:val="en-GB"/>
                        </w:rPr>
                        <w:br/>
                      </w:r>
                      <w:r w:rsidRPr="0078686B">
                        <w:rPr>
                          <w:lang w:val="en-GB"/>
                        </w:rPr>
                        <w:t>previous year</w:t>
                      </w:r>
                    </w:p>
                    <w:p w:rsidR="005C0CAC" w:rsidRPr="00DD3001" w:rsidRDefault="005C0CAC" w:rsidP="00A04A2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EA5705">
        <w:rPr>
          <w:color w:val="001D77"/>
          <w:lang w:val="en-GB"/>
        </w:rPr>
        <w:t xml:space="preserve"> </w:t>
      </w:r>
      <w:r w:rsidR="00A90A6D" w:rsidRPr="00EA5705">
        <w:rPr>
          <w:lang w:val="en-GB"/>
        </w:rPr>
        <w:br/>
      </w:r>
      <w:r w:rsidR="00A04A2B" w:rsidRPr="00EA5705">
        <w:rPr>
          <w:lang w:val="en-GB"/>
        </w:rPr>
        <w:t>According to pr</w:t>
      </w:r>
      <w:r w:rsidR="00252EDA" w:rsidRPr="00EA5705">
        <w:rPr>
          <w:lang w:val="en-GB"/>
        </w:rPr>
        <w:t xml:space="preserve">eliminary data, in January 2022 </w:t>
      </w:r>
      <w:r w:rsidR="00A04A2B" w:rsidRPr="00EA5705">
        <w:rPr>
          <w:lang w:val="en-GB"/>
        </w:rPr>
        <w:t>consumer pr</w:t>
      </w:r>
      <w:r w:rsidR="00252EDA" w:rsidRPr="00EA5705">
        <w:rPr>
          <w:lang w:val="en-GB"/>
        </w:rPr>
        <w:t xml:space="preserve">ices increased by 9,2% compared </w:t>
      </w:r>
      <w:r w:rsidR="00A04A2B" w:rsidRPr="00EA5705">
        <w:rPr>
          <w:lang w:val="en-GB"/>
        </w:rPr>
        <w:t>with the corresponding month of the previous year. As related to the previous month consumer prices increased by 1,9%.</w:t>
      </w:r>
    </w:p>
    <w:p w:rsidR="00DE6B58" w:rsidRPr="00EA5705" w:rsidRDefault="00DE6B58" w:rsidP="009A687C">
      <w:pPr>
        <w:pStyle w:val="Lead"/>
        <w:contextualSpacing/>
        <w:rPr>
          <w:lang w:val="en-GB"/>
        </w:rPr>
      </w:pPr>
      <w:r w:rsidRPr="00EA5705">
        <w:rPr>
          <w:lang w:val="en-GB"/>
        </w:rPr>
        <w:t xml:space="preserve"> </w:t>
      </w:r>
      <w:r w:rsidR="00CB6AD4" w:rsidRPr="00EA5705">
        <w:rPr>
          <w:shd w:val="clear" w:color="auto" w:fill="FFFFFF"/>
          <w:lang w:val="en-GB"/>
        </w:rPr>
        <w:br/>
      </w:r>
    </w:p>
    <w:p w:rsidR="00E95B8E" w:rsidRPr="00EA5705" w:rsidRDefault="002E0E31" w:rsidP="00F049AB">
      <w:pPr>
        <w:pStyle w:val="Tytutablicy"/>
        <w:rPr>
          <w:lang w:val="en-GB"/>
        </w:rPr>
      </w:pPr>
      <w:r w:rsidRPr="00EA5705">
        <w:rPr>
          <w:lang w:val="en-GB"/>
        </w:rPr>
        <w:t xml:space="preserve">Table 1. Consumer price indices in January </w:t>
      </w:r>
      <w:r w:rsidRPr="00EA5705">
        <w:rPr>
          <w:shd w:val="clear" w:color="auto" w:fill="FFFFFF"/>
          <w:lang w:val="en-GB"/>
        </w:rPr>
        <w:t>2</w:t>
      </w:r>
      <w:r w:rsidR="00AD505F" w:rsidRPr="00EA5705">
        <w:rPr>
          <w:shd w:val="clear" w:color="auto" w:fill="FFFFFF"/>
          <w:lang w:val="en-GB"/>
        </w:rPr>
        <w:t>022</w:t>
      </w:r>
      <w:r w:rsidRPr="00EA5705">
        <w:rPr>
          <w:lang w:val="en-GB"/>
        </w:rPr>
        <w:t xml:space="preserve"> (preliminary </w:t>
      </w:r>
      <w:proofErr w:type="spellStart"/>
      <w:r w:rsidRPr="00EA5705">
        <w:rPr>
          <w:lang w:val="en-GB"/>
        </w:rPr>
        <w:t>data</w:t>
      </w:r>
      <w:r w:rsidR="00CF090C" w:rsidRPr="00EA5705">
        <w:rPr>
          <w:vertAlign w:val="superscript"/>
          <w:lang w:val="en-GB"/>
        </w:rPr>
        <w:t>a</w:t>
      </w:r>
      <w:proofErr w:type="spellEnd"/>
      <w:r w:rsidR="006815F3" w:rsidRPr="00EA5705">
        <w:rPr>
          <w:lang w:val="en-GB"/>
        </w:rPr>
        <w:t>)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Consumer price indices in January 2022 (preliminary data)"/>
        <w:tblDescription w:val="Consumer price indices in January 2022 (preliminary data). Data is preliminary and is presented in a narrower scope. It is calculated based on the structure of households’ expenditure (excluding own consumption) from 2020."/>
      </w:tblPr>
      <w:tblGrid>
        <w:gridCol w:w="4395"/>
        <w:gridCol w:w="1771"/>
        <w:gridCol w:w="1772"/>
      </w:tblGrid>
      <w:tr w:rsidR="002E0E31" w:rsidRPr="00EA5705" w:rsidTr="0033158F">
        <w:trPr>
          <w:trHeight w:val="456"/>
        </w:trPr>
        <w:tc>
          <w:tcPr>
            <w:tcW w:w="4395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2E0E31" w:rsidRPr="00EA5705" w:rsidRDefault="00DD3001" w:rsidP="00DD3001">
            <w:pPr>
              <w:pStyle w:val="Tablicagwka"/>
              <w:jc w:val="both"/>
              <w:rPr>
                <w:lang w:val="en-GB"/>
              </w:rPr>
            </w:pPr>
            <w:r w:rsidRPr="00EA5705">
              <w:rPr>
                <w:lang w:val="en-GB"/>
              </w:rPr>
              <w:t>Specification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2E0E31" w:rsidRPr="00EA5705" w:rsidRDefault="002E0E31" w:rsidP="002E0E31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01 2022</w:t>
            </w:r>
            <w:r w:rsidRPr="00EA5705">
              <w:rPr>
                <w:rFonts w:eastAsia="Fira Sans Light" w:cs="Times New Roman"/>
                <w:vertAlign w:val="superscript"/>
                <w:lang w:val="en-GB"/>
              </w:rPr>
              <w:t>a</w:t>
            </w:r>
          </w:p>
        </w:tc>
      </w:tr>
      <w:tr w:rsidR="002E0E31" w:rsidRPr="00EA5705" w:rsidTr="0033158F">
        <w:trPr>
          <w:trHeight w:val="456"/>
        </w:trPr>
        <w:tc>
          <w:tcPr>
            <w:tcW w:w="4395" w:type="dxa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E0E31" w:rsidRPr="00EA5705" w:rsidRDefault="002E0E31" w:rsidP="002E0E31">
            <w:pPr>
              <w:spacing w:before="0" w:after="0" w:line="256" w:lineRule="auto"/>
              <w:rPr>
                <w:rFonts w:eastAsia="Times New Roman" w:cs="Calibri"/>
                <w:szCs w:val="19"/>
                <w:lang w:val="en-GB" w:eastAsia="pl-PL"/>
              </w:rPr>
            </w:pPr>
          </w:p>
        </w:tc>
        <w:tc>
          <w:tcPr>
            <w:tcW w:w="1771" w:type="dxa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</w:tcPr>
          <w:p w:rsidR="002E0E31" w:rsidRPr="00EA5705" w:rsidRDefault="002E0E31" w:rsidP="002E0E31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01 2021=100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2E0E31" w:rsidRPr="00EA5705" w:rsidRDefault="00252EDA" w:rsidP="002E0E31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12</w:t>
            </w:r>
            <w:r w:rsidR="002E0E31" w:rsidRPr="00EA5705">
              <w:rPr>
                <w:rFonts w:eastAsia="Fira Sans Light" w:cs="Times New Roman"/>
                <w:lang w:val="en-GB"/>
              </w:rPr>
              <w:t xml:space="preserve"> 2021=100</w:t>
            </w:r>
          </w:p>
        </w:tc>
      </w:tr>
      <w:tr w:rsidR="00DD3001" w:rsidRPr="00EA5705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D3001" w:rsidRPr="00EA5705" w:rsidRDefault="00DD3001" w:rsidP="00DD3001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Total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109,2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101,9</w:t>
            </w:r>
          </w:p>
        </w:tc>
      </w:tr>
      <w:tr w:rsidR="00DD3001" w:rsidRPr="00EA5705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DD3001" w:rsidRPr="00EA5705" w:rsidRDefault="00DD3001" w:rsidP="00DD3001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 xml:space="preserve">Food and non-alcoholic beverages 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109,4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102,6</w:t>
            </w:r>
          </w:p>
        </w:tc>
      </w:tr>
      <w:tr w:rsidR="00DD3001" w:rsidRPr="00EA5705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D3001" w:rsidRPr="00EA5705" w:rsidRDefault="00DD3001" w:rsidP="00DD3001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 xml:space="preserve">Alcoholic beverages and tobacco 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103,7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101,7</w:t>
            </w:r>
          </w:p>
        </w:tc>
      </w:tr>
      <w:tr w:rsidR="00DD3001" w:rsidRPr="00EA5705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D3001" w:rsidRPr="00EA5705" w:rsidRDefault="00DD3001" w:rsidP="00DD3001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Dwelling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112,0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104,4</w:t>
            </w:r>
          </w:p>
        </w:tc>
      </w:tr>
      <w:tr w:rsidR="00DD3001" w:rsidRPr="00EA5705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D3001" w:rsidRPr="00EA5705" w:rsidRDefault="00DD3001" w:rsidP="00DD3001">
            <w:pPr>
              <w:pStyle w:val="Tablicaboczek"/>
              <w:ind w:firstLine="176"/>
              <w:rPr>
                <w:lang w:val="en-GB"/>
              </w:rPr>
            </w:pPr>
            <w:r w:rsidRPr="00EA5705">
              <w:rPr>
                <w:lang w:val="en-GB"/>
              </w:rPr>
              <w:t>of which: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</w:p>
        </w:tc>
      </w:tr>
      <w:tr w:rsidR="00DD3001" w:rsidRPr="00EA5705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DD3001" w:rsidRPr="00EA5705" w:rsidRDefault="00DD3001" w:rsidP="00DD3001">
            <w:pPr>
              <w:pStyle w:val="Tablicaboczek"/>
              <w:ind w:left="318"/>
              <w:rPr>
                <w:lang w:val="en-GB"/>
              </w:rPr>
            </w:pPr>
            <w:r w:rsidRPr="00EA5705">
              <w:rPr>
                <w:lang w:val="en-GB"/>
              </w:rPr>
              <w:t>electricity, gas and other fuels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118,2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108,0</w:t>
            </w:r>
          </w:p>
        </w:tc>
      </w:tr>
      <w:tr w:rsidR="00DD3001" w:rsidRPr="00EA5705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D3001" w:rsidRPr="00EA5705" w:rsidRDefault="00DD3001" w:rsidP="00DD3001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Transport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117,5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97,3</w:t>
            </w:r>
          </w:p>
        </w:tc>
      </w:tr>
      <w:tr w:rsidR="00DD3001" w:rsidRPr="00EA5705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D3001" w:rsidRPr="00EA5705" w:rsidRDefault="00DD3001" w:rsidP="00DD3001">
            <w:pPr>
              <w:pStyle w:val="Tablicaboczekwcicie1"/>
              <w:rPr>
                <w:rFonts w:eastAsia="Times New Roman" w:cs="Calibri"/>
                <w:lang w:val="en-GB" w:eastAsia="pl-PL"/>
              </w:rPr>
            </w:pPr>
            <w:r w:rsidRPr="00EA5705">
              <w:rPr>
                <w:lang w:val="en-GB"/>
              </w:rPr>
              <w:t>of which: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</w:p>
        </w:tc>
      </w:tr>
      <w:tr w:rsidR="00DD3001" w:rsidRPr="00EA5705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D3001" w:rsidRPr="00EA5705" w:rsidRDefault="00DD3001" w:rsidP="00DD3001">
            <w:pPr>
              <w:pStyle w:val="Tablicaboczekwcicie2"/>
              <w:rPr>
                <w:rFonts w:eastAsia="Times New Roman" w:cs="Calibri"/>
                <w:lang w:val="en-GB" w:eastAsia="pl-PL"/>
              </w:rPr>
            </w:pPr>
            <w:r w:rsidRPr="00EA5705">
              <w:rPr>
                <w:lang w:val="en-GB"/>
              </w:rPr>
              <w:t>fuels for personal transport equipment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123,8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D3001" w:rsidRPr="00EA5705" w:rsidRDefault="00DD3001" w:rsidP="00DD3001">
            <w:pPr>
              <w:pStyle w:val="Tablicagwkarodek"/>
              <w:jc w:val="right"/>
              <w:rPr>
                <w:rFonts w:eastAsia="Fira Sans Light" w:cs="Times New Roman"/>
                <w:lang w:val="en-GB"/>
              </w:rPr>
            </w:pPr>
            <w:r w:rsidRPr="00EA5705">
              <w:rPr>
                <w:rFonts w:eastAsia="Fira Sans Light" w:cs="Times New Roman"/>
                <w:lang w:val="en-GB"/>
              </w:rPr>
              <w:t>95,6</w:t>
            </w:r>
          </w:p>
        </w:tc>
      </w:tr>
    </w:tbl>
    <w:p w:rsidR="00B94417" w:rsidRPr="00EA5705" w:rsidRDefault="00B94417" w:rsidP="00966C9A">
      <w:pPr>
        <w:pStyle w:val="Tytuwykresu0"/>
        <w:rPr>
          <w:rFonts w:ascii="Fira Sans" w:hAnsi="Fira Sans"/>
          <w:sz w:val="18"/>
          <w:szCs w:val="18"/>
          <w:lang w:val="en-GB"/>
        </w:rPr>
      </w:pPr>
    </w:p>
    <w:p w:rsidR="00237030" w:rsidRPr="00EA5705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:rsidR="00237030" w:rsidRPr="00EA5705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:rsidR="002525DD" w:rsidRPr="00EA5705" w:rsidRDefault="00307F9F" w:rsidP="00AA6AF1">
      <w:pPr>
        <w:pStyle w:val="tytuwykresu"/>
        <w:spacing w:before="360"/>
        <w:rPr>
          <w:noProof/>
          <w:lang w:val="en-GB" w:eastAsia="pl-PL"/>
        </w:rPr>
      </w:pPr>
      <w:r w:rsidRPr="00EA5705">
        <w:rPr>
          <w:noProof/>
          <w:szCs w:val="18"/>
          <w:lang w:eastAsia="pl-PL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5621020" cy="2786380"/>
            <wp:effectExtent l="0" t="0" r="0" b="0"/>
            <wp:wrapSquare wrapText="bothSides"/>
            <wp:docPr id="30" name="Obraz 30" descr="Changes of consumer prices in % compared with the previous period in the months of 2020, 2021 and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25DD" w:rsidRPr="00EA5705">
        <w:rPr>
          <w:lang w:val="en-GB"/>
        </w:rPr>
        <w:t xml:space="preserve"> Chart 1. Consumer prices</w:t>
      </w:r>
      <w:r w:rsidR="002525DD" w:rsidRPr="00EA5705">
        <w:rPr>
          <w:rStyle w:val="Odwoanieprzypisudolnego"/>
          <w:szCs w:val="18"/>
          <w:lang w:val="en-GB"/>
        </w:rPr>
        <w:footnoteReference w:id="2"/>
      </w:r>
      <w:r w:rsidR="002525DD" w:rsidRPr="00EA5705">
        <w:rPr>
          <w:lang w:val="en-GB"/>
        </w:rPr>
        <w:t xml:space="preserve"> (change in % compared with the previous period)</w:t>
      </w:r>
    </w:p>
    <w:p w:rsidR="00344AB5" w:rsidRPr="00EA5705" w:rsidRDefault="00344AB5" w:rsidP="005829A0">
      <w:pPr>
        <w:pStyle w:val="Tytuwykresu0"/>
        <w:rPr>
          <w:rFonts w:ascii="Fira Sans" w:hAnsi="Fira Sans"/>
          <w:sz w:val="18"/>
          <w:szCs w:val="18"/>
          <w:lang w:val="en-GB"/>
        </w:rPr>
      </w:pPr>
    </w:p>
    <w:p w:rsidR="005829A0" w:rsidRPr="00EA5705" w:rsidRDefault="009A78F9" w:rsidP="00AA6AF1">
      <w:pPr>
        <w:pStyle w:val="tytuwykresu"/>
        <w:spacing w:before="360"/>
        <w:ind w:left="680" w:hanging="680"/>
        <w:rPr>
          <w:bCs/>
          <w:color w:val="001D77"/>
          <w:szCs w:val="18"/>
          <w:lang w:val="en-GB"/>
        </w:rPr>
      </w:pPr>
      <w:r w:rsidRPr="00EA5705">
        <w:rPr>
          <w:noProof/>
          <w:color w:val="000000" w:themeColor="text1"/>
          <w:sz w:val="16"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502920</wp:posOffset>
            </wp:positionV>
            <wp:extent cx="5126990" cy="2603500"/>
            <wp:effectExtent l="0" t="0" r="0" b="6350"/>
            <wp:wrapSquare wrapText="bothSides"/>
            <wp:docPr id="7" name="Obraz 7" descr="Changes of consumer prices in % compared with the corresponding period of the previous year in the months of 2020, 2021 and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29A0" w:rsidRPr="00EA5705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editId="4293F1A6">
                <wp:simplePos x="0" y="0"/>
                <wp:positionH relativeFrom="column">
                  <wp:posOffset>5290350</wp:posOffset>
                </wp:positionH>
                <wp:positionV relativeFrom="paragraph">
                  <wp:posOffset>834638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According to preliminary data, in January 2022 the consumer price index was above the inflation target set by the Monetary Policy Council (2.5% +/- 1 percentage point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0" w:rsidRPr="00DD3001" w:rsidRDefault="000757B3" w:rsidP="005829A0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4B4D3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According to preliminary data in January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2022</w:t>
                            </w:r>
                            <w:r w:rsidRPr="004B4D3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</w:t>
                            </w:r>
                            <w:r w:rsidR="00DD30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con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sumer price index was above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the 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inflation target </w:t>
                            </w:r>
                            <w:r w:rsidR="00DD30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br/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determined by the Monetary Policy Council (2,5% +/- 1 pp)</w:t>
                            </w:r>
                          </w:p>
                          <w:p w:rsidR="005829A0" w:rsidRPr="00DD3001" w:rsidRDefault="005829A0" w:rsidP="005829A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According to preliminary data, in January 2022 the consumer price index was above the inflation target set by the Monetary Policy Council (2.5% +/- 1 percentage point)" style="position:absolute;left:0;text-align:left;margin-left:416.55pt;margin-top:65.7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" filled="f" stroked="f">
                <v:textbox>
                  <w:txbxContent>
                    <w:p w:rsidR="005829A0" w:rsidRPr="00DD3001" w:rsidRDefault="000757B3" w:rsidP="005829A0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4B4D3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According to preliminary data in January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2022</w:t>
                      </w:r>
                      <w:r w:rsidRPr="004B4D3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</w:t>
                      </w:r>
                      <w:r w:rsidR="00DD30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con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sumer price index was above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the 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inflation target </w:t>
                      </w:r>
                      <w:r w:rsidR="00DD30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br/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determined by the Monetary Policy Council (2,5% +/- 1 pp)</w:t>
                      </w:r>
                    </w:p>
                    <w:p w:rsidR="005829A0" w:rsidRPr="00DD3001" w:rsidRDefault="005829A0" w:rsidP="005829A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A5705">
        <w:rPr>
          <w:lang w:val="en-GB"/>
        </w:rPr>
        <w:t xml:space="preserve">Chart 2. Consumer </w:t>
      </w:r>
      <w:proofErr w:type="spellStart"/>
      <w:r w:rsidRPr="00EA5705">
        <w:rPr>
          <w:lang w:val="en-GB"/>
        </w:rPr>
        <w:t>prices</w:t>
      </w:r>
      <w:r w:rsidR="000757B3" w:rsidRPr="00EA5705">
        <w:rPr>
          <w:szCs w:val="18"/>
          <w:vertAlign w:val="superscript"/>
          <w:lang w:val="en-GB"/>
        </w:rPr>
        <w:t>b</w:t>
      </w:r>
      <w:proofErr w:type="spellEnd"/>
      <w:r w:rsidRPr="00EA5705">
        <w:rPr>
          <w:lang w:val="en-GB"/>
        </w:rPr>
        <w:t xml:space="preserve"> (change in % compared with the corresponding period of the previous           year)</w:t>
      </w:r>
    </w:p>
    <w:p w:rsidR="005829A0" w:rsidRPr="00EA5705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:rsidR="00237030" w:rsidRPr="00EA5705" w:rsidRDefault="00237030" w:rsidP="00DA331D">
      <w:pPr>
        <w:spacing w:before="360"/>
        <w:rPr>
          <w:sz w:val="18"/>
          <w:lang w:val="en-GB"/>
        </w:rPr>
      </w:pPr>
    </w:p>
    <w:p w:rsidR="005829A0" w:rsidRPr="00EA5705" w:rsidRDefault="005829A0" w:rsidP="00DA331D">
      <w:pPr>
        <w:spacing w:before="360"/>
        <w:rPr>
          <w:sz w:val="18"/>
          <w:lang w:val="en-GB"/>
        </w:rPr>
      </w:pPr>
    </w:p>
    <w:p w:rsidR="006815F3" w:rsidRPr="00EA5705" w:rsidRDefault="006815F3">
      <w:pPr>
        <w:spacing w:before="0" w:after="160" w:line="259" w:lineRule="auto"/>
        <w:rPr>
          <w:b/>
          <w:spacing w:val="-2"/>
          <w:sz w:val="18"/>
          <w:lang w:val="en-GB"/>
        </w:rPr>
      </w:pPr>
      <w:r w:rsidRPr="00EA5705">
        <w:rPr>
          <w:b/>
          <w:spacing w:val="-2"/>
          <w:sz w:val="18"/>
          <w:lang w:val="en-GB"/>
        </w:rPr>
        <w:br w:type="page"/>
      </w:r>
    </w:p>
    <w:p w:rsidR="005829A0" w:rsidRPr="00EA5705" w:rsidRDefault="00DD3001" w:rsidP="00AA6AF1">
      <w:pPr>
        <w:pStyle w:val="tytuwykresu"/>
        <w:spacing w:before="360"/>
        <w:ind w:left="680" w:hanging="680"/>
        <w:rPr>
          <w:lang w:val="en-GB"/>
        </w:rPr>
      </w:pPr>
      <w:r w:rsidRPr="00EA5705">
        <w:rPr>
          <w:noProof/>
          <w:lang w:eastAsia="pl-PL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452893</wp:posOffset>
            </wp:positionV>
            <wp:extent cx="5126990" cy="3164205"/>
            <wp:effectExtent l="0" t="0" r="0" b="0"/>
            <wp:wrapSquare wrapText="bothSides"/>
            <wp:docPr id="1" name="Obraz 1" descr="Weighting system used in the compilations of consumer price indices in 2021 in the breakdown of 12 divisions of ECOICOP class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B3" w:rsidRPr="00EA5705">
        <w:rPr>
          <w:lang w:val="en-GB"/>
        </w:rPr>
        <w:t>Chart 3. Weighting system used in the compilations of consumer price indices in 2021</w:t>
      </w:r>
      <w:r w:rsidR="00AA6AF1" w:rsidRPr="00EA5705">
        <w:rPr>
          <w:rStyle w:val="Odwoanieprzypisudolnego"/>
          <w:b w:val="0"/>
          <w:lang w:val="en-GB"/>
        </w:rPr>
        <w:footnoteReference w:id="3"/>
      </w:r>
    </w:p>
    <w:p w:rsidR="00DD3001" w:rsidRPr="00EA5705" w:rsidRDefault="00DD3001" w:rsidP="00AA6AF1">
      <w:pPr>
        <w:pStyle w:val="tytuwykresu"/>
        <w:spacing w:before="360"/>
        <w:ind w:left="680" w:hanging="680"/>
        <w:rPr>
          <w:lang w:val="en-GB"/>
        </w:rPr>
      </w:pPr>
    </w:p>
    <w:p w:rsidR="00DD3001" w:rsidRPr="00EA5705" w:rsidRDefault="00DD3001" w:rsidP="00AA6AF1">
      <w:pPr>
        <w:pStyle w:val="tytuwykresu"/>
        <w:spacing w:before="360"/>
        <w:ind w:left="680" w:hanging="680"/>
        <w:rPr>
          <w:lang w:val="en-GB"/>
        </w:rPr>
      </w:pPr>
    </w:p>
    <w:p w:rsidR="00DD3001" w:rsidRPr="00EA5705" w:rsidRDefault="00DD3001" w:rsidP="00AA6AF1">
      <w:pPr>
        <w:pStyle w:val="tytuwykresu"/>
        <w:spacing w:before="360"/>
        <w:ind w:left="680" w:hanging="680"/>
        <w:rPr>
          <w:b w:val="0"/>
          <w:vertAlign w:val="superscript"/>
          <w:lang w:val="en-GB"/>
        </w:rPr>
      </w:pPr>
    </w:p>
    <w:p w:rsidR="006815F3" w:rsidRPr="00EA5705" w:rsidRDefault="006815F3" w:rsidP="005829A0">
      <w:pPr>
        <w:spacing w:before="0" w:after="160" w:line="259" w:lineRule="auto"/>
        <w:ind w:left="794" w:hanging="794"/>
        <w:rPr>
          <w:b/>
          <w:spacing w:val="-2"/>
          <w:sz w:val="18"/>
          <w:lang w:val="en-GB"/>
        </w:rPr>
      </w:pPr>
    </w:p>
    <w:p w:rsidR="006815F3" w:rsidRPr="00EA5705" w:rsidRDefault="006815F3" w:rsidP="005829A0">
      <w:pPr>
        <w:spacing w:before="0" w:after="160" w:line="259" w:lineRule="auto"/>
        <w:ind w:left="794" w:hanging="794"/>
        <w:rPr>
          <w:lang w:val="en-GB"/>
        </w:rPr>
      </w:pPr>
    </w:p>
    <w:p w:rsidR="005829A0" w:rsidRPr="00EA5705" w:rsidRDefault="005829A0" w:rsidP="005829A0">
      <w:pPr>
        <w:spacing w:before="0" w:after="160" w:line="259" w:lineRule="auto"/>
        <w:ind w:left="794" w:hanging="794"/>
        <w:rPr>
          <w:lang w:val="en-GB"/>
        </w:rPr>
      </w:pPr>
    </w:p>
    <w:p w:rsidR="005829A0" w:rsidRPr="00EA5705" w:rsidRDefault="005829A0" w:rsidP="005829A0">
      <w:pPr>
        <w:spacing w:before="0" w:after="160" w:line="259" w:lineRule="auto"/>
        <w:ind w:left="794" w:hanging="794"/>
        <w:rPr>
          <w:lang w:val="en-GB"/>
        </w:rPr>
      </w:pPr>
    </w:p>
    <w:p w:rsidR="005829A0" w:rsidRPr="00EA5705" w:rsidRDefault="005829A0" w:rsidP="005829A0">
      <w:pPr>
        <w:spacing w:before="0" w:after="160" w:line="259" w:lineRule="auto"/>
        <w:ind w:left="794" w:hanging="794"/>
        <w:rPr>
          <w:lang w:val="en-GB"/>
        </w:rPr>
      </w:pPr>
    </w:p>
    <w:p w:rsidR="009F24B8" w:rsidRPr="00EA5705" w:rsidRDefault="009F24B8" w:rsidP="009F24B8">
      <w:pPr>
        <w:spacing w:before="0" w:after="160" w:line="259" w:lineRule="auto"/>
        <w:rPr>
          <w:color w:val="222222"/>
          <w:szCs w:val="19"/>
          <w:lang w:val="en-GB"/>
        </w:rPr>
      </w:pPr>
    </w:p>
    <w:p w:rsidR="009F24B8" w:rsidRPr="00EA5705" w:rsidRDefault="009F24B8" w:rsidP="009F24B8">
      <w:pPr>
        <w:spacing w:before="0" w:after="160" w:line="259" w:lineRule="auto"/>
        <w:rPr>
          <w:color w:val="222222"/>
          <w:szCs w:val="19"/>
          <w:lang w:val="en-GB"/>
        </w:rPr>
      </w:pPr>
    </w:p>
    <w:p w:rsidR="005829A0" w:rsidRPr="00EA5705" w:rsidRDefault="00DD3001" w:rsidP="009F24B8">
      <w:pPr>
        <w:spacing w:before="0" w:after="160" w:line="259" w:lineRule="auto"/>
        <w:rPr>
          <w:rStyle w:val="Hipercze"/>
          <w:rFonts w:cstheme="minorBidi"/>
          <w:color w:val="auto"/>
          <w:highlight w:val="yellow"/>
          <w:u w:val="none"/>
          <w:lang w:val="en-GB"/>
        </w:rPr>
      </w:pPr>
      <w:r w:rsidRPr="00EA5705">
        <w:rPr>
          <w:color w:val="222222"/>
          <w:szCs w:val="19"/>
          <w:lang w:val="en-GB"/>
        </w:rPr>
        <w:t xml:space="preserve">The guidelines in the context of the COVID-19 pandemic crisis recommended by Eurostat concerning consumer price indices and weighting system are presented under the link </w:t>
      </w:r>
      <w:hyperlink r:id="rId13" w:history="1">
        <w:r w:rsidRPr="00EA5705">
          <w:rPr>
            <w:rStyle w:val="Hipercze"/>
            <w:szCs w:val="19"/>
            <w:lang w:val="en-GB"/>
          </w:rPr>
          <w:t>https://stat.gov.pl/obszary-tematyczne/ceny-handel/wskazniki-cen/wytyczne-dotyczace-opracowania-hicp-w-kontekscie-kryzysu-zwiazanego-z-covid-19,19,1.html</w:t>
        </w:r>
      </w:hyperlink>
    </w:p>
    <w:p w:rsidR="005829A0" w:rsidRPr="00EA5705" w:rsidRDefault="005829A0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</w:rPr>
      </w:pPr>
    </w:p>
    <w:p w:rsidR="009F24B8" w:rsidRPr="00EA5705" w:rsidRDefault="009F24B8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</w:rPr>
      </w:pPr>
    </w:p>
    <w:p w:rsidR="006815F3" w:rsidRPr="00EA5705" w:rsidRDefault="006815F3" w:rsidP="009F24B8">
      <w:pPr>
        <w:spacing w:before="0" w:after="160" w:line="259" w:lineRule="auto"/>
        <w:rPr>
          <w:color w:val="222222"/>
          <w:szCs w:val="19"/>
          <w:lang w:val="en-GB"/>
        </w:rPr>
      </w:pPr>
    </w:p>
    <w:p w:rsidR="00745685" w:rsidRPr="00EA5705" w:rsidRDefault="00745685" w:rsidP="00DD3001">
      <w:pPr>
        <w:spacing w:before="0" w:after="160" w:line="259" w:lineRule="auto"/>
        <w:rPr>
          <w:highlight w:val="yellow"/>
          <w:lang w:val="en-GB"/>
        </w:rPr>
      </w:pPr>
      <w:r w:rsidRPr="00EA5705">
        <w:rPr>
          <w:color w:val="222222"/>
          <w:szCs w:val="19"/>
          <w:lang w:val="en-GB"/>
        </w:rPr>
        <w:t xml:space="preserve">In case of quoting Statistics Poland data, please provide information: “Source of data: Statistics Poland”, and in case of publishing calculations made on data published by Statistics </w:t>
      </w:r>
      <w:r w:rsidR="00DD3001" w:rsidRPr="00EA5705">
        <w:rPr>
          <w:color w:val="222222"/>
          <w:szCs w:val="19"/>
          <w:lang w:val="en-GB"/>
        </w:rPr>
        <w:br/>
      </w:r>
      <w:r w:rsidRPr="00EA5705">
        <w:rPr>
          <w:color w:val="222222"/>
          <w:szCs w:val="19"/>
          <w:lang w:val="en-GB"/>
        </w:rPr>
        <w:t>Poland, please include the following disclaimer: “Own study based on figures from Statistics Poland”.</w:t>
      </w:r>
    </w:p>
    <w:p w:rsidR="00745685" w:rsidRPr="00EA5705" w:rsidRDefault="00745685" w:rsidP="00745685">
      <w:pPr>
        <w:rPr>
          <w:szCs w:val="19"/>
          <w:highlight w:val="yellow"/>
          <w:lang w:val="en-GB" w:eastAsia="pl-PL"/>
        </w:rPr>
        <w:sectPr w:rsidR="00745685" w:rsidRPr="00EA5705" w:rsidSect="00745685">
          <w:headerReference w:type="default" r:id="rId14"/>
          <w:footerReference w:type="default" r:id="rId15"/>
          <w:headerReference w:type="first" r:id="rId16"/>
          <w:footerReference w:type="first" r:id="rId17"/>
          <w:footnotePr>
            <w:numFmt w:val="lowerLetter"/>
            <w:numRestart w:val="eachSect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EA5705" w:rsidTr="00B84C43">
        <w:trPr>
          <w:trHeight w:val="1626"/>
        </w:trPr>
        <w:tc>
          <w:tcPr>
            <w:tcW w:w="4926" w:type="dxa"/>
          </w:tcPr>
          <w:p w:rsidR="00DE2400" w:rsidRPr="00EA5705" w:rsidRDefault="00AD2F35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EA5705">
              <w:rPr>
                <w:rFonts w:cs="Arial"/>
                <w:sz w:val="20"/>
                <w:lang w:val="en-GB"/>
              </w:rPr>
              <w:t>:</w:t>
            </w:r>
          </w:p>
          <w:p w:rsidR="00DE2400" w:rsidRPr="00EA5705" w:rsidRDefault="00DD3001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</w:t>
            </w:r>
            <w:r w:rsidR="00AD2F35"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ervices Department</w:t>
            </w:r>
          </w:p>
          <w:p w:rsidR="00DE2400" w:rsidRPr="00EA5705" w:rsidRDefault="00AD2F35" w:rsidP="00747B8C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</w:t>
            </w:r>
            <w:r w:rsidR="009F24B8" w:rsidRPr="00EA5705">
              <w:rPr>
                <w:b/>
                <w:sz w:val="20"/>
                <w:szCs w:val="20"/>
                <w:lang w:val="en-GB"/>
              </w:rPr>
              <w:t xml:space="preserve"> Ewa Adach-Stankiewicz</w:t>
            </w:r>
          </w:p>
          <w:p w:rsidR="00DE2400" w:rsidRPr="00EA5705" w:rsidRDefault="0093013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</w:t>
            </w:r>
            <w:r w:rsidR="00DE2400"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</w:t>
            </w:r>
            <w:r w:rsidR="00AD2F35"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(+48 </w:t>
            </w:r>
            <w:r w:rsidR="009F24B8"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22</w:t>
            </w:r>
            <w:r w:rsidR="00AD2F35"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9F24B8"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608 31 24</w:t>
            </w:r>
          </w:p>
        </w:tc>
        <w:tc>
          <w:tcPr>
            <w:tcW w:w="4927" w:type="dxa"/>
          </w:tcPr>
          <w:p w:rsidR="00AD2F35" w:rsidRPr="00EA5705" w:rsidRDefault="00AD2F35" w:rsidP="00AD2F3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</w:t>
            </w:r>
            <w:r w:rsidR="00DE2400" w:rsidRPr="00EA5705">
              <w:rPr>
                <w:rFonts w:cs="Arial"/>
                <w:sz w:val="20"/>
                <w:lang w:val="en-GB"/>
              </w:rPr>
              <w:t>:</w:t>
            </w:r>
            <w:r w:rsidR="00DE2400"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:rsidR="00DE2400" w:rsidRPr="00EA5705" w:rsidRDefault="00AD2F35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:rsidR="00DE2400" w:rsidRPr="00EA5705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 xml:space="preserve">Karolina </w:t>
            </w:r>
            <w:proofErr w:type="spellStart"/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Banaszek</w:t>
            </w:r>
            <w:proofErr w:type="spellEnd"/>
          </w:p>
          <w:p w:rsidR="00DE2400" w:rsidRPr="00EA5705" w:rsidRDefault="00930130" w:rsidP="00AD2F35">
            <w:pPr>
              <w:spacing w:before="0"/>
              <w:rPr>
                <w:sz w:val="18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="00AD2F35"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695 255 011</w:t>
            </w:r>
          </w:p>
        </w:tc>
      </w:tr>
      <w:tr w:rsidR="00930130" w:rsidRPr="00EA5705" w:rsidTr="000D7F3D">
        <w:trPr>
          <w:trHeight w:val="418"/>
        </w:trPr>
        <w:tc>
          <w:tcPr>
            <w:tcW w:w="4926" w:type="dxa"/>
            <w:vMerge w:val="restart"/>
          </w:tcPr>
          <w:p w:rsidR="00930130" w:rsidRPr="00EA5705" w:rsidRDefault="00930130" w:rsidP="00930130">
            <w:pPr>
              <w:rPr>
                <w:b/>
                <w:sz w:val="20"/>
                <w:lang w:val="en-GB"/>
              </w:rPr>
            </w:pPr>
          </w:p>
          <w:p w:rsidR="00930130" w:rsidRPr="00EA5705" w:rsidRDefault="00930130" w:rsidP="00930130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:rsidR="00930130" w:rsidRPr="00EA5705" w:rsidRDefault="00930130" w:rsidP="00930130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:rsidR="00930130" w:rsidRPr="00EA5705" w:rsidRDefault="00930130" w:rsidP="00930130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e-mail:</w:t>
            </w:r>
            <w:r w:rsidRPr="00EA5705">
              <w:rPr>
                <w:sz w:val="20"/>
                <w:lang w:val="en-GB"/>
              </w:rPr>
              <w:t xml:space="preserve"> </w:t>
            </w:r>
            <w:hyperlink r:id="rId18" w:history="1">
              <w:r w:rsidRPr="00EA570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</w:tcPr>
          <w:p w:rsidR="00930130" w:rsidRPr="00EA5705" w:rsidRDefault="00930130" w:rsidP="00930130">
            <w:pPr>
              <w:pStyle w:val="Nagwek3"/>
              <w:spacing w:before="0" w:line="240" w:lineRule="auto"/>
              <w:outlineLvl w:val="2"/>
              <w:rPr>
                <w:sz w:val="18"/>
                <w:lang w:val="en-GB"/>
              </w:rPr>
            </w:pPr>
          </w:p>
        </w:tc>
      </w:tr>
      <w:tr w:rsidR="00930130" w:rsidRPr="00EA5705" w:rsidTr="00B84C43">
        <w:trPr>
          <w:trHeight w:val="418"/>
        </w:trPr>
        <w:tc>
          <w:tcPr>
            <w:tcW w:w="4926" w:type="dxa"/>
            <w:vMerge/>
          </w:tcPr>
          <w:p w:rsidR="00930130" w:rsidRPr="00EA5705" w:rsidRDefault="00930130" w:rsidP="00930130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930130" w:rsidRPr="00EA5705" w:rsidRDefault="00930130" w:rsidP="00930130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41230B53" wp14:editId="7876500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  <w:r w:rsidRPr="00EA5705">
              <w:rPr>
                <w:sz w:val="18"/>
                <w:lang w:val="en-GB"/>
              </w:rPr>
              <w:t xml:space="preserve">     </w:t>
            </w:r>
          </w:p>
        </w:tc>
      </w:tr>
      <w:tr w:rsidR="00930130" w:rsidRPr="00EA5705" w:rsidTr="000D7F3D">
        <w:trPr>
          <w:trHeight w:val="476"/>
        </w:trPr>
        <w:tc>
          <w:tcPr>
            <w:tcW w:w="4926" w:type="dxa"/>
            <w:vMerge/>
          </w:tcPr>
          <w:p w:rsidR="00930130" w:rsidRPr="00EA5705" w:rsidRDefault="00930130" w:rsidP="00930130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930130" w:rsidRPr="00EA5705" w:rsidRDefault="00930130" w:rsidP="00930130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27F44407" wp14:editId="60E28BB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930130" w:rsidRPr="00EA5705" w:rsidTr="00B84C43">
        <w:trPr>
          <w:trHeight w:val="426"/>
        </w:trPr>
        <w:tc>
          <w:tcPr>
            <w:tcW w:w="4926" w:type="dxa"/>
          </w:tcPr>
          <w:p w:rsidR="00930130" w:rsidRPr="00EA5705" w:rsidRDefault="00930130" w:rsidP="00930130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930130" w:rsidRPr="00EA5705" w:rsidRDefault="00930130" w:rsidP="00930130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5EEF0B3F" wp14:editId="138F67D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930130" w:rsidRPr="00EA5705" w:rsidTr="00B84C43">
        <w:trPr>
          <w:trHeight w:val="504"/>
        </w:trPr>
        <w:tc>
          <w:tcPr>
            <w:tcW w:w="4926" w:type="dxa"/>
          </w:tcPr>
          <w:p w:rsidR="00930130" w:rsidRPr="00EA5705" w:rsidRDefault="00930130" w:rsidP="00930130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930130" w:rsidRPr="00EA5705" w:rsidRDefault="00930130" w:rsidP="00930130">
            <w:pPr>
              <w:ind w:firstLine="680"/>
              <w:rPr>
                <w:sz w:val="20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491C09F6" wp14:editId="53B6EDD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930130" w:rsidRPr="00EA5705" w:rsidTr="00252EDA">
        <w:trPr>
          <w:trHeight w:val="508"/>
        </w:trPr>
        <w:tc>
          <w:tcPr>
            <w:tcW w:w="4926" w:type="dxa"/>
          </w:tcPr>
          <w:p w:rsidR="00930130" w:rsidRPr="00EA5705" w:rsidRDefault="00930130" w:rsidP="00930130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252EDA" w:rsidRPr="00EA5705" w:rsidRDefault="00930130" w:rsidP="00252EDA">
            <w:pPr>
              <w:ind w:firstLine="680"/>
              <w:rPr>
                <w:sz w:val="20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286F487B" wp14:editId="503C69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252EDA" w:rsidRPr="00EA5705" w:rsidTr="00B84C43">
        <w:trPr>
          <w:trHeight w:val="1546"/>
        </w:trPr>
        <w:tc>
          <w:tcPr>
            <w:tcW w:w="4926" w:type="dxa"/>
          </w:tcPr>
          <w:p w:rsidR="00252EDA" w:rsidRPr="00EA5705" w:rsidRDefault="00252EDA" w:rsidP="00252ED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252EDA" w:rsidRPr="00EA5705" w:rsidRDefault="00252EDA" w:rsidP="00252EDA">
            <w:pPr>
              <w:ind w:firstLine="680"/>
              <w:rPr>
                <w:sz w:val="20"/>
                <w:lang w:val="en-GB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4F2B391" wp14:editId="4DDFB3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A5705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EA5705" w:rsidRDefault="00AD2F35" w:rsidP="00531873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:rsidR="00AD2F35" w:rsidRPr="00EA5705" w:rsidRDefault="00531873" w:rsidP="00AD2F35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5" w:tooltip="Link to Communications and Announcements" w:history="1">
              <w:r w:rsidR="00AD2F35"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:rsidR="009F24B8" w:rsidRPr="00EA5705" w:rsidRDefault="00665A06" w:rsidP="00AD2F3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to News releases" w:history="1">
              <w:r w:rsidR="00AD2F35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:rsidR="00531873" w:rsidRPr="00EA5705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="00AD2F35"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:rsidR="00AD2F35" w:rsidRPr="00EA5705" w:rsidRDefault="00665A06" w:rsidP="00DD300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database Knowledge Database Prices" w:history="1">
              <w:r w:rsidR="00AD2F35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:rsidR="00AD2F35" w:rsidRPr="00EA5705" w:rsidRDefault="00665A06" w:rsidP="00DD300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do database Macroeconomic Data Bank" w:history="1">
              <w:r w:rsidR="00AD2F35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:rsidR="00AD2F35" w:rsidRPr="00EA5705" w:rsidRDefault="00665A06" w:rsidP="00DD300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Local Data Bank" w:history="1">
              <w:r w:rsidR="00AD2F35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:rsidR="00AD2F35" w:rsidRPr="00EA5705" w:rsidRDefault="00665A06" w:rsidP="00DD300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to Price indices within Topic: Prices, Trade" w:history="1">
              <w:r w:rsidR="00AD2F35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:rsidR="009F24B8" w:rsidRPr="00EA5705" w:rsidRDefault="0064174C" w:rsidP="00DD3001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="00AD2F35"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:rsidR="00531873" w:rsidRPr="00EA5705" w:rsidRDefault="0064174C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="00AD2F35"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:rsidR="00DC3A22" w:rsidRPr="00EA5705" w:rsidRDefault="00665A06" w:rsidP="00DC3A2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the glossary to the term Price index of consumer goods and services" w:history="1">
              <w:r w:rsidR="00DC3A22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:rsidR="00DC3A22" w:rsidRPr="00EA5705" w:rsidRDefault="00665A06" w:rsidP="00DC3A22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  <w:lang w:val="en-GB"/>
              </w:rPr>
            </w:pPr>
            <w:hyperlink r:id="rId32" w:tooltip="Link to the glossary to the term Retail price" w:history="1">
              <w:r w:rsidR="00DC3A22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:rsidR="009F24B8" w:rsidRPr="00EA5705" w:rsidRDefault="009F24B8" w:rsidP="009F24B8">
            <w:pPr>
              <w:rPr>
                <w:rStyle w:val="Hipercze"/>
                <w:sz w:val="18"/>
                <w:szCs w:val="18"/>
                <w:lang w:val="en-GB"/>
              </w:rPr>
            </w:pPr>
          </w:p>
          <w:p w:rsidR="00531873" w:rsidRPr="00EA5705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EA5705" w:rsidRPr="00EA5705" w:rsidRDefault="00EA5705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EA5705" w:rsidRPr="00EA5705" w:rsidRDefault="00EA5705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EA5705" w:rsidRDefault="000470AA" w:rsidP="000470AA">
      <w:pPr>
        <w:rPr>
          <w:sz w:val="18"/>
          <w:lang w:val="en-GB"/>
        </w:rPr>
      </w:pPr>
    </w:p>
    <w:p w:rsidR="00D261A2" w:rsidRPr="00EA5705" w:rsidRDefault="00D261A2" w:rsidP="008642B7">
      <w:pPr>
        <w:rPr>
          <w:sz w:val="18"/>
          <w:lang w:val="en-GB"/>
        </w:rPr>
      </w:pPr>
    </w:p>
    <w:sectPr w:rsidR="00D261A2" w:rsidRPr="00EA5705" w:rsidSect="00027DA2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57D" w:rsidRDefault="0099757D" w:rsidP="000662E2">
      <w:pPr>
        <w:spacing w:after="0" w:line="240" w:lineRule="auto"/>
      </w:pPr>
      <w:r>
        <w:separator/>
      </w:r>
    </w:p>
  </w:endnote>
  <w:end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04BCA7E-56BA-44BA-BCCC-889B012CA477}"/>
    <w:embedBold r:id="rId2" w:fontKey="{15DE85FB-0221-469B-89EC-41D9E68A587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62CD80C-FDC1-49EC-92B5-131F8C7FDD77}"/>
    <w:embedBold r:id="rId4" w:fontKey="{AD991656-8B20-4D98-BBD6-B5F9037F776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2F8331F-1F24-4648-BB18-391CEFC50116}"/>
    <w:embedBold r:id="rId6" w:fontKey="{86BE72D5-EDDE-405C-B580-ABAD4F3BE8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C345105-F563-41F9-B21E-2B1310FBF2FB}"/>
    <w:embedItalic r:id="rId8" w:fontKey="{74C5356E-0C5F-4DC9-B3E9-4887DCBD8F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A865BAD-7980-41E7-A16B-8B63EDED821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BB8CD12-6BC1-4B59-8537-1E40369D3FE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1743931-DDF8-4EC0-9CD1-9BA63D52C4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5987512"/>
      <w:docPartObj>
        <w:docPartGallery w:val="Page Numbers (Bottom of Page)"/>
        <w:docPartUnique/>
      </w:docPartObj>
    </w:sdtPr>
    <w:sdtEndPr/>
    <w:sdtContent>
      <w:p w:rsidR="00745685" w:rsidRDefault="0074568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A0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4408193"/>
      <w:docPartObj>
        <w:docPartGallery w:val="Page Numbers (Bottom of Page)"/>
        <w:docPartUnique/>
      </w:docPartObj>
    </w:sdtPr>
    <w:sdtEndPr/>
    <w:sdtContent>
      <w:p w:rsidR="00745685" w:rsidRDefault="0074568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A0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A0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57D" w:rsidRDefault="0099757D" w:rsidP="000662E2">
      <w:pPr>
        <w:spacing w:after="0" w:line="240" w:lineRule="auto"/>
      </w:pPr>
      <w:r>
        <w:separator/>
      </w:r>
    </w:p>
  </w:footnote>
  <w:foot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footnote>
  <w:footnote w:id="1">
    <w:p w:rsidR="008E360B" w:rsidRPr="00DD3001" w:rsidRDefault="005829A0" w:rsidP="00665A06">
      <w:pPr>
        <w:pStyle w:val="Tekstprzypisudolnego"/>
        <w:ind w:left="113" w:hanging="113"/>
        <w:rPr>
          <w:bCs/>
          <w:sz w:val="16"/>
          <w:szCs w:val="16"/>
          <w:lang w:val="en-GB"/>
        </w:rPr>
      </w:pPr>
      <w:r>
        <w:rPr>
          <w:rStyle w:val="Odwoanieprzypisudolnego"/>
        </w:rPr>
        <w:footnoteRef/>
      </w:r>
      <w:r w:rsidR="008E360B" w:rsidRPr="00DD3001">
        <w:rPr>
          <w:lang w:val="en-GB"/>
        </w:rPr>
        <w:t xml:space="preserve"> </w:t>
      </w:r>
      <w:r w:rsidR="000757B3" w:rsidRPr="00001FF7">
        <w:rPr>
          <w:sz w:val="19"/>
          <w:szCs w:val="19"/>
          <w:lang w:val="en-GB"/>
        </w:rPr>
        <w:t xml:space="preserve">Data is preliminary and is presented in a narrower scope. It is calculated based on the structure of households’ expenditure (excluding own consumption) from </w:t>
      </w:r>
      <w:r w:rsidR="00001FF7" w:rsidRPr="00001FF7">
        <w:rPr>
          <w:sz w:val="19"/>
          <w:szCs w:val="19"/>
          <w:lang w:val="en-GB"/>
        </w:rPr>
        <w:t>2020</w:t>
      </w:r>
    </w:p>
  </w:footnote>
  <w:footnote w:id="2">
    <w:p w:rsidR="002525DD" w:rsidRPr="00DD3001" w:rsidRDefault="002525DD" w:rsidP="002525DD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DD3001">
        <w:rPr>
          <w:lang w:val="en-GB"/>
        </w:rPr>
        <w:t xml:space="preserve"> </w:t>
      </w:r>
      <w:r w:rsidRPr="002525DD">
        <w:rPr>
          <w:sz w:val="19"/>
          <w:szCs w:val="19"/>
          <w:lang w:val="en-GB"/>
        </w:rPr>
        <w:t xml:space="preserve">Final data with the exception of the preliminary data for January </w:t>
      </w:r>
      <w:r w:rsidR="009A78F9">
        <w:rPr>
          <w:noProof/>
          <w:color w:val="000000" w:themeColor="text1"/>
          <w:sz w:val="19"/>
          <w:szCs w:val="19"/>
          <w:lang w:val="en-GB" w:eastAsia="pl-PL"/>
        </w:rPr>
        <w:t>2022</w:t>
      </w:r>
    </w:p>
  </w:footnote>
  <w:footnote w:id="3">
    <w:p w:rsidR="00AA6AF1" w:rsidRDefault="00AA6AF1" w:rsidP="00665A06">
      <w:pPr>
        <w:spacing w:after="0"/>
        <w:rPr>
          <w:szCs w:val="19"/>
          <w:highlight w:val="yellow"/>
          <w:lang w:val="en-GB" w:eastAsia="pl-PL"/>
        </w:rPr>
      </w:pPr>
      <w:r>
        <w:rPr>
          <w:rStyle w:val="Odwoanieprzypisudolnego"/>
        </w:rPr>
        <w:footnoteRef/>
      </w:r>
      <w:r w:rsidRPr="00DD3001">
        <w:rPr>
          <w:lang w:val="en-GB"/>
        </w:rPr>
        <w:t xml:space="preserve"> </w:t>
      </w:r>
      <w:bookmarkStart w:id="0" w:name="_GoBack"/>
      <w:bookmarkEnd w:id="0"/>
      <w:r w:rsidRPr="00745685">
        <w:rPr>
          <w:szCs w:val="19"/>
          <w:lang w:val="en-GB"/>
        </w:rPr>
        <w:t>Structure of households’ expenditure (excluding own consumption) from 2020</w:t>
      </w:r>
    </w:p>
    <w:p w:rsidR="00AA6AF1" w:rsidRPr="00DD3001" w:rsidRDefault="00AA6AF1">
      <w:pPr>
        <w:pStyle w:val="Tekstprzypisudolnego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685" w:rsidRDefault="00665A06">
    <w:pPr>
      <w:pStyle w:val="Nagwek"/>
    </w:pPr>
    <w:r>
      <w:rPr>
        <w:noProof/>
        <w:lang w:eastAsia="pl-PL"/>
      </w:rPr>
      <w:pict>
        <v:rect id="Prostokąt 24" o:spid="_x0000_s2057" style="position:absolute;margin-left:410.6pt;margin-top:-14.05pt;width:147.6pt;height:1785.85pt;z-index:-25164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  <w:p w:rsidR="00745685" w:rsidRDefault="0074568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685" w:rsidRDefault="005F473A" w:rsidP="004A1AD2">
    <w:pPr>
      <w:pStyle w:val="Nagwek"/>
      <w:tabs>
        <w:tab w:val="clear" w:pos="4536"/>
        <w:tab w:val="clear" w:pos="9072"/>
        <w:tab w:val="left" w:pos="641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846EE29" wp14:editId="142B7782">
              <wp:simplePos x="0" y="0"/>
              <wp:positionH relativeFrom="page">
                <wp:align>right</wp:align>
              </wp:positionH>
              <wp:positionV relativeFrom="paragraph">
                <wp:posOffset>269710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F473A" w:rsidRPr="003C6C8D" w:rsidRDefault="005F473A" w:rsidP="005F473A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46EE29" id="Schemat blokowy: opóźnienie 6" o:spid="_x0000_s1028" alt="News releases" style="position:absolute;margin-left:111.05pt;margin-top:21.25pt;width:162.25pt;height:28.15pt;flip:x;z-index:251682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5F473A" w:rsidRPr="003C6C8D" w:rsidRDefault="005F473A" w:rsidP="005F473A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65A06">
      <w:rPr>
        <w:noProof/>
        <w:lang w:eastAsia="pl-PL"/>
      </w:rPr>
      <w:pict>
        <v:rect id="Prostokąt 10" o:spid="_x0000_s2058" style="position:absolute;margin-left:410.95pt;margin-top:40.3pt;width:147.4pt;height:1803.55pt;z-index:-25163980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745685">
      <w:rPr>
        <w:noProof/>
        <w:lang w:eastAsia="pl-PL"/>
      </w:rPr>
      <w:drawing>
        <wp:inline distT="0" distB="0" distL="0" distR="0" wp14:anchorId="759BD098" wp14:editId="759E5B17">
          <wp:extent cx="1865630" cy="709295"/>
          <wp:effectExtent l="0" t="0" r="1270" b="0"/>
          <wp:docPr id="35" name="Obraz 3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5685" w:rsidRDefault="005F473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0E9FB4B4" wp14:editId="1FE41584">
              <wp:simplePos x="0" y="0"/>
              <wp:positionH relativeFrom="column">
                <wp:posOffset>5231765</wp:posOffset>
              </wp:positionH>
              <wp:positionV relativeFrom="paragraph">
                <wp:posOffset>254304</wp:posOffset>
              </wp:positionV>
              <wp:extent cx="1432293" cy="336589"/>
              <wp:effectExtent l="0" t="0" r="0" b="6350"/>
              <wp:wrapNone/>
              <wp:docPr id="8" name="Pole tekstowe 2" descr="15 February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473A" w:rsidRPr="00A01B40" w:rsidRDefault="005F473A" w:rsidP="005F473A">
                          <w:pPr>
                            <w:pStyle w:val="Datainformacjisygnalnej"/>
                          </w:pPr>
                          <w:r>
                            <w:t>15.02.2022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9FB4B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February 2022" style="position:absolute;margin-left:411.95pt;margin-top:20pt;width:112.8pt;height:2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" filled="f" stroked="f">
              <v:textbox>
                <w:txbxContent>
                  <w:p w:rsidR="005F473A" w:rsidRPr="00A01B40" w:rsidRDefault="005F473A" w:rsidP="005F473A">
                    <w:pPr>
                      <w:pStyle w:val="Datainformacjisygnalnej"/>
                    </w:pPr>
                    <w:r>
                      <w:t>15.02</w:t>
                    </w:r>
                    <w:r>
                      <w:t>.</w:t>
                    </w:r>
                    <w:r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6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4.6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9"/>
    <o:shapelayout v:ext="edit">
      <o:idmap v:ext="edit" data="2"/>
    </o:shapelayout>
  </w:hdrShapeDefaults>
  <w:footnotePr>
    <w:numFmt w:val="lowerLetter"/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FF7"/>
    <w:rsid w:val="00003437"/>
    <w:rsid w:val="0000709F"/>
    <w:rsid w:val="000108B8"/>
    <w:rsid w:val="000152F5"/>
    <w:rsid w:val="00027DA2"/>
    <w:rsid w:val="0004582E"/>
    <w:rsid w:val="000470AA"/>
    <w:rsid w:val="00057CA1"/>
    <w:rsid w:val="000647A9"/>
    <w:rsid w:val="000662E2"/>
    <w:rsid w:val="00066883"/>
    <w:rsid w:val="00071B39"/>
    <w:rsid w:val="0007355A"/>
    <w:rsid w:val="00074DD8"/>
    <w:rsid w:val="00075759"/>
    <w:rsid w:val="000757B3"/>
    <w:rsid w:val="000806F7"/>
    <w:rsid w:val="000853BF"/>
    <w:rsid w:val="000942FF"/>
    <w:rsid w:val="00097840"/>
    <w:rsid w:val="000B0727"/>
    <w:rsid w:val="000C135D"/>
    <w:rsid w:val="000D1D43"/>
    <w:rsid w:val="000D225C"/>
    <w:rsid w:val="000D2A5C"/>
    <w:rsid w:val="000D39F0"/>
    <w:rsid w:val="000E0918"/>
    <w:rsid w:val="000E343E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7362"/>
    <w:rsid w:val="001617E3"/>
    <w:rsid w:val="00162325"/>
    <w:rsid w:val="00194D81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37030"/>
    <w:rsid w:val="00242D31"/>
    <w:rsid w:val="002525DD"/>
    <w:rsid w:val="00252EDA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A78E2"/>
    <w:rsid w:val="002B0472"/>
    <w:rsid w:val="002B6B12"/>
    <w:rsid w:val="002C21F0"/>
    <w:rsid w:val="002D01DF"/>
    <w:rsid w:val="002D6E8F"/>
    <w:rsid w:val="002E0E31"/>
    <w:rsid w:val="002E3EB3"/>
    <w:rsid w:val="002E6140"/>
    <w:rsid w:val="002E6985"/>
    <w:rsid w:val="002E71B6"/>
    <w:rsid w:val="002F35F6"/>
    <w:rsid w:val="002F77C8"/>
    <w:rsid w:val="00304F22"/>
    <w:rsid w:val="00306C7C"/>
    <w:rsid w:val="00307F9F"/>
    <w:rsid w:val="00314F86"/>
    <w:rsid w:val="00317F4D"/>
    <w:rsid w:val="00322EDD"/>
    <w:rsid w:val="003309FA"/>
    <w:rsid w:val="0033158F"/>
    <w:rsid w:val="00332320"/>
    <w:rsid w:val="00344AB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85F6C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13BC6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29A0"/>
    <w:rsid w:val="00587CEE"/>
    <w:rsid w:val="005916D7"/>
    <w:rsid w:val="0059427F"/>
    <w:rsid w:val="005A698C"/>
    <w:rsid w:val="005C0CAC"/>
    <w:rsid w:val="005D062E"/>
    <w:rsid w:val="005D2F6B"/>
    <w:rsid w:val="005E0799"/>
    <w:rsid w:val="005E10F9"/>
    <w:rsid w:val="005E1200"/>
    <w:rsid w:val="005E4D6D"/>
    <w:rsid w:val="005E783E"/>
    <w:rsid w:val="005F45EE"/>
    <w:rsid w:val="005F473A"/>
    <w:rsid w:val="005F5A80"/>
    <w:rsid w:val="006044FF"/>
    <w:rsid w:val="00607CC5"/>
    <w:rsid w:val="0061179B"/>
    <w:rsid w:val="006125F9"/>
    <w:rsid w:val="00633014"/>
    <w:rsid w:val="0063437B"/>
    <w:rsid w:val="006354A5"/>
    <w:rsid w:val="0064017E"/>
    <w:rsid w:val="0064174C"/>
    <w:rsid w:val="00654BB6"/>
    <w:rsid w:val="00665A06"/>
    <w:rsid w:val="006673CA"/>
    <w:rsid w:val="00673C26"/>
    <w:rsid w:val="00674DE5"/>
    <w:rsid w:val="00677ACA"/>
    <w:rsid w:val="006812AF"/>
    <w:rsid w:val="006815F3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25F0"/>
    <w:rsid w:val="007277DA"/>
    <w:rsid w:val="00731D27"/>
    <w:rsid w:val="00745685"/>
    <w:rsid w:val="00746187"/>
    <w:rsid w:val="0076254F"/>
    <w:rsid w:val="00767E4C"/>
    <w:rsid w:val="007801F5"/>
    <w:rsid w:val="00783CA4"/>
    <w:rsid w:val="007842FB"/>
    <w:rsid w:val="00786124"/>
    <w:rsid w:val="0079514B"/>
    <w:rsid w:val="00795252"/>
    <w:rsid w:val="007A2DC1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42B7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C0C29"/>
    <w:rsid w:val="008D02DA"/>
    <w:rsid w:val="008D76BC"/>
    <w:rsid w:val="008E360B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0130"/>
    <w:rsid w:val="00933EC1"/>
    <w:rsid w:val="009446AD"/>
    <w:rsid w:val="009530DB"/>
    <w:rsid w:val="00953676"/>
    <w:rsid w:val="00956F30"/>
    <w:rsid w:val="00966C9A"/>
    <w:rsid w:val="009705EE"/>
    <w:rsid w:val="00975594"/>
    <w:rsid w:val="00977927"/>
    <w:rsid w:val="0098135C"/>
    <w:rsid w:val="0098156A"/>
    <w:rsid w:val="00991BAC"/>
    <w:rsid w:val="0099757D"/>
    <w:rsid w:val="009A687C"/>
    <w:rsid w:val="009A6EA0"/>
    <w:rsid w:val="009A78F9"/>
    <w:rsid w:val="009C1335"/>
    <w:rsid w:val="009C1AB2"/>
    <w:rsid w:val="009C7251"/>
    <w:rsid w:val="009E2E91"/>
    <w:rsid w:val="009F24B8"/>
    <w:rsid w:val="00A01B40"/>
    <w:rsid w:val="00A04A2B"/>
    <w:rsid w:val="00A139F5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6AF1"/>
    <w:rsid w:val="00AA710D"/>
    <w:rsid w:val="00AB5892"/>
    <w:rsid w:val="00AB64F3"/>
    <w:rsid w:val="00AB6D25"/>
    <w:rsid w:val="00AD0E56"/>
    <w:rsid w:val="00AD2F35"/>
    <w:rsid w:val="00AD505F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4417"/>
    <w:rsid w:val="00B956EE"/>
    <w:rsid w:val="00BA2BA1"/>
    <w:rsid w:val="00BA3447"/>
    <w:rsid w:val="00BA3562"/>
    <w:rsid w:val="00BB4F09"/>
    <w:rsid w:val="00BB54B5"/>
    <w:rsid w:val="00BD4E33"/>
    <w:rsid w:val="00BF7F08"/>
    <w:rsid w:val="00C030DE"/>
    <w:rsid w:val="00C03EDF"/>
    <w:rsid w:val="00C051A8"/>
    <w:rsid w:val="00C22105"/>
    <w:rsid w:val="00C244B6"/>
    <w:rsid w:val="00C27BF1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D00796"/>
    <w:rsid w:val="00D14388"/>
    <w:rsid w:val="00D2478E"/>
    <w:rsid w:val="00D261A2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3A22"/>
    <w:rsid w:val="00DC6708"/>
    <w:rsid w:val="00DD011A"/>
    <w:rsid w:val="00DD3001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95036"/>
    <w:rsid w:val="00E95B8E"/>
    <w:rsid w:val="00EA5705"/>
    <w:rsid w:val="00EB1390"/>
    <w:rsid w:val="00EB2C71"/>
    <w:rsid w:val="00EB3333"/>
    <w:rsid w:val="00EB4340"/>
    <w:rsid w:val="00EB556D"/>
    <w:rsid w:val="00EB5A7D"/>
    <w:rsid w:val="00ED55C0"/>
    <w:rsid w:val="00ED682B"/>
    <w:rsid w:val="00EE17E7"/>
    <w:rsid w:val="00EE41D5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49F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en/latest-statistical-news/news-release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://stat.gov.pl/en/latest-statistical-news/communications-and-announcements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s://bdl.stat.gov.pl/BDL/start?lang=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stat.gov.pl/en/metainformation/glossary/terms-used-in-official-statistics/32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://bdm.stat.gov.pl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s://stat.gov.pl/en/metainformation/glossary/terms-used-in-official-statistics/711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://swaid.stat.gov.pl/EN/SitePagesDBW/Ceny.aspx" TargetMode="External"/><Relationship Id="rId30" Type="http://schemas.openxmlformats.org/officeDocument/2006/relationships/hyperlink" Target="http://stat.gov.pl/en/topics/prices-trade/price-indices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infopath/2007/PartnerControls"/>
    <ds:schemaRef ds:uri="8C029B3F-2CC4-4A59-AF0D-A90575FA337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65DB33A-3641-4BD5-9953-DAF4F4315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4</Pages>
  <Words>538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2022-02-07T12:21:00Z</dcterms:created>
  <dcterms:modified xsi:type="dcterms:W3CDTF">2022-02-15T08:29:00Z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