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52D" w:rsidRPr="003E4702" w:rsidRDefault="00A3352D" w:rsidP="00A3352D">
      <w:pPr>
        <w:pStyle w:val="tytuinformacji"/>
        <w:rPr>
          <w:sz w:val="32"/>
          <w:lang w:val="en-GB"/>
        </w:rPr>
      </w:pPr>
      <w:r w:rsidRPr="00FB72FB">
        <w:rPr>
          <w:bCs/>
          <w:shd w:val="clear" w:color="auto" w:fill="FFFFFF"/>
          <w:lang w:val="en-GB"/>
        </w:rPr>
        <w:t xml:space="preserve">Occupancy </w:t>
      </w:r>
      <w:r w:rsidRPr="00FB72FB">
        <w:rPr>
          <w:shd w:val="clear" w:color="auto" w:fill="FFFFFF"/>
          <w:lang w:val="en-GB"/>
        </w:rPr>
        <w:t>of</w:t>
      </w:r>
      <w:r w:rsidRPr="003E4702">
        <w:rPr>
          <w:shd w:val="clear" w:color="auto" w:fill="FFFFFF"/>
          <w:lang w:val="en-GB"/>
        </w:rPr>
        <w:t xml:space="preserve"> tourist accommodation establishments in the first quarter of 202</w:t>
      </w:r>
      <w:r>
        <w:rPr>
          <w:shd w:val="clear" w:color="auto" w:fill="FFFFFF"/>
          <w:lang w:val="en-GB"/>
        </w:rPr>
        <w:t>1</w:t>
      </w:r>
      <w:r w:rsidRPr="003E4702">
        <w:rPr>
          <w:shd w:val="clear" w:color="auto" w:fill="FFFFFF"/>
          <w:lang w:val="en-GB"/>
        </w:rPr>
        <w:t xml:space="preserve"> </w:t>
      </w:r>
    </w:p>
    <w:p w:rsidR="00A3352D" w:rsidRPr="003E4702" w:rsidRDefault="00A3352D" w:rsidP="00A3352D">
      <w:pPr>
        <w:pStyle w:val="tytuinformacji"/>
        <w:rPr>
          <w:sz w:val="32"/>
          <w:lang w:val="en-GB"/>
        </w:rPr>
      </w:pPr>
      <w:r w:rsidRPr="003E4702">
        <w:rPr>
          <w:sz w:val="20"/>
          <w:szCs w:val="20"/>
          <w:lang w:val="en-GB"/>
        </w:rPr>
        <w:t>(concerns tourist accommodation establishments with 10 or more bed places)</w:t>
      </w:r>
    </w:p>
    <w:p w:rsidR="002269D1" w:rsidRPr="00FB1065" w:rsidRDefault="00907B2C" w:rsidP="00DD6855">
      <w:pPr>
        <w:pStyle w:val="LID"/>
        <w:ind w:left="3686" w:hanging="142"/>
        <w:rPr>
          <w:noProof w:val="0"/>
          <w:lang w:val="en-GB"/>
        </w:rPr>
      </w:pPr>
      <w:r w:rsidRPr="00FB1065">
        <w:rPr>
          <w:sz w:val="20"/>
          <w:szCs w:val="20"/>
        </w:rPr>
        <mc:AlternateContent>
          <mc:Choice Requires="wps">
            <w:drawing>
              <wp:anchor distT="45720" distB="45720" distL="114300" distR="114300" simplePos="0" relativeHeight="251744256" behindDoc="0" locked="0" layoutInCell="1" allowOverlap="1" wp14:anchorId="7BE8DBDC" wp14:editId="2F4783AE">
                <wp:simplePos x="0" y="0"/>
                <wp:positionH relativeFrom="margin">
                  <wp:align>left</wp:align>
                </wp:positionH>
                <wp:positionV relativeFrom="paragraph">
                  <wp:posOffset>83427</wp:posOffset>
                </wp:positionV>
                <wp:extent cx="2238375" cy="1403350"/>
                <wp:effectExtent l="0" t="0" r="9525" b="6350"/>
                <wp:wrapSquare wrapText="bothSides"/>
                <wp:docPr id="6"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1403350"/>
                        </a:xfrm>
                        <a:prstGeom prst="rect">
                          <a:avLst/>
                        </a:prstGeom>
                        <a:solidFill>
                          <a:srgbClr val="001D77"/>
                        </a:solidFill>
                        <a:ln w="9525">
                          <a:noFill/>
                          <a:miter lim="800000"/>
                          <a:headEnd/>
                          <a:tailEnd/>
                        </a:ln>
                      </wps:spPr>
                      <wps:txbx>
                        <w:txbxContent>
                          <w:p w:rsidR="00A3352D" w:rsidRPr="00072CB2" w:rsidRDefault="00A3352D" w:rsidP="00A3352D">
                            <w:pPr>
                              <w:spacing w:before="0" w:after="0" w:line="240" w:lineRule="auto"/>
                              <w:rPr>
                                <w:rFonts w:ascii="Fira Sans SemiBold" w:hAnsi="Fira Sans SemiBold"/>
                                <w:color w:val="FFFFFF" w:themeColor="background1"/>
                                <w:sz w:val="72"/>
                                <w:szCs w:val="72"/>
                                <w:lang w:val="en-GB"/>
                              </w:rPr>
                            </w:pPr>
                            <w:r w:rsidRPr="00072CB2">
                              <w:rPr>
                                <w:rFonts w:asciiTheme="minorHAnsi" w:hAnsiTheme="minorHAnsi"/>
                                <w:noProof/>
                                <w:color w:val="001D77"/>
                                <w:sz w:val="22"/>
                                <w:lang w:eastAsia="pl-PL"/>
                              </w:rPr>
                              <w:drawing>
                                <wp:inline distT="0" distB="0" distL="0" distR="0" wp14:anchorId="037739A0" wp14:editId="0FEA4EBF">
                                  <wp:extent cx="314325" cy="361950"/>
                                  <wp:effectExtent l="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314325" cy="361950"/>
                                          </a:xfrm>
                                          <a:prstGeom prst="rect">
                                            <a:avLst/>
                                          </a:prstGeom>
                                          <a:noFill/>
                                          <a:ln>
                                            <a:noFill/>
                                          </a:ln>
                                        </pic:spPr>
                                      </pic:pic>
                                    </a:graphicData>
                                  </a:graphic>
                                </wp:inline>
                              </w:drawing>
                            </w:r>
                            <w:r w:rsidRPr="00072CB2">
                              <w:rPr>
                                <w:color w:val="001D77"/>
                                <w:lang w:val="en-GB" w:eastAsia="pl-PL"/>
                              </w:rPr>
                              <w:t xml:space="preserve">  </w:t>
                            </w:r>
                            <w:r w:rsidRPr="00072CB2">
                              <w:rPr>
                                <w:rFonts w:ascii="Fira Sans SemiBold" w:hAnsi="Fira Sans SemiBold"/>
                                <w:color w:val="FFFFFF" w:themeColor="background1"/>
                                <w:sz w:val="72"/>
                                <w:szCs w:val="72"/>
                                <w:lang w:val="en-GB"/>
                              </w:rPr>
                              <w:t>7</w:t>
                            </w:r>
                            <w:r>
                              <w:rPr>
                                <w:rFonts w:ascii="Fira Sans SemiBold" w:hAnsi="Fira Sans SemiBold"/>
                                <w:color w:val="FFFFFF" w:themeColor="background1"/>
                                <w:sz w:val="72"/>
                                <w:szCs w:val="72"/>
                                <w:lang w:val="en-GB"/>
                              </w:rPr>
                              <w:t>1</w:t>
                            </w:r>
                            <w:r w:rsidRPr="00072CB2">
                              <w:rPr>
                                <w:rFonts w:ascii="Fira Sans SemiBold" w:hAnsi="Fira Sans SemiBold"/>
                                <w:color w:val="FFFFFF" w:themeColor="background1"/>
                                <w:sz w:val="72"/>
                                <w:szCs w:val="72"/>
                                <w:lang w:val="en-GB"/>
                              </w:rPr>
                              <w:t>.</w:t>
                            </w:r>
                            <w:r>
                              <w:rPr>
                                <w:rFonts w:ascii="Fira Sans SemiBold" w:hAnsi="Fira Sans SemiBold"/>
                                <w:color w:val="FFFFFF" w:themeColor="background1"/>
                                <w:sz w:val="72"/>
                                <w:szCs w:val="72"/>
                                <w:lang w:val="en-GB"/>
                              </w:rPr>
                              <w:t>9</w:t>
                            </w:r>
                            <w:r w:rsidRPr="00072CB2">
                              <w:rPr>
                                <w:rFonts w:ascii="Fira Sans SemiBold" w:hAnsi="Fira Sans SemiBold"/>
                                <w:color w:val="FFFFFF" w:themeColor="background1"/>
                                <w:sz w:val="72"/>
                                <w:szCs w:val="72"/>
                                <w:lang w:val="en-GB"/>
                              </w:rPr>
                              <w:t>%</w:t>
                            </w:r>
                          </w:p>
                          <w:p w:rsidR="00A3352D" w:rsidRPr="000F69B4" w:rsidRDefault="00A3352D" w:rsidP="00B50761">
                            <w:pPr>
                              <w:pStyle w:val="tekstnaniebieskimtle"/>
                              <w:spacing w:before="120"/>
                              <w:rPr>
                                <w:color w:val="FFFFFF" w:themeColor="background1"/>
                                <w:sz w:val="18"/>
                                <w:szCs w:val="20"/>
                                <w:lang w:val="en-GB"/>
                              </w:rPr>
                            </w:pPr>
                            <w:r w:rsidRPr="000F69B4">
                              <w:rPr>
                                <w:color w:val="FFFFFF" w:themeColor="background1"/>
                                <w:lang w:val="en-GB"/>
                              </w:rPr>
                              <w:t>Decrease in the number of tourists in tourist accommodation establishments compared to the first quarter of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8DBDC" id="_x0000_t202" coordsize="21600,21600" o:spt="202" path="m,l,21600r21600,l21600,xe">
                <v:stroke joinstyle="miter"/>
                <v:path gradientshapeok="t" o:connecttype="rect"/>
              </v:shapetype>
              <v:shape id="Pole tekstowe 2" o:spid="_x0000_s1026" type="#_x0000_t202" style="position:absolute;left:0;text-align:left;margin-left:0;margin-top:6.55pt;width:176.25pt;height:110.5pt;z-index:2517442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" fillcolor="#001d77" stroked="f">
                <v:textbox>
                  <w:txbxContent>
                    <w:p w:rsidR="00A3352D" w:rsidRPr="00072CB2" w:rsidRDefault="00A3352D" w:rsidP="00A3352D">
                      <w:pPr>
                        <w:spacing w:before="0" w:after="0" w:line="240" w:lineRule="auto"/>
                        <w:rPr>
                          <w:rFonts w:ascii="Fira Sans SemiBold" w:hAnsi="Fira Sans SemiBold"/>
                          <w:color w:val="FFFFFF" w:themeColor="background1"/>
                          <w:sz w:val="72"/>
                          <w:szCs w:val="72"/>
                          <w:lang w:val="en-GB"/>
                        </w:rPr>
                      </w:pPr>
                      <w:r w:rsidRPr="00072CB2">
                        <w:rPr>
                          <w:rFonts w:asciiTheme="minorHAnsi" w:hAnsiTheme="minorHAnsi"/>
                          <w:noProof/>
                          <w:color w:val="001D77"/>
                          <w:sz w:val="22"/>
                          <w:lang w:eastAsia="pl-PL"/>
                        </w:rPr>
                        <w:drawing>
                          <wp:inline distT="0" distB="0" distL="0" distR="0" wp14:anchorId="037739A0" wp14:editId="0FEA4EBF">
                            <wp:extent cx="314325" cy="361950"/>
                            <wp:effectExtent l="0" t="0" r="9525"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10800000">
                                      <a:off x="0" y="0"/>
                                      <a:ext cx="314325" cy="361950"/>
                                    </a:xfrm>
                                    <a:prstGeom prst="rect">
                                      <a:avLst/>
                                    </a:prstGeom>
                                    <a:noFill/>
                                    <a:ln>
                                      <a:noFill/>
                                    </a:ln>
                                  </pic:spPr>
                                </pic:pic>
                              </a:graphicData>
                            </a:graphic>
                          </wp:inline>
                        </w:drawing>
                      </w:r>
                      <w:r w:rsidRPr="00072CB2">
                        <w:rPr>
                          <w:color w:val="001D77"/>
                          <w:lang w:val="en-GB" w:eastAsia="pl-PL"/>
                        </w:rPr>
                        <w:t xml:space="preserve">  </w:t>
                      </w:r>
                      <w:r w:rsidRPr="00072CB2">
                        <w:rPr>
                          <w:rFonts w:ascii="Fira Sans SemiBold" w:hAnsi="Fira Sans SemiBold"/>
                          <w:color w:val="FFFFFF" w:themeColor="background1"/>
                          <w:sz w:val="72"/>
                          <w:szCs w:val="72"/>
                          <w:lang w:val="en-GB"/>
                        </w:rPr>
                        <w:t>7</w:t>
                      </w:r>
                      <w:r>
                        <w:rPr>
                          <w:rFonts w:ascii="Fira Sans SemiBold" w:hAnsi="Fira Sans SemiBold"/>
                          <w:color w:val="FFFFFF" w:themeColor="background1"/>
                          <w:sz w:val="72"/>
                          <w:szCs w:val="72"/>
                          <w:lang w:val="en-GB"/>
                        </w:rPr>
                        <w:t>1</w:t>
                      </w:r>
                      <w:r w:rsidRPr="00072CB2">
                        <w:rPr>
                          <w:rFonts w:ascii="Fira Sans SemiBold" w:hAnsi="Fira Sans SemiBold"/>
                          <w:color w:val="FFFFFF" w:themeColor="background1"/>
                          <w:sz w:val="72"/>
                          <w:szCs w:val="72"/>
                          <w:lang w:val="en-GB"/>
                        </w:rPr>
                        <w:t>.</w:t>
                      </w:r>
                      <w:r>
                        <w:rPr>
                          <w:rFonts w:ascii="Fira Sans SemiBold" w:hAnsi="Fira Sans SemiBold"/>
                          <w:color w:val="FFFFFF" w:themeColor="background1"/>
                          <w:sz w:val="72"/>
                          <w:szCs w:val="72"/>
                          <w:lang w:val="en-GB"/>
                        </w:rPr>
                        <w:t>9</w:t>
                      </w:r>
                      <w:r w:rsidRPr="00072CB2">
                        <w:rPr>
                          <w:rFonts w:ascii="Fira Sans SemiBold" w:hAnsi="Fira Sans SemiBold"/>
                          <w:color w:val="FFFFFF" w:themeColor="background1"/>
                          <w:sz w:val="72"/>
                          <w:szCs w:val="72"/>
                          <w:lang w:val="en-GB"/>
                        </w:rPr>
                        <w:t>%</w:t>
                      </w:r>
                    </w:p>
                    <w:p w:rsidR="00A3352D" w:rsidRPr="000F69B4" w:rsidRDefault="00A3352D" w:rsidP="00B50761">
                      <w:pPr>
                        <w:pStyle w:val="tekstnaniebieskimtle"/>
                        <w:spacing w:before="120"/>
                        <w:rPr>
                          <w:color w:val="FFFFFF" w:themeColor="background1"/>
                          <w:sz w:val="18"/>
                          <w:szCs w:val="20"/>
                          <w:lang w:val="en-GB"/>
                        </w:rPr>
                      </w:pPr>
                      <w:r w:rsidRPr="000F69B4">
                        <w:rPr>
                          <w:color w:val="FFFFFF" w:themeColor="background1"/>
                          <w:lang w:val="en-GB"/>
                        </w:rPr>
                        <w:t>Decrease in the number of tourists in tourist accommodation establishments compared to the first quarter of 2020</w:t>
                      </w:r>
                    </w:p>
                  </w:txbxContent>
                </v:textbox>
                <w10:wrap type="square" anchorx="margin"/>
              </v:shape>
            </w:pict>
          </mc:Fallback>
        </mc:AlternateContent>
      </w:r>
      <w:r w:rsidR="00A3352D" w:rsidRPr="00A3352D">
        <w:rPr>
          <w:noProof w:val="0"/>
          <w:lang w:val="en-GB"/>
        </w:rPr>
        <w:t xml:space="preserve"> </w:t>
      </w:r>
      <w:r w:rsidR="00A3352D" w:rsidRPr="003E4702">
        <w:rPr>
          <w:noProof w:val="0"/>
          <w:lang w:val="en-GB"/>
        </w:rPr>
        <w:t xml:space="preserve">In the </w:t>
      </w:r>
      <w:r w:rsidR="00A3352D" w:rsidRPr="0060020F">
        <w:rPr>
          <w:noProof w:val="0"/>
          <w:lang w:val="en-GB"/>
        </w:rPr>
        <w:t>first three months of 2021</w:t>
      </w:r>
      <w:r w:rsidR="00A3352D">
        <w:rPr>
          <w:noProof w:val="0"/>
          <w:lang w:val="en-GB"/>
        </w:rPr>
        <w:t>, there was a </w:t>
      </w:r>
      <w:r w:rsidR="00A3352D" w:rsidRPr="0060020F">
        <w:rPr>
          <w:noProof w:val="0"/>
          <w:lang w:val="en-GB"/>
        </w:rPr>
        <w:t xml:space="preserve">decrease in the total number of tourists accommodated in accommodation </w:t>
      </w:r>
      <w:r w:rsidR="00A3352D" w:rsidRPr="0060020F">
        <w:rPr>
          <w:noProof w:val="0"/>
          <w:sz w:val="20"/>
          <w:szCs w:val="20"/>
          <w:lang w:val="en-GB"/>
        </w:rPr>
        <w:t xml:space="preserve">establishments </w:t>
      </w:r>
      <w:r w:rsidR="00A3352D" w:rsidRPr="00573AA2">
        <w:rPr>
          <w:noProof w:val="0"/>
          <w:sz w:val="20"/>
          <w:szCs w:val="20"/>
          <w:lang w:val="en-GB"/>
        </w:rPr>
        <w:t>–</w:t>
      </w:r>
      <w:r w:rsidR="00A3352D" w:rsidRPr="0060020F">
        <w:rPr>
          <w:noProof w:val="0"/>
          <w:lang w:val="en-GB"/>
        </w:rPr>
        <w:t xml:space="preserve"> by 71.9%, and in </w:t>
      </w:r>
      <w:r w:rsidR="00A3352D">
        <w:rPr>
          <w:noProof w:val="0"/>
          <w:lang w:val="en-GB"/>
        </w:rPr>
        <w:t xml:space="preserve">the number of overnight stays </w:t>
      </w:r>
      <w:r w:rsidR="00A3352D" w:rsidRPr="00573AA2">
        <w:rPr>
          <w:noProof w:val="0"/>
          <w:sz w:val="20"/>
          <w:szCs w:val="20"/>
          <w:lang w:val="en-GB"/>
        </w:rPr>
        <w:t>–</w:t>
      </w:r>
      <w:r w:rsidR="00A3352D" w:rsidRPr="0060020F">
        <w:rPr>
          <w:noProof w:val="0"/>
          <w:lang w:val="en-GB"/>
        </w:rPr>
        <w:t xml:space="preserve"> by</w:t>
      </w:r>
      <w:r w:rsidR="00B50761">
        <w:rPr>
          <w:noProof w:val="0"/>
          <w:lang w:val="en-GB"/>
        </w:rPr>
        <w:t> </w:t>
      </w:r>
      <w:r w:rsidR="00A3352D" w:rsidRPr="0060020F">
        <w:rPr>
          <w:noProof w:val="0"/>
          <w:lang w:val="en-GB"/>
        </w:rPr>
        <w:t>72.8%, compared to the first quarter of 2020. At</w:t>
      </w:r>
      <w:r w:rsidR="00B50761">
        <w:rPr>
          <w:noProof w:val="0"/>
          <w:lang w:val="en-GB"/>
        </w:rPr>
        <w:t> </w:t>
      </w:r>
      <w:r w:rsidR="00A3352D" w:rsidRPr="0060020F">
        <w:rPr>
          <w:noProof w:val="0"/>
          <w:lang w:val="en-GB"/>
        </w:rPr>
        <w:t>the same time, a decrease in the number of</w:t>
      </w:r>
      <w:r w:rsidR="00B50761">
        <w:rPr>
          <w:noProof w:val="0"/>
          <w:lang w:val="en-GB"/>
        </w:rPr>
        <w:t> </w:t>
      </w:r>
      <w:r w:rsidR="00A3352D" w:rsidRPr="0060020F">
        <w:rPr>
          <w:noProof w:val="0"/>
          <w:lang w:val="en-GB"/>
        </w:rPr>
        <w:t>foreign tourists by 87.9% was recorded.</w:t>
      </w:r>
    </w:p>
    <w:p w:rsidR="00CD7C1A" w:rsidRDefault="00CD7C1A" w:rsidP="00A3352D">
      <w:pPr>
        <w:pStyle w:val="Nagwek1"/>
        <w:rPr>
          <w:rFonts w:ascii="Fira Sans" w:eastAsiaTheme="minorHAnsi" w:hAnsi="Fira Sans" w:cstheme="minorBidi"/>
          <w:b/>
          <w:bCs w:val="0"/>
          <w:color w:val="auto"/>
          <w:szCs w:val="19"/>
          <w:lang w:val="en-GB"/>
        </w:rPr>
      </w:pPr>
    </w:p>
    <w:p w:rsidR="00386525" w:rsidRDefault="00386525" w:rsidP="00386525">
      <w:pPr>
        <w:pStyle w:val="Nagwek1"/>
        <w:spacing w:after="0"/>
        <w:rPr>
          <w:rFonts w:ascii="Fira Sans" w:eastAsiaTheme="minorHAnsi" w:hAnsi="Fira Sans" w:cstheme="minorBidi"/>
          <w:bCs w:val="0"/>
          <w:color w:val="auto"/>
          <w:szCs w:val="19"/>
          <w:lang w:val="en-GB"/>
        </w:rPr>
      </w:pPr>
    </w:p>
    <w:p w:rsidR="00A3352D" w:rsidRPr="00744D66" w:rsidRDefault="00386525" w:rsidP="00386525">
      <w:pPr>
        <w:pStyle w:val="Nagwek1"/>
        <w:spacing w:before="0"/>
        <w:rPr>
          <w:rFonts w:ascii="Fira Sans" w:eastAsiaTheme="minorHAnsi" w:hAnsi="Fira Sans" w:cstheme="minorBidi"/>
          <w:bCs w:val="0"/>
          <w:color w:val="auto"/>
          <w:szCs w:val="19"/>
          <w:lang w:val="en-GB"/>
        </w:rPr>
      </w:pPr>
      <w:r w:rsidRPr="0060020F">
        <w:rPr>
          <w:rFonts w:ascii="Fira Sans" w:eastAsiaTheme="minorHAnsi" w:hAnsi="Fira Sans" w:cstheme="minorBidi"/>
          <w:bCs w:val="0"/>
          <w:noProof/>
          <w:color w:val="auto"/>
          <w:szCs w:val="22"/>
          <w:shd w:val="clear" w:color="auto" w:fill="FFFFFF"/>
        </w:rPr>
        <mc:AlternateContent>
          <mc:Choice Requires="wps">
            <w:drawing>
              <wp:anchor distT="45720" distB="45720" distL="114300" distR="114300" simplePos="0" relativeHeight="251758592" behindDoc="1" locked="0" layoutInCell="1" allowOverlap="1" wp14:anchorId="79B33FE2" wp14:editId="6CA6C75F">
                <wp:simplePos x="0" y="0"/>
                <wp:positionH relativeFrom="column">
                  <wp:posOffset>5264150</wp:posOffset>
                </wp:positionH>
                <wp:positionV relativeFrom="paragraph">
                  <wp:posOffset>575310</wp:posOffset>
                </wp:positionV>
                <wp:extent cx="1725295" cy="1155700"/>
                <wp:effectExtent l="0" t="0" r="0" b="6350"/>
                <wp:wrapTight wrapText="bothSides">
                  <wp:wrapPolygon edited="0">
                    <wp:start x="715" y="0"/>
                    <wp:lineTo x="715" y="21363"/>
                    <wp:lineTo x="20749" y="21363"/>
                    <wp:lineTo x="20749" y="0"/>
                    <wp:lineTo x="715" y="0"/>
                  </wp:wrapPolygon>
                </wp:wrapTight>
                <wp:docPr id="18" name="Pole tekstowe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55700"/>
                        </a:xfrm>
                        <a:prstGeom prst="rect">
                          <a:avLst/>
                        </a:prstGeom>
                        <a:noFill/>
                        <a:ln w="9525">
                          <a:noFill/>
                          <a:miter lim="800000"/>
                          <a:headEnd/>
                          <a:tailEnd/>
                        </a:ln>
                      </wps:spPr>
                      <wps:txbx>
                        <w:txbxContent>
                          <w:p w:rsidR="00A3352D" w:rsidRPr="000C2DA1" w:rsidRDefault="00A3352D" w:rsidP="00A3352D">
                            <w:pPr>
                              <w:spacing w:after="0"/>
                              <w:rPr>
                                <w:rFonts w:eastAsia="Times New Roman" w:cs="Times New Roman"/>
                                <w:bCs/>
                                <w:color w:val="001D77"/>
                                <w:sz w:val="18"/>
                                <w:szCs w:val="18"/>
                                <w:lang w:val="en-GB" w:eastAsia="pl-PL"/>
                              </w:rPr>
                            </w:pPr>
                            <w:r w:rsidRPr="000C2DA1">
                              <w:rPr>
                                <w:rFonts w:eastAsia="Times New Roman" w:cs="Times New Roman"/>
                                <w:bCs/>
                                <w:color w:val="001D77"/>
                                <w:sz w:val="18"/>
                                <w:szCs w:val="18"/>
                                <w:lang w:val="en-GB" w:eastAsia="pl-PL"/>
                              </w:rPr>
                              <w:t>In the first quarter of 202</w:t>
                            </w:r>
                            <w:r>
                              <w:rPr>
                                <w:rFonts w:eastAsia="Times New Roman" w:cs="Times New Roman"/>
                                <w:bCs/>
                                <w:color w:val="001D77"/>
                                <w:sz w:val="18"/>
                                <w:szCs w:val="18"/>
                                <w:lang w:val="en-GB" w:eastAsia="pl-PL"/>
                              </w:rPr>
                              <w:t xml:space="preserve">1, </w:t>
                            </w:r>
                            <w:r w:rsidRPr="002D62F2">
                              <w:rPr>
                                <w:rFonts w:eastAsia="Times New Roman" w:cs="Times New Roman"/>
                                <w:bCs/>
                                <w:color w:val="001D77"/>
                                <w:sz w:val="18"/>
                                <w:szCs w:val="18"/>
                                <w:lang w:val="en-GB" w:eastAsia="pl-PL"/>
                              </w:rPr>
                              <w:t>1</w:t>
                            </w:r>
                            <w:r w:rsidRPr="000C2DA1">
                              <w:rPr>
                                <w:rFonts w:eastAsia="Times New Roman" w:cs="Times New Roman"/>
                                <w:bCs/>
                                <w:color w:val="001D77"/>
                                <w:sz w:val="18"/>
                                <w:szCs w:val="18"/>
                                <w:lang w:val="en-GB" w:eastAsia="pl-PL"/>
                              </w:rPr>
                              <w:t xml:space="preserve">.6 million tourists </w:t>
                            </w:r>
                            <w:r>
                              <w:rPr>
                                <w:rFonts w:eastAsia="Times New Roman" w:cs="Times New Roman"/>
                                <w:bCs/>
                                <w:color w:val="001D77"/>
                                <w:sz w:val="18"/>
                                <w:szCs w:val="18"/>
                                <w:lang w:val="en-GB" w:eastAsia="pl-PL"/>
                              </w:rPr>
                              <w:t xml:space="preserve">were accommodated in </w:t>
                            </w:r>
                            <w:r w:rsidRPr="000C2DA1">
                              <w:rPr>
                                <w:rFonts w:eastAsia="Times New Roman" w:cs="Times New Roman"/>
                                <w:bCs/>
                                <w:color w:val="001D77"/>
                                <w:sz w:val="18"/>
                                <w:szCs w:val="18"/>
                                <w:lang w:val="en-GB" w:eastAsia="pl-PL"/>
                              </w:rPr>
                              <w:t>tourist accommodation establishments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B33FE2" id="Pole tekstowe 18" o:spid="_x0000_s1027" type="#_x0000_t202" style="position:absolute;margin-left:414.5pt;margin-top:45.3pt;width:135.85pt;height:91pt;z-index:-251557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" filled="f" stroked="f">
                <v:textbox>
                  <w:txbxContent>
                    <w:p w:rsidR="00A3352D" w:rsidRPr="000C2DA1" w:rsidRDefault="00A3352D" w:rsidP="00A3352D">
                      <w:pPr>
                        <w:spacing w:after="0"/>
                        <w:rPr>
                          <w:rFonts w:eastAsia="Times New Roman" w:cs="Times New Roman"/>
                          <w:bCs/>
                          <w:color w:val="001D77"/>
                          <w:sz w:val="18"/>
                          <w:szCs w:val="18"/>
                          <w:lang w:val="en-GB" w:eastAsia="pl-PL"/>
                        </w:rPr>
                      </w:pPr>
                      <w:r w:rsidRPr="000C2DA1">
                        <w:rPr>
                          <w:rFonts w:eastAsia="Times New Roman" w:cs="Times New Roman"/>
                          <w:bCs/>
                          <w:color w:val="001D77"/>
                          <w:sz w:val="18"/>
                          <w:szCs w:val="18"/>
                          <w:lang w:val="en-GB" w:eastAsia="pl-PL"/>
                        </w:rPr>
                        <w:t>In the first quarter of 202</w:t>
                      </w:r>
                      <w:r>
                        <w:rPr>
                          <w:rFonts w:eastAsia="Times New Roman" w:cs="Times New Roman"/>
                          <w:bCs/>
                          <w:color w:val="001D77"/>
                          <w:sz w:val="18"/>
                          <w:szCs w:val="18"/>
                          <w:lang w:val="en-GB" w:eastAsia="pl-PL"/>
                        </w:rPr>
                        <w:t xml:space="preserve">1, </w:t>
                      </w:r>
                      <w:r w:rsidRPr="002D62F2">
                        <w:rPr>
                          <w:rFonts w:eastAsia="Times New Roman" w:cs="Times New Roman"/>
                          <w:bCs/>
                          <w:color w:val="001D77"/>
                          <w:sz w:val="18"/>
                          <w:szCs w:val="18"/>
                          <w:lang w:val="en-GB" w:eastAsia="pl-PL"/>
                        </w:rPr>
                        <w:t>1</w:t>
                      </w:r>
                      <w:r w:rsidRPr="000C2DA1">
                        <w:rPr>
                          <w:rFonts w:eastAsia="Times New Roman" w:cs="Times New Roman"/>
                          <w:bCs/>
                          <w:color w:val="001D77"/>
                          <w:sz w:val="18"/>
                          <w:szCs w:val="18"/>
                          <w:lang w:val="en-GB" w:eastAsia="pl-PL"/>
                        </w:rPr>
                        <w:t xml:space="preserve">.6 million tourists </w:t>
                      </w:r>
                      <w:r>
                        <w:rPr>
                          <w:rFonts w:eastAsia="Times New Roman" w:cs="Times New Roman"/>
                          <w:bCs/>
                          <w:color w:val="001D77"/>
                          <w:sz w:val="18"/>
                          <w:szCs w:val="18"/>
                          <w:lang w:val="en-GB" w:eastAsia="pl-PL"/>
                        </w:rPr>
                        <w:t xml:space="preserve">were accommodated in </w:t>
                      </w:r>
                      <w:r w:rsidRPr="000C2DA1">
                        <w:rPr>
                          <w:rFonts w:eastAsia="Times New Roman" w:cs="Times New Roman"/>
                          <w:bCs/>
                          <w:color w:val="001D77"/>
                          <w:sz w:val="18"/>
                          <w:szCs w:val="18"/>
                          <w:lang w:val="en-GB" w:eastAsia="pl-PL"/>
                        </w:rPr>
                        <w:t>tourist accommodation establishments</w:t>
                      </w:r>
                    </w:p>
                  </w:txbxContent>
                </v:textbox>
                <w10:wrap type="tight"/>
              </v:shape>
            </w:pict>
          </mc:Fallback>
        </mc:AlternateContent>
      </w:r>
      <w:r w:rsidR="00A3352D" w:rsidRPr="00744D66">
        <w:rPr>
          <w:rFonts w:ascii="Fira Sans" w:eastAsiaTheme="minorHAnsi" w:hAnsi="Fira Sans" w:cstheme="minorBidi"/>
          <w:bCs w:val="0"/>
          <w:color w:val="auto"/>
          <w:szCs w:val="19"/>
          <w:lang w:val="en-GB"/>
        </w:rPr>
        <w:t>At the beginning of 2021, restrictions on the operation of tourist accommodation establishments introduced from mid-March 2020 in connection with the COVID-19 pandemic were still in force in Poland. The scope of these restrictions was modified depending on the current epidemiological situation.</w:t>
      </w:r>
    </w:p>
    <w:p w:rsidR="00A3352D" w:rsidRPr="0060020F" w:rsidRDefault="00A3352D" w:rsidP="00A3352D">
      <w:pPr>
        <w:pStyle w:val="Nagwek1"/>
        <w:rPr>
          <w:rFonts w:ascii="Fira Sans" w:eastAsiaTheme="minorHAnsi" w:hAnsi="Fira Sans" w:cstheme="minorBidi"/>
          <w:bCs w:val="0"/>
          <w:color w:val="auto"/>
          <w:szCs w:val="22"/>
          <w:shd w:val="clear" w:color="auto" w:fill="FFFFFF"/>
          <w:lang w:val="en-GB" w:eastAsia="en-US"/>
        </w:rPr>
      </w:pPr>
      <w:r w:rsidRPr="0060020F">
        <w:rPr>
          <w:rFonts w:ascii="Fira Sans" w:eastAsiaTheme="minorHAnsi" w:hAnsi="Fira Sans" w:cstheme="minorBidi"/>
          <w:bCs w:val="0"/>
          <w:color w:val="auto"/>
          <w:szCs w:val="22"/>
          <w:shd w:val="clear" w:color="auto" w:fill="FFFFFF"/>
          <w:lang w:val="en-GB" w:eastAsia="en-US"/>
        </w:rPr>
        <w:t>In the first quarter of 2021, 1.6 million tourists were accommodated in tourist accommodation establishments and 4.0 million overnight stays were provided for them, i.e. 71.9% (4.0</w:t>
      </w:r>
      <w:r w:rsidR="00B50761">
        <w:rPr>
          <w:rFonts w:ascii="Fira Sans" w:eastAsiaTheme="minorHAnsi" w:hAnsi="Fira Sans" w:cstheme="minorBidi"/>
          <w:bCs w:val="0"/>
          <w:color w:val="auto"/>
          <w:szCs w:val="22"/>
          <w:shd w:val="clear" w:color="auto" w:fill="FFFFFF"/>
          <w:lang w:val="en-GB" w:eastAsia="en-US"/>
        </w:rPr>
        <w:t> </w:t>
      </w:r>
      <w:r w:rsidRPr="0060020F">
        <w:rPr>
          <w:rFonts w:ascii="Fira Sans" w:eastAsiaTheme="minorHAnsi" w:hAnsi="Fira Sans" w:cstheme="minorBidi"/>
          <w:bCs w:val="0"/>
          <w:color w:val="auto"/>
          <w:szCs w:val="22"/>
          <w:shd w:val="clear" w:color="auto" w:fill="FFFFFF"/>
          <w:lang w:val="en-GB" w:eastAsia="en-US"/>
        </w:rPr>
        <w:t>million) and 72.8% (10.6 million) less than in the first quarter of 2020. A decrease in the number of tourists and overnight stays compared to the corresponding periods last year occurred in all months, with the largest in January – by 90.7% and 88.2% respectively. In the following months, decreases were recorded in the number of tourists accommodated – 70.7% in February and 26.0% in March, while the number of overnight stays provided</w:t>
      </w:r>
      <w:r>
        <w:rPr>
          <w:rFonts w:ascii="Fira Sans" w:eastAsiaTheme="minorHAnsi" w:hAnsi="Fira Sans" w:cstheme="minorBidi"/>
          <w:bCs w:val="0"/>
          <w:color w:val="auto"/>
          <w:szCs w:val="22"/>
          <w:shd w:val="clear" w:color="auto" w:fill="FFFFFF"/>
          <w:lang w:val="en-GB" w:eastAsia="en-US"/>
        </w:rPr>
        <w:t xml:space="preserve"> was lower by 74.4% and 31.9%. </w:t>
      </w:r>
    </w:p>
    <w:p w:rsidR="00E146FD" w:rsidRPr="00A3352D" w:rsidRDefault="00A3352D" w:rsidP="00A3352D">
      <w:pPr>
        <w:pStyle w:val="Nagwek1"/>
        <w:rPr>
          <w:rFonts w:ascii="Fira Sans" w:eastAsiaTheme="minorHAnsi" w:hAnsi="Fira Sans" w:cstheme="minorBidi"/>
          <w:bCs w:val="0"/>
          <w:color w:val="auto"/>
          <w:szCs w:val="22"/>
          <w:shd w:val="clear" w:color="auto" w:fill="FFFFFF"/>
          <w:lang w:val="en-GB" w:eastAsia="en-US"/>
        </w:rPr>
      </w:pPr>
      <w:r w:rsidRPr="0060020F">
        <w:rPr>
          <w:rFonts w:ascii="Fira Sans" w:eastAsiaTheme="minorHAnsi" w:hAnsi="Fira Sans" w:cstheme="minorBidi"/>
          <w:bCs w:val="0"/>
          <w:color w:val="auto"/>
          <w:szCs w:val="22"/>
          <w:shd w:val="clear" w:color="auto" w:fill="FFFFFF"/>
          <w:lang w:val="en-GB" w:eastAsia="en-US"/>
        </w:rPr>
        <w:t>Among those who were accommodated in tourist accommodation establishments in the first quarter of 2021, the largest number of persons stayed in hotels – 1.1 million. Compared to the first quarter of 2020, this was a decrease of 71.0%, i.e. by 2.8 million. Among other types of tourist accommodation establishments, the most tourists were recorded in other hotel establishments (134.7 thousand persons), holiday centres (44.0 thousand), rooms for guests (42.5 thousand) and hostels (40.7 thousand).</w:t>
      </w:r>
    </w:p>
    <w:p w:rsidR="00A3352D" w:rsidRPr="00A3352D" w:rsidRDefault="00A3352D" w:rsidP="00A3352D">
      <w:pPr>
        <w:rPr>
          <w:color w:val="000000" w:themeColor="text1"/>
          <w:shd w:val="clear" w:color="auto" w:fill="FFFFFF"/>
        </w:rPr>
      </w:pPr>
      <w:r w:rsidRPr="00261D67">
        <w:rPr>
          <w:b/>
          <w:noProof/>
          <w:lang w:eastAsia="pl-PL"/>
        </w:rPr>
        <w:drawing>
          <wp:anchor distT="0" distB="0" distL="114300" distR="114300" simplePos="0" relativeHeight="251760640" behindDoc="1" locked="0" layoutInCell="1" allowOverlap="1" wp14:anchorId="6B3C961C" wp14:editId="0E57A7FC">
            <wp:simplePos x="0" y="0"/>
            <wp:positionH relativeFrom="margin">
              <wp:posOffset>263525</wp:posOffset>
            </wp:positionH>
            <wp:positionV relativeFrom="paragraph">
              <wp:posOffset>215900</wp:posOffset>
            </wp:positionV>
            <wp:extent cx="4536440" cy="3139440"/>
            <wp:effectExtent l="0" t="0" r="16510" b="3810"/>
            <wp:wrapTopAndBottom/>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Pr="00261D67">
        <w:rPr>
          <w:b/>
          <w:noProof/>
          <w:lang w:eastAsia="pl-PL"/>
        </w:rPr>
        <w:t>Chart</w:t>
      </w:r>
      <w:r w:rsidRPr="00261D67">
        <w:rPr>
          <w:b/>
          <w:sz w:val="18"/>
        </w:rPr>
        <w:t xml:space="preserve"> 1. </w:t>
      </w:r>
      <w:r w:rsidRPr="00261D67">
        <w:rPr>
          <w:b/>
          <w:spacing w:val="-2"/>
          <w:sz w:val="18"/>
          <w:shd w:val="clear" w:color="auto" w:fill="FFFFFF"/>
          <w:lang w:val="en-GB"/>
        </w:rPr>
        <w:t>Tourists in tourist accommodation</w:t>
      </w:r>
      <w:r w:rsidRPr="001D5A0E">
        <w:rPr>
          <w:b/>
          <w:spacing w:val="-2"/>
          <w:sz w:val="18"/>
          <w:shd w:val="clear" w:color="auto" w:fill="FFFFFF"/>
          <w:lang w:val="en-GB"/>
        </w:rPr>
        <w:t xml:space="preserve"> establishments</w:t>
      </w:r>
      <w:r>
        <w:rPr>
          <w:b/>
          <w:spacing w:val="-2"/>
          <w:sz w:val="18"/>
          <w:shd w:val="clear" w:color="auto" w:fill="FFFFFF"/>
          <w:lang w:val="en-GB"/>
        </w:rPr>
        <w:t xml:space="preserve"> and overnight stays </w:t>
      </w:r>
    </w:p>
    <w:p w:rsidR="00A3352D" w:rsidRPr="003E4702" w:rsidRDefault="00A3352D" w:rsidP="00386525">
      <w:pPr>
        <w:spacing w:after="0"/>
        <w:ind w:left="680" w:hanging="680"/>
        <w:rPr>
          <w:b/>
          <w:spacing w:val="-2"/>
          <w:sz w:val="18"/>
          <w:shd w:val="clear" w:color="auto" w:fill="FFFFFF"/>
          <w:lang w:val="en-GB"/>
        </w:rPr>
      </w:pPr>
      <w:r w:rsidRPr="003E4702">
        <w:rPr>
          <w:b/>
          <w:spacing w:val="-2"/>
          <w:sz w:val="18"/>
          <w:shd w:val="clear" w:color="auto" w:fill="FFFFFF"/>
          <w:lang w:val="en-GB"/>
        </w:rPr>
        <w:t>Tabl</w:t>
      </w:r>
      <w:r>
        <w:rPr>
          <w:b/>
          <w:spacing w:val="-2"/>
          <w:sz w:val="18"/>
          <w:shd w:val="clear" w:color="auto" w:fill="FFFFFF"/>
          <w:lang w:val="en-GB"/>
        </w:rPr>
        <w:t>e</w:t>
      </w:r>
      <w:r w:rsidRPr="003E4702">
        <w:rPr>
          <w:b/>
          <w:spacing w:val="-2"/>
          <w:sz w:val="18"/>
          <w:shd w:val="clear" w:color="auto" w:fill="FFFFFF"/>
          <w:lang w:val="en-GB"/>
        </w:rPr>
        <w:t xml:space="preserve"> 1. </w:t>
      </w:r>
      <w:r w:rsidRPr="001D5A0E">
        <w:rPr>
          <w:b/>
          <w:spacing w:val="-2"/>
          <w:sz w:val="18"/>
          <w:shd w:val="clear" w:color="auto" w:fill="FFFFFF"/>
          <w:lang w:val="en-GB"/>
        </w:rPr>
        <w:t xml:space="preserve">Occupancy of tourist accommodation establishments by type of establishment in </w:t>
      </w:r>
      <w:r>
        <w:rPr>
          <w:b/>
          <w:spacing w:val="-2"/>
          <w:sz w:val="18"/>
          <w:shd w:val="clear" w:color="auto" w:fill="FFFFFF"/>
          <w:lang w:val="en-GB"/>
        </w:rPr>
        <w:t>the first quarter of 2021</w:t>
      </w:r>
      <w:r w:rsidRPr="003E4702">
        <w:rPr>
          <w:b/>
          <w:spacing w:val="-2"/>
          <w:sz w:val="18"/>
          <w:shd w:val="clear" w:color="auto" w:fill="FFFFFF"/>
          <w:lang w:val="en-GB"/>
        </w:rPr>
        <w:t xml:space="preserve"> </w:t>
      </w:r>
    </w:p>
    <w:tbl>
      <w:tblPr>
        <w:tblStyle w:val="Siatkatabelijasna"/>
        <w:tblpPr w:leftFromText="141" w:rightFromText="141" w:vertAnchor="text" w:horzAnchor="margin" w:tblpY="158"/>
        <w:tblW w:w="5000" w:type="pct"/>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3363"/>
        <w:gridCol w:w="1170"/>
        <w:gridCol w:w="1170"/>
        <w:gridCol w:w="1170"/>
        <w:gridCol w:w="1170"/>
        <w:gridCol w:w="24"/>
      </w:tblGrid>
      <w:tr w:rsidR="00A3352D" w:rsidRPr="003E4702" w:rsidTr="00A3352D">
        <w:trPr>
          <w:trHeight w:hRule="exact" w:val="771"/>
        </w:trPr>
        <w:tc>
          <w:tcPr>
            <w:tcW w:w="2084" w:type="pct"/>
            <w:vMerge w:val="restart"/>
            <w:vAlign w:val="center"/>
          </w:tcPr>
          <w:p w:rsidR="00A3352D" w:rsidRPr="003E4702" w:rsidRDefault="00A3352D" w:rsidP="00A3352D">
            <w:pPr>
              <w:pStyle w:val="Nagwek1"/>
              <w:tabs>
                <w:tab w:val="right" w:leader="dot" w:pos="4139"/>
              </w:tabs>
              <w:jc w:val="center"/>
              <w:outlineLvl w:val="0"/>
              <w:rPr>
                <w:rFonts w:ascii="Fira Sans" w:hAnsi="Fira Sans" w:cs="Arial"/>
                <w:color w:val="000000" w:themeColor="text1"/>
                <w:sz w:val="16"/>
                <w:szCs w:val="16"/>
                <w:lang w:val="en-GB"/>
              </w:rPr>
            </w:pPr>
            <w:r>
              <w:rPr>
                <w:rFonts w:ascii="Fira Sans" w:hAnsi="Fira Sans" w:cs="Arial"/>
                <w:color w:val="000000" w:themeColor="text1"/>
                <w:sz w:val="16"/>
                <w:szCs w:val="16"/>
                <w:lang w:val="en-GB"/>
              </w:rPr>
              <w:t>SPECIFICATION</w:t>
            </w:r>
          </w:p>
        </w:tc>
        <w:tc>
          <w:tcPr>
            <w:tcW w:w="1450" w:type="pct"/>
            <w:gridSpan w:val="2"/>
            <w:vAlign w:val="center"/>
          </w:tcPr>
          <w:p w:rsidR="00A3352D" w:rsidRPr="001D5A0E" w:rsidRDefault="00A3352D" w:rsidP="00A3352D">
            <w:pPr>
              <w:keepNext/>
              <w:keepLines/>
              <w:spacing w:before="0" w:after="0"/>
              <w:jc w:val="center"/>
              <w:outlineLvl w:val="2"/>
              <w:rPr>
                <w:rFonts w:eastAsiaTheme="majorEastAsia" w:cstheme="majorBidi"/>
                <w:color w:val="000000" w:themeColor="text1"/>
                <w:sz w:val="16"/>
                <w:szCs w:val="16"/>
                <w:lang w:val="en-GB"/>
              </w:rPr>
            </w:pPr>
            <w:r w:rsidRPr="001D5A0E">
              <w:rPr>
                <w:rFonts w:eastAsiaTheme="majorEastAsia" w:cstheme="majorBidi"/>
                <w:color w:val="000000" w:themeColor="text1"/>
                <w:sz w:val="16"/>
                <w:szCs w:val="16"/>
                <w:lang w:val="en-GB"/>
              </w:rPr>
              <w:t>Tourists accommodated</w:t>
            </w:r>
          </w:p>
        </w:tc>
        <w:tc>
          <w:tcPr>
            <w:tcW w:w="1465" w:type="pct"/>
            <w:gridSpan w:val="3"/>
            <w:vAlign w:val="center"/>
          </w:tcPr>
          <w:p w:rsidR="00A3352D" w:rsidRPr="001D5A0E" w:rsidRDefault="00A3352D" w:rsidP="00A3352D">
            <w:pPr>
              <w:spacing w:before="0" w:after="0"/>
              <w:jc w:val="center"/>
              <w:rPr>
                <w:color w:val="000000" w:themeColor="text1"/>
                <w:sz w:val="16"/>
                <w:szCs w:val="16"/>
                <w:lang w:val="en-GB"/>
              </w:rPr>
            </w:pPr>
            <w:r>
              <w:rPr>
                <w:color w:val="000000" w:themeColor="text1"/>
                <w:sz w:val="16"/>
                <w:szCs w:val="16"/>
                <w:lang w:val="en-GB"/>
              </w:rPr>
              <w:t>Overn</w:t>
            </w:r>
            <w:r w:rsidRPr="001D5A0E">
              <w:rPr>
                <w:color w:val="000000" w:themeColor="text1"/>
                <w:sz w:val="16"/>
                <w:szCs w:val="16"/>
                <w:lang w:val="en-GB"/>
              </w:rPr>
              <w:t>ight</w:t>
            </w:r>
            <w:r>
              <w:rPr>
                <w:color w:val="000000" w:themeColor="text1"/>
                <w:sz w:val="16"/>
                <w:szCs w:val="16"/>
                <w:lang w:val="en-GB"/>
              </w:rPr>
              <w:t xml:space="preserve"> stays </w:t>
            </w:r>
          </w:p>
        </w:tc>
      </w:tr>
      <w:tr w:rsidR="00A3352D" w:rsidRPr="003E4702" w:rsidTr="00A3352D">
        <w:trPr>
          <w:trHeight w:hRule="exact" w:val="793"/>
        </w:trPr>
        <w:tc>
          <w:tcPr>
            <w:tcW w:w="2084" w:type="pct"/>
            <w:vMerge/>
            <w:tcBorders>
              <w:bottom w:val="single" w:sz="12" w:space="0" w:color="212492"/>
            </w:tcBorders>
            <w:vAlign w:val="center"/>
          </w:tcPr>
          <w:p w:rsidR="00A3352D" w:rsidRPr="003E4702" w:rsidRDefault="00A3352D" w:rsidP="00A3352D">
            <w:pPr>
              <w:pStyle w:val="Nagwek1"/>
              <w:tabs>
                <w:tab w:val="right" w:leader="dot" w:pos="4139"/>
              </w:tabs>
              <w:jc w:val="center"/>
              <w:outlineLvl w:val="0"/>
              <w:rPr>
                <w:rFonts w:cs="Arial"/>
                <w:b/>
                <w:color w:val="000000" w:themeColor="text1"/>
                <w:sz w:val="16"/>
                <w:szCs w:val="16"/>
                <w:lang w:val="en-GB"/>
              </w:rPr>
            </w:pPr>
          </w:p>
        </w:tc>
        <w:tc>
          <w:tcPr>
            <w:tcW w:w="725" w:type="pct"/>
            <w:tcBorders>
              <w:bottom w:val="single" w:sz="12" w:space="0" w:color="212492"/>
            </w:tcBorders>
            <w:vAlign w:val="center"/>
          </w:tcPr>
          <w:p w:rsidR="00A3352D" w:rsidRPr="003E4702" w:rsidRDefault="00A3352D" w:rsidP="00A3352D">
            <w:pPr>
              <w:jc w:val="center"/>
              <w:rPr>
                <w:sz w:val="15"/>
                <w:szCs w:val="15"/>
                <w:lang w:val="en-GB"/>
              </w:rPr>
            </w:pPr>
            <w:r>
              <w:rPr>
                <w:sz w:val="15"/>
                <w:szCs w:val="15"/>
                <w:lang w:val="en-GB"/>
              </w:rPr>
              <w:t>in thousand</w:t>
            </w:r>
          </w:p>
        </w:tc>
        <w:tc>
          <w:tcPr>
            <w:tcW w:w="725" w:type="pct"/>
            <w:tcBorders>
              <w:bottom w:val="single" w:sz="12" w:space="0" w:color="212492"/>
            </w:tcBorders>
            <w:vAlign w:val="center"/>
          </w:tcPr>
          <w:p w:rsidR="00A3352D" w:rsidRPr="003E4702" w:rsidRDefault="00A3352D" w:rsidP="00A3352D">
            <w:pPr>
              <w:jc w:val="center"/>
              <w:rPr>
                <w:sz w:val="15"/>
                <w:szCs w:val="15"/>
                <w:lang w:val="en-GB"/>
              </w:rPr>
            </w:pPr>
            <w:r>
              <w:rPr>
                <w:sz w:val="15"/>
                <w:szCs w:val="15"/>
                <w:lang w:val="en-GB"/>
              </w:rPr>
              <w:t>Q1/</w:t>
            </w:r>
            <w:r w:rsidRPr="003E4702">
              <w:rPr>
                <w:sz w:val="15"/>
                <w:szCs w:val="15"/>
                <w:lang w:val="en-GB"/>
              </w:rPr>
              <w:t>20</w:t>
            </w:r>
            <w:r>
              <w:rPr>
                <w:sz w:val="15"/>
                <w:szCs w:val="15"/>
                <w:lang w:val="en-GB"/>
              </w:rPr>
              <w:t>20</w:t>
            </w:r>
            <w:r w:rsidRPr="003E4702">
              <w:rPr>
                <w:sz w:val="15"/>
                <w:szCs w:val="15"/>
                <w:lang w:val="en-GB"/>
              </w:rPr>
              <w:t>=100</w:t>
            </w:r>
          </w:p>
        </w:tc>
        <w:tc>
          <w:tcPr>
            <w:tcW w:w="725" w:type="pct"/>
            <w:tcBorders>
              <w:bottom w:val="single" w:sz="12" w:space="0" w:color="212492"/>
            </w:tcBorders>
            <w:vAlign w:val="center"/>
          </w:tcPr>
          <w:p w:rsidR="00A3352D" w:rsidRPr="003E4702" w:rsidRDefault="00A3352D" w:rsidP="00A3352D">
            <w:pPr>
              <w:jc w:val="center"/>
              <w:rPr>
                <w:sz w:val="15"/>
                <w:szCs w:val="15"/>
                <w:lang w:val="en-GB"/>
              </w:rPr>
            </w:pPr>
            <w:r>
              <w:rPr>
                <w:sz w:val="15"/>
                <w:szCs w:val="15"/>
                <w:lang w:val="en-GB"/>
              </w:rPr>
              <w:t>in thousand</w:t>
            </w:r>
          </w:p>
        </w:tc>
        <w:tc>
          <w:tcPr>
            <w:tcW w:w="740" w:type="pct"/>
            <w:gridSpan w:val="2"/>
            <w:tcBorders>
              <w:bottom w:val="single" w:sz="12" w:space="0" w:color="212492"/>
            </w:tcBorders>
            <w:vAlign w:val="center"/>
          </w:tcPr>
          <w:p w:rsidR="00A3352D" w:rsidRPr="003E4702" w:rsidRDefault="00A3352D" w:rsidP="00A3352D">
            <w:pPr>
              <w:jc w:val="center"/>
              <w:rPr>
                <w:sz w:val="15"/>
                <w:szCs w:val="15"/>
                <w:lang w:val="en-GB"/>
              </w:rPr>
            </w:pPr>
            <w:r>
              <w:rPr>
                <w:sz w:val="15"/>
                <w:szCs w:val="15"/>
                <w:lang w:val="en-GB"/>
              </w:rPr>
              <w:t>Q1/</w:t>
            </w:r>
            <w:r w:rsidRPr="003E4702">
              <w:rPr>
                <w:sz w:val="15"/>
                <w:szCs w:val="15"/>
                <w:lang w:val="en-GB"/>
              </w:rPr>
              <w:t>20</w:t>
            </w:r>
            <w:r>
              <w:rPr>
                <w:sz w:val="15"/>
                <w:szCs w:val="15"/>
                <w:lang w:val="en-GB"/>
              </w:rPr>
              <w:t>20</w:t>
            </w:r>
            <w:r w:rsidRPr="003E4702">
              <w:rPr>
                <w:sz w:val="15"/>
                <w:szCs w:val="15"/>
                <w:lang w:val="en-GB"/>
              </w:rPr>
              <w:t>=100</w:t>
            </w:r>
          </w:p>
        </w:tc>
      </w:tr>
      <w:tr w:rsidR="00A3352D" w:rsidRPr="003E4702" w:rsidTr="00A3352D">
        <w:trPr>
          <w:gridAfter w:val="1"/>
          <w:wAfter w:w="15" w:type="pct"/>
          <w:trHeight w:hRule="exact" w:val="454"/>
        </w:trPr>
        <w:tc>
          <w:tcPr>
            <w:tcW w:w="2084" w:type="pct"/>
            <w:tcBorders>
              <w:top w:val="single" w:sz="12" w:space="0" w:color="212492"/>
            </w:tcBorders>
            <w:vAlign w:val="center"/>
          </w:tcPr>
          <w:p w:rsidR="00A3352D" w:rsidRPr="003E4702" w:rsidRDefault="00A3352D" w:rsidP="00A3352D">
            <w:pPr>
              <w:pStyle w:val="Nagwek5"/>
              <w:tabs>
                <w:tab w:val="right" w:leader="dot" w:pos="4156"/>
              </w:tabs>
              <w:spacing w:before="0"/>
              <w:contextualSpacing/>
              <w:outlineLvl w:val="4"/>
              <w:rPr>
                <w:rFonts w:ascii="Fira Sans" w:hAnsi="Fira Sans"/>
                <w:b/>
                <w:color w:val="000000" w:themeColor="text1"/>
                <w:sz w:val="16"/>
                <w:szCs w:val="16"/>
                <w:lang w:val="en-GB"/>
              </w:rPr>
            </w:pPr>
            <w:r>
              <w:rPr>
                <w:rFonts w:ascii="Fira Sans" w:hAnsi="Fira Sans"/>
                <w:b/>
                <w:color w:val="000000" w:themeColor="text1"/>
                <w:sz w:val="16"/>
                <w:szCs w:val="16"/>
                <w:lang w:val="en-GB"/>
              </w:rPr>
              <w:t>TOTAL</w:t>
            </w:r>
          </w:p>
          <w:p w:rsidR="00A3352D" w:rsidRPr="003E4702" w:rsidRDefault="00A3352D" w:rsidP="00A3352D">
            <w:pPr>
              <w:rPr>
                <w:lang w:val="en-GB"/>
              </w:rPr>
            </w:pPr>
          </w:p>
        </w:tc>
        <w:tc>
          <w:tcPr>
            <w:tcW w:w="725" w:type="pct"/>
            <w:tcBorders>
              <w:top w:val="single" w:sz="12" w:space="0" w:color="212492"/>
            </w:tcBorders>
            <w:vAlign w:val="center"/>
          </w:tcPr>
          <w:p w:rsidR="00A3352D" w:rsidRPr="004F52D1" w:rsidRDefault="00A3352D" w:rsidP="00A3352D">
            <w:pPr>
              <w:jc w:val="right"/>
              <w:rPr>
                <w:b/>
                <w:sz w:val="16"/>
                <w:szCs w:val="16"/>
              </w:rPr>
            </w:pPr>
            <w:r>
              <w:rPr>
                <w:b/>
                <w:sz w:val="16"/>
                <w:szCs w:val="16"/>
              </w:rPr>
              <w:t>1562.6</w:t>
            </w:r>
          </w:p>
        </w:tc>
        <w:tc>
          <w:tcPr>
            <w:tcW w:w="725" w:type="pct"/>
            <w:tcBorders>
              <w:top w:val="single" w:sz="12" w:space="0" w:color="212492"/>
            </w:tcBorders>
          </w:tcPr>
          <w:p w:rsidR="00A3352D" w:rsidRDefault="00A3352D" w:rsidP="00A3352D">
            <w:pPr>
              <w:jc w:val="right"/>
              <w:rPr>
                <w:b/>
                <w:sz w:val="16"/>
                <w:szCs w:val="16"/>
              </w:rPr>
            </w:pPr>
            <w:r>
              <w:rPr>
                <w:b/>
                <w:sz w:val="16"/>
                <w:szCs w:val="16"/>
              </w:rPr>
              <w:t>28.1</w:t>
            </w:r>
          </w:p>
          <w:p w:rsidR="00A3352D" w:rsidRDefault="00A3352D" w:rsidP="00A3352D">
            <w:pPr>
              <w:jc w:val="right"/>
              <w:rPr>
                <w:b/>
                <w:sz w:val="16"/>
                <w:szCs w:val="16"/>
              </w:rPr>
            </w:pPr>
            <w:r>
              <w:rPr>
                <w:b/>
                <w:sz w:val="16"/>
                <w:szCs w:val="16"/>
              </w:rPr>
              <w:t>29.1</w:t>
            </w:r>
          </w:p>
          <w:p w:rsidR="00A3352D" w:rsidRPr="004F52D1" w:rsidRDefault="00A3352D" w:rsidP="00A3352D">
            <w:pPr>
              <w:jc w:val="right"/>
              <w:rPr>
                <w:b/>
                <w:sz w:val="16"/>
                <w:szCs w:val="16"/>
              </w:rPr>
            </w:pPr>
          </w:p>
        </w:tc>
        <w:tc>
          <w:tcPr>
            <w:tcW w:w="725" w:type="pct"/>
            <w:tcBorders>
              <w:top w:val="single" w:sz="12" w:space="0" w:color="212492"/>
            </w:tcBorders>
            <w:vAlign w:val="center"/>
          </w:tcPr>
          <w:p w:rsidR="00A3352D" w:rsidRPr="004F52D1" w:rsidRDefault="00A3352D" w:rsidP="00A3352D">
            <w:pPr>
              <w:jc w:val="right"/>
              <w:rPr>
                <w:rFonts w:cs="Arial"/>
                <w:b/>
                <w:sz w:val="16"/>
                <w:szCs w:val="16"/>
              </w:rPr>
            </w:pPr>
            <w:r>
              <w:rPr>
                <w:rFonts w:cs="Arial"/>
                <w:b/>
                <w:sz w:val="16"/>
                <w:szCs w:val="16"/>
              </w:rPr>
              <w:t>3953.5</w:t>
            </w:r>
          </w:p>
        </w:tc>
        <w:tc>
          <w:tcPr>
            <w:tcW w:w="725" w:type="pct"/>
            <w:tcBorders>
              <w:top w:val="single" w:sz="12" w:space="0" w:color="212492"/>
            </w:tcBorders>
          </w:tcPr>
          <w:p w:rsidR="00A3352D" w:rsidRPr="004F52D1" w:rsidRDefault="00A3352D" w:rsidP="00A3352D">
            <w:pPr>
              <w:jc w:val="right"/>
              <w:rPr>
                <w:rFonts w:cs="Arial"/>
                <w:b/>
                <w:sz w:val="16"/>
                <w:szCs w:val="16"/>
              </w:rPr>
            </w:pPr>
            <w:r>
              <w:rPr>
                <w:rFonts w:cs="Arial"/>
                <w:b/>
                <w:sz w:val="16"/>
                <w:szCs w:val="16"/>
              </w:rPr>
              <w:t>27.2</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rPr>
                <w:rFonts w:cs="Arial"/>
                <w:sz w:val="16"/>
                <w:szCs w:val="16"/>
                <w:lang w:val="en-GB"/>
              </w:rPr>
            </w:pPr>
            <w:r w:rsidRPr="001D5A0E">
              <w:rPr>
                <w:rFonts w:cs="Arial"/>
                <w:sz w:val="16"/>
                <w:szCs w:val="16"/>
                <w:lang w:val="en-GB"/>
              </w:rPr>
              <w:t xml:space="preserve">Hotels and similar establishments </w:t>
            </w:r>
          </w:p>
        </w:tc>
        <w:tc>
          <w:tcPr>
            <w:tcW w:w="725" w:type="pct"/>
            <w:vAlign w:val="center"/>
          </w:tcPr>
          <w:p w:rsidR="00A3352D" w:rsidRPr="004F52D1" w:rsidRDefault="00A3352D" w:rsidP="00A3352D">
            <w:pPr>
              <w:jc w:val="right"/>
              <w:rPr>
                <w:sz w:val="16"/>
                <w:szCs w:val="16"/>
              </w:rPr>
            </w:pPr>
            <w:r>
              <w:rPr>
                <w:sz w:val="16"/>
                <w:szCs w:val="16"/>
              </w:rPr>
              <w:t>1305.5</w:t>
            </w:r>
          </w:p>
        </w:tc>
        <w:tc>
          <w:tcPr>
            <w:tcW w:w="725" w:type="pct"/>
          </w:tcPr>
          <w:p w:rsidR="00A3352D" w:rsidRPr="004F52D1" w:rsidRDefault="00A3352D" w:rsidP="00A3352D">
            <w:pPr>
              <w:jc w:val="right"/>
              <w:rPr>
                <w:sz w:val="16"/>
                <w:szCs w:val="16"/>
              </w:rPr>
            </w:pPr>
            <w:r>
              <w:rPr>
                <w:sz w:val="16"/>
                <w:szCs w:val="16"/>
              </w:rPr>
              <w:t>29.1</w:t>
            </w:r>
          </w:p>
        </w:tc>
        <w:tc>
          <w:tcPr>
            <w:tcW w:w="725" w:type="pct"/>
            <w:vAlign w:val="center"/>
          </w:tcPr>
          <w:p w:rsidR="00A3352D" w:rsidRPr="004F52D1" w:rsidRDefault="00A3352D" w:rsidP="00A3352D">
            <w:pPr>
              <w:jc w:val="right"/>
              <w:rPr>
                <w:rFonts w:cs="Arial"/>
                <w:sz w:val="16"/>
                <w:szCs w:val="16"/>
              </w:rPr>
            </w:pPr>
            <w:r>
              <w:rPr>
                <w:rFonts w:cs="Arial"/>
                <w:sz w:val="16"/>
                <w:szCs w:val="16"/>
              </w:rPr>
              <w:t>2787.6</w:t>
            </w:r>
          </w:p>
        </w:tc>
        <w:tc>
          <w:tcPr>
            <w:tcW w:w="725" w:type="pct"/>
          </w:tcPr>
          <w:p w:rsidR="00A3352D" w:rsidRPr="004F52D1" w:rsidRDefault="00A3352D" w:rsidP="00A3352D">
            <w:pPr>
              <w:jc w:val="right"/>
              <w:rPr>
                <w:rFonts w:cs="Arial"/>
                <w:sz w:val="16"/>
                <w:szCs w:val="16"/>
              </w:rPr>
            </w:pPr>
            <w:r>
              <w:rPr>
                <w:rFonts w:cs="Arial"/>
                <w:sz w:val="16"/>
                <w:szCs w:val="16"/>
              </w:rPr>
              <w:t>30.0</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 xml:space="preserve">hotels </w:t>
            </w:r>
          </w:p>
        </w:tc>
        <w:tc>
          <w:tcPr>
            <w:tcW w:w="725" w:type="pct"/>
            <w:vAlign w:val="center"/>
          </w:tcPr>
          <w:p w:rsidR="00A3352D" w:rsidRPr="004F52D1" w:rsidRDefault="00A3352D" w:rsidP="00A3352D">
            <w:pPr>
              <w:jc w:val="right"/>
              <w:rPr>
                <w:sz w:val="16"/>
                <w:szCs w:val="16"/>
              </w:rPr>
            </w:pPr>
            <w:r>
              <w:rPr>
                <w:sz w:val="16"/>
                <w:szCs w:val="16"/>
              </w:rPr>
              <w:t>1129.7</w:t>
            </w:r>
          </w:p>
        </w:tc>
        <w:tc>
          <w:tcPr>
            <w:tcW w:w="725" w:type="pct"/>
          </w:tcPr>
          <w:p w:rsidR="00A3352D" w:rsidRPr="004F52D1" w:rsidRDefault="00A3352D" w:rsidP="00A3352D">
            <w:pPr>
              <w:jc w:val="right"/>
              <w:rPr>
                <w:sz w:val="16"/>
                <w:szCs w:val="16"/>
              </w:rPr>
            </w:pPr>
            <w:r>
              <w:rPr>
                <w:sz w:val="16"/>
                <w:szCs w:val="16"/>
              </w:rPr>
              <w:t>29.0</w:t>
            </w:r>
          </w:p>
        </w:tc>
        <w:tc>
          <w:tcPr>
            <w:tcW w:w="725" w:type="pct"/>
            <w:vAlign w:val="center"/>
          </w:tcPr>
          <w:p w:rsidR="00A3352D" w:rsidRPr="004F52D1" w:rsidRDefault="00A3352D" w:rsidP="00A3352D">
            <w:pPr>
              <w:jc w:val="right"/>
              <w:rPr>
                <w:rFonts w:cs="Arial"/>
                <w:sz w:val="16"/>
                <w:szCs w:val="16"/>
              </w:rPr>
            </w:pPr>
            <w:r>
              <w:rPr>
                <w:rFonts w:cs="Arial"/>
                <w:sz w:val="16"/>
                <w:szCs w:val="16"/>
              </w:rPr>
              <w:t>2315.8</w:t>
            </w:r>
          </w:p>
        </w:tc>
        <w:tc>
          <w:tcPr>
            <w:tcW w:w="725" w:type="pct"/>
          </w:tcPr>
          <w:p w:rsidR="00A3352D" w:rsidRPr="004F52D1" w:rsidRDefault="00A3352D" w:rsidP="00A3352D">
            <w:pPr>
              <w:jc w:val="right"/>
              <w:rPr>
                <w:rFonts w:cs="Arial"/>
                <w:sz w:val="16"/>
                <w:szCs w:val="16"/>
              </w:rPr>
            </w:pPr>
            <w:r>
              <w:rPr>
                <w:rFonts w:cs="Arial"/>
                <w:sz w:val="16"/>
                <w:szCs w:val="16"/>
              </w:rPr>
              <w:t>29.8</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motels</w:t>
            </w:r>
          </w:p>
        </w:tc>
        <w:tc>
          <w:tcPr>
            <w:tcW w:w="725" w:type="pct"/>
            <w:vAlign w:val="center"/>
          </w:tcPr>
          <w:p w:rsidR="00A3352D" w:rsidRPr="004F52D1" w:rsidRDefault="00A3352D" w:rsidP="00A3352D">
            <w:pPr>
              <w:jc w:val="right"/>
              <w:rPr>
                <w:sz w:val="16"/>
                <w:szCs w:val="16"/>
              </w:rPr>
            </w:pPr>
            <w:r>
              <w:rPr>
                <w:sz w:val="16"/>
                <w:szCs w:val="16"/>
              </w:rPr>
              <w:t>13.9</w:t>
            </w:r>
          </w:p>
        </w:tc>
        <w:tc>
          <w:tcPr>
            <w:tcW w:w="725" w:type="pct"/>
          </w:tcPr>
          <w:p w:rsidR="00A3352D" w:rsidRPr="004F52D1" w:rsidRDefault="00A3352D" w:rsidP="00A3352D">
            <w:pPr>
              <w:jc w:val="right"/>
              <w:rPr>
                <w:sz w:val="16"/>
                <w:szCs w:val="16"/>
              </w:rPr>
            </w:pPr>
            <w:r>
              <w:rPr>
                <w:sz w:val="16"/>
                <w:szCs w:val="16"/>
              </w:rPr>
              <w:t>42.1</w:t>
            </w:r>
          </w:p>
        </w:tc>
        <w:tc>
          <w:tcPr>
            <w:tcW w:w="725" w:type="pct"/>
            <w:vAlign w:val="center"/>
          </w:tcPr>
          <w:p w:rsidR="00A3352D" w:rsidRPr="004F52D1" w:rsidRDefault="00A3352D" w:rsidP="00A3352D">
            <w:pPr>
              <w:jc w:val="right"/>
              <w:rPr>
                <w:rFonts w:cs="Arial"/>
                <w:sz w:val="16"/>
                <w:szCs w:val="16"/>
              </w:rPr>
            </w:pPr>
            <w:r>
              <w:rPr>
                <w:rFonts w:cs="Arial"/>
                <w:sz w:val="16"/>
                <w:szCs w:val="16"/>
              </w:rPr>
              <w:t>25.6</w:t>
            </w:r>
          </w:p>
        </w:tc>
        <w:tc>
          <w:tcPr>
            <w:tcW w:w="725" w:type="pct"/>
          </w:tcPr>
          <w:p w:rsidR="00A3352D" w:rsidRPr="004F52D1" w:rsidRDefault="00A3352D" w:rsidP="00A3352D">
            <w:pPr>
              <w:jc w:val="right"/>
              <w:rPr>
                <w:rFonts w:cs="Arial"/>
                <w:sz w:val="16"/>
                <w:szCs w:val="16"/>
              </w:rPr>
            </w:pPr>
            <w:r>
              <w:rPr>
                <w:rFonts w:cs="Arial"/>
                <w:sz w:val="16"/>
                <w:szCs w:val="16"/>
              </w:rPr>
              <w:t>44.6</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 xml:space="preserve">boarding houses </w:t>
            </w:r>
          </w:p>
        </w:tc>
        <w:tc>
          <w:tcPr>
            <w:tcW w:w="725" w:type="pct"/>
            <w:vAlign w:val="center"/>
          </w:tcPr>
          <w:p w:rsidR="00A3352D" w:rsidRPr="004F52D1" w:rsidRDefault="00A3352D" w:rsidP="00A3352D">
            <w:pPr>
              <w:jc w:val="right"/>
              <w:rPr>
                <w:sz w:val="16"/>
                <w:szCs w:val="16"/>
              </w:rPr>
            </w:pPr>
            <w:r>
              <w:rPr>
                <w:sz w:val="16"/>
                <w:szCs w:val="16"/>
              </w:rPr>
              <w:t>27.1</w:t>
            </w:r>
          </w:p>
        </w:tc>
        <w:tc>
          <w:tcPr>
            <w:tcW w:w="725" w:type="pct"/>
          </w:tcPr>
          <w:p w:rsidR="00A3352D" w:rsidRPr="004F52D1" w:rsidRDefault="00A3352D" w:rsidP="00A3352D">
            <w:pPr>
              <w:jc w:val="right"/>
              <w:rPr>
                <w:sz w:val="16"/>
                <w:szCs w:val="16"/>
              </w:rPr>
            </w:pPr>
            <w:r>
              <w:rPr>
                <w:sz w:val="16"/>
                <w:szCs w:val="16"/>
              </w:rPr>
              <w:t>27.4</w:t>
            </w:r>
          </w:p>
        </w:tc>
        <w:tc>
          <w:tcPr>
            <w:tcW w:w="725" w:type="pct"/>
            <w:vAlign w:val="center"/>
          </w:tcPr>
          <w:p w:rsidR="00A3352D" w:rsidRPr="004F52D1" w:rsidRDefault="00A3352D" w:rsidP="00A3352D">
            <w:pPr>
              <w:jc w:val="right"/>
              <w:rPr>
                <w:rFonts w:cs="Arial"/>
                <w:sz w:val="16"/>
                <w:szCs w:val="16"/>
              </w:rPr>
            </w:pPr>
            <w:r>
              <w:rPr>
                <w:rFonts w:cs="Arial"/>
                <w:sz w:val="16"/>
                <w:szCs w:val="16"/>
              </w:rPr>
              <w:t>75.0</w:t>
            </w:r>
          </w:p>
        </w:tc>
        <w:tc>
          <w:tcPr>
            <w:tcW w:w="725" w:type="pct"/>
          </w:tcPr>
          <w:p w:rsidR="00A3352D" w:rsidRPr="004F52D1" w:rsidRDefault="00A3352D" w:rsidP="00A3352D">
            <w:pPr>
              <w:jc w:val="right"/>
              <w:rPr>
                <w:rFonts w:cs="Arial"/>
                <w:sz w:val="16"/>
                <w:szCs w:val="16"/>
              </w:rPr>
            </w:pPr>
            <w:r>
              <w:rPr>
                <w:rFonts w:cs="Arial"/>
                <w:sz w:val="16"/>
                <w:szCs w:val="16"/>
              </w:rPr>
              <w:t>27.8</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left="113"/>
              <w:rPr>
                <w:rFonts w:cs="Arial"/>
                <w:sz w:val="16"/>
                <w:szCs w:val="16"/>
                <w:lang w:val="en-GB"/>
              </w:rPr>
            </w:pPr>
            <w:r w:rsidRPr="001D5A0E">
              <w:rPr>
                <w:rFonts w:cs="Arial"/>
                <w:sz w:val="16"/>
                <w:szCs w:val="16"/>
                <w:lang w:val="en-GB"/>
              </w:rPr>
              <w:t>other hotel establishments</w:t>
            </w:r>
          </w:p>
        </w:tc>
        <w:tc>
          <w:tcPr>
            <w:tcW w:w="725" w:type="pct"/>
            <w:vAlign w:val="center"/>
          </w:tcPr>
          <w:p w:rsidR="00A3352D" w:rsidRPr="004F52D1" w:rsidRDefault="00A3352D" w:rsidP="00A3352D">
            <w:pPr>
              <w:jc w:val="right"/>
              <w:rPr>
                <w:sz w:val="16"/>
                <w:szCs w:val="16"/>
              </w:rPr>
            </w:pPr>
            <w:r>
              <w:rPr>
                <w:sz w:val="16"/>
                <w:szCs w:val="16"/>
              </w:rPr>
              <w:t>134.7</w:t>
            </w:r>
          </w:p>
        </w:tc>
        <w:tc>
          <w:tcPr>
            <w:tcW w:w="725" w:type="pct"/>
          </w:tcPr>
          <w:p w:rsidR="00A3352D" w:rsidRPr="004F52D1" w:rsidRDefault="00A3352D" w:rsidP="00A3352D">
            <w:pPr>
              <w:jc w:val="right"/>
              <w:rPr>
                <w:sz w:val="16"/>
                <w:szCs w:val="16"/>
              </w:rPr>
            </w:pPr>
            <w:r>
              <w:rPr>
                <w:sz w:val="16"/>
                <w:szCs w:val="16"/>
              </w:rPr>
              <w:t>29.8</w:t>
            </w:r>
          </w:p>
        </w:tc>
        <w:tc>
          <w:tcPr>
            <w:tcW w:w="725" w:type="pct"/>
            <w:vAlign w:val="center"/>
          </w:tcPr>
          <w:p w:rsidR="00A3352D" w:rsidRPr="004F52D1" w:rsidRDefault="00A3352D" w:rsidP="00A3352D">
            <w:pPr>
              <w:jc w:val="right"/>
              <w:rPr>
                <w:rFonts w:cs="Arial"/>
                <w:sz w:val="16"/>
                <w:szCs w:val="16"/>
              </w:rPr>
            </w:pPr>
            <w:r>
              <w:rPr>
                <w:rFonts w:cs="Arial"/>
                <w:sz w:val="16"/>
                <w:szCs w:val="16"/>
              </w:rPr>
              <w:t>371.3</w:t>
            </w:r>
          </w:p>
        </w:tc>
        <w:tc>
          <w:tcPr>
            <w:tcW w:w="725" w:type="pct"/>
          </w:tcPr>
          <w:p w:rsidR="00A3352D" w:rsidRPr="004F52D1" w:rsidRDefault="00A3352D" w:rsidP="00A3352D">
            <w:pPr>
              <w:jc w:val="right"/>
              <w:rPr>
                <w:rFonts w:cs="Arial"/>
                <w:sz w:val="16"/>
                <w:szCs w:val="16"/>
              </w:rPr>
            </w:pPr>
            <w:r>
              <w:rPr>
                <w:rFonts w:cs="Arial"/>
                <w:sz w:val="16"/>
                <w:szCs w:val="16"/>
              </w:rPr>
              <w:t>31.5</w:t>
            </w:r>
          </w:p>
        </w:tc>
      </w:tr>
      <w:tr w:rsidR="00A3352D" w:rsidRPr="003E4702" w:rsidTr="00A3352D">
        <w:trPr>
          <w:gridAfter w:val="1"/>
          <w:wAfter w:w="15" w:type="pct"/>
          <w:trHeight w:hRule="exact" w:val="454"/>
        </w:trPr>
        <w:tc>
          <w:tcPr>
            <w:tcW w:w="2084" w:type="pct"/>
            <w:vAlign w:val="center"/>
          </w:tcPr>
          <w:p w:rsidR="00A3352D" w:rsidRPr="003E4702" w:rsidRDefault="00A3352D" w:rsidP="00A3352D">
            <w:pPr>
              <w:tabs>
                <w:tab w:val="right" w:leader="dot" w:pos="4156"/>
              </w:tabs>
              <w:contextualSpacing/>
              <w:rPr>
                <w:color w:val="000000" w:themeColor="text1"/>
                <w:sz w:val="16"/>
                <w:szCs w:val="16"/>
                <w:lang w:val="en-GB"/>
              </w:rPr>
            </w:pPr>
            <w:r w:rsidRPr="001D5A0E">
              <w:rPr>
                <w:rFonts w:cs="Arial"/>
                <w:sz w:val="16"/>
                <w:szCs w:val="16"/>
                <w:lang w:val="en-GB"/>
              </w:rPr>
              <w:t>Other establishments</w:t>
            </w:r>
          </w:p>
        </w:tc>
        <w:tc>
          <w:tcPr>
            <w:tcW w:w="725" w:type="pct"/>
            <w:vAlign w:val="center"/>
          </w:tcPr>
          <w:p w:rsidR="00A3352D" w:rsidRPr="004F52D1" w:rsidRDefault="00A3352D" w:rsidP="00A3352D">
            <w:pPr>
              <w:jc w:val="right"/>
              <w:rPr>
                <w:sz w:val="16"/>
                <w:szCs w:val="16"/>
              </w:rPr>
            </w:pPr>
            <w:r>
              <w:rPr>
                <w:sz w:val="16"/>
                <w:szCs w:val="16"/>
              </w:rPr>
              <w:t>257.1</w:t>
            </w:r>
          </w:p>
        </w:tc>
        <w:tc>
          <w:tcPr>
            <w:tcW w:w="725" w:type="pct"/>
          </w:tcPr>
          <w:p w:rsidR="00A3352D" w:rsidRPr="004F52D1" w:rsidRDefault="00A3352D" w:rsidP="00A3352D">
            <w:pPr>
              <w:jc w:val="right"/>
              <w:rPr>
                <w:sz w:val="16"/>
                <w:szCs w:val="16"/>
              </w:rPr>
            </w:pPr>
            <w:r>
              <w:rPr>
                <w:sz w:val="16"/>
                <w:szCs w:val="16"/>
              </w:rPr>
              <w:t>24.1</w:t>
            </w:r>
          </w:p>
        </w:tc>
        <w:tc>
          <w:tcPr>
            <w:tcW w:w="725" w:type="pct"/>
            <w:vAlign w:val="center"/>
          </w:tcPr>
          <w:p w:rsidR="00A3352D" w:rsidRPr="004F52D1" w:rsidRDefault="00A3352D" w:rsidP="00A3352D">
            <w:pPr>
              <w:jc w:val="right"/>
              <w:rPr>
                <w:rFonts w:cs="Arial"/>
                <w:sz w:val="16"/>
                <w:szCs w:val="16"/>
              </w:rPr>
            </w:pPr>
            <w:r>
              <w:rPr>
                <w:rFonts w:cs="Arial"/>
                <w:sz w:val="16"/>
                <w:szCs w:val="16"/>
              </w:rPr>
              <w:t>1165.9</w:t>
            </w:r>
          </w:p>
        </w:tc>
        <w:tc>
          <w:tcPr>
            <w:tcW w:w="725" w:type="pct"/>
          </w:tcPr>
          <w:p w:rsidR="00A3352D" w:rsidRPr="004F52D1" w:rsidRDefault="00A3352D" w:rsidP="00A3352D">
            <w:pPr>
              <w:jc w:val="right"/>
              <w:rPr>
                <w:rFonts w:cs="Arial"/>
                <w:sz w:val="16"/>
                <w:szCs w:val="16"/>
              </w:rPr>
            </w:pPr>
            <w:r>
              <w:rPr>
                <w:rFonts w:cs="Arial"/>
                <w:sz w:val="16"/>
                <w:szCs w:val="16"/>
              </w:rPr>
              <w:t>22.2</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excursion hostels</w:t>
            </w:r>
          </w:p>
        </w:tc>
        <w:tc>
          <w:tcPr>
            <w:tcW w:w="725" w:type="pct"/>
            <w:vAlign w:val="center"/>
          </w:tcPr>
          <w:p w:rsidR="00A3352D" w:rsidRPr="004F52D1" w:rsidRDefault="00A3352D" w:rsidP="00A3352D">
            <w:pPr>
              <w:jc w:val="right"/>
              <w:rPr>
                <w:sz w:val="16"/>
                <w:szCs w:val="16"/>
              </w:rPr>
            </w:pPr>
            <w:r>
              <w:rPr>
                <w:sz w:val="16"/>
                <w:szCs w:val="16"/>
              </w:rPr>
              <w:t>5.5</w:t>
            </w:r>
          </w:p>
        </w:tc>
        <w:tc>
          <w:tcPr>
            <w:tcW w:w="725" w:type="pct"/>
          </w:tcPr>
          <w:p w:rsidR="00A3352D" w:rsidRPr="004F52D1" w:rsidRDefault="00A3352D" w:rsidP="00A3352D">
            <w:pPr>
              <w:jc w:val="right"/>
              <w:rPr>
                <w:sz w:val="16"/>
                <w:szCs w:val="16"/>
              </w:rPr>
            </w:pPr>
            <w:r>
              <w:rPr>
                <w:sz w:val="16"/>
                <w:szCs w:val="16"/>
              </w:rPr>
              <w:t>41.0</w:t>
            </w:r>
          </w:p>
        </w:tc>
        <w:tc>
          <w:tcPr>
            <w:tcW w:w="725" w:type="pct"/>
            <w:vAlign w:val="center"/>
          </w:tcPr>
          <w:p w:rsidR="00A3352D" w:rsidRPr="004F52D1" w:rsidRDefault="00A3352D" w:rsidP="00A3352D">
            <w:pPr>
              <w:jc w:val="right"/>
              <w:rPr>
                <w:rFonts w:cs="Arial"/>
                <w:sz w:val="16"/>
                <w:szCs w:val="16"/>
              </w:rPr>
            </w:pPr>
            <w:r>
              <w:rPr>
                <w:rFonts w:cs="Arial"/>
                <w:sz w:val="16"/>
                <w:szCs w:val="16"/>
              </w:rPr>
              <w:t>17.4</w:t>
            </w:r>
          </w:p>
        </w:tc>
        <w:tc>
          <w:tcPr>
            <w:tcW w:w="725" w:type="pct"/>
          </w:tcPr>
          <w:p w:rsidR="00A3352D" w:rsidRPr="004F52D1" w:rsidRDefault="00A3352D" w:rsidP="00A3352D">
            <w:pPr>
              <w:jc w:val="right"/>
              <w:rPr>
                <w:rFonts w:cs="Arial"/>
                <w:sz w:val="16"/>
                <w:szCs w:val="16"/>
              </w:rPr>
            </w:pPr>
            <w:r>
              <w:rPr>
                <w:rFonts w:cs="Arial"/>
                <w:sz w:val="16"/>
                <w:szCs w:val="16"/>
              </w:rPr>
              <w:t>33.0</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shelters</w:t>
            </w:r>
          </w:p>
        </w:tc>
        <w:tc>
          <w:tcPr>
            <w:tcW w:w="725" w:type="pct"/>
            <w:vAlign w:val="center"/>
          </w:tcPr>
          <w:p w:rsidR="00A3352D" w:rsidRPr="004F52D1" w:rsidRDefault="00A3352D" w:rsidP="00A3352D">
            <w:pPr>
              <w:jc w:val="right"/>
              <w:rPr>
                <w:sz w:val="16"/>
                <w:szCs w:val="16"/>
              </w:rPr>
            </w:pPr>
            <w:r>
              <w:rPr>
                <w:sz w:val="16"/>
                <w:szCs w:val="16"/>
              </w:rPr>
              <w:t>8.7</w:t>
            </w:r>
          </w:p>
        </w:tc>
        <w:tc>
          <w:tcPr>
            <w:tcW w:w="725" w:type="pct"/>
          </w:tcPr>
          <w:p w:rsidR="00A3352D" w:rsidRPr="004F52D1" w:rsidRDefault="00A3352D" w:rsidP="00A3352D">
            <w:pPr>
              <w:jc w:val="right"/>
              <w:rPr>
                <w:sz w:val="16"/>
                <w:szCs w:val="16"/>
              </w:rPr>
            </w:pPr>
            <w:r>
              <w:rPr>
                <w:sz w:val="16"/>
                <w:szCs w:val="16"/>
              </w:rPr>
              <w:t>27.4</w:t>
            </w:r>
          </w:p>
        </w:tc>
        <w:tc>
          <w:tcPr>
            <w:tcW w:w="725" w:type="pct"/>
            <w:vAlign w:val="center"/>
          </w:tcPr>
          <w:p w:rsidR="00A3352D" w:rsidRPr="004F52D1" w:rsidRDefault="00A3352D" w:rsidP="00A3352D">
            <w:pPr>
              <w:jc w:val="right"/>
              <w:rPr>
                <w:rFonts w:cs="Arial"/>
                <w:sz w:val="16"/>
                <w:szCs w:val="16"/>
              </w:rPr>
            </w:pPr>
            <w:r>
              <w:rPr>
                <w:rFonts w:cs="Arial"/>
                <w:sz w:val="16"/>
                <w:szCs w:val="16"/>
              </w:rPr>
              <w:t>16.2</w:t>
            </w:r>
          </w:p>
        </w:tc>
        <w:tc>
          <w:tcPr>
            <w:tcW w:w="725" w:type="pct"/>
          </w:tcPr>
          <w:p w:rsidR="00A3352D" w:rsidRPr="004F52D1" w:rsidRDefault="00A3352D" w:rsidP="00A3352D">
            <w:pPr>
              <w:jc w:val="right"/>
              <w:rPr>
                <w:rFonts w:cs="Arial"/>
                <w:sz w:val="16"/>
                <w:szCs w:val="16"/>
              </w:rPr>
            </w:pPr>
            <w:r>
              <w:rPr>
                <w:rFonts w:cs="Arial"/>
                <w:sz w:val="16"/>
                <w:szCs w:val="16"/>
              </w:rPr>
              <w:t>27.1</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 xml:space="preserve">youth </w:t>
            </w:r>
            <w:r>
              <w:rPr>
                <w:rFonts w:cs="Arial"/>
                <w:sz w:val="16"/>
                <w:szCs w:val="16"/>
                <w:lang w:val="en-GB"/>
              </w:rPr>
              <w:t>shelters</w:t>
            </w:r>
          </w:p>
        </w:tc>
        <w:tc>
          <w:tcPr>
            <w:tcW w:w="725" w:type="pct"/>
            <w:vAlign w:val="center"/>
          </w:tcPr>
          <w:p w:rsidR="00A3352D" w:rsidRPr="004F52D1" w:rsidRDefault="00A3352D" w:rsidP="00A3352D">
            <w:pPr>
              <w:jc w:val="right"/>
              <w:rPr>
                <w:sz w:val="16"/>
                <w:szCs w:val="16"/>
              </w:rPr>
            </w:pPr>
            <w:r>
              <w:rPr>
                <w:sz w:val="16"/>
                <w:szCs w:val="16"/>
              </w:rPr>
              <w:t>2.0</w:t>
            </w:r>
          </w:p>
        </w:tc>
        <w:tc>
          <w:tcPr>
            <w:tcW w:w="725" w:type="pct"/>
          </w:tcPr>
          <w:p w:rsidR="00A3352D" w:rsidRPr="004F52D1" w:rsidRDefault="00A3352D" w:rsidP="00A3352D">
            <w:pPr>
              <w:jc w:val="right"/>
              <w:rPr>
                <w:sz w:val="16"/>
                <w:szCs w:val="16"/>
              </w:rPr>
            </w:pPr>
            <w:r>
              <w:rPr>
                <w:sz w:val="16"/>
                <w:szCs w:val="16"/>
              </w:rPr>
              <w:t>18.9</w:t>
            </w:r>
          </w:p>
        </w:tc>
        <w:tc>
          <w:tcPr>
            <w:tcW w:w="725" w:type="pct"/>
            <w:vAlign w:val="center"/>
          </w:tcPr>
          <w:p w:rsidR="00A3352D" w:rsidRPr="004F52D1" w:rsidRDefault="00A3352D" w:rsidP="00A3352D">
            <w:pPr>
              <w:jc w:val="right"/>
              <w:rPr>
                <w:rFonts w:cs="Arial"/>
                <w:sz w:val="16"/>
                <w:szCs w:val="16"/>
              </w:rPr>
            </w:pPr>
            <w:r>
              <w:rPr>
                <w:rFonts w:cs="Arial"/>
                <w:sz w:val="16"/>
                <w:szCs w:val="16"/>
              </w:rPr>
              <w:t>5.3</w:t>
            </w:r>
          </w:p>
        </w:tc>
        <w:tc>
          <w:tcPr>
            <w:tcW w:w="725" w:type="pct"/>
          </w:tcPr>
          <w:p w:rsidR="00A3352D" w:rsidRPr="004F52D1" w:rsidRDefault="00A3352D" w:rsidP="00A3352D">
            <w:pPr>
              <w:jc w:val="right"/>
              <w:rPr>
                <w:rFonts w:cs="Arial"/>
                <w:sz w:val="16"/>
                <w:szCs w:val="16"/>
              </w:rPr>
            </w:pPr>
            <w:r>
              <w:rPr>
                <w:rFonts w:cs="Arial"/>
                <w:sz w:val="16"/>
                <w:szCs w:val="16"/>
              </w:rPr>
              <w:t>18.6</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 xml:space="preserve">school youth </w:t>
            </w:r>
            <w:r>
              <w:rPr>
                <w:rFonts w:cs="Arial"/>
                <w:sz w:val="16"/>
                <w:szCs w:val="16"/>
                <w:lang w:val="en-GB"/>
              </w:rPr>
              <w:t>shelters</w:t>
            </w:r>
          </w:p>
        </w:tc>
        <w:tc>
          <w:tcPr>
            <w:tcW w:w="725" w:type="pct"/>
            <w:vAlign w:val="center"/>
          </w:tcPr>
          <w:p w:rsidR="00A3352D" w:rsidRPr="004F52D1" w:rsidRDefault="00A3352D" w:rsidP="00A3352D">
            <w:pPr>
              <w:jc w:val="right"/>
              <w:rPr>
                <w:sz w:val="16"/>
                <w:szCs w:val="16"/>
              </w:rPr>
            </w:pPr>
            <w:r>
              <w:rPr>
                <w:sz w:val="16"/>
                <w:szCs w:val="16"/>
              </w:rPr>
              <w:t>7.6</w:t>
            </w:r>
          </w:p>
        </w:tc>
        <w:tc>
          <w:tcPr>
            <w:tcW w:w="725" w:type="pct"/>
          </w:tcPr>
          <w:p w:rsidR="00A3352D" w:rsidRPr="004F52D1" w:rsidRDefault="00A3352D" w:rsidP="00A3352D">
            <w:pPr>
              <w:jc w:val="right"/>
              <w:rPr>
                <w:sz w:val="16"/>
                <w:szCs w:val="16"/>
              </w:rPr>
            </w:pPr>
            <w:r>
              <w:rPr>
                <w:sz w:val="16"/>
                <w:szCs w:val="16"/>
              </w:rPr>
              <w:t>18.5</w:t>
            </w:r>
          </w:p>
        </w:tc>
        <w:tc>
          <w:tcPr>
            <w:tcW w:w="725" w:type="pct"/>
            <w:vAlign w:val="center"/>
          </w:tcPr>
          <w:p w:rsidR="00A3352D" w:rsidRPr="004F52D1" w:rsidRDefault="00A3352D" w:rsidP="00A3352D">
            <w:pPr>
              <w:jc w:val="right"/>
              <w:rPr>
                <w:rFonts w:cs="Arial"/>
                <w:sz w:val="16"/>
                <w:szCs w:val="16"/>
              </w:rPr>
            </w:pPr>
            <w:r>
              <w:rPr>
                <w:rFonts w:cs="Arial"/>
                <w:sz w:val="16"/>
                <w:szCs w:val="16"/>
              </w:rPr>
              <w:t>30.1</w:t>
            </w:r>
          </w:p>
        </w:tc>
        <w:tc>
          <w:tcPr>
            <w:tcW w:w="725" w:type="pct"/>
          </w:tcPr>
          <w:p w:rsidR="00A3352D" w:rsidRPr="004F52D1" w:rsidRDefault="00A3352D" w:rsidP="00A3352D">
            <w:pPr>
              <w:jc w:val="right"/>
              <w:rPr>
                <w:rFonts w:cs="Arial"/>
                <w:sz w:val="16"/>
                <w:szCs w:val="16"/>
              </w:rPr>
            </w:pPr>
            <w:r>
              <w:rPr>
                <w:rFonts w:cs="Arial"/>
                <w:sz w:val="16"/>
                <w:szCs w:val="16"/>
              </w:rPr>
              <w:t>23.7</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holiday centres</w:t>
            </w:r>
          </w:p>
        </w:tc>
        <w:tc>
          <w:tcPr>
            <w:tcW w:w="725" w:type="pct"/>
            <w:vAlign w:val="center"/>
          </w:tcPr>
          <w:p w:rsidR="00A3352D" w:rsidRPr="004F52D1" w:rsidRDefault="00A3352D" w:rsidP="00A3352D">
            <w:pPr>
              <w:jc w:val="right"/>
              <w:rPr>
                <w:sz w:val="16"/>
                <w:szCs w:val="16"/>
              </w:rPr>
            </w:pPr>
            <w:r>
              <w:rPr>
                <w:sz w:val="16"/>
                <w:szCs w:val="16"/>
              </w:rPr>
              <w:t>44.0</w:t>
            </w:r>
          </w:p>
        </w:tc>
        <w:tc>
          <w:tcPr>
            <w:tcW w:w="725" w:type="pct"/>
          </w:tcPr>
          <w:p w:rsidR="00A3352D" w:rsidRPr="004F52D1" w:rsidRDefault="00A3352D" w:rsidP="00A3352D">
            <w:pPr>
              <w:jc w:val="right"/>
              <w:rPr>
                <w:sz w:val="16"/>
                <w:szCs w:val="16"/>
              </w:rPr>
            </w:pPr>
            <w:r>
              <w:rPr>
                <w:sz w:val="16"/>
                <w:szCs w:val="16"/>
              </w:rPr>
              <w:t>22.1</w:t>
            </w:r>
          </w:p>
        </w:tc>
        <w:tc>
          <w:tcPr>
            <w:tcW w:w="725" w:type="pct"/>
            <w:vAlign w:val="center"/>
          </w:tcPr>
          <w:p w:rsidR="00A3352D" w:rsidRPr="004F52D1" w:rsidRDefault="00A3352D" w:rsidP="00A3352D">
            <w:pPr>
              <w:jc w:val="right"/>
              <w:rPr>
                <w:rFonts w:cs="Arial"/>
                <w:sz w:val="16"/>
                <w:szCs w:val="16"/>
              </w:rPr>
            </w:pPr>
            <w:r>
              <w:rPr>
                <w:rFonts w:cs="Arial"/>
                <w:sz w:val="16"/>
                <w:szCs w:val="16"/>
              </w:rPr>
              <w:t>155.8</w:t>
            </w:r>
          </w:p>
        </w:tc>
        <w:tc>
          <w:tcPr>
            <w:tcW w:w="725" w:type="pct"/>
          </w:tcPr>
          <w:p w:rsidR="00A3352D" w:rsidRPr="004F52D1" w:rsidRDefault="00A3352D" w:rsidP="00A3352D">
            <w:pPr>
              <w:jc w:val="right"/>
              <w:rPr>
                <w:rFonts w:cs="Arial"/>
                <w:sz w:val="16"/>
                <w:szCs w:val="16"/>
              </w:rPr>
            </w:pPr>
            <w:r>
              <w:rPr>
                <w:rFonts w:cs="Arial"/>
                <w:sz w:val="16"/>
                <w:szCs w:val="16"/>
              </w:rPr>
              <w:t>17.0</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holiday youth centr</w:t>
            </w:r>
            <w:r>
              <w:rPr>
                <w:rFonts w:cs="Arial"/>
                <w:sz w:val="16"/>
                <w:szCs w:val="16"/>
                <w:lang w:val="en-GB"/>
              </w:rPr>
              <w:t>e</w:t>
            </w:r>
            <w:r w:rsidRPr="001D5A0E">
              <w:rPr>
                <w:rFonts w:cs="Arial"/>
                <w:sz w:val="16"/>
                <w:szCs w:val="16"/>
                <w:lang w:val="en-GB"/>
              </w:rPr>
              <w:t>s</w:t>
            </w:r>
          </w:p>
        </w:tc>
        <w:tc>
          <w:tcPr>
            <w:tcW w:w="725" w:type="pct"/>
            <w:vAlign w:val="center"/>
          </w:tcPr>
          <w:p w:rsidR="00A3352D" w:rsidRPr="004F52D1" w:rsidRDefault="00A3352D" w:rsidP="00A3352D">
            <w:pPr>
              <w:jc w:val="right"/>
              <w:rPr>
                <w:sz w:val="16"/>
                <w:szCs w:val="16"/>
              </w:rPr>
            </w:pPr>
            <w:r>
              <w:rPr>
                <w:sz w:val="16"/>
                <w:szCs w:val="16"/>
              </w:rPr>
              <w:t>0.5</w:t>
            </w:r>
          </w:p>
        </w:tc>
        <w:tc>
          <w:tcPr>
            <w:tcW w:w="725" w:type="pct"/>
          </w:tcPr>
          <w:p w:rsidR="00A3352D" w:rsidRPr="004F52D1" w:rsidRDefault="00A3352D" w:rsidP="00A3352D">
            <w:pPr>
              <w:jc w:val="right"/>
              <w:rPr>
                <w:sz w:val="16"/>
                <w:szCs w:val="16"/>
              </w:rPr>
            </w:pPr>
            <w:r>
              <w:rPr>
                <w:sz w:val="16"/>
                <w:szCs w:val="16"/>
              </w:rPr>
              <w:t>5.2</w:t>
            </w:r>
          </w:p>
        </w:tc>
        <w:tc>
          <w:tcPr>
            <w:tcW w:w="725" w:type="pct"/>
            <w:vAlign w:val="center"/>
          </w:tcPr>
          <w:p w:rsidR="00A3352D" w:rsidRPr="004F52D1" w:rsidRDefault="00A3352D" w:rsidP="00A3352D">
            <w:pPr>
              <w:jc w:val="right"/>
              <w:rPr>
                <w:rFonts w:cs="Arial"/>
                <w:sz w:val="16"/>
                <w:szCs w:val="16"/>
              </w:rPr>
            </w:pPr>
            <w:r>
              <w:rPr>
                <w:rFonts w:cs="Arial"/>
                <w:sz w:val="16"/>
                <w:szCs w:val="16"/>
              </w:rPr>
              <w:t>2.2</w:t>
            </w:r>
          </w:p>
        </w:tc>
        <w:tc>
          <w:tcPr>
            <w:tcW w:w="725" w:type="pct"/>
          </w:tcPr>
          <w:p w:rsidR="00A3352D" w:rsidRPr="004F52D1" w:rsidRDefault="00A3352D" w:rsidP="00A3352D">
            <w:pPr>
              <w:jc w:val="right"/>
              <w:rPr>
                <w:rFonts w:cs="Arial"/>
                <w:sz w:val="16"/>
                <w:szCs w:val="16"/>
              </w:rPr>
            </w:pPr>
            <w:r>
              <w:rPr>
                <w:rFonts w:cs="Arial"/>
                <w:sz w:val="16"/>
                <w:szCs w:val="16"/>
              </w:rPr>
              <w:t>4.9</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left="113"/>
              <w:rPr>
                <w:rFonts w:cs="Arial"/>
                <w:sz w:val="16"/>
                <w:szCs w:val="16"/>
                <w:lang w:val="en-GB"/>
              </w:rPr>
            </w:pPr>
            <w:r w:rsidRPr="001D5A0E">
              <w:rPr>
                <w:rFonts w:cs="Arial"/>
                <w:sz w:val="16"/>
                <w:szCs w:val="16"/>
                <w:lang w:val="en-GB"/>
              </w:rPr>
              <w:t>training-recreational centres</w:t>
            </w:r>
          </w:p>
        </w:tc>
        <w:tc>
          <w:tcPr>
            <w:tcW w:w="725" w:type="pct"/>
            <w:vAlign w:val="center"/>
          </w:tcPr>
          <w:p w:rsidR="00A3352D" w:rsidRPr="004F52D1" w:rsidRDefault="00A3352D" w:rsidP="00A3352D">
            <w:pPr>
              <w:jc w:val="right"/>
              <w:rPr>
                <w:sz w:val="16"/>
                <w:szCs w:val="16"/>
              </w:rPr>
            </w:pPr>
            <w:r>
              <w:rPr>
                <w:sz w:val="16"/>
                <w:szCs w:val="16"/>
              </w:rPr>
              <w:t>35.3</w:t>
            </w:r>
          </w:p>
        </w:tc>
        <w:tc>
          <w:tcPr>
            <w:tcW w:w="725" w:type="pct"/>
          </w:tcPr>
          <w:p w:rsidR="00A3352D" w:rsidRPr="004F52D1" w:rsidRDefault="00A3352D" w:rsidP="00A3352D">
            <w:pPr>
              <w:jc w:val="right"/>
              <w:rPr>
                <w:sz w:val="16"/>
                <w:szCs w:val="16"/>
              </w:rPr>
            </w:pPr>
            <w:r>
              <w:rPr>
                <w:sz w:val="16"/>
                <w:szCs w:val="16"/>
              </w:rPr>
              <w:t>26.4</w:t>
            </w:r>
          </w:p>
        </w:tc>
        <w:tc>
          <w:tcPr>
            <w:tcW w:w="725" w:type="pct"/>
            <w:vAlign w:val="center"/>
          </w:tcPr>
          <w:p w:rsidR="00A3352D" w:rsidRPr="004F52D1" w:rsidRDefault="00A3352D" w:rsidP="00A3352D">
            <w:pPr>
              <w:jc w:val="right"/>
              <w:rPr>
                <w:rFonts w:cs="Arial"/>
                <w:sz w:val="16"/>
                <w:szCs w:val="16"/>
              </w:rPr>
            </w:pPr>
            <w:r>
              <w:rPr>
                <w:rFonts w:cs="Arial"/>
                <w:sz w:val="16"/>
                <w:szCs w:val="16"/>
              </w:rPr>
              <w:t>137.4</w:t>
            </w:r>
          </w:p>
        </w:tc>
        <w:tc>
          <w:tcPr>
            <w:tcW w:w="725" w:type="pct"/>
          </w:tcPr>
          <w:p w:rsidR="00A3352D" w:rsidRPr="004F52D1" w:rsidRDefault="00A3352D" w:rsidP="00A3352D">
            <w:pPr>
              <w:jc w:val="right"/>
              <w:rPr>
                <w:rFonts w:cs="Arial"/>
                <w:sz w:val="16"/>
                <w:szCs w:val="16"/>
              </w:rPr>
            </w:pPr>
            <w:r>
              <w:rPr>
                <w:rFonts w:cs="Arial"/>
                <w:sz w:val="16"/>
                <w:szCs w:val="16"/>
              </w:rPr>
              <w:t>30.2</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creative arts centres</w:t>
            </w:r>
          </w:p>
        </w:tc>
        <w:tc>
          <w:tcPr>
            <w:tcW w:w="725" w:type="pct"/>
            <w:vAlign w:val="center"/>
          </w:tcPr>
          <w:p w:rsidR="00A3352D" w:rsidRPr="004F52D1" w:rsidRDefault="00A3352D" w:rsidP="00A3352D">
            <w:pPr>
              <w:jc w:val="right"/>
              <w:rPr>
                <w:sz w:val="16"/>
                <w:szCs w:val="16"/>
              </w:rPr>
            </w:pPr>
            <w:r>
              <w:rPr>
                <w:sz w:val="16"/>
                <w:szCs w:val="16"/>
              </w:rPr>
              <w:t>0.9</w:t>
            </w:r>
          </w:p>
        </w:tc>
        <w:tc>
          <w:tcPr>
            <w:tcW w:w="725" w:type="pct"/>
          </w:tcPr>
          <w:p w:rsidR="00A3352D" w:rsidRPr="004F52D1" w:rsidRDefault="00A3352D" w:rsidP="00A3352D">
            <w:pPr>
              <w:jc w:val="right"/>
              <w:rPr>
                <w:sz w:val="16"/>
                <w:szCs w:val="16"/>
              </w:rPr>
            </w:pPr>
            <w:r>
              <w:rPr>
                <w:sz w:val="16"/>
                <w:szCs w:val="16"/>
              </w:rPr>
              <w:t>20.1</w:t>
            </w:r>
          </w:p>
        </w:tc>
        <w:tc>
          <w:tcPr>
            <w:tcW w:w="725" w:type="pct"/>
            <w:vAlign w:val="center"/>
          </w:tcPr>
          <w:p w:rsidR="00A3352D" w:rsidRPr="004F52D1" w:rsidRDefault="00A3352D" w:rsidP="00A3352D">
            <w:pPr>
              <w:jc w:val="right"/>
              <w:rPr>
                <w:rFonts w:cs="Arial"/>
                <w:sz w:val="16"/>
                <w:szCs w:val="16"/>
              </w:rPr>
            </w:pPr>
            <w:r>
              <w:rPr>
                <w:rFonts w:cs="Arial"/>
                <w:sz w:val="16"/>
                <w:szCs w:val="16"/>
              </w:rPr>
              <w:t>3.6</w:t>
            </w:r>
          </w:p>
        </w:tc>
        <w:tc>
          <w:tcPr>
            <w:tcW w:w="725" w:type="pct"/>
          </w:tcPr>
          <w:p w:rsidR="00A3352D" w:rsidRPr="004F52D1" w:rsidRDefault="00A3352D" w:rsidP="00A3352D">
            <w:pPr>
              <w:jc w:val="right"/>
              <w:rPr>
                <w:rFonts w:cs="Arial"/>
                <w:sz w:val="16"/>
                <w:szCs w:val="16"/>
              </w:rPr>
            </w:pPr>
            <w:r>
              <w:rPr>
                <w:rFonts w:cs="Arial"/>
                <w:sz w:val="16"/>
                <w:szCs w:val="16"/>
              </w:rPr>
              <w:t>22.3</w:t>
            </w:r>
          </w:p>
        </w:tc>
      </w:tr>
      <w:tr w:rsidR="00A3352D" w:rsidRPr="003E4702" w:rsidTr="00A3352D">
        <w:trPr>
          <w:gridAfter w:val="1"/>
          <w:wAfter w:w="15" w:type="pct"/>
          <w:trHeight w:hRule="exact" w:val="454"/>
        </w:trPr>
        <w:tc>
          <w:tcPr>
            <w:tcW w:w="2084" w:type="pct"/>
            <w:vAlign w:val="center"/>
          </w:tcPr>
          <w:p w:rsidR="00A3352D" w:rsidRPr="003E4702" w:rsidRDefault="00A3352D" w:rsidP="00A3352D">
            <w:pPr>
              <w:spacing w:before="0" w:after="0" w:line="276" w:lineRule="auto"/>
              <w:ind w:firstLine="113"/>
              <w:rPr>
                <w:color w:val="000000" w:themeColor="text1"/>
                <w:sz w:val="16"/>
                <w:szCs w:val="16"/>
                <w:lang w:val="en-GB"/>
              </w:rPr>
            </w:pPr>
            <w:r w:rsidRPr="001D5A0E">
              <w:rPr>
                <w:rFonts w:cs="Arial"/>
                <w:sz w:val="16"/>
                <w:szCs w:val="16"/>
                <w:lang w:val="en-GB"/>
              </w:rPr>
              <w:t>complexes of tourist cottages</w:t>
            </w:r>
          </w:p>
        </w:tc>
        <w:tc>
          <w:tcPr>
            <w:tcW w:w="725" w:type="pct"/>
            <w:vAlign w:val="center"/>
          </w:tcPr>
          <w:p w:rsidR="00A3352D" w:rsidRPr="004F52D1" w:rsidRDefault="00A3352D" w:rsidP="00A3352D">
            <w:pPr>
              <w:jc w:val="right"/>
              <w:rPr>
                <w:sz w:val="16"/>
                <w:szCs w:val="16"/>
              </w:rPr>
            </w:pPr>
            <w:r>
              <w:rPr>
                <w:sz w:val="16"/>
                <w:szCs w:val="16"/>
              </w:rPr>
              <w:t>4.6</w:t>
            </w:r>
          </w:p>
        </w:tc>
        <w:tc>
          <w:tcPr>
            <w:tcW w:w="725" w:type="pct"/>
          </w:tcPr>
          <w:p w:rsidR="00A3352D" w:rsidRPr="004F52D1" w:rsidRDefault="00A3352D" w:rsidP="00A3352D">
            <w:pPr>
              <w:jc w:val="right"/>
              <w:rPr>
                <w:sz w:val="16"/>
                <w:szCs w:val="16"/>
              </w:rPr>
            </w:pPr>
            <w:r>
              <w:rPr>
                <w:sz w:val="16"/>
                <w:szCs w:val="16"/>
              </w:rPr>
              <w:t>39.5</w:t>
            </w:r>
          </w:p>
        </w:tc>
        <w:tc>
          <w:tcPr>
            <w:tcW w:w="725" w:type="pct"/>
            <w:vAlign w:val="center"/>
          </w:tcPr>
          <w:p w:rsidR="00A3352D" w:rsidRPr="004F52D1" w:rsidRDefault="00A3352D" w:rsidP="00A3352D">
            <w:pPr>
              <w:jc w:val="right"/>
              <w:rPr>
                <w:rFonts w:cs="Arial"/>
                <w:sz w:val="16"/>
                <w:szCs w:val="16"/>
              </w:rPr>
            </w:pPr>
            <w:r>
              <w:rPr>
                <w:rFonts w:cs="Arial"/>
                <w:sz w:val="16"/>
                <w:szCs w:val="16"/>
              </w:rPr>
              <w:t>23.5</w:t>
            </w:r>
          </w:p>
        </w:tc>
        <w:tc>
          <w:tcPr>
            <w:tcW w:w="725" w:type="pct"/>
          </w:tcPr>
          <w:p w:rsidR="00A3352D" w:rsidRPr="004F52D1" w:rsidRDefault="00A3352D" w:rsidP="00A3352D">
            <w:pPr>
              <w:jc w:val="right"/>
              <w:rPr>
                <w:rFonts w:cs="Arial"/>
                <w:sz w:val="16"/>
                <w:szCs w:val="16"/>
              </w:rPr>
            </w:pPr>
            <w:r>
              <w:rPr>
                <w:rFonts w:cs="Arial"/>
                <w:sz w:val="16"/>
                <w:szCs w:val="16"/>
              </w:rPr>
              <w:t>60.9</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 xml:space="preserve">camping sites </w:t>
            </w:r>
            <w:r>
              <w:rPr>
                <w:rFonts w:cs="Arial"/>
                <w:sz w:val="16"/>
                <w:szCs w:val="16"/>
                <w:lang w:val="en-GB"/>
              </w:rPr>
              <w:t xml:space="preserve">and </w:t>
            </w:r>
            <w:r w:rsidRPr="001D5A0E">
              <w:rPr>
                <w:rFonts w:cs="Arial"/>
                <w:sz w:val="16"/>
                <w:szCs w:val="16"/>
                <w:lang w:val="en-GB"/>
              </w:rPr>
              <w:t>tent camp sites</w:t>
            </w:r>
          </w:p>
        </w:tc>
        <w:tc>
          <w:tcPr>
            <w:tcW w:w="725" w:type="pct"/>
            <w:vAlign w:val="center"/>
          </w:tcPr>
          <w:p w:rsidR="00A3352D" w:rsidRPr="004F52D1" w:rsidRDefault="00A3352D" w:rsidP="00A3352D">
            <w:pPr>
              <w:jc w:val="right"/>
              <w:rPr>
                <w:sz w:val="16"/>
                <w:szCs w:val="16"/>
              </w:rPr>
            </w:pPr>
            <w:r>
              <w:rPr>
                <w:sz w:val="16"/>
                <w:szCs w:val="16"/>
              </w:rPr>
              <w:t>0.8</w:t>
            </w:r>
          </w:p>
        </w:tc>
        <w:tc>
          <w:tcPr>
            <w:tcW w:w="725" w:type="pct"/>
          </w:tcPr>
          <w:p w:rsidR="00A3352D" w:rsidRPr="004F52D1" w:rsidRDefault="00A3352D" w:rsidP="00A3352D">
            <w:pPr>
              <w:jc w:val="right"/>
              <w:rPr>
                <w:sz w:val="16"/>
                <w:szCs w:val="16"/>
              </w:rPr>
            </w:pPr>
            <w:r>
              <w:rPr>
                <w:sz w:val="16"/>
                <w:szCs w:val="16"/>
              </w:rPr>
              <w:t>57.4</w:t>
            </w:r>
          </w:p>
        </w:tc>
        <w:tc>
          <w:tcPr>
            <w:tcW w:w="725" w:type="pct"/>
            <w:vAlign w:val="center"/>
          </w:tcPr>
          <w:p w:rsidR="00A3352D" w:rsidRPr="004F52D1" w:rsidRDefault="00A3352D" w:rsidP="00A3352D">
            <w:pPr>
              <w:jc w:val="right"/>
              <w:rPr>
                <w:rFonts w:cs="Arial"/>
                <w:sz w:val="16"/>
                <w:szCs w:val="16"/>
              </w:rPr>
            </w:pPr>
            <w:r>
              <w:rPr>
                <w:rFonts w:cs="Arial"/>
                <w:sz w:val="16"/>
                <w:szCs w:val="16"/>
              </w:rPr>
              <w:t>2.0</w:t>
            </w:r>
          </w:p>
        </w:tc>
        <w:tc>
          <w:tcPr>
            <w:tcW w:w="725" w:type="pct"/>
          </w:tcPr>
          <w:p w:rsidR="00A3352D" w:rsidRPr="004F52D1" w:rsidRDefault="00A3352D" w:rsidP="00A3352D">
            <w:pPr>
              <w:jc w:val="right"/>
              <w:rPr>
                <w:rFonts w:cs="Arial"/>
                <w:sz w:val="16"/>
                <w:szCs w:val="16"/>
              </w:rPr>
            </w:pPr>
            <w:r>
              <w:rPr>
                <w:rFonts w:cs="Arial"/>
                <w:sz w:val="16"/>
                <w:szCs w:val="16"/>
              </w:rPr>
              <w:t>62.2</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Pr>
                <w:rFonts w:cs="Arial"/>
                <w:sz w:val="16"/>
                <w:szCs w:val="16"/>
                <w:lang w:val="en-GB"/>
              </w:rPr>
              <w:t>hostels</w:t>
            </w:r>
          </w:p>
        </w:tc>
        <w:tc>
          <w:tcPr>
            <w:tcW w:w="725" w:type="pct"/>
            <w:vAlign w:val="center"/>
          </w:tcPr>
          <w:p w:rsidR="00A3352D" w:rsidRPr="00584196" w:rsidRDefault="00A3352D" w:rsidP="00A3352D">
            <w:pPr>
              <w:jc w:val="right"/>
              <w:rPr>
                <w:sz w:val="16"/>
                <w:szCs w:val="16"/>
              </w:rPr>
            </w:pPr>
            <w:r w:rsidRPr="00584196">
              <w:rPr>
                <w:sz w:val="16"/>
                <w:szCs w:val="16"/>
              </w:rPr>
              <w:t>40</w:t>
            </w:r>
            <w:r>
              <w:rPr>
                <w:sz w:val="16"/>
                <w:szCs w:val="16"/>
              </w:rPr>
              <w:t>.</w:t>
            </w:r>
            <w:r w:rsidRPr="00584196">
              <w:rPr>
                <w:sz w:val="16"/>
                <w:szCs w:val="16"/>
              </w:rPr>
              <w:t>7</w:t>
            </w:r>
          </w:p>
        </w:tc>
        <w:tc>
          <w:tcPr>
            <w:tcW w:w="725" w:type="pct"/>
          </w:tcPr>
          <w:p w:rsidR="00A3352D" w:rsidRPr="00584196" w:rsidRDefault="00A3352D" w:rsidP="00A3352D">
            <w:pPr>
              <w:jc w:val="right"/>
              <w:rPr>
                <w:sz w:val="16"/>
                <w:szCs w:val="16"/>
              </w:rPr>
            </w:pPr>
            <w:r w:rsidRPr="00584196">
              <w:rPr>
                <w:sz w:val="16"/>
                <w:szCs w:val="16"/>
              </w:rPr>
              <w:t>30</w:t>
            </w:r>
            <w:r>
              <w:rPr>
                <w:sz w:val="16"/>
                <w:szCs w:val="16"/>
              </w:rPr>
              <w:t>.</w:t>
            </w:r>
            <w:r w:rsidRPr="00584196">
              <w:rPr>
                <w:sz w:val="16"/>
                <w:szCs w:val="16"/>
              </w:rPr>
              <w:t>3</w:t>
            </w:r>
          </w:p>
        </w:tc>
        <w:tc>
          <w:tcPr>
            <w:tcW w:w="725" w:type="pct"/>
            <w:vAlign w:val="center"/>
          </w:tcPr>
          <w:p w:rsidR="00A3352D" w:rsidRPr="004F52D1" w:rsidRDefault="00A3352D" w:rsidP="00A3352D">
            <w:pPr>
              <w:jc w:val="right"/>
              <w:rPr>
                <w:rFonts w:cs="Arial"/>
                <w:sz w:val="16"/>
                <w:szCs w:val="16"/>
              </w:rPr>
            </w:pPr>
            <w:r>
              <w:rPr>
                <w:rFonts w:cs="Arial"/>
                <w:sz w:val="16"/>
                <w:szCs w:val="16"/>
              </w:rPr>
              <w:t>151.5</w:t>
            </w:r>
          </w:p>
        </w:tc>
        <w:tc>
          <w:tcPr>
            <w:tcW w:w="725" w:type="pct"/>
          </w:tcPr>
          <w:p w:rsidR="00A3352D" w:rsidRPr="004F52D1" w:rsidRDefault="00A3352D" w:rsidP="00A3352D">
            <w:pPr>
              <w:jc w:val="right"/>
              <w:rPr>
                <w:rFonts w:cs="Arial"/>
                <w:sz w:val="16"/>
                <w:szCs w:val="16"/>
              </w:rPr>
            </w:pPr>
            <w:r>
              <w:rPr>
                <w:rFonts w:cs="Arial"/>
                <w:sz w:val="16"/>
                <w:szCs w:val="16"/>
              </w:rPr>
              <w:t>46.7</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health establishments</w:t>
            </w:r>
          </w:p>
        </w:tc>
        <w:tc>
          <w:tcPr>
            <w:tcW w:w="725" w:type="pct"/>
            <w:vAlign w:val="center"/>
          </w:tcPr>
          <w:p w:rsidR="00A3352D" w:rsidRPr="00584196" w:rsidRDefault="00A3352D" w:rsidP="00A3352D">
            <w:pPr>
              <w:jc w:val="right"/>
              <w:rPr>
                <w:sz w:val="16"/>
                <w:szCs w:val="16"/>
              </w:rPr>
            </w:pPr>
            <w:r w:rsidRPr="00584196">
              <w:rPr>
                <w:sz w:val="16"/>
                <w:szCs w:val="16"/>
              </w:rPr>
              <w:t>28</w:t>
            </w:r>
            <w:r>
              <w:rPr>
                <w:sz w:val="16"/>
                <w:szCs w:val="16"/>
              </w:rPr>
              <w:t>.</w:t>
            </w:r>
            <w:r w:rsidRPr="00584196">
              <w:rPr>
                <w:sz w:val="16"/>
                <w:szCs w:val="16"/>
              </w:rPr>
              <w:t>2</w:t>
            </w:r>
          </w:p>
        </w:tc>
        <w:tc>
          <w:tcPr>
            <w:tcW w:w="725" w:type="pct"/>
          </w:tcPr>
          <w:p w:rsidR="00A3352D" w:rsidRPr="009816FF" w:rsidRDefault="00A3352D" w:rsidP="00A3352D">
            <w:pPr>
              <w:jc w:val="right"/>
              <w:rPr>
                <w:sz w:val="16"/>
                <w:szCs w:val="16"/>
              </w:rPr>
            </w:pPr>
            <w:r w:rsidRPr="009816FF">
              <w:rPr>
                <w:sz w:val="16"/>
                <w:szCs w:val="16"/>
              </w:rPr>
              <w:t>15</w:t>
            </w:r>
            <w:r>
              <w:rPr>
                <w:sz w:val="16"/>
                <w:szCs w:val="16"/>
              </w:rPr>
              <w:t>.</w:t>
            </w:r>
            <w:r w:rsidRPr="009816FF">
              <w:rPr>
                <w:sz w:val="16"/>
                <w:szCs w:val="16"/>
              </w:rPr>
              <w:t>1</w:t>
            </w:r>
          </w:p>
        </w:tc>
        <w:tc>
          <w:tcPr>
            <w:tcW w:w="725" w:type="pct"/>
            <w:vAlign w:val="center"/>
          </w:tcPr>
          <w:p w:rsidR="00A3352D" w:rsidRPr="004F52D1" w:rsidRDefault="00A3352D" w:rsidP="00A3352D">
            <w:pPr>
              <w:jc w:val="right"/>
              <w:rPr>
                <w:rFonts w:cs="Arial"/>
                <w:sz w:val="16"/>
                <w:szCs w:val="16"/>
              </w:rPr>
            </w:pPr>
            <w:r>
              <w:rPr>
                <w:rFonts w:cs="Arial"/>
                <w:sz w:val="16"/>
                <w:szCs w:val="16"/>
              </w:rPr>
              <w:t>255.7</w:t>
            </w:r>
          </w:p>
        </w:tc>
        <w:tc>
          <w:tcPr>
            <w:tcW w:w="725" w:type="pct"/>
          </w:tcPr>
          <w:p w:rsidR="00A3352D" w:rsidRPr="004F52D1" w:rsidRDefault="00A3352D" w:rsidP="00A3352D">
            <w:pPr>
              <w:jc w:val="right"/>
              <w:rPr>
                <w:rFonts w:cs="Arial"/>
                <w:sz w:val="16"/>
                <w:szCs w:val="16"/>
              </w:rPr>
            </w:pPr>
            <w:r>
              <w:rPr>
                <w:rFonts w:cs="Arial"/>
                <w:sz w:val="16"/>
                <w:szCs w:val="16"/>
              </w:rPr>
              <w:t>11.9</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rooms for guests</w:t>
            </w:r>
          </w:p>
        </w:tc>
        <w:tc>
          <w:tcPr>
            <w:tcW w:w="725" w:type="pct"/>
          </w:tcPr>
          <w:p w:rsidR="00A3352D" w:rsidRPr="00584196" w:rsidRDefault="00A3352D" w:rsidP="00A3352D">
            <w:pPr>
              <w:jc w:val="right"/>
              <w:rPr>
                <w:rFonts w:cs="Arial"/>
                <w:sz w:val="16"/>
                <w:szCs w:val="16"/>
              </w:rPr>
            </w:pPr>
            <w:r w:rsidRPr="00584196">
              <w:rPr>
                <w:rFonts w:cs="Arial"/>
                <w:sz w:val="16"/>
                <w:szCs w:val="16"/>
              </w:rPr>
              <w:t>42</w:t>
            </w:r>
            <w:r>
              <w:rPr>
                <w:rFonts w:cs="Arial"/>
                <w:sz w:val="16"/>
                <w:szCs w:val="16"/>
              </w:rPr>
              <w:t>.</w:t>
            </w:r>
            <w:r w:rsidRPr="00584196">
              <w:rPr>
                <w:rFonts w:cs="Arial"/>
                <w:sz w:val="16"/>
                <w:szCs w:val="16"/>
              </w:rPr>
              <w:t>5</w:t>
            </w:r>
          </w:p>
        </w:tc>
        <w:tc>
          <w:tcPr>
            <w:tcW w:w="725" w:type="pct"/>
          </w:tcPr>
          <w:p w:rsidR="00A3352D" w:rsidRPr="009816FF" w:rsidRDefault="00A3352D" w:rsidP="00A3352D">
            <w:pPr>
              <w:jc w:val="right"/>
              <w:rPr>
                <w:rFonts w:cs="Arial"/>
                <w:sz w:val="16"/>
                <w:szCs w:val="16"/>
              </w:rPr>
            </w:pPr>
            <w:r w:rsidRPr="009816FF">
              <w:rPr>
                <w:rFonts w:cs="Arial"/>
                <w:sz w:val="16"/>
                <w:szCs w:val="16"/>
              </w:rPr>
              <w:t>28</w:t>
            </w:r>
            <w:r>
              <w:rPr>
                <w:rFonts w:cs="Arial"/>
                <w:sz w:val="16"/>
                <w:szCs w:val="16"/>
              </w:rPr>
              <w:t>.</w:t>
            </w:r>
            <w:r w:rsidRPr="009816FF">
              <w:rPr>
                <w:rFonts w:cs="Arial"/>
                <w:sz w:val="16"/>
                <w:szCs w:val="16"/>
              </w:rPr>
              <w:t>3</w:t>
            </w:r>
          </w:p>
        </w:tc>
        <w:tc>
          <w:tcPr>
            <w:tcW w:w="725" w:type="pct"/>
          </w:tcPr>
          <w:p w:rsidR="00A3352D" w:rsidRPr="004F52D1" w:rsidRDefault="00A3352D" w:rsidP="00A3352D">
            <w:pPr>
              <w:jc w:val="right"/>
              <w:rPr>
                <w:rFonts w:cs="Arial"/>
                <w:sz w:val="16"/>
                <w:szCs w:val="16"/>
              </w:rPr>
            </w:pPr>
            <w:r>
              <w:rPr>
                <w:rFonts w:cs="Arial"/>
                <w:sz w:val="16"/>
                <w:szCs w:val="16"/>
              </w:rPr>
              <w:t>162.9</w:t>
            </w:r>
          </w:p>
        </w:tc>
        <w:tc>
          <w:tcPr>
            <w:tcW w:w="725" w:type="pct"/>
          </w:tcPr>
          <w:p w:rsidR="00A3352D" w:rsidRPr="004F52D1" w:rsidRDefault="00A3352D" w:rsidP="00A3352D">
            <w:pPr>
              <w:jc w:val="right"/>
              <w:rPr>
                <w:rFonts w:cs="Arial"/>
                <w:sz w:val="16"/>
                <w:szCs w:val="16"/>
              </w:rPr>
            </w:pPr>
            <w:r>
              <w:rPr>
                <w:rFonts w:cs="Arial"/>
                <w:sz w:val="16"/>
                <w:szCs w:val="16"/>
              </w:rPr>
              <w:t>30.1</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proofErr w:type="spellStart"/>
            <w:r w:rsidRPr="001D5A0E">
              <w:rPr>
                <w:rFonts w:cs="Arial"/>
                <w:sz w:val="16"/>
                <w:szCs w:val="16"/>
                <w:lang w:val="en-GB"/>
              </w:rPr>
              <w:t>agr</w:t>
            </w:r>
            <w:r>
              <w:rPr>
                <w:rFonts w:cs="Arial"/>
                <w:sz w:val="16"/>
                <w:szCs w:val="16"/>
                <w:lang w:val="en-GB"/>
              </w:rPr>
              <w:t>i</w:t>
            </w:r>
            <w:r w:rsidRPr="001D5A0E">
              <w:rPr>
                <w:rFonts w:cs="Arial"/>
                <w:sz w:val="16"/>
                <w:szCs w:val="16"/>
                <w:lang w:val="en-GB"/>
              </w:rPr>
              <w:t>tourism</w:t>
            </w:r>
            <w:proofErr w:type="spellEnd"/>
            <w:r w:rsidRPr="001D5A0E">
              <w:rPr>
                <w:rFonts w:cs="Arial"/>
                <w:sz w:val="16"/>
                <w:szCs w:val="16"/>
                <w:lang w:val="en-GB"/>
              </w:rPr>
              <w:t xml:space="preserve"> lodgings</w:t>
            </w:r>
          </w:p>
        </w:tc>
        <w:tc>
          <w:tcPr>
            <w:tcW w:w="725" w:type="pct"/>
          </w:tcPr>
          <w:p w:rsidR="00A3352D" w:rsidRPr="00584196" w:rsidRDefault="00A3352D" w:rsidP="00A3352D">
            <w:pPr>
              <w:jc w:val="right"/>
              <w:rPr>
                <w:rFonts w:cs="Arial"/>
                <w:sz w:val="16"/>
                <w:szCs w:val="16"/>
              </w:rPr>
            </w:pPr>
            <w:r w:rsidRPr="00584196">
              <w:rPr>
                <w:rFonts w:cs="Arial"/>
                <w:sz w:val="16"/>
                <w:szCs w:val="16"/>
              </w:rPr>
              <w:t>5</w:t>
            </w:r>
            <w:r>
              <w:rPr>
                <w:rFonts w:cs="Arial"/>
                <w:sz w:val="16"/>
                <w:szCs w:val="16"/>
              </w:rPr>
              <w:t>.</w:t>
            </w:r>
            <w:r w:rsidRPr="00584196">
              <w:rPr>
                <w:rFonts w:cs="Arial"/>
                <w:sz w:val="16"/>
                <w:szCs w:val="16"/>
              </w:rPr>
              <w:t>9</w:t>
            </w:r>
          </w:p>
        </w:tc>
        <w:tc>
          <w:tcPr>
            <w:tcW w:w="725" w:type="pct"/>
          </w:tcPr>
          <w:p w:rsidR="00A3352D" w:rsidRPr="009816FF" w:rsidRDefault="00A3352D" w:rsidP="00A3352D">
            <w:pPr>
              <w:jc w:val="right"/>
              <w:rPr>
                <w:rFonts w:cs="Arial"/>
                <w:sz w:val="16"/>
                <w:szCs w:val="16"/>
              </w:rPr>
            </w:pPr>
            <w:r w:rsidRPr="009816FF">
              <w:rPr>
                <w:rFonts w:cs="Arial"/>
                <w:sz w:val="16"/>
                <w:szCs w:val="16"/>
              </w:rPr>
              <w:t>34</w:t>
            </w:r>
            <w:r>
              <w:rPr>
                <w:rFonts w:cs="Arial"/>
                <w:sz w:val="16"/>
                <w:szCs w:val="16"/>
              </w:rPr>
              <w:t>.</w:t>
            </w:r>
            <w:r w:rsidRPr="009816FF">
              <w:rPr>
                <w:rFonts w:cs="Arial"/>
                <w:sz w:val="16"/>
                <w:szCs w:val="16"/>
              </w:rPr>
              <w:t>5</w:t>
            </w:r>
          </w:p>
        </w:tc>
        <w:tc>
          <w:tcPr>
            <w:tcW w:w="725" w:type="pct"/>
          </w:tcPr>
          <w:p w:rsidR="00A3352D" w:rsidRPr="004F52D1" w:rsidRDefault="00A3352D" w:rsidP="00A3352D">
            <w:pPr>
              <w:jc w:val="right"/>
              <w:rPr>
                <w:rFonts w:cs="Arial"/>
                <w:sz w:val="16"/>
                <w:szCs w:val="16"/>
              </w:rPr>
            </w:pPr>
            <w:r>
              <w:rPr>
                <w:rFonts w:cs="Arial"/>
                <w:sz w:val="16"/>
                <w:szCs w:val="16"/>
              </w:rPr>
              <w:t>32.5</w:t>
            </w:r>
          </w:p>
        </w:tc>
        <w:tc>
          <w:tcPr>
            <w:tcW w:w="725" w:type="pct"/>
          </w:tcPr>
          <w:p w:rsidR="00A3352D" w:rsidRPr="004F52D1" w:rsidRDefault="00A3352D" w:rsidP="00A3352D">
            <w:pPr>
              <w:jc w:val="right"/>
              <w:rPr>
                <w:rFonts w:cs="Arial"/>
                <w:sz w:val="16"/>
                <w:szCs w:val="16"/>
              </w:rPr>
            </w:pPr>
            <w:r>
              <w:rPr>
                <w:rFonts w:cs="Arial"/>
                <w:sz w:val="16"/>
                <w:szCs w:val="16"/>
              </w:rPr>
              <w:t>49.5</w:t>
            </w:r>
          </w:p>
        </w:tc>
      </w:tr>
      <w:tr w:rsidR="00A3352D" w:rsidRPr="003E4702" w:rsidTr="00A3352D">
        <w:trPr>
          <w:gridAfter w:val="1"/>
          <w:wAfter w:w="15" w:type="pct"/>
          <w:trHeight w:hRule="exact" w:val="454"/>
        </w:trPr>
        <w:tc>
          <w:tcPr>
            <w:tcW w:w="2084" w:type="pct"/>
            <w:vAlign w:val="center"/>
          </w:tcPr>
          <w:p w:rsidR="00A3352D" w:rsidRPr="001D5A0E" w:rsidRDefault="00A3352D" w:rsidP="00A3352D">
            <w:pPr>
              <w:spacing w:before="0" w:after="0" w:line="276" w:lineRule="auto"/>
              <w:ind w:firstLine="113"/>
              <w:rPr>
                <w:rFonts w:cs="Arial"/>
                <w:sz w:val="16"/>
                <w:szCs w:val="16"/>
                <w:lang w:val="en-GB"/>
              </w:rPr>
            </w:pPr>
            <w:r w:rsidRPr="001D5A0E">
              <w:rPr>
                <w:rFonts w:cs="Arial"/>
                <w:sz w:val="16"/>
                <w:szCs w:val="16"/>
                <w:lang w:val="en-GB"/>
              </w:rPr>
              <w:t>other not classified</w:t>
            </w:r>
          </w:p>
        </w:tc>
        <w:tc>
          <w:tcPr>
            <w:tcW w:w="725" w:type="pct"/>
          </w:tcPr>
          <w:p w:rsidR="00A3352D" w:rsidRPr="00584196" w:rsidRDefault="00A3352D" w:rsidP="00A3352D">
            <w:pPr>
              <w:jc w:val="right"/>
              <w:rPr>
                <w:rFonts w:cs="Arial"/>
                <w:sz w:val="16"/>
                <w:szCs w:val="16"/>
              </w:rPr>
            </w:pPr>
            <w:r w:rsidRPr="00584196">
              <w:rPr>
                <w:rFonts w:cs="Arial"/>
                <w:sz w:val="16"/>
                <w:szCs w:val="16"/>
              </w:rPr>
              <w:t>29</w:t>
            </w:r>
            <w:r>
              <w:rPr>
                <w:rFonts w:cs="Arial"/>
                <w:sz w:val="16"/>
                <w:szCs w:val="16"/>
              </w:rPr>
              <w:t>.</w:t>
            </w:r>
            <w:r w:rsidRPr="00584196">
              <w:rPr>
                <w:rFonts w:cs="Arial"/>
                <w:sz w:val="16"/>
                <w:szCs w:val="16"/>
              </w:rPr>
              <w:t>7</w:t>
            </w:r>
          </w:p>
        </w:tc>
        <w:tc>
          <w:tcPr>
            <w:tcW w:w="725" w:type="pct"/>
          </w:tcPr>
          <w:p w:rsidR="00A3352D" w:rsidRPr="009816FF" w:rsidRDefault="00A3352D" w:rsidP="00A3352D">
            <w:pPr>
              <w:jc w:val="right"/>
              <w:rPr>
                <w:rFonts w:cs="Arial"/>
                <w:sz w:val="16"/>
                <w:szCs w:val="16"/>
              </w:rPr>
            </w:pPr>
            <w:r w:rsidRPr="009816FF">
              <w:rPr>
                <w:rFonts w:cs="Arial"/>
                <w:sz w:val="16"/>
                <w:szCs w:val="16"/>
              </w:rPr>
              <w:t>24</w:t>
            </w:r>
            <w:r>
              <w:rPr>
                <w:rFonts w:cs="Arial"/>
                <w:sz w:val="16"/>
                <w:szCs w:val="16"/>
              </w:rPr>
              <w:t>.</w:t>
            </w:r>
            <w:r w:rsidRPr="009816FF">
              <w:rPr>
                <w:rFonts w:cs="Arial"/>
                <w:sz w:val="16"/>
                <w:szCs w:val="16"/>
              </w:rPr>
              <w:t>9</w:t>
            </w:r>
          </w:p>
        </w:tc>
        <w:tc>
          <w:tcPr>
            <w:tcW w:w="725" w:type="pct"/>
          </w:tcPr>
          <w:p w:rsidR="00A3352D" w:rsidRPr="004F52D1" w:rsidRDefault="00A3352D" w:rsidP="00A3352D">
            <w:pPr>
              <w:jc w:val="right"/>
              <w:rPr>
                <w:rFonts w:cs="Arial"/>
                <w:sz w:val="16"/>
                <w:szCs w:val="16"/>
              </w:rPr>
            </w:pPr>
            <w:r>
              <w:rPr>
                <w:rFonts w:cs="Arial"/>
                <w:sz w:val="16"/>
                <w:szCs w:val="16"/>
              </w:rPr>
              <w:t>169.8</w:t>
            </w:r>
          </w:p>
        </w:tc>
        <w:tc>
          <w:tcPr>
            <w:tcW w:w="725" w:type="pct"/>
          </w:tcPr>
          <w:p w:rsidR="00A3352D" w:rsidRPr="004F52D1" w:rsidRDefault="00A3352D" w:rsidP="00A3352D">
            <w:pPr>
              <w:jc w:val="right"/>
              <w:rPr>
                <w:rFonts w:cs="Arial"/>
                <w:sz w:val="16"/>
                <w:szCs w:val="16"/>
              </w:rPr>
            </w:pPr>
            <w:r>
              <w:rPr>
                <w:rFonts w:cs="Arial"/>
                <w:sz w:val="16"/>
                <w:szCs w:val="16"/>
              </w:rPr>
              <w:t>38.6</w:t>
            </w:r>
          </w:p>
        </w:tc>
      </w:tr>
    </w:tbl>
    <w:p w:rsidR="00A3352D" w:rsidRPr="00760131" w:rsidRDefault="00A3352D" w:rsidP="00A3352D">
      <w:pPr>
        <w:rPr>
          <w:shd w:val="clear" w:color="auto" w:fill="FFFFFF"/>
          <w:lang w:val="en-GB"/>
        </w:rPr>
      </w:pPr>
      <w:r w:rsidRPr="00760131">
        <w:rPr>
          <w:shd w:val="clear" w:color="auto" w:fill="FFFFFF"/>
          <w:lang w:val="en-GB"/>
        </w:rPr>
        <w:t>Compared to the same period last year, the largest decrease in the number of tourists was recorded by holiday youth centres (95%), youth shelters, school youth shelters, tent camp sites and health establishments (over 80% each).</w:t>
      </w:r>
    </w:p>
    <w:p w:rsidR="00A3352D" w:rsidRPr="00760131" w:rsidRDefault="00A3352D" w:rsidP="00A3352D">
      <w:pPr>
        <w:rPr>
          <w:shd w:val="clear" w:color="auto" w:fill="FFFFFF"/>
          <w:lang w:val="en-GB"/>
        </w:rPr>
      </w:pPr>
      <w:r w:rsidRPr="00760131">
        <w:rPr>
          <w:shd w:val="clear" w:color="auto" w:fill="FFFFFF"/>
          <w:lang w:val="en-GB"/>
        </w:rPr>
        <w:t>2.3 million overnight stays were provided for tourists staying in hotels, which was 70.2% less than in the previous year. A significant number of overnight stays were also provided in other hotel establishments (371.3 thousand) and health establishments (255.7 thousand). Over 150 thousand overnight stays were provided in holiday centres, hostels and rooms for guest, among other things.</w:t>
      </w:r>
    </w:p>
    <w:p w:rsidR="00A3352D" w:rsidRPr="00760131" w:rsidRDefault="00A3352D" w:rsidP="00A3352D">
      <w:pPr>
        <w:rPr>
          <w:shd w:val="clear" w:color="auto" w:fill="FFFFFF"/>
          <w:lang w:val="en-GB"/>
        </w:rPr>
      </w:pPr>
      <w:r w:rsidRPr="00760131">
        <w:rPr>
          <w:shd w:val="clear" w:color="auto" w:fill="FFFFFF"/>
          <w:lang w:val="en-GB"/>
        </w:rPr>
        <w:t>In the total number of tourists accommodated in accommodation establishments in the first quarter of this year, foreign tourists (123.0 thousand) accounted for 7.9%, which is 8 times less than in the same period last year. 442.7 thousand overnight stays were provided for them, i.e. 83.3% less than the year before. Over 80% of foreign tourists stayed in hotels, and out of the offer of other tourist accommodation establishments, they most often chose other hotel establishments, hostels, rooms for guest and excursion hostels.</w:t>
      </w:r>
    </w:p>
    <w:p w:rsidR="00A3352D" w:rsidRDefault="00A3352D" w:rsidP="00A3352D">
      <w:pPr>
        <w:rPr>
          <w:shd w:val="clear" w:color="auto" w:fill="FFFFFF"/>
          <w:lang w:val="en-GB"/>
        </w:rPr>
      </w:pPr>
      <w:r w:rsidRPr="00760131">
        <w:rPr>
          <w:shd w:val="clear" w:color="auto" w:fill="FFFFFF"/>
          <w:lang w:val="en-GB"/>
        </w:rPr>
        <w:t>Among foreign tourists the largest number were from Ukraine (25.8 thousand) and Germany (20.8 thousand); together they accounted for almost 40% of foreign tourists. In comparison with the first quarter of last year there were 90.9% fewer tourists from Germany and 74.9% fewer from Ukraine. Taking into account foreign tourists, who have been coming to Poland in</w:t>
      </w:r>
      <w:r w:rsidR="00386525">
        <w:rPr>
          <w:shd w:val="clear" w:color="auto" w:fill="FFFFFF"/>
          <w:lang w:val="en-GB"/>
        </w:rPr>
        <w:t> </w:t>
      </w:r>
      <w:r w:rsidRPr="00760131">
        <w:rPr>
          <w:shd w:val="clear" w:color="auto" w:fill="FFFFFF"/>
          <w:lang w:val="en-GB"/>
        </w:rPr>
        <w:t>the largest numbers so far, there were 96% fewer tourists from Great Britain, 95% fewer from Russia, 89% fewer from the United States, 86% fewer from France and 82% fewer from Italy. However, the greatest reduction was seen in the number of visitors from Israel (99%). Similar relationships occurred with respect to the number of overnight stays to foreign tourists, with the exception of tourists from Ukraine, where the number of</w:t>
      </w:r>
      <w:r>
        <w:rPr>
          <w:shd w:val="clear" w:color="auto" w:fill="FFFFFF"/>
          <w:lang w:val="en-GB"/>
        </w:rPr>
        <w:t xml:space="preserve"> overnight stays decreased to a </w:t>
      </w:r>
      <w:r w:rsidRPr="00760131">
        <w:rPr>
          <w:shd w:val="clear" w:color="auto" w:fill="FFFFFF"/>
          <w:lang w:val="en-GB"/>
        </w:rPr>
        <w:t>much lesser extent (by 47.9%) than the number of persons.</w:t>
      </w:r>
    </w:p>
    <w:p w:rsidR="00B50761" w:rsidRPr="00760131" w:rsidRDefault="00B50761" w:rsidP="00A3352D">
      <w:pPr>
        <w:rPr>
          <w:sz w:val="18"/>
          <w:lang w:val="en-GB"/>
        </w:rPr>
      </w:pPr>
    </w:p>
    <w:p w:rsidR="00A3352D" w:rsidRPr="002B251E" w:rsidRDefault="00A3352D" w:rsidP="00386525">
      <w:pPr>
        <w:spacing w:before="0" w:after="0" w:line="259" w:lineRule="auto"/>
        <w:ind w:left="680" w:hanging="680"/>
        <w:rPr>
          <w:b/>
          <w:spacing w:val="-2"/>
          <w:sz w:val="18"/>
          <w:shd w:val="clear" w:color="auto" w:fill="FFFFFF"/>
          <w:lang w:val="en-GB"/>
        </w:rPr>
      </w:pPr>
      <w:r w:rsidRPr="009F598B">
        <w:rPr>
          <w:bCs/>
          <w:noProof/>
          <w:color w:val="FF0000"/>
          <w:shd w:val="clear" w:color="auto" w:fill="FFFFFF"/>
          <w:lang w:eastAsia="pl-PL"/>
        </w:rPr>
        <mc:AlternateContent>
          <mc:Choice Requires="wps">
            <w:drawing>
              <wp:anchor distT="45720" distB="45720" distL="114300" distR="114300" simplePos="0" relativeHeight="251762688" behindDoc="1" locked="0" layoutInCell="1" allowOverlap="1" wp14:anchorId="4C723E3C" wp14:editId="55CA64FA">
                <wp:simplePos x="0" y="0"/>
                <wp:positionH relativeFrom="column">
                  <wp:posOffset>5276850</wp:posOffset>
                </wp:positionH>
                <wp:positionV relativeFrom="paragraph">
                  <wp:posOffset>1643380</wp:posOffset>
                </wp:positionV>
                <wp:extent cx="1652905" cy="1155700"/>
                <wp:effectExtent l="0" t="0" r="0" b="6350"/>
                <wp:wrapTight wrapText="bothSides">
                  <wp:wrapPolygon edited="0">
                    <wp:start x="747" y="0"/>
                    <wp:lineTo x="747" y="21363"/>
                    <wp:lineTo x="20662" y="21363"/>
                    <wp:lineTo x="20662" y="0"/>
                    <wp:lineTo x="747" y="0"/>
                  </wp:wrapPolygon>
                </wp:wrapTight>
                <wp:docPr id="20" name="Pole tekstow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905" cy="1155700"/>
                        </a:xfrm>
                        <a:prstGeom prst="rect">
                          <a:avLst/>
                        </a:prstGeom>
                        <a:noFill/>
                        <a:ln w="9525">
                          <a:noFill/>
                          <a:miter lim="800000"/>
                          <a:headEnd/>
                          <a:tailEnd/>
                        </a:ln>
                      </wps:spPr>
                      <wps:txbx>
                        <w:txbxContent>
                          <w:p w:rsidR="00A3352D" w:rsidRPr="000C2DA1" w:rsidRDefault="00A3352D" w:rsidP="00A3352D">
                            <w:pPr>
                              <w:spacing w:after="0"/>
                              <w:rPr>
                                <w:rFonts w:eastAsia="Times New Roman" w:cs="Times New Roman"/>
                                <w:bCs/>
                                <w:color w:val="001D77"/>
                                <w:sz w:val="18"/>
                                <w:szCs w:val="18"/>
                                <w:lang w:val="en-GB" w:eastAsia="pl-PL"/>
                              </w:rPr>
                            </w:pPr>
                            <w:r w:rsidRPr="005E6DD2">
                              <w:rPr>
                                <w:rFonts w:eastAsia="Times New Roman" w:cs="Times New Roman"/>
                                <w:bCs/>
                                <w:color w:val="001D77"/>
                                <w:sz w:val="18"/>
                                <w:szCs w:val="18"/>
                                <w:lang w:val="en-GB" w:eastAsia="pl-PL"/>
                              </w:rPr>
                              <w:t>In the total number of foreign tourists, tourists from Ukraine accounted for 21%, from Germany - 17%, from Italy - 5%.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23E3C" id="Pole tekstowe 20" o:spid="_x0000_s1028" type="#_x0000_t202" style="position:absolute;left:0;text-align:left;margin-left:415.5pt;margin-top:129.4pt;width:130.15pt;height:91pt;z-index:-251553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" filled="f" stroked="f">
                <v:textbox>
                  <w:txbxContent>
                    <w:p w:rsidR="00A3352D" w:rsidRPr="000C2DA1" w:rsidRDefault="00A3352D" w:rsidP="00A3352D">
                      <w:pPr>
                        <w:spacing w:after="0"/>
                        <w:rPr>
                          <w:rFonts w:eastAsia="Times New Roman" w:cs="Times New Roman"/>
                          <w:bCs/>
                          <w:color w:val="001D77"/>
                          <w:sz w:val="18"/>
                          <w:szCs w:val="18"/>
                          <w:lang w:val="en-GB" w:eastAsia="pl-PL"/>
                        </w:rPr>
                      </w:pPr>
                      <w:r w:rsidRPr="005E6DD2">
                        <w:rPr>
                          <w:rFonts w:eastAsia="Times New Roman" w:cs="Times New Roman"/>
                          <w:bCs/>
                          <w:color w:val="001D77"/>
                          <w:sz w:val="18"/>
                          <w:szCs w:val="18"/>
                          <w:lang w:val="en-GB" w:eastAsia="pl-PL"/>
                        </w:rPr>
                        <w:t>In the total number of foreign tourists, tourists from Ukraine accounted for 21%, from Germany - 17%, from Italy - 5%.</w:t>
                      </w:r>
                    </w:p>
                  </w:txbxContent>
                </v:textbox>
                <w10:wrap type="tight"/>
              </v:shape>
            </w:pict>
          </mc:Fallback>
        </mc:AlternateContent>
      </w:r>
      <w:r>
        <w:rPr>
          <w:b/>
          <w:spacing w:val="-2"/>
          <w:sz w:val="18"/>
          <w:shd w:val="clear" w:color="auto" w:fill="FFFFFF"/>
          <w:lang w:val="en-GB"/>
        </w:rPr>
        <w:t>T</w:t>
      </w:r>
      <w:r w:rsidRPr="003E4702">
        <w:rPr>
          <w:b/>
          <w:spacing w:val="-2"/>
          <w:sz w:val="18"/>
          <w:shd w:val="clear" w:color="auto" w:fill="FFFFFF"/>
          <w:lang w:val="en-GB"/>
        </w:rPr>
        <w:t>abl</w:t>
      </w:r>
      <w:r>
        <w:rPr>
          <w:b/>
          <w:spacing w:val="-2"/>
          <w:sz w:val="18"/>
          <w:shd w:val="clear" w:color="auto" w:fill="FFFFFF"/>
          <w:lang w:val="en-GB"/>
        </w:rPr>
        <w:t>e</w:t>
      </w:r>
      <w:r w:rsidRPr="003E4702">
        <w:rPr>
          <w:b/>
          <w:spacing w:val="-2"/>
          <w:sz w:val="18"/>
          <w:shd w:val="clear" w:color="auto" w:fill="FFFFFF"/>
          <w:lang w:val="en-GB"/>
        </w:rPr>
        <w:t xml:space="preserve"> 2. </w:t>
      </w:r>
      <w:r>
        <w:rPr>
          <w:b/>
          <w:spacing w:val="-2"/>
          <w:sz w:val="18"/>
          <w:shd w:val="clear" w:color="auto" w:fill="FFFFFF"/>
          <w:lang w:val="en-GB"/>
        </w:rPr>
        <w:t>Foreign t</w:t>
      </w:r>
      <w:r w:rsidRPr="001D5A0E">
        <w:rPr>
          <w:b/>
          <w:spacing w:val="-2"/>
          <w:sz w:val="18"/>
          <w:shd w:val="clear" w:color="auto" w:fill="FFFFFF"/>
          <w:lang w:val="en-GB"/>
        </w:rPr>
        <w:t>ourists in tourist accommodation establishments</w:t>
      </w:r>
      <w:r>
        <w:rPr>
          <w:b/>
          <w:spacing w:val="-2"/>
          <w:sz w:val="18"/>
          <w:shd w:val="clear" w:color="auto" w:fill="FFFFFF"/>
          <w:lang w:val="en-GB"/>
        </w:rPr>
        <w:t xml:space="preserve"> by selected countries </w:t>
      </w:r>
      <w:r w:rsidRPr="001D5A0E">
        <w:rPr>
          <w:b/>
          <w:spacing w:val="-2"/>
          <w:sz w:val="18"/>
          <w:shd w:val="clear" w:color="auto" w:fill="FFFFFF"/>
          <w:lang w:val="en-GB"/>
        </w:rPr>
        <w:t xml:space="preserve">in </w:t>
      </w:r>
      <w:r>
        <w:rPr>
          <w:b/>
          <w:spacing w:val="-2"/>
          <w:sz w:val="18"/>
          <w:shd w:val="clear" w:color="auto" w:fill="FFFFFF"/>
          <w:lang w:val="en-GB"/>
        </w:rPr>
        <w:t>the first quarter of 2021</w:t>
      </w:r>
    </w:p>
    <w:tbl>
      <w:tblPr>
        <w:tblStyle w:val="Siatkatabelijasna11"/>
        <w:tblpPr w:leftFromText="141" w:rightFromText="141" w:vertAnchor="text" w:horzAnchor="margin" w:tblpY="132"/>
        <w:tblW w:w="8067"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Pr>
      <w:tblGrid>
        <w:gridCol w:w="2304"/>
        <w:gridCol w:w="1440"/>
        <w:gridCol w:w="1441"/>
        <w:gridCol w:w="1441"/>
        <w:gridCol w:w="1441"/>
      </w:tblGrid>
      <w:tr w:rsidR="00A3352D" w:rsidRPr="00605C56" w:rsidTr="00A3352D">
        <w:tc>
          <w:tcPr>
            <w:tcW w:w="2304" w:type="dxa"/>
            <w:vMerge w:val="restart"/>
            <w:tcBorders>
              <w:bottom w:val="single" w:sz="12" w:space="0" w:color="212492"/>
            </w:tcBorders>
            <w:vAlign w:val="center"/>
          </w:tcPr>
          <w:p w:rsidR="00A3352D" w:rsidRPr="00605C56" w:rsidRDefault="00A3352D" w:rsidP="00A3352D">
            <w:pPr>
              <w:keepNext/>
              <w:tabs>
                <w:tab w:val="right" w:leader="dot" w:pos="4139"/>
              </w:tabs>
              <w:spacing w:before="0" w:after="0" w:line="240" w:lineRule="auto"/>
              <w:jc w:val="center"/>
              <w:outlineLvl w:val="0"/>
              <w:rPr>
                <w:rFonts w:eastAsia="Times New Roman" w:cs="Arial"/>
                <w:bCs/>
                <w:color w:val="000000"/>
                <w:sz w:val="16"/>
                <w:szCs w:val="16"/>
                <w:lang w:val="en-GB" w:eastAsia="pl-PL"/>
              </w:rPr>
            </w:pPr>
            <w:r w:rsidRPr="00605C56">
              <w:rPr>
                <w:rFonts w:eastAsia="Times New Roman" w:cs="Arial"/>
                <w:bCs/>
                <w:color w:val="000000"/>
                <w:sz w:val="16"/>
                <w:szCs w:val="16"/>
                <w:lang w:val="en-GB" w:eastAsia="pl-PL"/>
              </w:rPr>
              <w:t>SPECIFICATION</w:t>
            </w:r>
          </w:p>
        </w:tc>
        <w:tc>
          <w:tcPr>
            <w:tcW w:w="2881" w:type="dxa"/>
            <w:gridSpan w:val="2"/>
            <w:tcBorders>
              <w:bottom w:val="single" w:sz="4" w:space="0" w:color="212492"/>
            </w:tcBorders>
            <w:vAlign w:val="center"/>
          </w:tcPr>
          <w:p w:rsidR="00A3352D" w:rsidRPr="00605C56" w:rsidRDefault="00A3352D" w:rsidP="00A3352D">
            <w:pPr>
              <w:spacing w:line="240" w:lineRule="auto"/>
              <w:jc w:val="center"/>
              <w:rPr>
                <w:sz w:val="16"/>
                <w:szCs w:val="16"/>
                <w:lang w:val="en-GB"/>
              </w:rPr>
            </w:pPr>
            <w:r w:rsidRPr="00605C56">
              <w:rPr>
                <w:sz w:val="16"/>
                <w:szCs w:val="16"/>
                <w:lang w:val="en-GB"/>
              </w:rPr>
              <w:t xml:space="preserve">Tourists accommodated </w:t>
            </w:r>
          </w:p>
        </w:tc>
        <w:tc>
          <w:tcPr>
            <w:tcW w:w="2882" w:type="dxa"/>
            <w:gridSpan w:val="2"/>
            <w:tcBorders>
              <w:bottom w:val="single" w:sz="4" w:space="0" w:color="212492"/>
            </w:tcBorders>
          </w:tcPr>
          <w:p w:rsidR="00A3352D" w:rsidRPr="00605C56" w:rsidRDefault="00A3352D" w:rsidP="00A3352D">
            <w:pPr>
              <w:spacing w:line="240" w:lineRule="auto"/>
              <w:jc w:val="center"/>
              <w:rPr>
                <w:sz w:val="16"/>
                <w:szCs w:val="16"/>
                <w:lang w:val="en-GB"/>
              </w:rPr>
            </w:pPr>
            <w:r w:rsidRPr="00605C56">
              <w:rPr>
                <w:sz w:val="16"/>
                <w:szCs w:val="16"/>
                <w:lang w:val="en-GB"/>
              </w:rPr>
              <w:t xml:space="preserve">Overnight stays provided </w:t>
            </w:r>
          </w:p>
        </w:tc>
      </w:tr>
      <w:tr w:rsidR="00A3352D" w:rsidRPr="00605C56" w:rsidTr="00A3352D">
        <w:tc>
          <w:tcPr>
            <w:tcW w:w="2304" w:type="dxa"/>
            <w:vMerge/>
            <w:tcBorders>
              <w:bottom w:val="single" w:sz="12" w:space="0" w:color="212492"/>
            </w:tcBorders>
            <w:vAlign w:val="center"/>
          </w:tcPr>
          <w:p w:rsidR="00A3352D" w:rsidRPr="00605C56" w:rsidRDefault="00A3352D" w:rsidP="00A3352D">
            <w:pPr>
              <w:keepNext/>
              <w:tabs>
                <w:tab w:val="right" w:leader="dot" w:pos="4139"/>
              </w:tabs>
              <w:spacing w:before="0" w:after="0" w:line="240" w:lineRule="auto"/>
              <w:jc w:val="center"/>
              <w:outlineLvl w:val="0"/>
              <w:rPr>
                <w:rFonts w:eastAsia="Times New Roman" w:cs="Arial"/>
                <w:bCs/>
                <w:color w:val="000000"/>
                <w:sz w:val="16"/>
                <w:szCs w:val="16"/>
                <w:lang w:val="en-GB" w:eastAsia="pl-PL"/>
              </w:rPr>
            </w:pPr>
          </w:p>
        </w:tc>
        <w:tc>
          <w:tcPr>
            <w:tcW w:w="1440" w:type="dxa"/>
            <w:tcBorders>
              <w:top w:val="single" w:sz="4" w:space="0" w:color="212492"/>
              <w:bottom w:val="single" w:sz="12" w:space="0" w:color="212492"/>
            </w:tcBorders>
            <w:vAlign w:val="center"/>
          </w:tcPr>
          <w:p w:rsidR="00A3352D" w:rsidRPr="00605C56" w:rsidRDefault="00A3352D" w:rsidP="00A3352D">
            <w:pPr>
              <w:spacing w:line="240" w:lineRule="auto"/>
              <w:jc w:val="center"/>
              <w:rPr>
                <w:color w:val="000000"/>
                <w:sz w:val="16"/>
                <w:szCs w:val="16"/>
                <w:lang w:val="en-GB"/>
              </w:rPr>
            </w:pPr>
            <w:r w:rsidRPr="00605C56">
              <w:rPr>
                <w:color w:val="000000"/>
                <w:sz w:val="16"/>
                <w:szCs w:val="16"/>
                <w:lang w:val="en-GB"/>
              </w:rPr>
              <w:t>in thousand</w:t>
            </w:r>
          </w:p>
        </w:tc>
        <w:tc>
          <w:tcPr>
            <w:tcW w:w="1441" w:type="dxa"/>
            <w:tcBorders>
              <w:top w:val="single" w:sz="4" w:space="0" w:color="212492"/>
              <w:bottom w:val="single" w:sz="12" w:space="0" w:color="212492"/>
            </w:tcBorders>
            <w:vAlign w:val="center"/>
          </w:tcPr>
          <w:p w:rsidR="00A3352D" w:rsidRPr="00605C56" w:rsidRDefault="00A3352D" w:rsidP="00A3352D">
            <w:pPr>
              <w:spacing w:line="240" w:lineRule="auto"/>
              <w:jc w:val="center"/>
              <w:rPr>
                <w:color w:val="000000"/>
                <w:sz w:val="16"/>
                <w:szCs w:val="16"/>
                <w:lang w:val="en-GB"/>
              </w:rPr>
            </w:pPr>
            <w:r>
              <w:rPr>
                <w:sz w:val="16"/>
                <w:szCs w:val="16"/>
                <w:lang w:val="en-GB"/>
              </w:rPr>
              <w:t>Q1/</w:t>
            </w:r>
            <w:r w:rsidRPr="00605C56">
              <w:rPr>
                <w:sz w:val="16"/>
                <w:szCs w:val="16"/>
                <w:lang w:val="en-GB"/>
              </w:rPr>
              <w:t>2020=100</w:t>
            </w:r>
          </w:p>
        </w:tc>
        <w:tc>
          <w:tcPr>
            <w:tcW w:w="1441" w:type="dxa"/>
            <w:tcBorders>
              <w:bottom w:val="single" w:sz="12" w:space="0" w:color="212492"/>
            </w:tcBorders>
            <w:vAlign w:val="center"/>
          </w:tcPr>
          <w:p w:rsidR="00A3352D" w:rsidRPr="00605C56" w:rsidRDefault="00A3352D" w:rsidP="00A3352D">
            <w:pPr>
              <w:spacing w:line="240" w:lineRule="auto"/>
              <w:jc w:val="center"/>
              <w:rPr>
                <w:color w:val="000000"/>
                <w:sz w:val="16"/>
                <w:szCs w:val="16"/>
                <w:lang w:val="en-GB"/>
              </w:rPr>
            </w:pPr>
            <w:r w:rsidRPr="00605C56">
              <w:rPr>
                <w:color w:val="000000"/>
                <w:sz w:val="16"/>
                <w:szCs w:val="16"/>
                <w:lang w:val="en-GB"/>
              </w:rPr>
              <w:t>in thousand</w:t>
            </w:r>
          </w:p>
        </w:tc>
        <w:tc>
          <w:tcPr>
            <w:tcW w:w="1441" w:type="dxa"/>
            <w:tcBorders>
              <w:bottom w:val="single" w:sz="12" w:space="0" w:color="212492"/>
            </w:tcBorders>
            <w:vAlign w:val="center"/>
          </w:tcPr>
          <w:p w:rsidR="00A3352D" w:rsidRPr="00605C56" w:rsidRDefault="00A3352D" w:rsidP="00A3352D">
            <w:pPr>
              <w:spacing w:line="240" w:lineRule="auto"/>
              <w:jc w:val="center"/>
              <w:rPr>
                <w:color w:val="000000"/>
                <w:sz w:val="16"/>
                <w:szCs w:val="16"/>
                <w:lang w:val="en-GB"/>
              </w:rPr>
            </w:pPr>
            <w:r>
              <w:rPr>
                <w:sz w:val="16"/>
                <w:szCs w:val="16"/>
                <w:lang w:val="en-GB"/>
              </w:rPr>
              <w:t>Q1/</w:t>
            </w:r>
            <w:r w:rsidRPr="00605C56">
              <w:rPr>
                <w:sz w:val="16"/>
                <w:szCs w:val="16"/>
                <w:lang w:val="en-GB"/>
              </w:rPr>
              <w:t>2020=100</w:t>
            </w:r>
          </w:p>
        </w:tc>
      </w:tr>
      <w:tr w:rsidR="00A3352D" w:rsidRPr="008737C2" w:rsidTr="00A3352D">
        <w:tc>
          <w:tcPr>
            <w:tcW w:w="2304" w:type="dxa"/>
            <w:tcBorders>
              <w:top w:val="single" w:sz="12" w:space="0" w:color="212492"/>
            </w:tcBorders>
            <w:vAlign w:val="center"/>
          </w:tcPr>
          <w:p w:rsidR="00A3352D" w:rsidRPr="008737C2" w:rsidRDefault="00A3352D" w:rsidP="00A3352D">
            <w:pPr>
              <w:spacing w:after="0" w:line="240" w:lineRule="auto"/>
              <w:rPr>
                <w:rFonts w:eastAsia="Fira Sans Light" w:cs="Times New Roman"/>
                <w:b/>
                <w:sz w:val="16"/>
                <w:szCs w:val="16"/>
                <w:lang w:val="en-GB"/>
              </w:rPr>
            </w:pPr>
            <w:r w:rsidRPr="008737C2">
              <w:rPr>
                <w:rFonts w:eastAsia="Fira Sans Light" w:cs="Times New Roman"/>
                <w:b/>
                <w:sz w:val="16"/>
                <w:szCs w:val="16"/>
                <w:lang w:val="en-GB"/>
              </w:rPr>
              <w:t>Total</w:t>
            </w:r>
          </w:p>
        </w:tc>
        <w:tc>
          <w:tcPr>
            <w:tcW w:w="1440" w:type="dxa"/>
            <w:tcBorders>
              <w:top w:val="single" w:sz="12" w:space="0" w:color="212492"/>
            </w:tcBorders>
            <w:vAlign w:val="bottom"/>
          </w:tcPr>
          <w:p w:rsidR="00A3352D" w:rsidRPr="008737C2" w:rsidRDefault="00A3352D" w:rsidP="00A3352D">
            <w:pPr>
              <w:spacing w:after="0" w:line="240" w:lineRule="auto"/>
              <w:jc w:val="right"/>
              <w:rPr>
                <w:rFonts w:eastAsia="Fira Sans Light" w:cs="Times New Roman"/>
                <w:b/>
                <w:sz w:val="16"/>
                <w:szCs w:val="16"/>
                <w:lang w:val="en-GB"/>
              </w:rPr>
            </w:pPr>
            <w:r w:rsidRPr="008737C2">
              <w:rPr>
                <w:rFonts w:eastAsia="Fira Sans Light" w:cs="Times New Roman"/>
                <w:b/>
                <w:sz w:val="16"/>
                <w:szCs w:val="16"/>
                <w:lang w:val="en-GB"/>
              </w:rPr>
              <w:t>123</w:t>
            </w:r>
            <w:r>
              <w:rPr>
                <w:rFonts w:eastAsia="Fira Sans Light" w:cs="Times New Roman"/>
                <w:b/>
                <w:sz w:val="16"/>
                <w:szCs w:val="16"/>
                <w:lang w:val="en-GB"/>
              </w:rPr>
              <w:t>.</w:t>
            </w:r>
            <w:r w:rsidRPr="008737C2">
              <w:rPr>
                <w:rFonts w:eastAsia="Fira Sans Light" w:cs="Times New Roman"/>
                <w:b/>
                <w:sz w:val="16"/>
                <w:szCs w:val="16"/>
                <w:lang w:val="en-GB"/>
              </w:rPr>
              <w:t>0</w:t>
            </w:r>
          </w:p>
        </w:tc>
        <w:tc>
          <w:tcPr>
            <w:tcW w:w="1441" w:type="dxa"/>
            <w:tcBorders>
              <w:top w:val="single" w:sz="12" w:space="0" w:color="212492"/>
            </w:tcBorders>
          </w:tcPr>
          <w:p w:rsidR="00A3352D" w:rsidRPr="008737C2" w:rsidRDefault="00A3352D" w:rsidP="00A3352D">
            <w:pPr>
              <w:spacing w:after="0" w:line="240" w:lineRule="auto"/>
              <w:jc w:val="right"/>
              <w:rPr>
                <w:rFonts w:eastAsia="Fira Sans Light" w:cs="Times New Roman"/>
                <w:b/>
                <w:sz w:val="16"/>
                <w:szCs w:val="16"/>
                <w:lang w:val="en-GB"/>
              </w:rPr>
            </w:pPr>
            <w:r w:rsidRPr="008737C2">
              <w:rPr>
                <w:rFonts w:eastAsia="Fira Sans Light" w:cs="Times New Roman"/>
                <w:b/>
                <w:sz w:val="16"/>
                <w:szCs w:val="16"/>
                <w:lang w:val="en-GB"/>
              </w:rPr>
              <w:t>12</w:t>
            </w:r>
            <w:r>
              <w:rPr>
                <w:rFonts w:eastAsia="Fira Sans Light" w:cs="Times New Roman"/>
                <w:b/>
                <w:sz w:val="16"/>
                <w:szCs w:val="16"/>
                <w:lang w:val="en-GB"/>
              </w:rPr>
              <w:t>.</w:t>
            </w:r>
            <w:r w:rsidRPr="008737C2">
              <w:rPr>
                <w:rFonts w:eastAsia="Fira Sans Light" w:cs="Times New Roman"/>
                <w:b/>
                <w:sz w:val="16"/>
                <w:szCs w:val="16"/>
                <w:lang w:val="en-GB"/>
              </w:rPr>
              <w:t>1</w:t>
            </w:r>
          </w:p>
        </w:tc>
        <w:tc>
          <w:tcPr>
            <w:tcW w:w="1441" w:type="dxa"/>
            <w:tcBorders>
              <w:top w:val="single" w:sz="12" w:space="0" w:color="212492"/>
            </w:tcBorders>
            <w:vAlign w:val="bottom"/>
          </w:tcPr>
          <w:p w:rsidR="00A3352D" w:rsidRPr="008737C2" w:rsidRDefault="00A3352D" w:rsidP="00A3352D">
            <w:pPr>
              <w:spacing w:after="0" w:line="240" w:lineRule="auto"/>
              <w:jc w:val="right"/>
              <w:rPr>
                <w:rFonts w:eastAsia="Fira Sans Light" w:cs="Times New Roman"/>
                <w:b/>
                <w:sz w:val="16"/>
                <w:szCs w:val="16"/>
                <w:lang w:val="en-GB"/>
              </w:rPr>
            </w:pPr>
            <w:r w:rsidRPr="008737C2">
              <w:rPr>
                <w:rFonts w:eastAsia="Fira Sans Light" w:cs="Times New Roman"/>
                <w:b/>
                <w:sz w:val="16"/>
                <w:szCs w:val="16"/>
                <w:lang w:val="en-GB"/>
              </w:rPr>
              <w:t>442</w:t>
            </w:r>
            <w:r>
              <w:rPr>
                <w:rFonts w:eastAsia="Fira Sans Light" w:cs="Times New Roman"/>
                <w:b/>
                <w:sz w:val="16"/>
                <w:szCs w:val="16"/>
                <w:lang w:val="en-GB"/>
              </w:rPr>
              <w:t>.</w:t>
            </w:r>
            <w:r w:rsidRPr="008737C2">
              <w:rPr>
                <w:rFonts w:eastAsia="Fira Sans Light" w:cs="Times New Roman"/>
                <w:b/>
                <w:sz w:val="16"/>
                <w:szCs w:val="16"/>
                <w:lang w:val="en-GB"/>
              </w:rPr>
              <w:t>7</w:t>
            </w:r>
          </w:p>
        </w:tc>
        <w:tc>
          <w:tcPr>
            <w:tcW w:w="1441" w:type="dxa"/>
            <w:tcBorders>
              <w:top w:val="single" w:sz="12" w:space="0" w:color="212492"/>
            </w:tcBorders>
          </w:tcPr>
          <w:p w:rsidR="00A3352D" w:rsidRPr="008737C2" w:rsidRDefault="00A3352D" w:rsidP="00A3352D">
            <w:pPr>
              <w:spacing w:after="0" w:line="240" w:lineRule="auto"/>
              <w:jc w:val="right"/>
              <w:rPr>
                <w:rFonts w:eastAsia="Fira Sans Light" w:cs="Times New Roman"/>
                <w:b/>
                <w:sz w:val="16"/>
                <w:szCs w:val="16"/>
                <w:lang w:val="en-GB"/>
              </w:rPr>
            </w:pPr>
            <w:r w:rsidRPr="008737C2">
              <w:rPr>
                <w:rFonts w:eastAsia="Fira Sans Light" w:cs="Times New Roman"/>
                <w:b/>
                <w:sz w:val="16"/>
                <w:szCs w:val="16"/>
                <w:lang w:val="en-GB"/>
              </w:rPr>
              <w:t>16</w:t>
            </w:r>
            <w:r>
              <w:rPr>
                <w:rFonts w:eastAsia="Fira Sans Light" w:cs="Times New Roman"/>
                <w:b/>
                <w:sz w:val="16"/>
                <w:szCs w:val="16"/>
                <w:lang w:val="en-GB"/>
              </w:rPr>
              <w:t>.</w:t>
            </w:r>
            <w:r w:rsidRPr="008737C2">
              <w:rPr>
                <w:rFonts w:eastAsia="Fira Sans Light" w:cs="Times New Roman"/>
                <w:b/>
                <w:sz w:val="16"/>
                <w:szCs w:val="16"/>
                <w:lang w:val="en-GB"/>
              </w:rPr>
              <w:t>7</w:t>
            </w:r>
          </w:p>
        </w:tc>
      </w:tr>
      <w:tr w:rsidR="00A3352D" w:rsidRPr="00605C56" w:rsidTr="00A3352D">
        <w:tc>
          <w:tcPr>
            <w:tcW w:w="2304" w:type="dxa"/>
            <w:vAlign w:val="center"/>
          </w:tcPr>
          <w:p w:rsidR="00A3352D" w:rsidRPr="00605C56" w:rsidRDefault="00A3352D" w:rsidP="00A3352D">
            <w:pPr>
              <w:spacing w:after="0" w:line="240" w:lineRule="auto"/>
              <w:ind w:firstLine="284"/>
              <w:rPr>
                <w:rFonts w:eastAsia="Fira Sans Light" w:cs="Times New Roman"/>
                <w:sz w:val="16"/>
                <w:szCs w:val="16"/>
                <w:lang w:val="en-GB"/>
              </w:rPr>
            </w:pPr>
            <w:r w:rsidRPr="00605C56">
              <w:rPr>
                <w:rFonts w:eastAsia="Fira Sans Light" w:cs="Times New Roman"/>
                <w:sz w:val="16"/>
                <w:szCs w:val="16"/>
                <w:lang w:val="en-GB"/>
              </w:rPr>
              <w:t>of which</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Belarus</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4</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15</w:t>
            </w:r>
            <w:r>
              <w:rPr>
                <w:rFonts w:eastAsia="Fira Sans Light" w:cs="Times New Roman"/>
                <w:sz w:val="16"/>
                <w:szCs w:val="16"/>
                <w:lang w:val="en-GB"/>
              </w:rPr>
              <w:t>.</w:t>
            </w:r>
            <w:r w:rsidRPr="004D20A2">
              <w:rPr>
                <w:rFonts w:eastAsia="Fira Sans Light" w:cs="Times New Roman"/>
                <w:sz w:val="16"/>
                <w:szCs w:val="16"/>
                <w:lang w:val="en-GB"/>
              </w:rPr>
              <w:t>9</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14</w:t>
            </w:r>
            <w:r>
              <w:rPr>
                <w:rFonts w:eastAsia="Fira Sans Light" w:cs="Times New Roman"/>
                <w:sz w:val="16"/>
                <w:szCs w:val="16"/>
                <w:lang w:val="en-GB"/>
              </w:rPr>
              <w:t>.</w:t>
            </w:r>
            <w:r w:rsidRPr="004D20A2">
              <w:rPr>
                <w:rFonts w:eastAsia="Fira Sans Light" w:cs="Times New Roman"/>
                <w:sz w:val="16"/>
                <w:szCs w:val="16"/>
                <w:lang w:val="en-GB"/>
              </w:rPr>
              <w:t>4</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30</w:t>
            </w:r>
            <w:r>
              <w:rPr>
                <w:rFonts w:eastAsia="Fira Sans Light" w:cs="Times New Roman"/>
                <w:sz w:val="16"/>
                <w:szCs w:val="16"/>
                <w:lang w:val="en-GB"/>
              </w:rPr>
              <w:t>.</w:t>
            </w:r>
            <w:r w:rsidRPr="004D20A2">
              <w:rPr>
                <w:rFonts w:eastAsia="Fira Sans Light" w:cs="Times New Roman"/>
                <w:sz w:val="16"/>
                <w:szCs w:val="16"/>
                <w:lang w:val="en-GB"/>
              </w:rPr>
              <w:t>9</w:t>
            </w:r>
          </w:p>
        </w:tc>
      </w:tr>
      <w:tr w:rsidR="00A3352D" w:rsidRPr="00605C56" w:rsidTr="00A3352D">
        <w:tc>
          <w:tcPr>
            <w:tcW w:w="2304" w:type="dxa"/>
          </w:tcPr>
          <w:p w:rsidR="00A3352D" w:rsidRPr="00605C56" w:rsidRDefault="00A3352D" w:rsidP="00A3352D">
            <w:pPr>
              <w:spacing w:after="0" w:line="240" w:lineRule="auto"/>
              <w:rPr>
                <w:sz w:val="16"/>
                <w:szCs w:val="16"/>
                <w:lang w:val="en-GB"/>
              </w:rPr>
            </w:pPr>
            <w:proofErr w:type="spellStart"/>
            <w:r w:rsidRPr="00605C56">
              <w:rPr>
                <w:sz w:val="16"/>
                <w:szCs w:val="16"/>
                <w:lang w:val="en-GB"/>
              </w:rPr>
              <w:t>Czechia</w:t>
            </w:r>
            <w:proofErr w:type="spellEnd"/>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5</w:t>
            </w:r>
            <w:r>
              <w:rPr>
                <w:rFonts w:eastAsia="Fira Sans Light" w:cs="Times New Roman"/>
                <w:sz w:val="16"/>
                <w:szCs w:val="16"/>
                <w:lang w:val="en-GB"/>
              </w:rPr>
              <w:t>.</w:t>
            </w:r>
            <w:r w:rsidRPr="004D20A2">
              <w:rPr>
                <w:rFonts w:eastAsia="Fira Sans Light" w:cs="Times New Roman"/>
                <w:sz w:val="16"/>
                <w:szCs w:val="16"/>
                <w:lang w:val="en-GB"/>
              </w:rPr>
              <w:t>4</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23</w:t>
            </w:r>
            <w:r>
              <w:rPr>
                <w:rFonts w:eastAsia="Fira Sans Light" w:cs="Times New Roman"/>
                <w:sz w:val="16"/>
                <w:szCs w:val="16"/>
                <w:lang w:val="en-GB"/>
              </w:rPr>
              <w:t>.</w:t>
            </w:r>
            <w:r w:rsidRPr="004D20A2">
              <w:rPr>
                <w:rFonts w:eastAsia="Fira Sans Light" w:cs="Times New Roman"/>
                <w:sz w:val="16"/>
                <w:szCs w:val="16"/>
                <w:lang w:val="en-GB"/>
              </w:rPr>
              <w:t>5</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11</w:t>
            </w:r>
            <w:r>
              <w:rPr>
                <w:rFonts w:eastAsia="Fira Sans Light" w:cs="Times New Roman"/>
                <w:sz w:val="16"/>
                <w:szCs w:val="16"/>
                <w:lang w:val="en-GB"/>
              </w:rPr>
              <w:t>.</w:t>
            </w:r>
            <w:r w:rsidRPr="004D20A2">
              <w:rPr>
                <w:rFonts w:eastAsia="Fira Sans Light" w:cs="Times New Roman"/>
                <w:sz w:val="16"/>
                <w:szCs w:val="16"/>
                <w:lang w:val="en-GB"/>
              </w:rPr>
              <w:t>3</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24</w:t>
            </w:r>
            <w:r>
              <w:rPr>
                <w:rFonts w:eastAsia="Fira Sans Light" w:cs="Times New Roman"/>
                <w:sz w:val="16"/>
                <w:szCs w:val="16"/>
                <w:lang w:val="en-GB"/>
              </w:rPr>
              <w:t>.</w:t>
            </w:r>
            <w:r w:rsidRPr="004D20A2">
              <w:rPr>
                <w:rFonts w:eastAsia="Fira Sans Light" w:cs="Times New Roman"/>
                <w:sz w:val="16"/>
                <w:szCs w:val="16"/>
                <w:lang w:val="en-GB"/>
              </w:rPr>
              <w:t>6</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France</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3</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13</w:t>
            </w:r>
            <w:r>
              <w:rPr>
                <w:rFonts w:eastAsia="Fira Sans Light" w:cs="Times New Roman"/>
                <w:sz w:val="16"/>
                <w:szCs w:val="16"/>
                <w:lang w:val="en-GB"/>
              </w:rPr>
              <w:t>.</w:t>
            </w:r>
            <w:r w:rsidRPr="004D20A2">
              <w:rPr>
                <w:rFonts w:eastAsia="Fira Sans Light" w:cs="Times New Roman"/>
                <w:sz w:val="16"/>
                <w:szCs w:val="16"/>
                <w:lang w:val="en-GB"/>
              </w:rPr>
              <w:t>7</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9</w:t>
            </w:r>
            <w:r>
              <w:rPr>
                <w:rFonts w:eastAsia="Fira Sans Light" w:cs="Times New Roman"/>
                <w:sz w:val="16"/>
                <w:szCs w:val="16"/>
                <w:lang w:val="en-GB"/>
              </w:rPr>
              <w:t>.</w:t>
            </w:r>
            <w:r w:rsidRPr="004D20A2">
              <w:rPr>
                <w:rFonts w:eastAsia="Fira Sans Light" w:cs="Times New Roman"/>
                <w:sz w:val="16"/>
                <w:szCs w:val="16"/>
                <w:lang w:val="en-GB"/>
              </w:rPr>
              <w:t>3</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13</w:t>
            </w:r>
            <w:r>
              <w:rPr>
                <w:rFonts w:eastAsia="Fira Sans Light" w:cs="Times New Roman"/>
                <w:sz w:val="16"/>
                <w:szCs w:val="16"/>
                <w:lang w:val="en-GB"/>
              </w:rPr>
              <w:t>.</w:t>
            </w:r>
            <w:r w:rsidRPr="004D20A2">
              <w:rPr>
                <w:rFonts w:eastAsia="Fira Sans Light" w:cs="Times New Roman"/>
                <w:sz w:val="16"/>
                <w:szCs w:val="16"/>
                <w:lang w:val="en-GB"/>
              </w:rPr>
              <w:t>9</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Spain</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w:t>
            </w:r>
            <w:r>
              <w:rPr>
                <w:rFonts w:eastAsia="Fira Sans Light" w:cs="Times New Roman"/>
                <w:sz w:val="16"/>
                <w:szCs w:val="16"/>
                <w:lang w:val="en-GB"/>
              </w:rPr>
              <w:t>.</w:t>
            </w:r>
            <w:r w:rsidRPr="004D20A2">
              <w:rPr>
                <w:rFonts w:eastAsia="Fira Sans Light" w:cs="Times New Roman"/>
                <w:sz w:val="16"/>
                <w:szCs w:val="16"/>
                <w:lang w:val="en-GB"/>
              </w:rPr>
              <w:t>4</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13</w:t>
            </w:r>
            <w:r>
              <w:rPr>
                <w:rFonts w:eastAsia="Fira Sans Light" w:cs="Times New Roman"/>
                <w:sz w:val="16"/>
                <w:szCs w:val="16"/>
                <w:lang w:val="en-GB"/>
              </w:rPr>
              <w:t>.</w:t>
            </w:r>
            <w:r w:rsidRPr="004D20A2">
              <w:rPr>
                <w:rFonts w:eastAsia="Fira Sans Light" w:cs="Times New Roman"/>
                <w:sz w:val="16"/>
                <w:szCs w:val="16"/>
                <w:lang w:val="en-GB"/>
              </w:rPr>
              <w:t>8</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6</w:t>
            </w:r>
            <w:r>
              <w:rPr>
                <w:rFonts w:eastAsia="Fira Sans Light" w:cs="Times New Roman"/>
                <w:sz w:val="16"/>
                <w:szCs w:val="16"/>
                <w:lang w:val="en-GB"/>
              </w:rPr>
              <w:t>.</w:t>
            </w:r>
            <w:r w:rsidRPr="004D20A2">
              <w:rPr>
                <w:rFonts w:eastAsia="Fira Sans Light" w:cs="Times New Roman"/>
                <w:sz w:val="16"/>
                <w:szCs w:val="16"/>
                <w:lang w:val="en-GB"/>
              </w:rPr>
              <w:t>5</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16</w:t>
            </w:r>
            <w:r>
              <w:rPr>
                <w:rFonts w:eastAsia="Fira Sans Light" w:cs="Times New Roman"/>
                <w:sz w:val="16"/>
                <w:szCs w:val="16"/>
                <w:lang w:val="en-GB"/>
              </w:rPr>
              <w:t>.</w:t>
            </w:r>
            <w:r w:rsidRPr="004D20A2">
              <w:rPr>
                <w:rFonts w:eastAsia="Fira Sans Light" w:cs="Times New Roman"/>
                <w:sz w:val="16"/>
                <w:szCs w:val="16"/>
                <w:lang w:val="en-GB"/>
              </w:rPr>
              <w:t>7</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The Netherlands</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6</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19</w:t>
            </w:r>
            <w:r>
              <w:rPr>
                <w:rFonts w:eastAsia="Fira Sans Light" w:cs="Times New Roman"/>
                <w:sz w:val="16"/>
                <w:szCs w:val="16"/>
                <w:lang w:val="en-GB"/>
              </w:rPr>
              <w:t>.</w:t>
            </w:r>
            <w:r w:rsidRPr="004D20A2">
              <w:rPr>
                <w:rFonts w:eastAsia="Fira Sans Light" w:cs="Times New Roman"/>
                <w:sz w:val="16"/>
                <w:szCs w:val="16"/>
                <w:lang w:val="en-GB"/>
              </w:rPr>
              <w:t>7</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8</w:t>
            </w:r>
            <w:r>
              <w:rPr>
                <w:rFonts w:eastAsia="Fira Sans Light" w:cs="Times New Roman"/>
                <w:sz w:val="16"/>
                <w:szCs w:val="16"/>
                <w:lang w:val="en-GB"/>
              </w:rPr>
              <w:t>.</w:t>
            </w:r>
            <w:r w:rsidRPr="004D20A2">
              <w:rPr>
                <w:rFonts w:eastAsia="Fira Sans Light" w:cs="Times New Roman"/>
                <w:sz w:val="16"/>
                <w:szCs w:val="16"/>
                <w:lang w:val="en-GB"/>
              </w:rPr>
              <w:t>8</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18</w:t>
            </w:r>
            <w:r>
              <w:rPr>
                <w:rFonts w:eastAsia="Fira Sans Light" w:cs="Times New Roman"/>
                <w:sz w:val="16"/>
                <w:szCs w:val="16"/>
                <w:lang w:val="en-GB"/>
              </w:rPr>
              <w:t>.</w:t>
            </w:r>
            <w:r w:rsidRPr="004D20A2">
              <w:rPr>
                <w:rFonts w:eastAsia="Fira Sans Light" w:cs="Times New Roman"/>
                <w:sz w:val="16"/>
                <w:szCs w:val="16"/>
                <w:lang w:val="en-GB"/>
              </w:rPr>
              <w:t>4</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Israel</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0</w:t>
            </w:r>
            <w:r>
              <w:rPr>
                <w:rFonts w:eastAsia="Fira Sans Light" w:cs="Times New Roman"/>
                <w:sz w:val="16"/>
                <w:szCs w:val="16"/>
                <w:lang w:val="en-GB"/>
              </w:rPr>
              <w:t>.</w:t>
            </w:r>
            <w:r w:rsidRPr="004D20A2">
              <w:rPr>
                <w:rFonts w:eastAsia="Fira Sans Light" w:cs="Times New Roman"/>
                <w:sz w:val="16"/>
                <w:szCs w:val="16"/>
                <w:lang w:val="en-GB"/>
              </w:rPr>
              <w:t>2</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w:t>
            </w:r>
            <w:r>
              <w:rPr>
                <w:rFonts w:eastAsia="Fira Sans Light" w:cs="Times New Roman"/>
                <w:sz w:val="16"/>
                <w:szCs w:val="16"/>
                <w:lang w:val="en-GB"/>
              </w:rPr>
              <w:t>.</w:t>
            </w:r>
            <w:r w:rsidRPr="004D20A2">
              <w:rPr>
                <w:rFonts w:eastAsia="Fira Sans Light" w:cs="Times New Roman"/>
                <w:sz w:val="16"/>
                <w:szCs w:val="16"/>
                <w:lang w:val="en-GB"/>
              </w:rPr>
              <w:t>2</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0</w:t>
            </w:r>
            <w:r>
              <w:rPr>
                <w:rFonts w:eastAsia="Fira Sans Light" w:cs="Times New Roman"/>
                <w:sz w:val="16"/>
                <w:szCs w:val="16"/>
                <w:lang w:val="en-GB"/>
              </w:rPr>
              <w:t>.</w:t>
            </w:r>
            <w:r w:rsidRPr="004D20A2">
              <w:rPr>
                <w:rFonts w:eastAsia="Fira Sans Light" w:cs="Times New Roman"/>
                <w:sz w:val="16"/>
                <w:szCs w:val="16"/>
                <w:lang w:val="en-GB"/>
              </w:rPr>
              <w:t>5</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w:t>
            </w:r>
            <w:r>
              <w:rPr>
                <w:rFonts w:eastAsia="Fira Sans Light" w:cs="Times New Roman"/>
                <w:sz w:val="16"/>
                <w:szCs w:val="16"/>
                <w:lang w:val="en-GB"/>
              </w:rPr>
              <w:t>.</w:t>
            </w:r>
            <w:r w:rsidRPr="004D20A2">
              <w:rPr>
                <w:rFonts w:eastAsia="Fira Sans Light" w:cs="Times New Roman"/>
                <w:sz w:val="16"/>
                <w:szCs w:val="16"/>
                <w:lang w:val="en-GB"/>
              </w:rPr>
              <w:t>1</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Lithuania</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5</w:t>
            </w:r>
            <w:r>
              <w:rPr>
                <w:rFonts w:eastAsia="Fira Sans Light" w:cs="Times New Roman"/>
                <w:sz w:val="16"/>
                <w:szCs w:val="16"/>
                <w:lang w:val="en-GB"/>
              </w:rPr>
              <w:t>.</w:t>
            </w:r>
            <w:r w:rsidRPr="004D20A2">
              <w:rPr>
                <w:rFonts w:eastAsia="Fira Sans Light" w:cs="Times New Roman"/>
                <w:sz w:val="16"/>
                <w:szCs w:val="16"/>
                <w:lang w:val="en-GB"/>
              </w:rPr>
              <w:t>2</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23</w:t>
            </w:r>
            <w:r>
              <w:rPr>
                <w:rFonts w:eastAsia="Fira Sans Light" w:cs="Times New Roman"/>
                <w:sz w:val="16"/>
                <w:szCs w:val="16"/>
                <w:lang w:val="en-GB"/>
              </w:rPr>
              <w:t>.</w:t>
            </w:r>
            <w:r w:rsidRPr="004D20A2">
              <w:rPr>
                <w:rFonts w:eastAsia="Fira Sans Light" w:cs="Times New Roman"/>
                <w:sz w:val="16"/>
                <w:szCs w:val="16"/>
                <w:lang w:val="en-GB"/>
              </w:rPr>
              <w:t>3</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7</w:t>
            </w:r>
            <w:r>
              <w:rPr>
                <w:rFonts w:eastAsia="Fira Sans Light" w:cs="Times New Roman"/>
                <w:sz w:val="16"/>
                <w:szCs w:val="16"/>
                <w:lang w:val="en-GB"/>
              </w:rPr>
              <w:t>.</w:t>
            </w:r>
            <w:r w:rsidRPr="004D20A2">
              <w:rPr>
                <w:rFonts w:eastAsia="Fira Sans Light" w:cs="Times New Roman"/>
                <w:sz w:val="16"/>
                <w:szCs w:val="16"/>
                <w:lang w:val="en-GB"/>
              </w:rPr>
              <w:t>0</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22</w:t>
            </w:r>
            <w:r>
              <w:rPr>
                <w:rFonts w:eastAsia="Fira Sans Light" w:cs="Times New Roman"/>
                <w:sz w:val="16"/>
                <w:szCs w:val="16"/>
                <w:lang w:val="en-GB"/>
              </w:rPr>
              <w:t>.</w:t>
            </w:r>
            <w:r w:rsidRPr="004D20A2">
              <w:rPr>
                <w:rFonts w:eastAsia="Fira Sans Light" w:cs="Times New Roman"/>
                <w:sz w:val="16"/>
                <w:szCs w:val="16"/>
                <w:lang w:val="en-GB"/>
              </w:rPr>
              <w:t>1</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Germany</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20</w:t>
            </w:r>
            <w:r>
              <w:rPr>
                <w:rFonts w:eastAsia="Fira Sans Light" w:cs="Times New Roman"/>
                <w:sz w:val="16"/>
                <w:szCs w:val="16"/>
                <w:lang w:val="en-GB"/>
              </w:rPr>
              <w:t>.</w:t>
            </w:r>
            <w:r w:rsidRPr="004D20A2">
              <w:rPr>
                <w:rFonts w:eastAsia="Fira Sans Light" w:cs="Times New Roman"/>
                <w:sz w:val="16"/>
                <w:szCs w:val="16"/>
                <w:lang w:val="en-GB"/>
              </w:rPr>
              <w:t>8</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9</w:t>
            </w:r>
            <w:r>
              <w:rPr>
                <w:rFonts w:eastAsia="Fira Sans Light" w:cs="Times New Roman"/>
                <w:sz w:val="16"/>
                <w:szCs w:val="16"/>
                <w:lang w:val="en-GB"/>
              </w:rPr>
              <w:t>.</w:t>
            </w:r>
            <w:r w:rsidRPr="004D20A2">
              <w:rPr>
                <w:rFonts w:eastAsia="Fira Sans Light" w:cs="Times New Roman"/>
                <w:sz w:val="16"/>
                <w:szCs w:val="16"/>
                <w:lang w:val="en-GB"/>
              </w:rPr>
              <w:t>1</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51</w:t>
            </w:r>
            <w:r>
              <w:rPr>
                <w:rFonts w:eastAsia="Fira Sans Light" w:cs="Times New Roman"/>
                <w:sz w:val="16"/>
                <w:szCs w:val="16"/>
                <w:lang w:val="en-GB"/>
              </w:rPr>
              <w:t>.</w:t>
            </w:r>
            <w:r w:rsidRPr="004D20A2">
              <w:rPr>
                <w:rFonts w:eastAsia="Fira Sans Light" w:cs="Times New Roman"/>
                <w:sz w:val="16"/>
                <w:szCs w:val="16"/>
                <w:lang w:val="en-GB"/>
              </w:rPr>
              <w:t>6</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6</w:t>
            </w:r>
            <w:r>
              <w:rPr>
                <w:rFonts w:eastAsia="Fira Sans Light" w:cs="Times New Roman"/>
                <w:sz w:val="16"/>
                <w:szCs w:val="16"/>
                <w:lang w:val="en-GB"/>
              </w:rPr>
              <w:t>.</w:t>
            </w:r>
            <w:r w:rsidRPr="004D20A2">
              <w:rPr>
                <w:rFonts w:eastAsia="Fira Sans Light" w:cs="Times New Roman"/>
                <w:sz w:val="16"/>
                <w:szCs w:val="16"/>
                <w:lang w:val="en-GB"/>
              </w:rPr>
              <w:t>7</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Russia</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3</w:t>
            </w:r>
            <w:r>
              <w:rPr>
                <w:rFonts w:eastAsia="Fira Sans Light" w:cs="Times New Roman"/>
                <w:sz w:val="16"/>
                <w:szCs w:val="16"/>
                <w:lang w:val="en-GB"/>
              </w:rPr>
              <w:t>.</w:t>
            </w:r>
            <w:r w:rsidRPr="004D20A2">
              <w:rPr>
                <w:rFonts w:eastAsia="Fira Sans Light" w:cs="Times New Roman"/>
                <w:sz w:val="16"/>
                <w:szCs w:val="16"/>
                <w:lang w:val="en-GB"/>
              </w:rPr>
              <w:t>2</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5</w:t>
            </w:r>
            <w:r>
              <w:rPr>
                <w:rFonts w:eastAsia="Fira Sans Light" w:cs="Times New Roman"/>
                <w:sz w:val="16"/>
                <w:szCs w:val="16"/>
                <w:lang w:val="en-GB"/>
              </w:rPr>
              <w:t>.</w:t>
            </w:r>
            <w:r w:rsidRPr="004D20A2">
              <w:rPr>
                <w:rFonts w:eastAsia="Fira Sans Light" w:cs="Times New Roman"/>
                <w:sz w:val="16"/>
                <w:szCs w:val="16"/>
                <w:lang w:val="en-GB"/>
              </w:rPr>
              <w:t>1</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6</w:t>
            </w:r>
            <w:r>
              <w:rPr>
                <w:rFonts w:eastAsia="Fira Sans Light" w:cs="Times New Roman"/>
                <w:sz w:val="16"/>
                <w:szCs w:val="16"/>
                <w:lang w:val="en-GB"/>
              </w:rPr>
              <w:t>.</w:t>
            </w:r>
            <w:r w:rsidRPr="004D20A2">
              <w:rPr>
                <w:rFonts w:eastAsia="Fira Sans Light" w:cs="Times New Roman"/>
                <w:sz w:val="16"/>
                <w:szCs w:val="16"/>
                <w:lang w:val="en-GB"/>
              </w:rPr>
              <w:t>7</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6</w:t>
            </w:r>
            <w:r>
              <w:rPr>
                <w:rFonts w:eastAsia="Fira Sans Light" w:cs="Times New Roman"/>
                <w:sz w:val="16"/>
                <w:szCs w:val="16"/>
                <w:lang w:val="en-GB"/>
              </w:rPr>
              <w:t>.</w:t>
            </w:r>
            <w:r w:rsidRPr="004D20A2">
              <w:rPr>
                <w:rFonts w:eastAsia="Fira Sans Light" w:cs="Times New Roman"/>
                <w:sz w:val="16"/>
                <w:szCs w:val="16"/>
                <w:lang w:val="en-GB"/>
              </w:rPr>
              <w:t>0</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Slovakia</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w:t>
            </w:r>
            <w:r>
              <w:rPr>
                <w:rFonts w:eastAsia="Fira Sans Light" w:cs="Times New Roman"/>
                <w:sz w:val="16"/>
                <w:szCs w:val="16"/>
                <w:lang w:val="en-GB"/>
              </w:rPr>
              <w:t>.</w:t>
            </w:r>
            <w:r w:rsidRPr="004D20A2">
              <w:rPr>
                <w:rFonts w:eastAsia="Fira Sans Light" w:cs="Times New Roman"/>
                <w:sz w:val="16"/>
                <w:szCs w:val="16"/>
                <w:lang w:val="en-GB"/>
              </w:rPr>
              <w:t>7</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9</w:t>
            </w:r>
            <w:r>
              <w:rPr>
                <w:rFonts w:eastAsia="Fira Sans Light" w:cs="Times New Roman"/>
                <w:sz w:val="16"/>
                <w:szCs w:val="16"/>
                <w:lang w:val="en-GB"/>
              </w:rPr>
              <w:t>.</w:t>
            </w:r>
            <w:r w:rsidRPr="004D20A2">
              <w:rPr>
                <w:rFonts w:eastAsia="Fira Sans Light" w:cs="Times New Roman"/>
                <w:sz w:val="16"/>
                <w:szCs w:val="16"/>
                <w:lang w:val="en-GB"/>
              </w:rPr>
              <w:t>2</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3</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10</w:t>
            </w:r>
            <w:r>
              <w:rPr>
                <w:rFonts w:eastAsia="Fira Sans Light" w:cs="Times New Roman"/>
                <w:sz w:val="16"/>
                <w:szCs w:val="16"/>
                <w:lang w:val="en-GB"/>
              </w:rPr>
              <w:t>.</w:t>
            </w:r>
            <w:r w:rsidRPr="004D20A2">
              <w:rPr>
                <w:rFonts w:eastAsia="Fira Sans Light" w:cs="Times New Roman"/>
                <w:sz w:val="16"/>
                <w:szCs w:val="16"/>
                <w:lang w:val="en-GB"/>
              </w:rPr>
              <w:t>6</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United States of America</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6</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11</w:t>
            </w:r>
            <w:r>
              <w:rPr>
                <w:rFonts w:eastAsia="Fira Sans Light" w:cs="Times New Roman"/>
                <w:sz w:val="16"/>
                <w:szCs w:val="16"/>
                <w:lang w:val="en-GB"/>
              </w:rPr>
              <w:t>.</w:t>
            </w:r>
            <w:r w:rsidRPr="004D20A2">
              <w:rPr>
                <w:rFonts w:eastAsia="Fira Sans Light" w:cs="Times New Roman"/>
                <w:sz w:val="16"/>
                <w:szCs w:val="16"/>
                <w:lang w:val="en-GB"/>
              </w:rPr>
              <w:t>2</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12</w:t>
            </w:r>
            <w:r>
              <w:rPr>
                <w:rFonts w:eastAsia="Fira Sans Light" w:cs="Times New Roman"/>
                <w:sz w:val="16"/>
                <w:szCs w:val="16"/>
                <w:lang w:val="en-GB"/>
              </w:rPr>
              <w:t>.</w:t>
            </w:r>
            <w:r w:rsidRPr="004D20A2">
              <w:rPr>
                <w:rFonts w:eastAsia="Fira Sans Light" w:cs="Times New Roman"/>
                <w:sz w:val="16"/>
                <w:szCs w:val="16"/>
                <w:lang w:val="en-GB"/>
              </w:rPr>
              <w:t>4</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13</w:t>
            </w:r>
            <w:r>
              <w:rPr>
                <w:rFonts w:eastAsia="Fira Sans Light" w:cs="Times New Roman"/>
                <w:sz w:val="16"/>
                <w:szCs w:val="16"/>
                <w:lang w:val="en-GB"/>
              </w:rPr>
              <w:t>.</w:t>
            </w:r>
            <w:r w:rsidRPr="004D20A2">
              <w:rPr>
                <w:rFonts w:eastAsia="Fira Sans Light" w:cs="Times New Roman"/>
                <w:sz w:val="16"/>
                <w:szCs w:val="16"/>
                <w:lang w:val="en-GB"/>
              </w:rPr>
              <w:t>9</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Ukraine</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25</w:t>
            </w:r>
            <w:r>
              <w:rPr>
                <w:rFonts w:eastAsia="Fira Sans Light" w:cs="Times New Roman"/>
                <w:sz w:val="16"/>
                <w:szCs w:val="16"/>
                <w:lang w:val="en-GB"/>
              </w:rPr>
              <w:t>.</w:t>
            </w:r>
            <w:r w:rsidRPr="004D20A2">
              <w:rPr>
                <w:rFonts w:eastAsia="Fira Sans Light" w:cs="Times New Roman"/>
                <w:sz w:val="16"/>
                <w:szCs w:val="16"/>
                <w:lang w:val="en-GB"/>
              </w:rPr>
              <w:t>8</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25</w:t>
            </w:r>
            <w:r>
              <w:rPr>
                <w:rFonts w:eastAsia="Fira Sans Light" w:cs="Times New Roman"/>
                <w:sz w:val="16"/>
                <w:szCs w:val="16"/>
                <w:lang w:val="en-GB"/>
              </w:rPr>
              <w:t>.</w:t>
            </w:r>
            <w:r w:rsidRPr="004D20A2">
              <w:rPr>
                <w:rFonts w:eastAsia="Fira Sans Light" w:cs="Times New Roman"/>
                <w:sz w:val="16"/>
                <w:szCs w:val="16"/>
                <w:lang w:val="en-GB"/>
              </w:rPr>
              <w:t>1</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189</w:t>
            </w:r>
            <w:r>
              <w:rPr>
                <w:rFonts w:eastAsia="Fira Sans Light" w:cs="Times New Roman"/>
                <w:sz w:val="16"/>
                <w:szCs w:val="16"/>
                <w:lang w:val="en-GB"/>
              </w:rPr>
              <w:t>.</w:t>
            </w:r>
            <w:r w:rsidRPr="004D20A2">
              <w:rPr>
                <w:rFonts w:eastAsia="Fira Sans Light" w:cs="Times New Roman"/>
                <w:sz w:val="16"/>
                <w:szCs w:val="16"/>
                <w:lang w:val="en-GB"/>
              </w:rPr>
              <w:t>5</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52</w:t>
            </w:r>
            <w:r>
              <w:rPr>
                <w:rFonts w:eastAsia="Fira Sans Light" w:cs="Times New Roman"/>
                <w:sz w:val="16"/>
                <w:szCs w:val="16"/>
                <w:lang w:val="en-GB"/>
              </w:rPr>
              <w:t>.</w:t>
            </w:r>
            <w:r w:rsidRPr="004D20A2">
              <w:rPr>
                <w:rFonts w:eastAsia="Fira Sans Light" w:cs="Times New Roman"/>
                <w:sz w:val="16"/>
                <w:szCs w:val="16"/>
                <w:lang w:val="en-GB"/>
              </w:rPr>
              <w:t>1</w:t>
            </w:r>
          </w:p>
        </w:tc>
      </w:tr>
      <w:tr w:rsidR="00A3352D" w:rsidRPr="00605C56" w:rsidTr="00A3352D">
        <w:tc>
          <w:tcPr>
            <w:tcW w:w="2304" w:type="dxa"/>
          </w:tcPr>
          <w:p w:rsidR="00A3352D" w:rsidRPr="00605C56" w:rsidRDefault="00A3352D" w:rsidP="00A3352D">
            <w:pPr>
              <w:spacing w:after="0" w:line="240" w:lineRule="auto"/>
              <w:rPr>
                <w:sz w:val="16"/>
                <w:szCs w:val="16"/>
                <w:lang w:val="en-GB"/>
              </w:rPr>
            </w:pPr>
            <w:r w:rsidRPr="00605C56">
              <w:rPr>
                <w:sz w:val="16"/>
                <w:szCs w:val="16"/>
                <w:lang w:val="en-GB"/>
              </w:rPr>
              <w:t>United Kingdom</w:t>
            </w:r>
          </w:p>
        </w:tc>
        <w:tc>
          <w:tcPr>
            <w:tcW w:w="1440"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9</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1</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11</w:t>
            </w:r>
            <w:r>
              <w:rPr>
                <w:rFonts w:eastAsia="Fira Sans Light" w:cs="Times New Roman"/>
                <w:sz w:val="16"/>
                <w:szCs w:val="16"/>
                <w:lang w:val="en-GB"/>
              </w:rPr>
              <w:t>.</w:t>
            </w:r>
            <w:r w:rsidRPr="004D20A2">
              <w:rPr>
                <w:rFonts w:eastAsia="Fira Sans Light" w:cs="Times New Roman"/>
                <w:sz w:val="16"/>
                <w:szCs w:val="16"/>
                <w:lang w:val="en-GB"/>
              </w:rPr>
              <w:t>7</w:t>
            </w:r>
          </w:p>
        </w:tc>
        <w:tc>
          <w:tcPr>
            <w:tcW w:w="1441" w:type="dxa"/>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4</w:t>
            </w:r>
            <w:r>
              <w:rPr>
                <w:rFonts w:eastAsia="Fira Sans Light" w:cs="Times New Roman"/>
                <w:sz w:val="16"/>
                <w:szCs w:val="16"/>
                <w:lang w:val="en-GB"/>
              </w:rPr>
              <w:t>.</w:t>
            </w:r>
            <w:r w:rsidRPr="004D20A2">
              <w:rPr>
                <w:rFonts w:eastAsia="Fira Sans Light" w:cs="Times New Roman"/>
                <w:sz w:val="16"/>
                <w:szCs w:val="16"/>
                <w:lang w:val="en-GB"/>
              </w:rPr>
              <w:t>0</w:t>
            </w:r>
          </w:p>
        </w:tc>
      </w:tr>
      <w:tr w:rsidR="00A3352D" w:rsidRPr="00605C56" w:rsidTr="00A3352D">
        <w:tc>
          <w:tcPr>
            <w:tcW w:w="2304" w:type="dxa"/>
            <w:tcBorders>
              <w:bottom w:val="nil"/>
            </w:tcBorders>
          </w:tcPr>
          <w:p w:rsidR="00A3352D" w:rsidRPr="00605C56" w:rsidRDefault="00A3352D" w:rsidP="00A3352D">
            <w:pPr>
              <w:spacing w:after="0" w:line="240" w:lineRule="auto"/>
              <w:rPr>
                <w:sz w:val="16"/>
                <w:szCs w:val="16"/>
                <w:lang w:val="en-GB"/>
              </w:rPr>
            </w:pPr>
            <w:r w:rsidRPr="00605C56">
              <w:rPr>
                <w:sz w:val="16"/>
                <w:szCs w:val="16"/>
                <w:lang w:val="en-GB"/>
              </w:rPr>
              <w:t>Italy</w:t>
            </w:r>
          </w:p>
        </w:tc>
        <w:tc>
          <w:tcPr>
            <w:tcW w:w="1440" w:type="dxa"/>
            <w:tcBorders>
              <w:bottom w:val="nil"/>
            </w:tcBorders>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5</w:t>
            </w:r>
            <w:r>
              <w:rPr>
                <w:rFonts w:eastAsia="Fira Sans Light" w:cs="Times New Roman"/>
                <w:sz w:val="16"/>
                <w:szCs w:val="16"/>
                <w:lang w:val="en-GB"/>
              </w:rPr>
              <w:t>.</w:t>
            </w:r>
            <w:r w:rsidRPr="004D20A2">
              <w:rPr>
                <w:rFonts w:eastAsia="Fira Sans Light" w:cs="Times New Roman"/>
                <w:sz w:val="16"/>
                <w:szCs w:val="16"/>
                <w:lang w:val="en-GB"/>
              </w:rPr>
              <w:t>7</w:t>
            </w:r>
          </w:p>
        </w:tc>
        <w:tc>
          <w:tcPr>
            <w:tcW w:w="1441" w:type="dxa"/>
            <w:tcBorders>
              <w:bottom w:val="nil"/>
            </w:tcBorders>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17</w:t>
            </w:r>
            <w:r>
              <w:rPr>
                <w:rFonts w:eastAsia="Fira Sans Light" w:cs="Times New Roman"/>
                <w:sz w:val="16"/>
                <w:szCs w:val="16"/>
                <w:lang w:val="en-GB"/>
              </w:rPr>
              <w:t>.</w:t>
            </w:r>
            <w:r w:rsidRPr="004D20A2">
              <w:rPr>
                <w:rFonts w:eastAsia="Fira Sans Light" w:cs="Times New Roman"/>
                <w:sz w:val="16"/>
                <w:szCs w:val="16"/>
                <w:lang w:val="en-GB"/>
              </w:rPr>
              <w:t>9</w:t>
            </w:r>
          </w:p>
        </w:tc>
        <w:tc>
          <w:tcPr>
            <w:tcW w:w="1441" w:type="dxa"/>
            <w:tcBorders>
              <w:bottom w:val="nil"/>
            </w:tcBorders>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18</w:t>
            </w:r>
            <w:r>
              <w:rPr>
                <w:rFonts w:eastAsia="Fira Sans Light" w:cs="Times New Roman"/>
                <w:sz w:val="16"/>
                <w:szCs w:val="16"/>
                <w:lang w:val="en-GB"/>
              </w:rPr>
              <w:t>.</w:t>
            </w:r>
            <w:r w:rsidRPr="004D20A2">
              <w:rPr>
                <w:rFonts w:eastAsia="Fira Sans Light" w:cs="Times New Roman"/>
                <w:sz w:val="16"/>
                <w:szCs w:val="16"/>
                <w:lang w:val="en-GB"/>
              </w:rPr>
              <w:t>0</w:t>
            </w:r>
          </w:p>
        </w:tc>
        <w:tc>
          <w:tcPr>
            <w:tcW w:w="1441" w:type="dxa"/>
            <w:tcBorders>
              <w:bottom w:val="nil"/>
            </w:tcBorders>
            <w:vAlign w:val="bottom"/>
          </w:tcPr>
          <w:p w:rsidR="00A3352D" w:rsidRPr="004D20A2" w:rsidRDefault="00A3352D" w:rsidP="00A3352D">
            <w:pPr>
              <w:spacing w:before="0" w:after="0" w:line="240" w:lineRule="auto"/>
              <w:jc w:val="right"/>
              <w:rPr>
                <w:rFonts w:eastAsia="Fira Sans Light" w:cs="Times New Roman"/>
                <w:sz w:val="16"/>
                <w:szCs w:val="16"/>
                <w:lang w:val="en-GB"/>
              </w:rPr>
            </w:pPr>
            <w:r w:rsidRPr="004D20A2">
              <w:rPr>
                <w:rFonts w:eastAsia="Fira Sans Light" w:cs="Times New Roman"/>
                <w:sz w:val="16"/>
                <w:szCs w:val="16"/>
                <w:lang w:val="en-GB"/>
              </w:rPr>
              <w:t>22</w:t>
            </w:r>
            <w:r>
              <w:rPr>
                <w:rFonts w:eastAsia="Fira Sans Light" w:cs="Times New Roman"/>
                <w:sz w:val="16"/>
                <w:szCs w:val="16"/>
                <w:lang w:val="en-GB"/>
              </w:rPr>
              <w:t>.</w:t>
            </w:r>
            <w:r w:rsidRPr="004D20A2">
              <w:rPr>
                <w:rFonts w:eastAsia="Fira Sans Light" w:cs="Times New Roman"/>
                <w:sz w:val="16"/>
                <w:szCs w:val="16"/>
                <w:lang w:val="en-GB"/>
              </w:rPr>
              <w:t>7</w:t>
            </w:r>
          </w:p>
        </w:tc>
      </w:tr>
    </w:tbl>
    <w:p w:rsidR="00DA112A" w:rsidRDefault="00DA112A" w:rsidP="00976BED">
      <w:pPr>
        <w:rPr>
          <w:b/>
          <w:spacing w:val="-2"/>
          <w:sz w:val="18"/>
          <w:shd w:val="clear" w:color="auto" w:fill="FFFFFF"/>
          <w:lang w:val="en-GB"/>
        </w:rPr>
      </w:pPr>
    </w:p>
    <w:p w:rsidR="00DA112A" w:rsidRPr="00B50761" w:rsidRDefault="00A3352D" w:rsidP="00976BED">
      <w:pPr>
        <w:rPr>
          <w:spacing w:val="-2"/>
          <w:szCs w:val="19"/>
          <w:lang w:val="en-GB"/>
        </w:rPr>
      </w:pPr>
      <w:r w:rsidRPr="003E4702">
        <w:rPr>
          <w:b/>
          <w:noProof/>
          <w:szCs w:val="19"/>
          <w:lang w:eastAsia="pl-PL"/>
        </w:rPr>
        <mc:AlternateContent>
          <mc:Choice Requires="wps">
            <w:drawing>
              <wp:anchor distT="0" distB="0" distL="114300" distR="114300" simplePos="0" relativeHeight="251764736" behindDoc="0" locked="0" layoutInCell="1" allowOverlap="1" wp14:anchorId="65FA0296" wp14:editId="43421DEB">
                <wp:simplePos x="0" y="0"/>
                <wp:positionH relativeFrom="rightMargin">
                  <wp:posOffset>133350</wp:posOffset>
                </wp:positionH>
                <wp:positionV relativeFrom="paragraph">
                  <wp:posOffset>180975</wp:posOffset>
                </wp:positionV>
                <wp:extent cx="1735928" cy="1181100"/>
                <wp:effectExtent l="0" t="0" r="0" b="0"/>
                <wp:wrapNone/>
                <wp:docPr id="13" name="Pole tekstowe 13"/>
                <wp:cNvGraphicFramePr/>
                <a:graphic xmlns:a="http://schemas.openxmlformats.org/drawingml/2006/main">
                  <a:graphicData uri="http://schemas.microsoft.com/office/word/2010/wordprocessingShape">
                    <wps:wsp>
                      <wps:cNvSpPr txBox="1"/>
                      <wps:spPr>
                        <a:xfrm>
                          <a:off x="0" y="0"/>
                          <a:ext cx="1735928" cy="1181100"/>
                        </a:xfrm>
                        <a:prstGeom prst="rect">
                          <a:avLst/>
                        </a:prstGeom>
                        <a:noFill/>
                        <a:ln w="6350">
                          <a:noFill/>
                        </a:ln>
                        <a:effectLst/>
                      </wps:spPr>
                      <wps:txbx>
                        <w:txbxContent>
                          <w:p w:rsidR="00A3352D" w:rsidRPr="000C2DA1" w:rsidRDefault="00A3352D" w:rsidP="00A3352D">
                            <w:pPr>
                              <w:rPr>
                                <w:rFonts w:eastAsia="Times New Roman" w:cs="Times New Roman"/>
                                <w:bCs/>
                                <w:color w:val="001D77"/>
                                <w:sz w:val="18"/>
                                <w:szCs w:val="18"/>
                                <w:lang w:val="en-GB" w:eastAsia="pl-PL"/>
                              </w:rPr>
                            </w:pPr>
                            <w:r w:rsidRPr="000C2DA1">
                              <w:rPr>
                                <w:rFonts w:eastAsia="Times New Roman" w:cs="Times New Roman"/>
                                <w:bCs/>
                                <w:color w:val="001D77"/>
                                <w:sz w:val="18"/>
                                <w:szCs w:val="18"/>
                                <w:lang w:val="en-GB" w:eastAsia="pl-PL"/>
                              </w:rPr>
                              <w:t xml:space="preserve">The largest number of tourists </w:t>
                            </w:r>
                            <w:r>
                              <w:rPr>
                                <w:rFonts w:eastAsia="Times New Roman" w:cs="Times New Roman"/>
                                <w:bCs/>
                                <w:color w:val="001D77"/>
                                <w:sz w:val="18"/>
                                <w:szCs w:val="18"/>
                                <w:lang w:val="en-GB" w:eastAsia="pl-PL"/>
                              </w:rPr>
                              <w:t xml:space="preserve">were accommodated in </w:t>
                            </w:r>
                            <w:r w:rsidRPr="000C2DA1">
                              <w:rPr>
                                <w:rFonts w:eastAsia="Times New Roman" w:cs="Times New Roman"/>
                                <w:bCs/>
                                <w:color w:val="001D77"/>
                                <w:sz w:val="18"/>
                                <w:szCs w:val="18"/>
                                <w:lang w:val="en-GB" w:eastAsia="pl-PL"/>
                              </w:rPr>
                              <w:t>tourist accommodation</w:t>
                            </w:r>
                            <w:r>
                              <w:rPr>
                                <w:rFonts w:eastAsia="Times New Roman" w:cs="Times New Roman"/>
                                <w:bCs/>
                                <w:color w:val="001D77"/>
                                <w:sz w:val="18"/>
                                <w:szCs w:val="18"/>
                                <w:lang w:val="en-GB" w:eastAsia="pl-PL"/>
                              </w:rPr>
                              <w:t xml:space="preserve"> </w:t>
                            </w:r>
                            <w:r w:rsidRPr="005A4192">
                              <w:rPr>
                                <w:rFonts w:eastAsia="Times New Roman" w:cs="Times New Roman"/>
                                <w:bCs/>
                                <w:color w:val="001D77"/>
                                <w:sz w:val="18"/>
                                <w:szCs w:val="18"/>
                                <w:lang w:val="en-GB" w:eastAsia="pl-PL"/>
                              </w:rPr>
                              <w:t>establishments</w:t>
                            </w:r>
                            <w:r w:rsidRPr="000C2DA1">
                              <w:rPr>
                                <w:rFonts w:eastAsia="Times New Roman" w:cs="Times New Roman"/>
                                <w:bCs/>
                                <w:color w:val="001D77"/>
                                <w:sz w:val="18"/>
                                <w:szCs w:val="18"/>
                                <w:lang w:val="en-GB" w:eastAsia="pl-PL"/>
                              </w:rPr>
                              <w:t xml:space="preserve"> in </w:t>
                            </w:r>
                            <w:proofErr w:type="spellStart"/>
                            <w:r>
                              <w:rPr>
                                <w:rFonts w:eastAsia="Times New Roman" w:cs="Times New Roman"/>
                                <w:bCs/>
                                <w:color w:val="001D77"/>
                                <w:sz w:val="18"/>
                                <w:szCs w:val="18"/>
                                <w:lang w:val="en-GB" w:eastAsia="pl-PL"/>
                              </w:rPr>
                              <w:t>Mazowieckie</w:t>
                            </w:r>
                            <w:proofErr w:type="spellEnd"/>
                            <w:r>
                              <w:rPr>
                                <w:rFonts w:eastAsia="Times New Roman" w:cs="Times New Roman"/>
                                <w:bCs/>
                                <w:color w:val="001D77"/>
                                <w:sz w:val="18"/>
                                <w:szCs w:val="18"/>
                                <w:lang w:val="en-GB" w:eastAsia="pl-PL"/>
                              </w:rPr>
                              <w:t xml:space="preserve"> and </w:t>
                            </w:r>
                            <w:proofErr w:type="spellStart"/>
                            <w:r w:rsidRPr="000C2DA1">
                              <w:rPr>
                                <w:rFonts w:eastAsia="Times New Roman" w:cs="Times New Roman"/>
                                <w:bCs/>
                                <w:color w:val="001D77"/>
                                <w:sz w:val="18"/>
                                <w:szCs w:val="18"/>
                                <w:lang w:val="en-GB" w:eastAsia="pl-PL"/>
                              </w:rPr>
                              <w:t>Małopolsk</w:t>
                            </w:r>
                            <w:r>
                              <w:rPr>
                                <w:rFonts w:eastAsia="Times New Roman" w:cs="Times New Roman"/>
                                <w:bCs/>
                                <w:color w:val="001D77"/>
                                <w:sz w:val="18"/>
                                <w:szCs w:val="18"/>
                                <w:lang w:val="en-GB" w:eastAsia="pl-PL"/>
                              </w:rPr>
                              <w:t>ie</w:t>
                            </w:r>
                            <w:proofErr w:type="spellEnd"/>
                            <w:r>
                              <w:rPr>
                                <w:rFonts w:eastAsia="Times New Roman" w:cs="Times New Roman"/>
                                <w:bCs/>
                                <w:color w:val="001D77"/>
                                <w:sz w:val="18"/>
                                <w:szCs w:val="18"/>
                                <w:lang w:val="en-GB" w:eastAsia="pl-PL"/>
                              </w:rPr>
                              <w:t xml:space="preserve"> Voivodships</w:t>
                            </w:r>
                          </w:p>
                          <w:p w:rsidR="00A3352D" w:rsidRPr="000C2DA1" w:rsidRDefault="00A3352D" w:rsidP="00A3352D">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A0296" id="Pole tekstowe 13" o:spid="_x0000_s1029" type="#_x0000_t202" style="position:absolute;margin-left:10.5pt;margin-top:14.25pt;width:136.7pt;height:93pt;z-index:2517647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" filled="f" stroked="f" strokeweight=".5pt">
                <v:textbox>
                  <w:txbxContent>
                    <w:p w:rsidR="00A3352D" w:rsidRPr="000C2DA1" w:rsidRDefault="00A3352D" w:rsidP="00A3352D">
                      <w:pPr>
                        <w:rPr>
                          <w:rFonts w:eastAsia="Times New Roman" w:cs="Times New Roman"/>
                          <w:bCs/>
                          <w:color w:val="001D77"/>
                          <w:sz w:val="18"/>
                          <w:szCs w:val="18"/>
                          <w:lang w:val="en-GB" w:eastAsia="pl-PL"/>
                        </w:rPr>
                      </w:pPr>
                      <w:r w:rsidRPr="000C2DA1">
                        <w:rPr>
                          <w:rFonts w:eastAsia="Times New Roman" w:cs="Times New Roman"/>
                          <w:bCs/>
                          <w:color w:val="001D77"/>
                          <w:sz w:val="18"/>
                          <w:szCs w:val="18"/>
                          <w:lang w:val="en-GB" w:eastAsia="pl-PL"/>
                        </w:rPr>
                        <w:t xml:space="preserve">The largest number of tourists </w:t>
                      </w:r>
                      <w:r>
                        <w:rPr>
                          <w:rFonts w:eastAsia="Times New Roman" w:cs="Times New Roman"/>
                          <w:bCs/>
                          <w:color w:val="001D77"/>
                          <w:sz w:val="18"/>
                          <w:szCs w:val="18"/>
                          <w:lang w:val="en-GB" w:eastAsia="pl-PL"/>
                        </w:rPr>
                        <w:t xml:space="preserve">were accommodated in </w:t>
                      </w:r>
                      <w:r w:rsidRPr="000C2DA1">
                        <w:rPr>
                          <w:rFonts w:eastAsia="Times New Roman" w:cs="Times New Roman"/>
                          <w:bCs/>
                          <w:color w:val="001D77"/>
                          <w:sz w:val="18"/>
                          <w:szCs w:val="18"/>
                          <w:lang w:val="en-GB" w:eastAsia="pl-PL"/>
                        </w:rPr>
                        <w:t>tourist accommodation</w:t>
                      </w:r>
                      <w:r>
                        <w:rPr>
                          <w:rFonts w:eastAsia="Times New Roman" w:cs="Times New Roman"/>
                          <w:bCs/>
                          <w:color w:val="001D77"/>
                          <w:sz w:val="18"/>
                          <w:szCs w:val="18"/>
                          <w:lang w:val="en-GB" w:eastAsia="pl-PL"/>
                        </w:rPr>
                        <w:t xml:space="preserve"> </w:t>
                      </w:r>
                      <w:r w:rsidRPr="005A4192">
                        <w:rPr>
                          <w:rFonts w:eastAsia="Times New Roman" w:cs="Times New Roman"/>
                          <w:bCs/>
                          <w:color w:val="001D77"/>
                          <w:sz w:val="18"/>
                          <w:szCs w:val="18"/>
                          <w:lang w:val="en-GB" w:eastAsia="pl-PL"/>
                        </w:rPr>
                        <w:t>establishments</w:t>
                      </w:r>
                      <w:r w:rsidRPr="000C2DA1">
                        <w:rPr>
                          <w:rFonts w:eastAsia="Times New Roman" w:cs="Times New Roman"/>
                          <w:bCs/>
                          <w:color w:val="001D77"/>
                          <w:sz w:val="18"/>
                          <w:szCs w:val="18"/>
                          <w:lang w:val="en-GB" w:eastAsia="pl-PL"/>
                        </w:rPr>
                        <w:t xml:space="preserve"> in </w:t>
                      </w:r>
                      <w:proofErr w:type="spellStart"/>
                      <w:r>
                        <w:rPr>
                          <w:rFonts w:eastAsia="Times New Roman" w:cs="Times New Roman"/>
                          <w:bCs/>
                          <w:color w:val="001D77"/>
                          <w:sz w:val="18"/>
                          <w:szCs w:val="18"/>
                          <w:lang w:val="en-GB" w:eastAsia="pl-PL"/>
                        </w:rPr>
                        <w:t>Mazowieckie</w:t>
                      </w:r>
                      <w:proofErr w:type="spellEnd"/>
                      <w:r>
                        <w:rPr>
                          <w:rFonts w:eastAsia="Times New Roman" w:cs="Times New Roman"/>
                          <w:bCs/>
                          <w:color w:val="001D77"/>
                          <w:sz w:val="18"/>
                          <w:szCs w:val="18"/>
                          <w:lang w:val="en-GB" w:eastAsia="pl-PL"/>
                        </w:rPr>
                        <w:t xml:space="preserve"> and </w:t>
                      </w:r>
                      <w:proofErr w:type="spellStart"/>
                      <w:r w:rsidRPr="000C2DA1">
                        <w:rPr>
                          <w:rFonts w:eastAsia="Times New Roman" w:cs="Times New Roman"/>
                          <w:bCs/>
                          <w:color w:val="001D77"/>
                          <w:sz w:val="18"/>
                          <w:szCs w:val="18"/>
                          <w:lang w:val="en-GB" w:eastAsia="pl-PL"/>
                        </w:rPr>
                        <w:t>Małopolsk</w:t>
                      </w:r>
                      <w:r>
                        <w:rPr>
                          <w:rFonts w:eastAsia="Times New Roman" w:cs="Times New Roman"/>
                          <w:bCs/>
                          <w:color w:val="001D77"/>
                          <w:sz w:val="18"/>
                          <w:szCs w:val="18"/>
                          <w:lang w:val="en-GB" w:eastAsia="pl-PL"/>
                        </w:rPr>
                        <w:t>ie</w:t>
                      </w:r>
                      <w:proofErr w:type="spellEnd"/>
                      <w:r>
                        <w:rPr>
                          <w:rFonts w:eastAsia="Times New Roman" w:cs="Times New Roman"/>
                          <w:bCs/>
                          <w:color w:val="001D77"/>
                          <w:sz w:val="18"/>
                          <w:szCs w:val="18"/>
                          <w:lang w:val="en-GB" w:eastAsia="pl-PL"/>
                        </w:rPr>
                        <w:t xml:space="preserve"> Voivodships</w:t>
                      </w:r>
                    </w:p>
                    <w:p w:rsidR="00A3352D" w:rsidRPr="000C2DA1" w:rsidRDefault="00A3352D" w:rsidP="00A3352D">
                      <w:pPr>
                        <w:rPr>
                          <w:lang w:val="en-GB"/>
                        </w:rPr>
                      </w:pPr>
                    </w:p>
                  </w:txbxContent>
                </v:textbox>
                <w10:wrap anchorx="margin"/>
              </v:shape>
            </w:pict>
          </mc:Fallback>
        </mc:AlternateContent>
      </w:r>
      <w:r>
        <w:rPr>
          <w:color w:val="000000" w:themeColor="text1"/>
          <w:spacing w:val="-2"/>
          <w:szCs w:val="19"/>
          <w:lang w:val="en-GB"/>
        </w:rPr>
        <w:t xml:space="preserve">In </w:t>
      </w:r>
      <w:r w:rsidRPr="003E4702">
        <w:rPr>
          <w:color w:val="000000" w:themeColor="text1"/>
          <w:spacing w:val="-2"/>
          <w:szCs w:val="19"/>
          <w:lang w:val="en-GB"/>
        </w:rPr>
        <w:t xml:space="preserve">the first quarter of this year, most tourists </w:t>
      </w:r>
      <w:r>
        <w:rPr>
          <w:color w:val="000000" w:themeColor="text1"/>
          <w:spacing w:val="-2"/>
          <w:szCs w:val="19"/>
          <w:lang w:val="en-GB"/>
        </w:rPr>
        <w:t xml:space="preserve">were accommodated in tourist accommodation establishment in </w:t>
      </w:r>
      <w:r w:rsidRPr="003E4702">
        <w:rPr>
          <w:color w:val="000000" w:themeColor="text1"/>
          <w:spacing w:val="-2"/>
          <w:szCs w:val="19"/>
          <w:lang w:val="en-GB"/>
        </w:rPr>
        <w:t xml:space="preserve">the </w:t>
      </w:r>
      <w:r w:rsidRPr="00760131">
        <w:rPr>
          <w:spacing w:val="-2"/>
          <w:szCs w:val="19"/>
          <w:lang w:val="en-GB"/>
        </w:rPr>
        <w:t xml:space="preserve">following voivodships: </w:t>
      </w:r>
      <w:proofErr w:type="spellStart"/>
      <w:r w:rsidRPr="00760131">
        <w:rPr>
          <w:spacing w:val="-2"/>
          <w:szCs w:val="19"/>
          <w:lang w:val="en-GB"/>
        </w:rPr>
        <w:t>Mazowieckie</w:t>
      </w:r>
      <w:proofErr w:type="spellEnd"/>
      <w:r w:rsidRPr="00760131">
        <w:rPr>
          <w:spacing w:val="-2"/>
          <w:szCs w:val="19"/>
          <w:lang w:val="en-GB"/>
        </w:rPr>
        <w:t xml:space="preserve"> Voivodship (234.0 thousand) </w:t>
      </w:r>
      <w:proofErr w:type="spellStart"/>
      <w:r w:rsidRPr="00760131">
        <w:rPr>
          <w:spacing w:val="-2"/>
          <w:szCs w:val="19"/>
          <w:lang w:val="en-GB"/>
        </w:rPr>
        <w:t>Małopolskie</w:t>
      </w:r>
      <w:proofErr w:type="spellEnd"/>
      <w:r w:rsidRPr="00760131">
        <w:rPr>
          <w:spacing w:val="-2"/>
          <w:szCs w:val="19"/>
          <w:lang w:val="en-GB"/>
        </w:rPr>
        <w:t xml:space="preserve"> Voivodship (222.9 thousand) and </w:t>
      </w:r>
      <w:proofErr w:type="spellStart"/>
      <w:r w:rsidRPr="00760131">
        <w:rPr>
          <w:spacing w:val="-2"/>
          <w:szCs w:val="19"/>
          <w:lang w:val="en-GB"/>
        </w:rPr>
        <w:t>Dolnośląskie</w:t>
      </w:r>
      <w:proofErr w:type="spellEnd"/>
      <w:r w:rsidRPr="00760131">
        <w:rPr>
          <w:spacing w:val="-2"/>
          <w:szCs w:val="19"/>
          <w:lang w:val="en-GB"/>
        </w:rPr>
        <w:t xml:space="preserve"> Voivodship (199.1 thousand), and compared to the same period of 2020, there were fewer tourists by 73.5%, 77.6% and 71.2% respectively.</w:t>
      </w:r>
      <w:r w:rsidRPr="00A3352D">
        <w:rPr>
          <w:b/>
          <w:noProof/>
          <w:szCs w:val="19"/>
          <w:lang w:eastAsia="pl-PL"/>
        </w:rPr>
        <w:t xml:space="preserve"> </w:t>
      </w:r>
    </w:p>
    <w:p w:rsidR="00A3352D" w:rsidRPr="00760131" w:rsidRDefault="00A3352D" w:rsidP="00A3352D">
      <w:pPr>
        <w:rPr>
          <w:spacing w:val="-2"/>
          <w:szCs w:val="19"/>
          <w:lang w:val="en-GB"/>
        </w:rPr>
      </w:pPr>
      <w:r w:rsidRPr="00760131">
        <w:rPr>
          <w:spacing w:val="-2"/>
          <w:szCs w:val="19"/>
          <w:lang w:val="en-GB"/>
        </w:rPr>
        <w:t xml:space="preserve">The tourist accommodation establishments of the above-mentioned voivodships were also the most popular among foreign tourists. In </w:t>
      </w:r>
      <w:proofErr w:type="spellStart"/>
      <w:r w:rsidRPr="00760131">
        <w:rPr>
          <w:spacing w:val="-2"/>
          <w:szCs w:val="19"/>
          <w:lang w:val="en-GB"/>
        </w:rPr>
        <w:t>Mazowieckie</w:t>
      </w:r>
      <w:proofErr w:type="spellEnd"/>
      <w:r w:rsidRPr="00760131">
        <w:rPr>
          <w:spacing w:val="-2"/>
          <w:szCs w:val="19"/>
          <w:lang w:val="en-GB"/>
        </w:rPr>
        <w:t xml:space="preserve"> Voivodship 29.6 thousand foreigners were accommodated, which constituted 24.1% of the total number of foreign tourists, in </w:t>
      </w:r>
      <w:proofErr w:type="spellStart"/>
      <w:r w:rsidRPr="00760131">
        <w:rPr>
          <w:spacing w:val="-2"/>
          <w:szCs w:val="19"/>
          <w:lang w:val="en-GB"/>
        </w:rPr>
        <w:t>Małopolskie</w:t>
      </w:r>
      <w:proofErr w:type="spellEnd"/>
      <w:r w:rsidRPr="00760131">
        <w:rPr>
          <w:spacing w:val="-2"/>
          <w:szCs w:val="19"/>
          <w:lang w:val="en-GB"/>
        </w:rPr>
        <w:t xml:space="preserve"> Voivodship - 11.1 thousand (i.e. 9.0%) and in </w:t>
      </w:r>
      <w:proofErr w:type="spellStart"/>
      <w:r w:rsidRPr="00760131">
        <w:rPr>
          <w:spacing w:val="-2"/>
          <w:szCs w:val="19"/>
          <w:lang w:val="en-GB"/>
        </w:rPr>
        <w:t>Dolnośląskie</w:t>
      </w:r>
      <w:proofErr w:type="spellEnd"/>
      <w:r w:rsidRPr="00760131">
        <w:rPr>
          <w:spacing w:val="-2"/>
          <w:szCs w:val="19"/>
          <w:lang w:val="en-GB"/>
        </w:rPr>
        <w:t xml:space="preserve"> Voivodship 17.8 thousand (i.e. 14.5%).</w:t>
      </w:r>
    </w:p>
    <w:p w:rsidR="00A3352D" w:rsidRPr="00760131" w:rsidRDefault="00A3352D" w:rsidP="00A3352D">
      <w:pPr>
        <w:rPr>
          <w:spacing w:val="-2"/>
          <w:szCs w:val="19"/>
          <w:lang w:val="en-GB"/>
        </w:rPr>
      </w:pPr>
      <w:r w:rsidRPr="00760131">
        <w:rPr>
          <w:spacing w:val="-2"/>
          <w:szCs w:val="19"/>
          <w:lang w:val="en-GB"/>
        </w:rPr>
        <w:t xml:space="preserve">Decreases in the number of tourists as compared to the first quarter of last year were noted in all the voivodships, with the lowest one in </w:t>
      </w:r>
      <w:proofErr w:type="spellStart"/>
      <w:r w:rsidRPr="00760131">
        <w:rPr>
          <w:spacing w:val="-2"/>
          <w:szCs w:val="19"/>
          <w:lang w:val="en-GB"/>
        </w:rPr>
        <w:t>Lubuskie</w:t>
      </w:r>
      <w:proofErr w:type="spellEnd"/>
      <w:r w:rsidRPr="00760131">
        <w:rPr>
          <w:spacing w:val="-2"/>
          <w:szCs w:val="19"/>
          <w:lang w:val="en-GB"/>
        </w:rPr>
        <w:t xml:space="preserve"> Voivodship - by 54% and the highest in W</w:t>
      </w:r>
      <w:proofErr w:type="spellStart"/>
      <w:r w:rsidRPr="00760131">
        <w:rPr>
          <w:spacing w:val="-2"/>
          <w:szCs w:val="19"/>
        </w:rPr>
        <w:t>armińsko</w:t>
      </w:r>
      <w:proofErr w:type="spellEnd"/>
      <w:r w:rsidRPr="00760131">
        <w:rPr>
          <w:spacing w:val="-2"/>
          <w:szCs w:val="19"/>
        </w:rPr>
        <w:t>-Mazurskie</w:t>
      </w:r>
      <w:r w:rsidRPr="00760131">
        <w:rPr>
          <w:spacing w:val="-2"/>
          <w:szCs w:val="19"/>
          <w:lang w:val="en-GB"/>
        </w:rPr>
        <w:t xml:space="preserve"> Voivodship (by 82%), where a regional lockdown was announced at the end of February and the beginning of March due to high incidence of COVID-19. </w:t>
      </w:r>
    </w:p>
    <w:p w:rsidR="00A3352D" w:rsidRPr="00760131" w:rsidRDefault="00A3352D" w:rsidP="00A3352D">
      <w:pPr>
        <w:rPr>
          <w:spacing w:val="-2"/>
          <w:szCs w:val="19"/>
          <w:lang w:val="en-GB"/>
        </w:rPr>
      </w:pPr>
      <w:r w:rsidRPr="00760131">
        <w:rPr>
          <w:spacing w:val="-2"/>
          <w:szCs w:val="19"/>
          <w:lang w:val="en-GB"/>
        </w:rPr>
        <w:t xml:space="preserve">In the period from January to March 2021, the largest number of overnight stays – 634.8 thousand (16% of the total) were provided in </w:t>
      </w:r>
      <w:proofErr w:type="spellStart"/>
      <w:r w:rsidRPr="00760131">
        <w:rPr>
          <w:spacing w:val="-2"/>
          <w:szCs w:val="19"/>
          <w:lang w:val="en-GB"/>
        </w:rPr>
        <w:t>Małopolskie</w:t>
      </w:r>
      <w:proofErr w:type="spellEnd"/>
      <w:r w:rsidRPr="00760131">
        <w:rPr>
          <w:spacing w:val="-2"/>
          <w:szCs w:val="19"/>
          <w:lang w:val="en-GB"/>
        </w:rPr>
        <w:t xml:space="preserve"> Voivodship and in following voivodships: </w:t>
      </w:r>
      <w:proofErr w:type="spellStart"/>
      <w:r w:rsidRPr="00760131">
        <w:rPr>
          <w:spacing w:val="-2"/>
          <w:szCs w:val="19"/>
          <w:lang w:val="en-GB"/>
        </w:rPr>
        <w:t>Mazowieckie</w:t>
      </w:r>
      <w:proofErr w:type="spellEnd"/>
      <w:r w:rsidRPr="00760131">
        <w:rPr>
          <w:spacing w:val="-2"/>
          <w:szCs w:val="19"/>
          <w:lang w:val="en-GB"/>
        </w:rPr>
        <w:t xml:space="preserve"> (508.2 thousand – 13%) and </w:t>
      </w:r>
      <w:proofErr w:type="spellStart"/>
      <w:r w:rsidRPr="00760131">
        <w:rPr>
          <w:spacing w:val="-2"/>
          <w:szCs w:val="19"/>
          <w:lang w:val="en-GB"/>
        </w:rPr>
        <w:t>Dolnośląskie</w:t>
      </w:r>
      <w:proofErr w:type="spellEnd"/>
      <w:r w:rsidRPr="00760131">
        <w:rPr>
          <w:spacing w:val="-2"/>
          <w:szCs w:val="19"/>
          <w:lang w:val="en-GB"/>
        </w:rPr>
        <w:t xml:space="preserve"> Voivodships (473.3 thousand – 12%).  </w:t>
      </w:r>
    </w:p>
    <w:p w:rsidR="00B50761" w:rsidRDefault="00B50761" w:rsidP="00CD7C1A">
      <w:pPr>
        <w:rPr>
          <w:b/>
          <w:spacing w:val="-2"/>
          <w:sz w:val="18"/>
          <w:shd w:val="clear" w:color="auto" w:fill="FFFFFF"/>
          <w:lang w:val="en-GB"/>
        </w:rPr>
      </w:pPr>
    </w:p>
    <w:p w:rsidR="00CD7C1A" w:rsidRDefault="00A3352D" w:rsidP="00CD7C1A">
      <w:pPr>
        <w:rPr>
          <w:b/>
          <w:spacing w:val="-2"/>
          <w:sz w:val="18"/>
          <w:shd w:val="clear" w:color="auto" w:fill="FFFFFF"/>
          <w:lang w:val="en-GB"/>
        </w:rPr>
      </w:pPr>
      <w:r w:rsidRPr="003E4702">
        <w:rPr>
          <w:b/>
          <w:noProof/>
          <w:szCs w:val="19"/>
          <w:lang w:eastAsia="pl-PL"/>
        </w:rPr>
        <mc:AlternateContent>
          <mc:Choice Requires="wps">
            <w:drawing>
              <wp:anchor distT="0" distB="0" distL="114300" distR="114300" simplePos="0" relativeHeight="251768832" behindDoc="0" locked="0" layoutInCell="1" allowOverlap="1" wp14:anchorId="0F729FB9" wp14:editId="3B6628DD">
                <wp:simplePos x="0" y="0"/>
                <wp:positionH relativeFrom="rightMargin">
                  <wp:posOffset>142875</wp:posOffset>
                </wp:positionH>
                <wp:positionV relativeFrom="paragraph">
                  <wp:posOffset>1600200</wp:posOffset>
                </wp:positionV>
                <wp:extent cx="1735928" cy="1181100"/>
                <wp:effectExtent l="0" t="0" r="0" b="0"/>
                <wp:wrapNone/>
                <wp:docPr id="11" name="Pole tekstowe 11"/>
                <wp:cNvGraphicFramePr/>
                <a:graphic xmlns:a="http://schemas.openxmlformats.org/drawingml/2006/main">
                  <a:graphicData uri="http://schemas.microsoft.com/office/word/2010/wordprocessingShape">
                    <wps:wsp>
                      <wps:cNvSpPr txBox="1"/>
                      <wps:spPr>
                        <a:xfrm>
                          <a:off x="0" y="0"/>
                          <a:ext cx="1735928" cy="1181100"/>
                        </a:xfrm>
                        <a:prstGeom prst="rect">
                          <a:avLst/>
                        </a:prstGeom>
                        <a:noFill/>
                        <a:ln w="6350">
                          <a:noFill/>
                        </a:ln>
                        <a:effectLst/>
                      </wps:spPr>
                      <wps:txbx>
                        <w:txbxContent>
                          <w:p w:rsidR="00A3352D" w:rsidRPr="000C2DA1" w:rsidRDefault="00A3352D" w:rsidP="00A3352D">
                            <w:pPr>
                              <w:rPr>
                                <w:lang w:val="en-GB"/>
                              </w:rPr>
                            </w:pPr>
                            <w:r w:rsidRPr="00116709">
                              <w:rPr>
                                <w:rFonts w:eastAsia="Times New Roman" w:cs="Times New Roman"/>
                                <w:bCs/>
                                <w:color w:val="001D77"/>
                                <w:sz w:val="18"/>
                                <w:szCs w:val="18"/>
                                <w:lang w:val="en-GB" w:eastAsia="pl-PL"/>
                              </w:rPr>
                              <w:t>A decrease in the number of overnight stays occurred in all 16 voivodships</w:t>
                            </w:r>
                            <w:r>
                              <w:rPr>
                                <w:rFonts w:eastAsia="Times New Roman" w:cs="Times New Roman"/>
                                <w:bCs/>
                                <w:color w:val="001D77"/>
                                <w:sz w:val="18"/>
                                <w:szCs w:val="18"/>
                                <w:lang w:val="en-GB" w:eastAsia="pl-PL"/>
                              </w:rPr>
                              <w:t xml:space="preserve">, </w:t>
                            </w:r>
                            <w:r w:rsidRPr="00116709">
                              <w:rPr>
                                <w:rFonts w:eastAsia="Times New Roman" w:cs="Times New Roman"/>
                                <w:bCs/>
                                <w:color w:val="001D77"/>
                                <w:sz w:val="18"/>
                                <w:szCs w:val="18"/>
                                <w:lang w:val="en-GB" w:eastAsia="pl-PL"/>
                              </w:rPr>
                              <w:t>as compared to the same period of the previous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29FB9" id="Pole tekstowe 11" o:spid="_x0000_s1030" type="#_x0000_t202" style="position:absolute;margin-left:11.25pt;margin-top:126pt;width:136.7pt;height:93pt;z-index:2517688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" filled="f" stroked="f" strokeweight=".5pt">
                <v:textbox>
                  <w:txbxContent>
                    <w:p w:rsidR="00A3352D" w:rsidRPr="000C2DA1" w:rsidRDefault="00A3352D" w:rsidP="00A3352D">
                      <w:pPr>
                        <w:rPr>
                          <w:lang w:val="en-GB"/>
                        </w:rPr>
                      </w:pPr>
                      <w:r w:rsidRPr="00116709">
                        <w:rPr>
                          <w:rFonts w:eastAsia="Times New Roman" w:cs="Times New Roman"/>
                          <w:bCs/>
                          <w:color w:val="001D77"/>
                          <w:sz w:val="18"/>
                          <w:szCs w:val="18"/>
                          <w:lang w:val="en-GB" w:eastAsia="pl-PL"/>
                        </w:rPr>
                        <w:t>A decrease in the number of overnight stays occurred in all 16 voivodships</w:t>
                      </w:r>
                      <w:r>
                        <w:rPr>
                          <w:rFonts w:eastAsia="Times New Roman" w:cs="Times New Roman"/>
                          <w:bCs/>
                          <w:color w:val="001D77"/>
                          <w:sz w:val="18"/>
                          <w:szCs w:val="18"/>
                          <w:lang w:val="en-GB" w:eastAsia="pl-PL"/>
                        </w:rPr>
                        <w:t xml:space="preserve">, </w:t>
                      </w:r>
                      <w:r w:rsidRPr="00116709">
                        <w:rPr>
                          <w:rFonts w:eastAsia="Times New Roman" w:cs="Times New Roman"/>
                          <w:bCs/>
                          <w:color w:val="001D77"/>
                          <w:sz w:val="18"/>
                          <w:szCs w:val="18"/>
                          <w:lang w:val="en-GB" w:eastAsia="pl-PL"/>
                        </w:rPr>
                        <w:t>as compared to the same period of the previous year</w:t>
                      </w:r>
                    </w:p>
                  </w:txbxContent>
                </v:textbox>
                <w10:wrap anchorx="margin"/>
              </v:shape>
            </w:pict>
          </mc:Fallback>
        </mc:AlternateContent>
      </w:r>
      <w:r>
        <w:rPr>
          <w:b/>
          <w:spacing w:val="-2"/>
          <w:sz w:val="18"/>
          <w:shd w:val="clear" w:color="auto" w:fill="FFFFFF"/>
          <w:lang w:val="en-GB"/>
        </w:rPr>
        <w:t>Chart</w:t>
      </w:r>
      <w:r w:rsidRPr="003E4702">
        <w:rPr>
          <w:b/>
          <w:spacing w:val="-2"/>
          <w:sz w:val="18"/>
          <w:shd w:val="clear" w:color="auto" w:fill="FFFFFF"/>
          <w:lang w:val="en-GB"/>
        </w:rPr>
        <w:t xml:space="preserve"> 2. </w:t>
      </w:r>
      <w:r>
        <w:rPr>
          <w:b/>
          <w:spacing w:val="-2"/>
          <w:sz w:val="18"/>
          <w:shd w:val="clear" w:color="auto" w:fill="FFFFFF"/>
          <w:lang w:val="en-GB"/>
        </w:rPr>
        <w:t>T</w:t>
      </w:r>
      <w:r w:rsidRPr="00E12A27">
        <w:rPr>
          <w:b/>
          <w:spacing w:val="-2"/>
          <w:sz w:val="18"/>
          <w:shd w:val="clear" w:color="auto" w:fill="FFFFFF"/>
          <w:lang w:val="en-GB"/>
        </w:rPr>
        <w:t xml:space="preserve">ourists accommodated </w:t>
      </w:r>
      <w:r w:rsidR="00CD7C1A">
        <w:rPr>
          <w:noProof/>
          <w:lang w:eastAsia="pl-PL"/>
        </w:rPr>
        <w:drawing>
          <wp:anchor distT="0" distB="0" distL="114300" distR="114300" simplePos="0" relativeHeight="251766784" behindDoc="0" locked="0" layoutInCell="1" allowOverlap="1" wp14:anchorId="549EB0BF" wp14:editId="66EF80E7">
            <wp:simplePos x="0" y="0"/>
            <wp:positionH relativeFrom="margin">
              <wp:posOffset>457200</wp:posOffset>
            </wp:positionH>
            <wp:positionV relativeFrom="paragraph">
              <wp:posOffset>310515</wp:posOffset>
            </wp:positionV>
            <wp:extent cx="4362450" cy="5648325"/>
            <wp:effectExtent l="0" t="0" r="0" b="0"/>
            <wp:wrapSquare wrapText="bothSides"/>
            <wp:docPr id="26" name="Wykres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B50761" w:rsidRDefault="00B50761" w:rsidP="00A3352D">
      <w:pPr>
        <w:spacing w:after="0"/>
        <w:ind w:left="851" w:hanging="851"/>
        <w:rPr>
          <w:b/>
          <w:spacing w:val="-2"/>
          <w:sz w:val="18"/>
          <w:shd w:val="clear" w:color="auto" w:fill="FFFFFF"/>
          <w:lang w:val="en-GB"/>
        </w:rPr>
      </w:pPr>
    </w:p>
    <w:p w:rsidR="00B50761" w:rsidRDefault="00B50761" w:rsidP="00A3352D">
      <w:pPr>
        <w:spacing w:after="0"/>
        <w:ind w:left="851" w:hanging="851"/>
        <w:rPr>
          <w:b/>
          <w:spacing w:val="-2"/>
          <w:sz w:val="18"/>
          <w:shd w:val="clear" w:color="auto" w:fill="FFFFFF"/>
          <w:lang w:val="en-GB"/>
        </w:rPr>
      </w:pPr>
    </w:p>
    <w:p w:rsidR="00CD7C1A" w:rsidRDefault="00CD7C1A" w:rsidP="00A3352D">
      <w:pPr>
        <w:spacing w:after="0"/>
        <w:ind w:left="851" w:hanging="851"/>
        <w:rPr>
          <w:b/>
          <w:spacing w:val="-2"/>
          <w:sz w:val="18"/>
          <w:shd w:val="clear" w:color="auto" w:fill="FFFFFF"/>
          <w:lang w:val="en-GB"/>
        </w:rPr>
      </w:pPr>
    </w:p>
    <w:p w:rsidR="00A3352D" w:rsidRPr="003E4702" w:rsidRDefault="00A3352D" w:rsidP="00386525">
      <w:pPr>
        <w:spacing w:after="0"/>
        <w:ind w:left="680" w:hanging="680"/>
        <w:rPr>
          <w:b/>
          <w:spacing w:val="-2"/>
          <w:sz w:val="18"/>
          <w:shd w:val="clear" w:color="auto" w:fill="FFFFFF"/>
          <w:lang w:val="en-GB"/>
        </w:rPr>
      </w:pPr>
      <w:r w:rsidRPr="003E4702">
        <w:rPr>
          <w:b/>
          <w:spacing w:val="-2"/>
          <w:sz w:val="18"/>
          <w:shd w:val="clear" w:color="auto" w:fill="FFFFFF"/>
          <w:lang w:val="en-GB"/>
        </w:rPr>
        <w:t>Tabl</w:t>
      </w:r>
      <w:r>
        <w:rPr>
          <w:b/>
          <w:spacing w:val="-2"/>
          <w:sz w:val="18"/>
          <w:shd w:val="clear" w:color="auto" w:fill="FFFFFF"/>
          <w:lang w:val="en-GB"/>
        </w:rPr>
        <w:t>e</w:t>
      </w:r>
      <w:r w:rsidRPr="003E4702">
        <w:rPr>
          <w:b/>
          <w:spacing w:val="-2"/>
          <w:sz w:val="18"/>
          <w:shd w:val="clear" w:color="auto" w:fill="FFFFFF"/>
          <w:lang w:val="en-GB"/>
        </w:rPr>
        <w:t xml:space="preserve"> 3. </w:t>
      </w:r>
      <w:r w:rsidRPr="001D5A0E">
        <w:rPr>
          <w:b/>
          <w:spacing w:val="-2"/>
          <w:sz w:val="18"/>
          <w:shd w:val="clear" w:color="auto" w:fill="FFFFFF"/>
          <w:lang w:val="en-GB"/>
        </w:rPr>
        <w:t xml:space="preserve">Occupancy of tourist accommodation establishments by </w:t>
      </w:r>
      <w:r>
        <w:rPr>
          <w:b/>
          <w:spacing w:val="-2"/>
          <w:sz w:val="18"/>
          <w:shd w:val="clear" w:color="auto" w:fill="FFFFFF"/>
          <w:lang w:val="en-GB"/>
        </w:rPr>
        <w:t xml:space="preserve">voivodship </w:t>
      </w:r>
      <w:r w:rsidRPr="00C21CC2">
        <w:rPr>
          <w:b/>
          <w:spacing w:val="-2"/>
          <w:sz w:val="18"/>
          <w:shd w:val="clear" w:color="auto" w:fill="FFFFFF"/>
          <w:lang w:val="en-GB"/>
        </w:rPr>
        <w:t>in the first quarter of</w:t>
      </w:r>
      <w:r w:rsidR="00B50761">
        <w:rPr>
          <w:b/>
          <w:spacing w:val="-2"/>
          <w:sz w:val="18"/>
          <w:shd w:val="clear" w:color="auto" w:fill="FFFFFF"/>
          <w:lang w:val="en-GB"/>
        </w:rPr>
        <w:t> </w:t>
      </w:r>
      <w:r w:rsidRPr="00C21CC2">
        <w:rPr>
          <w:b/>
          <w:spacing w:val="-2"/>
          <w:sz w:val="18"/>
          <w:shd w:val="clear" w:color="auto" w:fill="FFFFFF"/>
          <w:lang w:val="en-GB"/>
        </w:rPr>
        <w:t>202</w:t>
      </w:r>
      <w:r>
        <w:rPr>
          <w:b/>
          <w:spacing w:val="-2"/>
          <w:sz w:val="18"/>
          <w:shd w:val="clear" w:color="auto" w:fill="FFFFFF"/>
          <w:lang w:val="en-GB"/>
        </w:rPr>
        <w:t>1</w:t>
      </w:r>
    </w:p>
    <w:tbl>
      <w:tblPr>
        <w:tblStyle w:val="Siatkatabelijasna21"/>
        <w:tblpPr w:leftFromText="141" w:rightFromText="141" w:vertAnchor="text" w:horzAnchor="margin" w:tblpY="596"/>
        <w:tblW w:w="7655"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Layout w:type="fixed"/>
        <w:tblCellMar>
          <w:top w:w="57" w:type="dxa"/>
          <w:bottom w:w="57" w:type="dxa"/>
        </w:tblCellMar>
        <w:tblLook w:val="0000" w:firstRow="0" w:lastRow="0" w:firstColumn="0" w:lastColumn="0" w:noHBand="0" w:noVBand="0"/>
      </w:tblPr>
      <w:tblGrid>
        <w:gridCol w:w="2347"/>
        <w:gridCol w:w="347"/>
        <w:gridCol w:w="826"/>
        <w:gridCol w:w="827"/>
        <w:gridCol w:w="827"/>
        <w:gridCol w:w="827"/>
        <w:gridCol w:w="827"/>
        <w:gridCol w:w="827"/>
      </w:tblGrid>
      <w:tr w:rsidR="00A3352D" w:rsidRPr="003E4702" w:rsidTr="00A3352D">
        <w:trPr>
          <w:trHeight w:val="5"/>
        </w:trPr>
        <w:tc>
          <w:tcPr>
            <w:tcW w:w="2694" w:type="dxa"/>
            <w:gridSpan w:val="2"/>
            <w:vMerge w:val="restart"/>
            <w:tcBorders>
              <w:top w:val="nil"/>
              <w:right w:val="single" w:sz="4" w:space="0" w:color="212492"/>
            </w:tcBorders>
            <w:vAlign w:val="center"/>
          </w:tcPr>
          <w:p w:rsidR="00A3352D" w:rsidRDefault="00A3352D" w:rsidP="00A3352D">
            <w:pPr>
              <w:keepNext/>
              <w:keepLines/>
              <w:spacing w:before="0" w:after="0"/>
              <w:jc w:val="center"/>
              <w:outlineLvl w:val="2"/>
              <w:rPr>
                <w:rFonts w:eastAsiaTheme="majorEastAsia" w:cstheme="majorBidi"/>
                <w:color w:val="000000" w:themeColor="text1"/>
                <w:sz w:val="16"/>
                <w:szCs w:val="16"/>
                <w:lang w:val="en-GB"/>
              </w:rPr>
            </w:pPr>
            <w:r>
              <w:rPr>
                <w:rFonts w:eastAsiaTheme="majorEastAsia" w:cstheme="majorBidi"/>
                <w:color w:val="000000" w:themeColor="text1"/>
                <w:sz w:val="16"/>
                <w:szCs w:val="16"/>
                <w:lang w:val="en-GB"/>
              </w:rPr>
              <w:t>SPECIFICATION</w:t>
            </w:r>
          </w:p>
          <w:p w:rsidR="00A3352D" w:rsidRPr="003E4702" w:rsidRDefault="00A3352D" w:rsidP="00A3352D">
            <w:pPr>
              <w:keepNext/>
              <w:keepLines/>
              <w:spacing w:before="0" w:after="0"/>
              <w:jc w:val="center"/>
              <w:outlineLvl w:val="2"/>
              <w:rPr>
                <w:rFonts w:eastAsiaTheme="majorEastAsia" w:cstheme="majorBidi"/>
                <w:color w:val="000000" w:themeColor="text1"/>
                <w:sz w:val="16"/>
                <w:szCs w:val="16"/>
                <w:lang w:val="en-GB"/>
              </w:rPr>
            </w:pPr>
            <w:r w:rsidRPr="003E4702">
              <w:rPr>
                <w:rFonts w:eastAsiaTheme="majorEastAsia" w:cstheme="majorBidi"/>
                <w:color w:val="000000" w:themeColor="text1"/>
                <w:sz w:val="16"/>
                <w:szCs w:val="16"/>
                <w:lang w:val="en-GB"/>
              </w:rPr>
              <w:t xml:space="preserve">a - </w:t>
            </w:r>
            <w:r>
              <w:rPr>
                <w:rFonts w:eastAsiaTheme="majorEastAsia" w:cstheme="majorBidi"/>
                <w:color w:val="000000" w:themeColor="text1"/>
                <w:sz w:val="16"/>
                <w:szCs w:val="16"/>
                <w:lang w:val="en-GB"/>
              </w:rPr>
              <w:t>thousand</w:t>
            </w:r>
            <w:r w:rsidRPr="003E4702">
              <w:rPr>
                <w:rFonts w:eastAsiaTheme="majorEastAsia" w:cstheme="majorBidi"/>
                <w:color w:val="000000" w:themeColor="text1"/>
                <w:sz w:val="16"/>
                <w:szCs w:val="16"/>
                <w:lang w:val="en-GB"/>
              </w:rPr>
              <w:t xml:space="preserve"> </w:t>
            </w:r>
          </w:p>
          <w:p w:rsidR="00A3352D" w:rsidRPr="003E4702" w:rsidRDefault="00A3352D" w:rsidP="00A3352D">
            <w:pPr>
              <w:spacing w:before="6" w:after="6" w:line="240" w:lineRule="auto"/>
              <w:jc w:val="center"/>
              <w:rPr>
                <w:rFonts w:ascii="Fira Sans Extra Condensed Light" w:hAnsi="Fira Sans Extra Condensed Light" w:cs="Arial"/>
                <w:sz w:val="16"/>
                <w:szCs w:val="16"/>
                <w:lang w:val="en-GB"/>
              </w:rPr>
            </w:pPr>
            <w:r w:rsidRPr="003E4702">
              <w:rPr>
                <w:color w:val="000000" w:themeColor="text1"/>
                <w:sz w:val="16"/>
                <w:szCs w:val="16"/>
                <w:lang w:val="en-GB"/>
              </w:rPr>
              <w:t xml:space="preserve">b – </w:t>
            </w:r>
            <w:r>
              <w:rPr>
                <w:color w:val="000000" w:themeColor="text1"/>
                <w:sz w:val="16"/>
                <w:szCs w:val="16"/>
                <w:lang w:val="en-GB"/>
              </w:rPr>
              <w:t xml:space="preserve">corresponding period </w:t>
            </w:r>
            <w:r w:rsidRPr="003E4702">
              <w:rPr>
                <w:color w:val="000000" w:themeColor="text1"/>
                <w:sz w:val="16"/>
                <w:szCs w:val="16"/>
                <w:lang w:val="en-GB"/>
              </w:rPr>
              <w:t>20</w:t>
            </w:r>
            <w:r>
              <w:rPr>
                <w:color w:val="000000" w:themeColor="text1"/>
                <w:sz w:val="16"/>
                <w:szCs w:val="16"/>
                <w:lang w:val="en-GB"/>
              </w:rPr>
              <w:t>20</w:t>
            </w:r>
            <w:r w:rsidRPr="003E4702">
              <w:rPr>
                <w:color w:val="000000" w:themeColor="text1"/>
                <w:sz w:val="16"/>
                <w:szCs w:val="16"/>
                <w:lang w:val="en-GB"/>
              </w:rPr>
              <w:t>=100</w:t>
            </w:r>
          </w:p>
        </w:tc>
        <w:tc>
          <w:tcPr>
            <w:tcW w:w="2480" w:type="dxa"/>
            <w:gridSpan w:val="3"/>
            <w:tcBorders>
              <w:top w:val="nil"/>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sz w:val="16"/>
                <w:szCs w:val="16"/>
                <w:lang w:val="en-GB"/>
              </w:rPr>
            </w:pPr>
            <w:r w:rsidRPr="00C21CC2">
              <w:rPr>
                <w:sz w:val="16"/>
                <w:szCs w:val="16"/>
                <w:lang w:val="en-GB"/>
              </w:rPr>
              <w:t>Tourists accommodated</w:t>
            </w:r>
          </w:p>
        </w:tc>
        <w:tc>
          <w:tcPr>
            <w:tcW w:w="2481" w:type="dxa"/>
            <w:gridSpan w:val="3"/>
            <w:tcBorders>
              <w:top w:val="nil"/>
              <w:left w:val="single" w:sz="4" w:space="0" w:color="212492"/>
              <w:bottom w:val="single" w:sz="4" w:space="0" w:color="212492"/>
              <w:right w:val="nil"/>
            </w:tcBorders>
            <w:vAlign w:val="center"/>
          </w:tcPr>
          <w:p w:rsidR="00A3352D" w:rsidRPr="003E4702" w:rsidRDefault="00A3352D" w:rsidP="00A3352D">
            <w:pPr>
              <w:spacing w:before="6" w:after="6" w:line="240" w:lineRule="auto"/>
              <w:jc w:val="center"/>
              <w:rPr>
                <w:sz w:val="16"/>
                <w:szCs w:val="16"/>
                <w:lang w:val="en-GB"/>
              </w:rPr>
            </w:pPr>
            <w:r w:rsidRPr="00E46E16">
              <w:rPr>
                <w:sz w:val="16"/>
                <w:szCs w:val="16"/>
                <w:lang w:val="en-GB"/>
              </w:rPr>
              <w:t>Overnight stays</w:t>
            </w:r>
            <w:r>
              <w:rPr>
                <w:sz w:val="16"/>
                <w:szCs w:val="16"/>
                <w:lang w:val="en-GB"/>
              </w:rPr>
              <w:t xml:space="preserve"> </w:t>
            </w:r>
          </w:p>
        </w:tc>
      </w:tr>
      <w:tr w:rsidR="00A3352D" w:rsidRPr="003E4702" w:rsidTr="00A3352D">
        <w:trPr>
          <w:trHeight w:val="5"/>
        </w:trPr>
        <w:tc>
          <w:tcPr>
            <w:tcW w:w="2694" w:type="dxa"/>
            <w:gridSpan w:val="2"/>
            <w:vMerge/>
            <w:tcBorders>
              <w:top w:val="single" w:sz="12" w:space="0" w:color="212492"/>
              <w:bottom w:val="single" w:sz="12" w:space="0" w:color="212492"/>
              <w:right w:val="single" w:sz="4" w:space="0" w:color="212492"/>
            </w:tcBorders>
            <w:vAlign w:val="center"/>
          </w:tcPr>
          <w:p w:rsidR="00A3352D" w:rsidRPr="003E4702" w:rsidRDefault="00A3352D" w:rsidP="00A3352D">
            <w:pPr>
              <w:spacing w:before="6" w:after="6" w:line="240" w:lineRule="auto"/>
              <w:jc w:val="center"/>
              <w:rPr>
                <w:rFonts w:ascii="Fira Sans Extra Condensed Light" w:hAnsi="Fira Sans Extra Condensed Light" w:cs="Arial"/>
                <w:sz w:val="16"/>
                <w:szCs w:val="16"/>
                <w:lang w:val="en-GB"/>
              </w:rPr>
            </w:pPr>
          </w:p>
        </w:tc>
        <w:tc>
          <w:tcPr>
            <w:tcW w:w="826" w:type="dxa"/>
            <w:tcBorders>
              <w:top w:val="single" w:sz="4" w:space="0" w:color="212492"/>
              <w:left w:val="single" w:sz="4" w:space="0" w:color="212492"/>
              <w:bottom w:val="single" w:sz="12"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ascii="Fira Sans Extra Condensed Light" w:hAnsi="Fira Sans Extra Condensed Light"/>
                <w:sz w:val="16"/>
                <w:szCs w:val="16"/>
                <w:lang w:val="en-GB"/>
              </w:rPr>
            </w:pPr>
            <w:r>
              <w:rPr>
                <w:rFonts w:ascii="Fira Sans Extra Condensed" w:hAnsi="Fira Sans Extra Condensed"/>
                <w:color w:val="000000" w:themeColor="text1"/>
                <w:sz w:val="16"/>
                <w:szCs w:val="16"/>
                <w:lang w:val="en-GB"/>
              </w:rPr>
              <w:t xml:space="preserve">01 </w:t>
            </w:r>
          </w:p>
        </w:tc>
        <w:tc>
          <w:tcPr>
            <w:tcW w:w="827" w:type="dxa"/>
            <w:tcBorders>
              <w:top w:val="single" w:sz="4" w:space="0" w:color="212492"/>
              <w:left w:val="single" w:sz="4" w:space="0" w:color="212492"/>
              <w:bottom w:val="single" w:sz="12" w:space="0" w:color="212492"/>
              <w:right w:val="single" w:sz="4" w:space="0" w:color="212492"/>
            </w:tcBorders>
            <w:vAlign w:val="center"/>
          </w:tcPr>
          <w:p w:rsidR="00A3352D" w:rsidRPr="003E4702" w:rsidRDefault="00A3352D" w:rsidP="00A3352D">
            <w:pPr>
              <w:spacing w:before="6" w:after="6" w:line="240" w:lineRule="auto"/>
              <w:jc w:val="center"/>
              <w:rPr>
                <w:rFonts w:ascii="Fira Sans Extra Condensed Light" w:hAnsi="Fira Sans Extra Condensed Light" w:cs="Arial"/>
                <w:sz w:val="16"/>
                <w:szCs w:val="16"/>
                <w:lang w:val="en-GB"/>
              </w:rPr>
            </w:pPr>
            <w:r>
              <w:rPr>
                <w:rFonts w:ascii="Fira Sans Extra Condensed" w:hAnsi="Fira Sans Extra Condensed"/>
                <w:color w:val="000000" w:themeColor="text1"/>
                <w:sz w:val="16"/>
                <w:szCs w:val="16"/>
                <w:lang w:val="en-GB"/>
              </w:rPr>
              <w:t>02</w:t>
            </w:r>
          </w:p>
        </w:tc>
        <w:tc>
          <w:tcPr>
            <w:tcW w:w="827" w:type="dxa"/>
            <w:tcBorders>
              <w:top w:val="single" w:sz="4" w:space="0" w:color="212492"/>
              <w:left w:val="single" w:sz="4" w:space="0" w:color="212492"/>
              <w:bottom w:val="single" w:sz="12"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ascii="Fira Sans Extra Condensed Light" w:hAnsi="Fira Sans Extra Condensed Light"/>
                <w:sz w:val="16"/>
                <w:szCs w:val="16"/>
                <w:lang w:val="en-GB"/>
              </w:rPr>
            </w:pPr>
            <w:r>
              <w:rPr>
                <w:rFonts w:ascii="Fira Sans Extra Condensed" w:hAnsi="Fira Sans Extra Condensed"/>
                <w:color w:val="000000" w:themeColor="text1"/>
                <w:sz w:val="16"/>
                <w:szCs w:val="16"/>
                <w:lang w:val="en-GB"/>
              </w:rPr>
              <w:t>03</w:t>
            </w:r>
          </w:p>
        </w:tc>
        <w:tc>
          <w:tcPr>
            <w:tcW w:w="827" w:type="dxa"/>
            <w:tcBorders>
              <w:top w:val="single" w:sz="4" w:space="0" w:color="212492"/>
              <w:left w:val="single" w:sz="4" w:space="0" w:color="212492"/>
              <w:bottom w:val="single" w:sz="12" w:space="0" w:color="212492"/>
              <w:right w:val="single" w:sz="4" w:space="0" w:color="212492"/>
            </w:tcBorders>
            <w:vAlign w:val="center"/>
          </w:tcPr>
          <w:p w:rsidR="00A3352D" w:rsidRPr="003E4702" w:rsidRDefault="00A3352D" w:rsidP="00A3352D">
            <w:pPr>
              <w:spacing w:before="6" w:after="6" w:line="240" w:lineRule="auto"/>
              <w:jc w:val="center"/>
              <w:rPr>
                <w:rFonts w:ascii="Fira Sans Extra Condensed Light" w:hAnsi="Fira Sans Extra Condensed Light"/>
                <w:sz w:val="16"/>
                <w:szCs w:val="16"/>
                <w:lang w:val="en-GB"/>
              </w:rPr>
            </w:pPr>
            <w:r>
              <w:rPr>
                <w:rFonts w:ascii="Fira Sans Extra Condensed" w:hAnsi="Fira Sans Extra Condensed"/>
                <w:color w:val="000000" w:themeColor="text1"/>
                <w:sz w:val="16"/>
                <w:szCs w:val="16"/>
                <w:lang w:val="en-GB"/>
              </w:rPr>
              <w:t>01</w:t>
            </w:r>
          </w:p>
        </w:tc>
        <w:tc>
          <w:tcPr>
            <w:tcW w:w="827" w:type="dxa"/>
            <w:tcBorders>
              <w:top w:val="single" w:sz="4" w:space="0" w:color="212492"/>
              <w:left w:val="single" w:sz="4" w:space="0" w:color="212492"/>
              <w:bottom w:val="single" w:sz="12" w:space="0" w:color="212492"/>
              <w:right w:val="single" w:sz="4" w:space="0" w:color="212492"/>
            </w:tcBorders>
            <w:vAlign w:val="center"/>
          </w:tcPr>
          <w:p w:rsidR="00A3352D" w:rsidRPr="003E4702" w:rsidRDefault="00A3352D" w:rsidP="00A3352D">
            <w:pPr>
              <w:spacing w:before="6" w:after="6" w:line="240" w:lineRule="auto"/>
              <w:jc w:val="center"/>
              <w:rPr>
                <w:rFonts w:ascii="Fira Sans Extra Condensed Light" w:hAnsi="Fira Sans Extra Condensed Light"/>
                <w:sz w:val="16"/>
                <w:szCs w:val="16"/>
                <w:lang w:val="en-GB"/>
              </w:rPr>
            </w:pPr>
            <w:r>
              <w:rPr>
                <w:rFonts w:ascii="Fira Sans Extra Condensed" w:hAnsi="Fira Sans Extra Condensed"/>
                <w:color w:val="000000" w:themeColor="text1"/>
                <w:sz w:val="16"/>
                <w:szCs w:val="16"/>
                <w:lang w:val="en-GB"/>
              </w:rPr>
              <w:t>02</w:t>
            </w:r>
          </w:p>
        </w:tc>
        <w:tc>
          <w:tcPr>
            <w:tcW w:w="827" w:type="dxa"/>
            <w:tcBorders>
              <w:top w:val="single" w:sz="4" w:space="0" w:color="212492"/>
              <w:left w:val="single" w:sz="4" w:space="0" w:color="212492"/>
              <w:bottom w:val="single" w:sz="12" w:space="0" w:color="212492"/>
              <w:right w:val="nil"/>
            </w:tcBorders>
            <w:vAlign w:val="center"/>
          </w:tcPr>
          <w:p w:rsidR="00A3352D" w:rsidRPr="003E4702" w:rsidRDefault="00A3352D" w:rsidP="00A3352D">
            <w:pPr>
              <w:spacing w:before="6" w:after="6" w:line="240" w:lineRule="auto"/>
              <w:jc w:val="center"/>
              <w:rPr>
                <w:rFonts w:ascii="Fira Sans Extra Condensed Light" w:hAnsi="Fira Sans Extra Condensed Light"/>
                <w:sz w:val="16"/>
                <w:szCs w:val="16"/>
                <w:lang w:val="en-GB"/>
              </w:rPr>
            </w:pPr>
            <w:r>
              <w:rPr>
                <w:rFonts w:ascii="Fira Sans Extra Condensed" w:hAnsi="Fira Sans Extra Condensed"/>
                <w:color w:val="000000" w:themeColor="text1"/>
                <w:sz w:val="16"/>
                <w:szCs w:val="16"/>
                <w:lang w:val="en-GB"/>
              </w:rPr>
              <w:t>03</w:t>
            </w:r>
          </w:p>
        </w:tc>
      </w:tr>
      <w:tr w:rsidR="00A3352D" w:rsidRPr="003E4702" w:rsidTr="00A3352D">
        <w:trPr>
          <w:trHeight w:val="205"/>
        </w:trPr>
        <w:tc>
          <w:tcPr>
            <w:tcW w:w="2347" w:type="dxa"/>
            <w:vMerge w:val="restart"/>
            <w:tcBorders>
              <w:top w:val="single" w:sz="12" w:space="0" w:color="212492"/>
              <w:right w:val="single" w:sz="4" w:space="0" w:color="212492"/>
            </w:tcBorders>
            <w:vAlign w:val="center"/>
          </w:tcPr>
          <w:p w:rsidR="00A3352D" w:rsidRPr="003E4702" w:rsidRDefault="00A3352D" w:rsidP="00A3352D">
            <w:pPr>
              <w:keepNext/>
              <w:keepLines/>
              <w:tabs>
                <w:tab w:val="right" w:leader="dot" w:pos="4156"/>
              </w:tabs>
              <w:spacing w:before="6" w:after="6" w:line="240" w:lineRule="auto"/>
              <w:contextualSpacing/>
              <w:outlineLvl w:val="4"/>
              <w:rPr>
                <w:rFonts w:eastAsiaTheme="majorEastAsia" w:cstheme="majorBidi"/>
                <w:b/>
                <w:color w:val="000000" w:themeColor="text1"/>
                <w:sz w:val="16"/>
                <w:szCs w:val="16"/>
                <w:lang w:val="en-GB"/>
              </w:rPr>
            </w:pPr>
            <w:r w:rsidRPr="003E4702">
              <w:rPr>
                <w:rFonts w:eastAsiaTheme="majorEastAsia" w:cstheme="majorBidi"/>
                <w:b/>
                <w:color w:val="000000" w:themeColor="text1"/>
                <w:sz w:val="16"/>
                <w:szCs w:val="16"/>
                <w:lang w:val="en-GB"/>
              </w:rPr>
              <w:t>POL</w:t>
            </w:r>
            <w:r>
              <w:rPr>
                <w:rFonts w:eastAsiaTheme="majorEastAsia" w:cstheme="majorBidi"/>
                <w:b/>
                <w:color w:val="000000" w:themeColor="text1"/>
                <w:sz w:val="16"/>
                <w:szCs w:val="16"/>
                <w:lang w:val="en-GB"/>
              </w:rPr>
              <w:t>AND</w:t>
            </w:r>
          </w:p>
        </w:tc>
        <w:tc>
          <w:tcPr>
            <w:tcW w:w="347" w:type="dxa"/>
            <w:tcBorders>
              <w:top w:val="single" w:sz="12"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b/>
                <w:sz w:val="16"/>
                <w:szCs w:val="16"/>
                <w:lang w:val="en-GB"/>
              </w:rPr>
              <w:t>a</w:t>
            </w:r>
          </w:p>
        </w:tc>
        <w:tc>
          <w:tcPr>
            <w:tcW w:w="826" w:type="dxa"/>
            <w:tcBorders>
              <w:top w:val="single" w:sz="12" w:space="0" w:color="212492"/>
              <w:left w:val="single" w:sz="4" w:space="0" w:color="212492"/>
              <w:bottom w:val="single" w:sz="4" w:space="0" w:color="212492"/>
              <w:right w:val="single" w:sz="4" w:space="0" w:color="212492"/>
            </w:tcBorders>
            <w:shd w:val="clear" w:color="auto" w:fill="auto"/>
            <w:vAlign w:val="center"/>
          </w:tcPr>
          <w:p w:rsidR="00A3352D" w:rsidRPr="00FB51A8" w:rsidRDefault="00A3352D" w:rsidP="00A3352D">
            <w:pPr>
              <w:spacing w:before="6" w:after="6" w:line="240" w:lineRule="auto"/>
              <w:contextualSpacing/>
              <w:jc w:val="right"/>
              <w:rPr>
                <w:b/>
                <w:sz w:val="16"/>
                <w:szCs w:val="16"/>
              </w:rPr>
            </w:pPr>
            <w:r>
              <w:rPr>
                <w:b/>
                <w:sz w:val="16"/>
                <w:szCs w:val="16"/>
              </w:rPr>
              <w:t>213.1</w:t>
            </w:r>
          </w:p>
        </w:tc>
        <w:tc>
          <w:tcPr>
            <w:tcW w:w="827" w:type="dxa"/>
            <w:tcBorders>
              <w:top w:val="single" w:sz="12" w:space="0" w:color="212492"/>
              <w:left w:val="single" w:sz="4" w:space="0" w:color="212492"/>
              <w:bottom w:val="single" w:sz="4" w:space="0" w:color="212492"/>
              <w:right w:val="single" w:sz="4" w:space="0" w:color="212492"/>
            </w:tcBorders>
            <w:vAlign w:val="center"/>
          </w:tcPr>
          <w:p w:rsidR="00A3352D" w:rsidRPr="00FB51A8" w:rsidRDefault="00A3352D" w:rsidP="00A3352D">
            <w:pPr>
              <w:spacing w:before="6" w:after="6" w:line="240" w:lineRule="auto"/>
              <w:contextualSpacing/>
              <w:jc w:val="right"/>
              <w:rPr>
                <w:rFonts w:cs="Arial"/>
                <w:b/>
                <w:sz w:val="16"/>
                <w:szCs w:val="16"/>
              </w:rPr>
            </w:pPr>
            <w:r>
              <w:rPr>
                <w:rFonts w:cs="Arial"/>
                <w:b/>
                <w:sz w:val="16"/>
                <w:szCs w:val="16"/>
              </w:rPr>
              <w:t>697.4</w:t>
            </w:r>
          </w:p>
        </w:tc>
        <w:tc>
          <w:tcPr>
            <w:tcW w:w="827" w:type="dxa"/>
            <w:tcBorders>
              <w:top w:val="single" w:sz="12" w:space="0" w:color="212492"/>
              <w:left w:val="single" w:sz="4" w:space="0" w:color="212492"/>
              <w:bottom w:val="single" w:sz="4" w:space="0" w:color="212492"/>
              <w:right w:val="single" w:sz="4" w:space="0" w:color="212492"/>
            </w:tcBorders>
            <w:shd w:val="clear" w:color="auto" w:fill="auto"/>
            <w:vAlign w:val="center"/>
          </w:tcPr>
          <w:p w:rsidR="00A3352D" w:rsidRPr="00FB51A8" w:rsidRDefault="00A3352D" w:rsidP="00A3352D">
            <w:pPr>
              <w:spacing w:before="6" w:after="6" w:line="240" w:lineRule="auto"/>
              <w:contextualSpacing/>
              <w:jc w:val="right"/>
              <w:rPr>
                <w:b/>
                <w:sz w:val="16"/>
                <w:szCs w:val="16"/>
              </w:rPr>
            </w:pPr>
            <w:r>
              <w:rPr>
                <w:b/>
                <w:sz w:val="16"/>
                <w:szCs w:val="16"/>
              </w:rPr>
              <w:t>652.0</w:t>
            </w:r>
          </w:p>
        </w:tc>
        <w:tc>
          <w:tcPr>
            <w:tcW w:w="827" w:type="dxa"/>
            <w:tcBorders>
              <w:top w:val="single" w:sz="12"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b/>
                <w:sz w:val="16"/>
                <w:szCs w:val="16"/>
              </w:rPr>
            </w:pPr>
            <w:r>
              <w:rPr>
                <w:b/>
                <w:sz w:val="16"/>
                <w:szCs w:val="16"/>
              </w:rPr>
              <w:t>695.5</w:t>
            </w:r>
          </w:p>
        </w:tc>
        <w:tc>
          <w:tcPr>
            <w:tcW w:w="827" w:type="dxa"/>
            <w:tcBorders>
              <w:top w:val="single" w:sz="12"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b/>
                <w:sz w:val="16"/>
                <w:szCs w:val="16"/>
              </w:rPr>
            </w:pPr>
            <w:r>
              <w:rPr>
                <w:b/>
                <w:sz w:val="16"/>
                <w:szCs w:val="16"/>
              </w:rPr>
              <w:t>1</w:t>
            </w:r>
            <w:r w:rsidR="00386525">
              <w:rPr>
                <w:b/>
                <w:sz w:val="16"/>
                <w:szCs w:val="16"/>
              </w:rPr>
              <w:t xml:space="preserve"> </w:t>
            </w:r>
            <w:r>
              <w:rPr>
                <w:b/>
                <w:sz w:val="16"/>
                <w:szCs w:val="16"/>
              </w:rPr>
              <w:t>587.9</w:t>
            </w:r>
          </w:p>
        </w:tc>
        <w:tc>
          <w:tcPr>
            <w:tcW w:w="827" w:type="dxa"/>
            <w:tcBorders>
              <w:top w:val="single" w:sz="12"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b/>
                <w:sz w:val="16"/>
                <w:szCs w:val="16"/>
              </w:rPr>
            </w:pPr>
            <w:r>
              <w:rPr>
                <w:b/>
                <w:sz w:val="16"/>
                <w:szCs w:val="16"/>
              </w:rPr>
              <w:t>1</w:t>
            </w:r>
            <w:r w:rsidR="00386525">
              <w:rPr>
                <w:b/>
                <w:sz w:val="16"/>
                <w:szCs w:val="16"/>
              </w:rPr>
              <w:t xml:space="preserve"> </w:t>
            </w:r>
            <w:r>
              <w:rPr>
                <w:b/>
                <w:sz w:val="16"/>
                <w:szCs w:val="16"/>
              </w:rPr>
              <w:t>670.1</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6" w:after="6" w:line="240" w:lineRule="auto"/>
              <w:contextualSpacing/>
              <w:outlineLvl w:val="4"/>
              <w:rPr>
                <w:rFonts w:eastAsiaTheme="majorEastAsia" w:cstheme="majorBidi"/>
                <w:b/>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b/>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FB51A8" w:rsidRDefault="00A3352D" w:rsidP="00A3352D">
            <w:pPr>
              <w:spacing w:before="6" w:after="6" w:line="240" w:lineRule="auto"/>
              <w:contextualSpacing/>
              <w:jc w:val="right"/>
              <w:rPr>
                <w:b/>
                <w:sz w:val="16"/>
                <w:szCs w:val="16"/>
              </w:rPr>
            </w:pPr>
            <w:r>
              <w:rPr>
                <w:b/>
                <w:sz w:val="16"/>
                <w:szCs w:val="16"/>
              </w:rPr>
              <w:t>9.3</w:t>
            </w:r>
          </w:p>
        </w:tc>
        <w:tc>
          <w:tcPr>
            <w:tcW w:w="827" w:type="dxa"/>
            <w:tcBorders>
              <w:top w:val="single" w:sz="4" w:space="0" w:color="212492"/>
              <w:left w:val="single" w:sz="4" w:space="0" w:color="212492"/>
              <w:bottom w:val="single" w:sz="4" w:space="0" w:color="212492"/>
              <w:right w:val="single" w:sz="4" w:space="0" w:color="212492"/>
            </w:tcBorders>
            <w:vAlign w:val="center"/>
          </w:tcPr>
          <w:p w:rsidR="00A3352D" w:rsidRPr="00FB51A8" w:rsidRDefault="00A3352D" w:rsidP="00A3352D">
            <w:pPr>
              <w:spacing w:before="6" w:after="6" w:line="240" w:lineRule="auto"/>
              <w:contextualSpacing/>
              <w:jc w:val="right"/>
              <w:rPr>
                <w:rFonts w:cs="Arial"/>
                <w:b/>
                <w:sz w:val="16"/>
                <w:szCs w:val="16"/>
              </w:rPr>
            </w:pPr>
            <w:r>
              <w:rPr>
                <w:rFonts w:cs="Arial"/>
                <w:b/>
                <w:sz w:val="16"/>
                <w:szCs w:val="16"/>
              </w:rPr>
              <w:t>29.3</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FB51A8" w:rsidRDefault="00A3352D" w:rsidP="00A3352D">
            <w:pPr>
              <w:spacing w:before="6" w:after="6" w:line="240" w:lineRule="auto"/>
              <w:contextualSpacing/>
              <w:jc w:val="right"/>
              <w:rPr>
                <w:b/>
                <w:sz w:val="16"/>
                <w:szCs w:val="16"/>
              </w:rPr>
            </w:pPr>
            <w:r>
              <w:rPr>
                <w:b/>
                <w:sz w:val="16"/>
                <w:szCs w:val="16"/>
              </w:rPr>
              <w:t>74.0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b/>
                <w:sz w:val="16"/>
                <w:szCs w:val="16"/>
              </w:rPr>
            </w:pPr>
            <w:r>
              <w:rPr>
                <w:b/>
                <w:sz w:val="16"/>
                <w:szCs w:val="16"/>
              </w:rPr>
              <w:t>11.8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b/>
                <w:sz w:val="16"/>
                <w:szCs w:val="16"/>
              </w:rPr>
            </w:pPr>
            <w:r>
              <w:rPr>
                <w:b/>
                <w:sz w:val="16"/>
                <w:szCs w:val="16"/>
              </w:rPr>
              <w:t>25.6</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b/>
                <w:sz w:val="16"/>
                <w:szCs w:val="16"/>
              </w:rPr>
            </w:pPr>
            <w:r>
              <w:rPr>
                <w:b/>
                <w:sz w:val="16"/>
                <w:szCs w:val="16"/>
              </w:rPr>
              <w:t>68.1</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7"/>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Dolnośląskie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25.6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95.6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77.8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76.7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211.9</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184.7</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7"/>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8.9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32.3</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72.9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10.2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425"/>
              </w:tabs>
              <w:spacing w:before="6" w:after="6" w:line="240" w:lineRule="auto"/>
              <w:contextualSpacing/>
              <w:jc w:val="right"/>
              <w:rPr>
                <w:sz w:val="16"/>
                <w:szCs w:val="16"/>
              </w:rPr>
            </w:pPr>
            <w:r>
              <w:rPr>
                <w:sz w:val="16"/>
                <w:szCs w:val="16"/>
              </w:rPr>
              <w:t>25.2</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64.9</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Pr>
                <w:rFonts w:eastAsiaTheme="majorEastAsia" w:cstheme="majorBidi"/>
                <w:color w:val="000000" w:themeColor="text1"/>
                <w:sz w:val="16"/>
                <w:szCs w:val="16"/>
                <w:lang w:val="en-GB"/>
              </w:rPr>
              <w:t>Kujawsko-P</w:t>
            </w:r>
            <w:r w:rsidRPr="003E4702">
              <w:rPr>
                <w:rFonts w:eastAsiaTheme="majorEastAsia" w:cstheme="majorBidi"/>
                <w:color w:val="000000" w:themeColor="text1"/>
                <w:sz w:val="16"/>
                <w:szCs w:val="16"/>
                <w:lang w:val="en-GB"/>
              </w:rPr>
              <w:t>omorskie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25.2</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32.7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34.9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57.4</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tabs>
                <w:tab w:val="left" w:pos="275"/>
              </w:tabs>
              <w:spacing w:before="6" w:after="6" w:line="240" w:lineRule="auto"/>
              <w:contextualSpacing/>
              <w:jc w:val="right"/>
              <w:rPr>
                <w:sz w:val="16"/>
                <w:szCs w:val="16"/>
              </w:rPr>
            </w:pPr>
            <w:r>
              <w:rPr>
                <w:sz w:val="16"/>
                <w:szCs w:val="16"/>
              </w:rPr>
              <w:t>116.3</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11.6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28.7</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91.2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12.2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18.3</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70.3</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Lubelskie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8.1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400"/>
              </w:tabs>
              <w:spacing w:before="6" w:after="6" w:line="240" w:lineRule="auto"/>
              <w:contextualSpacing/>
              <w:jc w:val="right"/>
              <w:rPr>
                <w:rFonts w:cs="Arial"/>
                <w:sz w:val="16"/>
                <w:szCs w:val="16"/>
              </w:rPr>
            </w:pPr>
            <w:r>
              <w:rPr>
                <w:rFonts w:cs="Arial"/>
                <w:sz w:val="16"/>
                <w:szCs w:val="16"/>
              </w:rPr>
              <w:t>24.7</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26.4</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20.9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47.1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58.5</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12.9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sidRPr="009816FF">
              <w:rPr>
                <w:rFonts w:cs="Arial"/>
                <w:sz w:val="16"/>
                <w:szCs w:val="16"/>
              </w:rPr>
              <w:t>36</w:t>
            </w:r>
            <w:r>
              <w:rPr>
                <w:rFonts w:cs="Arial"/>
                <w:sz w:val="16"/>
                <w:szCs w:val="16"/>
              </w:rPr>
              <w:t>.</w:t>
            </w:r>
            <w:r w:rsidRPr="009816FF">
              <w:rPr>
                <w:rFonts w:cs="Arial"/>
                <w:sz w:val="16"/>
                <w:szCs w:val="16"/>
              </w:rPr>
              <w:t>7</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110.7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16.2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34.3</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90.8</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Lubuskie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8.3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15.8</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18.2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24.7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38.3</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tabs>
                <w:tab w:val="left" w:pos="400"/>
              </w:tabs>
              <w:spacing w:before="6" w:after="6" w:line="240" w:lineRule="auto"/>
              <w:contextualSpacing/>
              <w:jc w:val="right"/>
              <w:rPr>
                <w:sz w:val="16"/>
                <w:szCs w:val="16"/>
              </w:rPr>
            </w:pPr>
            <w:r>
              <w:rPr>
                <w:sz w:val="16"/>
                <w:szCs w:val="16"/>
              </w:rPr>
              <w:t>42.4</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21.0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43.1</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117.7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35.3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53.8</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110.3</w:t>
            </w:r>
          </w:p>
        </w:tc>
      </w:tr>
      <w:tr w:rsidR="00A3352D" w:rsidRPr="003E4702" w:rsidTr="00A3352D">
        <w:trPr>
          <w:trHeight w:val="205"/>
        </w:trPr>
        <w:tc>
          <w:tcPr>
            <w:tcW w:w="2347" w:type="dxa"/>
            <w:vMerge w:val="restart"/>
            <w:tcBorders>
              <w:top w:val="single" w:sz="4" w:space="0" w:color="212492"/>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Łódzkie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11.3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26.6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33.0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45.8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64.1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77.1</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12.0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28.0</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93.0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24.0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37.1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95.4</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tabs>
                <w:tab w:val="right" w:leader="dot" w:pos="4156"/>
              </w:tabs>
              <w:spacing w:line="240" w:lineRule="auto"/>
              <w:contextualSpacing/>
              <w:rPr>
                <w:color w:val="000000" w:themeColor="text1"/>
                <w:sz w:val="16"/>
                <w:szCs w:val="16"/>
                <w:lang w:val="en-GB"/>
              </w:rPr>
            </w:pPr>
            <w:proofErr w:type="spellStart"/>
            <w:r w:rsidRPr="003E4702">
              <w:rPr>
                <w:color w:val="000000" w:themeColor="text1"/>
                <w:sz w:val="16"/>
                <w:szCs w:val="16"/>
                <w:lang w:val="en-GB"/>
              </w:rPr>
              <w:t>Małopolskie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20.1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112.9</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90.0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79.5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294.0</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261.3</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tabs>
                <w:tab w:val="right" w:leader="dot" w:pos="4156"/>
              </w:tabs>
              <w:spacing w:line="240" w:lineRule="auto"/>
              <w:contextualSpacing/>
              <w:rPr>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4.6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26.3</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67.9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6.3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23.0</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69.7</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Mazowieckie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40.1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97.2</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96.7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358"/>
              </w:tabs>
              <w:spacing w:before="6" w:after="6" w:line="240" w:lineRule="auto"/>
              <w:contextualSpacing/>
              <w:jc w:val="right"/>
              <w:rPr>
                <w:sz w:val="16"/>
                <w:szCs w:val="16"/>
              </w:rPr>
            </w:pPr>
            <w:r>
              <w:rPr>
                <w:sz w:val="16"/>
                <w:szCs w:val="16"/>
              </w:rPr>
              <w:t>113.3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191.5</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203.5</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10.8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26.7</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64.8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17.3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29.5</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65.5</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Opolskie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6.8</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8.5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14.9</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16.0</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8.9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24.8</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55.9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15.1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22.5</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59.0</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Podkarpackie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24.0</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26.6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491"/>
              </w:tabs>
              <w:spacing w:before="6" w:after="6" w:line="240" w:lineRule="auto"/>
              <w:contextualSpacing/>
              <w:jc w:val="right"/>
              <w:rPr>
                <w:sz w:val="16"/>
                <w:szCs w:val="16"/>
              </w:rPr>
            </w:pPr>
            <w:r>
              <w:rPr>
                <w:sz w:val="16"/>
                <w:szCs w:val="16"/>
              </w:rPr>
              <w:t>27.7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50.2</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66.4</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29.1</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95.5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11.6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21.5</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67.6</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Podlaskie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4.9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14.6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15.8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391"/>
              </w:tabs>
              <w:spacing w:before="6" w:after="6" w:line="240" w:lineRule="auto"/>
              <w:contextualSpacing/>
              <w:jc w:val="right"/>
              <w:rPr>
                <w:sz w:val="16"/>
                <w:szCs w:val="16"/>
              </w:rPr>
            </w:pPr>
            <w:r>
              <w:rPr>
                <w:sz w:val="16"/>
                <w:szCs w:val="16"/>
              </w:rPr>
              <w:t>12.1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29.0</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33.1</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12.2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36.6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101.8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17.3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41.3</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103.1</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Pomorskie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15.3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63.0</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47.0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54.2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138.1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114.0</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9.1</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35.4</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68.6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12.7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31.1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61.0</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Śląskie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23.5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67.1</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61.8</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75.3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325"/>
              </w:tabs>
              <w:spacing w:before="6" w:after="6" w:line="240" w:lineRule="auto"/>
              <w:contextualSpacing/>
              <w:jc w:val="right"/>
              <w:rPr>
                <w:sz w:val="16"/>
                <w:szCs w:val="16"/>
              </w:rPr>
            </w:pPr>
            <w:r>
              <w:rPr>
                <w:sz w:val="16"/>
                <w:szCs w:val="16"/>
              </w:rPr>
              <w:t>162.6</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157.2</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11.0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31.6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76.3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14.0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30.5</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81.1</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Świętokrzyskie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3.9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14.2</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13.5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383"/>
              </w:tabs>
              <w:spacing w:before="6" w:after="6" w:line="240" w:lineRule="auto"/>
              <w:contextualSpacing/>
              <w:jc w:val="right"/>
              <w:rPr>
                <w:sz w:val="16"/>
                <w:szCs w:val="16"/>
              </w:rPr>
            </w:pPr>
            <w:r>
              <w:rPr>
                <w:sz w:val="16"/>
                <w:szCs w:val="16"/>
              </w:rPr>
              <w:t>13.6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37.6</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43.6</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10.5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33.1</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73.3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10.9</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27.1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58.4</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Pr>
                <w:rFonts w:eastAsiaTheme="majorEastAsia" w:cstheme="majorBidi"/>
                <w:color w:val="000000" w:themeColor="text1"/>
                <w:sz w:val="16"/>
                <w:szCs w:val="16"/>
                <w:lang w:val="en-GB"/>
              </w:rPr>
              <w:t>Warmińsko-M</w:t>
            </w:r>
            <w:r w:rsidRPr="003E4702">
              <w:rPr>
                <w:rFonts w:eastAsiaTheme="majorEastAsia" w:cstheme="majorBidi"/>
                <w:color w:val="000000" w:themeColor="text1"/>
                <w:sz w:val="16"/>
                <w:szCs w:val="16"/>
                <w:lang w:val="en-GB"/>
              </w:rPr>
              <w:t>azurskie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3.7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19.6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6.4</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10.6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39.7</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tabs>
                <w:tab w:val="left" w:pos="350"/>
              </w:tabs>
              <w:spacing w:before="6" w:after="6" w:line="240" w:lineRule="auto"/>
              <w:contextualSpacing/>
              <w:jc w:val="right"/>
              <w:rPr>
                <w:sz w:val="16"/>
                <w:szCs w:val="16"/>
              </w:rPr>
            </w:pPr>
            <w:r>
              <w:rPr>
                <w:sz w:val="16"/>
                <w:szCs w:val="16"/>
              </w:rPr>
              <w:t>16.1</w:t>
            </w:r>
          </w:p>
        </w:tc>
      </w:tr>
      <w:tr w:rsidR="00A3352D" w:rsidRPr="003E4702" w:rsidTr="00A3352D">
        <w:trPr>
          <w:trHeight w:val="205"/>
        </w:trPr>
        <w:tc>
          <w:tcPr>
            <w:tcW w:w="2347" w:type="dxa"/>
            <w:vMerge/>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5.3</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26.5</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25.2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6.6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25.1</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29.4</w:t>
            </w:r>
          </w:p>
        </w:tc>
      </w:tr>
      <w:tr w:rsidR="00A3352D" w:rsidRPr="003E4702" w:rsidTr="00A3352D">
        <w:trPr>
          <w:trHeight w:val="205"/>
        </w:trPr>
        <w:tc>
          <w:tcPr>
            <w:tcW w:w="2347" w:type="dxa"/>
            <w:vMerge w:val="restart"/>
            <w:tcBorders>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Wielkopolskie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15.2</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38.3</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41.5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45.0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291"/>
              </w:tabs>
              <w:spacing w:before="6" w:after="6" w:line="240" w:lineRule="auto"/>
              <w:contextualSpacing/>
              <w:jc w:val="right"/>
              <w:rPr>
                <w:sz w:val="16"/>
                <w:szCs w:val="16"/>
              </w:rPr>
            </w:pPr>
            <w:r>
              <w:rPr>
                <w:sz w:val="16"/>
                <w:szCs w:val="16"/>
              </w:rPr>
              <w:t>76.9</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86.6</w:t>
            </w:r>
          </w:p>
        </w:tc>
      </w:tr>
      <w:tr w:rsidR="00A3352D" w:rsidRPr="003E4702" w:rsidTr="00A3352D">
        <w:trPr>
          <w:trHeight w:val="205"/>
        </w:trPr>
        <w:tc>
          <w:tcPr>
            <w:tcW w:w="2347" w:type="dxa"/>
            <w:vMerge/>
            <w:tcBorders>
              <w:top w:val="single" w:sz="4" w:space="0" w:color="212492"/>
              <w:bottom w:val="single" w:sz="4" w:space="0" w:color="212492"/>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13.0</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27.6</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73.4</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21.6</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30.6</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76.6</w:t>
            </w:r>
          </w:p>
        </w:tc>
      </w:tr>
      <w:tr w:rsidR="00A3352D" w:rsidRPr="003E4702" w:rsidTr="00A3352D">
        <w:trPr>
          <w:trHeight w:val="205"/>
        </w:trPr>
        <w:tc>
          <w:tcPr>
            <w:tcW w:w="2347" w:type="dxa"/>
            <w:vMerge w:val="restart"/>
            <w:tcBorders>
              <w:top w:val="single" w:sz="4" w:space="0" w:color="212492"/>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roofErr w:type="spellStart"/>
            <w:r w:rsidRPr="003E4702">
              <w:rPr>
                <w:rFonts w:eastAsiaTheme="majorEastAsia" w:cstheme="majorBidi"/>
                <w:color w:val="000000" w:themeColor="text1"/>
                <w:sz w:val="16"/>
                <w:szCs w:val="16"/>
                <w:lang w:val="en-GB"/>
              </w:rPr>
              <w:t>Zachodniopomorskie</w:t>
            </w:r>
            <w:proofErr w:type="spellEnd"/>
          </w:p>
        </w:tc>
        <w:tc>
          <w:tcPr>
            <w:tcW w:w="347" w:type="dxa"/>
            <w:tcBorders>
              <w:top w:val="single" w:sz="4" w:space="0" w:color="212492"/>
              <w:left w:val="single" w:sz="4" w:space="0" w:color="212492"/>
              <w:bottom w:val="single" w:sz="4" w:space="0" w:color="212492"/>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b/>
                <w:sz w:val="16"/>
                <w:szCs w:val="16"/>
                <w:lang w:val="en-GB"/>
              </w:rPr>
            </w:pPr>
            <w:r w:rsidRPr="003E4702">
              <w:rPr>
                <w:rFonts w:cs="Arial"/>
                <w:sz w:val="16"/>
                <w:szCs w:val="16"/>
                <w:lang w:val="en-GB"/>
              </w:rPr>
              <w:t>a</w:t>
            </w:r>
          </w:p>
        </w:tc>
        <w:tc>
          <w:tcPr>
            <w:tcW w:w="826"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13.5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283"/>
              </w:tabs>
              <w:spacing w:before="6" w:after="6" w:line="240" w:lineRule="auto"/>
              <w:contextualSpacing/>
              <w:jc w:val="right"/>
              <w:rPr>
                <w:rFonts w:cs="Arial"/>
                <w:sz w:val="16"/>
                <w:szCs w:val="16"/>
              </w:rPr>
            </w:pPr>
            <w:r>
              <w:rPr>
                <w:rFonts w:cs="Arial"/>
                <w:sz w:val="16"/>
                <w:szCs w:val="16"/>
              </w:rPr>
              <w:t>51.9</w:t>
            </w:r>
          </w:p>
        </w:tc>
        <w:tc>
          <w:tcPr>
            <w:tcW w:w="827" w:type="dxa"/>
            <w:tcBorders>
              <w:top w:val="single" w:sz="4" w:space="0" w:color="212492"/>
              <w:left w:val="single" w:sz="4" w:space="0" w:color="212492"/>
              <w:bottom w:val="single" w:sz="4" w:space="0" w:color="212492"/>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57.5</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tabs>
                <w:tab w:val="left" w:pos="425"/>
              </w:tabs>
              <w:spacing w:before="6" w:after="6" w:line="240" w:lineRule="auto"/>
              <w:contextualSpacing/>
              <w:jc w:val="right"/>
              <w:rPr>
                <w:sz w:val="16"/>
                <w:szCs w:val="16"/>
              </w:rPr>
            </w:pPr>
            <w:r>
              <w:rPr>
                <w:sz w:val="16"/>
                <w:szCs w:val="16"/>
              </w:rPr>
              <w:t>52.7</w:t>
            </w:r>
          </w:p>
        </w:tc>
        <w:tc>
          <w:tcPr>
            <w:tcW w:w="827" w:type="dxa"/>
            <w:tcBorders>
              <w:top w:val="single" w:sz="4" w:space="0" w:color="212492"/>
              <w:left w:val="single" w:sz="4" w:space="0" w:color="212492"/>
              <w:bottom w:val="single" w:sz="4" w:space="0" w:color="212492"/>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134.7</w:t>
            </w:r>
          </w:p>
        </w:tc>
        <w:tc>
          <w:tcPr>
            <w:tcW w:w="827" w:type="dxa"/>
            <w:tcBorders>
              <w:top w:val="single" w:sz="4" w:space="0" w:color="212492"/>
              <w:left w:val="single" w:sz="4" w:space="0" w:color="212492"/>
              <w:bottom w:val="single" w:sz="4" w:space="0" w:color="212492"/>
              <w:right w:val="nil"/>
            </w:tcBorders>
          </w:tcPr>
          <w:p w:rsidR="00A3352D" w:rsidRPr="00FB51A8" w:rsidRDefault="00A3352D" w:rsidP="00A3352D">
            <w:pPr>
              <w:spacing w:before="6" w:after="6" w:line="240" w:lineRule="auto"/>
              <w:contextualSpacing/>
              <w:jc w:val="right"/>
              <w:rPr>
                <w:sz w:val="16"/>
                <w:szCs w:val="16"/>
              </w:rPr>
            </w:pPr>
            <w:r>
              <w:rPr>
                <w:sz w:val="16"/>
                <w:szCs w:val="16"/>
              </w:rPr>
              <w:t>193.3</w:t>
            </w:r>
          </w:p>
        </w:tc>
      </w:tr>
      <w:tr w:rsidR="00A3352D" w:rsidRPr="003E4702" w:rsidTr="00A3352D">
        <w:trPr>
          <w:trHeight w:val="205"/>
        </w:trPr>
        <w:tc>
          <w:tcPr>
            <w:tcW w:w="2347" w:type="dxa"/>
            <w:vMerge/>
            <w:tcBorders>
              <w:bottom w:val="nil"/>
              <w:right w:val="single" w:sz="4" w:space="0" w:color="212492"/>
            </w:tcBorders>
            <w:vAlign w:val="center"/>
          </w:tcPr>
          <w:p w:rsidR="00A3352D" w:rsidRPr="003E4702" w:rsidRDefault="00A3352D" w:rsidP="00A3352D">
            <w:pPr>
              <w:keepNext/>
              <w:keepLines/>
              <w:tabs>
                <w:tab w:val="right" w:leader="dot" w:pos="4156"/>
              </w:tabs>
              <w:spacing w:before="0" w:after="0" w:line="240" w:lineRule="auto"/>
              <w:contextualSpacing/>
              <w:outlineLvl w:val="1"/>
              <w:rPr>
                <w:rFonts w:eastAsiaTheme="majorEastAsia" w:cstheme="majorBidi"/>
                <w:color w:val="000000" w:themeColor="text1"/>
                <w:sz w:val="16"/>
                <w:szCs w:val="16"/>
                <w:lang w:val="en-GB"/>
              </w:rPr>
            </w:pPr>
          </w:p>
        </w:tc>
        <w:tc>
          <w:tcPr>
            <w:tcW w:w="347" w:type="dxa"/>
            <w:tcBorders>
              <w:top w:val="single" w:sz="4" w:space="0" w:color="212492"/>
              <w:left w:val="single" w:sz="4" w:space="0" w:color="212492"/>
              <w:bottom w:val="nil"/>
              <w:right w:val="single" w:sz="4" w:space="0" w:color="212492"/>
            </w:tcBorders>
            <w:shd w:val="clear" w:color="auto" w:fill="auto"/>
            <w:vAlign w:val="center"/>
          </w:tcPr>
          <w:p w:rsidR="00A3352D" w:rsidRPr="003E4702" w:rsidRDefault="00A3352D" w:rsidP="00A3352D">
            <w:pPr>
              <w:spacing w:before="6" w:after="6" w:line="240" w:lineRule="auto"/>
              <w:jc w:val="center"/>
              <w:rPr>
                <w:rFonts w:cs="Arial"/>
                <w:sz w:val="16"/>
                <w:szCs w:val="16"/>
                <w:lang w:val="en-GB"/>
              </w:rPr>
            </w:pPr>
            <w:r w:rsidRPr="003E4702">
              <w:rPr>
                <w:rFonts w:cs="Arial"/>
                <w:sz w:val="16"/>
                <w:szCs w:val="16"/>
                <w:lang w:val="en-GB"/>
              </w:rPr>
              <w:t>b</w:t>
            </w:r>
          </w:p>
        </w:tc>
        <w:tc>
          <w:tcPr>
            <w:tcW w:w="826" w:type="dxa"/>
            <w:tcBorders>
              <w:top w:val="single" w:sz="4" w:space="0" w:color="212492"/>
              <w:left w:val="single" w:sz="4" w:space="0" w:color="212492"/>
              <w:bottom w:val="nil"/>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8.1</w:t>
            </w:r>
          </w:p>
        </w:tc>
        <w:tc>
          <w:tcPr>
            <w:tcW w:w="827" w:type="dxa"/>
            <w:tcBorders>
              <w:top w:val="single" w:sz="4" w:space="0" w:color="212492"/>
              <w:left w:val="single" w:sz="4" w:space="0" w:color="212492"/>
              <w:bottom w:val="nil"/>
              <w:right w:val="single" w:sz="4" w:space="0" w:color="212492"/>
            </w:tcBorders>
          </w:tcPr>
          <w:p w:rsidR="00A3352D" w:rsidRPr="00FB51A8" w:rsidRDefault="00A3352D" w:rsidP="00A3352D">
            <w:pPr>
              <w:spacing w:before="6" w:after="6" w:line="240" w:lineRule="auto"/>
              <w:contextualSpacing/>
              <w:jc w:val="right"/>
              <w:rPr>
                <w:rFonts w:cs="Arial"/>
                <w:sz w:val="16"/>
                <w:szCs w:val="16"/>
              </w:rPr>
            </w:pPr>
            <w:r>
              <w:rPr>
                <w:rFonts w:cs="Arial"/>
                <w:sz w:val="16"/>
                <w:szCs w:val="16"/>
              </w:rPr>
              <w:t>25.3</w:t>
            </w:r>
          </w:p>
        </w:tc>
        <w:tc>
          <w:tcPr>
            <w:tcW w:w="827" w:type="dxa"/>
            <w:tcBorders>
              <w:top w:val="single" w:sz="4" w:space="0" w:color="212492"/>
              <w:left w:val="single" w:sz="4" w:space="0" w:color="212492"/>
              <w:bottom w:val="nil"/>
              <w:right w:val="single" w:sz="4" w:space="0" w:color="212492"/>
            </w:tcBorders>
            <w:shd w:val="clear" w:color="auto" w:fill="auto"/>
            <w:vAlign w:val="bottom"/>
          </w:tcPr>
          <w:p w:rsidR="00A3352D" w:rsidRPr="00FB51A8" w:rsidRDefault="00A3352D" w:rsidP="00A3352D">
            <w:pPr>
              <w:spacing w:before="6" w:after="6" w:line="240" w:lineRule="auto"/>
              <w:contextualSpacing/>
              <w:jc w:val="right"/>
              <w:rPr>
                <w:sz w:val="16"/>
                <w:szCs w:val="16"/>
              </w:rPr>
            </w:pPr>
            <w:r>
              <w:rPr>
                <w:sz w:val="16"/>
                <w:szCs w:val="16"/>
              </w:rPr>
              <w:t>75.5</w:t>
            </w:r>
          </w:p>
        </w:tc>
        <w:tc>
          <w:tcPr>
            <w:tcW w:w="827" w:type="dxa"/>
            <w:tcBorders>
              <w:top w:val="single" w:sz="4" w:space="0" w:color="212492"/>
              <w:left w:val="single" w:sz="4" w:space="0" w:color="212492"/>
              <w:bottom w:val="nil"/>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7.4</w:t>
            </w:r>
          </w:p>
        </w:tc>
        <w:tc>
          <w:tcPr>
            <w:tcW w:w="827" w:type="dxa"/>
            <w:tcBorders>
              <w:top w:val="single" w:sz="4" w:space="0" w:color="212492"/>
              <w:left w:val="single" w:sz="4" w:space="0" w:color="212492"/>
              <w:bottom w:val="nil"/>
              <w:right w:val="single" w:sz="4" w:space="0" w:color="212492"/>
            </w:tcBorders>
          </w:tcPr>
          <w:p w:rsidR="00A3352D" w:rsidRPr="00FB51A8" w:rsidRDefault="00A3352D" w:rsidP="00A3352D">
            <w:pPr>
              <w:spacing w:before="6" w:after="6" w:line="240" w:lineRule="auto"/>
              <w:contextualSpacing/>
              <w:jc w:val="right"/>
              <w:rPr>
                <w:sz w:val="16"/>
                <w:szCs w:val="16"/>
              </w:rPr>
            </w:pPr>
            <w:r>
              <w:rPr>
                <w:sz w:val="16"/>
                <w:szCs w:val="16"/>
              </w:rPr>
              <w:t>16.0</w:t>
            </w:r>
          </w:p>
        </w:tc>
        <w:tc>
          <w:tcPr>
            <w:tcW w:w="827" w:type="dxa"/>
            <w:tcBorders>
              <w:top w:val="single" w:sz="4" w:space="0" w:color="212492"/>
              <w:left w:val="single" w:sz="4" w:space="0" w:color="212492"/>
              <w:bottom w:val="nil"/>
              <w:right w:val="nil"/>
            </w:tcBorders>
          </w:tcPr>
          <w:p w:rsidR="00A3352D" w:rsidRPr="00FB51A8" w:rsidRDefault="00A3352D" w:rsidP="00A3352D">
            <w:pPr>
              <w:spacing w:before="6" w:after="6" w:line="240" w:lineRule="auto"/>
              <w:contextualSpacing/>
              <w:jc w:val="right"/>
              <w:rPr>
                <w:sz w:val="16"/>
                <w:szCs w:val="16"/>
              </w:rPr>
            </w:pPr>
            <w:r>
              <w:rPr>
                <w:sz w:val="16"/>
                <w:szCs w:val="16"/>
              </w:rPr>
              <w:t>55.0</w:t>
            </w:r>
          </w:p>
        </w:tc>
      </w:tr>
    </w:tbl>
    <w:p w:rsidR="00A3352D" w:rsidRPr="003E4702" w:rsidRDefault="00A3352D" w:rsidP="00A3352D">
      <w:pPr>
        <w:spacing w:after="0"/>
        <w:jc w:val="both"/>
        <w:rPr>
          <w:b/>
          <w:spacing w:val="-2"/>
          <w:sz w:val="18"/>
          <w:shd w:val="clear" w:color="auto" w:fill="FFFFFF"/>
          <w:lang w:val="en-GB"/>
        </w:rPr>
      </w:pPr>
    </w:p>
    <w:p w:rsidR="00A3352D" w:rsidRDefault="00A3352D" w:rsidP="00A3352D">
      <w:pPr>
        <w:spacing w:after="0"/>
        <w:jc w:val="both"/>
        <w:rPr>
          <w:spacing w:val="-2"/>
          <w:szCs w:val="19"/>
          <w:lang w:val="en-GB"/>
        </w:rPr>
      </w:pPr>
    </w:p>
    <w:p w:rsidR="00A3352D" w:rsidRDefault="00A3352D" w:rsidP="00A3352D">
      <w:pPr>
        <w:spacing w:after="0"/>
        <w:jc w:val="both"/>
        <w:rPr>
          <w:spacing w:val="-2"/>
          <w:szCs w:val="19"/>
          <w:lang w:val="en-GB"/>
        </w:rPr>
      </w:pPr>
      <w:r w:rsidRPr="00313D3E">
        <w:rPr>
          <w:spacing w:val="-2"/>
          <w:szCs w:val="19"/>
          <w:lang w:val="en-GB"/>
        </w:rPr>
        <w:t xml:space="preserve">In the </w:t>
      </w:r>
      <w:r>
        <w:rPr>
          <w:spacing w:val="-2"/>
          <w:szCs w:val="19"/>
          <w:lang w:val="en-GB"/>
        </w:rPr>
        <w:t xml:space="preserve">first quarter of 2021, </w:t>
      </w:r>
      <w:r w:rsidRPr="00313D3E">
        <w:rPr>
          <w:spacing w:val="-2"/>
          <w:szCs w:val="19"/>
          <w:lang w:val="en-GB"/>
        </w:rPr>
        <w:t xml:space="preserve">the occupancy rate of bed places in all tourist accommodation establishments was </w:t>
      </w:r>
      <w:r>
        <w:rPr>
          <w:spacing w:val="-2"/>
          <w:szCs w:val="19"/>
          <w:lang w:val="en-GB"/>
        </w:rPr>
        <w:t>13.1</w:t>
      </w:r>
      <w:r w:rsidRPr="00313D3E">
        <w:rPr>
          <w:spacing w:val="-2"/>
          <w:szCs w:val="19"/>
          <w:lang w:val="en-GB"/>
        </w:rPr>
        <w:t xml:space="preserve">% and was lower compared to the first quarter of last year by </w:t>
      </w:r>
      <w:r>
        <w:rPr>
          <w:spacing w:val="-2"/>
          <w:szCs w:val="19"/>
          <w:lang w:val="en-GB"/>
        </w:rPr>
        <w:t>17.8</w:t>
      </w:r>
      <w:r w:rsidRPr="00313D3E">
        <w:rPr>
          <w:spacing w:val="-2"/>
          <w:szCs w:val="19"/>
          <w:lang w:val="en-GB"/>
        </w:rPr>
        <w:t xml:space="preserve"> pp.</w:t>
      </w:r>
      <w:r>
        <w:rPr>
          <w:spacing w:val="-2"/>
          <w:szCs w:val="19"/>
          <w:lang w:val="en-GB"/>
        </w:rPr>
        <w:t xml:space="preserve"> </w:t>
      </w:r>
      <w:r w:rsidRPr="009C0BDC">
        <w:rPr>
          <w:spacing w:val="-2"/>
          <w:szCs w:val="19"/>
          <w:lang w:val="en-GB"/>
        </w:rPr>
        <w:t>The</w:t>
      </w:r>
      <w:r w:rsidR="00B50761">
        <w:rPr>
          <w:spacing w:val="-2"/>
          <w:szCs w:val="19"/>
          <w:lang w:val="en-GB"/>
        </w:rPr>
        <w:t> </w:t>
      </w:r>
      <w:r w:rsidRPr="009C0BDC">
        <w:rPr>
          <w:spacing w:val="-2"/>
          <w:szCs w:val="19"/>
          <w:lang w:val="en-GB"/>
        </w:rPr>
        <w:t>lowest</w:t>
      </w:r>
      <w:r>
        <w:rPr>
          <w:spacing w:val="-2"/>
          <w:szCs w:val="19"/>
          <w:lang w:val="en-GB"/>
        </w:rPr>
        <w:t xml:space="preserve"> occupancy rate was in January </w:t>
      </w:r>
      <w:r w:rsidRPr="00760131">
        <w:rPr>
          <w:spacing w:val="-2"/>
          <w:szCs w:val="19"/>
          <w:lang w:val="en-GB"/>
        </w:rPr>
        <w:t>–</w:t>
      </w:r>
      <w:r w:rsidRPr="009C0BDC">
        <w:rPr>
          <w:spacing w:val="-2"/>
          <w:szCs w:val="19"/>
          <w:lang w:val="en-GB"/>
        </w:rPr>
        <w:t xml:space="preserve"> 8.4%, and in the following months of the quarter the</w:t>
      </w:r>
      <w:r w:rsidR="00B50761">
        <w:rPr>
          <w:spacing w:val="-2"/>
          <w:szCs w:val="19"/>
          <w:lang w:val="en-GB"/>
        </w:rPr>
        <w:t> </w:t>
      </w:r>
      <w:r w:rsidRPr="009C0BDC">
        <w:rPr>
          <w:spacing w:val="-2"/>
          <w:szCs w:val="19"/>
          <w:lang w:val="en-GB"/>
        </w:rPr>
        <w:t>occupancy rate almost doubled.</w:t>
      </w:r>
    </w:p>
    <w:p w:rsidR="00DA112A" w:rsidRDefault="00A3352D" w:rsidP="00386525">
      <w:pPr>
        <w:spacing w:after="0"/>
        <w:ind w:left="851" w:hanging="851"/>
        <w:jc w:val="both"/>
        <w:rPr>
          <w:b/>
          <w:spacing w:val="-2"/>
          <w:sz w:val="18"/>
          <w:shd w:val="clear" w:color="auto" w:fill="FFFFFF"/>
          <w:lang w:val="en-GB"/>
        </w:rPr>
      </w:pPr>
      <w:r>
        <w:rPr>
          <w:b/>
          <w:spacing w:val="-2"/>
          <w:sz w:val="18"/>
          <w:shd w:val="clear" w:color="auto" w:fill="FFFFFF"/>
          <w:lang w:val="en-GB"/>
        </w:rPr>
        <w:t xml:space="preserve">Chart </w:t>
      </w:r>
      <w:r w:rsidRPr="003E4702">
        <w:rPr>
          <w:b/>
          <w:spacing w:val="-2"/>
          <w:sz w:val="18"/>
          <w:shd w:val="clear" w:color="auto" w:fill="FFFFFF"/>
          <w:lang w:val="en-GB"/>
        </w:rPr>
        <w:t>3.</w:t>
      </w:r>
      <w:r>
        <w:rPr>
          <w:b/>
          <w:spacing w:val="-2"/>
          <w:sz w:val="18"/>
          <w:shd w:val="clear" w:color="auto" w:fill="FFFFFF"/>
          <w:lang w:val="en-GB"/>
        </w:rPr>
        <w:t xml:space="preserve"> O</w:t>
      </w:r>
      <w:r w:rsidRPr="00A725FB">
        <w:rPr>
          <w:b/>
          <w:spacing w:val="-2"/>
          <w:sz w:val="18"/>
          <w:shd w:val="clear" w:color="auto" w:fill="FFFFFF"/>
          <w:lang w:val="en-GB"/>
        </w:rPr>
        <w:t xml:space="preserve">ccupancy rate of bed places </w:t>
      </w:r>
      <w:r>
        <w:rPr>
          <w:b/>
          <w:spacing w:val="-2"/>
          <w:sz w:val="18"/>
          <w:shd w:val="clear" w:color="auto" w:fill="FFFFFF"/>
          <w:lang w:val="en-GB"/>
        </w:rPr>
        <w:t>in the first quarter</w:t>
      </w:r>
      <w:r>
        <w:rPr>
          <w:noProof/>
          <w:lang w:eastAsia="pl-PL"/>
        </w:rPr>
        <w:drawing>
          <wp:anchor distT="0" distB="0" distL="114300" distR="114300" simplePos="0" relativeHeight="251770880" behindDoc="0" locked="0" layoutInCell="1" allowOverlap="1" wp14:anchorId="202AE91C" wp14:editId="293D9870">
            <wp:simplePos x="0" y="0"/>
            <wp:positionH relativeFrom="column">
              <wp:posOffset>0</wp:posOffset>
            </wp:positionH>
            <wp:positionV relativeFrom="paragraph">
              <wp:posOffset>228600</wp:posOffset>
            </wp:positionV>
            <wp:extent cx="5086350" cy="2552700"/>
            <wp:effectExtent l="0" t="0" r="0" b="0"/>
            <wp:wrapSquare wrapText="bothSides"/>
            <wp:docPr id="37" name="Wykres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B48F5" w:rsidRDefault="00DB48F5" w:rsidP="00976BED">
      <w:pPr>
        <w:rPr>
          <w:b/>
          <w:spacing w:val="-2"/>
          <w:sz w:val="18"/>
          <w:shd w:val="clear" w:color="auto" w:fill="FFFFFF"/>
          <w:lang w:val="en-GB"/>
        </w:rPr>
      </w:pPr>
    </w:p>
    <w:p w:rsidR="00DA112A" w:rsidRDefault="00DA112A" w:rsidP="00976BED">
      <w:pPr>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DD5933" w:rsidRDefault="00DD5933"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386525" w:rsidRDefault="00386525" w:rsidP="004C3E9E">
      <w:pPr>
        <w:spacing w:after="240"/>
        <w:rPr>
          <w:b/>
          <w:spacing w:val="-2"/>
          <w:sz w:val="18"/>
          <w:shd w:val="clear" w:color="auto" w:fill="FFFFFF"/>
          <w:lang w:val="en-GB"/>
        </w:rPr>
      </w:pPr>
    </w:p>
    <w:p w:rsidR="00386525" w:rsidRDefault="00386525"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AE031C" w:rsidRDefault="00AE031C" w:rsidP="004C3E9E">
      <w:pPr>
        <w:spacing w:after="240"/>
        <w:rPr>
          <w:b/>
          <w:spacing w:val="-2"/>
          <w:sz w:val="18"/>
          <w:shd w:val="clear" w:color="auto" w:fill="FFFFFF"/>
          <w:lang w:val="en-GB"/>
        </w:rPr>
      </w:pPr>
    </w:p>
    <w:p w:rsidR="0039715A" w:rsidRPr="00AE031C" w:rsidRDefault="00AE031C" w:rsidP="00AE031C">
      <w:pPr>
        <w:spacing w:after="240"/>
        <w:rPr>
          <w:spacing w:val="-2"/>
          <w:szCs w:val="19"/>
          <w:shd w:val="clear" w:color="auto" w:fill="FFFFFF"/>
          <w:lang w:val="en-GB"/>
        </w:rPr>
        <w:sectPr w:rsidR="0039715A" w:rsidRPr="00AE031C" w:rsidSect="003B18B6">
          <w:headerReference w:type="default" r:id="rId14"/>
          <w:footerReference w:type="default" r:id="rId15"/>
          <w:headerReference w:type="first" r:id="rId16"/>
          <w:footerReference w:type="first" r:id="rId17"/>
          <w:pgSz w:w="11906" w:h="16838"/>
          <w:pgMar w:top="720" w:right="3119" w:bottom="720" w:left="720" w:header="284" w:footer="283" w:gutter="0"/>
          <w:cols w:space="708"/>
          <w:titlePg/>
          <w:docGrid w:linePitch="360"/>
        </w:sectPr>
      </w:pPr>
      <w:r w:rsidRPr="00AE031C">
        <w:rPr>
          <w:spacing w:val="-2"/>
          <w:szCs w:val="19"/>
          <w:shd w:val="clear" w:color="auto" w:fill="FFFFFF"/>
          <w:lang w:val="en-GB"/>
        </w:rPr>
        <w:t xml:space="preserve">When quoting Statistics Poland data, please provide information </w:t>
      </w:r>
      <w:r>
        <w:rPr>
          <w:spacing w:val="-2"/>
          <w:szCs w:val="19"/>
          <w:shd w:val="clear" w:color="auto" w:fill="FFFFFF"/>
          <w:lang w:val="en-GB"/>
        </w:rPr>
        <w:t xml:space="preserve">:  “Source of data: Statistics Poland”, and when publishing calculations made on data published by Statistics Poland, please include the following disclaimer: “Own study based in figures from </w:t>
      </w:r>
      <w:r w:rsidR="00B50761">
        <w:rPr>
          <w:spacing w:val="-2"/>
          <w:szCs w:val="19"/>
          <w:shd w:val="clear" w:color="auto" w:fill="FFFFFF"/>
          <w:lang w:val="en-GB"/>
        </w:rPr>
        <w:t>statistics Poland”</w:t>
      </w:r>
      <w:r>
        <w:rPr>
          <w:spacing w:val="-2"/>
          <w:szCs w:val="19"/>
          <w:shd w:val="clear" w:color="auto" w:fill="FFFFFF"/>
          <w:lang w:val="en-GB"/>
        </w:rPr>
        <w:t xml:space="preserve">. </w:t>
      </w:r>
    </w:p>
    <w:p w:rsidR="000470AA" w:rsidRPr="00FB1065"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195"/>
        <w:gridCol w:w="3728"/>
      </w:tblGrid>
      <w:tr w:rsidR="000470AA" w:rsidRPr="00FB1065" w:rsidTr="009A5961">
        <w:trPr>
          <w:trHeight w:val="1506"/>
        </w:trPr>
        <w:tc>
          <w:tcPr>
            <w:tcW w:w="4195" w:type="dxa"/>
          </w:tcPr>
          <w:p w:rsidR="0025563A" w:rsidRPr="00FB1065" w:rsidRDefault="001D2736" w:rsidP="0025563A">
            <w:pPr>
              <w:spacing w:before="0" w:after="0" w:line="276" w:lineRule="auto"/>
              <w:ind w:left="-108"/>
              <w:rPr>
                <w:rFonts w:cs="Arial"/>
                <w:color w:val="000000" w:themeColor="text1"/>
                <w:sz w:val="20"/>
                <w:lang w:val="en-GB"/>
              </w:rPr>
            </w:pPr>
            <w:r w:rsidRPr="00FB1065">
              <w:rPr>
                <w:rFonts w:cs="Arial"/>
                <w:color w:val="000000" w:themeColor="text1"/>
                <w:sz w:val="20"/>
                <w:lang w:val="en-GB"/>
              </w:rPr>
              <w:t>Prepared by</w:t>
            </w:r>
            <w:r w:rsidR="000470AA" w:rsidRPr="00FB1065">
              <w:rPr>
                <w:rFonts w:cs="Arial"/>
                <w:color w:val="000000" w:themeColor="text1"/>
                <w:sz w:val="20"/>
                <w:lang w:val="en-GB"/>
              </w:rPr>
              <w:t>:</w:t>
            </w:r>
          </w:p>
          <w:p w:rsidR="00FA4729" w:rsidRPr="00FB1065" w:rsidRDefault="00FE738D" w:rsidP="003A56B5">
            <w:pPr>
              <w:spacing w:before="0" w:after="0" w:line="276" w:lineRule="auto"/>
              <w:ind w:left="-108"/>
              <w:rPr>
                <w:rFonts w:cs="Arial"/>
                <w:b/>
                <w:color w:val="000000" w:themeColor="text1"/>
                <w:sz w:val="20"/>
                <w:lang w:val="en-GB"/>
              </w:rPr>
            </w:pPr>
            <w:hyperlink r:id="rId18" w:tgtFrame="_blank" w:history="1">
              <w:r w:rsidR="003A56B5" w:rsidRPr="00FB1065">
                <w:rPr>
                  <w:b/>
                  <w:color w:val="000000" w:themeColor="text1"/>
                  <w:sz w:val="20"/>
                  <w:lang w:val="en-GB"/>
                </w:rPr>
                <w:t>Statistical Office in</w:t>
              </w:r>
            </w:hyperlink>
            <w:r w:rsidR="003A56B5" w:rsidRPr="00FB1065">
              <w:rPr>
                <w:rFonts w:cs="Arial"/>
                <w:b/>
                <w:color w:val="000000" w:themeColor="text1"/>
                <w:sz w:val="20"/>
                <w:lang w:val="en-GB"/>
              </w:rPr>
              <w:t xml:space="preserve"> </w:t>
            </w:r>
            <w:r w:rsidR="00963855" w:rsidRPr="00FB1065">
              <w:rPr>
                <w:rFonts w:cs="Arial"/>
                <w:b/>
                <w:color w:val="000000" w:themeColor="text1"/>
                <w:sz w:val="20"/>
                <w:lang w:val="en-GB"/>
              </w:rPr>
              <w:t>Rzeszów</w:t>
            </w:r>
          </w:p>
          <w:p w:rsidR="00FA4729" w:rsidRPr="00FB1065" w:rsidRDefault="00FA4729" w:rsidP="00FA4729">
            <w:pPr>
              <w:spacing w:before="0" w:after="0" w:line="276" w:lineRule="auto"/>
              <w:ind w:left="-108"/>
              <w:rPr>
                <w:rFonts w:cs="Arial"/>
                <w:b/>
                <w:color w:val="000000" w:themeColor="text1"/>
                <w:sz w:val="20"/>
                <w:lang w:val="en-GB"/>
              </w:rPr>
            </w:pPr>
            <w:r w:rsidRPr="00FB1065">
              <w:rPr>
                <w:rFonts w:cs="Arial"/>
                <w:b/>
                <w:color w:val="000000" w:themeColor="text1"/>
                <w:sz w:val="20"/>
                <w:lang w:val="en-GB"/>
              </w:rPr>
              <w:t xml:space="preserve">Director </w:t>
            </w:r>
            <w:r w:rsidR="00963855" w:rsidRPr="00FB1065">
              <w:rPr>
                <w:rFonts w:cs="Arial"/>
                <w:b/>
                <w:color w:val="000000" w:themeColor="text1"/>
                <w:sz w:val="20"/>
                <w:lang w:val="en-GB"/>
              </w:rPr>
              <w:t>Marek Cierpiał-Wolan</w:t>
            </w:r>
          </w:p>
          <w:p w:rsidR="00FA4729" w:rsidRPr="00FB1065" w:rsidRDefault="003A56B5" w:rsidP="00FA4729">
            <w:pPr>
              <w:pStyle w:val="Nagwek3"/>
              <w:spacing w:before="0" w:line="240" w:lineRule="auto"/>
              <w:ind w:left="-108"/>
              <w:rPr>
                <w:rFonts w:ascii="Fira Sans" w:hAnsi="Fira Sans" w:cs="Arial"/>
                <w:color w:val="000000" w:themeColor="text1"/>
                <w:sz w:val="20"/>
                <w:lang w:val="en-GB"/>
              </w:rPr>
            </w:pPr>
            <w:r w:rsidRPr="00FB1065">
              <w:rPr>
                <w:rFonts w:ascii="Fira Sans" w:hAnsi="Fira Sans" w:cs="Arial"/>
                <w:color w:val="000000" w:themeColor="text1"/>
                <w:sz w:val="20"/>
                <w:lang w:val="en-GB"/>
              </w:rPr>
              <w:t xml:space="preserve">Office: tel. (+48 </w:t>
            </w:r>
            <w:r w:rsidR="00C37851" w:rsidRPr="00FB1065">
              <w:rPr>
                <w:rFonts w:ascii="Fira Sans" w:hAnsi="Fira Sans" w:cs="Arial"/>
                <w:color w:val="000000" w:themeColor="text1"/>
                <w:sz w:val="20"/>
                <w:lang w:val="en-GB"/>
              </w:rPr>
              <w:t>17</w:t>
            </w:r>
            <w:r w:rsidRPr="00FB1065">
              <w:rPr>
                <w:rFonts w:ascii="Fira Sans" w:hAnsi="Fira Sans" w:cs="Arial"/>
                <w:color w:val="000000" w:themeColor="text1"/>
                <w:sz w:val="20"/>
                <w:lang w:val="en-GB"/>
              </w:rPr>
              <w:t xml:space="preserve">) </w:t>
            </w:r>
            <w:r w:rsidR="00F765CE" w:rsidRPr="00FB1065">
              <w:rPr>
                <w:rFonts w:ascii="Fira Sans" w:hAnsi="Fira Sans" w:cs="Arial"/>
                <w:color w:val="000000" w:themeColor="text1"/>
                <w:sz w:val="20"/>
                <w:lang w:val="en-GB"/>
              </w:rPr>
              <w:t>853 52 10</w:t>
            </w:r>
          </w:p>
          <w:p w:rsidR="000470AA" w:rsidRPr="00FB1065" w:rsidRDefault="000470AA" w:rsidP="009A5961">
            <w:pPr>
              <w:pStyle w:val="Nagwek3"/>
              <w:spacing w:before="0" w:line="240" w:lineRule="auto"/>
              <w:ind w:left="-108"/>
              <w:rPr>
                <w:rFonts w:ascii="Fira Sans" w:hAnsi="Fira Sans"/>
                <w:b/>
                <w:color w:val="000000" w:themeColor="text1"/>
                <w:sz w:val="20"/>
                <w:szCs w:val="20"/>
                <w:lang w:val="en-GB"/>
              </w:rPr>
            </w:pPr>
          </w:p>
        </w:tc>
        <w:tc>
          <w:tcPr>
            <w:tcW w:w="3728" w:type="dxa"/>
          </w:tcPr>
          <w:p w:rsidR="00AC3FCE" w:rsidRPr="00FB1065" w:rsidRDefault="001D2736" w:rsidP="00E23337">
            <w:pPr>
              <w:spacing w:before="0" w:after="0" w:line="276" w:lineRule="auto"/>
              <w:rPr>
                <w:rFonts w:cs="Arial"/>
                <w:b/>
                <w:color w:val="000000" w:themeColor="text1"/>
                <w:sz w:val="20"/>
                <w:lang w:val="en-GB"/>
              </w:rPr>
            </w:pPr>
            <w:r w:rsidRPr="00FB1065">
              <w:rPr>
                <w:rFonts w:cs="Arial"/>
                <w:color w:val="000000" w:themeColor="text1"/>
                <w:sz w:val="20"/>
                <w:lang w:val="en-GB"/>
              </w:rPr>
              <w:t>Issued by</w:t>
            </w:r>
            <w:r w:rsidR="000470AA" w:rsidRPr="00FB1065">
              <w:rPr>
                <w:rFonts w:cs="Arial"/>
                <w:color w:val="000000" w:themeColor="text1"/>
                <w:sz w:val="20"/>
                <w:lang w:val="en-GB"/>
              </w:rPr>
              <w:t>:</w:t>
            </w:r>
            <w:r w:rsidR="000470AA" w:rsidRPr="00FB1065">
              <w:rPr>
                <w:rFonts w:cs="Arial"/>
                <w:color w:val="000000" w:themeColor="text1"/>
                <w:sz w:val="20"/>
                <w:lang w:val="en-GB"/>
              </w:rPr>
              <w:br/>
            </w:r>
            <w:r w:rsidR="00AC3FCE" w:rsidRPr="00FB1065">
              <w:rPr>
                <w:rFonts w:cs="Arial"/>
                <w:b/>
                <w:color w:val="000000" w:themeColor="text1"/>
                <w:sz w:val="20"/>
                <w:lang w:val="en-GB"/>
              </w:rPr>
              <w:t>The Spoke</w:t>
            </w:r>
            <w:r w:rsidR="00CA13CB" w:rsidRPr="00FB1065">
              <w:rPr>
                <w:rFonts w:cs="Arial"/>
                <w:b/>
                <w:color w:val="000000" w:themeColor="text1"/>
                <w:sz w:val="20"/>
                <w:lang w:val="en-GB"/>
              </w:rPr>
              <w:t>s</w:t>
            </w:r>
            <w:r w:rsidR="00AC3FCE" w:rsidRPr="00FB1065">
              <w:rPr>
                <w:rFonts w:cs="Arial"/>
                <w:b/>
                <w:color w:val="000000" w:themeColor="text1"/>
                <w:sz w:val="20"/>
                <w:lang w:val="en-GB"/>
              </w:rPr>
              <w:t>person</w:t>
            </w:r>
            <w:r w:rsidRPr="00FB1065">
              <w:rPr>
                <w:rFonts w:cs="Arial"/>
                <w:b/>
                <w:color w:val="000000" w:themeColor="text1"/>
                <w:sz w:val="20"/>
                <w:lang w:val="en-GB"/>
              </w:rPr>
              <w:t xml:space="preserve"> </w:t>
            </w:r>
            <w:r w:rsidR="00AC3FCE" w:rsidRPr="00FB1065">
              <w:rPr>
                <w:rFonts w:cs="Arial"/>
                <w:b/>
                <w:color w:val="000000" w:themeColor="text1"/>
                <w:sz w:val="20"/>
                <w:lang w:val="en-GB"/>
              </w:rPr>
              <w:t>for</w:t>
            </w:r>
            <w:r w:rsidRPr="00FB1065">
              <w:rPr>
                <w:rFonts w:cs="Arial"/>
                <w:b/>
                <w:color w:val="000000" w:themeColor="text1"/>
                <w:sz w:val="20"/>
                <w:lang w:val="en-GB"/>
              </w:rPr>
              <w:t xml:space="preserve"> the President</w:t>
            </w:r>
            <w:r w:rsidR="00AC3FCE" w:rsidRPr="00FB1065">
              <w:rPr>
                <w:rFonts w:cs="Arial"/>
                <w:b/>
                <w:color w:val="000000" w:themeColor="text1"/>
                <w:sz w:val="20"/>
                <w:lang w:val="en-GB"/>
              </w:rPr>
              <w:t xml:space="preserve"> </w:t>
            </w:r>
          </w:p>
          <w:p w:rsidR="000470AA" w:rsidRPr="00FB1065" w:rsidRDefault="002D5D08" w:rsidP="00E23337">
            <w:pPr>
              <w:spacing w:before="0" w:after="0" w:line="276" w:lineRule="auto"/>
              <w:rPr>
                <w:rFonts w:cs="Arial"/>
                <w:b/>
                <w:color w:val="000000" w:themeColor="text1"/>
                <w:sz w:val="20"/>
                <w:lang w:val="en-GB"/>
              </w:rPr>
            </w:pPr>
            <w:r w:rsidRPr="00FB1065">
              <w:rPr>
                <w:rFonts w:cs="Arial"/>
                <w:b/>
                <w:color w:val="000000" w:themeColor="text1"/>
                <w:sz w:val="20"/>
                <w:lang w:val="en-GB"/>
              </w:rPr>
              <w:t>o</w:t>
            </w:r>
            <w:r w:rsidR="00AC3FCE" w:rsidRPr="00FB1065">
              <w:rPr>
                <w:rFonts w:cs="Arial"/>
                <w:b/>
                <w:color w:val="000000" w:themeColor="text1"/>
                <w:sz w:val="20"/>
                <w:lang w:val="en-GB"/>
              </w:rPr>
              <w:t>f</w:t>
            </w:r>
            <w:r w:rsidRPr="00FB1065">
              <w:rPr>
                <w:rFonts w:cs="Arial"/>
                <w:b/>
                <w:color w:val="000000" w:themeColor="text1"/>
                <w:sz w:val="20"/>
                <w:lang w:val="en-GB"/>
              </w:rPr>
              <w:t xml:space="preserve"> </w:t>
            </w:r>
            <w:r w:rsidR="00AC3FCE" w:rsidRPr="00FB1065">
              <w:rPr>
                <w:rFonts w:cs="Arial"/>
                <w:b/>
                <w:color w:val="000000" w:themeColor="text1"/>
                <w:sz w:val="20"/>
                <w:lang w:val="en-GB"/>
              </w:rPr>
              <w:t xml:space="preserve"> Statistic</w:t>
            </w:r>
            <w:r w:rsidRPr="00FB1065">
              <w:rPr>
                <w:rFonts w:cs="Arial"/>
                <w:b/>
                <w:color w:val="000000" w:themeColor="text1"/>
                <w:sz w:val="20"/>
                <w:lang w:val="en-GB"/>
              </w:rPr>
              <w:t>s</w:t>
            </w:r>
            <w:r w:rsidR="00AC3FCE" w:rsidRPr="00FB1065">
              <w:rPr>
                <w:rFonts w:cs="Arial"/>
                <w:b/>
                <w:color w:val="000000" w:themeColor="text1"/>
                <w:sz w:val="20"/>
                <w:lang w:val="en-GB"/>
              </w:rPr>
              <w:t xml:space="preserve"> Poland</w:t>
            </w:r>
          </w:p>
          <w:p w:rsidR="00FA4729" w:rsidRPr="00FB1065" w:rsidRDefault="00FA4729" w:rsidP="00FA4729">
            <w:pPr>
              <w:pStyle w:val="Nagwek3"/>
              <w:spacing w:before="0" w:line="240" w:lineRule="auto"/>
              <w:rPr>
                <w:rFonts w:ascii="Fira Sans" w:hAnsi="Fira Sans" w:cs="Arial"/>
                <w:b/>
                <w:color w:val="000000" w:themeColor="text1"/>
                <w:sz w:val="20"/>
                <w:szCs w:val="28"/>
                <w:lang w:val="en-GB"/>
              </w:rPr>
            </w:pPr>
            <w:r w:rsidRPr="00FB1065">
              <w:rPr>
                <w:rFonts w:ascii="Fira Sans" w:hAnsi="Fira Sans" w:cs="Arial"/>
                <w:b/>
                <w:color w:val="000000" w:themeColor="text1"/>
                <w:sz w:val="20"/>
                <w:szCs w:val="28"/>
                <w:lang w:val="en-GB"/>
              </w:rPr>
              <w:t>Karolina</w:t>
            </w:r>
            <w:r w:rsidRPr="00FB1065">
              <w:rPr>
                <w:rFonts w:ascii="Fira Sans" w:hAnsi="Fira Sans" w:cs="Arial"/>
                <w:b/>
                <w:color w:val="auto"/>
                <w:sz w:val="20"/>
                <w:szCs w:val="28"/>
                <w:lang w:val="en-GB"/>
              </w:rPr>
              <w:t xml:space="preserve"> </w:t>
            </w:r>
            <w:proofErr w:type="spellStart"/>
            <w:r w:rsidRPr="00FB1065">
              <w:rPr>
                <w:rFonts w:ascii="Fira Sans" w:hAnsi="Fira Sans" w:cs="Arial"/>
                <w:b/>
                <w:color w:val="auto"/>
                <w:sz w:val="20"/>
                <w:szCs w:val="28"/>
                <w:lang w:val="en-GB"/>
              </w:rPr>
              <w:t>Banaszek</w:t>
            </w:r>
            <w:proofErr w:type="spellEnd"/>
          </w:p>
          <w:p w:rsidR="00FA4729" w:rsidRPr="00FB1065" w:rsidRDefault="003A56B5" w:rsidP="00FA4729">
            <w:pPr>
              <w:pStyle w:val="Nagwek3"/>
              <w:spacing w:before="0" w:line="240" w:lineRule="auto"/>
              <w:rPr>
                <w:rFonts w:ascii="Fira Sans" w:hAnsi="Fira Sans" w:cs="Arial"/>
                <w:color w:val="000000" w:themeColor="text1"/>
                <w:sz w:val="20"/>
                <w:lang w:val="en-GB"/>
              </w:rPr>
            </w:pPr>
            <w:r w:rsidRPr="00FB1065">
              <w:rPr>
                <w:rFonts w:ascii="Fira Sans" w:hAnsi="Fira Sans" w:cs="Arial"/>
                <w:color w:val="000000" w:themeColor="text1"/>
                <w:sz w:val="20"/>
                <w:lang w:val="en-GB"/>
              </w:rPr>
              <w:t xml:space="preserve">Mobile: </w:t>
            </w:r>
            <w:r w:rsidR="00F059B4" w:rsidRPr="00FB1065">
              <w:rPr>
                <w:rFonts w:ascii="Fira Sans" w:hAnsi="Fira Sans" w:cs="Arial"/>
                <w:color w:val="000000" w:themeColor="text1"/>
                <w:sz w:val="20"/>
                <w:lang w:val="en-GB"/>
              </w:rPr>
              <w:t>(+48) 695 255 011</w:t>
            </w:r>
          </w:p>
          <w:p w:rsidR="000470AA" w:rsidRPr="00FB1065" w:rsidRDefault="000470AA" w:rsidP="00D00796">
            <w:pPr>
              <w:pStyle w:val="Nagwek3"/>
              <w:spacing w:before="0" w:line="240" w:lineRule="auto"/>
              <w:rPr>
                <w:rFonts w:ascii="Fira Sans" w:hAnsi="Fira Sans" w:cs="Arial"/>
                <w:color w:val="000000" w:themeColor="text1"/>
                <w:sz w:val="20"/>
                <w:szCs w:val="20"/>
                <w:lang w:val="en-GB"/>
              </w:rPr>
            </w:pPr>
          </w:p>
        </w:tc>
      </w:tr>
    </w:tbl>
    <w:p w:rsidR="000470AA" w:rsidRPr="00FB1065" w:rsidRDefault="000470AA" w:rsidP="000470AA">
      <w:pPr>
        <w:rPr>
          <w:sz w:val="20"/>
          <w:lang w:val="en-GB"/>
        </w:rPr>
      </w:pPr>
    </w:p>
    <w:p w:rsidR="000470AA" w:rsidRPr="00FB1065" w:rsidRDefault="000470AA" w:rsidP="000470AA">
      <w:pPr>
        <w:rPr>
          <w:sz w:val="18"/>
          <w:lang w:val="en-GB"/>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4390"/>
        <w:gridCol w:w="595"/>
        <w:gridCol w:w="3082"/>
      </w:tblGrid>
      <w:tr w:rsidR="000470AA" w:rsidRPr="00FB1065" w:rsidTr="00A24587">
        <w:trPr>
          <w:trHeight w:val="610"/>
        </w:trPr>
        <w:tc>
          <w:tcPr>
            <w:tcW w:w="2721" w:type="pct"/>
            <w:vMerge w:val="restart"/>
          </w:tcPr>
          <w:p w:rsidR="000470AA" w:rsidRPr="00FB1065" w:rsidRDefault="001D2736" w:rsidP="00A24587">
            <w:pPr>
              <w:rPr>
                <w:b/>
                <w:sz w:val="20"/>
                <w:lang w:val="en-GB"/>
              </w:rPr>
            </w:pPr>
            <w:r w:rsidRPr="00FB1065">
              <w:rPr>
                <w:b/>
                <w:sz w:val="20"/>
                <w:lang w:val="en-GB"/>
              </w:rPr>
              <w:t>Press Office</w:t>
            </w:r>
          </w:p>
          <w:p w:rsidR="000470AA" w:rsidRPr="00FB1065" w:rsidRDefault="003A56B5" w:rsidP="00A24587">
            <w:pPr>
              <w:rPr>
                <w:sz w:val="20"/>
                <w:lang w:val="en-GB"/>
              </w:rPr>
            </w:pPr>
            <w:r w:rsidRPr="00FB1065">
              <w:rPr>
                <w:rFonts w:cs="Arial"/>
                <w:color w:val="000000" w:themeColor="text1"/>
                <w:sz w:val="20"/>
                <w:szCs w:val="24"/>
                <w:lang w:val="en-GB"/>
              </w:rPr>
              <w:t xml:space="preserve">Office: tel. (+48 22) </w:t>
            </w:r>
            <w:r w:rsidR="00F059B4" w:rsidRPr="00FB1065">
              <w:rPr>
                <w:sz w:val="20"/>
                <w:lang w:val="en-GB"/>
              </w:rPr>
              <w:t>608 34 91, 608 38 04</w:t>
            </w:r>
          </w:p>
          <w:p w:rsidR="000470AA" w:rsidRPr="00FB1065" w:rsidRDefault="000470AA" w:rsidP="00A24587">
            <w:pPr>
              <w:rPr>
                <w:sz w:val="18"/>
                <w:lang w:val="en-GB"/>
              </w:rPr>
            </w:pPr>
            <w:r w:rsidRPr="00FB1065">
              <w:rPr>
                <w:b/>
                <w:sz w:val="20"/>
                <w:lang w:val="en-GB"/>
              </w:rPr>
              <w:t>e-mail:</w:t>
            </w:r>
            <w:r w:rsidRPr="00FB1065">
              <w:rPr>
                <w:sz w:val="20"/>
                <w:lang w:val="en-GB"/>
              </w:rPr>
              <w:t xml:space="preserve"> </w:t>
            </w:r>
            <w:hyperlink r:id="rId19" w:history="1">
              <w:r w:rsidRPr="00FB1065">
                <w:rPr>
                  <w:rStyle w:val="Hipercze"/>
                  <w:rFonts w:cstheme="minorBidi"/>
                  <w:b/>
                  <w:color w:val="auto"/>
                  <w:sz w:val="20"/>
                  <w:lang w:val="en-GB"/>
                </w:rPr>
                <w:t>obslugaprasowa@stat.gov.pl</w:t>
              </w:r>
            </w:hyperlink>
          </w:p>
        </w:tc>
        <w:tc>
          <w:tcPr>
            <w:tcW w:w="369" w:type="pct"/>
            <w:vAlign w:val="center"/>
          </w:tcPr>
          <w:p w:rsidR="000470AA" w:rsidRPr="00FB1065" w:rsidRDefault="000470AA" w:rsidP="000470AA">
            <w:pPr>
              <w:rPr>
                <w:sz w:val="18"/>
                <w:lang w:val="en-GB"/>
              </w:rPr>
            </w:pPr>
            <w:r w:rsidRPr="00FB1065">
              <w:rPr>
                <w:noProof/>
                <w:sz w:val="20"/>
                <w:lang w:eastAsia="pl-PL"/>
              </w:rPr>
              <w:drawing>
                <wp:anchor distT="0" distB="0" distL="114300" distR="114300" simplePos="0" relativeHeight="251732992" behindDoc="0" locked="0" layoutInCell="1" allowOverlap="1" wp14:anchorId="44BE5BF4" wp14:editId="55DA7DF9">
                  <wp:simplePos x="0" y="0"/>
                  <wp:positionH relativeFrom="column">
                    <wp:posOffset>78740</wp:posOffset>
                  </wp:positionH>
                  <wp:positionV relativeFrom="paragraph">
                    <wp:posOffset>21590</wp:posOffset>
                  </wp:positionV>
                  <wp:extent cx="256540" cy="251460"/>
                  <wp:effectExtent l="0" t="0" r="0" b="0"/>
                  <wp:wrapNone/>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vAlign w:val="center"/>
          </w:tcPr>
          <w:p w:rsidR="000470AA" w:rsidRPr="00FB1065" w:rsidRDefault="000470AA" w:rsidP="000470AA">
            <w:pPr>
              <w:rPr>
                <w:sz w:val="18"/>
                <w:lang w:val="en-GB"/>
              </w:rPr>
            </w:pPr>
            <w:r w:rsidRPr="00FB1065">
              <w:rPr>
                <w:sz w:val="20"/>
                <w:lang w:val="en-GB"/>
              </w:rPr>
              <w:t>www.stat.gov.pl</w:t>
            </w:r>
            <w:r w:rsidR="001D2736" w:rsidRPr="00FB1065">
              <w:rPr>
                <w:sz w:val="20"/>
                <w:lang w:val="en-GB"/>
              </w:rPr>
              <w:t>/en/</w:t>
            </w:r>
          </w:p>
        </w:tc>
      </w:tr>
      <w:tr w:rsidR="000470AA" w:rsidRPr="00FB1065" w:rsidTr="00A24587">
        <w:trPr>
          <w:trHeight w:val="436"/>
        </w:trPr>
        <w:tc>
          <w:tcPr>
            <w:tcW w:w="2721" w:type="pct"/>
            <w:vMerge/>
          </w:tcPr>
          <w:p w:rsidR="000470AA" w:rsidRPr="00FB1065" w:rsidRDefault="000470AA" w:rsidP="00A24587">
            <w:pPr>
              <w:rPr>
                <w:sz w:val="18"/>
                <w:lang w:val="en-GB"/>
              </w:rPr>
            </w:pPr>
          </w:p>
        </w:tc>
        <w:tc>
          <w:tcPr>
            <w:tcW w:w="369" w:type="pct"/>
            <w:vAlign w:val="center"/>
          </w:tcPr>
          <w:p w:rsidR="000470AA" w:rsidRPr="00FB1065" w:rsidRDefault="000470AA" w:rsidP="000470AA">
            <w:pPr>
              <w:rPr>
                <w:sz w:val="18"/>
                <w:lang w:val="en-GB"/>
              </w:rPr>
            </w:pPr>
            <w:r w:rsidRPr="00FB1065">
              <w:rPr>
                <w:noProof/>
                <w:sz w:val="20"/>
                <w:lang w:eastAsia="pl-PL"/>
              </w:rPr>
              <w:drawing>
                <wp:anchor distT="0" distB="0" distL="114300" distR="114300" simplePos="0" relativeHeight="251735040" behindDoc="0" locked="0" layoutInCell="1" allowOverlap="1" wp14:anchorId="3A1FAD99" wp14:editId="6C538EE3">
                  <wp:simplePos x="0" y="0"/>
                  <wp:positionH relativeFrom="column">
                    <wp:posOffset>81280</wp:posOffset>
                  </wp:positionH>
                  <wp:positionV relativeFrom="paragraph">
                    <wp:posOffset>18415</wp:posOffset>
                  </wp:positionV>
                  <wp:extent cx="25654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0470AA" w:rsidRPr="00FB1065" w:rsidRDefault="001D2736" w:rsidP="000470AA">
            <w:pPr>
              <w:rPr>
                <w:sz w:val="18"/>
                <w:lang w:val="en-GB"/>
              </w:rPr>
            </w:pPr>
            <w:r w:rsidRPr="00FB1065">
              <w:rPr>
                <w:sz w:val="20"/>
                <w:lang w:val="en-GB"/>
              </w:rPr>
              <w:t>@</w:t>
            </w:r>
            <w:proofErr w:type="spellStart"/>
            <w:r w:rsidRPr="00FB1065">
              <w:rPr>
                <w:sz w:val="20"/>
                <w:lang w:val="en-GB"/>
              </w:rPr>
              <w:t>StatPoland</w:t>
            </w:r>
            <w:proofErr w:type="spellEnd"/>
          </w:p>
        </w:tc>
      </w:tr>
      <w:tr w:rsidR="000470AA" w:rsidRPr="00FB1065" w:rsidTr="00A24587">
        <w:trPr>
          <w:trHeight w:val="436"/>
        </w:trPr>
        <w:tc>
          <w:tcPr>
            <w:tcW w:w="2721" w:type="pct"/>
            <w:vMerge/>
          </w:tcPr>
          <w:p w:rsidR="000470AA" w:rsidRPr="00FB1065" w:rsidRDefault="000470AA" w:rsidP="00A24587">
            <w:pPr>
              <w:rPr>
                <w:sz w:val="18"/>
                <w:lang w:val="en-GB"/>
              </w:rPr>
            </w:pPr>
          </w:p>
        </w:tc>
        <w:tc>
          <w:tcPr>
            <w:tcW w:w="369" w:type="pct"/>
            <w:vAlign w:val="center"/>
          </w:tcPr>
          <w:p w:rsidR="000470AA" w:rsidRPr="00FB1065" w:rsidRDefault="000470AA" w:rsidP="000470AA">
            <w:pPr>
              <w:rPr>
                <w:sz w:val="18"/>
                <w:lang w:val="en-GB"/>
              </w:rPr>
            </w:pPr>
            <w:r w:rsidRPr="00FB1065">
              <w:rPr>
                <w:noProof/>
                <w:sz w:val="20"/>
                <w:lang w:eastAsia="pl-PL"/>
              </w:rPr>
              <w:drawing>
                <wp:anchor distT="0" distB="0" distL="114300" distR="114300" simplePos="0" relativeHeight="251734016" behindDoc="0" locked="0" layoutInCell="1" allowOverlap="1" wp14:anchorId="5C9D7F2B" wp14:editId="21247342">
                  <wp:simplePos x="0" y="0"/>
                  <wp:positionH relativeFrom="column">
                    <wp:posOffset>78740</wp:posOffset>
                  </wp:positionH>
                  <wp:positionV relativeFrom="paragraph">
                    <wp:posOffset>15240</wp:posOffset>
                  </wp:positionV>
                  <wp:extent cx="256540" cy="251460"/>
                  <wp:effectExtent l="0" t="0" r="0" b="0"/>
                  <wp:wrapNone/>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6540" cy="251460"/>
                          </a:xfrm>
                          <a:prstGeom prst="rect">
                            <a:avLst/>
                          </a:prstGeom>
                        </pic:spPr>
                      </pic:pic>
                    </a:graphicData>
                  </a:graphic>
                  <wp14:sizeRelH relativeFrom="page">
                    <wp14:pctWidth>0</wp14:pctWidth>
                  </wp14:sizeRelH>
                  <wp14:sizeRelV relativeFrom="page">
                    <wp14:pctHeight>0</wp14:pctHeight>
                  </wp14:sizeRelV>
                </wp:anchor>
              </w:drawing>
            </w:r>
          </w:p>
        </w:tc>
        <w:tc>
          <w:tcPr>
            <w:tcW w:w="1910" w:type="pct"/>
          </w:tcPr>
          <w:p w:rsidR="000470AA" w:rsidRPr="00FB1065" w:rsidRDefault="000470AA" w:rsidP="000470AA">
            <w:pPr>
              <w:rPr>
                <w:sz w:val="20"/>
                <w:lang w:val="en-GB"/>
              </w:rPr>
            </w:pPr>
            <w:r w:rsidRPr="00FB1065">
              <w:rPr>
                <w:sz w:val="20"/>
                <w:lang w:val="en-GB"/>
              </w:rPr>
              <w:t>@</w:t>
            </w:r>
            <w:proofErr w:type="spellStart"/>
            <w:r w:rsidRPr="00FB1065">
              <w:rPr>
                <w:sz w:val="20"/>
                <w:lang w:val="en-GB"/>
              </w:rPr>
              <w:t>GlownyUrzadStatystyczny</w:t>
            </w:r>
            <w:proofErr w:type="spellEnd"/>
          </w:p>
        </w:tc>
      </w:tr>
    </w:tbl>
    <w:p w:rsidR="00D261A2" w:rsidRPr="00FB1065" w:rsidRDefault="001448A7" w:rsidP="00E76D26">
      <w:pPr>
        <w:rPr>
          <w:sz w:val="18"/>
          <w:lang w:val="en-GB"/>
        </w:rPr>
      </w:pPr>
      <w:r w:rsidRPr="00FB1065">
        <w:rPr>
          <w:noProof/>
          <w:sz w:val="18"/>
          <w:lang w:eastAsia="pl-PL"/>
        </w:rPr>
        <mc:AlternateContent>
          <mc:Choice Requires="wps">
            <w:drawing>
              <wp:anchor distT="45720" distB="45720" distL="114300" distR="114300" simplePos="0" relativeHeight="251691008" behindDoc="0" locked="0" layoutInCell="1" allowOverlap="1" wp14:anchorId="0E666E44" wp14:editId="0AA0DE87">
                <wp:simplePos x="0" y="0"/>
                <wp:positionH relativeFrom="margin">
                  <wp:posOffset>20320</wp:posOffset>
                </wp:positionH>
                <wp:positionV relativeFrom="paragraph">
                  <wp:posOffset>422910</wp:posOffset>
                </wp:positionV>
                <wp:extent cx="6559550" cy="5568950"/>
                <wp:effectExtent l="0" t="0" r="12700" b="12700"/>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5568950"/>
                        </a:xfrm>
                        <a:prstGeom prst="rect">
                          <a:avLst/>
                        </a:prstGeom>
                        <a:solidFill>
                          <a:schemeClr val="bg1">
                            <a:lumMod val="95000"/>
                          </a:schemeClr>
                        </a:solidFill>
                        <a:ln w="9525">
                          <a:solidFill>
                            <a:schemeClr val="bg1"/>
                          </a:solidFill>
                          <a:miter lim="800000"/>
                          <a:headEnd/>
                          <a:tailEnd/>
                        </a:ln>
                      </wps:spPr>
                      <wps:txbx>
                        <w:txbxContent>
                          <w:p w:rsidR="00A3352D" w:rsidRDefault="00A3352D" w:rsidP="00AB6D25">
                            <w:pPr>
                              <w:rPr>
                                <w:b/>
                              </w:rPr>
                            </w:pPr>
                          </w:p>
                          <w:p w:rsidR="00A3352D" w:rsidRDefault="00A3352D" w:rsidP="005A364E">
                            <w:pPr>
                              <w:rPr>
                                <w:b/>
                                <w:lang w:val="en-GB"/>
                              </w:rPr>
                            </w:pPr>
                            <w:r w:rsidRPr="00976BED">
                              <w:rPr>
                                <w:b/>
                                <w:lang w:val="en-GB"/>
                              </w:rPr>
                              <w:t>Related information</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HYPERLINK "https://stat.gov.pl/obszary-tematyczne/kultura-turystyka-sport/turystyka/turystyka-w-2019-roku,1,17.html"</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Tourism</w:t>
                            </w:r>
                            <w:proofErr w:type="spellEnd"/>
                            <w:r w:rsidRPr="00386525">
                              <w:rPr>
                                <w:rFonts w:eastAsia="Times New Roman" w:cs="Times New Roman"/>
                                <w:bCs/>
                                <w:color w:val="001D77"/>
                                <w:szCs w:val="18"/>
                                <w:u w:val="single"/>
                                <w:lang w:eastAsia="pl-PL"/>
                              </w:rPr>
                              <w:t xml:space="preserve"> in 2019</w:t>
                            </w:r>
                          </w:p>
                          <w:p w:rsidR="00A3352D" w:rsidRPr="00976BED" w:rsidRDefault="00A3352D" w:rsidP="005A364E">
                            <w:pPr>
                              <w:rPr>
                                <w:b/>
                                <w:color w:val="000000" w:themeColor="text1"/>
                                <w:szCs w:val="24"/>
                                <w:lang w:val="en-GB"/>
                              </w:rPr>
                            </w:pPr>
                            <w:r w:rsidRPr="00386525">
                              <w:rPr>
                                <w:rFonts w:eastAsia="Times New Roman" w:cs="Times New Roman"/>
                                <w:bCs/>
                                <w:color w:val="001D77"/>
                                <w:szCs w:val="18"/>
                                <w:u w:val="single"/>
                                <w:lang w:eastAsia="pl-PL"/>
                              </w:rPr>
                              <w:fldChar w:fldCharType="end"/>
                            </w:r>
                            <w:r w:rsidRPr="00976BED">
                              <w:rPr>
                                <w:b/>
                                <w:color w:val="000000" w:themeColor="text1"/>
                                <w:szCs w:val="24"/>
                                <w:lang w:val="en-GB"/>
                              </w:rPr>
                              <w:t>Data available in databases</w:t>
                            </w:r>
                          </w:p>
                          <w:p w:rsidR="00A3352D" w:rsidRPr="00386525" w:rsidRDefault="00FE738D" w:rsidP="005A364E">
                            <w:pPr>
                              <w:rPr>
                                <w:rFonts w:eastAsia="Times New Roman" w:cs="Times New Roman"/>
                                <w:bCs/>
                                <w:color w:val="001D77"/>
                                <w:szCs w:val="18"/>
                                <w:u w:val="single"/>
                                <w:lang w:eastAsia="pl-PL"/>
                              </w:rPr>
                            </w:pPr>
                            <w:hyperlink r:id="rId23" w:history="1">
                              <w:r w:rsidR="00A3352D" w:rsidRPr="00386525">
                                <w:rPr>
                                  <w:rFonts w:eastAsia="Times New Roman" w:cs="Times New Roman"/>
                                  <w:bCs/>
                                  <w:color w:val="001D77"/>
                                  <w:szCs w:val="18"/>
                                  <w:u w:val="single"/>
                                  <w:lang w:eastAsia="pl-PL"/>
                                </w:rPr>
                                <w:t>Local Data Bank</w:t>
                              </w:r>
                            </w:hyperlink>
                          </w:p>
                          <w:p w:rsidR="00A3352D" w:rsidRPr="00976BED" w:rsidRDefault="00A3352D" w:rsidP="005A364E">
                            <w:pPr>
                              <w:rPr>
                                <w:b/>
                                <w:color w:val="000000" w:themeColor="text1"/>
                                <w:szCs w:val="24"/>
                                <w:lang w:val="en-GB"/>
                              </w:rPr>
                            </w:pPr>
                          </w:p>
                          <w:p w:rsidR="00A3352D" w:rsidRPr="00976BED" w:rsidRDefault="00A3352D" w:rsidP="005A364E">
                            <w:pPr>
                              <w:rPr>
                                <w:b/>
                                <w:color w:val="000000" w:themeColor="text1"/>
                                <w:szCs w:val="24"/>
                                <w:lang w:val="en-GB"/>
                              </w:rPr>
                            </w:pPr>
                            <w:r w:rsidRPr="00976BED">
                              <w:rPr>
                                <w:b/>
                                <w:color w:val="000000" w:themeColor="text1"/>
                                <w:szCs w:val="24"/>
                                <w:lang w:val="en-GB"/>
                              </w:rPr>
                              <w:t>Terms used in official statistics</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"https://stat.gov.pl/en/metainformations/glossary/terms-used-in-official-statistics/539,term.html" \o "Tourist"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Tourist</w:t>
                            </w:r>
                            <w:proofErr w:type="spellEnd"/>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"https://stat.gov.pl/en/metainformations/glossary/terms-used-in-official-statistics/245,term.html" \o "Tourist accommodation establishment"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Tourist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accommodation</w:t>
                            </w:r>
                            <w:proofErr w:type="spellEnd"/>
                            <w:r w:rsidRPr="00386525">
                              <w:rPr>
                                <w:rFonts w:eastAsia="Times New Roman" w:cs="Times New Roman"/>
                                <w:bCs/>
                                <w:color w:val="001D77"/>
                                <w:szCs w:val="18"/>
                                <w:u w:val="single"/>
                                <w:lang w:eastAsia="pl-PL"/>
                              </w:rPr>
                              <w:t xml:space="preserve"> establishment</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"https://stat.gov.pl/en/metainformations/glossary/terms-used-in-official-statistics/1231,term.html" \o "Bed places in tourist accommodation establishments." </w:instrText>
                            </w:r>
                            <w:r w:rsidRPr="00386525">
                              <w:rPr>
                                <w:rFonts w:eastAsia="Times New Roman" w:cs="Times New Roman"/>
                                <w:bCs/>
                                <w:color w:val="001D77"/>
                                <w:szCs w:val="18"/>
                                <w:u w:val="single"/>
                                <w:lang w:eastAsia="pl-PL"/>
                              </w:rPr>
                              <w:fldChar w:fldCharType="separate"/>
                            </w:r>
                            <w:r w:rsidRPr="00386525">
                              <w:rPr>
                                <w:rFonts w:eastAsia="Times New Roman" w:cs="Times New Roman"/>
                                <w:bCs/>
                                <w:color w:val="001D77"/>
                                <w:szCs w:val="18"/>
                                <w:u w:val="single"/>
                                <w:lang w:eastAsia="pl-PL"/>
                              </w:rPr>
                              <w:t xml:space="preserve">Bed </w:t>
                            </w:r>
                            <w:proofErr w:type="spellStart"/>
                            <w:r w:rsidRPr="00386525">
                              <w:rPr>
                                <w:rFonts w:eastAsia="Times New Roman" w:cs="Times New Roman"/>
                                <w:bCs/>
                                <w:color w:val="001D77"/>
                                <w:szCs w:val="18"/>
                                <w:u w:val="single"/>
                                <w:lang w:eastAsia="pl-PL"/>
                              </w:rPr>
                              <w:t>places</w:t>
                            </w:r>
                            <w:proofErr w:type="spellEnd"/>
                            <w:r w:rsidRPr="00386525">
                              <w:rPr>
                                <w:rFonts w:eastAsia="Times New Roman" w:cs="Times New Roman"/>
                                <w:bCs/>
                                <w:color w:val="001D77"/>
                                <w:szCs w:val="18"/>
                                <w:u w:val="single"/>
                                <w:lang w:eastAsia="pl-PL"/>
                              </w:rPr>
                              <w:t xml:space="preserve"> in </w:t>
                            </w:r>
                            <w:proofErr w:type="spellStart"/>
                            <w:r w:rsidRPr="00386525">
                              <w:rPr>
                                <w:rFonts w:eastAsia="Times New Roman" w:cs="Times New Roman"/>
                                <w:bCs/>
                                <w:color w:val="001D77"/>
                                <w:szCs w:val="18"/>
                                <w:u w:val="single"/>
                                <w:lang w:eastAsia="pl-PL"/>
                              </w:rPr>
                              <w:t>tourist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accommodation</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establishments</w:t>
                            </w:r>
                            <w:proofErr w:type="spellEnd"/>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"https://stat.gov.pl/en/metainformations/glossary/terms-used-in-official-statistics/1233,term.html" \o "Nights spent (overnight stays) in tourist accommodation establishments."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Nights</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spent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overnight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stays</w:t>
                            </w:r>
                            <w:proofErr w:type="spellEnd"/>
                            <w:r w:rsidRPr="00386525">
                              <w:rPr>
                                <w:rFonts w:eastAsia="Times New Roman" w:cs="Times New Roman"/>
                                <w:bCs/>
                                <w:color w:val="001D77"/>
                                <w:szCs w:val="18"/>
                                <w:u w:val="single"/>
                                <w:lang w:eastAsia="pl-PL"/>
                              </w:rPr>
                              <w:t xml:space="preserve">) in </w:t>
                            </w:r>
                            <w:proofErr w:type="spellStart"/>
                            <w:r w:rsidRPr="00386525">
                              <w:rPr>
                                <w:rFonts w:eastAsia="Times New Roman" w:cs="Times New Roman"/>
                                <w:bCs/>
                                <w:color w:val="001D77"/>
                                <w:szCs w:val="18"/>
                                <w:u w:val="single"/>
                                <w:lang w:eastAsia="pl-PL"/>
                              </w:rPr>
                              <w:t>tourist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accommodation</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establishments</w:t>
                            </w:r>
                            <w:proofErr w:type="spellEnd"/>
                            <w:r w:rsidRPr="00386525">
                              <w:rPr>
                                <w:rFonts w:eastAsia="Times New Roman" w:cs="Times New Roman"/>
                                <w:bCs/>
                                <w:color w:val="001D77"/>
                                <w:szCs w:val="18"/>
                                <w:u w:val="single"/>
                                <w:lang w:eastAsia="pl-PL"/>
                              </w:rPr>
                              <w:t>.</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"https://stat.gov.pl/en/metainformations/glossary/terms-used-in-official-statistics/3487,term.html" \o "Duration of the stay"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Duration</w:t>
                            </w:r>
                            <w:proofErr w:type="spellEnd"/>
                            <w:r w:rsidRPr="00386525">
                              <w:rPr>
                                <w:rFonts w:eastAsia="Times New Roman" w:cs="Times New Roman"/>
                                <w:bCs/>
                                <w:color w:val="001D77"/>
                                <w:szCs w:val="18"/>
                                <w:u w:val="single"/>
                                <w:lang w:eastAsia="pl-PL"/>
                              </w:rPr>
                              <w:t xml:space="preserve"> of </w:t>
                            </w:r>
                            <w:proofErr w:type="spellStart"/>
                            <w:r w:rsidRPr="00386525">
                              <w:rPr>
                                <w:rFonts w:eastAsia="Times New Roman" w:cs="Times New Roman"/>
                                <w:bCs/>
                                <w:color w:val="001D77"/>
                                <w:szCs w:val="18"/>
                                <w:u w:val="single"/>
                                <w:lang w:eastAsia="pl-PL"/>
                              </w:rPr>
                              <w:t>stay</w:t>
                            </w:r>
                            <w:proofErr w:type="spellEnd"/>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hyperlink r:id="rId24" w:history="1">
                              <w:proofErr w:type="spellStart"/>
                              <w:r w:rsidRPr="00386525">
                                <w:rPr>
                                  <w:rFonts w:eastAsia="Times New Roman" w:cs="Times New Roman"/>
                                  <w:bCs/>
                                  <w:color w:val="001D77"/>
                                  <w:szCs w:val="18"/>
                                  <w:u w:val="single"/>
                                  <w:lang w:eastAsia="pl-PL"/>
                                </w:rPr>
                                <w:t>Occupancy</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rate</w:t>
                              </w:r>
                              <w:proofErr w:type="spellEnd"/>
                              <w:r w:rsidRPr="00386525">
                                <w:rPr>
                                  <w:rFonts w:eastAsia="Times New Roman" w:cs="Times New Roman"/>
                                  <w:bCs/>
                                  <w:color w:val="001D77"/>
                                  <w:szCs w:val="18"/>
                                  <w:u w:val="single"/>
                                  <w:lang w:eastAsia="pl-PL"/>
                                </w:rPr>
                                <w:t xml:space="preserve"> of </w:t>
                              </w:r>
                              <w:proofErr w:type="spellStart"/>
                              <w:r w:rsidRPr="00386525">
                                <w:rPr>
                                  <w:rFonts w:eastAsia="Times New Roman" w:cs="Times New Roman"/>
                                  <w:bCs/>
                                  <w:color w:val="001D77"/>
                                  <w:szCs w:val="18"/>
                                  <w:u w:val="single"/>
                                  <w:lang w:eastAsia="pl-PL"/>
                                </w:rPr>
                                <w:t>bed</w:t>
                              </w:r>
                              <w:proofErr w:type="spellEnd"/>
                              <w:r w:rsidRPr="00386525">
                                <w:rPr>
                                  <w:rFonts w:eastAsia="Times New Roman" w:cs="Times New Roman"/>
                                  <w:bCs/>
                                  <w:color w:val="001D77"/>
                                  <w:szCs w:val="18"/>
                                  <w:u w:val="single"/>
                                  <w:lang w:eastAsia="pl-PL"/>
                                </w:rPr>
                                <w:t xml:space="preserve"> places or rooms</w:t>
                              </w:r>
                            </w:hyperlink>
                          </w:p>
                          <w:p w:rsidR="00A3352D" w:rsidRPr="0060474E" w:rsidRDefault="00A3352D" w:rsidP="00AB6D25">
                            <w:pPr>
                              <w:rPr>
                                <w:rStyle w:val="Hipercze"/>
                                <w:rFonts w:cs="Arial"/>
                                <w:color w:val="001D77"/>
                                <w:sz w:val="18"/>
                                <w:szCs w:val="30"/>
                                <w:shd w:val="clear" w:color="auto" w:fill="F0F0F0"/>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666E44" id="_x0000_s1031" type="#_x0000_t202" style="position:absolute;margin-left:1.6pt;margin-top:33.3pt;width:516.5pt;height:438.5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" fillcolor="#f2f2f2 [3052]" strokecolor="white [3212]">
                <v:textbox>
                  <w:txbxContent>
                    <w:p w:rsidR="00A3352D" w:rsidRDefault="00A3352D" w:rsidP="00AB6D25">
                      <w:pPr>
                        <w:rPr>
                          <w:b/>
                        </w:rPr>
                      </w:pPr>
                    </w:p>
                    <w:p w:rsidR="00A3352D" w:rsidRDefault="00A3352D" w:rsidP="005A364E">
                      <w:pPr>
                        <w:rPr>
                          <w:b/>
                          <w:lang w:val="en-GB"/>
                        </w:rPr>
                      </w:pPr>
                      <w:r w:rsidRPr="00976BED">
                        <w:rPr>
                          <w:b/>
                          <w:lang w:val="en-GB"/>
                        </w:rPr>
                        <w:t>Related information</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HYPERLINK "https://stat.gov.pl/obszary-tematyczne/kultura-turystyka-sport/turystyka/turystyka-w-2019-roku,1,17.html"</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Tourism</w:t>
                      </w:r>
                      <w:proofErr w:type="spellEnd"/>
                      <w:r w:rsidRPr="00386525">
                        <w:rPr>
                          <w:rFonts w:eastAsia="Times New Roman" w:cs="Times New Roman"/>
                          <w:bCs/>
                          <w:color w:val="001D77"/>
                          <w:szCs w:val="18"/>
                          <w:u w:val="single"/>
                          <w:lang w:eastAsia="pl-PL"/>
                        </w:rPr>
                        <w:t xml:space="preserve"> in 2019</w:t>
                      </w:r>
                    </w:p>
                    <w:p w:rsidR="00A3352D" w:rsidRPr="00976BED" w:rsidRDefault="00A3352D" w:rsidP="005A364E">
                      <w:pPr>
                        <w:rPr>
                          <w:b/>
                          <w:color w:val="000000" w:themeColor="text1"/>
                          <w:szCs w:val="24"/>
                          <w:lang w:val="en-GB"/>
                        </w:rPr>
                      </w:pPr>
                      <w:r w:rsidRPr="00386525">
                        <w:rPr>
                          <w:rFonts w:eastAsia="Times New Roman" w:cs="Times New Roman"/>
                          <w:bCs/>
                          <w:color w:val="001D77"/>
                          <w:szCs w:val="18"/>
                          <w:u w:val="single"/>
                          <w:lang w:eastAsia="pl-PL"/>
                        </w:rPr>
                        <w:fldChar w:fldCharType="end"/>
                      </w:r>
                      <w:r w:rsidRPr="00976BED">
                        <w:rPr>
                          <w:b/>
                          <w:color w:val="000000" w:themeColor="text1"/>
                          <w:szCs w:val="24"/>
                          <w:lang w:val="en-GB"/>
                        </w:rPr>
                        <w:t>Data available in databases</w:t>
                      </w:r>
                    </w:p>
                    <w:p w:rsidR="00A3352D" w:rsidRPr="00386525" w:rsidRDefault="00FE738D" w:rsidP="005A364E">
                      <w:pPr>
                        <w:rPr>
                          <w:rFonts w:eastAsia="Times New Roman" w:cs="Times New Roman"/>
                          <w:bCs/>
                          <w:color w:val="001D77"/>
                          <w:szCs w:val="18"/>
                          <w:u w:val="single"/>
                          <w:lang w:eastAsia="pl-PL"/>
                        </w:rPr>
                      </w:pPr>
                      <w:hyperlink r:id="rId25" w:history="1">
                        <w:r w:rsidR="00A3352D" w:rsidRPr="00386525">
                          <w:rPr>
                            <w:rFonts w:eastAsia="Times New Roman" w:cs="Times New Roman"/>
                            <w:bCs/>
                            <w:color w:val="001D77"/>
                            <w:szCs w:val="18"/>
                            <w:u w:val="single"/>
                            <w:lang w:eastAsia="pl-PL"/>
                          </w:rPr>
                          <w:t>Local Data Bank</w:t>
                        </w:r>
                      </w:hyperlink>
                    </w:p>
                    <w:p w:rsidR="00A3352D" w:rsidRPr="00976BED" w:rsidRDefault="00A3352D" w:rsidP="005A364E">
                      <w:pPr>
                        <w:rPr>
                          <w:b/>
                          <w:color w:val="000000" w:themeColor="text1"/>
                          <w:szCs w:val="24"/>
                          <w:lang w:val="en-GB"/>
                        </w:rPr>
                      </w:pPr>
                    </w:p>
                    <w:p w:rsidR="00A3352D" w:rsidRPr="00976BED" w:rsidRDefault="00A3352D" w:rsidP="005A364E">
                      <w:pPr>
                        <w:rPr>
                          <w:b/>
                          <w:color w:val="000000" w:themeColor="text1"/>
                          <w:szCs w:val="24"/>
                          <w:lang w:val="en-GB"/>
                        </w:rPr>
                      </w:pPr>
                      <w:r w:rsidRPr="00976BED">
                        <w:rPr>
                          <w:b/>
                          <w:color w:val="000000" w:themeColor="text1"/>
                          <w:szCs w:val="24"/>
                          <w:lang w:val="en-GB"/>
                        </w:rPr>
                        <w:t>Terms used in official statistics</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"https://stat.gov.pl/en/metainformations/glossary/terms-used-in-official-statistics/539,term.html" \o "Tourist"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Tourist</w:t>
                      </w:r>
                      <w:proofErr w:type="spellEnd"/>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"https://stat.gov.pl/en/metainformations/glossary/terms-used-in-official-statistics/245,term.html" \o "Tourist accommodation establishment"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Tourist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accommodation</w:t>
                      </w:r>
                      <w:proofErr w:type="spellEnd"/>
                      <w:r w:rsidRPr="00386525">
                        <w:rPr>
                          <w:rFonts w:eastAsia="Times New Roman" w:cs="Times New Roman"/>
                          <w:bCs/>
                          <w:color w:val="001D77"/>
                          <w:szCs w:val="18"/>
                          <w:u w:val="single"/>
                          <w:lang w:eastAsia="pl-PL"/>
                        </w:rPr>
                        <w:t xml:space="preserve"> establishment</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"https://stat.gov.pl/en/metainformations/glossary/terms-used-in-official-statistics/1231,term.html" \o "Bed places in tourist accommodation establishments." </w:instrText>
                      </w:r>
                      <w:r w:rsidRPr="00386525">
                        <w:rPr>
                          <w:rFonts w:eastAsia="Times New Roman" w:cs="Times New Roman"/>
                          <w:bCs/>
                          <w:color w:val="001D77"/>
                          <w:szCs w:val="18"/>
                          <w:u w:val="single"/>
                          <w:lang w:eastAsia="pl-PL"/>
                        </w:rPr>
                        <w:fldChar w:fldCharType="separate"/>
                      </w:r>
                      <w:r w:rsidRPr="00386525">
                        <w:rPr>
                          <w:rFonts w:eastAsia="Times New Roman" w:cs="Times New Roman"/>
                          <w:bCs/>
                          <w:color w:val="001D77"/>
                          <w:szCs w:val="18"/>
                          <w:u w:val="single"/>
                          <w:lang w:eastAsia="pl-PL"/>
                        </w:rPr>
                        <w:t xml:space="preserve">Bed </w:t>
                      </w:r>
                      <w:proofErr w:type="spellStart"/>
                      <w:r w:rsidRPr="00386525">
                        <w:rPr>
                          <w:rFonts w:eastAsia="Times New Roman" w:cs="Times New Roman"/>
                          <w:bCs/>
                          <w:color w:val="001D77"/>
                          <w:szCs w:val="18"/>
                          <w:u w:val="single"/>
                          <w:lang w:eastAsia="pl-PL"/>
                        </w:rPr>
                        <w:t>places</w:t>
                      </w:r>
                      <w:proofErr w:type="spellEnd"/>
                      <w:r w:rsidRPr="00386525">
                        <w:rPr>
                          <w:rFonts w:eastAsia="Times New Roman" w:cs="Times New Roman"/>
                          <w:bCs/>
                          <w:color w:val="001D77"/>
                          <w:szCs w:val="18"/>
                          <w:u w:val="single"/>
                          <w:lang w:eastAsia="pl-PL"/>
                        </w:rPr>
                        <w:t xml:space="preserve"> in </w:t>
                      </w:r>
                      <w:proofErr w:type="spellStart"/>
                      <w:r w:rsidRPr="00386525">
                        <w:rPr>
                          <w:rFonts w:eastAsia="Times New Roman" w:cs="Times New Roman"/>
                          <w:bCs/>
                          <w:color w:val="001D77"/>
                          <w:szCs w:val="18"/>
                          <w:u w:val="single"/>
                          <w:lang w:eastAsia="pl-PL"/>
                        </w:rPr>
                        <w:t>tourist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accommodation</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establishments</w:t>
                      </w:r>
                      <w:proofErr w:type="spellEnd"/>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"https://stat.gov.pl/en/metainformations/glossary/terms-used-in-official-statistics/1233,term.html" \o "Nights spent (overnight stays) in tourist accommodation establishments."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Nights</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spent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overnight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stays</w:t>
                      </w:r>
                      <w:proofErr w:type="spellEnd"/>
                      <w:r w:rsidRPr="00386525">
                        <w:rPr>
                          <w:rFonts w:eastAsia="Times New Roman" w:cs="Times New Roman"/>
                          <w:bCs/>
                          <w:color w:val="001D77"/>
                          <w:szCs w:val="18"/>
                          <w:u w:val="single"/>
                          <w:lang w:eastAsia="pl-PL"/>
                        </w:rPr>
                        <w:t xml:space="preserve">) in </w:t>
                      </w:r>
                      <w:proofErr w:type="spellStart"/>
                      <w:r w:rsidRPr="00386525">
                        <w:rPr>
                          <w:rFonts w:eastAsia="Times New Roman" w:cs="Times New Roman"/>
                          <w:bCs/>
                          <w:color w:val="001D77"/>
                          <w:szCs w:val="18"/>
                          <w:u w:val="single"/>
                          <w:lang w:eastAsia="pl-PL"/>
                        </w:rPr>
                        <w:t>tourist</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accommodation</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establishments</w:t>
                      </w:r>
                      <w:proofErr w:type="spellEnd"/>
                      <w:r w:rsidRPr="00386525">
                        <w:rPr>
                          <w:rFonts w:eastAsia="Times New Roman" w:cs="Times New Roman"/>
                          <w:bCs/>
                          <w:color w:val="001D77"/>
                          <w:szCs w:val="18"/>
                          <w:u w:val="single"/>
                          <w:lang w:eastAsia="pl-PL"/>
                        </w:rPr>
                        <w:t>.</w:t>
                      </w:r>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r w:rsidRPr="00386525">
                        <w:rPr>
                          <w:rFonts w:eastAsia="Times New Roman" w:cs="Times New Roman"/>
                          <w:bCs/>
                          <w:color w:val="001D77"/>
                          <w:szCs w:val="18"/>
                          <w:u w:val="single"/>
                          <w:lang w:eastAsia="pl-PL"/>
                        </w:rPr>
                        <w:fldChar w:fldCharType="begin"/>
                      </w:r>
                      <w:r w:rsidRPr="00386525">
                        <w:rPr>
                          <w:rFonts w:eastAsia="Times New Roman" w:cs="Times New Roman"/>
                          <w:bCs/>
                          <w:color w:val="001D77"/>
                          <w:szCs w:val="18"/>
                          <w:u w:val="single"/>
                          <w:lang w:eastAsia="pl-PL"/>
                        </w:rPr>
                        <w:instrText xml:space="preserve"> HYPERLINK "https://stat.gov.pl/en/metainformations/glossary/terms-used-in-official-statistics/3487,term.html" \o "Duration of the stay" </w:instrText>
                      </w:r>
                      <w:r w:rsidRPr="00386525">
                        <w:rPr>
                          <w:rFonts w:eastAsia="Times New Roman" w:cs="Times New Roman"/>
                          <w:bCs/>
                          <w:color w:val="001D77"/>
                          <w:szCs w:val="18"/>
                          <w:u w:val="single"/>
                          <w:lang w:eastAsia="pl-PL"/>
                        </w:rPr>
                        <w:fldChar w:fldCharType="separate"/>
                      </w:r>
                      <w:proofErr w:type="spellStart"/>
                      <w:r w:rsidRPr="00386525">
                        <w:rPr>
                          <w:rFonts w:eastAsia="Times New Roman" w:cs="Times New Roman"/>
                          <w:bCs/>
                          <w:color w:val="001D77"/>
                          <w:szCs w:val="18"/>
                          <w:u w:val="single"/>
                          <w:lang w:eastAsia="pl-PL"/>
                        </w:rPr>
                        <w:t>Duration</w:t>
                      </w:r>
                      <w:proofErr w:type="spellEnd"/>
                      <w:r w:rsidRPr="00386525">
                        <w:rPr>
                          <w:rFonts w:eastAsia="Times New Roman" w:cs="Times New Roman"/>
                          <w:bCs/>
                          <w:color w:val="001D77"/>
                          <w:szCs w:val="18"/>
                          <w:u w:val="single"/>
                          <w:lang w:eastAsia="pl-PL"/>
                        </w:rPr>
                        <w:t xml:space="preserve"> of </w:t>
                      </w:r>
                      <w:proofErr w:type="spellStart"/>
                      <w:r w:rsidRPr="00386525">
                        <w:rPr>
                          <w:rFonts w:eastAsia="Times New Roman" w:cs="Times New Roman"/>
                          <w:bCs/>
                          <w:color w:val="001D77"/>
                          <w:szCs w:val="18"/>
                          <w:u w:val="single"/>
                          <w:lang w:eastAsia="pl-PL"/>
                        </w:rPr>
                        <w:t>stay</w:t>
                      </w:r>
                      <w:proofErr w:type="spellEnd"/>
                    </w:p>
                    <w:p w:rsidR="00A3352D" w:rsidRPr="00386525" w:rsidRDefault="00A3352D" w:rsidP="005A364E">
                      <w:pPr>
                        <w:rPr>
                          <w:rFonts w:eastAsia="Times New Roman" w:cs="Times New Roman"/>
                          <w:bCs/>
                          <w:color w:val="001D77"/>
                          <w:szCs w:val="18"/>
                          <w:u w:val="single"/>
                          <w:lang w:eastAsia="pl-PL"/>
                        </w:rPr>
                      </w:pPr>
                      <w:r w:rsidRPr="00386525">
                        <w:rPr>
                          <w:rFonts w:eastAsia="Times New Roman" w:cs="Times New Roman"/>
                          <w:bCs/>
                          <w:color w:val="001D77"/>
                          <w:szCs w:val="18"/>
                          <w:u w:val="single"/>
                          <w:lang w:eastAsia="pl-PL"/>
                        </w:rPr>
                        <w:fldChar w:fldCharType="end"/>
                      </w:r>
                      <w:hyperlink r:id="rId26" w:history="1">
                        <w:proofErr w:type="spellStart"/>
                        <w:r w:rsidRPr="00386525">
                          <w:rPr>
                            <w:rFonts w:eastAsia="Times New Roman" w:cs="Times New Roman"/>
                            <w:bCs/>
                            <w:color w:val="001D77"/>
                            <w:szCs w:val="18"/>
                            <w:u w:val="single"/>
                            <w:lang w:eastAsia="pl-PL"/>
                          </w:rPr>
                          <w:t>Occupancy</w:t>
                        </w:r>
                        <w:proofErr w:type="spellEnd"/>
                        <w:r w:rsidRPr="00386525">
                          <w:rPr>
                            <w:rFonts w:eastAsia="Times New Roman" w:cs="Times New Roman"/>
                            <w:bCs/>
                            <w:color w:val="001D77"/>
                            <w:szCs w:val="18"/>
                            <w:u w:val="single"/>
                            <w:lang w:eastAsia="pl-PL"/>
                          </w:rPr>
                          <w:t xml:space="preserve"> </w:t>
                        </w:r>
                        <w:proofErr w:type="spellStart"/>
                        <w:r w:rsidRPr="00386525">
                          <w:rPr>
                            <w:rFonts w:eastAsia="Times New Roman" w:cs="Times New Roman"/>
                            <w:bCs/>
                            <w:color w:val="001D77"/>
                            <w:szCs w:val="18"/>
                            <w:u w:val="single"/>
                            <w:lang w:eastAsia="pl-PL"/>
                          </w:rPr>
                          <w:t>rate</w:t>
                        </w:r>
                        <w:proofErr w:type="spellEnd"/>
                        <w:r w:rsidRPr="00386525">
                          <w:rPr>
                            <w:rFonts w:eastAsia="Times New Roman" w:cs="Times New Roman"/>
                            <w:bCs/>
                            <w:color w:val="001D77"/>
                            <w:szCs w:val="18"/>
                            <w:u w:val="single"/>
                            <w:lang w:eastAsia="pl-PL"/>
                          </w:rPr>
                          <w:t xml:space="preserve"> of </w:t>
                        </w:r>
                        <w:proofErr w:type="spellStart"/>
                        <w:r w:rsidRPr="00386525">
                          <w:rPr>
                            <w:rFonts w:eastAsia="Times New Roman" w:cs="Times New Roman"/>
                            <w:bCs/>
                            <w:color w:val="001D77"/>
                            <w:szCs w:val="18"/>
                            <w:u w:val="single"/>
                            <w:lang w:eastAsia="pl-PL"/>
                          </w:rPr>
                          <w:t>bed</w:t>
                        </w:r>
                        <w:proofErr w:type="spellEnd"/>
                        <w:r w:rsidRPr="00386525">
                          <w:rPr>
                            <w:rFonts w:eastAsia="Times New Roman" w:cs="Times New Roman"/>
                            <w:bCs/>
                            <w:color w:val="001D77"/>
                            <w:szCs w:val="18"/>
                            <w:u w:val="single"/>
                            <w:lang w:eastAsia="pl-PL"/>
                          </w:rPr>
                          <w:t xml:space="preserve"> places or rooms</w:t>
                        </w:r>
                      </w:hyperlink>
                    </w:p>
                    <w:p w:rsidR="00A3352D" w:rsidRPr="0060474E" w:rsidRDefault="00A3352D" w:rsidP="00AB6D25">
                      <w:pPr>
                        <w:rPr>
                          <w:rStyle w:val="Hipercze"/>
                          <w:rFonts w:cs="Arial"/>
                          <w:color w:val="001D77"/>
                          <w:sz w:val="18"/>
                          <w:szCs w:val="30"/>
                          <w:shd w:val="clear" w:color="auto" w:fill="F0F0F0"/>
                          <w:lang w:val="en-GB"/>
                        </w:rPr>
                      </w:pPr>
                    </w:p>
                  </w:txbxContent>
                </v:textbox>
                <w10:wrap type="square" anchorx="margin"/>
              </v:shape>
            </w:pict>
          </mc:Fallback>
        </mc:AlternateContent>
      </w:r>
    </w:p>
    <w:sectPr w:rsidR="00D261A2" w:rsidRPr="00FB1065" w:rsidSect="003B18B6">
      <w:headerReference w:type="default" r:id="rId27"/>
      <w:footerReference w:type="default" r:id="rId28"/>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38D" w:rsidRDefault="00FE738D" w:rsidP="000662E2">
      <w:pPr>
        <w:spacing w:after="0" w:line="240" w:lineRule="auto"/>
      </w:pPr>
      <w:r>
        <w:separator/>
      </w:r>
    </w:p>
  </w:endnote>
  <w:endnote w:type="continuationSeparator" w:id="0">
    <w:p w:rsidR="00FE738D" w:rsidRDefault="00FE738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Fira Sans Extra Condensed Light">
    <w:panose1 w:val="020B0403050000020004"/>
    <w:charset w:val="EE"/>
    <w:family w:val="swiss"/>
    <w:pitch w:val="variable"/>
    <w:sig w:usb0="600002FF" w:usb1="00000001" w:usb2="00000000" w:usb3="00000000" w:csb0="0000019F" w:csb1="00000000"/>
  </w:font>
  <w:font w:name="Fira Sans Extra Condensed">
    <w:panose1 w:val="020B0503050000020004"/>
    <w:charset w:val="EE"/>
    <w:family w:val="swiss"/>
    <w:pitch w:val="variable"/>
    <w:sig w:usb0="600002FF"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6410854"/>
      <w:docPartObj>
        <w:docPartGallery w:val="Page Numbers (Bottom of Page)"/>
        <w:docPartUnique/>
      </w:docPartObj>
    </w:sdtPr>
    <w:sdtEndPr/>
    <w:sdtContent>
      <w:p w:rsidR="00A3352D" w:rsidRDefault="00A3352D" w:rsidP="003B18B6">
        <w:pPr>
          <w:pStyle w:val="Stopka"/>
          <w:jc w:val="center"/>
        </w:pPr>
        <w:r>
          <w:fldChar w:fldCharType="begin"/>
        </w:r>
        <w:r>
          <w:instrText>PAGE   \* MERGEFORMAT</w:instrText>
        </w:r>
        <w:r>
          <w:fldChar w:fldCharType="separate"/>
        </w:r>
        <w:r w:rsidR="00DF2F43">
          <w:rPr>
            <w:noProof/>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3321397"/>
      <w:docPartObj>
        <w:docPartGallery w:val="Page Numbers (Bottom of Page)"/>
        <w:docPartUnique/>
      </w:docPartObj>
    </w:sdtPr>
    <w:sdtEndPr/>
    <w:sdtContent>
      <w:p w:rsidR="00A3352D" w:rsidRDefault="00A3352D" w:rsidP="003B18B6">
        <w:pPr>
          <w:pStyle w:val="Stopka"/>
          <w:jc w:val="center"/>
        </w:pPr>
        <w:r>
          <w:fldChar w:fldCharType="begin"/>
        </w:r>
        <w:r>
          <w:instrText>PAGE   \* MERGEFORMAT</w:instrText>
        </w:r>
        <w:r>
          <w:fldChar w:fldCharType="separate"/>
        </w:r>
        <w:r w:rsidR="00DF2F43">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rsidR="00A3352D" w:rsidRDefault="00A3352D" w:rsidP="003B18B6">
        <w:pPr>
          <w:pStyle w:val="Stopka"/>
          <w:jc w:val="center"/>
        </w:pPr>
        <w:r>
          <w:fldChar w:fldCharType="begin"/>
        </w:r>
        <w:r>
          <w:instrText>PAGE   \* MERGEFORMAT</w:instrText>
        </w:r>
        <w:r>
          <w:fldChar w:fldCharType="separate"/>
        </w:r>
        <w:r w:rsidR="00386525">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38D" w:rsidRDefault="00FE738D" w:rsidP="000662E2">
      <w:pPr>
        <w:spacing w:after="0" w:line="240" w:lineRule="auto"/>
      </w:pPr>
      <w:r>
        <w:separator/>
      </w:r>
    </w:p>
  </w:footnote>
  <w:footnote w:type="continuationSeparator" w:id="0">
    <w:p w:rsidR="00FE738D" w:rsidRDefault="00FE738D" w:rsidP="00066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52D" w:rsidRDefault="00A3352D">
    <w:pPr>
      <w:pStyle w:val="Nagwek"/>
    </w:pPr>
    <w:r>
      <w:rPr>
        <w:noProof/>
        <w:lang w:eastAsia="pl-PL"/>
      </w:rPr>
      <mc:AlternateContent>
        <mc:Choice Requires="wps">
          <w:drawing>
            <wp:anchor distT="0" distB="0" distL="114300" distR="114300" simplePos="0" relativeHeight="251662336" behindDoc="1" locked="0" layoutInCell="1" allowOverlap="1" wp14:anchorId="26400CD6" wp14:editId="023930E2">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F25330"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rsidR="00A3352D" w:rsidRDefault="00A3352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52D" w:rsidRDefault="00A3352D">
    <w:pPr>
      <w:pStyle w:val="Nagwek"/>
      <w:rPr>
        <w:noProof/>
        <w:lang w:eastAsia="pl-PL"/>
      </w:rPr>
    </w:pPr>
    <w:r>
      <w:rPr>
        <w:noProof/>
        <w:lang w:eastAsia="pl-PL"/>
      </w:rPr>
      <w:drawing>
        <wp:anchor distT="0" distB="0" distL="114300" distR="114300" simplePos="0" relativeHeight="251671552" behindDoc="0" locked="0" layoutInCell="1" allowOverlap="1" wp14:anchorId="6714F7FC" wp14:editId="2A7A6CFF">
          <wp:simplePos x="0" y="0"/>
          <wp:positionH relativeFrom="column">
            <wp:posOffset>0</wp:posOffset>
          </wp:positionH>
          <wp:positionV relativeFrom="paragraph">
            <wp:posOffset>-635</wp:posOffset>
          </wp:positionV>
          <wp:extent cx="1955800" cy="744855"/>
          <wp:effectExtent l="0" t="0" r="0" b="0"/>
          <wp:wrapSquare wrapText="bothSides"/>
          <wp:docPr id="5" name="Obraz 5" descr="C:\Users\zawistowskaB\AppData\Local\Microsoft\Windows\INetCache\Content.Word\logo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awistowskaB\AppData\Local\Microsoft\Windows\INetCache\Content.Word\logog-0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44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172">
      <w:rPr>
        <w:noProof/>
        <w:lang w:eastAsia="pl-PL"/>
      </w:rPr>
      <mc:AlternateContent>
        <mc:Choice Requires="wps">
          <w:drawing>
            <wp:anchor distT="0" distB="0" distL="114300" distR="114300" simplePos="0" relativeHeight="251668480" behindDoc="0" locked="0" layoutInCell="1" allowOverlap="1" wp14:anchorId="35B43313" wp14:editId="5D1841D5">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3352D" w:rsidRPr="003C6C8D" w:rsidRDefault="00A3352D"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43313" id="Schemat blokowy: opóźnienie 6" o:spid="_x0000_s1032"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rsidR="00A3352D" w:rsidRPr="003C6C8D" w:rsidRDefault="00A3352D"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06A271BB" wp14:editId="20F1D53F">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BE13FB"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p>
  <w:p w:rsidR="00A3352D" w:rsidRDefault="00A3352D">
    <w:pPr>
      <w:pStyle w:val="Nagwek"/>
      <w:rPr>
        <w:noProof/>
        <w:lang w:eastAsia="pl-PL"/>
      </w:rPr>
    </w:pPr>
  </w:p>
  <w:p w:rsidR="00A3352D" w:rsidRDefault="00A3352D">
    <w:pPr>
      <w:pStyle w:val="Nagwek"/>
      <w:rPr>
        <w:noProof/>
        <w:lang w:eastAsia="pl-PL"/>
      </w:rPr>
    </w:pPr>
  </w:p>
  <w:p w:rsidR="00A3352D" w:rsidRDefault="00A3352D">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788EA235" wp14:editId="12F1C0AB">
              <wp:simplePos x="0" y="0"/>
              <wp:positionH relativeFrom="column">
                <wp:posOffset>5219700</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rsidR="00A3352D" w:rsidRPr="00C97596" w:rsidRDefault="00A93BA7" w:rsidP="00F37172">
                          <w:pPr>
                            <w:jc w:val="both"/>
                            <w:rPr>
                              <w:rFonts w:ascii="Fira Sans SemiBold" w:hAnsi="Fira Sans SemiBold"/>
                              <w:color w:val="001D77"/>
                            </w:rPr>
                          </w:pPr>
                          <w:r>
                            <w:rPr>
                              <w:rFonts w:ascii="Fira Sans SemiBold" w:hAnsi="Fira Sans SemiBold"/>
                              <w:color w:val="001D77"/>
                            </w:rPr>
                            <w:t>24</w:t>
                          </w:r>
                          <w:r w:rsidR="00A3352D">
                            <w:rPr>
                              <w:rFonts w:ascii="Fira Sans SemiBold" w:hAnsi="Fira Sans SemiBold"/>
                              <w:color w:val="001D77"/>
                            </w:rPr>
                            <w:t>.0</w:t>
                          </w:r>
                          <w:r>
                            <w:rPr>
                              <w:rFonts w:ascii="Fira Sans SemiBold" w:hAnsi="Fira Sans SemiBold"/>
                              <w:color w:val="001D77"/>
                            </w:rPr>
                            <w:t>6</w:t>
                          </w:r>
                          <w:r w:rsidR="00A3352D">
                            <w:rPr>
                              <w:rFonts w:ascii="Fira Sans SemiBold" w:hAnsi="Fira Sans SemiBold"/>
                              <w:color w:val="001D77"/>
                            </w:rPr>
                            <w:t>.2021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EA235" id="_x0000_t202" coordsize="21600,21600" o:spt="202" path="m,l,21600r21600,l21600,xe">
              <v:stroke joinstyle="miter"/>
              <v:path gradientshapeok="t" o:connecttype="rect"/>
            </v:shapetype>
            <v:shape id="_x0000_s1033" type="#_x0000_t202" style="position:absolute;margin-left:411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" filled="f" stroked="f">
              <v:textbox>
                <w:txbxContent>
                  <w:p w:rsidR="00A3352D" w:rsidRPr="00C97596" w:rsidRDefault="00A93BA7" w:rsidP="00F37172">
                    <w:pPr>
                      <w:jc w:val="both"/>
                      <w:rPr>
                        <w:rFonts w:ascii="Fira Sans SemiBold" w:hAnsi="Fira Sans SemiBold"/>
                        <w:color w:val="001D77"/>
                      </w:rPr>
                    </w:pPr>
                    <w:r>
                      <w:rPr>
                        <w:rFonts w:ascii="Fira Sans SemiBold" w:hAnsi="Fira Sans SemiBold"/>
                        <w:color w:val="001D77"/>
                      </w:rPr>
                      <w:t>24</w:t>
                    </w:r>
                    <w:r w:rsidR="00A3352D">
                      <w:rPr>
                        <w:rFonts w:ascii="Fira Sans SemiBold" w:hAnsi="Fira Sans SemiBold"/>
                        <w:color w:val="001D77"/>
                      </w:rPr>
                      <w:t>.0</w:t>
                    </w:r>
                    <w:r>
                      <w:rPr>
                        <w:rFonts w:ascii="Fira Sans SemiBold" w:hAnsi="Fira Sans SemiBold"/>
                        <w:color w:val="001D77"/>
                      </w:rPr>
                      <w:t>6</w:t>
                    </w:r>
                    <w:r w:rsidR="00A3352D">
                      <w:rPr>
                        <w:rFonts w:ascii="Fira Sans SemiBold" w:hAnsi="Fira Sans SemiBold"/>
                        <w:color w:val="001D77"/>
                      </w:rPr>
                      <w:t>.2021</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352D" w:rsidRDefault="00A3352D">
    <w:pPr>
      <w:pStyle w:val="Nagwek"/>
    </w:pPr>
  </w:p>
  <w:p w:rsidR="00A3352D" w:rsidRDefault="00A3352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122.4pt;height:122.4pt;visibility:visible" o:bullet="t">
        <v:imagedata r:id="rId1" o:title=""/>
      </v:shape>
    </w:pict>
  </w:numPicBullet>
  <w:numPicBullet w:numPicBulletId="1">
    <w:pict>
      <v:shape id="_x0000_i1069" type="#_x0000_t75" style="width:122.4pt;height:122.4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5ED1"/>
    <w:rsid w:val="0000709F"/>
    <w:rsid w:val="000108B8"/>
    <w:rsid w:val="00014465"/>
    <w:rsid w:val="000152F5"/>
    <w:rsid w:val="00017A2F"/>
    <w:rsid w:val="00024200"/>
    <w:rsid w:val="0003328C"/>
    <w:rsid w:val="0004582E"/>
    <w:rsid w:val="000470AA"/>
    <w:rsid w:val="000518A4"/>
    <w:rsid w:val="00051F81"/>
    <w:rsid w:val="000553D1"/>
    <w:rsid w:val="000555BA"/>
    <w:rsid w:val="00057CA1"/>
    <w:rsid w:val="00061673"/>
    <w:rsid w:val="000662E2"/>
    <w:rsid w:val="00066883"/>
    <w:rsid w:val="000670DE"/>
    <w:rsid w:val="00074DD8"/>
    <w:rsid w:val="00076F04"/>
    <w:rsid w:val="000806F7"/>
    <w:rsid w:val="000809B4"/>
    <w:rsid w:val="00093C74"/>
    <w:rsid w:val="000A7030"/>
    <w:rsid w:val="000A729C"/>
    <w:rsid w:val="000B0727"/>
    <w:rsid w:val="000B359C"/>
    <w:rsid w:val="000C0DD6"/>
    <w:rsid w:val="000C135D"/>
    <w:rsid w:val="000D1D43"/>
    <w:rsid w:val="000D1EAB"/>
    <w:rsid w:val="000D225C"/>
    <w:rsid w:val="000D2A5C"/>
    <w:rsid w:val="000E0918"/>
    <w:rsid w:val="000E6E11"/>
    <w:rsid w:val="000F2E67"/>
    <w:rsid w:val="000F5872"/>
    <w:rsid w:val="001011C3"/>
    <w:rsid w:val="00101CD4"/>
    <w:rsid w:val="0010396A"/>
    <w:rsid w:val="00106837"/>
    <w:rsid w:val="00110D87"/>
    <w:rsid w:val="00114DB9"/>
    <w:rsid w:val="00116087"/>
    <w:rsid w:val="001217EA"/>
    <w:rsid w:val="00130296"/>
    <w:rsid w:val="001423B6"/>
    <w:rsid w:val="00143AA9"/>
    <w:rsid w:val="001448A7"/>
    <w:rsid w:val="00145E8D"/>
    <w:rsid w:val="00146621"/>
    <w:rsid w:val="00146C9B"/>
    <w:rsid w:val="0014794C"/>
    <w:rsid w:val="00162325"/>
    <w:rsid w:val="00166477"/>
    <w:rsid w:val="00172971"/>
    <w:rsid w:val="00173CB7"/>
    <w:rsid w:val="001857BD"/>
    <w:rsid w:val="00185F56"/>
    <w:rsid w:val="001951DA"/>
    <w:rsid w:val="00195CDA"/>
    <w:rsid w:val="001A10AF"/>
    <w:rsid w:val="001A3FBE"/>
    <w:rsid w:val="001A47AD"/>
    <w:rsid w:val="001C3269"/>
    <w:rsid w:val="001C6788"/>
    <w:rsid w:val="001C7430"/>
    <w:rsid w:val="001D1DB4"/>
    <w:rsid w:val="001D20AB"/>
    <w:rsid w:val="001D2736"/>
    <w:rsid w:val="001D5A0E"/>
    <w:rsid w:val="00202B3A"/>
    <w:rsid w:val="00223CE0"/>
    <w:rsid w:val="00224301"/>
    <w:rsid w:val="002269D1"/>
    <w:rsid w:val="00226B35"/>
    <w:rsid w:val="0025563A"/>
    <w:rsid w:val="002574F9"/>
    <w:rsid w:val="00262B61"/>
    <w:rsid w:val="002755FE"/>
    <w:rsid w:val="00276811"/>
    <w:rsid w:val="00282699"/>
    <w:rsid w:val="002926DF"/>
    <w:rsid w:val="00296697"/>
    <w:rsid w:val="00297BA4"/>
    <w:rsid w:val="002A6113"/>
    <w:rsid w:val="002B0472"/>
    <w:rsid w:val="002B6B12"/>
    <w:rsid w:val="002D5D08"/>
    <w:rsid w:val="002E0107"/>
    <w:rsid w:val="002E44ED"/>
    <w:rsid w:val="002E6140"/>
    <w:rsid w:val="002E6985"/>
    <w:rsid w:val="002E71B6"/>
    <w:rsid w:val="002F12DF"/>
    <w:rsid w:val="002F64E8"/>
    <w:rsid w:val="002F77C8"/>
    <w:rsid w:val="0030235A"/>
    <w:rsid w:val="00304F22"/>
    <w:rsid w:val="00306C7C"/>
    <w:rsid w:val="00307E71"/>
    <w:rsid w:val="00313CBF"/>
    <w:rsid w:val="00317BBF"/>
    <w:rsid w:val="00322EDD"/>
    <w:rsid w:val="00327421"/>
    <w:rsid w:val="00331120"/>
    <w:rsid w:val="00331527"/>
    <w:rsid w:val="00332320"/>
    <w:rsid w:val="0033269E"/>
    <w:rsid w:val="00333F9A"/>
    <w:rsid w:val="00335172"/>
    <w:rsid w:val="0034100F"/>
    <w:rsid w:val="003439E1"/>
    <w:rsid w:val="00347D72"/>
    <w:rsid w:val="00357611"/>
    <w:rsid w:val="00364901"/>
    <w:rsid w:val="00367237"/>
    <w:rsid w:val="0037077F"/>
    <w:rsid w:val="00372411"/>
    <w:rsid w:val="00373882"/>
    <w:rsid w:val="00374036"/>
    <w:rsid w:val="00377FD4"/>
    <w:rsid w:val="003843DB"/>
    <w:rsid w:val="00385A44"/>
    <w:rsid w:val="00386525"/>
    <w:rsid w:val="00391300"/>
    <w:rsid w:val="00393761"/>
    <w:rsid w:val="0039715A"/>
    <w:rsid w:val="00397C97"/>
    <w:rsid w:val="00397D18"/>
    <w:rsid w:val="003A1B36"/>
    <w:rsid w:val="003A2056"/>
    <w:rsid w:val="003A56B5"/>
    <w:rsid w:val="003B1454"/>
    <w:rsid w:val="003B18B6"/>
    <w:rsid w:val="003B2644"/>
    <w:rsid w:val="003B3BFA"/>
    <w:rsid w:val="003C59E0"/>
    <w:rsid w:val="003C6C8D"/>
    <w:rsid w:val="003D4F95"/>
    <w:rsid w:val="003D5F42"/>
    <w:rsid w:val="003D60A9"/>
    <w:rsid w:val="003D6163"/>
    <w:rsid w:val="003D660C"/>
    <w:rsid w:val="003E4CF8"/>
    <w:rsid w:val="003F4C97"/>
    <w:rsid w:val="003F7A34"/>
    <w:rsid w:val="003F7FE6"/>
    <w:rsid w:val="00400193"/>
    <w:rsid w:val="00405037"/>
    <w:rsid w:val="004212E7"/>
    <w:rsid w:val="00423621"/>
    <w:rsid w:val="0042446D"/>
    <w:rsid w:val="00427BF8"/>
    <w:rsid w:val="00431C02"/>
    <w:rsid w:val="00437395"/>
    <w:rsid w:val="00445047"/>
    <w:rsid w:val="00463E39"/>
    <w:rsid w:val="004657FC"/>
    <w:rsid w:val="00470EA8"/>
    <w:rsid w:val="004733F6"/>
    <w:rsid w:val="004738CA"/>
    <w:rsid w:val="00474E69"/>
    <w:rsid w:val="00483887"/>
    <w:rsid w:val="00494DBA"/>
    <w:rsid w:val="0049621B"/>
    <w:rsid w:val="004A2B3D"/>
    <w:rsid w:val="004A7ABF"/>
    <w:rsid w:val="004B198A"/>
    <w:rsid w:val="004B46D9"/>
    <w:rsid w:val="004B4DC4"/>
    <w:rsid w:val="004C03D3"/>
    <w:rsid w:val="004C1895"/>
    <w:rsid w:val="004C271E"/>
    <w:rsid w:val="004C3E9E"/>
    <w:rsid w:val="004C4999"/>
    <w:rsid w:val="004C6D14"/>
    <w:rsid w:val="004C6D40"/>
    <w:rsid w:val="004D0AA5"/>
    <w:rsid w:val="004F0C3C"/>
    <w:rsid w:val="004F1729"/>
    <w:rsid w:val="004F63FC"/>
    <w:rsid w:val="00501407"/>
    <w:rsid w:val="00505A92"/>
    <w:rsid w:val="005171AA"/>
    <w:rsid w:val="005203F1"/>
    <w:rsid w:val="0052050A"/>
    <w:rsid w:val="00521BC3"/>
    <w:rsid w:val="005253AB"/>
    <w:rsid w:val="005319F8"/>
    <w:rsid w:val="00533632"/>
    <w:rsid w:val="0053411F"/>
    <w:rsid w:val="00535663"/>
    <w:rsid w:val="00541E6E"/>
    <w:rsid w:val="0054251F"/>
    <w:rsid w:val="00544EB2"/>
    <w:rsid w:val="005477A0"/>
    <w:rsid w:val="00551CD7"/>
    <w:rsid w:val="005520D8"/>
    <w:rsid w:val="00556CF1"/>
    <w:rsid w:val="00556DDE"/>
    <w:rsid w:val="00560EB4"/>
    <w:rsid w:val="00564144"/>
    <w:rsid w:val="005652B2"/>
    <w:rsid w:val="005762A7"/>
    <w:rsid w:val="0058274D"/>
    <w:rsid w:val="005916D7"/>
    <w:rsid w:val="00591DD8"/>
    <w:rsid w:val="005A364E"/>
    <w:rsid w:val="005A671B"/>
    <w:rsid w:val="005A698C"/>
    <w:rsid w:val="005A69BB"/>
    <w:rsid w:val="005A7330"/>
    <w:rsid w:val="005B714C"/>
    <w:rsid w:val="005C72D8"/>
    <w:rsid w:val="005E0799"/>
    <w:rsid w:val="005E0BB8"/>
    <w:rsid w:val="005E6947"/>
    <w:rsid w:val="005F0BD3"/>
    <w:rsid w:val="005F5A80"/>
    <w:rsid w:val="0060105C"/>
    <w:rsid w:val="006044FF"/>
    <w:rsid w:val="0060474E"/>
    <w:rsid w:val="0060773A"/>
    <w:rsid w:val="00607CC5"/>
    <w:rsid w:val="006203F9"/>
    <w:rsid w:val="00633014"/>
    <w:rsid w:val="0063437B"/>
    <w:rsid w:val="006350B3"/>
    <w:rsid w:val="00636363"/>
    <w:rsid w:val="00644119"/>
    <w:rsid w:val="00653FE5"/>
    <w:rsid w:val="00654A64"/>
    <w:rsid w:val="00663999"/>
    <w:rsid w:val="006673CA"/>
    <w:rsid w:val="00673C26"/>
    <w:rsid w:val="00675C13"/>
    <w:rsid w:val="00677B8D"/>
    <w:rsid w:val="006812AF"/>
    <w:rsid w:val="00681452"/>
    <w:rsid w:val="0068327D"/>
    <w:rsid w:val="006837BD"/>
    <w:rsid w:val="00692107"/>
    <w:rsid w:val="00694AF0"/>
    <w:rsid w:val="00694D54"/>
    <w:rsid w:val="006A4686"/>
    <w:rsid w:val="006A62A7"/>
    <w:rsid w:val="006B0E9E"/>
    <w:rsid w:val="006B106E"/>
    <w:rsid w:val="006B4911"/>
    <w:rsid w:val="006B5AE4"/>
    <w:rsid w:val="006C1DCA"/>
    <w:rsid w:val="006C4B14"/>
    <w:rsid w:val="006D1507"/>
    <w:rsid w:val="006D18F8"/>
    <w:rsid w:val="006D2D4D"/>
    <w:rsid w:val="006D4054"/>
    <w:rsid w:val="006E02EC"/>
    <w:rsid w:val="006E33D1"/>
    <w:rsid w:val="006E72E7"/>
    <w:rsid w:val="00712E5D"/>
    <w:rsid w:val="00715731"/>
    <w:rsid w:val="007175A4"/>
    <w:rsid w:val="00721024"/>
    <w:rsid w:val="007211B1"/>
    <w:rsid w:val="0072667E"/>
    <w:rsid w:val="007276C9"/>
    <w:rsid w:val="0073223E"/>
    <w:rsid w:val="007322F8"/>
    <w:rsid w:val="007365E5"/>
    <w:rsid w:val="00740C4E"/>
    <w:rsid w:val="00746187"/>
    <w:rsid w:val="007526DB"/>
    <w:rsid w:val="00753303"/>
    <w:rsid w:val="00755BFA"/>
    <w:rsid w:val="0076055E"/>
    <w:rsid w:val="00761C10"/>
    <w:rsid w:val="0076254F"/>
    <w:rsid w:val="00770EF8"/>
    <w:rsid w:val="0077782B"/>
    <w:rsid w:val="007801F5"/>
    <w:rsid w:val="0078224C"/>
    <w:rsid w:val="00782C3A"/>
    <w:rsid w:val="00783CA4"/>
    <w:rsid w:val="007842FB"/>
    <w:rsid w:val="00786124"/>
    <w:rsid w:val="00791CAC"/>
    <w:rsid w:val="0079514B"/>
    <w:rsid w:val="00797BA5"/>
    <w:rsid w:val="007A00EA"/>
    <w:rsid w:val="007A2DC1"/>
    <w:rsid w:val="007B2592"/>
    <w:rsid w:val="007C30BF"/>
    <w:rsid w:val="007C5593"/>
    <w:rsid w:val="007C5DD8"/>
    <w:rsid w:val="007C5F39"/>
    <w:rsid w:val="007D3319"/>
    <w:rsid w:val="007D335D"/>
    <w:rsid w:val="007E3314"/>
    <w:rsid w:val="007E4B03"/>
    <w:rsid w:val="007F324B"/>
    <w:rsid w:val="007F3B89"/>
    <w:rsid w:val="00803E33"/>
    <w:rsid w:val="0080553C"/>
    <w:rsid w:val="00805B46"/>
    <w:rsid w:val="00811FD4"/>
    <w:rsid w:val="00825DC2"/>
    <w:rsid w:val="008272E7"/>
    <w:rsid w:val="00834AD3"/>
    <w:rsid w:val="00841060"/>
    <w:rsid w:val="00843795"/>
    <w:rsid w:val="00847F0F"/>
    <w:rsid w:val="008516A6"/>
    <w:rsid w:val="008519D2"/>
    <w:rsid w:val="00852448"/>
    <w:rsid w:val="00854B09"/>
    <w:rsid w:val="00876156"/>
    <w:rsid w:val="0088258A"/>
    <w:rsid w:val="00886332"/>
    <w:rsid w:val="00895D03"/>
    <w:rsid w:val="008A1AA7"/>
    <w:rsid w:val="008A26D9"/>
    <w:rsid w:val="008B029E"/>
    <w:rsid w:val="008C0C29"/>
    <w:rsid w:val="008C2A04"/>
    <w:rsid w:val="008F3638"/>
    <w:rsid w:val="008F3733"/>
    <w:rsid w:val="008F4441"/>
    <w:rsid w:val="008F6F31"/>
    <w:rsid w:val="008F74DF"/>
    <w:rsid w:val="00904F0E"/>
    <w:rsid w:val="00907B2C"/>
    <w:rsid w:val="00911545"/>
    <w:rsid w:val="009127BA"/>
    <w:rsid w:val="009139DA"/>
    <w:rsid w:val="00915AA6"/>
    <w:rsid w:val="00921C22"/>
    <w:rsid w:val="009227A6"/>
    <w:rsid w:val="0092493C"/>
    <w:rsid w:val="009272B5"/>
    <w:rsid w:val="00931837"/>
    <w:rsid w:val="00933344"/>
    <w:rsid w:val="00933EC1"/>
    <w:rsid w:val="009530DB"/>
    <w:rsid w:val="00953676"/>
    <w:rsid w:val="0095512A"/>
    <w:rsid w:val="00961AA8"/>
    <w:rsid w:val="00963855"/>
    <w:rsid w:val="00966718"/>
    <w:rsid w:val="009705EE"/>
    <w:rsid w:val="00976BED"/>
    <w:rsid w:val="00977927"/>
    <w:rsid w:val="0098135C"/>
    <w:rsid w:val="0098156A"/>
    <w:rsid w:val="00985CF5"/>
    <w:rsid w:val="00991BAC"/>
    <w:rsid w:val="009946E9"/>
    <w:rsid w:val="009A5961"/>
    <w:rsid w:val="009A6EA0"/>
    <w:rsid w:val="009B33ED"/>
    <w:rsid w:val="009C1335"/>
    <w:rsid w:val="009C1AB2"/>
    <w:rsid w:val="009C7251"/>
    <w:rsid w:val="009D1F6C"/>
    <w:rsid w:val="009D2C26"/>
    <w:rsid w:val="009E2806"/>
    <w:rsid w:val="009E2E91"/>
    <w:rsid w:val="009F05AA"/>
    <w:rsid w:val="009F750F"/>
    <w:rsid w:val="009F7516"/>
    <w:rsid w:val="009F7D68"/>
    <w:rsid w:val="00A047BF"/>
    <w:rsid w:val="00A05EDC"/>
    <w:rsid w:val="00A12ED6"/>
    <w:rsid w:val="00A139F5"/>
    <w:rsid w:val="00A16696"/>
    <w:rsid w:val="00A2019A"/>
    <w:rsid w:val="00A203DF"/>
    <w:rsid w:val="00A24587"/>
    <w:rsid w:val="00A26680"/>
    <w:rsid w:val="00A3352D"/>
    <w:rsid w:val="00A365F4"/>
    <w:rsid w:val="00A47D80"/>
    <w:rsid w:val="00A53132"/>
    <w:rsid w:val="00A563F2"/>
    <w:rsid w:val="00A566E8"/>
    <w:rsid w:val="00A64896"/>
    <w:rsid w:val="00A67D1B"/>
    <w:rsid w:val="00A755EE"/>
    <w:rsid w:val="00A810F9"/>
    <w:rsid w:val="00A81AD4"/>
    <w:rsid w:val="00A86ECC"/>
    <w:rsid w:val="00A86FCC"/>
    <w:rsid w:val="00A93BA7"/>
    <w:rsid w:val="00A94C0C"/>
    <w:rsid w:val="00AA710D"/>
    <w:rsid w:val="00AA71AB"/>
    <w:rsid w:val="00AB5DFF"/>
    <w:rsid w:val="00AB6D25"/>
    <w:rsid w:val="00AC2E3E"/>
    <w:rsid w:val="00AC3FCE"/>
    <w:rsid w:val="00AC640B"/>
    <w:rsid w:val="00AD4D6E"/>
    <w:rsid w:val="00AD523A"/>
    <w:rsid w:val="00AD6525"/>
    <w:rsid w:val="00AE031C"/>
    <w:rsid w:val="00AE2D4B"/>
    <w:rsid w:val="00AE4F99"/>
    <w:rsid w:val="00AF73B8"/>
    <w:rsid w:val="00B12859"/>
    <w:rsid w:val="00B1321E"/>
    <w:rsid w:val="00B14952"/>
    <w:rsid w:val="00B23A86"/>
    <w:rsid w:val="00B24172"/>
    <w:rsid w:val="00B31E5A"/>
    <w:rsid w:val="00B4088C"/>
    <w:rsid w:val="00B50761"/>
    <w:rsid w:val="00B562A1"/>
    <w:rsid w:val="00B653AB"/>
    <w:rsid w:val="00B65F9E"/>
    <w:rsid w:val="00B66B19"/>
    <w:rsid w:val="00B73A0D"/>
    <w:rsid w:val="00B90CA4"/>
    <w:rsid w:val="00B914E9"/>
    <w:rsid w:val="00B92A9F"/>
    <w:rsid w:val="00B956EE"/>
    <w:rsid w:val="00BA07CE"/>
    <w:rsid w:val="00BA2BA1"/>
    <w:rsid w:val="00BA6D50"/>
    <w:rsid w:val="00BB1274"/>
    <w:rsid w:val="00BB4F09"/>
    <w:rsid w:val="00BC39B4"/>
    <w:rsid w:val="00BD4E33"/>
    <w:rsid w:val="00BE13B8"/>
    <w:rsid w:val="00BE5E89"/>
    <w:rsid w:val="00BF65E1"/>
    <w:rsid w:val="00C01262"/>
    <w:rsid w:val="00C030DE"/>
    <w:rsid w:val="00C10933"/>
    <w:rsid w:val="00C22105"/>
    <w:rsid w:val="00C244B6"/>
    <w:rsid w:val="00C24FD7"/>
    <w:rsid w:val="00C33D7A"/>
    <w:rsid w:val="00C36678"/>
    <w:rsid w:val="00C3702F"/>
    <w:rsid w:val="00C37851"/>
    <w:rsid w:val="00C46529"/>
    <w:rsid w:val="00C61DCA"/>
    <w:rsid w:val="00C63CBC"/>
    <w:rsid w:val="00C64A37"/>
    <w:rsid w:val="00C7158E"/>
    <w:rsid w:val="00C7250B"/>
    <w:rsid w:val="00C7346B"/>
    <w:rsid w:val="00C7768E"/>
    <w:rsid w:val="00C77C0E"/>
    <w:rsid w:val="00C8348E"/>
    <w:rsid w:val="00C83CC9"/>
    <w:rsid w:val="00C91687"/>
    <w:rsid w:val="00C9209D"/>
    <w:rsid w:val="00C924A8"/>
    <w:rsid w:val="00C927CA"/>
    <w:rsid w:val="00C92CCD"/>
    <w:rsid w:val="00C945FE"/>
    <w:rsid w:val="00C96FAA"/>
    <w:rsid w:val="00C97A04"/>
    <w:rsid w:val="00CA107B"/>
    <w:rsid w:val="00CA13CB"/>
    <w:rsid w:val="00CA484D"/>
    <w:rsid w:val="00CA4FB6"/>
    <w:rsid w:val="00CB41A7"/>
    <w:rsid w:val="00CB6455"/>
    <w:rsid w:val="00CC0DDD"/>
    <w:rsid w:val="00CC12E7"/>
    <w:rsid w:val="00CC739E"/>
    <w:rsid w:val="00CD58B7"/>
    <w:rsid w:val="00CD7C1A"/>
    <w:rsid w:val="00CF4099"/>
    <w:rsid w:val="00D00796"/>
    <w:rsid w:val="00D036AE"/>
    <w:rsid w:val="00D07829"/>
    <w:rsid w:val="00D21691"/>
    <w:rsid w:val="00D2518C"/>
    <w:rsid w:val="00D261A2"/>
    <w:rsid w:val="00D30555"/>
    <w:rsid w:val="00D33348"/>
    <w:rsid w:val="00D41034"/>
    <w:rsid w:val="00D41F6D"/>
    <w:rsid w:val="00D43BC2"/>
    <w:rsid w:val="00D503E5"/>
    <w:rsid w:val="00D508EB"/>
    <w:rsid w:val="00D56E81"/>
    <w:rsid w:val="00D616D2"/>
    <w:rsid w:val="00D63B5F"/>
    <w:rsid w:val="00D64203"/>
    <w:rsid w:val="00D70EF7"/>
    <w:rsid w:val="00D71480"/>
    <w:rsid w:val="00D8397C"/>
    <w:rsid w:val="00D90253"/>
    <w:rsid w:val="00D94EED"/>
    <w:rsid w:val="00D96026"/>
    <w:rsid w:val="00DA112A"/>
    <w:rsid w:val="00DA15A1"/>
    <w:rsid w:val="00DA7C1C"/>
    <w:rsid w:val="00DB147A"/>
    <w:rsid w:val="00DB1B7A"/>
    <w:rsid w:val="00DB3A0D"/>
    <w:rsid w:val="00DB3C5D"/>
    <w:rsid w:val="00DB48F5"/>
    <w:rsid w:val="00DC00B9"/>
    <w:rsid w:val="00DC6708"/>
    <w:rsid w:val="00DD5933"/>
    <w:rsid w:val="00DD6855"/>
    <w:rsid w:val="00DE28EA"/>
    <w:rsid w:val="00DE7247"/>
    <w:rsid w:val="00DF2F43"/>
    <w:rsid w:val="00E01436"/>
    <w:rsid w:val="00E045BD"/>
    <w:rsid w:val="00E146FD"/>
    <w:rsid w:val="00E17B77"/>
    <w:rsid w:val="00E21103"/>
    <w:rsid w:val="00E215E7"/>
    <w:rsid w:val="00E23337"/>
    <w:rsid w:val="00E2493C"/>
    <w:rsid w:val="00E259EA"/>
    <w:rsid w:val="00E31ACC"/>
    <w:rsid w:val="00E32061"/>
    <w:rsid w:val="00E33555"/>
    <w:rsid w:val="00E40814"/>
    <w:rsid w:val="00E42025"/>
    <w:rsid w:val="00E42FF9"/>
    <w:rsid w:val="00E43CFD"/>
    <w:rsid w:val="00E45454"/>
    <w:rsid w:val="00E4714C"/>
    <w:rsid w:val="00E51AEB"/>
    <w:rsid w:val="00E522A7"/>
    <w:rsid w:val="00E54452"/>
    <w:rsid w:val="00E551E2"/>
    <w:rsid w:val="00E65463"/>
    <w:rsid w:val="00E664C5"/>
    <w:rsid w:val="00E671A2"/>
    <w:rsid w:val="00E725D8"/>
    <w:rsid w:val="00E76D26"/>
    <w:rsid w:val="00E839AB"/>
    <w:rsid w:val="00E84408"/>
    <w:rsid w:val="00EB1390"/>
    <w:rsid w:val="00EB2C71"/>
    <w:rsid w:val="00EB4340"/>
    <w:rsid w:val="00EB556D"/>
    <w:rsid w:val="00EB5A7D"/>
    <w:rsid w:val="00EB7484"/>
    <w:rsid w:val="00EC7FC0"/>
    <w:rsid w:val="00ED0C0B"/>
    <w:rsid w:val="00ED17AB"/>
    <w:rsid w:val="00ED55C0"/>
    <w:rsid w:val="00ED682B"/>
    <w:rsid w:val="00ED7ED0"/>
    <w:rsid w:val="00ED7FDB"/>
    <w:rsid w:val="00EE41D5"/>
    <w:rsid w:val="00EF10EC"/>
    <w:rsid w:val="00EF58CF"/>
    <w:rsid w:val="00F037A4"/>
    <w:rsid w:val="00F059B4"/>
    <w:rsid w:val="00F06A93"/>
    <w:rsid w:val="00F06B26"/>
    <w:rsid w:val="00F12473"/>
    <w:rsid w:val="00F17716"/>
    <w:rsid w:val="00F262E5"/>
    <w:rsid w:val="00F263E2"/>
    <w:rsid w:val="00F27C8F"/>
    <w:rsid w:val="00F310B2"/>
    <w:rsid w:val="00F31FDA"/>
    <w:rsid w:val="00F32749"/>
    <w:rsid w:val="00F37172"/>
    <w:rsid w:val="00F37B4A"/>
    <w:rsid w:val="00F4477E"/>
    <w:rsid w:val="00F46B29"/>
    <w:rsid w:val="00F53899"/>
    <w:rsid w:val="00F63D62"/>
    <w:rsid w:val="00F670E8"/>
    <w:rsid w:val="00F67D8F"/>
    <w:rsid w:val="00F74766"/>
    <w:rsid w:val="00F765CE"/>
    <w:rsid w:val="00F7757D"/>
    <w:rsid w:val="00F802BE"/>
    <w:rsid w:val="00F8426D"/>
    <w:rsid w:val="00F86024"/>
    <w:rsid w:val="00F8611A"/>
    <w:rsid w:val="00F8705F"/>
    <w:rsid w:val="00F87D67"/>
    <w:rsid w:val="00F913C2"/>
    <w:rsid w:val="00F970CB"/>
    <w:rsid w:val="00FA4729"/>
    <w:rsid w:val="00FA5128"/>
    <w:rsid w:val="00FB1065"/>
    <w:rsid w:val="00FB42D4"/>
    <w:rsid w:val="00FB58A2"/>
    <w:rsid w:val="00FB5906"/>
    <w:rsid w:val="00FB762F"/>
    <w:rsid w:val="00FC0351"/>
    <w:rsid w:val="00FC2AED"/>
    <w:rsid w:val="00FC2CAB"/>
    <w:rsid w:val="00FC6946"/>
    <w:rsid w:val="00FC7B04"/>
    <w:rsid w:val="00FD5EA7"/>
    <w:rsid w:val="00FD6387"/>
    <w:rsid w:val="00FD670D"/>
    <w:rsid w:val="00FE34CA"/>
    <w:rsid w:val="00FE5B95"/>
    <w:rsid w:val="00FE738D"/>
    <w:rsid w:val="00FF59E7"/>
    <w:rsid w:val="00FF7F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51EAB6-3767-41D5-B854-8497DEAA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table" w:customStyle="1" w:styleId="Tabela-Siatka1">
    <w:name w:val="Tabela - Siatka1"/>
    <w:basedOn w:val="Standardowy"/>
    <w:next w:val="Tabela-Siatka"/>
    <w:uiPriority w:val="39"/>
    <w:rsid w:val="0097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omylnaczcionkaakapitu"/>
    <w:rsid w:val="00C36678"/>
  </w:style>
  <w:style w:type="character" w:styleId="Odwoaniedokomentarza">
    <w:name w:val="annotation reference"/>
    <w:basedOn w:val="Domylnaczcionkaakapitu"/>
    <w:uiPriority w:val="99"/>
    <w:semiHidden/>
    <w:unhideWhenUsed/>
    <w:rsid w:val="00854B09"/>
    <w:rPr>
      <w:sz w:val="16"/>
      <w:szCs w:val="16"/>
    </w:rPr>
  </w:style>
  <w:style w:type="paragraph" w:styleId="Tekstkomentarza">
    <w:name w:val="annotation text"/>
    <w:basedOn w:val="Normalny"/>
    <w:link w:val="TekstkomentarzaZnak"/>
    <w:uiPriority w:val="99"/>
    <w:semiHidden/>
    <w:unhideWhenUsed/>
    <w:rsid w:val="00854B0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54B09"/>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854B09"/>
    <w:rPr>
      <w:b/>
      <w:bCs/>
    </w:rPr>
  </w:style>
  <w:style w:type="character" w:customStyle="1" w:styleId="TematkomentarzaZnak">
    <w:name w:val="Temat komentarza Znak"/>
    <w:basedOn w:val="TekstkomentarzaZnak"/>
    <w:link w:val="Tematkomentarza"/>
    <w:uiPriority w:val="99"/>
    <w:semiHidden/>
    <w:rsid w:val="00854B09"/>
    <w:rPr>
      <w:rFonts w:ascii="Fira Sans" w:hAnsi="Fira Sans"/>
      <w:b/>
      <w:bCs/>
      <w:sz w:val="20"/>
      <w:szCs w:val="20"/>
    </w:rPr>
  </w:style>
  <w:style w:type="paragraph" w:styleId="NormalnyWeb">
    <w:name w:val="Normal (Web)"/>
    <w:basedOn w:val="Normalny"/>
    <w:uiPriority w:val="99"/>
    <w:semiHidden/>
    <w:unhideWhenUsed/>
    <w:rsid w:val="00755BFA"/>
    <w:pPr>
      <w:spacing w:before="100" w:beforeAutospacing="1" w:after="100" w:afterAutospacing="1" w:line="240" w:lineRule="auto"/>
    </w:pPr>
    <w:rPr>
      <w:rFonts w:ascii="Times New Roman" w:eastAsiaTheme="minorEastAsia" w:hAnsi="Times New Roman" w:cs="Times New Roman"/>
      <w:sz w:val="24"/>
      <w:szCs w:val="24"/>
      <w:lang w:eastAsia="pl-PL"/>
    </w:rPr>
  </w:style>
  <w:style w:type="table" w:customStyle="1" w:styleId="Siatkatabelijasna1">
    <w:name w:val="Siatka tabeli — jasna1"/>
    <w:basedOn w:val="Standardowy"/>
    <w:next w:val="Siatkatabelijasna"/>
    <w:uiPriority w:val="40"/>
    <w:rsid w:val="00DB3A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DB3A0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11">
    <w:name w:val="Siatka tabeli — jasna11"/>
    <w:basedOn w:val="Standardowy"/>
    <w:uiPriority w:val="40"/>
    <w:rsid w:val="00A335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1">
    <w:name w:val="Siatka tabeli — jasna21"/>
    <w:basedOn w:val="Standardowy"/>
    <w:next w:val="Siatkatabelijasna"/>
    <w:uiPriority w:val="40"/>
    <w:rsid w:val="00A335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17949015">
      <w:bodyDiv w:val="1"/>
      <w:marLeft w:val="0"/>
      <w:marRight w:val="0"/>
      <w:marTop w:val="0"/>
      <w:marBottom w:val="0"/>
      <w:divBdr>
        <w:top w:val="none" w:sz="0" w:space="0" w:color="auto"/>
        <w:left w:val="none" w:sz="0" w:space="0" w:color="auto"/>
        <w:bottom w:val="none" w:sz="0" w:space="0" w:color="auto"/>
        <w:right w:val="none" w:sz="0" w:space="0" w:color="auto"/>
      </w:divBdr>
      <w:divsChild>
        <w:div w:id="1084036601">
          <w:marLeft w:val="0"/>
          <w:marRight w:val="0"/>
          <w:marTop w:val="0"/>
          <w:marBottom w:val="0"/>
          <w:divBdr>
            <w:top w:val="none" w:sz="0" w:space="0" w:color="auto"/>
            <w:left w:val="none" w:sz="0" w:space="0" w:color="auto"/>
            <w:bottom w:val="none" w:sz="0" w:space="0" w:color="auto"/>
            <w:right w:val="none" w:sz="0" w:space="0" w:color="auto"/>
          </w:divBdr>
        </w:div>
        <w:div w:id="1870751058">
          <w:marLeft w:val="0"/>
          <w:marRight w:val="0"/>
          <w:marTop w:val="0"/>
          <w:marBottom w:val="0"/>
          <w:divBdr>
            <w:top w:val="none" w:sz="0" w:space="0" w:color="auto"/>
            <w:left w:val="none" w:sz="0" w:space="0" w:color="auto"/>
            <w:bottom w:val="none" w:sz="0" w:space="0" w:color="auto"/>
            <w:right w:val="none" w:sz="0" w:space="0" w:color="auto"/>
          </w:divBdr>
        </w:div>
      </w:divsChild>
    </w:div>
    <w:div w:id="495071256">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55189925">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3.xml"/><Relationship Id="rId18" Type="http://schemas.openxmlformats.org/officeDocument/2006/relationships/hyperlink" Target="http://warszawa.stat.gov.pl/en/" TargetMode="External"/><Relationship Id="rId26" Type="http://schemas.openxmlformats.org/officeDocument/2006/relationships/hyperlink" Target="https://stat.gov.pl/en/metainformations/glossary/terms-used-in-official-statistics/1239,term.html" TargetMode="Externa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footer" Target="footer2.xml"/><Relationship Id="rId25" Type="http://schemas.openxmlformats.org/officeDocument/2006/relationships/hyperlink" Target="https://bdl.stat.gov.pl/BDL/dane/podgrup/temat"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24" Type="http://schemas.openxmlformats.org/officeDocument/2006/relationships/hyperlink" Target="https://stat.gov.pl/en/metainformations/glossary/terms-used-in-official-statistics/1239,term.html"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https://bdl.stat.gov.pl/BDL/dane/podgrup/temat" TargetMode="External"/><Relationship Id="rId28"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hyperlink" Target="mailto:obslugaprasowa@stat.gov.p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package" Target="../embeddings/Arkusz_programu_Microsoft_Excel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Arkusz_programu_Microsoft_Excel2.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Arkusz_programu_Microsoft_Excel3.xlsx"/><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07360017497813"/>
          <c:y val="5.0925925925925923E-2"/>
          <c:w val="0.49931955380577436"/>
          <c:h val="0.73577136191309422"/>
        </c:manualLayout>
      </c:layout>
      <c:barChart>
        <c:barDir val="bar"/>
        <c:grouping val="clustered"/>
        <c:varyColors val="0"/>
        <c:ser>
          <c:idx val="0"/>
          <c:order val="0"/>
          <c:tx>
            <c:strRef>
              <c:f>'Wykres 1'!$C$11</c:f>
              <c:strCache>
                <c:ptCount val="1"/>
                <c:pt idx="0">
                  <c:v>1st quarter 2021</c:v>
                </c:pt>
              </c:strCache>
            </c:strRef>
          </c:tx>
          <c:spPr>
            <a:solidFill>
              <a:srgbClr val="008C43"/>
            </a:solidFill>
            <a:ln>
              <a:noFill/>
            </a:ln>
            <a:effectLst/>
          </c:spPr>
          <c:invertIfNegative val="0"/>
          <c:cat>
            <c:strRef>
              <c:f>'Wykres 1'!$A$12:$A$15</c:f>
              <c:strCache>
                <c:ptCount val="4"/>
                <c:pt idx="0">
                  <c:v>of which of foreign tourists</c:v>
                </c:pt>
                <c:pt idx="1">
                  <c:v>Overnight stays</c:v>
                </c:pt>
                <c:pt idx="2">
                  <c:v>of which foreign tourists</c:v>
                </c:pt>
                <c:pt idx="3">
                  <c:v>Tourists accommodated</c:v>
                </c:pt>
              </c:strCache>
            </c:strRef>
          </c:cat>
          <c:val>
            <c:numRef>
              <c:f>'Wykres 1'!$C$12:$C$15</c:f>
              <c:numCache>
                <c:formatCode>0.0</c:formatCode>
                <c:ptCount val="4"/>
                <c:pt idx="0">
                  <c:v>0.442718</c:v>
                </c:pt>
                <c:pt idx="1">
                  <c:v>3.9535040000000001</c:v>
                </c:pt>
                <c:pt idx="2">
                  <c:v>0.123026</c:v>
                </c:pt>
                <c:pt idx="3">
                  <c:v>1.5625500000000001</c:v>
                </c:pt>
              </c:numCache>
            </c:numRef>
          </c:val>
        </c:ser>
        <c:ser>
          <c:idx val="1"/>
          <c:order val="1"/>
          <c:tx>
            <c:strRef>
              <c:f>'Wykres 1'!$B$11</c:f>
              <c:strCache>
                <c:ptCount val="1"/>
                <c:pt idx="0">
                  <c:v>1st quarter 2020</c:v>
                </c:pt>
              </c:strCache>
            </c:strRef>
          </c:tx>
          <c:spPr>
            <a:solidFill>
              <a:srgbClr val="002060"/>
            </a:solidFill>
            <a:ln>
              <a:noFill/>
            </a:ln>
            <a:effectLst/>
          </c:spPr>
          <c:invertIfNegative val="0"/>
          <c:cat>
            <c:strRef>
              <c:f>'Wykres 1'!$A$12:$A$15</c:f>
              <c:strCache>
                <c:ptCount val="4"/>
                <c:pt idx="0">
                  <c:v>of which of foreign tourists</c:v>
                </c:pt>
                <c:pt idx="1">
                  <c:v>Overnight stays</c:v>
                </c:pt>
                <c:pt idx="2">
                  <c:v>of which foreign tourists</c:v>
                </c:pt>
                <c:pt idx="3">
                  <c:v>Tourists accommodated</c:v>
                </c:pt>
              </c:strCache>
            </c:strRef>
          </c:cat>
          <c:val>
            <c:numRef>
              <c:f>'Wykres 1'!$B$12:$B$15</c:f>
              <c:numCache>
                <c:formatCode>#\ ##0.0</c:formatCode>
                <c:ptCount val="4"/>
                <c:pt idx="0">
                  <c:v>2.6466560000000001</c:v>
                </c:pt>
                <c:pt idx="1">
                  <c:v>14.540022</c:v>
                </c:pt>
                <c:pt idx="2">
                  <c:v>1.015147</c:v>
                </c:pt>
                <c:pt idx="3">
                  <c:v>5.5512420000000002</c:v>
                </c:pt>
              </c:numCache>
            </c:numRef>
          </c:val>
        </c:ser>
        <c:dLbls>
          <c:showLegendKey val="0"/>
          <c:showVal val="0"/>
          <c:showCatName val="0"/>
          <c:showSerName val="0"/>
          <c:showPercent val="0"/>
          <c:showBubbleSize val="0"/>
        </c:dLbls>
        <c:gapWidth val="70"/>
        <c:axId val="-527359632"/>
        <c:axId val="-527361264"/>
      </c:barChart>
      <c:catAx>
        <c:axId val="-527359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7361264"/>
        <c:crosses val="autoZero"/>
        <c:auto val="1"/>
        <c:lblAlgn val="ctr"/>
        <c:lblOffset val="100"/>
        <c:noMultiLvlLbl val="0"/>
      </c:catAx>
      <c:valAx>
        <c:axId val="-5273612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7359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679059460790346"/>
          <c:y val="2.7747043640916211E-2"/>
          <c:w val="0.62986290282311264"/>
          <c:h val="0.85722352494399934"/>
        </c:manualLayout>
      </c:layout>
      <c:barChart>
        <c:barDir val="bar"/>
        <c:grouping val="clustered"/>
        <c:varyColors val="0"/>
        <c:ser>
          <c:idx val="0"/>
          <c:order val="0"/>
          <c:tx>
            <c:strRef>
              <c:f>'Wykres 2'!$D$3</c:f>
              <c:strCache>
                <c:ptCount val="1"/>
                <c:pt idx="0">
                  <c:v>1st quarter 2021</c:v>
                </c:pt>
              </c:strCache>
            </c:strRef>
          </c:tx>
          <c:spPr>
            <a:solidFill>
              <a:srgbClr val="008C43"/>
            </a:solidFill>
            <a:ln>
              <a:noFill/>
            </a:ln>
            <a:effectLst/>
          </c:spPr>
          <c:invertIfNegative val="0"/>
          <c:cat>
            <c:strRef>
              <c:f>'Wykres 2'!$A$4:$A$19</c:f>
              <c:strCache>
                <c:ptCount val="16"/>
                <c:pt idx="0">
                  <c:v>Zachodniopomorskie</c:v>
                </c:pt>
                <c:pt idx="1">
                  <c:v>Wielkopolskie</c:v>
                </c:pt>
                <c:pt idx="2">
                  <c:v>Warmińsko-Mazurskie</c:v>
                </c:pt>
                <c:pt idx="3">
                  <c:v>Świętokrzyskie</c:v>
                </c:pt>
                <c:pt idx="4">
                  <c:v>Śląskie</c:v>
                </c:pt>
                <c:pt idx="5">
                  <c:v>Pomorskie</c:v>
                </c:pt>
                <c:pt idx="6">
                  <c:v>Podlaskie</c:v>
                </c:pt>
                <c:pt idx="7">
                  <c:v>Podkarpackie</c:v>
                </c:pt>
                <c:pt idx="8">
                  <c:v>Opolskie</c:v>
                </c:pt>
                <c:pt idx="9">
                  <c:v>Mazowieckie</c:v>
                </c:pt>
                <c:pt idx="10">
                  <c:v>Małopolskie</c:v>
                </c:pt>
                <c:pt idx="11">
                  <c:v>Łódzkie</c:v>
                </c:pt>
                <c:pt idx="12">
                  <c:v>Lubuskie</c:v>
                </c:pt>
                <c:pt idx="13">
                  <c:v>Lubelskie</c:v>
                </c:pt>
                <c:pt idx="14">
                  <c:v>Kujawsko-Pomorskie</c:v>
                </c:pt>
                <c:pt idx="15">
                  <c:v>Dolnośląskie</c:v>
                </c:pt>
              </c:strCache>
            </c:strRef>
          </c:cat>
          <c:val>
            <c:numRef>
              <c:f>'Wykres 2'!$D$4:$D$19</c:f>
              <c:numCache>
                <c:formatCode>General</c:formatCode>
                <c:ptCount val="16"/>
                <c:pt idx="0">
                  <c:v>122.9</c:v>
                </c:pt>
                <c:pt idx="1">
                  <c:v>94.9</c:v>
                </c:pt>
                <c:pt idx="2">
                  <c:v>29.7</c:v>
                </c:pt>
                <c:pt idx="3">
                  <c:v>31.5</c:v>
                </c:pt>
                <c:pt idx="4">
                  <c:v>152.4</c:v>
                </c:pt>
                <c:pt idx="5">
                  <c:v>125.3</c:v>
                </c:pt>
                <c:pt idx="6">
                  <c:v>35.4</c:v>
                </c:pt>
                <c:pt idx="7">
                  <c:v>58.5</c:v>
                </c:pt>
                <c:pt idx="8">
                  <c:v>16.2</c:v>
                </c:pt>
                <c:pt idx="9">
                  <c:v>234</c:v>
                </c:pt>
                <c:pt idx="10">
                  <c:v>222.9</c:v>
                </c:pt>
                <c:pt idx="11">
                  <c:v>70.900000000000006</c:v>
                </c:pt>
                <c:pt idx="12">
                  <c:v>42.3</c:v>
                </c:pt>
                <c:pt idx="13">
                  <c:v>59.2</c:v>
                </c:pt>
                <c:pt idx="14">
                  <c:v>67.400000000000006</c:v>
                </c:pt>
                <c:pt idx="15">
                  <c:v>199.1</c:v>
                </c:pt>
              </c:numCache>
            </c:numRef>
          </c:val>
        </c:ser>
        <c:ser>
          <c:idx val="1"/>
          <c:order val="1"/>
          <c:tx>
            <c:strRef>
              <c:f>'Wykres 2'!$C$3</c:f>
              <c:strCache>
                <c:ptCount val="1"/>
                <c:pt idx="0">
                  <c:v>1st quarter 2020</c:v>
                </c:pt>
              </c:strCache>
            </c:strRef>
          </c:tx>
          <c:spPr>
            <a:solidFill>
              <a:srgbClr val="002060"/>
            </a:solidFill>
            <a:ln>
              <a:noFill/>
            </a:ln>
            <a:effectLst/>
          </c:spPr>
          <c:invertIfNegative val="0"/>
          <c:cat>
            <c:strRef>
              <c:f>'Wykres 2'!$A$4:$A$19</c:f>
              <c:strCache>
                <c:ptCount val="16"/>
                <c:pt idx="0">
                  <c:v>Zachodniopomorskie</c:v>
                </c:pt>
                <c:pt idx="1">
                  <c:v>Wielkopolskie</c:v>
                </c:pt>
                <c:pt idx="2">
                  <c:v>Warmińsko-Mazurskie</c:v>
                </c:pt>
                <c:pt idx="3">
                  <c:v>Świętokrzyskie</c:v>
                </c:pt>
                <c:pt idx="4">
                  <c:v>Śląskie</c:v>
                </c:pt>
                <c:pt idx="5">
                  <c:v>Pomorskie</c:v>
                </c:pt>
                <c:pt idx="6">
                  <c:v>Podlaskie</c:v>
                </c:pt>
                <c:pt idx="7">
                  <c:v>Podkarpackie</c:v>
                </c:pt>
                <c:pt idx="8">
                  <c:v>Opolskie</c:v>
                </c:pt>
                <c:pt idx="9">
                  <c:v>Mazowieckie</c:v>
                </c:pt>
                <c:pt idx="10">
                  <c:v>Małopolskie</c:v>
                </c:pt>
                <c:pt idx="11">
                  <c:v>Łódzkie</c:v>
                </c:pt>
                <c:pt idx="12">
                  <c:v>Lubuskie</c:v>
                </c:pt>
                <c:pt idx="13">
                  <c:v>Lubelskie</c:v>
                </c:pt>
                <c:pt idx="14">
                  <c:v>Kujawsko-Pomorskie</c:v>
                </c:pt>
                <c:pt idx="15">
                  <c:v>Dolnośląskie</c:v>
                </c:pt>
              </c:strCache>
            </c:strRef>
          </c:cat>
          <c:val>
            <c:numRef>
              <c:f>'Wykres 2'!$C$4:$C$19</c:f>
              <c:numCache>
                <c:formatCode>#\ ##0.0</c:formatCode>
                <c:ptCount val="16"/>
                <c:pt idx="0">
                  <c:v>447.416</c:v>
                </c:pt>
                <c:pt idx="1">
                  <c:v>311.95299999999997</c:v>
                </c:pt>
                <c:pt idx="2">
                  <c:v>169.613</c:v>
                </c:pt>
                <c:pt idx="3">
                  <c:v>98.253</c:v>
                </c:pt>
                <c:pt idx="4">
                  <c:v>507.91899999999998</c:v>
                </c:pt>
                <c:pt idx="5">
                  <c:v>413.48</c:v>
                </c:pt>
                <c:pt idx="6">
                  <c:v>95.921999999999997</c:v>
                </c:pt>
                <c:pt idx="7">
                  <c:v>192.751</c:v>
                </c:pt>
                <c:pt idx="8">
                  <c:v>66.16</c:v>
                </c:pt>
                <c:pt idx="9">
                  <c:v>883.41600000000005</c:v>
                </c:pt>
                <c:pt idx="10">
                  <c:v>997.32399999999996</c:v>
                </c:pt>
                <c:pt idx="11">
                  <c:v>224.376</c:v>
                </c:pt>
                <c:pt idx="12">
                  <c:v>91.747</c:v>
                </c:pt>
                <c:pt idx="13">
                  <c:v>153.691</c:v>
                </c:pt>
                <c:pt idx="14">
                  <c:v>206.077</c:v>
                </c:pt>
                <c:pt idx="15">
                  <c:v>691.14400000000001</c:v>
                </c:pt>
              </c:numCache>
            </c:numRef>
          </c:val>
        </c:ser>
        <c:dLbls>
          <c:showLegendKey val="0"/>
          <c:showVal val="0"/>
          <c:showCatName val="0"/>
          <c:showSerName val="0"/>
          <c:showPercent val="0"/>
          <c:showBubbleSize val="0"/>
        </c:dLbls>
        <c:gapWidth val="70"/>
        <c:axId val="-527358544"/>
        <c:axId val="-527360720"/>
      </c:barChart>
      <c:catAx>
        <c:axId val="-527358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7360720"/>
        <c:crosses val="autoZero"/>
        <c:auto val="1"/>
        <c:lblAlgn val="ctr"/>
        <c:lblOffset val="100"/>
        <c:noMultiLvlLbl val="0"/>
      </c:catAx>
      <c:valAx>
        <c:axId val="-5273607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7358544"/>
        <c:crosses val="autoZero"/>
        <c:crossBetween val="between"/>
        <c:majorUnit val="15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3912955955041"/>
          <c:y val="0.1638350614479738"/>
          <c:w val="0.85715736520531705"/>
          <c:h val="0.61725414259984801"/>
        </c:manualLayout>
      </c:layout>
      <c:barChart>
        <c:barDir val="col"/>
        <c:grouping val="clustered"/>
        <c:varyColors val="0"/>
        <c:ser>
          <c:idx val="0"/>
          <c:order val="0"/>
          <c:tx>
            <c:strRef>
              <c:f>'Wykres 3'!$C$4</c:f>
              <c:strCache>
                <c:ptCount val="1"/>
                <c:pt idx="0">
                  <c:v>2020</c:v>
                </c:pt>
              </c:strCache>
            </c:strRef>
          </c:tx>
          <c:spPr>
            <a:solidFill>
              <a:srgbClr val="002060"/>
            </a:solidFill>
            <a:ln>
              <a:noFill/>
            </a:ln>
            <a:effectLst/>
          </c:spPr>
          <c:invertIfNegative val="0"/>
          <c:cat>
            <c:strRef>
              <c:f>'Wykres 3'!$A$5:$A$7</c:f>
              <c:strCache>
                <c:ptCount val="3"/>
                <c:pt idx="0">
                  <c:v>January</c:v>
                </c:pt>
                <c:pt idx="1">
                  <c:v>February</c:v>
                </c:pt>
                <c:pt idx="2">
                  <c:v>March</c:v>
                </c:pt>
              </c:strCache>
            </c:strRef>
          </c:cat>
          <c:val>
            <c:numRef>
              <c:f>'Wykres 3'!$C$5:$C$7</c:f>
              <c:numCache>
                <c:formatCode>General</c:formatCode>
                <c:ptCount val="3"/>
                <c:pt idx="0">
                  <c:v>33.9</c:v>
                </c:pt>
                <c:pt idx="1">
                  <c:v>37.9</c:v>
                </c:pt>
                <c:pt idx="2">
                  <c:v>18.399999999999999</c:v>
                </c:pt>
              </c:numCache>
            </c:numRef>
          </c:val>
        </c:ser>
        <c:ser>
          <c:idx val="1"/>
          <c:order val="1"/>
          <c:tx>
            <c:strRef>
              <c:f>'Wykres 3'!$D$4</c:f>
              <c:strCache>
                <c:ptCount val="1"/>
                <c:pt idx="0">
                  <c:v>2021</c:v>
                </c:pt>
              </c:strCache>
            </c:strRef>
          </c:tx>
          <c:spPr>
            <a:solidFill>
              <a:srgbClr val="008C43"/>
            </a:solidFill>
            <a:ln>
              <a:noFill/>
            </a:ln>
            <a:effectLst/>
          </c:spPr>
          <c:invertIfNegative val="0"/>
          <c:cat>
            <c:strRef>
              <c:f>'Wykres 3'!$A$5:$A$7</c:f>
              <c:strCache>
                <c:ptCount val="3"/>
                <c:pt idx="0">
                  <c:v>January</c:v>
                </c:pt>
                <c:pt idx="1">
                  <c:v>February</c:v>
                </c:pt>
                <c:pt idx="2">
                  <c:v>March</c:v>
                </c:pt>
              </c:strCache>
            </c:strRef>
          </c:cat>
          <c:val>
            <c:numRef>
              <c:f>'Wykres 3'!$D$5:$D$7</c:f>
              <c:numCache>
                <c:formatCode>0.0</c:formatCode>
                <c:ptCount val="3"/>
                <c:pt idx="0">
                  <c:v>8.4</c:v>
                </c:pt>
                <c:pt idx="1">
                  <c:v>15.5</c:v>
                </c:pt>
                <c:pt idx="2">
                  <c:v>14.4</c:v>
                </c:pt>
              </c:numCache>
            </c:numRef>
          </c:val>
        </c:ser>
        <c:dLbls>
          <c:showLegendKey val="0"/>
          <c:showVal val="0"/>
          <c:showCatName val="0"/>
          <c:showSerName val="0"/>
          <c:showPercent val="0"/>
          <c:showBubbleSize val="0"/>
        </c:dLbls>
        <c:gapWidth val="219"/>
        <c:overlap val="-27"/>
        <c:axId val="-527358000"/>
        <c:axId val="-527355824"/>
      </c:barChart>
      <c:catAx>
        <c:axId val="-527358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7355824"/>
        <c:crosses val="autoZero"/>
        <c:auto val="1"/>
        <c:lblAlgn val="ctr"/>
        <c:lblOffset val="100"/>
        <c:noMultiLvlLbl val="0"/>
      </c:catAx>
      <c:valAx>
        <c:axId val="-52735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crossAx val="-527358000"/>
        <c:crosses val="autoZero"/>
        <c:crossBetween val="between"/>
      </c:valAx>
      <c:spPr>
        <a:noFill/>
        <a:ln>
          <a:noFill/>
        </a:ln>
        <a:effectLst/>
      </c:spPr>
    </c:plotArea>
    <c:legend>
      <c:legendPos val="b"/>
      <c:layout>
        <c:manualLayout>
          <c:xMode val="edge"/>
          <c:yMode val="edge"/>
          <c:x val="0.38698359580052488"/>
          <c:y val="0.88426922421047149"/>
          <c:w val="0.25103258967629044"/>
          <c:h val="9.3610831562943378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a:pPr>
      <a:endParaRPr lang="pl-P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0.88185</cdr:x>
      <cdr:y>0.84916</cdr:y>
    </cdr:from>
    <cdr:to>
      <cdr:x>1</cdr:x>
      <cdr:y>0.93578</cdr:y>
    </cdr:to>
    <cdr:sp macro="" textlink="">
      <cdr:nvSpPr>
        <cdr:cNvPr id="2" name="pole tekstowe 1"/>
        <cdr:cNvSpPr txBox="1"/>
      </cdr:nvSpPr>
      <cdr:spPr>
        <a:xfrm xmlns:a="http://schemas.openxmlformats.org/drawingml/2006/main">
          <a:off x="4000481" y="2665881"/>
          <a:ext cx="535959" cy="2719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million</a:t>
          </a:r>
        </a:p>
      </cdr:txBody>
    </cdr:sp>
  </cdr:relSizeAnchor>
</c:userShapes>
</file>

<file path=word/drawings/drawing2.xml><?xml version="1.0" encoding="utf-8"?>
<c:userShapes xmlns:c="http://schemas.openxmlformats.org/drawingml/2006/chart">
  <cdr:relSizeAnchor xmlns:cdr="http://schemas.openxmlformats.org/drawingml/2006/chartDrawing">
    <cdr:from>
      <cdr:x>0.87501</cdr:x>
      <cdr:y>0.92293</cdr:y>
    </cdr:from>
    <cdr:to>
      <cdr:x>1</cdr:x>
      <cdr:y>0.9608</cdr:y>
    </cdr:to>
    <cdr:sp macro="" textlink="">
      <cdr:nvSpPr>
        <cdr:cNvPr id="2" name="pole tekstowe 1"/>
        <cdr:cNvSpPr txBox="1"/>
      </cdr:nvSpPr>
      <cdr:spPr>
        <a:xfrm xmlns:a="http://schemas.openxmlformats.org/drawingml/2006/main">
          <a:off x="4513385" y="5923287"/>
          <a:ext cx="644720" cy="24305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thousand</a:t>
          </a:r>
        </a:p>
      </cdr:txBody>
    </cdr:sp>
  </cdr:relSizeAnchor>
</c:userShapes>
</file>

<file path=word/drawings/drawing3.xml><?xml version="1.0" encoding="utf-8"?>
<c:userShapes xmlns:c="http://schemas.openxmlformats.org/drawingml/2006/chart">
  <cdr:relSizeAnchor xmlns:cdr="http://schemas.openxmlformats.org/drawingml/2006/chartDrawing">
    <cdr:from>
      <cdr:x>0.04433</cdr:x>
      <cdr:y>0.02673</cdr:y>
    </cdr:from>
    <cdr:to>
      <cdr:x>0.1051</cdr:x>
      <cdr:y>0.1288</cdr:y>
    </cdr:to>
    <cdr:sp macro="" textlink="">
      <cdr:nvSpPr>
        <cdr:cNvPr id="2" name="pole tekstowe 1"/>
        <cdr:cNvSpPr txBox="1"/>
      </cdr:nvSpPr>
      <cdr:spPr>
        <a:xfrm xmlns:a="http://schemas.openxmlformats.org/drawingml/2006/main">
          <a:off x="225467" y="68242"/>
          <a:ext cx="309098" cy="26055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l-PL" sz="900">
              <a:latin typeface="Fira Sans" panose="020B0503050000020004" pitchFamily="34" charset="0"/>
              <a:ea typeface="Fira Sans" panose="020B0503050000020004" pitchFamily="34" charset="0"/>
            </a:rPr>
            <a:t>%</a:t>
          </a:r>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entTypeId xmlns="http://schemas.microsoft.com/sharepoint/v3">0x00FBEB7090D5ED8B4AADA9FC396769AC9B</ContentTypeId>
    <TemplateUrl xmlns="http://schemas.microsoft.com/sharepoint/v3" xsi:nil="true"/>
    <Odbiorcy2 xmlns="9070EBFB-EDD5-4A8B-ADA9-FC396769AC9B" xsi:nil="true"/>
    <Osoba xmlns="9070EBFB-EDD5-4A8B-ADA9-FC396769AC9B">STAT\KARCZMARSKIJ</Osoba>
    <_SourceUrl xmlns="http://schemas.microsoft.com/sharepoint/v3" xsi:nil="true"/>
    <NazwaPliku xmlns="9070EBFB-EDD5-4A8B-ADA9-FC396769AC9B">Informacja sygnalna_szablon 2019 EN US.DOCX.DOCX</NazwaPliku>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BEB7090D5ED8B4AADA9FC396769AC9B" ma:contentTypeVersion="" ma:contentTypeDescription="" ma:contentTypeScope="" ma:versionID="6bc347668491c2bd9b5b9ebe793d10d9">
  <xsd:schema xmlns:xsd="http://www.w3.org/2001/XMLSchema" xmlns:xs="http://www.w3.org/2001/XMLSchema" xmlns:p="http://schemas.microsoft.com/office/2006/metadata/properties" xmlns:ns1="http://schemas.microsoft.com/sharepoint/v3" xmlns:ns2="9070EBFB-EDD5-4A8B-ADA9-FC396769AC9B" targetNamespace="http://schemas.microsoft.com/office/2006/metadata/properties" ma:root="true" ma:fieldsID="14bc6af8e0d4c36dc6f6478fae101c15" ns1:_="" ns2:_="">
    <xsd:import namespace="http://schemas.microsoft.com/sharepoint/v3"/>
    <xsd:import namespace="9070EBFB-EDD5-4A8B-ADA9-FC396769AC9B"/>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70EBFB-EDD5-4A8B-ADA9-FC396769AC9B"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3E307-68DB-4D7B-B624-E4A283995621}">
  <ds:schemaRefs>
    <ds:schemaRef ds:uri="http://schemas.microsoft.com/office/2006/metadata/properties"/>
    <ds:schemaRef ds:uri="http://schemas.microsoft.com/office/infopath/2007/PartnerControls"/>
    <ds:schemaRef ds:uri="http://schemas.microsoft.com/sharepoint/v3"/>
    <ds:schemaRef ds:uri="9070EBFB-EDD5-4A8B-ADA9-FC396769AC9B"/>
  </ds:schemaRefs>
</ds:datastoreItem>
</file>

<file path=customXml/itemProps2.xml><?xml version="1.0" encoding="utf-8"?>
<ds:datastoreItem xmlns:ds="http://schemas.openxmlformats.org/officeDocument/2006/customXml" ds:itemID="{FADBF462-1D9B-4871-AD73-F43B239AD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070EBFB-EDD5-4A8B-ADA9-FC396769AC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ED561-F44F-404B-A987-0C294DBB0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1432</Words>
  <Characters>8598</Characters>
  <Application>Microsoft Office Word</Application>
  <DocSecurity>0</DocSecurity>
  <Lines>71</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Statistics Poland</Company>
  <LinksUpToDate>false</LinksUpToDate>
  <CharactersWithSpaces>10010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Occupancy of tourist accommodation establishments in the first quarter of 2021</dc:title>
  <dc:subject>Occupancy of tourist accommodation establishments</dc:subject>
  <dc:creator>Statistics Poland</dc:creator>
  <cp:keywords>tourism; tourist accommodation</cp:keywords>
  <dc:description/>
  <cp:lastPrinted>2020-04-03T11:58:00Z</cp:lastPrinted>
  <dcterms:created xsi:type="dcterms:W3CDTF">2021-06-22T10:55:00Z</dcterms:created>
  <dcterms:modified xsi:type="dcterms:W3CDTF">2021-06-23T05:29:00Z</dcterms:modified>
  <cp:category>Tourism</cp:category>
</cp:coreProperties>
</file>