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85563E" w:rsidRDefault="00C75721" w:rsidP="00AD4947">
      <w:pPr>
        <w:pStyle w:val="tytuinformacji"/>
        <w:rPr>
          <w:sz w:val="32"/>
          <w:lang w:val="en-GB"/>
        </w:rPr>
      </w:pPr>
      <w:r w:rsidRPr="001C1A31">
        <w:rPr>
          <w:lang w:val="en-GB"/>
        </w:rPr>
        <w:t>Flash estimate of the consumer price index</w:t>
      </w:r>
      <w:r w:rsidR="0085563E">
        <w:rPr>
          <w:lang w:val="en-GB"/>
        </w:rPr>
        <w:t xml:space="preserve"> </w:t>
      </w:r>
      <w:r w:rsidR="0085563E">
        <w:rPr>
          <w:lang w:val="en-GB"/>
        </w:rPr>
        <w:br/>
        <w:t xml:space="preserve">in June </w:t>
      </w:r>
      <w:r w:rsidR="00617CB7" w:rsidRPr="0085563E">
        <w:rPr>
          <w:lang w:val="en-GB"/>
        </w:rPr>
        <w:t>2021</w:t>
      </w:r>
      <w:r w:rsidR="009C156D" w:rsidRPr="0085563E">
        <w:rPr>
          <w:lang w:val="en-GB"/>
        </w:rPr>
        <w:br/>
      </w:r>
    </w:p>
    <w:p w:rsidR="009C156D" w:rsidRPr="0085563E" w:rsidRDefault="00622953" w:rsidP="003F5245">
      <w:pPr>
        <w:pStyle w:val="LID"/>
        <w:rPr>
          <w:color w:val="000000" w:themeColor="text1"/>
          <w:lang w:val="en-GB"/>
        </w:rPr>
      </w:pPr>
      <w:r w:rsidRPr="007F7386">
        <w:rPr>
          <w:color w:val="000000" w:themeColor="text1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590656" behindDoc="0" locked="0" layoutInCell="1" allowOverlap="1" wp14:anchorId="1157BEDF" wp14:editId="6E423438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0B47BF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0B47BF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pl-PL"/>
                              </w:rPr>
                              <w:t xml:space="preserve">  </w:t>
                            </w:r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7A064D6E" wp14:editId="5ED57AA2">
                                  <wp:extent cx="334645" cy="334645"/>
                                  <wp:effectExtent l="0" t="0" r="8255" b="825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 w:rsidRPr="000B47BF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pl-PL"/>
                              </w:rPr>
                              <w:t xml:space="preserve"> </w:t>
                            </w:r>
                            <w:r w:rsidR="009C156D" w:rsidRPr="000B47BF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="004B64BD" w:rsidRPr="000B47B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4.</w:t>
                            </w:r>
                            <w:r w:rsidR="00F64D1C" w:rsidRPr="000B47B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4</w:t>
                            </w:r>
                            <w:r w:rsidR="004F529E" w:rsidRPr="000B47B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%</w:t>
                            </w:r>
                          </w:p>
                          <w:p w:rsidR="009C156D" w:rsidRPr="0085563E" w:rsidRDefault="0085563E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F87DEA">
                              <w:rPr>
                                <w:lang w:val="en-GB"/>
                              </w:rPr>
                              <w:t xml:space="preserve">an increase compared </w:t>
                            </w:r>
                            <w:r>
                              <w:rPr>
                                <w:lang w:val="en-GB"/>
                              </w:rPr>
                              <w:t>with the corresponding month of </w:t>
                            </w:r>
                            <w:r w:rsidRPr="00F87DEA">
                              <w:rPr>
                                <w:lang w:val="en-GB"/>
                              </w:rPr>
                              <w:t>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157BE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590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9C3DFC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A064D6E" wp14:editId="5ED57AA2">
                            <wp:extent cx="334645" cy="334645"/>
                            <wp:effectExtent l="0" t="0" r="8255" b="825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</w:t>
                      </w:r>
                      <w:r w:rsidR="009C156D"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4B64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4.</w:t>
                      </w:r>
                      <w:r w:rsidR="00F64D1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 w:rsidR="004F529E" w:rsidRPr="0073192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9C156D" w:rsidRPr="0085563E" w:rsidRDefault="0085563E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F87DEA">
                        <w:rPr>
                          <w:lang w:val="en-GB"/>
                        </w:rPr>
                        <w:t xml:space="preserve">an increase compared </w:t>
                      </w:r>
                      <w:r>
                        <w:rPr>
                          <w:lang w:val="en-GB"/>
                        </w:rPr>
                        <w:t>with the corresponding month of </w:t>
                      </w:r>
                      <w:r w:rsidRPr="00F87DEA">
                        <w:rPr>
                          <w:lang w:val="en-GB"/>
                        </w:rPr>
                        <w:t>the previous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563E" w:rsidRPr="0085563E">
        <w:rPr>
          <w:noProof w:val="0"/>
          <w:lang w:val="en-GB" w:eastAsia="en-GB"/>
        </w:rPr>
        <w:t>Consumer prices according to the flash estimate</w:t>
      </w:r>
      <w:r w:rsidR="009C156D" w:rsidRPr="0085563E">
        <w:rPr>
          <w:color w:val="000000" w:themeColor="text1"/>
          <w:lang w:val="en-GB"/>
        </w:rPr>
        <w:t xml:space="preserve"> </w:t>
      </w:r>
      <w:r w:rsidR="001C3EE0">
        <w:rPr>
          <w:color w:val="000000" w:themeColor="text1"/>
          <w:lang w:val="en-GB"/>
        </w:rPr>
        <w:br/>
      </w:r>
      <w:r w:rsidR="0085563E" w:rsidRPr="0085563E">
        <w:rPr>
          <w:color w:val="000000" w:themeColor="text1"/>
          <w:lang w:val="en-GB"/>
        </w:rPr>
        <w:t xml:space="preserve">in June </w:t>
      </w:r>
      <w:r w:rsidR="007C793B" w:rsidRPr="0085563E">
        <w:rPr>
          <w:color w:val="000000" w:themeColor="text1"/>
          <w:lang w:val="en-GB"/>
        </w:rPr>
        <w:t>2021</w:t>
      </w:r>
      <w:r w:rsidR="0085563E" w:rsidRPr="001C1A31">
        <w:rPr>
          <w:noProof w:val="0"/>
          <w:lang w:val="en-GB"/>
        </w:rPr>
        <w:t>, compared with the corresponding month </w:t>
      </w:r>
      <w:r w:rsidR="001C3EE0">
        <w:rPr>
          <w:noProof w:val="0"/>
          <w:lang w:val="en-GB"/>
        </w:rPr>
        <w:br/>
      </w:r>
      <w:r w:rsidR="0085563E" w:rsidRPr="001C1A31">
        <w:rPr>
          <w:noProof w:val="0"/>
          <w:lang w:val="en-GB"/>
        </w:rPr>
        <w:t>of the previous year, increased by</w:t>
      </w:r>
      <w:r w:rsidR="0085563E">
        <w:rPr>
          <w:color w:val="000000" w:themeColor="text1"/>
          <w:lang w:val="en-GB"/>
        </w:rPr>
        <w:t xml:space="preserve"> </w:t>
      </w:r>
      <w:r w:rsidR="00F64D1C" w:rsidRPr="0085563E">
        <w:rPr>
          <w:color w:val="000000" w:themeColor="text1"/>
          <w:lang w:val="en-GB"/>
        </w:rPr>
        <w:t>4,4</w:t>
      </w:r>
      <w:r w:rsidR="00496F01" w:rsidRPr="0085563E">
        <w:rPr>
          <w:color w:val="000000" w:themeColor="text1"/>
          <w:lang w:val="en-GB"/>
        </w:rPr>
        <w:t>% (</w:t>
      </w:r>
      <w:r w:rsidR="0085563E" w:rsidRPr="001C1A31">
        <w:rPr>
          <w:noProof w:val="0"/>
          <w:lang w:val="en-GB"/>
        </w:rPr>
        <w:t xml:space="preserve">price index </w:t>
      </w:r>
      <w:r w:rsidR="0036447A" w:rsidRPr="0085563E">
        <w:rPr>
          <w:color w:val="000000" w:themeColor="text1"/>
          <w:lang w:val="en-GB"/>
        </w:rPr>
        <w:t>10</w:t>
      </w:r>
      <w:r w:rsidR="00F64D1C" w:rsidRPr="0085563E">
        <w:rPr>
          <w:color w:val="000000" w:themeColor="text1"/>
          <w:lang w:val="en-GB"/>
        </w:rPr>
        <w:t>4,4</w:t>
      </w:r>
      <w:r w:rsidR="00285C34" w:rsidRPr="0085563E">
        <w:rPr>
          <w:color w:val="000000" w:themeColor="text1"/>
          <w:lang w:val="en-GB"/>
        </w:rPr>
        <w:t>)</w:t>
      </w:r>
      <w:r w:rsidR="0091345C" w:rsidRPr="0085563E">
        <w:rPr>
          <w:color w:val="000000" w:themeColor="text1"/>
          <w:lang w:val="en-GB"/>
        </w:rPr>
        <w:t xml:space="preserve">, </w:t>
      </w:r>
      <w:r w:rsidR="0085563E">
        <w:rPr>
          <w:noProof w:val="0"/>
          <w:lang w:val="en-GB"/>
        </w:rPr>
        <w:t>and </w:t>
      </w:r>
      <w:r w:rsidR="0085563E" w:rsidRPr="001C1A31">
        <w:rPr>
          <w:noProof w:val="0"/>
          <w:lang w:val="en-GB"/>
        </w:rPr>
        <w:t xml:space="preserve">as related to the previous month increased </w:t>
      </w:r>
      <w:r w:rsidR="001C3EE0">
        <w:rPr>
          <w:noProof w:val="0"/>
          <w:lang w:val="en-GB"/>
        </w:rPr>
        <w:br/>
      </w:r>
      <w:r w:rsidR="0085563E" w:rsidRPr="001C1A31">
        <w:rPr>
          <w:noProof w:val="0"/>
          <w:lang w:val="en-GB"/>
        </w:rPr>
        <w:t>by</w:t>
      </w:r>
      <w:r w:rsidR="0085563E" w:rsidRPr="001F6783">
        <w:rPr>
          <w:color w:val="000000" w:themeColor="text1"/>
          <w:lang w:val="en-GB"/>
        </w:rPr>
        <w:t xml:space="preserve"> </w:t>
      </w:r>
      <w:r w:rsidR="00E55A61" w:rsidRPr="0085563E">
        <w:rPr>
          <w:color w:val="000000" w:themeColor="text1"/>
          <w:lang w:val="en-GB"/>
        </w:rPr>
        <w:t>0,1</w:t>
      </w:r>
      <w:r w:rsidR="00F1617D" w:rsidRPr="0085563E">
        <w:rPr>
          <w:color w:val="000000" w:themeColor="text1"/>
          <w:lang w:val="en-GB"/>
        </w:rPr>
        <w:t>% (</w:t>
      </w:r>
      <w:r w:rsidR="0085563E" w:rsidRPr="001C1A31">
        <w:rPr>
          <w:noProof w:val="0"/>
          <w:lang w:val="en-GB"/>
        </w:rPr>
        <w:t xml:space="preserve">price index </w:t>
      </w:r>
      <w:r w:rsidR="00AB5CB6" w:rsidRPr="0085563E">
        <w:rPr>
          <w:color w:val="000000" w:themeColor="text1"/>
          <w:lang w:val="en-GB"/>
        </w:rPr>
        <w:t>10</w:t>
      </w:r>
      <w:r w:rsidR="00E55A61" w:rsidRPr="0085563E">
        <w:rPr>
          <w:color w:val="000000" w:themeColor="text1"/>
          <w:lang w:val="en-GB"/>
        </w:rPr>
        <w:t>0,1</w:t>
      </w:r>
      <w:r w:rsidR="00B855AF" w:rsidRPr="0085563E">
        <w:rPr>
          <w:color w:val="000000" w:themeColor="text1"/>
          <w:lang w:val="en-GB"/>
        </w:rPr>
        <w:t>)</w:t>
      </w:r>
      <w:r w:rsidR="009C156D" w:rsidRPr="0085563E">
        <w:rPr>
          <w:color w:val="000000" w:themeColor="text1"/>
          <w:lang w:val="en-GB"/>
        </w:rPr>
        <w:t>.</w:t>
      </w:r>
    </w:p>
    <w:p w:rsidR="006A07DC" w:rsidRPr="0085563E" w:rsidRDefault="006A07DC" w:rsidP="00FA5BDD">
      <w:pPr>
        <w:pStyle w:val="LID"/>
        <w:rPr>
          <w:highlight w:val="yellow"/>
          <w:lang w:val="en-GB"/>
        </w:rPr>
      </w:pPr>
    </w:p>
    <w:p w:rsidR="00F8191A" w:rsidRPr="0085563E" w:rsidRDefault="00F8191A" w:rsidP="00D538E4">
      <w:pPr>
        <w:pStyle w:val="tytuwykresu"/>
        <w:rPr>
          <w:lang w:val="en-GB"/>
        </w:rPr>
      </w:pPr>
    </w:p>
    <w:p w:rsidR="00AD4947" w:rsidRPr="001C3EE0" w:rsidRDefault="001C3EE0" w:rsidP="00E1053F">
      <w:pPr>
        <w:pStyle w:val="tytuwykresu"/>
        <w:spacing w:before="240"/>
        <w:rPr>
          <w:lang w:val="en-GB"/>
        </w:rPr>
      </w:pPr>
      <w:r w:rsidRPr="000B7270">
        <w:rPr>
          <w:lang w:val="en-GB"/>
        </w:rPr>
        <w:t>Table 1. Flash estimate of t</w:t>
      </w:r>
      <w:r>
        <w:rPr>
          <w:lang w:val="en-GB"/>
        </w:rPr>
        <w:t>he consumer price index in June</w:t>
      </w:r>
      <w:r w:rsidR="00522A1D" w:rsidRPr="001C3EE0">
        <w:rPr>
          <w:lang w:val="en-GB"/>
        </w:rPr>
        <w:t xml:space="preserve"> </w:t>
      </w:r>
      <w:r w:rsidR="00C953AE" w:rsidRPr="001C3EE0">
        <w:rPr>
          <w:lang w:val="en-GB"/>
        </w:rPr>
        <w:t>2021</w:t>
      </w:r>
    </w:p>
    <w:tbl>
      <w:tblPr>
        <w:tblpPr w:leftFromText="142" w:rightFromText="142" w:vertAnchor="text" w:horzAnchor="margin" w:tblpY="58"/>
        <w:tblOverlap w:val="never"/>
        <w:tblW w:w="8330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64"/>
        <w:gridCol w:w="2340"/>
        <w:gridCol w:w="2126"/>
      </w:tblGrid>
      <w:tr w:rsidR="007C793B" w:rsidRPr="00496F01" w:rsidTr="007C793B">
        <w:trPr>
          <w:trHeight w:val="57"/>
        </w:trPr>
        <w:tc>
          <w:tcPr>
            <w:tcW w:w="386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C793B" w:rsidRPr="00496F01" w:rsidRDefault="001C3EE0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8E6FB7">
              <w:rPr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46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C793B" w:rsidRPr="00496F01" w:rsidRDefault="00E55A61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06</w:t>
            </w:r>
            <w:r w:rsidR="00522A1D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>2021</w:t>
            </w:r>
          </w:p>
        </w:tc>
      </w:tr>
      <w:tr w:rsidR="007C793B" w:rsidRPr="00496F01" w:rsidTr="007C793B">
        <w:trPr>
          <w:trHeight w:val="57"/>
        </w:trPr>
        <w:tc>
          <w:tcPr>
            <w:tcW w:w="3864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40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E55A61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06</w:t>
            </w:r>
            <w:r w:rsidR="00522A1D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>2020</w:t>
            </w:r>
            <w:r w:rsidR="007C793B"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2126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E55A61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05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2021</w:t>
            </w:r>
            <w:r w:rsidR="007C793B"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</w:tr>
      <w:tr w:rsidR="001C3EE0" w:rsidRPr="00496F01" w:rsidTr="007C793B">
        <w:trPr>
          <w:trHeight w:hRule="exact" w:val="397"/>
        </w:trPr>
        <w:tc>
          <w:tcPr>
            <w:tcW w:w="386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1C3EE0" w:rsidRPr="001C1A31" w:rsidRDefault="001C3EE0" w:rsidP="001C3EE0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</w:pPr>
            <w:r w:rsidRPr="001C1A31"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2340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1C3EE0" w:rsidRPr="00B47BCC" w:rsidRDefault="001C3EE0" w:rsidP="001C3EE0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104,4</w:t>
            </w:r>
          </w:p>
        </w:tc>
        <w:tc>
          <w:tcPr>
            <w:tcW w:w="2126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1C3EE0" w:rsidRPr="00B47BCC" w:rsidRDefault="001C3EE0" w:rsidP="001C3EE0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100,1</w:t>
            </w:r>
          </w:p>
        </w:tc>
      </w:tr>
      <w:tr w:rsidR="001C3EE0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1C3EE0" w:rsidRPr="001C1A31" w:rsidRDefault="001C3EE0" w:rsidP="001C3EE0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</w:pPr>
            <w:r w:rsidRPr="001C1A31"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23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1C3EE0" w:rsidRPr="00B47BCC" w:rsidRDefault="001C3EE0" w:rsidP="001C3EE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212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1C3EE0" w:rsidRPr="00B47BCC" w:rsidRDefault="001C3EE0" w:rsidP="001C3EE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</w:tr>
      <w:tr w:rsidR="001C3EE0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1C3EE0" w:rsidRPr="001C1A31" w:rsidRDefault="001C3EE0" w:rsidP="001C3EE0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GB"/>
              </w:rPr>
            </w:pPr>
            <w:r w:rsidRPr="001C1A31">
              <w:rPr>
                <w:bCs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23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1C3EE0" w:rsidRPr="00B47BCC" w:rsidRDefault="001C3EE0" w:rsidP="001C3EE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104,4</w:t>
            </w:r>
          </w:p>
        </w:tc>
        <w:tc>
          <w:tcPr>
            <w:tcW w:w="212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1C3EE0" w:rsidRPr="00B47BCC" w:rsidRDefault="001C3EE0" w:rsidP="001C3EE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</w:tr>
      <w:tr w:rsidR="001C3EE0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1C3EE0" w:rsidRPr="001C1A31" w:rsidRDefault="001C3EE0" w:rsidP="001C3EE0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1C1A31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2340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1C3EE0" w:rsidRPr="00B47BCC" w:rsidRDefault="001C3EE0" w:rsidP="001C3EE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127,3</w:t>
            </w:r>
          </w:p>
        </w:tc>
        <w:tc>
          <w:tcPr>
            <w:tcW w:w="2126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1C3EE0" w:rsidRPr="00B47BCC" w:rsidRDefault="001C3EE0" w:rsidP="001C3EE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</w:tr>
    </w:tbl>
    <w:p w:rsidR="003279D3" w:rsidRPr="00404B5F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472A6A" w:rsidRPr="001C3EE0" w:rsidRDefault="00522A55" w:rsidP="001C3EE0">
      <w:pPr>
        <w:tabs>
          <w:tab w:val="left" w:pos="4935"/>
        </w:tabs>
        <w:ind w:left="737" w:hanging="737"/>
        <w:rPr>
          <w:b/>
          <w:noProof/>
          <w:szCs w:val="19"/>
          <w:lang w:val="en-GB" w:eastAsia="pl-PL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26848" behindDoc="0" locked="0" layoutInCell="1" allowOverlap="1" wp14:anchorId="1647B828" wp14:editId="58709DB6">
            <wp:simplePos x="0" y="0"/>
            <wp:positionH relativeFrom="column">
              <wp:posOffset>-73025</wp:posOffset>
            </wp:positionH>
            <wp:positionV relativeFrom="paragraph">
              <wp:posOffset>418465</wp:posOffset>
            </wp:positionV>
            <wp:extent cx="5112000" cy="25812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EE0" w:rsidRPr="00EE2515">
        <w:rPr>
          <w:b/>
          <w:szCs w:val="19"/>
          <w:lang w:val="en-GB" w:eastAsia="pl-PL"/>
        </w:rPr>
        <w:t xml:space="preserve"> </w:t>
      </w:r>
      <w:r w:rsidR="001C3EE0" w:rsidRPr="001C1A31">
        <w:rPr>
          <w:b/>
          <w:szCs w:val="19"/>
          <w:lang w:val="en-GB" w:eastAsia="pl-PL"/>
        </w:rPr>
        <w:t>Chart 1.</w:t>
      </w:r>
      <w:r w:rsidR="001C3EE0" w:rsidRPr="001C1A31">
        <w:rPr>
          <w:b/>
          <w:noProof/>
          <w:szCs w:val="19"/>
          <w:lang w:val="en-GB" w:eastAsia="pl-PL"/>
        </w:rPr>
        <w:t xml:space="preserve"> Changes in consumer prices* as related to the corresponding period of the previous year (in %)</w:t>
      </w:r>
    </w:p>
    <w:p w:rsidR="005D2957" w:rsidRPr="001C3EE0" w:rsidRDefault="005D2957" w:rsidP="00F068B0">
      <w:pPr>
        <w:tabs>
          <w:tab w:val="left" w:pos="4935"/>
        </w:tabs>
        <w:rPr>
          <w:b/>
          <w:noProof/>
          <w:szCs w:val="19"/>
          <w:lang w:val="en-GB" w:eastAsia="pl-PL"/>
        </w:rPr>
      </w:pPr>
    </w:p>
    <w:p w:rsidR="005E2988" w:rsidRPr="001C3EE0" w:rsidRDefault="00B93CB1" w:rsidP="005D2957">
      <w:pPr>
        <w:spacing w:before="240"/>
        <w:rPr>
          <w:b/>
          <w:noProof/>
          <w:szCs w:val="19"/>
          <w:highlight w:val="yellow"/>
          <w:lang w:val="en-GB" w:eastAsia="pl-PL"/>
        </w:rPr>
      </w:pPr>
      <w:r w:rsidRPr="001C3EE0">
        <w:rPr>
          <w:noProof/>
          <w:sz w:val="16"/>
          <w:szCs w:val="19"/>
          <w:lang w:val="en-GB" w:eastAsia="pl-PL"/>
        </w:rPr>
        <w:t xml:space="preserve">* </w:t>
      </w:r>
      <w:r w:rsidR="001C3EE0" w:rsidRPr="001C1A31">
        <w:rPr>
          <w:sz w:val="16"/>
          <w:szCs w:val="19"/>
          <w:lang w:val="en-GB" w:eastAsia="pl-PL"/>
        </w:rPr>
        <w:t xml:space="preserve">Final data with the exception of the information prepared according </w:t>
      </w:r>
      <w:bookmarkStart w:id="0" w:name="_GoBack"/>
      <w:bookmarkEnd w:id="0"/>
      <w:r w:rsidR="001C3EE0" w:rsidRPr="001C1A31">
        <w:rPr>
          <w:sz w:val="16"/>
          <w:szCs w:val="19"/>
          <w:lang w:val="en-GB" w:eastAsia="pl-PL"/>
        </w:rPr>
        <w:t xml:space="preserve">to the flash estimate </w:t>
      </w:r>
      <w:r w:rsidR="001C3EE0">
        <w:rPr>
          <w:sz w:val="16"/>
          <w:szCs w:val="19"/>
          <w:lang w:val="en-GB" w:eastAsia="pl-PL"/>
        </w:rPr>
        <w:t xml:space="preserve">in June </w:t>
      </w:r>
      <w:r w:rsidR="003E469B" w:rsidRPr="001C3EE0">
        <w:rPr>
          <w:noProof/>
          <w:sz w:val="16"/>
          <w:szCs w:val="19"/>
          <w:lang w:val="en-GB" w:eastAsia="pl-PL"/>
        </w:rPr>
        <w:t>2021</w:t>
      </w:r>
    </w:p>
    <w:p w:rsidR="009A4EBA" w:rsidRPr="001C3EE0" w:rsidRDefault="001C3EE0" w:rsidP="00F65610">
      <w:pPr>
        <w:spacing w:before="600" w:after="0"/>
        <w:rPr>
          <w:b/>
          <w:noProof/>
          <w:szCs w:val="19"/>
          <w:highlight w:val="yellow"/>
          <w:lang w:val="en-GB" w:eastAsia="pl-PL"/>
        </w:rPr>
        <w:sectPr w:rsidR="009A4EBA" w:rsidRPr="001C3EE0" w:rsidSect="00F068B0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pgSz w:w="11906" w:h="16838"/>
          <w:pgMar w:top="0" w:right="3119" w:bottom="0" w:left="720" w:header="284" w:footer="283" w:gutter="0"/>
          <w:cols w:space="708"/>
          <w:titlePg/>
          <w:docGrid w:linePitch="360"/>
        </w:sectPr>
      </w:pPr>
      <w:r w:rsidRPr="001C1A31">
        <w:rPr>
          <w:color w:val="222222"/>
          <w:szCs w:val="19"/>
          <w:lang w:val="en-GB"/>
        </w:rPr>
        <w:t xml:space="preserve">In case of quoting Statistics Poland data, please provide information: “Source of data: </w:t>
      </w:r>
      <w:r w:rsidRPr="001C1A31">
        <w:rPr>
          <w:color w:val="222222"/>
          <w:szCs w:val="19"/>
          <w:lang w:val="en-GB"/>
        </w:rPr>
        <w:br/>
        <w:t>Statistics Poland”, and in case of publishing calculations made on data published by Statistics Poland, please include the following disclaimer: “Own study based on figures from Statistics Poland”.</w: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1C3EE0" w:rsidRPr="000B47BF" w:rsidTr="00106181">
        <w:trPr>
          <w:trHeight w:val="1912"/>
        </w:trPr>
        <w:tc>
          <w:tcPr>
            <w:tcW w:w="4248" w:type="dxa"/>
          </w:tcPr>
          <w:p w:rsidR="001C3EE0" w:rsidRPr="001C1A31" w:rsidRDefault="001C3EE0" w:rsidP="001C3EE0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1C1A31">
              <w:rPr>
                <w:rFonts w:cs="Arial"/>
                <w:color w:val="000000" w:themeColor="text1"/>
                <w:sz w:val="20"/>
                <w:lang w:val="en-GB"/>
              </w:rPr>
              <w:lastRenderedPageBreak/>
              <w:t>Prepared by:</w:t>
            </w:r>
          </w:p>
          <w:p w:rsidR="001C3EE0" w:rsidRPr="001C1A31" w:rsidRDefault="001C3EE0" w:rsidP="001C3EE0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A31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1C3EE0" w:rsidRPr="001C1A31" w:rsidRDefault="001C3EE0" w:rsidP="001C3EE0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1C1A31">
              <w:rPr>
                <w:rFonts w:cs="Arial"/>
                <w:b/>
                <w:color w:val="000000" w:themeColor="text1"/>
                <w:sz w:val="20"/>
                <w:lang w:val="en-GB"/>
              </w:rPr>
              <w:t>Director</w:t>
            </w:r>
            <w:r w:rsidRPr="001C1A3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 xml:space="preserve"> Ewa Adach-Stankiewicz</w:t>
            </w:r>
          </w:p>
          <w:p w:rsidR="001C3EE0" w:rsidRPr="001C1A31" w:rsidRDefault="001C3EE0" w:rsidP="001C3EE0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1C1A31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  <w:p w:rsidR="001C3EE0" w:rsidRPr="001C1A31" w:rsidRDefault="001C3EE0" w:rsidP="001C3EE0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</w:p>
        </w:tc>
        <w:tc>
          <w:tcPr>
            <w:tcW w:w="3819" w:type="dxa"/>
          </w:tcPr>
          <w:p w:rsidR="001C3EE0" w:rsidRPr="001C1A31" w:rsidRDefault="001C3EE0" w:rsidP="001C3EE0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A31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1C1A31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1C1A31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1C3EE0" w:rsidRPr="001C1A31" w:rsidRDefault="001C3EE0" w:rsidP="001C3EE0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A31">
              <w:rPr>
                <w:rFonts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:rsidR="001C3EE0" w:rsidRPr="001C1A31" w:rsidRDefault="001C3EE0" w:rsidP="001C3EE0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1C1A3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1C1A31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1C3EE0" w:rsidRPr="001C1A31" w:rsidRDefault="001C3EE0" w:rsidP="001C3EE0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1C1A31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695 255 011</w:t>
            </w:r>
          </w:p>
          <w:p w:rsidR="001C3EE0" w:rsidRPr="001C1A31" w:rsidRDefault="001C3EE0" w:rsidP="001C3EE0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0470AA" w:rsidRPr="00087888" w:rsidRDefault="000470AA" w:rsidP="000470AA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1C3EE0" w:rsidRPr="000B47BF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1C3EE0" w:rsidRPr="001C1A31" w:rsidRDefault="001C3EE0" w:rsidP="00E6631F">
            <w:pPr>
              <w:spacing w:before="0"/>
              <w:rPr>
                <w:b/>
                <w:sz w:val="20"/>
                <w:lang w:val="en-GB"/>
              </w:rPr>
            </w:pPr>
            <w:r w:rsidRPr="001C1A31">
              <w:rPr>
                <w:b/>
                <w:sz w:val="20"/>
                <w:lang w:val="en-GB"/>
              </w:rPr>
              <w:t>Press Office</w:t>
            </w:r>
          </w:p>
          <w:p w:rsidR="001C3EE0" w:rsidRPr="001C1A31" w:rsidRDefault="001C3EE0" w:rsidP="00E6631F">
            <w:pPr>
              <w:rPr>
                <w:sz w:val="20"/>
                <w:lang w:val="en-GB"/>
              </w:rPr>
            </w:pPr>
            <w:r w:rsidRPr="001C1A31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1C1A31">
              <w:rPr>
                <w:sz w:val="20"/>
                <w:lang w:val="en-GB"/>
              </w:rPr>
              <w:t xml:space="preserve">608 34 91, 608 38 04 </w:t>
            </w:r>
          </w:p>
          <w:p w:rsidR="001C3EE0" w:rsidRPr="001C1A31" w:rsidRDefault="001C3EE0" w:rsidP="00E6631F">
            <w:pPr>
              <w:rPr>
                <w:b/>
                <w:sz w:val="18"/>
                <w:lang w:val="en-GB"/>
              </w:rPr>
            </w:pPr>
            <w:r w:rsidRPr="001C1A31">
              <w:rPr>
                <w:b/>
                <w:sz w:val="20"/>
                <w:lang w:val="en-GB"/>
              </w:rPr>
              <w:t>e-mail:</w:t>
            </w:r>
            <w:r w:rsidRPr="001C1A31">
              <w:rPr>
                <w:color w:val="000000" w:themeColor="text1"/>
                <w:sz w:val="20"/>
                <w:lang w:val="en-GB"/>
              </w:rPr>
              <w:t xml:space="preserve"> </w:t>
            </w:r>
            <w:hyperlink r:id="rId19" w:history="1">
              <w:r w:rsidRPr="001C1A31">
                <w:rPr>
                  <w:rStyle w:val="Hipercze"/>
                  <w:b/>
                  <w:color w:val="000000" w:themeColor="text1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1C3EE0" w:rsidRPr="001C1A31" w:rsidRDefault="001C3EE0" w:rsidP="00E6631F">
            <w:pPr>
              <w:rPr>
                <w:sz w:val="18"/>
                <w:lang w:val="en-GB"/>
              </w:rPr>
            </w:pPr>
            <w:r w:rsidRPr="001C1A31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28896" behindDoc="0" locked="0" layoutInCell="1" allowOverlap="1" wp14:anchorId="67270025" wp14:editId="5E3D70E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1C3EE0" w:rsidRPr="001C1A31" w:rsidRDefault="0032381B" w:rsidP="00E6631F">
            <w:pPr>
              <w:rPr>
                <w:sz w:val="18"/>
                <w:lang w:val="en-GB"/>
              </w:rPr>
            </w:pPr>
            <w:hyperlink r:id="rId21" w:history="1">
              <w:r w:rsidR="001C3EE0" w:rsidRPr="001C1A31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1C3EE0" w:rsidRPr="00087888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1C3EE0" w:rsidRPr="001C3EE0" w:rsidRDefault="001C3EE0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1C3EE0" w:rsidRPr="001C3EE0" w:rsidRDefault="001C3EE0" w:rsidP="000470AA">
            <w:pPr>
              <w:rPr>
                <w:sz w:val="18"/>
                <w:lang w:val="en-GB"/>
              </w:rPr>
            </w:pPr>
            <w:r w:rsidRPr="001C1A31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29920" behindDoc="0" locked="0" layoutInCell="1" allowOverlap="1" wp14:anchorId="7E0D056F" wp14:editId="54965CA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1C3EE0" w:rsidRPr="00087888" w:rsidRDefault="0032381B" w:rsidP="000470AA">
            <w:pPr>
              <w:rPr>
                <w:sz w:val="18"/>
              </w:rPr>
            </w:pPr>
            <w:hyperlink r:id="rId23" w:history="1">
              <w:r w:rsidR="001C3EE0" w:rsidRPr="001C1A31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1C3EE0" w:rsidRPr="001C1A31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StatPoland</w:t>
              </w:r>
              <w:proofErr w:type="spellEnd"/>
            </w:hyperlink>
          </w:p>
        </w:tc>
      </w:tr>
      <w:tr w:rsidR="001C3EE0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1C3EE0" w:rsidRPr="00087888" w:rsidRDefault="001C3EE0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1C3EE0" w:rsidRPr="00087888" w:rsidRDefault="001C3EE0" w:rsidP="000470AA">
            <w:pPr>
              <w:rPr>
                <w:sz w:val="18"/>
              </w:rPr>
            </w:pPr>
            <w:r w:rsidRPr="001C1A31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0944" behindDoc="0" locked="0" layoutInCell="1" allowOverlap="1" wp14:anchorId="34685686" wp14:editId="21CC115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1C3EE0" w:rsidRPr="000C0823" w:rsidRDefault="0032381B" w:rsidP="000470AA">
            <w:pPr>
              <w:rPr>
                <w:sz w:val="20"/>
              </w:rPr>
            </w:pPr>
            <w:hyperlink r:id="rId25" w:history="1">
              <w:r w:rsidR="001C3EE0" w:rsidRPr="001C1A31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1C3EE0" w:rsidRPr="001C1A31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BF70F44" wp14:editId="60119225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1C3EE0" w:rsidRPr="00941435" w:rsidRDefault="001C3EE0" w:rsidP="001C3EE0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1C3EE0" w:rsidRPr="00941435" w:rsidRDefault="000C591A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6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1C3EE0" w:rsidRPr="00941435" w:rsidRDefault="0032381B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1C3EE0" w:rsidRPr="00941435" w:rsidRDefault="001C3EE0" w:rsidP="001C3EE0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1C3EE0" w:rsidRPr="00941435" w:rsidRDefault="001C3EE0" w:rsidP="001C3EE0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1C3EE0" w:rsidRPr="00941435" w:rsidRDefault="0032381B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1C3EE0" w:rsidRPr="00941435" w:rsidRDefault="0032381B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1C3EE0" w:rsidRPr="00941435" w:rsidRDefault="0032381B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1C3EE0" w:rsidRPr="00941435" w:rsidRDefault="0032381B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1C3EE0" w:rsidRPr="00941435" w:rsidRDefault="0032381B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1C3EE0" w:rsidRPr="00941435" w:rsidRDefault="001C3EE0" w:rsidP="001C3EE0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1C3EE0" w:rsidRPr="00941435" w:rsidRDefault="001C3EE0" w:rsidP="001C3EE0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1C3EE0" w:rsidRPr="00941435" w:rsidRDefault="0032381B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3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9C156D" w:rsidRPr="00A21A31" w:rsidRDefault="0032381B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BF70F44" id="_x0000_s1027" type="#_x0000_t202" style="position:absolute;margin-left:1.5pt;margin-top:34.7pt;width:516.5pt;height:349.8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1C3EE0" w:rsidRPr="00941435" w:rsidRDefault="001C3EE0" w:rsidP="001C3EE0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1C3EE0" w:rsidRPr="00941435" w:rsidRDefault="00F9642E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5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1C3EE0" w:rsidRPr="00941435" w:rsidRDefault="00F9642E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6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1C3EE0" w:rsidRPr="00941435" w:rsidRDefault="001C3EE0" w:rsidP="001C3EE0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1C3EE0" w:rsidRPr="00941435" w:rsidRDefault="001C3EE0" w:rsidP="001C3EE0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1C3EE0" w:rsidRPr="00941435" w:rsidRDefault="00F9642E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1C3EE0" w:rsidRPr="00941435" w:rsidRDefault="00F9642E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1C3EE0" w:rsidRPr="00941435" w:rsidRDefault="00F9642E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1C3EE0" w:rsidRPr="00941435" w:rsidRDefault="00F9642E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1C3EE0" w:rsidRPr="00941435" w:rsidRDefault="00F9642E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1C3EE0" w:rsidRPr="00941435" w:rsidRDefault="001C3EE0" w:rsidP="001C3EE0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1C3EE0" w:rsidRPr="00941435" w:rsidRDefault="001C3EE0" w:rsidP="001C3EE0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1C3EE0" w:rsidRPr="00941435" w:rsidRDefault="00F9642E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2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9C156D" w:rsidRPr="00A21A31" w:rsidRDefault="00F9642E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4"/>
      <w:footerReference w:type="default" r:id="rId45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783" w:rsidRDefault="00ED5783" w:rsidP="000662E2">
      <w:pPr>
        <w:spacing w:after="0" w:line="240" w:lineRule="auto"/>
      </w:pPr>
      <w:r>
        <w:separator/>
      </w:r>
    </w:p>
  </w:endnote>
  <w:endnote w:type="continuationSeparator" w:id="0">
    <w:p w:rsidR="00ED5783" w:rsidRDefault="00ED578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505447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E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657783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8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8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783" w:rsidRDefault="00ED5783" w:rsidP="000662E2">
      <w:pPr>
        <w:spacing w:after="0" w:line="240" w:lineRule="auto"/>
      </w:pPr>
      <w:r>
        <w:separator/>
      </w:r>
    </w:p>
  </w:footnote>
  <w:footnote w:type="continuationSeparator" w:id="0">
    <w:p w:rsidR="00ED5783" w:rsidRDefault="00ED578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0832" behindDoc="1" locked="0" layoutInCell="1" allowOverlap="1" wp14:anchorId="30D770EA" wp14:editId="54137EA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B965852" id="Prostokąt 24" o:spid="_x0000_s1026" style="position:absolute;margin-left:410.6pt;margin-top:-14.05pt;width:147.6pt;height:1785.85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AEF9023" wp14:editId="237947AA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375E954" id="Prostokąt 10" o:spid="_x0000_s1026" style="position:absolute;margin-left:410.9pt;margin-top:15.65pt;width:147.4pt;height:811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EBEFA07" wp14:editId="7F8AE45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C75721" w:rsidP="00C75721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1D7F3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7EBEFA07" id="Schemat blokowy: opóźnienie 6" o:spid="_x0000_s1028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C75721" w:rsidP="00C75721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1D7F3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75721">
      <w:rPr>
        <w:noProof/>
        <w:lang w:val="en-GB" w:eastAsia="en-GB"/>
      </w:rPr>
      <w:drawing>
        <wp:inline distT="0" distB="0" distL="0" distR="0" wp14:anchorId="0E67AD5D" wp14:editId="3A7279B7">
          <wp:extent cx="1865630" cy="709295"/>
          <wp:effectExtent l="0" t="0" r="0" b="0"/>
          <wp:docPr id="5" name="Obraz 5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 wp14:anchorId="54B42C68" wp14:editId="1F188433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F64D1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</w:t>
                          </w:r>
                          <w:r w:rsidR="00496F01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F12F46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496F01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 w:rsidR="000E2EA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4B42C6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F64D1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</w:t>
                    </w:r>
                    <w:r w:rsidR="00496F01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F12F46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496F01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 w:rsidR="000E2EA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9pt;height:124.85pt;visibility:visible" o:bullet="t">
        <v:imagedata r:id="rId1" o:title=""/>
      </v:shape>
    </w:pict>
  </w:numPicBullet>
  <w:numPicBullet w:numPicBulletId="1">
    <w:pict>
      <v:shape id="_x0000_i1027" type="#_x0000_t75" style="width:123.9pt;height:124.8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0BB6"/>
    <w:rsid w:val="000152F5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87888"/>
    <w:rsid w:val="00096BEE"/>
    <w:rsid w:val="00097840"/>
    <w:rsid w:val="000A6963"/>
    <w:rsid w:val="000A74C2"/>
    <w:rsid w:val="000A7F1A"/>
    <w:rsid w:val="000B0727"/>
    <w:rsid w:val="000B3099"/>
    <w:rsid w:val="000B47BF"/>
    <w:rsid w:val="000B69D7"/>
    <w:rsid w:val="000B767C"/>
    <w:rsid w:val="000C0823"/>
    <w:rsid w:val="000C135D"/>
    <w:rsid w:val="000C2BC6"/>
    <w:rsid w:val="000C591A"/>
    <w:rsid w:val="000D1D43"/>
    <w:rsid w:val="000D225C"/>
    <w:rsid w:val="000D2A5C"/>
    <w:rsid w:val="000E0918"/>
    <w:rsid w:val="000E1DE8"/>
    <w:rsid w:val="000E2EA8"/>
    <w:rsid w:val="000E3DF4"/>
    <w:rsid w:val="000F6C8D"/>
    <w:rsid w:val="001011C3"/>
    <w:rsid w:val="00102C97"/>
    <w:rsid w:val="00106181"/>
    <w:rsid w:val="00110D87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62325"/>
    <w:rsid w:val="001951DA"/>
    <w:rsid w:val="001B1586"/>
    <w:rsid w:val="001B6916"/>
    <w:rsid w:val="001C090B"/>
    <w:rsid w:val="001C3269"/>
    <w:rsid w:val="001C32BE"/>
    <w:rsid w:val="001C3EE0"/>
    <w:rsid w:val="001D1DB4"/>
    <w:rsid w:val="001D63F2"/>
    <w:rsid w:val="001E1D94"/>
    <w:rsid w:val="001E7DBB"/>
    <w:rsid w:val="001E7EF8"/>
    <w:rsid w:val="001F005E"/>
    <w:rsid w:val="00232659"/>
    <w:rsid w:val="00244940"/>
    <w:rsid w:val="00245FBA"/>
    <w:rsid w:val="00256394"/>
    <w:rsid w:val="00257212"/>
    <w:rsid w:val="002574F9"/>
    <w:rsid w:val="00262B61"/>
    <w:rsid w:val="00276811"/>
    <w:rsid w:val="00276C9A"/>
    <w:rsid w:val="00282699"/>
    <w:rsid w:val="00285C34"/>
    <w:rsid w:val="002926DF"/>
    <w:rsid w:val="00296697"/>
    <w:rsid w:val="002A4D80"/>
    <w:rsid w:val="002B0472"/>
    <w:rsid w:val="002B6B12"/>
    <w:rsid w:val="002C32AD"/>
    <w:rsid w:val="002D0020"/>
    <w:rsid w:val="002E6140"/>
    <w:rsid w:val="002E6985"/>
    <w:rsid w:val="002E71B6"/>
    <w:rsid w:val="002F77C8"/>
    <w:rsid w:val="00301B6A"/>
    <w:rsid w:val="00304F22"/>
    <w:rsid w:val="00305162"/>
    <w:rsid w:val="00306C7C"/>
    <w:rsid w:val="00313C0D"/>
    <w:rsid w:val="003226C0"/>
    <w:rsid w:val="00322EDD"/>
    <w:rsid w:val="0032381B"/>
    <w:rsid w:val="003279D3"/>
    <w:rsid w:val="00332320"/>
    <w:rsid w:val="00347D72"/>
    <w:rsid w:val="00357611"/>
    <w:rsid w:val="00362835"/>
    <w:rsid w:val="0036447A"/>
    <w:rsid w:val="00367237"/>
    <w:rsid w:val="00370059"/>
    <w:rsid w:val="0037077F"/>
    <w:rsid w:val="00372411"/>
    <w:rsid w:val="00373882"/>
    <w:rsid w:val="00381FE4"/>
    <w:rsid w:val="003843DB"/>
    <w:rsid w:val="003901AC"/>
    <w:rsid w:val="003911CC"/>
    <w:rsid w:val="00393761"/>
    <w:rsid w:val="00397D18"/>
    <w:rsid w:val="003A1B36"/>
    <w:rsid w:val="003A440F"/>
    <w:rsid w:val="003B1454"/>
    <w:rsid w:val="003B18B6"/>
    <w:rsid w:val="003B5C99"/>
    <w:rsid w:val="003C59E0"/>
    <w:rsid w:val="003C6C8D"/>
    <w:rsid w:val="003C6D21"/>
    <w:rsid w:val="003D1E39"/>
    <w:rsid w:val="003D3260"/>
    <w:rsid w:val="003D378A"/>
    <w:rsid w:val="003D4F95"/>
    <w:rsid w:val="003D5F42"/>
    <w:rsid w:val="003D60A9"/>
    <w:rsid w:val="003E469B"/>
    <w:rsid w:val="003F4C97"/>
    <w:rsid w:val="003F5245"/>
    <w:rsid w:val="003F7FE6"/>
    <w:rsid w:val="00400193"/>
    <w:rsid w:val="00404B5F"/>
    <w:rsid w:val="00421054"/>
    <w:rsid w:val="004212E7"/>
    <w:rsid w:val="004227B2"/>
    <w:rsid w:val="0042446D"/>
    <w:rsid w:val="00426ECB"/>
    <w:rsid w:val="00427BF8"/>
    <w:rsid w:val="00431C02"/>
    <w:rsid w:val="00435875"/>
    <w:rsid w:val="00437395"/>
    <w:rsid w:val="00445047"/>
    <w:rsid w:val="004460F4"/>
    <w:rsid w:val="00454F47"/>
    <w:rsid w:val="004566AB"/>
    <w:rsid w:val="004601AC"/>
    <w:rsid w:val="00463E39"/>
    <w:rsid w:val="004657FC"/>
    <w:rsid w:val="00472A6A"/>
    <w:rsid w:val="004733F6"/>
    <w:rsid w:val="00474E69"/>
    <w:rsid w:val="00476792"/>
    <w:rsid w:val="00482A56"/>
    <w:rsid w:val="00493683"/>
    <w:rsid w:val="00494BF1"/>
    <w:rsid w:val="0049621B"/>
    <w:rsid w:val="00496F01"/>
    <w:rsid w:val="004B64BD"/>
    <w:rsid w:val="004C1895"/>
    <w:rsid w:val="004C6D40"/>
    <w:rsid w:val="004E053C"/>
    <w:rsid w:val="004E408E"/>
    <w:rsid w:val="004E6396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0C4"/>
    <w:rsid w:val="00521BC3"/>
    <w:rsid w:val="00522A1D"/>
    <w:rsid w:val="00522A55"/>
    <w:rsid w:val="00526A58"/>
    <w:rsid w:val="00533632"/>
    <w:rsid w:val="0053648F"/>
    <w:rsid w:val="00541E6E"/>
    <w:rsid w:val="0054251F"/>
    <w:rsid w:val="005520D8"/>
    <w:rsid w:val="005533D8"/>
    <w:rsid w:val="00556698"/>
    <w:rsid w:val="00556CF1"/>
    <w:rsid w:val="00565F55"/>
    <w:rsid w:val="00571E8F"/>
    <w:rsid w:val="005724CD"/>
    <w:rsid w:val="005741D2"/>
    <w:rsid w:val="005762A7"/>
    <w:rsid w:val="00577337"/>
    <w:rsid w:val="005813F4"/>
    <w:rsid w:val="00581F7B"/>
    <w:rsid w:val="00582EEC"/>
    <w:rsid w:val="005877DE"/>
    <w:rsid w:val="005916D7"/>
    <w:rsid w:val="005A698C"/>
    <w:rsid w:val="005B5F36"/>
    <w:rsid w:val="005C1AF8"/>
    <w:rsid w:val="005D2957"/>
    <w:rsid w:val="005D470D"/>
    <w:rsid w:val="005E0799"/>
    <w:rsid w:val="005E2988"/>
    <w:rsid w:val="005F5A80"/>
    <w:rsid w:val="006039C0"/>
    <w:rsid w:val="006044FF"/>
    <w:rsid w:val="00607CC5"/>
    <w:rsid w:val="00617CB7"/>
    <w:rsid w:val="00622953"/>
    <w:rsid w:val="00633014"/>
    <w:rsid w:val="0063437B"/>
    <w:rsid w:val="00635314"/>
    <w:rsid w:val="00637C1E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0D4D"/>
    <w:rsid w:val="006A4686"/>
    <w:rsid w:val="006B0E9E"/>
    <w:rsid w:val="006B208D"/>
    <w:rsid w:val="006B5AE4"/>
    <w:rsid w:val="006B7304"/>
    <w:rsid w:val="006D1507"/>
    <w:rsid w:val="006D4054"/>
    <w:rsid w:val="006D6B72"/>
    <w:rsid w:val="006E0185"/>
    <w:rsid w:val="006E02EC"/>
    <w:rsid w:val="006F4F57"/>
    <w:rsid w:val="007018FE"/>
    <w:rsid w:val="007059D5"/>
    <w:rsid w:val="007162EB"/>
    <w:rsid w:val="007170D2"/>
    <w:rsid w:val="007211B1"/>
    <w:rsid w:val="00731927"/>
    <w:rsid w:val="00733D55"/>
    <w:rsid w:val="007356A6"/>
    <w:rsid w:val="00746187"/>
    <w:rsid w:val="00752A67"/>
    <w:rsid w:val="00761070"/>
    <w:rsid w:val="0076254F"/>
    <w:rsid w:val="007718FD"/>
    <w:rsid w:val="007801F5"/>
    <w:rsid w:val="00783CA4"/>
    <w:rsid w:val="007842FB"/>
    <w:rsid w:val="00786124"/>
    <w:rsid w:val="0078756B"/>
    <w:rsid w:val="007908F3"/>
    <w:rsid w:val="0079514B"/>
    <w:rsid w:val="007A2DC1"/>
    <w:rsid w:val="007B2E70"/>
    <w:rsid w:val="007B74D8"/>
    <w:rsid w:val="007C793B"/>
    <w:rsid w:val="007D3319"/>
    <w:rsid w:val="007D335D"/>
    <w:rsid w:val="007E3314"/>
    <w:rsid w:val="007E4B03"/>
    <w:rsid w:val="007F02CC"/>
    <w:rsid w:val="007F324B"/>
    <w:rsid w:val="007F7386"/>
    <w:rsid w:val="007F7463"/>
    <w:rsid w:val="00800472"/>
    <w:rsid w:val="00802A9A"/>
    <w:rsid w:val="0080553C"/>
    <w:rsid w:val="00805B46"/>
    <w:rsid w:val="00820B10"/>
    <w:rsid w:val="00821373"/>
    <w:rsid w:val="008216FB"/>
    <w:rsid w:val="0082498D"/>
    <w:rsid w:val="00825DC2"/>
    <w:rsid w:val="00831172"/>
    <w:rsid w:val="00831DEF"/>
    <w:rsid w:val="00834AD3"/>
    <w:rsid w:val="00835461"/>
    <w:rsid w:val="008363C7"/>
    <w:rsid w:val="00841597"/>
    <w:rsid w:val="00843795"/>
    <w:rsid w:val="00843B1B"/>
    <w:rsid w:val="00847F0F"/>
    <w:rsid w:val="00852448"/>
    <w:rsid w:val="0085563E"/>
    <w:rsid w:val="0088258A"/>
    <w:rsid w:val="008832C4"/>
    <w:rsid w:val="00883763"/>
    <w:rsid w:val="0088591B"/>
    <w:rsid w:val="00886332"/>
    <w:rsid w:val="008952C6"/>
    <w:rsid w:val="008A0124"/>
    <w:rsid w:val="008A2078"/>
    <w:rsid w:val="008A26D9"/>
    <w:rsid w:val="008C0C29"/>
    <w:rsid w:val="008C7A01"/>
    <w:rsid w:val="008F3638"/>
    <w:rsid w:val="008F4441"/>
    <w:rsid w:val="008F4E3A"/>
    <w:rsid w:val="008F6F31"/>
    <w:rsid w:val="008F74DF"/>
    <w:rsid w:val="00902339"/>
    <w:rsid w:val="009127BA"/>
    <w:rsid w:val="0091345C"/>
    <w:rsid w:val="00916782"/>
    <w:rsid w:val="009227A6"/>
    <w:rsid w:val="00933B26"/>
    <w:rsid w:val="00933EC1"/>
    <w:rsid w:val="009530DB"/>
    <w:rsid w:val="00953676"/>
    <w:rsid w:val="00961907"/>
    <w:rsid w:val="009705EE"/>
    <w:rsid w:val="00977927"/>
    <w:rsid w:val="0098135C"/>
    <w:rsid w:val="0098156A"/>
    <w:rsid w:val="0098260A"/>
    <w:rsid w:val="00984AC4"/>
    <w:rsid w:val="00985747"/>
    <w:rsid w:val="00990133"/>
    <w:rsid w:val="0099079F"/>
    <w:rsid w:val="00991BAC"/>
    <w:rsid w:val="00996FF7"/>
    <w:rsid w:val="009A4EBA"/>
    <w:rsid w:val="009A6EA0"/>
    <w:rsid w:val="009B1399"/>
    <w:rsid w:val="009C1335"/>
    <w:rsid w:val="009C156D"/>
    <w:rsid w:val="009C1AB2"/>
    <w:rsid w:val="009C3DFC"/>
    <w:rsid w:val="009C5407"/>
    <w:rsid w:val="009C7251"/>
    <w:rsid w:val="009D63C8"/>
    <w:rsid w:val="009E2E91"/>
    <w:rsid w:val="009E3BF4"/>
    <w:rsid w:val="009F5815"/>
    <w:rsid w:val="00A05423"/>
    <w:rsid w:val="00A07F00"/>
    <w:rsid w:val="00A12435"/>
    <w:rsid w:val="00A139F5"/>
    <w:rsid w:val="00A2136A"/>
    <w:rsid w:val="00A216AE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76691"/>
    <w:rsid w:val="00A810F9"/>
    <w:rsid w:val="00A8672C"/>
    <w:rsid w:val="00A86ECC"/>
    <w:rsid w:val="00A86FCC"/>
    <w:rsid w:val="00A910EC"/>
    <w:rsid w:val="00AA710D"/>
    <w:rsid w:val="00AB5CB6"/>
    <w:rsid w:val="00AB6D25"/>
    <w:rsid w:val="00AD3AF8"/>
    <w:rsid w:val="00AD4947"/>
    <w:rsid w:val="00AE20FD"/>
    <w:rsid w:val="00AE2D4B"/>
    <w:rsid w:val="00AE3075"/>
    <w:rsid w:val="00AE4F99"/>
    <w:rsid w:val="00B005AA"/>
    <w:rsid w:val="00B11B69"/>
    <w:rsid w:val="00B14952"/>
    <w:rsid w:val="00B31E5A"/>
    <w:rsid w:val="00B322EC"/>
    <w:rsid w:val="00B47BCC"/>
    <w:rsid w:val="00B50227"/>
    <w:rsid w:val="00B609CE"/>
    <w:rsid w:val="00B63A9C"/>
    <w:rsid w:val="00B653AB"/>
    <w:rsid w:val="00B65F9E"/>
    <w:rsid w:val="00B66B19"/>
    <w:rsid w:val="00B855AF"/>
    <w:rsid w:val="00B85F65"/>
    <w:rsid w:val="00B914E9"/>
    <w:rsid w:val="00B93CB1"/>
    <w:rsid w:val="00B94737"/>
    <w:rsid w:val="00B9508E"/>
    <w:rsid w:val="00B956EE"/>
    <w:rsid w:val="00B97152"/>
    <w:rsid w:val="00BA2BA1"/>
    <w:rsid w:val="00BA3562"/>
    <w:rsid w:val="00BA5A42"/>
    <w:rsid w:val="00BB4F09"/>
    <w:rsid w:val="00BC2C5D"/>
    <w:rsid w:val="00BD4E33"/>
    <w:rsid w:val="00BF0238"/>
    <w:rsid w:val="00BF10BE"/>
    <w:rsid w:val="00C00EDA"/>
    <w:rsid w:val="00C030DE"/>
    <w:rsid w:val="00C22105"/>
    <w:rsid w:val="00C244B6"/>
    <w:rsid w:val="00C24B3B"/>
    <w:rsid w:val="00C27D75"/>
    <w:rsid w:val="00C346D5"/>
    <w:rsid w:val="00C3702F"/>
    <w:rsid w:val="00C4500A"/>
    <w:rsid w:val="00C4622B"/>
    <w:rsid w:val="00C521BC"/>
    <w:rsid w:val="00C55C91"/>
    <w:rsid w:val="00C64A37"/>
    <w:rsid w:val="00C7158E"/>
    <w:rsid w:val="00C7250B"/>
    <w:rsid w:val="00C7346B"/>
    <w:rsid w:val="00C75721"/>
    <w:rsid w:val="00C77C0E"/>
    <w:rsid w:val="00C8000E"/>
    <w:rsid w:val="00C91687"/>
    <w:rsid w:val="00C924A8"/>
    <w:rsid w:val="00C93CA7"/>
    <w:rsid w:val="00C945FE"/>
    <w:rsid w:val="00C950B4"/>
    <w:rsid w:val="00C953AE"/>
    <w:rsid w:val="00C96FAA"/>
    <w:rsid w:val="00C97A04"/>
    <w:rsid w:val="00CA107B"/>
    <w:rsid w:val="00CA484D"/>
    <w:rsid w:val="00CA4FB6"/>
    <w:rsid w:val="00CC739E"/>
    <w:rsid w:val="00CD1E2E"/>
    <w:rsid w:val="00CD1FDD"/>
    <w:rsid w:val="00CD58B7"/>
    <w:rsid w:val="00CE54F2"/>
    <w:rsid w:val="00CF4099"/>
    <w:rsid w:val="00D00796"/>
    <w:rsid w:val="00D02D2C"/>
    <w:rsid w:val="00D13EC8"/>
    <w:rsid w:val="00D21D7A"/>
    <w:rsid w:val="00D2235B"/>
    <w:rsid w:val="00D22C1B"/>
    <w:rsid w:val="00D261A2"/>
    <w:rsid w:val="00D261AE"/>
    <w:rsid w:val="00D3128E"/>
    <w:rsid w:val="00D32B9F"/>
    <w:rsid w:val="00D478C0"/>
    <w:rsid w:val="00D532FB"/>
    <w:rsid w:val="00D538E4"/>
    <w:rsid w:val="00D54C37"/>
    <w:rsid w:val="00D616D2"/>
    <w:rsid w:val="00D62A6B"/>
    <w:rsid w:val="00D6328D"/>
    <w:rsid w:val="00D63B5F"/>
    <w:rsid w:val="00D67022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256"/>
    <w:rsid w:val="00DA433C"/>
    <w:rsid w:val="00DA7201"/>
    <w:rsid w:val="00DA7C1C"/>
    <w:rsid w:val="00DB147A"/>
    <w:rsid w:val="00DB1B7A"/>
    <w:rsid w:val="00DB71D2"/>
    <w:rsid w:val="00DC6708"/>
    <w:rsid w:val="00DF2890"/>
    <w:rsid w:val="00DF712D"/>
    <w:rsid w:val="00E01436"/>
    <w:rsid w:val="00E045BD"/>
    <w:rsid w:val="00E1053F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55A61"/>
    <w:rsid w:val="00E636FF"/>
    <w:rsid w:val="00E63AAB"/>
    <w:rsid w:val="00E664C5"/>
    <w:rsid w:val="00E671A2"/>
    <w:rsid w:val="00E76D26"/>
    <w:rsid w:val="00E8329E"/>
    <w:rsid w:val="00E84561"/>
    <w:rsid w:val="00EB02C9"/>
    <w:rsid w:val="00EB1390"/>
    <w:rsid w:val="00EB2C71"/>
    <w:rsid w:val="00EB4340"/>
    <w:rsid w:val="00EB556D"/>
    <w:rsid w:val="00EB5A7D"/>
    <w:rsid w:val="00ED55C0"/>
    <w:rsid w:val="00ED5783"/>
    <w:rsid w:val="00ED682B"/>
    <w:rsid w:val="00EE156E"/>
    <w:rsid w:val="00EE2FEE"/>
    <w:rsid w:val="00EE41D5"/>
    <w:rsid w:val="00EE696D"/>
    <w:rsid w:val="00EF7B36"/>
    <w:rsid w:val="00F037A4"/>
    <w:rsid w:val="00F068B0"/>
    <w:rsid w:val="00F12F46"/>
    <w:rsid w:val="00F12FEC"/>
    <w:rsid w:val="00F1617D"/>
    <w:rsid w:val="00F17C38"/>
    <w:rsid w:val="00F26013"/>
    <w:rsid w:val="00F27C8F"/>
    <w:rsid w:val="00F30A0C"/>
    <w:rsid w:val="00F32346"/>
    <w:rsid w:val="00F32749"/>
    <w:rsid w:val="00F37172"/>
    <w:rsid w:val="00F4029A"/>
    <w:rsid w:val="00F4477E"/>
    <w:rsid w:val="00F45717"/>
    <w:rsid w:val="00F50EAC"/>
    <w:rsid w:val="00F64D1C"/>
    <w:rsid w:val="00F65610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C02"/>
    <w:rsid w:val="00F90BB1"/>
    <w:rsid w:val="00F9642E"/>
    <w:rsid w:val="00FA5128"/>
    <w:rsid w:val="00FA5BDD"/>
    <w:rsid w:val="00FB42D4"/>
    <w:rsid w:val="00FB5906"/>
    <w:rsid w:val="00FB5EDF"/>
    <w:rsid w:val="00FB762F"/>
    <w:rsid w:val="00FC2AED"/>
    <w:rsid w:val="00FC38A5"/>
    <w:rsid w:val="00FD5DCF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D1E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D1E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0.emf"/><Relationship Id="rId18" Type="http://schemas.openxmlformats.org/officeDocument/2006/relationships/footer" Target="footer2.xml"/><Relationship Id="rId26" Type="http://schemas.openxmlformats.org/officeDocument/2006/relationships/hyperlink" Target="http://stat.gov.pl/en/latest-statistical-news/communications-and-announcements/" TargetMode="External"/><Relationship Id="rId39" Type="http://schemas.openxmlformats.org/officeDocument/2006/relationships/hyperlink" Target="https://bdl.stat.gov.pl/BDL/start?lang=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en/" TargetMode="External"/><Relationship Id="rId34" Type="http://schemas.openxmlformats.org/officeDocument/2006/relationships/hyperlink" Target="http://stat.gov.pl/en/metainformations/glossary/terms-used-in-official-statistics/32,term.html" TargetMode="External"/><Relationship Id="rId42" Type="http://schemas.openxmlformats.org/officeDocument/2006/relationships/hyperlink" Target="http://stat.gov.pl/en/metainformations/glossary/terms-used-in-official-statistics/711,term.html" TargetMode="External"/><Relationship Id="rId47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5" Type="http://schemas.openxmlformats.org/officeDocument/2006/relationships/hyperlink" Target="https://www.facebook.com/GlownyUrzadStatystyczny/" TargetMode="External"/><Relationship Id="rId33" Type="http://schemas.openxmlformats.org/officeDocument/2006/relationships/hyperlink" Target="http://stat.gov.pl/en/metainformations/glossary/terms-used-in-official-statistics/711,term.html" TargetMode="External"/><Relationship Id="rId38" Type="http://schemas.openxmlformats.org/officeDocument/2006/relationships/hyperlink" Target="http://bdm.stat.gov.pl/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en/topics/prices-trade/pric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7.png"/><Relationship Id="rId32" Type="http://schemas.openxmlformats.org/officeDocument/2006/relationships/hyperlink" Target="http://stat.gov.pl/en/topics/prices-trade/prices/" TargetMode="External"/><Relationship Id="rId37" Type="http://schemas.openxmlformats.org/officeDocument/2006/relationships/hyperlink" Target="http://swaid.stat.gov.pl/EN/SitePagesDBW/Ceny.aspx" TargetMode="External"/><Relationship Id="rId40" Type="http://schemas.openxmlformats.org/officeDocument/2006/relationships/hyperlink" Target="http://stat.gov.pl/en/topics/prices-trade/price-indices/" TargetMode="External"/><Relationship Id="rId45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twitter.com/StatPoland" TargetMode="External"/><Relationship Id="rId28" Type="http://schemas.openxmlformats.org/officeDocument/2006/relationships/hyperlink" Target="http://swaid.stat.gov.pl/EN/SitePagesDBW/Ceny.aspx" TargetMode="External"/><Relationship Id="rId36" Type="http://schemas.openxmlformats.org/officeDocument/2006/relationships/hyperlink" Target="http://stat.gov.pl/en/latest-statistical-news/news-releases/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en/topics/prices-trade/price-indices/" TargetMode="External"/><Relationship Id="rId44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image" Target="media/image6.png"/><Relationship Id="rId27" Type="http://schemas.openxmlformats.org/officeDocument/2006/relationships/hyperlink" Target="http://stat.gov.pl/en/latest-statistical-news/news-releases/" TargetMode="External"/><Relationship Id="rId30" Type="http://schemas.openxmlformats.org/officeDocument/2006/relationships/hyperlink" Target="https://bdl.stat.gov.pl/BDL/start?lang=en" TargetMode="External"/><Relationship Id="rId35" Type="http://schemas.openxmlformats.org/officeDocument/2006/relationships/hyperlink" Target="http://stat.gov.pl/en/latest-statistical-news/communications-and-announcements/" TargetMode="External"/><Relationship Id="rId43" Type="http://schemas.openxmlformats.org/officeDocument/2006/relationships/hyperlink" Target="http://stat.gov.pl/en/metainformations/glossary/terms-used-in-official-statistics/32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>
                  <a:alpha val="98000"/>
                </a:srgbClr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bubble3D val="0"/>
          </c:dPt>
          <c:dPt>
            <c:idx val="16"/>
            <c:bubble3D val="0"/>
          </c:dPt>
          <c:dPt>
            <c:idx val="1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18"/>
            <c:bubble3D val="0"/>
          </c:dPt>
          <c:dPt>
            <c:idx val="20"/>
            <c:bubble3D val="0"/>
          </c:dPt>
          <c:dPt>
            <c:idx val="21"/>
            <c:bubble3D val="0"/>
          </c:dPt>
          <c:dPt>
            <c:idx val="22"/>
            <c:bubble3D val="0"/>
          </c:dPt>
          <c:dPt>
            <c:idx val="23"/>
            <c:bubble3D val="0"/>
          </c:dPt>
          <c:dPt>
            <c:idx val="26"/>
            <c:marker>
              <c:symbol val="diamond"/>
              <c:size val="8"/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709674259123193E-2"/>
                  <c:y val="-3.6032569618531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3934305802926796E-2"/>
                  <c:y val="-2.12246169454191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8524867270081947E-2"/>
                  <c:y val="-3.5734115906904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4555305647872365E-2"/>
                  <c:y val="3.19764984199498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4891419858659966E-2"/>
                  <c:y val="2.6543624084397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5033111844692162E-2"/>
                  <c:y val="4.11517571726813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2319432465582509E-2"/>
                  <c:y val="2.6643019864684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2319236936664078E-2"/>
                  <c:y val="2.66430198646846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0045951251121115E-2"/>
                  <c:y val="3.6315638345597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2217104361409399E-2"/>
                  <c:y val="3.631601917234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4965980901126308E-2"/>
                  <c:y val="3.14791386917687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0029917879809548E-2"/>
                  <c:y val="3.7708702576597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5063027769212524E-2"/>
                  <c:y val="-4.10679752889142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2011798997053968E-2"/>
                  <c:y val="3.14795195185131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3020270678502945E-2"/>
                  <c:y val="1.22329166834865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2402722542149086E-2"/>
                  <c:y val="8.27548078401769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6465985230107106E-2"/>
                  <c:y val="-4.0089473928947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148094031844953E-2"/>
                      <c:h val="6.2016597442832687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1.2059884834448786E-2"/>
                  <c:y val="-1.425815910462326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6.1157905710803206E-2"/>
                  <c:y val="8.475700365056815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9847269164829781E-2"/>
                  <c:y val="2.80740006607201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6818025961302962E-2"/>
                  <c:y val="-1.68720729124157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5266323781533186E-2"/>
                  <c:y val="-3.61309003284168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1.7816311535635562E-2"/>
                  <c:y val="-3.13325171495753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9645260837619397E-2"/>
                  <c:y val="3.79163994636506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5017585108988489E-2"/>
                  <c:y val="-4.09689267183583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2516678912564288E-2"/>
                  <c:y val="3.30709885539944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9.7969764581226915E-3"/>
                  <c:y val="-1.679826769530509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1.0137783362952705E-2"/>
                  <c:y val="-1.11243300305499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(+FE)'!$B$50:$B$67</c:f>
              <c:strCache>
                <c:ptCount val="18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'M-12 (+FE)'!$C$50:$C$67</c:f>
              <c:numCache>
                <c:formatCode>0.0</c:formatCode>
                <c:ptCount val="18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566592"/>
        <c:axId val="65568128"/>
      </c:lineChart>
      <c:dateAx>
        <c:axId val="6556659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65568128"/>
        <c:crossesAt val="0"/>
        <c:auto val="0"/>
        <c:lblOffset val="100"/>
        <c:baseTimeUnit val="days"/>
      </c:dateAx>
      <c:valAx>
        <c:axId val="65568128"/>
        <c:scaling>
          <c:orientation val="minMax"/>
          <c:max val="5.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65566592"/>
        <c:crossesAt val="1"/>
        <c:crossBetween val="between"/>
        <c:majorUnit val="0.5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0.06797</cdr:x>
      <cdr:y>0.49652</cdr:y>
    </cdr:from>
    <cdr:to>
      <cdr:x>0.92804</cdr:x>
      <cdr:y>0.49654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47400" y="1281170"/>
          <a:ext cx="4395884" cy="5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0.06817</cdr:x>
      <cdr:y>0.64175</cdr:y>
    </cdr:from>
    <cdr:to>
      <cdr:x>0.9275</cdr:x>
      <cdr:y>0.6452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 flipV="1">
          <a:off x="348423" y="1655885"/>
          <a:ext cx="4392096" cy="890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0.07024</cdr:x>
      <cdr:y>0.34643</cdr:y>
    </cdr:from>
    <cdr:to>
      <cdr:x>0.92963</cdr:x>
      <cdr:y>0.3478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59019" y="893885"/>
          <a:ext cx="4392392" cy="354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0.06932</cdr:x>
      <cdr:y>0.92954</cdr:y>
    </cdr:from>
    <cdr:to>
      <cdr:x>0.64119</cdr:x>
      <cdr:y>0.99686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54347" y="2398815"/>
          <a:ext cx="2923243" cy="17372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0.64161</cdr:x>
      <cdr:y>0.868</cdr:y>
    </cdr:from>
    <cdr:to>
      <cdr:x>0.64232</cdr:x>
      <cdr:y>0.94751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rot="21540000" flipV="1">
          <a:off x="3279775" y="2239983"/>
          <a:ext cx="3600" cy="20520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0.25871</cdr:x>
      <cdr:y>0.27439</cdr:y>
    </cdr:from>
    <cdr:to>
      <cdr:x>0.54388</cdr:x>
      <cdr:y>0.34396</cdr:y>
    </cdr:to>
    <cdr:sp macro="" textlink="">
      <cdr:nvSpPr>
        <cdr:cNvPr id="26" name="pole tekstowe 1"/>
        <cdr:cNvSpPr txBox="1"/>
      </cdr:nvSpPr>
      <cdr:spPr>
        <a:xfrm xmlns:a="http://schemas.openxmlformats.org/drawingml/2006/main">
          <a:off x="1322287" y="708008"/>
          <a:ext cx="1457526" cy="1795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from infation target</a:t>
          </a:r>
          <a:endParaRPr lang="pl-PL" sz="700" b="0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0.25338</cdr:x>
      <cdr:y>0.64363</cdr:y>
    </cdr:from>
    <cdr:to>
      <cdr:x>0.53456</cdr:x>
      <cdr:y>0.72252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1295045" y="1660736"/>
          <a:ext cx="1437132" cy="2035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from infation target</a:t>
          </a:r>
          <a:endParaRPr lang="pl-PL" sz="700" b="0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0.64242</cdr:x>
      <cdr:y>0.9305</cdr:y>
    </cdr:from>
    <cdr:to>
      <cdr:x>0.92847</cdr:x>
      <cdr:y>0.99347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283888" y="2401295"/>
          <a:ext cx="1462219" cy="1624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0.40311</cdr:x>
      <cdr:y>0.49951</cdr:y>
    </cdr:from>
    <cdr:to>
      <cdr:x>0.58477</cdr:x>
      <cdr:y>0.56645</cdr:y>
    </cdr:to>
    <cdr:sp macro="" textlink="">
      <cdr:nvSpPr>
        <cdr:cNvPr id="10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060575" y="1289050"/>
          <a:ext cx="928638" cy="17276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anchorCtr="1" upright="1"/>
        <a:lstStyle xmlns:a="http://schemas.openxmlformats.org/drawingml/2006/main"/>
        <a:p xmlns:a="http://schemas.openxmlformats.org/drawingml/2006/main">
          <a:pPr algn="ctr"/>
          <a:r>
            <a:rPr lang="pl-PL" sz="700">
              <a:latin typeface="Fira Sans" panose="020B0503050000020004" pitchFamily="34" charset="0"/>
              <a:ea typeface="Fira Sans" panose="020B0503050000020004" pitchFamily="34" charset="0"/>
            </a:rPr>
            <a:t>Inflation target 2,5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0d47203-49ec-4c8c-a442-62231931aab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A1B3BC-3A8E-4F93-93C1-AF90EF2D0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2021-06-29T09:58:00Z</cp:lastPrinted>
  <dcterms:created xsi:type="dcterms:W3CDTF">2019-09-30T09:00:00Z</dcterms:created>
  <dcterms:modified xsi:type="dcterms:W3CDTF">2021-06-29T10:52:00Z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