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B0" w:rsidRDefault="009E0BB0" w:rsidP="009E0BB0">
      <w:pPr>
        <w:pStyle w:val="tytuinformacji"/>
        <w:rPr>
          <w:shd w:val="clear" w:color="auto" w:fill="FFFFFF"/>
          <w:lang w:val="en-US"/>
        </w:rPr>
      </w:pPr>
      <w:r w:rsidRPr="00A55231">
        <w:rPr>
          <w:shd w:val="clear" w:color="auto" w:fill="FFFFFF"/>
          <w:lang w:val="en-US"/>
        </w:rPr>
        <w:t xml:space="preserve">Real estate sales in </w:t>
      </w:r>
      <w:r>
        <w:rPr>
          <w:shd w:val="clear" w:color="auto" w:fill="FFFFFF"/>
          <w:lang w:val="en-US"/>
        </w:rPr>
        <w:t>20</w:t>
      </w:r>
      <w:r w:rsidR="002360E5">
        <w:rPr>
          <w:shd w:val="clear" w:color="auto" w:fill="FFFFFF"/>
          <w:lang w:val="en-US"/>
        </w:rPr>
        <w:t>20</w:t>
      </w:r>
    </w:p>
    <w:p w:rsidR="009E0BB0" w:rsidRPr="00371AA7" w:rsidRDefault="009E0BB0" w:rsidP="009E0BB0">
      <w:pPr>
        <w:pStyle w:val="tytuinformacji"/>
        <w:rPr>
          <w:sz w:val="32"/>
          <w:lang w:val="en-US"/>
        </w:rPr>
      </w:pPr>
    </w:p>
    <w:p w:rsidR="009E0BB0" w:rsidRDefault="009E0BB0" w:rsidP="002360E5">
      <w:pPr>
        <w:pStyle w:val="LID"/>
        <w:spacing w:after="0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7719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400175"/>
                <wp:effectExtent l="0" t="0" r="0" b="9525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01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A55231" w:rsidRDefault="009E0BB0" w:rsidP="009E0BB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9004077" wp14:editId="79B60CBD">
                                  <wp:extent cx="333375" cy="333375"/>
                                  <wp:effectExtent l="0" t="0" r="9525" b="9525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2360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Pr="00354F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360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E0BB0" w:rsidRPr="008F4D65" w:rsidRDefault="00806F76" w:rsidP="009E0BB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9E0BB0" w:rsidRPr="008F4D65">
                              <w:rPr>
                                <w:lang w:val="en-US"/>
                              </w:rPr>
                              <w:t xml:space="preserve">ncrease </w:t>
                            </w:r>
                            <w:r w:rsidR="009E0BB0">
                              <w:rPr>
                                <w:lang w:val="en-US"/>
                              </w:rPr>
                              <w:t>in</w:t>
                            </w:r>
                            <w:r w:rsidR="009E0BB0" w:rsidRPr="008F4D65">
                              <w:rPr>
                                <w:lang w:val="en-US"/>
                              </w:rPr>
                              <w:t xml:space="preserve"> the number </w:t>
                            </w:r>
                            <w:r w:rsidR="000F29BC">
                              <w:rPr>
                                <w:lang w:val="en-US"/>
                              </w:rPr>
                              <w:br/>
                            </w:r>
                            <w:r w:rsidR="009E0BB0" w:rsidRPr="008F4D65">
                              <w:rPr>
                                <w:lang w:val="en-US"/>
                              </w:rPr>
                              <w:t xml:space="preserve">of notarial deeds </w:t>
                            </w:r>
                            <w:r w:rsidR="009E0BB0">
                              <w:rPr>
                                <w:lang w:val="en-US"/>
                              </w:rPr>
                              <w:t xml:space="preserve">related </w:t>
                            </w:r>
                            <w:r w:rsidR="000F29BC">
                              <w:rPr>
                                <w:lang w:val="en-US"/>
                              </w:rPr>
                              <w:br/>
                            </w:r>
                            <w:r w:rsidR="009E0BB0">
                              <w:rPr>
                                <w:lang w:val="en-US"/>
                              </w:rPr>
                              <w:t>to real estate sales</w:t>
                            </w:r>
                            <w:r w:rsidR="000F29BC">
                              <w:rPr>
                                <w:lang w:val="en-US"/>
                              </w:rPr>
                              <w:br/>
                            </w:r>
                            <w:r w:rsidRPr="00806F76">
                              <w:rPr>
                                <w:lang w:val="en-US"/>
                              </w:rPr>
                              <w:t>in comparison with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:rsidR="009E0BB0" w:rsidRPr="00371AA7" w:rsidRDefault="009E0BB0" w:rsidP="009E0BB0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style="position:absolute;margin-left:0;margin-top:6.5pt;width:2in;height:110.2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" fillcolor="#001d77" stroked="f">
                <v:textbox>
                  <w:txbxContent>
                    <w:p w:rsidR="009E0BB0" w:rsidRPr="00A55231" w:rsidRDefault="009E0BB0" w:rsidP="009E0BB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9004077" wp14:editId="79B60CBD">
                            <wp:extent cx="333375" cy="333375"/>
                            <wp:effectExtent l="0" t="0" r="9525" b="9525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2360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Pr="00354F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360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E0BB0" w:rsidRPr="008F4D65" w:rsidRDefault="00806F76" w:rsidP="009E0BB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9E0BB0" w:rsidRPr="008F4D65">
                        <w:rPr>
                          <w:lang w:val="en-US"/>
                        </w:rPr>
                        <w:t xml:space="preserve">ncrease </w:t>
                      </w:r>
                      <w:r w:rsidR="009E0BB0">
                        <w:rPr>
                          <w:lang w:val="en-US"/>
                        </w:rPr>
                        <w:t>in</w:t>
                      </w:r>
                      <w:r w:rsidR="009E0BB0" w:rsidRPr="008F4D65">
                        <w:rPr>
                          <w:lang w:val="en-US"/>
                        </w:rPr>
                        <w:t xml:space="preserve"> the number </w:t>
                      </w:r>
                      <w:r w:rsidR="000F29BC">
                        <w:rPr>
                          <w:lang w:val="en-US"/>
                        </w:rPr>
                        <w:br/>
                      </w:r>
                      <w:r w:rsidR="009E0BB0" w:rsidRPr="008F4D65">
                        <w:rPr>
                          <w:lang w:val="en-US"/>
                        </w:rPr>
                        <w:t xml:space="preserve">of notarial deeds </w:t>
                      </w:r>
                      <w:r w:rsidR="009E0BB0">
                        <w:rPr>
                          <w:lang w:val="en-US"/>
                        </w:rPr>
                        <w:t xml:space="preserve">related </w:t>
                      </w:r>
                      <w:r w:rsidR="000F29BC">
                        <w:rPr>
                          <w:lang w:val="en-US"/>
                        </w:rPr>
                        <w:br/>
                      </w:r>
                      <w:r w:rsidR="009E0BB0">
                        <w:rPr>
                          <w:lang w:val="en-US"/>
                        </w:rPr>
                        <w:t>to real estate sales</w:t>
                      </w:r>
                      <w:r w:rsidR="000F29BC">
                        <w:rPr>
                          <w:lang w:val="en-US"/>
                        </w:rPr>
                        <w:br/>
                      </w:r>
                      <w:r w:rsidRPr="00806F76">
                        <w:rPr>
                          <w:lang w:val="en-US"/>
                        </w:rPr>
                        <w:t>in comparison with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</w:p>
                    <w:p w:rsidR="009E0BB0" w:rsidRPr="00371AA7" w:rsidRDefault="009E0BB0" w:rsidP="009E0BB0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60E5" w:rsidRPr="002360E5">
        <w:rPr>
          <w:lang w:val="en-US"/>
        </w:rPr>
        <w:t>564.</w:t>
      </w:r>
      <w:r w:rsidR="002360E5">
        <w:rPr>
          <w:lang w:val="en-US"/>
        </w:rPr>
        <w:t>3</w:t>
      </w:r>
      <w:r w:rsidR="00100522">
        <w:rPr>
          <w:lang w:val="en-US"/>
        </w:rPr>
        <w:t xml:space="preserve"> </w:t>
      </w:r>
      <w:r w:rsidRPr="00CE65E4">
        <w:rPr>
          <w:lang w:val="en-US"/>
        </w:rPr>
        <w:t>thous</w:t>
      </w:r>
      <w:r w:rsidR="00E93327">
        <w:rPr>
          <w:lang w:val="en-US"/>
        </w:rPr>
        <w:t>and</w:t>
      </w:r>
      <w:r w:rsidRPr="00CE65E4">
        <w:rPr>
          <w:lang w:val="en-US"/>
        </w:rPr>
        <w:t xml:space="preserve"> </w:t>
      </w:r>
      <w:r>
        <w:rPr>
          <w:lang w:val="en-US"/>
        </w:rPr>
        <w:t>notarial deeds relating</w:t>
      </w:r>
      <w:r w:rsidRPr="00CE65E4">
        <w:rPr>
          <w:lang w:val="en-US"/>
        </w:rPr>
        <w:t xml:space="preserve"> to </w:t>
      </w:r>
      <w:r>
        <w:rPr>
          <w:lang w:val="en-US"/>
        </w:rPr>
        <w:t xml:space="preserve">real estate sales were concluded in </w:t>
      </w:r>
      <w:r w:rsidR="002360E5">
        <w:rPr>
          <w:lang w:val="en-US"/>
        </w:rPr>
        <w:t>2020</w:t>
      </w:r>
      <w:r w:rsidRPr="00CE65E4">
        <w:rPr>
          <w:lang w:val="en-US"/>
        </w:rPr>
        <w:t xml:space="preserve">, </w:t>
      </w:r>
      <w:r>
        <w:rPr>
          <w:lang w:val="en-US"/>
        </w:rPr>
        <w:t xml:space="preserve">by </w:t>
      </w:r>
      <w:r w:rsidR="002360E5">
        <w:rPr>
          <w:lang w:val="en-US"/>
        </w:rPr>
        <w:t>0.4</w:t>
      </w:r>
      <w:r w:rsidRPr="00CE65E4">
        <w:rPr>
          <w:lang w:val="en-US"/>
        </w:rPr>
        <w:t xml:space="preserve">% </w:t>
      </w:r>
      <w:r>
        <w:rPr>
          <w:lang w:val="en-US"/>
        </w:rPr>
        <w:t>more than in the previous year</w:t>
      </w:r>
      <w:r w:rsidRPr="00CE65E4">
        <w:rPr>
          <w:lang w:val="en-US"/>
        </w:rPr>
        <w:t>.</w:t>
      </w:r>
      <w:r>
        <w:rPr>
          <w:lang w:val="en-US"/>
        </w:rPr>
        <w:t xml:space="preserve"> Compared to </w:t>
      </w:r>
      <w:r w:rsidR="002360E5">
        <w:rPr>
          <w:lang w:val="en-US"/>
        </w:rPr>
        <w:t>2019</w:t>
      </w:r>
      <w:r w:rsidRPr="00CE65E4">
        <w:rPr>
          <w:lang w:val="en-US"/>
        </w:rPr>
        <w:t xml:space="preserve"> the highest increase </w:t>
      </w:r>
      <w:r>
        <w:rPr>
          <w:lang w:val="en-US"/>
        </w:rPr>
        <w:t>in</w:t>
      </w:r>
      <w:r w:rsidR="003340FD">
        <w:rPr>
          <w:lang w:val="en-US"/>
        </w:rPr>
        <w:t> </w:t>
      </w:r>
      <w:r w:rsidRPr="00CE65E4">
        <w:rPr>
          <w:lang w:val="en-US"/>
        </w:rPr>
        <w:t xml:space="preserve"> the number of n</w:t>
      </w:r>
      <w:r>
        <w:rPr>
          <w:lang w:val="en-US"/>
        </w:rPr>
        <w:t xml:space="preserve">otarial deeds concerned </w:t>
      </w:r>
      <w:r>
        <w:rPr>
          <w:shd w:val="clear" w:color="auto" w:fill="FFFFFF"/>
          <w:lang w:val="en-US"/>
        </w:rPr>
        <w:t>sales of land properties (by 1</w:t>
      </w:r>
      <w:r w:rsidR="002360E5">
        <w:rPr>
          <w:shd w:val="clear" w:color="auto" w:fill="FFFFFF"/>
          <w:lang w:val="en-US"/>
        </w:rPr>
        <w:t>7.1</w:t>
      </w:r>
      <w:r w:rsidRPr="00CE65E4">
        <w:rPr>
          <w:shd w:val="clear" w:color="auto" w:fill="FFFFFF"/>
          <w:lang w:val="en-US"/>
        </w:rPr>
        <w:t>%)</w:t>
      </w:r>
      <w:r w:rsidR="002360E5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The largest</w:t>
      </w:r>
      <w:r w:rsidRPr="008C3A31">
        <w:rPr>
          <w:shd w:val="clear" w:color="auto" w:fill="FFFFFF"/>
          <w:lang w:val="en-US"/>
        </w:rPr>
        <w:t xml:space="preserve"> decrease was recorded in</w:t>
      </w:r>
      <w:r w:rsidR="003340FD">
        <w:rPr>
          <w:shd w:val="clear" w:color="auto" w:fill="FFFFFF"/>
          <w:lang w:val="en-US"/>
        </w:rPr>
        <w:t> </w:t>
      </w:r>
      <w:r w:rsidRPr="008C3A31">
        <w:rPr>
          <w:shd w:val="clear" w:color="auto" w:fill="FFFFFF"/>
          <w:lang w:val="en-US"/>
        </w:rPr>
        <w:t>the</w:t>
      </w:r>
      <w:r w:rsidR="003340FD">
        <w:rPr>
          <w:shd w:val="clear" w:color="auto" w:fill="FFFFFF"/>
          <w:lang w:val="en-US"/>
        </w:rPr>
        <w:t> </w:t>
      </w:r>
      <w:r w:rsidRPr="008C3A31">
        <w:rPr>
          <w:shd w:val="clear" w:color="auto" w:fill="FFFFFF"/>
          <w:lang w:val="en-US"/>
        </w:rPr>
        <w:t>c</w:t>
      </w:r>
      <w:r>
        <w:rPr>
          <w:shd w:val="clear" w:color="auto" w:fill="FFFFFF"/>
          <w:lang w:val="en-US"/>
        </w:rPr>
        <w:t xml:space="preserve">ase of notarial deeds on </w:t>
      </w:r>
      <w:r w:rsidR="002360E5" w:rsidRPr="0054548F">
        <w:rPr>
          <w:lang w:val="en-US"/>
        </w:rPr>
        <w:t xml:space="preserve">sales of properties </w:t>
      </w:r>
      <w:r w:rsidR="00806F76">
        <w:rPr>
          <w:lang w:val="en-US"/>
        </w:rPr>
        <w:br/>
      </w:r>
      <w:r w:rsidR="002360E5" w:rsidRPr="0054548F">
        <w:rPr>
          <w:lang w:val="en-US"/>
        </w:rPr>
        <w:t>to the State Treasury or local self-government bodies</w:t>
      </w:r>
      <w:r w:rsidR="002360E5">
        <w:rPr>
          <w:shd w:val="clear" w:color="auto" w:fill="FFFFFF"/>
          <w:lang w:val="en-US"/>
        </w:rPr>
        <w:t xml:space="preserve"> </w:t>
      </w:r>
      <w:r w:rsidR="00806F76">
        <w:rPr>
          <w:shd w:val="clear" w:color="auto" w:fill="FFFFFF"/>
          <w:lang w:val="en-US"/>
        </w:rPr>
        <w:br/>
      </w:r>
      <w:r w:rsidR="002360E5">
        <w:rPr>
          <w:shd w:val="clear" w:color="auto" w:fill="FFFFFF"/>
          <w:lang w:val="en-US"/>
        </w:rPr>
        <w:t>(by 22.9%) as well as the s</w:t>
      </w:r>
      <w:r w:rsidR="002360E5" w:rsidRPr="002360E5">
        <w:rPr>
          <w:shd w:val="clear" w:color="auto" w:fill="FFFFFF"/>
          <w:lang w:val="en-US"/>
        </w:rPr>
        <w:t>ales of cooperative ownership right to premises</w:t>
      </w:r>
      <w:r w:rsidR="002360E5">
        <w:rPr>
          <w:shd w:val="clear" w:color="auto" w:fill="FFFFFF"/>
          <w:lang w:val="en-US"/>
        </w:rPr>
        <w:t xml:space="preserve"> (by 15.0%).</w:t>
      </w:r>
      <w:r w:rsidR="003340FD">
        <w:rPr>
          <w:shd w:val="clear" w:color="auto" w:fill="FFFFFF"/>
          <w:lang w:val="en-US"/>
        </w:rPr>
        <w:t xml:space="preserve"> </w:t>
      </w:r>
    </w:p>
    <w:p w:rsidR="009E0BB0" w:rsidRDefault="009E0BB0" w:rsidP="009E0BB0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9E0BB0" w:rsidRDefault="003340FD" w:rsidP="009E0BB0">
      <w:pPr>
        <w:pStyle w:val="Nagwek1"/>
        <w:rPr>
          <w:color w:val="auto"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>
                <wp:simplePos x="0" y="0"/>
                <wp:positionH relativeFrom="column">
                  <wp:posOffset>5302752</wp:posOffset>
                </wp:positionH>
                <wp:positionV relativeFrom="paragraph">
                  <wp:posOffset>1137257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124567" w:rsidRDefault="00C047B4" w:rsidP="00C047B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2020, t</w:t>
                            </w:r>
                            <w:r w:rsidR="009E0BB0" w:rsidRPr="00124567">
                              <w:rPr>
                                <w:lang w:val="en-US"/>
                              </w:rPr>
                              <w:t>he highest increase in the n</w:t>
                            </w:r>
                            <w:r w:rsidR="009E0BB0">
                              <w:rPr>
                                <w:lang w:val="en-US"/>
                              </w:rPr>
                              <w:t>umber of notarial deeds concerned the s</w:t>
                            </w:r>
                            <w:r w:rsidR="009E0BB0" w:rsidRPr="009E0BB0">
                              <w:rPr>
                                <w:lang w:val="en-US"/>
                              </w:rPr>
                              <w:t xml:space="preserve">ales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="009E0BB0" w:rsidRPr="009E0BB0">
                              <w:rPr>
                                <w:lang w:val="en-US"/>
                              </w:rPr>
                              <w:t xml:space="preserve">of land properties </w:t>
                            </w:r>
                            <w:r w:rsidR="009E0BB0">
                              <w:rPr>
                                <w:lang w:val="en-US"/>
                              </w:rPr>
                              <w:t xml:space="preserve">(by </w:t>
                            </w:r>
                            <w:r w:rsidR="002360E5">
                              <w:rPr>
                                <w:lang w:val="en-US"/>
                              </w:rPr>
                              <w:t>17.1</w:t>
                            </w:r>
                            <w:r w:rsidR="009E0BB0">
                              <w:rPr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 previous year</w:t>
                            </w:r>
                          </w:p>
                          <w:p w:rsidR="009E0BB0" w:rsidRPr="00F53E18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7" type="#_x0000_t202" style="position:absolute;margin-left:417.55pt;margin-top:89.55pt;width:135.85pt;height:102.4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" filled="f" stroked="f">
                <v:textbox>
                  <w:txbxContent>
                    <w:p w:rsidR="009E0BB0" w:rsidRPr="00124567" w:rsidRDefault="00C047B4" w:rsidP="00C047B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2020, t</w:t>
                      </w:r>
                      <w:r w:rsidR="009E0BB0" w:rsidRPr="00124567">
                        <w:rPr>
                          <w:lang w:val="en-US"/>
                        </w:rPr>
                        <w:t>he highest increase in the n</w:t>
                      </w:r>
                      <w:r w:rsidR="009E0BB0">
                        <w:rPr>
                          <w:lang w:val="en-US"/>
                        </w:rPr>
                        <w:t>umber of notarial deeds concerned the s</w:t>
                      </w:r>
                      <w:r w:rsidR="009E0BB0" w:rsidRPr="009E0BB0">
                        <w:rPr>
                          <w:lang w:val="en-US"/>
                        </w:rPr>
                        <w:t xml:space="preserve">ales </w:t>
                      </w:r>
                      <w:r>
                        <w:rPr>
                          <w:lang w:val="en-US"/>
                        </w:rPr>
                        <w:br/>
                      </w:r>
                      <w:r w:rsidR="009E0BB0" w:rsidRPr="009E0BB0">
                        <w:rPr>
                          <w:lang w:val="en-US"/>
                        </w:rPr>
                        <w:t xml:space="preserve">of land properties </w:t>
                      </w:r>
                      <w:r w:rsidR="009E0BB0">
                        <w:rPr>
                          <w:lang w:val="en-US"/>
                        </w:rPr>
                        <w:t xml:space="preserve">(by </w:t>
                      </w:r>
                      <w:r w:rsidR="002360E5">
                        <w:rPr>
                          <w:lang w:val="en-US"/>
                        </w:rPr>
                        <w:t>17.1</w:t>
                      </w:r>
                      <w:r w:rsidR="009E0BB0">
                        <w:rPr>
                          <w:lang w:val="en-US"/>
                        </w:rPr>
                        <w:t>%)</w:t>
                      </w:r>
                      <w:r>
                        <w:rPr>
                          <w:lang w:val="en-US"/>
                        </w:rPr>
                        <w:t xml:space="preserve"> c</w:t>
                      </w:r>
                      <w:r>
                        <w:rPr>
                          <w:lang w:val="en-US"/>
                        </w:rPr>
                        <w:t>ompared to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 previous year</w:t>
                      </w:r>
                    </w:p>
                    <w:p w:rsidR="009E0BB0" w:rsidRPr="00F53E18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E0BB0" w:rsidRPr="00124567">
        <w:rPr>
          <w:rFonts w:ascii="Fira Sans" w:hAnsi="Fira Sans"/>
          <w:b/>
          <w:color w:val="auto"/>
          <w:sz w:val="18"/>
          <w:szCs w:val="18"/>
          <w:lang w:val="en-US"/>
        </w:rPr>
        <w:t xml:space="preserve">Table 1. </w:t>
      </w:r>
      <w:r w:rsidR="009E0BB0">
        <w:rPr>
          <w:color w:val="auto"/>
          <w:sz w:val="18"/>
          <w:szCs w:val="18"/>
          <w:lang w:val="en-US"/>
        </w:rPr>
        <w:t>N</w:t>
      </w:r>
      <w:r w:rsidR="009E0BB0" w:rsidRPr="00124567">
        <w:rPr>
          <w:color w:val="auto"/>
          <w:sz w:val="18"/>
          <w:szCs w:val="18"/>
          <w:lang w:val="en-US"/>
        </w:rPr>
        <w:t>otarial deeds r</w:t>
      </w:r>
      <w:r w:rsidR="009E0BB0">
        <w:rPr>
          <w:color w:val="auto"/>
          <w:sz w:val="18"/>
          <w:szCs w:val="18"/>
          <w:lang w:val="en-US"/>
        </w:rPr>
        <w:t>elated to real estate sales</w:t>
      </w:r>
      <w:r w:rsidR="009E0BB0" w:rsidRPr="00124567">
        <w:rPr>
          <w:color w:val="auto"/>
          <w:sz w:val="18"/>
          <w:szCs w:val="18"/>
          <w:lang w:val="en-US"/>
        </w:rPr>
        <w:t xml:space="preserve"> con</w:t>
      </w:r>
      <w:r w:rsidR="009E0BB0">
        <w:rPr>
          <w:color w:val="auto"/>
          <w:sz w:val="18"/>
          <w:szCs w:val="18"/>
          <w:lang w:val="en-US"/>
        </w:rPr>
        <w:t xml:space="preserve">cluded in </w:t>
      </w:r>
      <w:r w:rsidR="002360E5">
        <w:rPr>
          <w:color w:val="auto"/>
          <w:sz w:val="18"/>
          <w:szCs w:val="18"/>
          <w:lang w:val="en-US"/>
        </w:rPr>
        <w:t>2020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491"/>
        <w:gridCol w:w="1289"/>
        <w:gridCol w:w="1287"/>
      </w:tblGrid>
      <w:tr w:rsidR="009E0BB0" w:rsidRPr="00907E1E" w:rsidTr="00E11696">
        <w:trPr>
          <w:trHeight w:val="510"/>
        </w:trPr>
        <w:tc>
          <w:tcPr>
            <w:tcW w:w="3403" w:type="pct"/>
            <w:tcBorders>
              <w:bottom w:val="single" w:sz="12" w:space="0" w:color="002060"/>
            </w:tcBorders>
            <w:vAlign w:val="center"/>
          </w:tcPr>
          <w:p w:rsidR="009E0BB0" w:rsidRPr="00907E1E" w:rsidRDefault="009E0BB0" w:rsidP="00E116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SPECIFICATION</w:t>
            </w:r>
          </w:p>
        </w:tc>
        <w:tc>
          <w:tcPr>
            <w:tcW w:w="799" w:type="pct"/>
            <w:tcBorders>
              <w:bottom w:val="single" w:sz="12" w:space="0" w:color="002060"/>
            </w:tcBorders>
            <w:vAlign w:val="center"/>
          </w:tcPr>
          <w:p w:rsidR="009E0BB0" w:rsidRPr="00907E1E" w:rsidRDefault="002360E5" w:rsidP="00E11696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2020</w:t>
            </w:r>
          </w:p>
        </w:tc>
        <w:tc>
          <w:tcPr>
            <w:tcW w:w="798" w:type="pct"/>
            <w:tcBorders>
              <w:bottom w:val="single" w:sz="12" w:space="0" w:color="002060"/>
            </w:tcBorders>
            <w:vAlign w:val="center"/>
          </w:tcPr>
          <w:p w:rsidR="009E0BB0" w:rsidRPr="00907E1E" w:rsidRDefault="002360E5" w:rsidP="00865B56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2019</w:t>
            </w:r>
            <w:r w:rsidR="009E0BB0" w:rsidRPr="00907E1E">
              <w:rPr>
                <w:color w:val="000000" w:themeColor="text1"/>
                <w:sz w:val="16"/>
                <w:szCs w:val="18"/>
              </w:rPr>
              <w:t>=100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  <w:tcBorders>
              <w:top w:val="single" w:sz="12" w:space="0" w:color="002060"/>
            </w:tcBorders>
            <w:vAlign w:val="center"/>
          </w:tcPr>
          <w:p w:rsidR="002360E5" w:rsidRPr="00907E1E" w:rsidRDefault="002360E5" w:rsidP="002360E5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TOTAL</w:t>
            </w:r>
          </w:p>
        </w:tc>
        <w:tc>
          <w:tcPr>
            <w:tcW w:w="799" w:type="pct"/>
            <w:tcBorders>
              <w:top w:val="single" w:sz="12" w:space="0" w:color="002060"/>
            </w:tcBorders>
          </w:tcPr>
          <w:p w:rsidR="002360E5" w:rsidRPr="00624C6A" w:rsidRDefault="002360E5" w:rsidP="002360E5">
            <w:pPr>
              <w:jc w:val="right"/>
              <w:rPr>
                <w:b/>
                <w:sz w:val="16"/>
                <w:szCs w:val="16"/>
              </w:rPr>
            </w:pPr>
            <w:r w:rsidRPr="00624C6A">
              <w:rPr>
                <w:b/>
                <w:sz w:val="16"/>
                <w:szCs w:val="16"/>
              </w:rPr>
              <w:t>564 344</w:t>
            </w:r>
          </w:p>
        </w:tc>
        <w:tc>
          <w:tcPr>
            <w:tcW w:w="798" w:type="pct"/>
            <w:tcBorders>
              <w:top w:val="single" w:sz="12" w:space="0" w:color="002060"/>
            </w:tcBorders>
          </w:tcPr>
          <w:p w:rsidR="002360E5" w:rsidRPr="00624C6A" w:rsidRDefault="002360E5" w:rsidP="002360E5">
            <w:pPr>
              <w:jc w:val="right"/>
              <w:rPr>
                <w:b/>
                <w:sz w:val="16"/>
                <w:szCs w:val="16"/>
              </w:rPr>
            </w:pPr>
            <w:r w:rsidRPr="00624C6A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624C6A">
              <w:rPr>
                <w:b/>
                <w:sz w:val="16"/>
                <w:szCs w:val="16"/>
              </w:rPr>
              <w:t>4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D077A3" w:rsidRDefault="002360E5" w:rsidP="002360E5">
            <w:pPr>
              <w:rPr>
                <w:sz w:val="16"/>
                <w:szCs w:val="18"/>
                <w:lang w:val="en-GB"/>
              </w:rPr>
            </w:pPr>
            <w:r w:rsidRPr="00D077A3">
              <w:rPr>
                <w:sz w:val="16"/>
                <w:szCs w:val="18"/>
                <w:lang w:val="en-GB"/>
              </w:rPr>
              <w:t>Sales of premises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209 335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8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D077A3" w:rsidRDefault="002360E5" w:rsidP="002360E5">
            <w:pPr>
              <w:rPr>
                <w:sz w:val="16"/>
                <w:szCs w:val="18"/>
                <w:lang w:val="en-GB"/>
              </w:rPr>
            </w:pPr>
            <w:r w:rsidRPr="00D077A3">
              <w:rPr>
                <w:sz w:val="16"/>
                <w:szCs w:val="18"/>
                <w:lang w:val="en-GB"/>
              </w:rPr>
              <w:t>Sales of land properties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141 333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1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D077A3" w:rsidRDefault="002360E5" w:rsidP="002360E5">
            <w:pPr>
              <w:rPr>
                <w:sz w:val="16"/>
                <w:szCs w:val="18"/>
                <w:lang w:val="en-GB"/>
              </w:rPr>
            </w:pPr>
            <w:r w:rsidRPr="00D077A3">
              <w:rPr>
                <w:sz w:val="16"/>
                <w:szCs w:val="18"/>
                <w:lang w:val="en-GB"/>
              </w:rPr>
              <w:t>Sales of agricultural land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62 880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1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D077A3" w:rsidRDefault="002360E5" w:rsidP="002360E5">
            <w:pPr>
              <w:rPr>
                <w:sz w:val="16"/>
                <w:szCs w:val="18"/>
                <w:lang w:val="en-GB"/>
              </w:rPr>
            </w:pPr>
            <w:r w:rsidRPr="00D077A3">
              <w:rPr>
                <w:sz w:val="16"/>
                <w:szCs w:val="18"/>
                <w:lang w:val="en-GB"/>
              </w:rPr>
              <w:t>Sales of properties built-up with residential buildings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59 949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0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D077A3" w:rsidRDefault="002360E5" w:rsidP="002360E5">
            <w:pPr>
              <w:rPr>
                <w:sz w:val="16"/>
                <w:szCs w:val="18"/>
                <w:lang w:val="en-GB"/>
              </w:rPr>
            </w:pPr>
            <w:r w:rsidRPr="00D077A3">
              <w:rPr>
                <w:sz w:val="16"/>
                <w:szCs w:val="18"/>
                <w:lang w:val="en-GB"/>
              </w:rPr>
              <w:t>Sales of cooperative ownership right to premises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43 253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0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D077A3" w:rsidRDefault="002360E5" w:rsidP="002360E5">
            <w:pPr>
              <w:rPr>
                <w:sz w:val="16"/>
                <w:szCs w:val="18"/>
                <w:lang w:val="en-GB"/>
              </w:rPr>
            </w:pPr>
            <w:r w:rsidRPr="00D077A3">
              <w:rPr>
                <w:sz w:val="16"/>
                <w:szCs w:val="18"/>
                <w:lang w:val="en-GB"/>
              </w:rPr>
              <w:t>Sales of other properties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23 299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3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124567" w:rsidRDefault="002360E5" w:rsidP="002360E5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other bui</w:t>
            </w:r>
            <w:r>
              <w:rPr>
                <w:sz w:val="16"/>
                <w:szCs w:val="18"/>
                <w:lang w:val="en-US"/>
              </w:rPr>
              <w:t>l</w:t>
            </w:r>
            <w:r w:rsidRPr="00124567">
              <w:rPr>
                <w:sz w:val="16"/>
                <w:szCs w:val="18"/>
                <w:lang w:val="en-US"/>
              </w:rPr>
              <w:t>t-u</w:t>
            </w:r>
            <w:r>
              <w:rPr>
                <w:sz w:val="16"/>
                <w:szCs w:val="18"/>
                <w:lang w:val="en-US"/>
              </w:rPr>
              <w:t>p properties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16 259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3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124567" w:rsidRDefault="002360E5" w:rsidP="002360E5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perpetual us</w:t>
            </w:r>
            <w:r>
              <w:rPr>
                <w:sz w:val="16"/>
                <w:szCs w:val="18"/>
                <w:lang w:val="en-US"/>
              </w:rPr>
              <w:t>u</w:t>
            </w:r>
            <w:r w:rsidRPr="00124567">
              <w:rPr>
                <w:sz w:val="16"/>
                <w:szCs w:val="18"/>
                <w:lang w:val="en-US"/>
              </w:rPr>
              <w:t>fruct r</w:t>
            </w:r>
            <w:r>
              <w:rPr>
                <w:sz w:val="16"/>
                <w:szCs w:val="18"/>
                <w:lang w:val="en-US"/>
              </w:rPr>
              <w:t>ight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5 250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5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124567" w:rsidRDefault="002360E5" w:rsidP="002360E5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properties to t</w:t>
            </w:r>
            <w:r>
              <w:rPr>
                <w:sz w:val="16"/>
                <w:szCs w:val="18"/>
                <w:lang w:val="en-US"/>
              </w:rPr>
              <w:t>he State Treasury or local self-government bodies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2 616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1</w:t>
            </w:r>
          </w:p>
        </w:tc>
      </w:tr>
      <w:tr w:rsidR="002360E5" w:rsidRPr="00907E1E" w:rsidTr="00E11696">
        <w:trPr>
          <w:trHeight w:val="510"/>
        </w:trPr>
        <w:tc>
          <w:tcPr>
            <w:tcW w:w="3403" w:type="pct"/>
          </w:tcPr>
          <w:p w:rsidR="002360E5" w:rsidRPr="00124567" w:rsidRDefault="002360E5" w:rsidP="002360E5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 xml:space="preserve">Transfer of properties by </w:t>
            </w:r>
            <w:r>
              <w:rPr>
                <w:sz w:val="16"/>
                <w:szCs w:val="18"/>
                <w:lang w:val="en-US"/>
              </w:rPr>
              <w:t xml:space="preserve">the </w:t>
            </w:r>
            <w:r w:rsidRPr="00124567">
              <w:rPr>
                <w:sz w:val="16"/>
                <w:szCs w:val="18"/>
                <w:lang w:val="en-US"/>
              </w:rPr>
              <w:t>S</w:t>
            </w:r>
            <w:r>
              <w:rPr>
                <w:sz w:val="16"/>
                <w:szCs w:val="18"/>
                <w:lang w:val="en-US"/>
              </w:rPr>
              <w:t>tate Treasury or local  self-government bodies for perpetual usufruct with the sale of building</w:t>
            </w:r>
          </w:p>
        </w:tc>
        <w:tc>
          <w:tcPr>
            <w:tcW w:w="799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170</w:t>
            </w:r>
          </w:p>
        </w:tc>
        <w:tc>
          <w:tcPr>
            <w:tcW w:w="798" w:type="pct"/>
          </w:tcPr>
          <w:p w:rsidR="002360E5" w:rsidRPr="00624C6A" w:rsidRDefault="002360E5" w:rsidP="002360E5">
            <w:pPr>
              <w:jc w:val="right"/>
              <w:rPr>
                <w:sz w:val="16"/>
                <w:szCs w:val="16"/>
              </w:rPr>
            </w:pPr>
            <w:r w:rsidRPr="00624C6A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.</w:t>
            </w:r>
            <w:r w:rsidRPr="00624C6A">
              <w:rPr>
                <w:sz w:val="16"/>
                <w:szCs w:val="16"/>
              </w:rPr>
              <w:t>4</w:t>
            </w:r>
          </w:p>
        </w:tc>
      </w:tr>
    </w:tbl>
    <w:p w:rsidR="009E0BB0" w:rsidRPr="006976FD" w:rsidRDefault="009E0BB0" w:rsidP="009E0BB0">
      <w:pPr>
        <w:pStyle w:val="Akapitzlist"/>
        <w:spacing w:line="260" w:lineRule="exact"/>
        <w:ind w:left="0"/>
        <w:rPr>
          <w:sz w:val="16"/>
          <w:shd w:val="clear" w:color="auto" w:fill="FFFFFF"/>
          <w:lang w:val="en-US"/>
        </w:rPr>
      </w:pPr>
      <w:r w:rsidRPr="006976FD">
        <w:rPr>
          <w:sz w:val="16"/>
          <w:shd w:val="clear" w:color="auto" w:fill="FFFFFF"/>
          <w:lang w:val="en-US"/>
        </w:rPr>
        <w:t xml:space="preserve">Source: </w:t>
      </w:r>
      <w:r w:rsidR="002360E5">
        <w:rPr>
          <w:sz w:val="16"/>
          <w:shd w:val="clear" w:color="auto" w:fill="FFFFFF"/>
          <w:lang w:val="en-US"/>
        </w:rPr>
        <w:t xml:space="preserve">data of </w:t>
      </w:r>
      <w:r w:rsidRPr="006976FD">
        <w:rPr>
          <w:sz w:val="16"/>
          <w:shd w:val="clear" w:color="auto" w:fill="FFFFFF"/>
          <w:lang w:val="en-US"/>
        </w:rPr>
        <w:t>Ministry of Justice</w:t>
      </w:r>
    </w:p>
    <w:p w:rsidR="009E0BB0" w:rsidRDefault="009E0BB0" w:rsidP="009E0BB0">
      <w:pPr>
        <w:pStyle w:val="LID"/>
        <w:rPr>
          <w:b w:val="0"/>
          <w:lang w:val="en-US"/>
        </w:rPr>
      </w:pPr>
    </w:p>
    <w:p w:rsidR="009E0BB0" w:rsidRDefault="009E0BB0" w:rsidP="009E0BB0">
      <w:pPr>
        <w:pStyle w:val="LID"/>
        <w:rPr>
          <w:b w:val="0"/>
          <w:lang w:val="en-US"/>
        </w:rPr>
      </w:pPr>
    </w:p>
    <w:p w:rsidR="002360E5" w:rsidRDefault="002360E5">
      <w:pPr>
        <w:spacing w:before="0" w:after="160" w:line="259" w:lineRule="auto"/>
        <w:rPr>
          <w:noProof/>
          <w:szCs w:val="19"/>
          <w:lang w:val="en-US" w:eastAsia="pl-PL"/>
        </w:rPr>
      </w:pPr>
      <w:r>
        <w:rPr>
          <w:b/>
          <w:lang w:val="en-US"/>
        </w:rPr>
        <w:br w:type="page"/>
      </w:r>
    </w:p>
    <w:p w:rsidR="009E0BB0" w:rsidRDefault="009E0BB0" w:rsidP="009E0BB0">
      <w:pPr>
        <w:pStyle w:val="LID"/>
        <w:rPr>
          <w:b w:val="0"/>
          <w:lang w:val="en-US"/>
        </w:rPr>
      </w:pPr>
      <w:r w:rsidRPr="00BC582C">
        <w:rPr>
          <w:b w:val="0"/>
          <w:lang w:val="en-US"/>
        </w:rPr>
        <w:lastRenderedPageBreak/>
        <w:t xml:space="preserve">According to data from </w:t>
      </w:r>
      <w:r>
        <w:rPr>
          <w:b w:val="0"/>
          <w:lang w:val="en-US"/>
        </w:rPr>
        <w:t xml:space="preserve">the </w:t>
      </w:r>
      <w:r w:rsidRPr="00BC582C">
        <w:rPr>
          <w:b w:val="0"/>
          <w:lang w:val="en-US"/>
        </w:rPr>
        <w:t xml:space="preserve">Real </w:t>
      </w:r>
      <w:r w:rsidR="002360E5">
        <w:rPr>
          <w:b w:val="0"/>
          <w:lang w:val="en-US"/>
        </w:rPr>
        <w:t>e</w:t>
      </w:r>
      <w:r w:rsidRPr="00BC582C">
        <w:rPr>
          <w:b w:val="0"/>
          <w:lang w:val="en-US"/>
        </w:rPr>
        <w:t>state Price</w:t>
      </w:r>
      <w:r w:rsidR="002360E5">
        <w:rPr>
          <w:b w:val="0"/>
          <w:lang w:val="en-US"/>
        </w:rPr>
        <w:t xml:space="preserve"> </w:t>
      </w:r>
      <w:r w:rsidR="002360E5" w:rsidRPr="00BC582C">
        <w:rPr>
          <w:b w:val="0"/>
          <w:lang w:val="en-US"/>
        </w:rPr>
        <w:t xml:space="preserve">Register </w:t>
      </w:r>
      <w:r w:rsidRPr="00BC582C">
        <w:rPr>
          <w:b w:val="0"/>
          <w:lang w:val="en-US"/>
        </w:rPr>
        <w:t>(RCN</w:t>
      </w:r>
      <w:r w:rsidRPr="00F302CA">
        <w:rPr>
          <w:b w:val="0"/>
          <w:lang w:val="en-US"/>
        </w:rPr>
        <w:t xml:space="preserve">) </w:t>
      </w:r>
      <w:r w:rsidR="002360E5">
        <w:rPr>
          <w:b w:val="0"/>
          <w:lang w:val="en-US"/>
        </w:rPr>
        <w:t>510</w:t>
      </w:r>
      <w:r w:rsidR="00FF38B3">
        <w:rPr>
          <w:b w:val="0"/>
          <w:lang w:val="en-US"/>
        </w:rPr>
        <w:t>.3</w:t>
      </w:r>
      <w:r w:rsidRPr="00F302CA">
        <w:rPr>
          <w:b w:val="0"/>
          <w:lang w:val="en-US"/>
        </w:rPr>
        <w:t xml:space="preserve"> thous</w:t>
      </w:r>
      <w:r w:rsidR="00E93327">
        <w:rPr>
          <w:b w:val="0"/>
          <w:lang w:val="en-US"/>
        </w:rPr>
        <w:t>and</w:t>
      </w:r>
      <w:r w:rsidRPr="00F302CA">
        <w:rPr>
          <w:b w:val="0"/>
          <w:lang w:val="en-US"/>
        </w:rPr>
        <w:t xml:space="preserve"> real estate transactions were concluded in </w:t>
      </w:r>
      <w:r w:rsidR="002360E5">
        <w:rPr>
          <w:b w:val="0"/>
          <w:lang w:val="en-US"/>
        </w:rPr>
        <w:t>2020</w:t>
      </w:r>
      <w:r w:rsidR="00100522">
        <w:rPr>
          <w:b w:val="0"/>
          <w:lang w:val="en-US"/>
        </w:rPr>
        <w:t xml:space="preserve">. </w:t>
      </w:r>
      <w:r w:rsidRPr="00F302CA">
        <w:rPr>
          <w:b w:val="0"/>
          <w:lang w:val="en-US"/>
        </w:rPr>
        <w:t>The</w:t>
      </w:r>
      <w:r w:rsidR="003340FD">
        <w:rPr>
          <w:b w:val="0"/>
          <w:lang w:val="en-US"/>
        </w:rPr>
        <w:t> </w:t>
      </w:r>
      <w:r w:rsidRPr="00F302CA">
        <w:rPr>
          <w:b w:val="0"/>
          <w:lang w:val="en-US"/>
        </w:rPr>
        <w:t xml:space="preserve">value of </w:t>
      </w:r>
      <w:r w:rsidR="00FF38B3">
        <w:rPr>
          <w:b w:val="0"/>
          <w:lang w:val="en-US"/>
        </w:rPr>
        <w:t xml:space="preserve">their </w:t>
      </w:r>
      <w:r w:rsidRPr="00F302CA">
        <w:rPr>
          <w:b w:val="0"/>
          <w:lang w:val="en-US"/>
        </w:rPr>
        <w:t xml:space="preserve">transactions amounted to </w:t>
      </w:r>
      <w:r w:rsidR="00E93327">
        <w:rPr>
          <w:b w:val="0"/>
          <w:lang w:val="en-US"/>
        </w:rPr>
        <w:t>over</w:t>
      </w:r>
      <w:r w:rsidRPr="00F302CA">
        <w:rPr>
          <w:b w:val="0"/>
          <w:lang w:val="en-US"/>
        </w:rPr>
        <w:t xml:space="preserve"> </w:t>
      </w:r>
      <w:r w:rsidR="00FF38B3">
        <w:rPr>
          <w:b w:val="0"/>
          <w:lang w:val="en-US"/>
        </w:rPr>
        <w:br/>
      </w:r>
      <w:r w:rsidRPr="00F302CA">
        <w:rPr>
          <w:b w:val="0"/>
          <w:lang w:val="en-US"/>
        </w:rPr>
        <w:t>PLN 1</w:t>
      </w:r>
      <w:r w:rsidR="002360E5">
        <w:rPr>
          <w:b w:val="0"/>
          <w:lang w:val="en-US"/>
        </w:rPr>
        <w:t>45</w:t>
      </w:r>
      <w:r w:rsidRPr="00F302CA">
        <w:rPr>
          <w:b w:val="0"/>
          <w:lang w:val="en-US"/>
        </w:rPr>
        <w:t xml:space="preserve"> b</w:t>
      </w:r>
      <w:r w:rsidR="00E93327">
        <w:rPr>
          <w:b w:val="0"/>
          <w:lang w:val="en-US"/>
        </w:rPr>
        <w:t>illion</w:t>
      </w:r>
      <w:r w:rsidRPr="00F302CA">
        <w:rPr>
          <w:b w:val="0"/>
          <w:lang w:val="en-US"/>
        </w:rPr>
        <w:t>.</w:t>
      </w:r>
    </w:p>
    <w:p w:rsidR="009E0BB0" w:rsidRDefault="009E0BB0" w:rsidP="009E0BB0">
      <w:pPr>
        <w:pStyle w:val="LID"/>
        <w:rPr>
          <w:sz w:val="18"/>
          <w:szCs w:val="18"/>
          <w:lang w:val="en-US"/>
        </w:rPr>
      </w:pPr>
    </w:p>
    <w:p w:rsidR="009E0BB0" w:rsidRPr="00BC582C" w:rsidRDefault="009E0BB0" w:rsidP="009E0BB0">
      <w:pPr>
        <w:pStyle w:val="LID"/>
        <w:rPr>
          <w:lang w:val="en-US"/>
        </w:rPr>
      </w:pPr>
      <w:r w:rsidRPr="00DA006E">
        <w:rPr>
          <w:sz w:val="18"/>
          <w:szCs w:val="18"/>
          <w:lang w:val="en-US"/>
        </w:rPr>
        <w:t xml:space="preserve">Table 2. Real estate </w:t>
      </w:r>
      <w:r>
        <w:rPr>
          <w:sz w:val="18"/>
          <w:szCs w:val="18"/>
          <w:lang w:val="en-US"/>
        </w:rPr>
        <w:t>sales</w:t>
      </w:r>
      <w:r w:rsidRPr="00DA006E">
        <w:rPr>
          <w:sz w:val="18"/>
          <w:szCs w:val="18"/>
          <w:lang w:val="en-US"/>
        </w:rPr>
        <w:t xml:space="preserve"> (</w:t>
      </w:r>
      <w:r>
        <w:rPr>
          <w:sz w:val="18"/>
          <w:szCs w:val="18"/>
          <w:lang w:val="en-US"/>
        </w:rPr>
        <w:t>according to the</w:t>
      </w:r>
      <w:r w:rsidRPr="00DA006E">
        <w:rPr>
          <w:sz w:val="18"/>
          <w:szCs w:val="18"/>
          <w:lang w:val="en-US"/>
        </w:rPr>
        <w:t xml:space="preserve"> RCN</w:t>
      </w:r>
      <w:r>
        <w:rPr>
          <w:sz w:val="18"/>
          <w:szCs w:val="18"/>
          <w:lang w:val="en-US"/>
        </w:rPr>
        <w:t>,</w:t>
      </w:r>
      <w:r w:rsidRPr="00DA006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state as of </w:t>
      </w:r>
      <w:r w:rsidR="00FF38B3">
        <w:rPr>
          <w:sz w:val="18"/>
          <w:szCs w:val="18"/>
          <w:lang w:val="en-US"/>
        </w:rPr>
        <w:t>23</w:t>
      </w:r>
      <w:r w:rsidR="00E93327">
        <w:rPr>
          <w:sz w:val="18"/>
          <w:szCs w:val="18"/>
          <w:lang w:val="en-US"/>
        </w:rPr>
        <w:t>rd</w:t>
      </w:r>
      <w:r w:rsidR="00FF38B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April</w:t>
      </w:r>
      <w:r w:rsidRPr="00DA006E">
        <w:rPr>
          <w:sz w:val="18"/>
          <w:szCs w:val="18"/>
          <w:lang w:val="en-US"/>
        </w:rPr>
        <w:t xml:space="preserve"> </w:t>
      </w:r>
      <w:r w:rsidR="002360E5">
        <w:rPr>
          <w:sz w:val="18"/>
          <w:szCs w:val="18"/>
          <w:lang w:val="en-US"/>
        </w:rPr>
        <w:t>202</w:t>
      </w:r>
      <w:r w:rsidR="00FF38B3">
        <w:rPr>
          <w:sz w:val="18"/>
          <w:szCs w:val="18"/>
          <w:lang w:val="en-US"/>
        </w:rPr>
        <w:t>1</w:t>
      </w:r>
      <w:r w:rsidRPr="00DA006E">
        <w:rPr>
          <w:sz w:val="18"/>
          <w:szCs w:val="18"/>
          <w:lang w:val="en-US"/>
        </w:rPr>
        <w:t>)</w:t>
      </w:r>
    </w:p>
    <w:p w:rsidR="009E0BB0" w:rsidRPr="00DA006E" w:rsidRDefault="00560D32" w:rsidP="009E0BB0">
      <w:pPr>
        <w:pStyle w:val="LID"/>
        <w:rPr>
          <w:b w:val="0"/>
          <w:lang w:val="en-US"/>
        </w:rPr>
      </w:pPr>
      <w:r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1444625</wp:posOffset>
                </wp:positionV>
                <wp:extent cx="1610995" cy="1466850"/>
                <wp:effectExtent l="0" t="0" r="0" b="0"/>
                <wp:wrapTight wrapText="bothSides">
                  <wp:wrapPolygon edited="0">
                    <wp:start x="766" y="0"/>
                    <wp:lineTo x="766" y="21319"/>
                    <wp:lineTo x="20689" y="21319"/>
                    <wp:lineTo x="20689" y="0"/>
                    <wp:lineTo x="76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C04936" w:rsidRDefault="00072054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072054">
                              <w:rPr>
                                <w:lang w:val="en-US"/>
                              </w:rPr>
                              <w:t xml:space="preserve">In 2020, the largest share in the number and </w:t>
                            </w: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072054">
                              <w:rPr>
                                <w:lang w:val="en-US"/>
                              </w:rPr>
                              <w:t xml:space="preserve">value of real estate purchase/ sale transactions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072054">
                              <w:rPr>
                                <w:lang w:val="en-US"/>
                              </w:rPr>
                              <w:t>concerned the sale of premises (44.3% and 48.0% respectively)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28" type="#_x0000_t202" style="position:absolute;margin-left:417pt;margin-top:113.75pt;width:126.85pt;height:115.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" filled="f" stroked="f">
                <v:textbox>
                  <w:txbxContent>
                    <w:p w:rsidR="009E0BB0" w:rsidRPr="00C04936" w:rsidRDefault="00072054" w:rsidP="009E0BB0">
                      <w:pPr>
                        <w:pStyle w:val="tekstzboku"/>
                        <w:rPr>
                          <w:lang w:val="en-US"/>
                        </w:rPr>
                      </w:pPr>
                      <w:r w:rsidRPr="00072054">
                        <w:rPr>
                          <w:lang w:val="en-US"/>
                        </w:rPr>
                        <w:t xml:space="preserve">In 2020, the largest share in the number and </w:t>
                      </w:r>
                      <w:r>
                        <w:rPr>
                          <w:lang w:val="en-US"/>
                        </w:rPr>
                        <w:t xml:space="preserve">in </w:t>
                      </w:r>
                      <w:r w:rsidRPr="00072054">
                        <w:rPr>
                          <w:lang w:val="en-US"/>
                        </w:rPr>
                        <w:t xml:space="preserve">value of real estate purchase/ sale transactions 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072054">
                        <w:rPr>
                          <w:lang w:val="en-US"/>
                        </w:rPr>
                        <w:t>concerned the sale of premises (44.3% and 48.0% respectively)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851"/>
        <w:gridCol w:w="992"/>
        <w:gridCol w:w="850"/>
        <w:gridCol w:w="851"/>
        <w:gridCol w:w="1002"/>
      </w:tblGrid>
      <w:tr w:rsidR="009E0BB0" w:rsidRPr="00263373" w:rsidTr="00E11696">
        <w:trPr>
          <w:trHeight w:val="57"/>
        </w:trPr>
        <w:tc>
          <w:tcPr>
            <w:tcW w:w="2552" w:type="dxa"/>
            <w:vMerge w:val="restart"/>
            <w:vAlign w:val="center"/>
          </w:tcPr>
          <w:p w:rsidR="009E0BB0" w:rsidRPr="00D077A3" w:rsidRDefault="009E0BB0" w:rsidP="00E11696">
            <w:pPr>
              <w:jc w:val="center"/>
              <w:rPr>
                <w:b/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bCs/>
                <w:sz w:val="16"/>
                <w:szCs w:val="18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2835" w:type="dxa"/>
            <w:gridSpan w:val="3"/>
            <w:tcBorders>
              <w:bottom w:val="single" w:sz="4" w:space="0" w:color="212492"/>
            </w:tcBorders>
            <w:vAlign w:val="center"/>
          </w:tcPr>
          <w:p w:rsidR="009E0BB0" w:rsidRPr="00D077A3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Number of transactions</w:t>
            </w:r>
          </w:p>
        </w:tc>
        <w:tc>
          <w:tcPr>
            <w:tcW w:w="2703" w:type="dxa"/>
            <w:gridSpan w:val="3"/>
            <w:tcBorders>
              <w:bottom w:val="single" w:sz="4" w:space="0" w:color="212492"/>
            </w:tcBorders>
            <w:vAlign w:val="center"/>
          </w:tcPr>
          <w:p w:rsidR="009E0BB0" w:rsidRPr="00D077A3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Value of transactions</w:t>
            </w:r>
          </w:p>
        </w:tc>
      </w:tr>
      <w:tr w:rsidR="009E0BB0" w:rsidRPr="00263373" w:rsidTr="00E11696">
        <w:trPr>
          <w:trHeight w:val="57"/>
        </w:trPr>
        <w:tc>
          <w:tcPr>
            <w:tcW w:w="2552" w:type="dxa"/>
            <w:vMerge/>
            <w:vAlign w:val="center"/>
          </w:tcPr>
          <w:p w:rsidR="009E0BB0" w:rsidRPr="00D077A3" w:rsidRDefault="009E0BB0" w:rsidP="00E11696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D077A3" w:rsidRDefault="002360E5" w:rsidP="00E11696">
            <w:pPr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2019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D077A3" w:rsidRDefault="002360E5" w:rsidP="00E11696">
            <w:pPr>
              <w:jc w:val="center"/>
              <w:rPr>
                <w:sz w:val="16"/>
                <w:szCs w:val="18"/>
                <w:shd w:val="clear" w:color="auto" w:fill="FFFFFF"/>
                <w:vertAlign w:val="superscript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2020</w:t>
            </w:r>
            <w:r w:rsidR="001C20DC" w:rsidRPr="00D077A3">
              <w:rPr>
                <w:sz w:val="16"/>
                <w:szCs w:val="18"/>
                <w:shd w:val="clear" w:color="auto" w:fill="FFFFFF"/>
                <w:lang w:val="en-GB"/>
              </w:rPr>
              <w:t xml:space="preserve"> </w:t>
            </w:r>
            <w:r w:rsidR="001C20DC" w:rsidRPr="00D077A3">
              <w:rPr>
                <w:sz w:val="16"/>
                <w:szCs w:val="18"/>
                <w:shd w:val="clear" w:color="auto" w:fill="FFFFFF"/>
                <w:vertAlign w:val="superscript"/>
                <w:lang w:val="en-GB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212492"/>
            </w:tcBorders>
            <w:vAlign w:val="center"/>
          </w:tcPr>
          <w:p w:rsidR="009E0BB0" w:rsidRPr="00D077A3" w:rsidRDefault="002360E5" w:rsidP="00E11696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2019</w:t>
            </w:r>
            <w:r w:rsidR="009E0BB0" w:rsidRPr="00D077A3">
              <w:rPr>
                <w:sz w:val="16"/>
                <w:szCs w:val="18"/>
                <w:shd w:val="clear" w:color="auto" w:fill="FFFFFF"/>
                <w:lang w:val="en-GB"/>
              </w:rPr>
              <w:t>=100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D077A3" w:rsidRDefault="002360E5" w:rsidP="00E11696">
            <w:pPr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2019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E0BB0" w:rsidRPr="00495088" w:rsidRDefault="002360E5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2020</w:t>
            </w:r>
            <w:r w:rsidR="001C20DC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C20DC" w:rsidRPr="001C20DC">
              <w:rPr>
                <w:sz w:val="16"/>
                <w:szCs w:val="18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4" w:space="0" w:color="212492"/>
            </w:tcBorders>
            <w:vAlign w:val="center"/>
          </w:tcPr>
          <w:p w:rsidR="009E0BB0" w:rsidRPr="00495088" w:rsidRDefault="002360E5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2019</w:t>
            </w:r>
            <w:r w:rsidR="009E0BB0" w:rsidRPr="00495088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9E0BB0" w:rsidRPr="00263373" w:rsidTr="00E11696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D077A3" w:rsidRDefault="009E0BB0" w:rsidP="00E11696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9E0BB0" w:rsidRPr="00D077A3" w:rsidRDefault="003340FD" w:rsidP="003340FD">
            <w:pPr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units</w:t>
            </w:r>
          </w:p>
        </w:tc>
        <w:tc>
          <w:tcPr>
            <w:tcW w:w="992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D077A3" w:rsidRDefault="009E0BB0" w:rsidP="00E11696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9E0BB0" w:rsidRPr="00D077A3" w:rsidRDefault="00E93327" w:rsidP="003340FD">
            <w:pPr>
              <w:jc w:val="center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million</w:t>
            </w:r>
            <w:r w:rsidR="003340FD" w:rsidRPr="00D077A3">
              <w:rPr>
                <w:sz w:val="16"/>
                <w:szCs w:val="18"/>
                <w:shd w:val="clear" w:color="auto" w:fill="FFFFFF"/>
                <w:lang w:val="en-GB"/>
              </w:rPr>
              <w:t xml:space="preserve"> PLN</w:t>
            </w:r>
          </w:p>
        </w:tc>
        <w:tc>
          <w:tcPr>
            <w:tcW w:w="1002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495088" w:rsidRDefault="009E0BB0" w:rsidP="00E116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</w:tr>
      <w:tr w:rsidR="002360E5" w:rsidRPr="00263373" w:rsidTr="004E07F8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2360E5" w:rsidRPr="00D077A3" w:rsidRDefault="002360E5" w:rsidP="002360E5">
            <w:pPr>
              <w:jc w:val="both"/>
              <w:rPr>
                <w:b/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b/>
                <w:sz w:val="16"/>
                <w:szCs w:val="18"/>
                <w:shd w:val="clear" w:color="auto" w:fill="FFFFFF"/>
                <w:lang w:val="en-GB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2360E5" w:rsidRPr="00D077A3" w:rsidRDefault="002360E5" w:rsidP="002360E5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D077A3">
              <w:rPr>
                <w:b/>
                <w:sz w:val="16"/>
                <w:szCs w:val="16"/>
                <w:lang w:val="en-GB"/>
              </w:rPr>
              <w:t>468 314</w:t>
            </w:r>
          </w:p>
        </w:tc>
        <w:tc>
          <w:tcPr>
            <w:tcW w:w="851" w:type="dxa"/>
            <w:tcBorders>
              <w:top w:val="single" w:sz="12" w:space="0" w:color="212492"/>
            </w:tcBorders>
          </w:tcPr>
          <w:p w:rsidR="002360E5" w:rsidRPr="00D077A3" w:rsidRDefault="002360E5" w:rsidP="002360E5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b/>
                <w:sz w:val="16"/>
                <w:szCs w:val="16"/>
                <w:lang w:val="en-GB"/>
              </w:rPr>
              <w:t>510 312</w:t>
            </w:r>
          </w:p>
        </w:tc>
        <w:tc>
          <w:tcPr>
            <w:tcW w:w="992" w:type="dxa"/>
            <w:tcBorders>
              <w:top w:val="single" w:sz="12" w:space="0" w:color="212492"/>
            </w:tcBorders>
          </w:tcPr>
          <w:p w:rsidR="002360E5" w:rsidRPr="00D077A3" w:rsidRDefault="002360E5" w:rsidP="002360E5">
            <w:pPr>
              <w:ind w:firstLineChars="100" w:firstLine="161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b/>
                <w:sz w:val="16"/>
                <w:szCs w:val="16"/>
                <w:lang w:val="en-GB"/>
              </w:rPr>
              <w:t>109.0</w:t>
            </w:r>
          </w:p>
        </w:tc>
        <w:tc>
          <w:tcPr>
            <w:tcW w:w="850" w:type="dxa"/>
            <w:tcBorders>
              <w:top w:val="single" w:sz="12" w:space="0" w:color="212492"/>
            </w:tcBorders>
          </w:tcPr>
          <w:p w:rsidR="002360E5" w:rsidRPr="00D077A3" w:rsidRDefault="002360E5" w:rsidP="002360E5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b/>
                <w:sz w:val="16"/>
                <w:szCs w:val="16"/>
                <w:lang w:val="en-GB"/>
              </w:rPr>
              <w:t>121 728</w:t>
            </w:r>
          </w:p>
        </w:tc>
        <w:tc>
          <w:tcPr>
            <w:tcW w:w="851" w:type="dxa"/>
            <w:tcBorders>
              <w:top w:val="single" w:sz="12" w:space="0" w:color="212492"/>
            </w:tcBorders>
          </w:tcPr>
          <w:p w:rsidR="002360E5" w:rsidRPr="004E6AB7" w:rsidRDefault="002360E5" w:rsidP="002360E5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145 146</w:t>
            </w:r>
          </w:p>
        </w:tc>
        <w:tc>
          <w:tcPr>
            <w:tcW w:w="1002" w:type="dxa"/>
            <w:tcBorders>
              <w:top w:val="single" w:sz="12" w:space="0" w:color="212492"/>
            </w:tcBorders>
          </w:tcPr>
          <w:p w:rsidR="002360E5" w:rsidRPr="004E6AB7" w:rsidRDefault="002360E5" w:rsidP="002360E5">
            <w:pPr>
              <w:ind w:firstLineChars="100" w:firstLine="161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E6AB7">
              <w:rPr>
                <w:b/>
                <w:sz w:val="16"/>
                <w:szCs w:val="16"/>
              </w:rPr>
              <w:t>119</w:t>
            </w:r>
            <w:r>
              <w:rPr>
                <w:b/>
                <w:sz w:val="16"/>
                <w:szCs w:val="16"/>
              </w:rPr>
              <w:t>.</w:t>
            </w:r>
            <w:r w:rsidRPr="004E6AB7">
              <w:rPr>
                <w:b/>
                <w:sz w:val="16"/>
                <w:szCs w:val="16"/>
              </w:rPr>
              <w:t>2</w:t>
            </w:r>
          </w:p>
        </w:tc>
      </w:tr>
      <w:tr w:rsidR="002360E5" w:rsidRPr="00263373" w:rsidTr="004E07F8">
        <w:trPr>
          <w:trHeight w:val="57"/>
        </w:trPr>
        <w:tc>
          <w:tcPr>
            <w:tcW w:w="2552" w:type="dxa"/>
            <w:vAlign w:val="center"/>
          </w:tcPr>
          <w:p w:rsidR="002360E5" w:rsidRPr="00D077A3" w:rsidRDefault="002360E5" w:rsidP="002360E5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 xml:space="preserve">Premises </w:t>
            </w:r>
          </w:p>
        </w:tc>
        <w:tc>
          <w:tcPr>
            <w:tcW w:w="992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231 296</w:t>
            </w:r>
          </w:p>
        </w:tc>
        <w:tc>
          <w:tcPr>
            <w:tcW w:w="851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226 309</w:t>
            </w:r>
          </w:p>
        </w:tc>
        <w:tc>
          <w:tcPr>
            <w:tcW w:w="992" w:type="dxa"/>
          </w:tcPr>
          <w:p w:rsidR="002360E5" w:rsidRPr="00D077A3" w:rsidRDefault="002360E5" w:rsidP="002360E5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97.8</w:t>
            </w:r>
          </w:p>
        </w:tc>
        <w:tc>
          <w:tcPr>
            <w:tcW w:w="850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64 086</w:t>
            </w:r>
          </w:p>
        </w:tc>
        <w:tc>
          <w:tcPr>
            <w:tcW w:w="851" w:type="dxa"/>
          </w:tcPr>
          <w:p w:rsidR="002360E5" w:rsidRPr="004E6AB7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69 689</w:t>
            </w:r>
          </w:p>
        </w:tc>
        <w:tc>
          <w:tcPr>
            <w:tcW w:w="1002" w:type="dxa"/>
          </w:tcPr>
          <w:p w:rsidR="002360E5" w:rsidRPr="004E6AB7" w:rsidRDefault="002360E5" w:rsidP="002360E5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4E6AB7">
              <w:rPr>
                <w:sz w:val="16"/>
                <w:szCs w:val="16"/>
              </w:rPr>
              <w:t>7</w:t>
            </w:r>
          </w:p>
        </w:tc>
      </w:tr>
      <w:tr w:rsidR="002360E5" w:rsidRPr="00263373" w:rsidTr="004E07F8">
        <w:trPr>
          <w:trHeight w:val="57"/>
        </w:trPr>
        <w:tc>
          <w:tcPr>
            <w:tcW w:w="2552" w:type="dxa"/>
            <w:vAlign w:val="center"/>
          </w:tcPr>
          <w:p w:rsidR="002360E5" w:rsidRPr="00D077A3" w:rsidRDefault="002360E5" w:rsidP="002360E5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 xml:space="preserve">Built-up properties </w:t>
            </w:r>
            <w:r w:rsidRPr="00D077A3">
              <w:rPr>
                <w:sz w:val="16"/>
                <w:szCs w:val="18"/>
                <w:shd w:val="clear" w:color="auto" w:fill="FFFFFF"/>
                <w:vertAlign w:val="superscript"/>
                <w:lang w:val="en-GB"/>
              </w:rPr>
              <w:t>2</w:t>
            </w:r>
          </w:p>
        </w:tc>
        <w:tc>
          <w:tcPr>
            <w:tcW w:w="992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79 429</w:t>
            </w:r>
          </w:p>
        </w:tc>
        <w:tc>
          <w:tcPr>
            <w:tcW w:w="851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84 238</w:t>
            </w:r>
          </w:p>
        </w:tc>
        <w:tc>
          <w:tcPr>
            <w:tcW w:w="992" w:type="dxa"/>
          </w:tcPr>
          <w:p w:rsidR="002360E5" w:rsidRPr="00D077A3" w:rsidRDefault="002360E5" w:rsidP="002360E5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106.1</w:t>
            </w:r>
          </w:p>
        </w:tc>
        <w:tc>
          <w:tcPr>
            <w:tcW w:w="850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33 134</w:t>
            </w:r>
          </w:p>
        </w:tc>
        <w:tc>
          <w:tcPr>
            <w:tcW w:w="851" w:type="dxa"/>
          </w:tcPr>
          <w:p w:rsidR="002360E5" w:rsidRPr="004E6AB7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40 985</w:t>
            </w:r>
          </w:p>
        </w:tc>
        <w:tc>
          <w:tcPr>
            <w:tcW w:w="1002" w:type="dxa"/>
          </w:tcPr>
          <w:p w:rsidR="002360E5" w:rsidRPr="004E6AB7" w:rsidRDefault="002360E5" w:rsidP="002360E5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123</w:t>
            </w:r>
            <w:r>
              <w:rPr>
                <w:sz w:val="16"/>
                <w:szCs w:val="16"/>
              </w:rPr>
              <w:t>.</w:t>
            </w:r>
            <w:r w:rsidRPr="004E6AB7">
              <w:rPr>
                <w:sz w:val="16"/>
                <w:szCs w:val="16"/>
              </w:rPr>
              <w:t>7</w:t>
            </w:r>
          </w:p>
        </w:tc>
      </w:tr>
      <w:tr w:rsidR="002360E5" w:rsidRPr="00263373" w:rsidTr="004E07F8">
        <w:trPr>
          <w:trHeight w:val="57"/>
        </w:trPr>
        <w:tc>
          <w:tcPr>
            <w:tcW w:w="2552" w:type="dxa"/>
            <w:vAlign w:val="center"/>
          </w:tcPr>
          <w:p w:rsidR="002360E5" w:rsidRPr="00D077A3" w:rsidRDefault="002360E5" w:rsidP="002360E5">
            <w:pPr>
              <w:spacing w:after="0" w:line="240" w:lineRule="auto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D077A3">
              <w:rPr>
                <w:sz w:val="16"/>
                <w:szCs w:val="18"/>
                <w:shd w:val="clear" w:color="auto" w:fill="FFFFFF"/>
                <w:lang w:val="en-GB"/>
              </w:rPr>
              <w:t>Land properties</w:t>
            </w:r>
          </w:p>
        </w:tc>
        <w:tc>
          <w:tcPr>
            <w:tcW w:w="992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157 589</w:t>
            </w:r>
          </w:p>
        </w:tc>
        <w:tc>
          <w:tcPr>
            <w:tcW w:w="851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199 765</w:t>
            </w:r>
          </w:p>
        </w:tc>
        <w:tc>
          <w:tcPr>
            <w:tcW w:w="992" w:type="dxa"/>
          </w:tcPr>
          <w:p w:rsidR="002360E5" w:rsidRPr="00D077A3" w:rsidRDefault="002360E5" w:rsidP="002360E5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126.8</w:t>
            </w:r>
          </w:p>
        </w:tc>
        <w:tc>
          <w:tcPr>
            <w:tcW w:w="850" w:type="dxa"/>
          </w:tcPr>
          <w:p w:rsidR="002360E5" w:rsidRPr="00D077A3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D077A3">
              <w:rPr>
                <w:sz w:val="16"/>
                <w:szCs w:val="16"/>
                <w:lang w:val="en-GB"/>
              </w:rPr>
              <w:t>24 508</w:t>
            </w:r>
          </w:p>
        </w:tc>
        <w:tc>
          <w:tcPr>
            <w:tcW w:w="851" w:type="dxa"/>
          </w:tcPr>
          <w:p w:rsidR="002360E5" w:rsidRPr="004E6AB7" w:rsidRDefault="002360E5" w:rsidP="002360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34 472</w:t>
            </w:r>
          </w:p>
        </w:tc>
        <w:tc>
          <w:tcPr>
            <w:tcW w:w="1002" w:type="dxa"/>
          </w:tcPr>
          <w:p w:rsidR="002360E5" w:rsidRPr="004E6AB7" w:rsidRDefault="002360E5" w:rsidP="002360E5">
            <w:pPr>
              <w:ind w:firstLineChars="100" w:firstLine="1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6AB7">
              <w:rPr>
                <w:sz w:val="16"/>
                <w:szCs w:val="16"/>
              </w:rPr>
              <w:t>140</w:t>
            </w:r>
            <w:r>
              <w:rPr>
                <w:sz w:val="16"/>
                <w:szCs w:val="16"/>
              </w:rPr>
              <w:t>.</w:t>
            </w:r>
            <w:r w:rsidRPr="004E6AB7">
              <w:rPr>
                <w:sz w:val="16"/>
                <w:szCs w:val="16"/>
              </w:rPr>
              <w:t>7</w:t>
            </w:r>
          </w:p>
        </w:tc>
      </w:tr>
    </w:tbl>
    <w:p w:rsidR="001C20DC" w:rsidRPr="003C054B" w:rsidRDefault="001C20DC" w:rsidP="001C20DC">
      <w:pPr>
        <w:pStyle w:val="Tekstprzypisudolnego"/>
        <w:rPr>
          <w:lang w:val="en-US"/>
        </w:rPr>
      </w:pPr>
      <w:r w:rsidRPr="00F302CA">
        <w:rPr>
          <w:sz w:val="16"/>
          <w:szCs w:val="18"/>
          <w:vertAlign w:val="superscript"/>
          <w:lang w:val="en-GB"/>
        </w:rPr>
        <w:t>1</w:t>
      </w:r>
      <w:r>
        <w:rPr>
          <w:sz w:val="16"/>
          <w:szCs w:val="18"/>
          <w:lang w:val="en-US"/>
        </w:rPr>
        <w:t xml:space="preserve"> </w:t>
      </w:r>
      <w:r w:rsidR="000C6149" w:rsidRPr="000C6149">
        <w:rPr>
          <w:sz w:val="16"/>
          <w:szCs w:val="18"/>
          <w:lang w:val="en-US"/>
        </w:rPr>
        <w:t>Partially estimated data; in connection with the COVID-19, there w</w:t>
      </w:r>
      <w:r w:rsidR="000C6149">
        <w:rPr>
          <w:sz w:val="16"/>
          <w:szCs w:val="18"/>
          <w:lang w:val="en-US"/>
        </w:rPr>
        <w:t xml:space="preserve">ere </w:t>
      </w:r>
      <w:r w:rsidR="000C6149" w:rsidRPr="000C6149">
        <w:rPr>
          <w:sz w:val="16"/>
          <w:szCs w:val="18"/>
          <w:lang w:val="en-US"/>
        </w:rPr>
        <w:t xml:space="preserve">estimated  </w:t>
      </w:r>
      <w:r w:rsidR="0040768D">
        <w:rPr>
          <w:sz w:val="16"/>
          <w:szCs w:val="18"/>
          <w:lang w:val="en-US"/>
        </w:rPr>
        <w:t xml:space="preserve">not </w:t>
      </w:r>
      <w:r w:rsidR="0040768D" w:rsidRPr="000C6149">
        <w:rPr>
          <w:sz w:val="16"/>
          <w:szCs w:val="18"/>
          <w:lang w:val="en-US"/>
        </w:rPr>
        <w:t xml:space="preserve">registered </w:t>
      </w:r>
      <w:r w:rsidR="000C6149" w:rsidRPr="000C6149">
        <w:rPr>
          <w:sz w:val="16"/>
          <w:szCs w:val="18"/>
          <w:lang w:val="en-US"/>
        </w:rPr>
        <w:t xml:space="preserve">real estate purchase / sale transactions </w:t>
      </w:r>
      <w:r w:rsidR="008F5E24" w:rsidRPr="008F5E24">
        <w:rPr>
          <w:sz w:val="16"/>
          <w:szCs w:val="18"/>
          <w:lang w:val="en-US"/>
        </w:rPr>
        <w:t xml:space="preserve">concluded </w:t>
      </w:r>
      <w:r w:rsidR="000C6149" w:rsidRPr="000C6149">
        <w:rPr>
          <w:sz w:val="16"/>
          <w:szCs w:val="18"/>
          <w:lang w:val="en-US"/>
        </w:rPr>
        <w:t xml:space="preserve">in </w:t>
      </w:r>
      <w:r w:rsidR="002360E5">
        <w:rPr>
          <w:sz w:val="16"/>
          <w:szCs w:val="18"/>
          <w:lang w:val="en-US"/>
        </w:rPr>
        <w:t>2020</w:t>
      </w:r>
      <w:r w:rsidR="00230A72">
        <w:rPr>
          <w:sz w:val="16"/>
          <w:szCs w:val="18"/>
          <w:lang w:val="en-US"/>
        </w:rPr>
        <w:t xml:space="preserve"> </w:t>
      </w:r>
      <w:r w:rsidR="000C6149" w:rsidRPr="000C6149">
        <w:rPr>
          <w:sz w:val="16"/>
          <w:szCs w:val="18"/>
          <w:lang w:val="en-US"/>
        </w:rPr>
        <w:t xml:space="preserve">in 4 </w:t>
      </w:r>
      <w:r w:rsidR="00D605E7" w:rsidRPr="00D605E7">
        <w:rPr>
          <w:sz w:val="16"/>
          <w:szCs w:val="18"/>
          <w:lang w:val="en-US"/>
        </w:rPr>
        <w:t>cities with powiat status</w:t>
      </w:r>
      <w:r w:rsidR="000C6149" w:rsidRPr="000C6149">
        <w:rPr>
          <w:sz w:val="16"/>
          <w:szCs w:val="18"/>
          <w:lang w:val="en-US"/>
        </w:rPr>
        <w:t xml:space="preserve">, whose registration process took place in the period up to </w:t>
      </w:r>
      <w:r w:rsidR="00FF38B3">
        <w:rPr>
          <w:sz w:val="16"/>
          <w:szCs w:val="18"/>
          <w:lang w:val="en-US"/>
        </w:rPr>
        <w:t>3</w:t>
      </w:r>
      <w:r w:rsidR="000C6149" w:rsidRPr="000C6149">
        <w:rPr>
          <w:sz w:val="16"/>
          <w:szCs w:val="18"/>
          <w:lang w:val="en-US"/>
        </w:rPr>
        <w:t xml:space="preserve"> April 202</w:t>
      </w:r>
      <w:r w:rsidR="00FF38B3">
        <w:rPr>
          <w:sz w:val="16"/>
          <w:szCs w:val="18"/>
          <w:lang w:val="en-US"/>
        </w:rPr>
        <w:t>1.</w:t>
      </w:r>
    </w:p>
    <w:p w:rsidR="009E0BB0" w:rsidRPr="003C054B" w:rsidRDefault="001C20DC" w:rsidP="009E0BB0">
      <w:pPr>
        <w:pStyle w:val="Tekstprzypisudolnego"/>
        <w:rPr>
          <w:lang w:val="en-US"/>
        </w:rPr>
      </w:pPr>
      <w:r>
        <w:rPr>
          <w:sz w:val="16"/>
          <w:szCs w:val="18"/>
          <w:vertAlign w:val="superscript"/>
          <w:lang w:val="en-GB"/>
        </w:rPr>
        <w:t>2</w:t>
      </w:r>
      <w:r w:rsidR="009E0BB0">
        <w:rPr>
          <w:sz w:val="16"/>
          <w:szCs w:val="18"/>
          <w:lang w:val="en-US"/>
        </w:rPr>
        <w:t xml:space="preserve"> P</w:t>
      </w:r>
      <w:r w:rsidR="009E0BB0" w:rsidRPr="003C054B">
        <w:rPr>
          <w:sz w:val="16"/>
          <w:szCs w:val="18"/>
          <w:lang w:val="en-US"/>
        </w:rPr>
        <w:t>roperties built-up with residential buildings, bu</w:t>
      </w:r>
      <w:r w:rsidR="009E0BB0">
        <w:rPr>
          <w:sz w:val="16"/>
          <w:szCs w:val="18"/>
          <w:lang w:val="en-US"/>
        </w:rPr>
        <w:t>ilt</w:t>
      </w:r>
      <w:r w:rsidR="009E0BB0" w:rsidRPr="003C054B">
        <w:rPr>
          <w:sz w:val="16"/>
          <w:szCs w:val="18"/>
          <w:lang w:val="en-US"/>
        </w:rPr>
        <w:t>-up agricultural land, ot</w:t>
      </w:r>
      <w:r w:rsidR="009E0BB0">
        <w:rPr>
          <w:sz w:val="16"/>
          <w:szCs w:val="18"/>
          <w:lang w:val="en-US"/>
        </w:rPr>
        <w:t>her built-up properties and buildings are included.</w:t>
      </w:r>
    </w:p>
    <w:p w:rsidR="009E0BB0" w:rsidRDefault="009E0BB0" w:rsidP="009E0BB0">
      <w:pPr>
        <w:rPr>
          <w:szCs w:val="19"/>
          <w:lang w:val="en-US"/>
        </w:rPr>
      </w:pPr>
    </w:p>
    <w:p w:rsidR="009E0BB0" w:rsidRPr="002A03FC" w:rsidRDefault="009E0BB0" w:rsidP="009E0BB0">
      <w:pPr>
        <w:rPr>
          <w:lang w:val="en-US" w:eastAsia="pl-PL"/>
        </w:rPr>
      </w:pPr>
      <w:r w:rsidRPr="00495088">
        <w:rPr>
          <w:szCs w:val="19"/>
          <w:lang w:val="en-US"/>
        </w:rPr>
        <w:t>The largest share in the total number of real estate transactions w</w:t>
      </w:r>
      <w:r w:rsidR="00B2508E">
        <w:rPr>
          <w:szCs w:val="19"/>
          <w:lang w:val="en-US"/>
        </w:rPr>
        <w:t xml:space="preserve">ere </w:t>
      </w:r>
      <w:r w:rsidR="00100522">
        <w:rPr>
          <w:szCs w:val="19"/>
          <w:lang w:val="en-US"/>
        </w:rPr>
        <w:t>the p</w:t>
      </w:r>
      <w:r w:rsidR="00100522" w:rsidRPr="00495088">
        <w:rPr>
          <w:szCs w:val="19"/>
          <w:lang w:val="en-US"/>
        </w:rPr>
        <w:t>remises</w:t>
      </w:r>
      <w:r w:rsidRPr="00495088">
        <w:rPr>
          <w:szCs w:val="19"/>
          <w:lang w:val="en-US"/>
        </w:rPr>
        <w:t xml:space="preserve"> </w:t>
      </w:r>
      <w:r w:rsidR="00100522">
        <w:rPr>
          <w:szCs w:val="19"/>
          <w:lang w:val="en-US"/>
        </w:rPr>
        <w:t>(</w:t>
      </w:r>
      <w:r w:rsidRPr="00495088">
        <w:rPr>
          <w:szCs w:val="19"/>
          <w:lang w:val="en-US"/>
        </w:rPr>
        <w:t>in</w:t>
      </w:r>
      <w:r w:rsidR="00B2508E">
        <w:rPr>
          <w:szCs w:val="19"/>
          <w:lang w:val="en-US"/>
        </w:rPr>
        <w:t> </w:t>
      </w:r>
      <w:r>
        <w:rPr>
          <w:szCs w:val="19"/>
          <w:lang w:val="en-US"/>
        </w:rPr>
        <w:t>the</w:t>
      </w:r>
      <w:r w:rsidR="00B2508E">
        <w:rPr>
          <w:szCs w:val="19"/>
          <w:lang w:val="en-US"/>
        </w:rPr>
        <w:t> </w:t>
      </w:r>
      <w:r>
        <w:rPr>
          <w:szCs w:val="19"/>
          <w:lang w:val="en-US"/>
        </w:rPr>
        <w:t xml:space="preserve"> </w:t>
      </w:r>
      <w:r w:rsidR="00B2508E">
        <w:rPr>
          <w:szCs w:val="19"/>
          <w:lang w:val="en-US"/>
        </w:rPr>
        <w:t xml:space="preserve">following </w:t>
      </w:r>
      <w:r w:rsidR="00B65509" w:rsidRPr="00495088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FF38B3">
        <w:rPr>
          <w:szCs w:val="19"/>
          <w:lang w:val="en-US"/>
        </w:rPr>
        <w:t>D</w:t>
      </w:r>
      <w:r w:rsidR="00FF38B3" w:rsidRPr="00CA23AC">
        <w:rPr>
          <w:szCs w:val="19"/>
          <w:lang w:val="en-US"/>
        </w:rPr>
        <w:t>o</w:t>
      </w:r>
      <w:r w:rsidR="00FF38B3">
        <w:rPr>
          <w:szCs w:val="19"/>
          <w:lang w:val="en-US"/>
        </w:rPr>
        <w:t>lnoslaskie</w:t>
      </w:r>
      <w:proofErr w:type="spellEnd"/>
      <w:r w:rsidR="00FF38B3">
        <w:rPr>
          <w:szCs w:val="19"/>
          <w:lang w:val="en-US"/>
        </w:rPr>
        <w:t xml:space="preserve">, </w:t>
      </w:r>
      <w:proofErr w:type="spellStart"/>
      <w:r w:rsidR="00B65509">
        <w:rPr>
          <w:szCs w:val="19"/>
          <w:lang w:val="en-US"/>
        </w:rPr>
        <w:t>P</w:t>
      </w:r>
      <w:r>
        <w:rPr>
          <w:szCs w:val="19"/>
          <w:lang w:val="en-US"/>
        </w:rPr>
        <w:t>omorskie</w:t>
      </w:r>
      <w:proofErr w:type="spellEnd"/>
      <w:r>
        <w:rPr>
          <w:szCs w:val="19"/>
          <w:lang w:val="en-US"/>
        </w:rPr>
        <w:t xml:space="preserve">, </w:t>
      </w:r>
      <w:proofErr w:type="spellStart"/>
      <w:r w:rsidR="00B65509">
        <w:rPr>
          <w:szCs w:val="19"/>
          <w:lang w:val="en-US"/>
        </w:rPr>
        <w:t>M</w:t>
      </w:r>
      <w:r w:rsidRPr="00CA23AC">
        <w:rPr>
          <w:szCs w:val="19"/>
          <w:lang w:val="en-US"/>
        </w:rPr>
        <w:t>azowieckie</w:t>
      </w:r>
      <w:proofErr w:type="spellEnd"/>
      <w:r w:rsidRPr="00CA23AC">
        <w:rPr>
          <w:szCs w:val="19"/>
          <w:lang w:val="en-US"/>
        </w:rPr>
        <w:t xml:space="preserve"> </w:t>
      </w:r>
      <w:r>
        <w:rPr>
          <w:szCs w:val="19"/>
          <w:lang w:val="en-US"/>
        </w:rPr>
        <w:t>and</w:t>
      </w:r>
      <w:r w:rsidRPr="00CA23AC">
        <w:rPr>
          <w:szCs w:val="19"/>
          <w:lang w:val="en-US"/>
        </w:rPr>
        <w:t xml:space="preserve"> </w:t>
      </w:r>
      <w:proofErr w:type="spellStart"/>
      <w:r w:rsidR="00B65509">
        <w:rPr>
          <w:szCs w:val="19"/>
          <w:lang w:val="en-US"/>
        </w:rPr>
        <w:t>Z</w:t>
      </w:r>
      <w:r w:rsidRPr="00CA23AC">
        <w:rPr>
          <w:szCs w:val="19"/>
          <w:lang w:val="en-US"/>
        </w:rPr>
        <w:t>achodniopomorskie</w:t>
      </w:r>
      <w:proofErr w:type="spellEnd"/>
      <w:r w:rsidR="00100522">
        <w:rPr>
          <w:szCs w:val="19"/>
          <w:lang w:val="en-US"/>
        </w:rPr>
        <w:t xml:space="preserve">) as well as </w:t>
      </w:r>
      <w:r w:rsidRPr="00495088">
        <w:rPr>
          <w:szCs w:val="19"/>
          <w:lang w:val="en-US"/>
        </w:rPr>
        <w:t xml:space="preserve">land properties </w:t>
      </w:r>
      <w:r w:rsidR="00100522">
        <w:rPr>
          <w:szCs w:val="19"/>
          <w:lang w:val="en-US"/>
        </w:rPr>
        <w:t>(i</w:t>
      </w:r>
      <w:r w:rsidRPr="00495088">
        <w:rPr>
          <w:szCs w:val="19"/>
          <w:lang w:val="en-US"/>
        </w:rPr>
        <w:t xml:space="preserve">n </w:t>
      </w:r>
      <w:r>
        <w:rPr>
          <w:szCs w:val="19"/>
          <w:lang w:val="en-US"/>
        </w:rPr>
        <w:t xml:space="preserve">the </w:t>
      </w:r>
      <w:r w:rsidR="00B2508E">
        <w:rPr>
          <w:szCs w:val="19"/>
          <w:lang w:val="en-US"/>
        </w:rPr>
        <w:t xml:space="preserve">following </w:t>
      </w:r>
      <w:r w:rsidR="00B65509" w:rsidRPr="00495088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B65509">
        <w:rPr>
          <w:szCs w:val="19"/>
          <w:lang w:val="en-US"/>
        </w:rPr>
        <w:t>P</w:t>
      </w:r>
      <w:r w:rsidRPr="00CA23AC">
        <w:rPr>
          <w:szCs w:val="19"/>
          <w:lang w:val="en-US"/>
        </w:rPr>
        <w:t>odkarpackie</w:t>
      </w:r>
      <w:proofErr w:type="spellEnd"/>
      <w:r w:rsidRPr="00CA23AC">
        <w:rPr>
          <w:szCs w:val="19"/>
          <w:lang w:val="en-US"/>
        </w:rPr>
        <w:t xml:space="preserve">, </w:t>
      </w:r>
      <w:proofErr w:type="spellStart"/>
      <w:r w:rsidR="00FF38B3">
        <w:rPr>
          <w:szCs w:val="19"/>
          <w:lang w:val="en-US"/>
        </w:rPr>
        <w:t>Lubelskie</w:t>
      </w:r>
      <w:proofErr w:type="spellEnd"/>
      <w:r w:rsidR="00E93327">
        <w:rPr>
          <w:szCs w:val="19"/>
          <w:lang w:val="en-US"/>
        </w:rPr>
        <w:t xml:space="preserve"> and </w:t>
      </w:r>
      <w:proofErr w:type="spellStart"/>
      <w:r w:rsidR="00E93327">
        <w:rPr>
          <w:szCs w:val="19"/>
          <w:lang w:val="en-US"/>
        </w:rPr>
        <w:t>S</w:t>
      </w:r>
      <w:r w:rsidR="00E93327" w:rsidRPr="00CA23AC">
        <w:rPr>
          <w:szCs w:val="19"/>
          <w:lang w:val="en-US"/>
        </w:rPr>
        <w:t>wietokrzyskie</w:t>
      </w:r>
      <w:proofErr w:type="spellEnd"/>
      <w:r w:rsidR="00100522">
        <w:rPr>
          <w:szCs w:val="19"/>
          <w:lang w:val="en-US"/>
        </w:rPr>
        <w:t>)</w:t>
      </w:r>
      <w:r w:rsidRPr="00495088">
        <w:rPr>
          <w:szCs w:val="19"/>
          <w:lang w:val="en-US"/>
        </w:rPr>
        <w:t>.</w:t>
      </w:r>
    </w:p>
    <w:p w:rsidR="009E0BB0" w:rsidRDefault="009E0BB0" w:rsidP="009E0BB0">
      <w:pPr>
        <w:spacing w:before="240"/>
        <w:rPr>
          <w:b/>
          <w:sz w:val="18"/>
          <w:szCs w:val="18"/>
          <w:shd w:val="clear" w:color="auto" w:fill="FFFFFF"/>
          <w:lang w:val="en-US"/>
        </w:rPr>
      </w:pPr>
      <w:r w:rsidRPr="00495088">
        <w:rPr>
          <w:b/>
          <w:sz w:val="18"/>
          <w:szCs w:val="18"/>
          <w:lang w:val="en-US"/>
        </w:rPr>
        <w:t>Chart 1.</w:t>
      </w:r>
      <w:r w:rsidRPr="00495088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="00B65509">
        <w:rPr>
          <w:b/>
          <w:sz w:val="18"/>
          <w:szCs w:val="18"/>
          <w:shd w:val="clear" w:color="auto" w:fill="FFFFFF"/>
          <w:lang w:val="en-US"/>
        </w:rPr>
        <w:t>Shares</w:t>
      </w:r>
      <w:r w:rsidRPr="00495088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="00B65509">
        <w:rPr>
          <w:b/>
          <w:sz w:val="18"/>
          <w:szCs w:val="18"/>
          <w:shd w:val="clear" w:color="auto" w:fill="FFFFFF"/>
          <w:lang w:val="en-US"/>
        </w:rPr>
        <w:t>in</w:t>
      </w:r>
      <w:r w:rsidRPr="00495088">
        <w:rPr>
          <w:b/>
          <w:sz w:val="18"/>
          <w:szCs w:val="18"/>
          <w:shd w:val="clear" w:color="auto" w:fill="FFFFFF"/>
          <w:lang w:val="en-US"/>
        </w:rPr>
        <w:t xml:space="preserve"> real estate transaction</w:t>
      </w:r>
      <w:r>
        <w:rPr>
          <w:b/>
          <w:sz w:val="18"/>
          <w:szCs w:val="18"/>
          <w:shd w:val="clear" w:color="auto" w:fill="FFFFFF"/>
          <w:lang w:val="en-US"/>
        </w:rPr>
        <w:t xml:space="preserve">s by type in voivodships in </w:t>
      </w:r>
      <w:r w:rsidR="002360E5">
        <w:rPr>
          <w:b/>
          <w:sz w:val="18"/>
          <w:szCs w:val="18"/>
          <w:shd w:val="clear" w:color="auto" w:fill="FFFFFF"/>
          <w:lang w:val="en-US"/>
        </w:rPr>
        <w:t>2020</w:t>
      </w:r>
    </w:p>
    <w:p w:rsidR="009E0BB0" w:rsidRDefault="00FF38B3" w:rsidP="009E0BB0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inline distT="0" distB="0" distL="0" distR="0" wp14:anchorId="5E2ED667" wp14:editId="4CBC33CD">
            <wp:extent cx="5040000" cy="3420000"/>
            <wp:effectExtent l="0" t="0" r="8255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0BB0" w:rsidRDefault="009E0BB0" w:rsidP="009E0BB0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0</wp:posOffset>
                </wp:positionV>
                <wp:extent cx="1762125" cy="1454785"/>
                <wp:effectExtent l="0" t="0" r="0" b="0"/>
                <wp:wrapTight wrapText="bothSides">
                  <wp:wrapPolygon edited="0">
                    <wp:start x="701" y="0"/>
                    <wp:lineTo x="701" y="21213"/>
                    <wp:lineTo x="20783" y="21213"/>
                    <wp:lineTo x="20783" y="0"/>
                    <wp:lineTo x="701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5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A01C7B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56658F">
                              <w:rPr>
                                <w:lang w:val="en-US"/>
                              </w:rPr>
                              <w:t>Prices of residential premis</w:t>
                            </w:r>
                            <w:r>
                              <w:rPr>
                                <w:lang w:val="en-US"/>
                              </w:rPr>
                              <w:t xml:space="preserve">es in </w:t>
                            </w:r>
                            <w:r w:rsidR="002360E5">
                              <w:rPr>
                                <w:lang w:val="en-US"/>
                              </w:rPr>
                              <w:t>2020</w:t>
                            </w:r>
                            <w:r>
                              <w:rPr>
                                <w:lang w:val="en-US"/>
                              </w:rPr>
                              <w:t xml:space="preserve"> increased by </w:t>
                            </w:r>
                            <w:r w:rsidR="00FF38B3">
                              <w:rPr>
                                <w:lang w:val="en-US"/>
                              </w:rPr>
                              <w:t>10.5</w:t>
                            </w:r>
                            <w:r>
                              <w:rPr>
                                <w:lang w:val="en-US"/>
                              </w:rPr>
                              <w:t>% (on</w:t>
                            </w:r>
                            <w:r w:rsidR="00560D32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 xml:space="preserve"> primary market – by </w:t>
                            </w:r>
                            <w:r w:rsidR="00560D32">
                              <w:rPr>
                                <w:lang w:val="en-US"/>
                              </w:rPr>
                              <w:t>6.</w:t>
                            </w:r>
                            <w:r w:rsidR="00FF38B3">
                              <w:rPr>
                                <w:lang w:val="en-US"/>
                              </w:rPr>
                              <w:t>2</w:t>
                            </w:r>
                            <w:r w:rsidRPr="0056658F">
                              <w:rPr>
                                <w:lang w:val="en-US"/>
                              </w:rPr>
                              <w:t xml:space="preserve">% </w:t>
                            </w:r>
                            <w:r>
                              <w:rPr>
                                <w:lang w:val="en-US"/>
                              </w:rPr>
                              <w:t>and on secondary market – by</w:t>
                            </w:r>
                            <w:r w:rsidR="00560D32">
                              <w:rPr>
                                <w:lang w:val="en-US"/>
                              </w:rPr>
                              <w:t> </w:t>
                            </w:r>
                            <w:r w:rsidR="00FF38B3">
                              <w:rPr>
                                <w:lang w:val="en-US"/>
                              </w:rPr>
                              <w:t>13.8</w:t>
                            </w:r>
                            <w:r w:rsidRPr="0056658F">
                              <w:rPr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lang w:val="en-US"/>
                              </w:rPr>
                              <w:t xml:space="preserve"> in </w:t>
                            </w:r>
                            <w:r w:rsidR="00560D32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560D3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29" type="#_x0000_t202" style="position:absolute;margin-left:414.75pt;margin-top:0;width:138.75pt;height:114.5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" filled="f" stroked="f">
                <v:textbox>
                  <w:txbxContent>
                    <w:p w:rsidR="009E0BB0" w:rsidRPr="00A01C7B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  <w:r w:rsidRPr="0056658F">
                        <w:rPr>
                          <w:lang w:val="en-US"/>
                        </w:rPr>
                        <w:t>Prices of residential premis</w:t>
                      </w:r>
                      <w:r>
                        <w:rPr>
                          <w:lang w:val="en-US"/>
                        </w:rPr>
                        <w:t xml:space="preserve">es in </w:t>
                      </w:r>
                      <w:r w:rsidR="002360E5">
                        <w:rPr>
                          <w:lang w:val="en-US"/>
                        </w:rPr>
                        <w:t>2020</w:t>
                      </w:r>
                      <w:r>
                        <w:rPr>
                          <w:lang w:val="en-US"/>
                        </w:rPr>
                        <w:t xml:space="preserve"> increased by </w:t>
                      </w:r>
                      <w:r w:rsidR="00FF38B3">
                        <w:rPr>
                          <w:lang w:val="en-US"/>
                        </w:rPr>
                        <w:t>10.5</w:t>
                      </w:r>
                      <w:r>
                        <w:rPr>
                          <w:lang w:val="en-US"/>
                        </w:rPr>
                        <w:t>% (on</w:t>
                      </w:r>
                      <w:r w:rsidR="00560D32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 xml:space="preserve"> primary market – by </w:t>
                      </w:r>
                      <w:r w:rsidR="00560D32">
                        <w:rPr>
                          <w:lang w:val="en-US"/>
                        </w:rPr>
                        <w:t>6.</w:t>
                      </w:r>
                      <w:r w:rsidR="00FF38B3">
                        <w:rPr>
                          <w:lang w:val="en-US"/>
                        </w:rPr>
                        <w:t>2</w:t>
                      </w:r>
                      <w:r w:rsidRPr="0056658F">
                        <w:rPr>
                          <w:lang w:val="en-US"/>
                        </w:rPr>
                        <w:t xml:space="preserve">% </w:t>
                      </w:r>
                      <w:r>
                        <w:rPr>
                          <w:lang w:val="en-US"/>
                        </w:rPr>
                        <w:t>and on secondary market – by</w:t>
                      </w:r>
                      <w:r w:rsidR="00560D32">
                        <w:rPr>
                          <w:lang w:val="en-US"/>
                        </w:rPr>
                        <w:t> </w:t>
                      </w:r>
                      <w:r w:rsidR="00FF38B3">
                        <w:rPr>
                          <w:lang w:val="en-US"/>
                        </w:rPr>
                        <w:t>13.8</w:t>
                      </w:r>
                      <w:r w:rsidRPr="0056658F">
                        <w:rPr>
                          <w:lang w:val="en-US"/>
                        </w:rPr>
                        <w:t>%)</w:t>
                      </w:r>
                      <w:r>
                        <w:rPr>
                          <w:lang w:val="en-US"/>
                        </w:rPr>
                        <w:t xml:space="preserve"> in </w:t>
                      </w:r>
                      <w:r w:rsidR="00560D32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 xml:space="preserve">comparison </w:t>
                      </w:r>
                      <w:r w:rsidR="00560D3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previous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55231">
        <w:rPr>
          <w:b/>
          <w:spacing w:val="-2"/>
          <w:sz w:val="18"/>
          <w:shd w:val="clear" w:color="auto" w:fill="FFFFFF"/>
          <w:lang w:val="en-US"/>
        </w:rPr>
        <w:t xml:space="preserve">Table 3. </w:t>
      </w:r>
      <w:r w:rsidRPr="00334DFE">
        <w:rPr>
          <w:b/>
          <w:spacing w:val="-2"/>
          <w:sz w:val="18"/>
          <w:shd w:val="clear" w:color="auto" w:fill="FFFFFF"/>
          <w:lang w:val="en-US"/>
        </w:rPr>
        <w:t xml:space="preserve">Price indices of residential premises in </w:t>
      </w:r>
      <w:r w:rsidR="002360E5">
        <w:rPr>
          <w:b/>
          <w:spacing w:val="-2"/>
          <w:sz w:val="18"/>
          <w:shd w:val="clear" w:color="auto" w:fill="FFFFFF"/>
          <w:lang w:val="en-US"/>
        </w:rPr>
        <w:t>2020</w:t>
      </w:r>
    </w:p>
    <w:tbl>
      <w:tblPr>
        <w:tblStyle w:val="Siatkatabelijasna11"/>
        <w:tblW w:w="7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07"/>
        <w:gridCol w:w="1908"/>
        <w:gridCol w:w="1909"/>
      </w:tblGrid>
      <w:tr w:rsidR="009E0BB0" w:rsidRPr="00437A70" w:rsidTr="00E11696">
        <w:trPr>
          <w:trHeight w:val="57"/>
        </w:trPr>
        <w:tc>
          <w:tcPr>
            <w:tcW w:w="3507" w:type="dxa"/>
            <w:vMerge w:val="restart"/>
            <w:vAlign w:val="center"/>
          </w:tcPr>
          <w:p w:rsidR="009E0BB0" w:rsidRPr="00437A70" w:rsidRDefault="009E0BB0" w:rsidP="00E11696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817" w:type="dxa"/>
            <w:gridSpan w:val="2"/>
            <w:vAlign w:val="center"/>
          </w:tcPr>
          <w:p w:rsidR="009E0BB0" w:rsidRPr="00437A70" w:rsidRDefault="002360E5" w:rsidP="00E1169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9E0BB0" w:rsidRPr="00437A70" w:rsidTr="00E11696">
        <w:trPr>
          <w:trHeight w:val="57"/>
        </w:trPr>
        <w:tc>
          <w:tcPr>
            <w:tcW w:w="3507" w:type="dxa"/>
            <w:vMerge/>
            <w:tcBorders>
              <w:bottom w:val="single" w:sz="12" w:space="0" w:color="212492"/>
            </w:tcBorders>
            <w:vAlign w:val="center"/>
          </w:tcPr>
          <w:p w:rsidR="009E0BB0" w:rsidRPr="00437A70" w:rsidRDefault="009E0BB0" w:rsidP="00E11696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08" w:type="dxa"/>
            <w:tcBorders>
              <w:bottom w:val="single" w:sz="12" w:space="0" w:color="212492"/>
            </w:tcBorders>
            <w:vAlign w:val="center"/>
          </w:tcPr>
          <w:p w:rsidR="009E0BB0" w:rsidRPr="00437A70" w:rsidRDefault="00FF38B3" w:rsidP="00E1169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9E0BB0" w:rsidRPr="00437A7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909" w:type="dxa"/>
            <w:tcBorders>
              <w:bottom w:val="single" w:sz="12" w:space="0" w:color="212492"/>
            </w:tcBorders>
            <w:vAlign w:val="center"/>
          </w:tcPr>
          <w:p w:rsidR="009E0BB0" w:rsidRPr="00437A70" w:rsidRDefault="009E0BB0" w:rsidP="00E116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FF38B3" w:rsidRPr="00437A70" w:rsidTr="00472E5D">
        <w:trPr>
          <w:trHeight w:val="57"/>
        </w:trPr>
        <w:tc>
          <w:tcPr>
            <w:tcW w:w="3507" w:type="dxa"/>
            <w:vAlign w:val="center"/>
          </w:tcPr>
          <w:p w:rsidR="00FF38B3" w:rsidRPr="00437A70" w:rsidRDefault="00FF38B3" w:rsidP="00FF38B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  <w:t>TOTAL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FF38B3" w:rsidRPr="00C35C37" w:rsidRDefault="00FF38B3" w:rsidP="00FF38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5C37">
              <w:rPr>
                <w:b/>
                <w:sz w:val="16"/>
                <w:szCs w:val="16"/>
              </w:rPr>
              <w:t>110,5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FF38B3" w:rsidRPr="00C35C37" w:rsidRDefault="00FF38B3" w:rsidP="00FF38B3">
            <w:pPr>
              <w:jc w:val="center"/>
              <w:rPr>
                <w:b/>
                <w:sz w:val="16"/>
                <w:szCs w:val="16"/>
              </w:rPr>
            </w:pPr>
            <w:r w:rsidRPr="00C35C37">
              <w:rPr>
                <w:b/>
                <w:sz w:val="16"/>
                <w:szCs w:val="16"/>
              </w:rPr>
              <w:t>135,4</w:t>
            </w:r>
          </w:p>
        </w:tc>
      </w:tr>
      <w:tr w:rsidR="00FF38B3" w:rsidRPr="00437A70" w:rsidTr="00472E5D">
        <w:trPr>
          <w:trHeight w:val="57"/>
        </w:trPr>
        <w:tc>
          <w:tcPr>
            <w:tcW w:w="3507" w:type="dxa"/>
            <w:vAlign w:val="center"/>
          </w:tcPr>
          <w:p w:rsidR="00FF38B3" w:rsidRPr="0054604F" w:rsidRDefault="00FF38B3" w:rsidP="00FF38B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4604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Primary market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FF38B3" w:rsidRPr="00C35C37" w:rsidRDefault="00FF38B3" w:rsidP="00FF38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106,2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FF38B3" w:rsidRPr="00C35C37" w:rsidRDefault="00FF38B3" w:rsidP="00FF38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124,7</w:t>
            </w:r>
          </w:p>
        </w:tc>
      </w:tr>
      <w:tr w:rsidR="00FF38B3" w:rsidRPr="00437A70" w:rsidTr="00472E5D">
        <w:trPr>
          <w:trHeight w:val="57"/>
        </w:trPr>
        <w:tc>
          <w:tcPr>
            <w:tcW w:w="3507" w:type="dxa"/>
            <w:vAlign w:val="center"/>
          </w:tcPr>
          <w:p w:rsidR="00FF38B3" w:rsidRPr="0054604F" w:rsidRDefault="00FF38B3" w:rsidP="00FF38B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4604F">
              <w:rPr>
                <w:color w:val="000000" w:themeColor="text1"/>
                <w:sz w:val="16"/>
                <w:szCs w:val="16"/>
                <w:lang w:val="en-GB"/>
              </w:rPr>
              <w:t>Secondary market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FF38B3" w:rsidRPr="00C35C37" w:rsidRDefault="00FF38B3" w:rsidP="00FF38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113,8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8B3" w:rsidRPr="00C35C37" w:rsidRDefault="00FF38B3" w:rsidP="00FF38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5C37">
              <w:rPr>
                <w:sz w:val="16"/>
                <w:szCs w:val="16"/>
              </w:rPr>
              <w:t>144,7</w:t>
            </w:r>
          </w:p>
        </w:tc>
      </w:tr>
    </w:tbl>
    <w:p w:rsidR="009E0BB0" w:rsidRDefault="009E0BB0" w:rsidP="009E0BB0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</w:p>
    <w:p w:rsidR="009E0BB0" w:rsidRDefault="009E0BB0" w:rsidP="009E0BB0">
      <w:pPr>
        <w:spacing w:before="0" w:after="160" w:line="259" w:lineRule="auto"/>
        <w:rPr>
          <w:b/>
          <w:sz w:val="18"/>
          <w:lang w:val="en-US"/>
        </w:rPr>
      </w:pPr>
      <w:r w:rsidRPr="00A55231">
        <w:rPr>
          <w:b/>
          <w:sz w:val="18"/>
          <w:lang w:val="en-US"/>
        </w:rPr>
        <w:t xml:space="preserve">Chart 2. </w:t>
      </w:r>
      <w:r w:rsidR="00560D32">
        <w:rPr>
          <w:b/>
          <w:sz w:val="18"/>
          <w:lang w:val="en-US"/>
        </w:rPr>
        <w:t>Changes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560D32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year</w:t>
      </w:r>
    </w:p>
    <w:p w:rsidR="009E0BB0" w:rsidRPr="002D72B8" w:rsidRDefault="00FF38B3" w:rsidP="009E0BB0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0C71EB5B" wp14:editId="62791429">
            <wp:extent cx="5122545" cy="2829560"/>
            <wp:effectExtent l="0" t="0" r="1905" b="889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E0BB0" w:rsidRPr="00304B36" w:rsidRDefault="009E0BB0" w:rsidP="009E0BB0">
      <w:pPr>
        <w:rPr>
          <w:b/>
          <w:sz w:val="18"/>
          <w:lang w:val="en-US"/>
        </w:rPr>
      </w:pPr>
      <w:r w:rsidRPr="00304B36">
        <w:rPr>
          <w:b/>
          <w:sz w:val="18"/>
          <w:lang w:val="en-US"/>
        </w:rPr>
        <w:t xml:space="preserve">Chart 3. </w:t>
      </w:r>
      <w:r w:rsidR="00560D32">
        <w:rPr>
          <w:b/>
          <w:sz w:val="18"/>
          <w:lang w:val="en-US"/>
        </w:rPr>
        <w:t>Changes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 w:rsidR="00560D32">
        <w:rPr>
          <w:b/>
          <w:sz w:val="18"/>
          <w:lang w:val="en-US"/>
        </w:rPr>
        <w:t>c</w:t>
      </w:r>
      <w:r>
        <w:rPr>
          <w:b/>
          <w:sz w:val="18"/>
          <w:lang w:val="en-US"/>
        </w:rPr>
        <w:t xml:space="preserve">ompared </w:t>
      </w:r>
      <w:r w:rsidR="00560D32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2015</w:t>
      </w:r>
    </w:p>
    <w:p w:rsidR="009E0BB0" w:rsidRPr="00730963" w:rsidRDefault="00FF38B3" w:rsidP="009E0BB0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5F389589" wp14:editId="797F39BB">
            <wp:extent cx="5122545" cy="3138805"/>
            <wp:effectExtent l="0" t="0" r="1905" b="444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548E" w:rsidRPr="009E0BB0" w:rsidRDefault="003D7815" w:rsidP="00E76D26">
      <w:pPr>
        <w:rPr>
          <w:sz w:val="18"/>
          <w:lang w:val="en-US"/>
        </w:rPr>
        <w:sectPr w:rsidR="0059548E" w:rsidRPr="009E0BB0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0470AA" w:rsidRPr="009E0BB0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CA7351" w:rsidRPr="00806F76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EB2DED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806F76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EB2DED">
              <w:rPr>
                <w:sz w:val="20"/>
                <w:lang w:val="en-US"/>
              </w:rPr>
              <w:t>,</w:t>
            </w:r>
            <w:bookmarkStart w:id="0" w:name="_GoBack"/>
            <w:bookmarkEnd w:id="0"/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19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</w:t>
            </w:r>
            <w:proofErr w:type="spellStart"/>
            <w:r w:rsidRPr="00B62AC7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D7328F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D7328F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26348E" w:rsidRDefault="0026348E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FF38B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"https://stat.gov.pl/en/topics/municipal-infrastructure/municipal-infrastructure/real-estate-sales-in-2019,2,12.html"</w:instrText>
                            </w: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9B46C8"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Real </w:t>
                            </w:r>
                            <w:r w:rsidR="00FF38B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e</w:t>
                            </w:r>
                            <w:r w:rsidR="009B46C8"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state </w:t>
                            </w:r>
                            <w:r w:rsidR="00FF38B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</w:t>
                            </w:r>
                            <w:r w:rsidR="009B46C8"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ales in </w:t>
                            </w:r>
                            <w:r w:rsidR="002360E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2019</w:t>
                            </w:r>
                          </w:p>
                          <w:p w:rsidR="009B46C8" w:rsidRPr="00EF53D1" w:rsidRDefault="0026348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D7328F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F06801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 – Real estat</w:t>
                              </w:r>
                              <w:r w:rsidR="00F06801" w:rsidRPr="00F06801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e prices</w:t>
                              </w:r>
                            </w:hyperlink>
                          </w:p>
                          <w:p w:rsidR="009B46C8" w:rsidRPr="0026348E" w:rsidRDefault="00D7328F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26348E" w:rsidRPr="00F06801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GB"/>
                                </w:rPr>
                                <w:t>Local</w:t>
                              </w:r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 xml:space="preserve"> Data Bank – Real </w:t>
                              </w:r>
                              <w:r w:rsidR="00F06801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e</w:t>
                              </w:r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D7328F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D7328F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F0680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Real estate Price Register</w:t>
                              </w:r>
                            </w:hyperlink>
                          </w:p>
                          <w:p w:rsidR="009B46C8" w:rsidRPr="00B62AC7" w:rsidRDefault="00D7328F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D7328F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F06801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1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residential premises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by v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v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odships</w:t>
                        </w:r>
                      </w:hyperlink>
                    </w:p>
                    <w:p w:rsidR="009B46C8" w:rsidRPr="00B62AC7" w:rsidRDefault="00F06801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of on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square meter of usab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e floor space of a residential building</w:t>
                        </w:r>
                      </w:hyperlink>
                    </w:p>
                    <w:p w:rsidR="009B46C8" w:rsidRPr="0026348E" w:rsidRDefault="0026348E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FF38B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"https://stat.gov.pl/en/topics/municipal-infrastructure/municipal-infrastructure/real-estate-sales-in-2019,2,12.html"</w:instrText>
                      </w:r>
                      <w:r w:rsidR="00FF38B3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Real </w:t>
                      </w:r>
                      <w:r w:rsidR="00FF38B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e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t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e </w:t>
                      </w:r>
                      <w:r w:rsidR="00FF38B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a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l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es in </w:t>
                      </w:r>
                      <w:r w:rsidR="002360E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201</w:t>
                      </w:r>
                      <w:r w:rsidR="002360E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9</w:t>
                      </w:r>
                    </w:p>
                    <w:p w:rsidR="009B46C8" w:rsidRPr="00EF53D1" w:rsidRDefault="0026348E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F06801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(DBW) Prices – Real estat</w:t>
                        </w:r>
                        <w:r w:rsidRPr="00F06801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GB"/>
                          </w:rPr>
                          <w:t>e</w:t>
                        </w:r>
                        <w:r w:rsidRPr="00F06801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GB"/>
                          </w:rPr>
                          <w:t xml:space="preserve"> prices</w:t>
                        </w:r>
                      </w:hyperlink>
                    </w:p>
                    <w:p w:rsidR="009B46C8" w:rsidRPr="0026348E" w:rsidRDefault="00F06801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4" w:history="1">
                        <w:r w:rsidR="0026348E" w:rsidRPr="00F06801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GB"/>
                          </w:rPr>
                          <w:t>Local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 xml:space="preserve"> Data Ba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n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 xml:space="preserve">k – Real </w:t>
                        </w:r>
                        <w:r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e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state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  <w:bookmarkStart w:id="1" w:name="_GoBack"/>
                      <w:bookmarkEnd w:id="1"/>
                    </w:p>
                    <w:p w:rsidR="009B46C8" w:rsidRPr="00B62AC7" w:rsidRDefault="00F06801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5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 xml:space="preserve">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 xml:space="preserve">estate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t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urnover</w:t>
                        </w:r>
                      </w:hyperlink>
                    </w:p>
                    <w:p w:rsidR="009B46C8" w:rsidRPr="00B62AC7" w:rsidRDefault="00F06801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Real esta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e Price Register</w:t>
                        </w:r>
                      </w:hyperlink>
                    </w:p>
                    <w:p w:rsidR="009B46C8" w:rsidRPr="00B62AC7" w:rsidRDefault="00F06801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es</w:t>
                        </w:r>
                      </w:hyperlink>
                    </w:p>
                    <w:p w:rsidR="009B46C8" w:rsidRPr="00B129EC" w:rsidRDefault="00F06801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indices of resident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al 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28F" w:rsidRDefault="00D7328F" w:rsidP="000662E2">
      <w:pPr>
        <w:spacing w:after="0" w:line="240" w:lineRule="auto"/>
      </w:pPr>
      <w:r>
        <w:separator/>
      </w:r>
    </w:p>
  </w:endnote>
  <w:endnote w:type="continuationSeparator" w:id="0">
    <w:p w:rsidR="00D7328F" w:rsidRDefault="00D732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47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47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47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28F" w:rsidRDefault="00D7328F" w:rsidP="000662E2">
      <w:pPr>
        <w:spacing w:after="0" w:line="240" w:lineRule="auto"/>
      </w:pPr>
      <w:r>
        <w:separator/>
      </w:r>
    </w:p>
  </w:footnote>
  <w:footnote w:type="continuationSeparator" w:id="0">
    <w:p w:rsidR="00D7328F" w:rsidRDefault="00D7328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C8" w:rsidRDefault="00553BB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C5C2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BB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6C8" w:rsidRPr="00C97596" w:rsidRDefault="009E0BB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27</w:t>
                          </w:r>
                          <w:r w:rsidR="004B09A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F327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2360E5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9B46C8" w:rsidRPr="00C97596" w:rsidRDefault="009E0BB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27</w:t>
                    </w:r>
                    <w:r w:rsidR="004B09A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F327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2360E5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46C8" w:rsidRPr="003C6C8D" w:rsidRDefault="009B46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B46C8" w:rsidRPr="003C6C8D" w:rsidRDefault="009B46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E0CF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2054"/>
    <w:rsid w:val="00074386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C6149"/>
    <w:rsid w:val="000D1D43"/>
    <w:rsid w:val="000D225C"/>
    <w:rsid w:val="000D2A5C"/>
    <w:rsid w:val="000D6F7D"/>
    <w:rsid w:val="000E0918"/>
    <w:rsid w:val="000E27C8"/>
    <w:rsid w:val="000E729C"/>
    <w:rsid w:val="000F29BC"/>
    <w:rsid w:val="000F4033"/>
    <w:rsid w:val="000F4F85"/>
    <w:rsid w:val="000F6D5A"/>
    <w:rsid w:val="001003B7"/>
    <w:rsid w:val="00100522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20DC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0A72"/>
    <w:rsid w:val="00231100"/>
    <w:rsid w:val="002360E5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018B"/>
    <w:rsid w:val="002E46B7"/>
    <w:rsid w:val="002E6140"/>
    <w:rsid w:val="002E6985"/>
    <w:rsid w:val="002E71B6"/>
    <w:rsid w:val="002F03BC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340FD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0768D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4604F"/>
    <w:rsid w:val="00550D92"/>
    <w:rsid w:val="005520D8"/>
    <w:rsid w:val="00553BB8"/>
    <w:rsid w:val="00556CF1"/>
    <w:rsid w:val="00560D32"/>
    <w:rsid w:val="00563A09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6F76"/>
    <w:rsid w:val="00807A9E"/>
    <w:rsid w:val="008115B1"/>
    <w:rsid w:val="0081672B"/>
    <w:rsid w:val="0081720D"/>
    <w:rsid w:val="0082084A"/>
    <w:rsid w:val="0082446C"/>
    <w:rsid w:val="00825DC2"/>
    <w:rsid w:val="00834AD3"/>
    <w:rsid w:val="00836A8E"/>
    <w:rsid w:val="00843795"/>
    <w:rsid w:val="008464A2"/>
    <w:rsid w:val="00847F0F"/>
    <w:rsid w:val="00852448"/>
    <w:rsid w:val="00855753"/>
    <w:rsid w:val="00865B56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C417F"/>
    <w:rsid w:val="008D0769"/>
    <w:rsid w:val="008D1A46"/>
    <w:rsid w:val="008D6BB0"/>
    <w:rsid w:val="008E2F67"/>
    <w:rsid w:val="008F3638"/>
    <w:rsid w:val="008F4441"/>
    <w:rsid w:val="008F5E24"/>
    <w:rsid w:val="008F6F31"/>
    <w:rsid w:val="008F74DF"/>
    <w:rsid w:val="0090392A"/>
    <w:rsid w:val="00907E1E"/>
    <w:rsid w:val="009127BA"/>
    <w:rsid w:val="0091376D"/>
    <w:rsid w:val="00916910"/>
    <w:rsid w:val="00921153"/>
    <w:rsid w:val="009227A6"/>
    <w:rsid w:val="00923C49"/>
    <w:rsid w:val="00933EC1"/>
    <w:rsid w:val="00944210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0BB0"/>
    <w:rsid w:val="009E181A"/>
    <w:rsid w:val="009E2E91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2508E"/>
    <w:rsid w:val="00B30C2B"/>
    <w:rsid w:val="00B31E5A"/>
    <w:rsid w:val="00B47416"/>
    <w:rsid w:val="00B54BCC"/>
    <w:rsid w:val="00B55189"/>
    <w:rsid w:val="00B62AC7"/>
    <w:rsid w:val="00B653AB"/>
    <w:rsid w:val="00B65509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7B4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077A3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05E7"/>
    <w:rsid w:val="00D616D2"/>
    <w:rsid w:val="00D63B5F"/>
    <w:rsid w:val="00D70EF7"/>
    <w:rsid w:val="00D7328F"/>
    <w:rsid w:val="00D74B00"/>
    <w:rsid w:val="00D80A54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3327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2DED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06801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16AB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522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1984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2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7" Type="http://schemas.openxmlformats.org/officeDocument/2006/relationships/hyperlink" Target="https://stat.gov.pl/en/metainformation/glossary/terms-used-in-official-statistics/1984,term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en/latest-statistical-news/communications-and-announcements/8,2021,category.html" TargetMode="External"/><Relationship Id="rId28" Type="http://schemas.openxmlformats.org/officeDocument/2006/relationships/hyperlink" Target="https://stat.gov.pl/en/metainformation/glossary/terms-used-in-official-statistics/4491,term.html" TargetMode="External"/><Relationship Id="rId36" Type="http://schemas.openxmlformats.org/officeDocument/2006/relationships/hyperlink" Target="https://stat.gov.pl/en/metainformation/glossary/terms-used-in-official-statistics/449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latest-statistical-news/communications-and-announcements/8,2021,categor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/glossary/terms-used-in-official-statistics/966,term.html" TargetMode="External"/><Relationship Id="rId30" Type="http://schemas.openxmlformats.org/officeDocument/2006/relationships/hyperlink" Target="https://stat.gov.pl/en/metainformation/glossary/terms-used-in-official-statistics/4103,term.html" TargetMode="External"/><Relationship Id="rId35" Type="http://schemas.openxmlformats.org/officeDocument/2006/relationships/hyperlink" Target="https://stat.gov.pl/en/metainformation/glossary/terms-used-in-official-statistics/966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s://stat.gov.pl/en/metainformation/glossary/terms-used-in-official-statistics/410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4\W8_Nieruchomo&#347;ci\9_Informacje_sygnalne\Obr&#243;t_nieruchomo&#347;ciami\2020\Wykresy_do_info_syg_obr&#243;t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Obr&#243;t_nieruchomo&#347;ciami\2020\Wykresy_do_info_syg_obr&#243;t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Obr&#243;t_nieruchomo&#347;ciami\2020\Wykresy_do_info_syg_obr&#243;t_2020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premises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wykres_1_ang!$B$3:$B$19</c:f>
              <c:numCache>
                <c:formatCode>0.0</c:formatCode>
                <c:ptCount val="17"/>
                <c:pt idx="0">
                  <c:v>44.4</c:v>
                </c:pt>
                <c:pt idx="1">
                  <c:v>55.4</c:v>
                </c:pt>
                <c:pt idx="2">
                  <c:v>36.5</c:v>
                </c:pt>
                <c:pt idx="3">
                  <c:v>32.299999999999997</c:v>
                </c:pt>
                <c:pt idx="4">
                  <c:v>46.6</c:v>
                </c:pt>
                <c:pt idx="5">
                  <c:v>41</c:v>
                </c:pt>
                <c:pt idx="6">
                  <c:v>43.9</c:v>
                </c:pt>
                <c:pt idx="7">
                  <c:v>52.3</c:v>
                </c:pt>
                <c:pt idx="8">
                  <c:v>42.1</c:v>
                </c:pt>
                <c:pt idx="9">
                  <c:v>28</c:v>
                </c:pt>
                <c:pt idx="10">
                  <c:v>36.700000000000003</c:v>
                </c:pt>
                <c:pt idx="11">
                  <c:v>55.2</c:v>
                </c:pt>
                <c:pt idx="12">
                  <c:v>43.1</c:v>
                </c:pt>
                <c:pt idx="13">
                  <c:v>28.3</c:v>
                </c:pt>
                <c:pt idx="14">
                  <c:v>40.6</c:v>
                </c:pt>
                <c:pt idx="15">
                  <c:v>39.5</c:v>
                </c:pt>
                <c:pt idx="16">
                  <c:v>50.5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0-4580-AFF1-C85CA7379CA6}"/>
            </c:ext>
          </c:extLst>
        </c:ser>
        <c:ser>
          <c:idx val="1"/>
          <c:order val="1"/>
          <c:tx>
            <c:strRef>
              <c:f>wykres_1_ang!$C$2</c:f>
              <c:strCache>
                <c:ptCount val="1"/>
                <c:pt idx="0">
                  <c:v>built-up properties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wykres_1_ang!$C$3:$C$19</c:f>
              <c:numCache>
                <c:formatCode>0.0</c:formatCode>
                <c:ptCount val="17"/>
                <c:pt idx="0">
                  <c:v>16.5</c:v>
                </c:pt>
                <c:pt idx="1">
                  <c:v>13.7</c:v>
                </c:pt>
                <c:pt idx="2">
                  <c:v>18.100000000000001</c:v>
                </c:pt>
                <c:pt idx="3">
                  <c:v>16.899999999999999</c:v>
                </c:pt>
                <c:pt idx="4">
                  <c:v>16.2</c:v>
                </c:pt>
                <c:pt idx="5">
                  <c:v>17.2</c:v>
                </c:pt>
                <c:pt idx="6">
                  <c:v>14.4</c:v>
                </c:pt>
                <c:pt idx="7">
                  <c:v>15.3</c:v>
                </c:pt>
                <c:pt idx="8">
                  <c:v>19.5</c:v>
                </c:pt>
                <c:pt idx="9">
                  <c:v>15.8</c:v>
                </c:pt>
                <c:pt idx="10">
                  <c:v>19</c:v>
                </c:pt>
                <c:pt idx="11">
                  <c:v>11.8</c:v>
                </c:pt>
                <c:pt idx="12">
                  <c:v>24</c:v>
                </c:pt>
                <c:pt idx="13">
                  <c:v>21.3</c:v>
                </c:pt>
                <c:pt idx="14">
                  <c:v>15.4</c:v>
                </c:pt>
                <c:pt idx="15">
                  <c:v>17.899999999999999</c:v>
                </c:pt>
                <c:pt idx="16">
                  <c:v>13.1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90-4580-AFF1-C85CA7379CA6}"/>
            </c:ext>
          </c:extLst>
        </c:ser>
        <c:ser>
          <c:idx val="2"/>
          <c:order val="2"/>
          <c:tx>
            <c:strRef>
              <c:f>wykres_1_ang!$D$2</c:f>
              <c:strCache>
                <c:ptCount val="1"/>
                <c:pt idx="0">
                  <c:v>land properties</c:v>
                </c:pt>
              </c:strCache>
            </c:strRef>
          </c:tx>
          <c:spPr>
            <a:solidFill>
              <a:srgbClr val="AAA9A9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AAA9A9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90-4580-AFF1-C85CA7379CA6}"/>
              </c:ext>
            </c:extLst>
          </c:dPt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wykres_1_ang!$D$3:$D$19</c:f>
              <c:numCache>
                <c:formatCode>0.0</c:formatCode>
                <c:ptCount val="17"/>
                <c:pt idx="0">
                  <c:v>39.1</c:v>
                </c:pt>
                <c:pt idx="1">
                  <c:v>30.9</c:v>
                </c:pt>
                <c:pt idx="2">
                  <c:v>45.4</c:v>
                </c:pt>
                <c:pt idx="3">
                  <c:v>50.8</c:v>
                </c:pt>
                <c:pt idx="4">
                  <c:v>37.200000000000003</c:v>
                </c:pt>
                <c:pt idx="5">
                  <c:v>41.8</c:v>
                </c:pt>
                <c:pt idx="6">
                  <c:v>41.7</c:v>
                </c:pt>
                <c:pt idx="7">
                  <c:v>32.4</c:v>
                </c:pt>
                <c:pt idx="8">
                  <c:v>38.4</c:v>
                </c:pt>
                <c:pt idx="9">
                  <c:v>56.2</c:v>
                </c:pt>
                <c:pt idx="10">
                  <c:v>44.3</c:v>
                </c:pt>
                <c:pt idx="11">
                  <c:v>33</c:v>
                </c:pt>
                <c:pt idx="12">
                  <c:v>32.9</c:v>
                </c:pt>
                <c:pt idx="13">
                  <c:v>50.4</c:v>
                </c:pt>
                <c:pt idx="14">
                  <c:v>44</c:v>
                </c:pt>
                <c:pt idx="15">
                  <c:v>42.6</c:v>
                </c:pt>
                <c:pt idx="16">
                  <c:v>36.4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90-4580-AFF1-C85CA7379C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6383712"/>
        <c:axId val="426372288"/>
      </c:barChart>
      <c:catAx>
        <c:axId val="4263837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26372288"/>
        <c:crosses val="autoZero"/>
        <c:auto val="1"/>
        <c:lblAlgn val="ctr"/>
        <c:lblOffset val="100"/>
        <c:noMultiLvlLbl val="0"/>
      </c:catAx>
      <c:valAx>
        <c:axId val="42637228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2638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8.7428273343766287E-3"/>
          <c:y val="7.554296506137866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5327878616111955E-2"/>
          <c:y val="9.0651558073654395E-2"/>
          <c:w val="0.94841234047621981"/>
          <c:h val="0.74847761593540185"/>
        </c:manualLayout>
      </c:layout>
      <c:lineChart>
        <c:grouping val="standard"/>
        <c:varyColors val="0"/>
        <c:ser>
          <c:idx val="1"/>
          <c:order val="1"/>
          <c:tx>
            <c:strRef>
              <c:f>wykres_2_ang!$A$8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AAA9A9"/>
                </a:solidFill>
              </a:ln>
            </c:spPr>
          </c:marker>
          <c:cat>
            <c:numRef>
              <c:f>wykres_2_ang!$B$7:$K$7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wykres_2_ang!$B$8:$K$8</c:f>
              <c:numCache>
                <c:formatCode>0.0</c:formatCode>
                <c:ptCount val="10"/>
                <c:pt idx="0">
                  <c:v>9.9999999999994316E-2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1.7999999999999972</c:v>
                </c:pt>
                <c:pt idx="6">
                  <c:v>3.7999999999999972</c:v>
                </c:pt>
                <c:pt idx="7">
                  <c:v>6.5</c:v>
                </c:pt>
                <c:pt idx="8">
                  <c:v>8.7000000000000028</c:v>
                </c:pt>
                <c:pt idx="9" formatCode="General">
                  <c:v>10.5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94-425B-921A-C8C329E85104}"/>
            </c:ext>
          </c:extLst>
        </c:ser>
        <c:ser>
          <c:idx val="2"/>
          <c:order val="2"/>
          <c:tx>
            <c:strRef>
              <c:f>wykres_2_ang!$A$9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001D77"/>
                </a:solidFill>
              </a:ln>
            </c:spPr>
          </c:marker>
          <c:cat>
            <c:numRef>
              <c:f>wykres_2_ang!$B$7:$K$7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wykres_2_ang!$B$9:$K$9</c:f>
              <c:numCache>
                <c:formatCode>0.0</c:formatCode>
                <c:ptCount val="10"/>
                <c:pt idx="0">
                  <c:v>1.0999999999999943</c:v>
                </c:pt>
                <c:pt idx="1">
                  <c:v>-0.5</c:v>
                </c:pt>
                <c:pt idx="2">
                  <c:v>-4.9000000000000057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1.0999999999999943</c:v>
                </c:pt>
                <c:pt idx="6">
                  <c:v>3.2000000000000028</c:v>
                </c:pt>
                <c:pt idx="7">
                  <c:v>5.5</c:v>
                </c:pt>
                <c:pt idx="8">
                  <c:v>6.7000000000000028</c:v>
                </c:pt>
                <c:pt idx="9" formatCode="General">
                  <c:v>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94-425B-921A-C8C329E85104}"/>
            </c:ext>
          </c:extLst>
        </c:ser>
        <c:ser>
          <c:idx val="3"/>
          <c:order val="3"/>
          <c:tx>
            <c:strRef>
              <c:f>wykres_2_ang!$A$10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008542"/>
                </a:solidFill>
              </a:ln>
            </c:spPr>
          </c:marker>
          <c:cat>
            <c:numRef>
              <c:f>wykres_2_ang!$B$7:$K$7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wykres_2_ang!$B$10:$K$10</c:f>
              <c:numCache>
                <c:formatCode>0.0</c:formatCode>
                <c:ptCount val="10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-3.7000000000000028</c:v>
                </c:pt>
                <c:pt idx="3">
                  <c:v>1.2999999999999972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  <c:pt idx="7">
                  <c:v>7.5999999999999943</c:v>
                </c:pt>
                <c:pt idx="8">
                  <c:v>10.400000000000006</c:v>
                </c:pt>
                <c:pt idx="9" formatCode="General">
                  <c:v>13.8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994-425B-921A-C8C329E85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6376640"/>
        <c:axId val="42638153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wykres_2_ang!$A$7</c15:sqref>
                        </c15:formulaRef>
                      </c:ext>
                    </c:extLst>
                    <c:strCache>
                      <c:ptCount val="1"/>
                      <c:pt idx="0">
                        <c:v>change in %</c:v>
                      </c:pt>
                    </c:strCache>
                  </c:strRef>
                </c:tx>
                <c:marker>
                  <c:symbol val="circle"/>
                  <c:size val="4"/>
                  <c:spPr>
                    <a:solidFill>
                      <a:sysClr val="window" lastClr="FFFFFF"/>
                    </a:solidFill>
                    <a:ln w="12700">
                      <a:solidFill>
                        <a:srgbClr val="AAA9A9"/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wykres_2_ang!$B$7:$K$7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2011</c:v>
                      </c:pt>
                      <c:pt idx="1">
                        <c:v>2012</c:v>
                      </c:pt>
                      <c:pt idx="2">
                        <c:v>2013</c:v>
                      </c:pt>
                      <c:pt idx="3">
                        <c:v>2014</c:v>
                      </c:pt>
                      <c:pt idx="4">
                        <c:v>2015</c:v>
                      </c:pt>
                      <c:pt idx="5">
                        <c:v>2016</c:v>
                      </c:pt>
                      <c:pt idx="6">
                        <c:v>2017</c:v>
                      </c:pt>
                      <c:pt idx="7">
                        <c:v>2018</c:v>
                      </c:pt>
                      <c:pt idx="8">
                        <c:v>2019</c:v>
                      </c:pt>
                      <c:pt idx="9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wykres_2_ang!$B$7:$K$7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2011</c:v>
                      </c:pt>
                      <c:pt idx="1">
                        <c:v>2012</c:v>
                      </c:pt>
                      <c:pt idx="2">
                        <c:v>2013</c:v>
                      </c:pt>
                      <c:pt idx="3">
                        <c:v>2014</c:v>
                      </c:pt>
                      <c:pt idx="4">
                        <c:v>2015</c:v>
                      </c:pt>
                      <c:pt idx="5">
                        <c:v>2016</c:v>
                      </c:pt>
                      <c:pt idx="6">
                        <c:v>2017</c:v>
                      </c:pt>
                      <c:pt idx="7">
                        <c:v>2018</c:v>
                      </c:pt>
                      <c:pt idx="8">
                        <c:v>2019</c:v>
                      </c:pt>
                      <c:pt idx="9">
                        <c:v>2020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F994-425B-921A-C8C329E85104}"/>
                  </c:ext>
                </c:extLst>
              </c15:ser>
            </c15:filteredLineSeries>
          </c:ext>
        </c:extLst>
      </c:lineChart>
      <c:catAx>
        <c:axId val="42637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26381536"/>
        <c:crosses val="autoZero"/>
        <c:auto val="0"/>
        <c:lblAlgn val="ctr"/>
        <c:lblOffset val="100"/>
        <c:noMultiLvlLbl val="0"/>
      </c:catAx>
      <c:valAx>
        <c:axId val="426381536"/>
        <c:scaling>
          <c:orientation val="minMax"/>
          <c:max val="14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2637664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9.5886524822694913E-3"/>
          <c:y val="1.13314447592067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1916420021965342E-2"/>
          <c:y val="8.4370042785747668E-2"/>
          <c:w val="0.95051856815770364"/>
          <c:h val="0.75475899759105469"/>
        </c:manualLayout>
      </c:layout>
      <c:lineChart>
        <c:grouping val="standard"/>
        <c:varyColors val="0"/>
        <c:ser>
          <c:idx val="1"/>
          <c:order val="1"/>
          <c:tx>
            <c:strRef>
              <c:f>wykres_3_ang!$A$8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AAA9A9"/>
                </a:solidFill>
              </a:ln>
            </c:spPr>
          </c:marker>
          <c:cat>
            <c:numRef>
              <c:f>wykres_3_ang!$B$7:$L$7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wykres_3_ang!$B$8:$L$8</c:f>
              <c:numCache>
                <c:formatCode>0.0</c:formatCode>
                <c:ptCount val="11"/>
                <c:pt idx="0">
                  <c:v>5.5999999999999943</c:v>
                </c:pt>
                <c:pt idx="1">
                  <c:v>5.7000000000000028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1.9000000000000057</c:v>
                </c:pt>
                <c:pt idx="7">
                  <c:v>5.7999999999999972</c:v>
                </c:pt>
                <c:pt idx="8">
                  <c:v>12.700000000000003</c:v>
                </c:pt>
                <c:pt idx="9">
                  <c:v>22.5</c:v>
                </c:pt>
                <c:pt idx="10" formatCode="General">
                  <c:v>35.4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65-4999-90D6-2AC7BD931FEB}"/>
            </c:ext>
          </c:extLst>
        </c:ser>
        <c:ser>
          <c:idx val="2"/>
          <c:order val="2"/>
          <c:tx>
            <c:strRef>
              <c:f>wykres_3_ang!$A$9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9050">
                <a:solidFill>
                  <a:srgbClr val="001D77"/>
                </a:solidFill>
              </a:ln>
            </c:spPr>
          </c:marker>
          <c:cat>
            <c:numRef>
              <c:f>wykres_3_ang!$B$7:$L$7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wykres_3_ang!$B$9:$L$9</c:f>
              <c:numCache>
                <c:formatCode>0.0</c:formatCode>
                <c:ptCount val="11"/>
                <c:pt idx="0">
                  <c:v>1.2999999999999972</c:v>
                </c:pt>
                <c:pt idx="1">
                  <c:v>2.4000000000000057</c:v>
                </c:pt>
                <c:pt idx="2">
                  <c:v>1.9000000000000057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1.0999999999999943</c:v>
                </c:pt>
                <c:pt idx="7">
                  <c:v>4.2999999999999972</c:v>
                </c:pt>
                <c:pt idx="8">
                  <c:v>10</c:v>
                </c:pt>
                <c:pt idx="9">
                  <c:v>17.400000000000006</c:v>
                </c:pt>
                <c:pt idx="10" formatCode="General">
                  <c:v>24.7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65-4999-90D6-2AC7BD931FEB}"/>
            </c:ext>
          </c:extLst>
        </c:ser>
        <c:ser>
          <c:idx val="3"/>
          <c:order val="3"/>
          <c:tx>
            <c:strRef>
              <c:f>wykres_3_ang!$A$10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9050">
                <a:solidFill>
                  <a:srgbClr val="008542"/>
                </a:solidFill>
              </a:ln>
            </c:spPr>
          </c:marker>
          <c:cat>
            <c:numRef>
              <c:f>wykres_3_ang!$B$7:$L$7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wykres_3_ang!$B$10:$L$10</c:f>
              <c:numCache>
                <c:formatCode>0.0</c:formatCode>
                <c:ptCount val="11"/>
                <c:pt idx="0">
                  <c:v>7.7000000000000028</c:v>
                </c:pt>
                <c:pt idx="1">
                  <c:v>7.2999999999999972</c:v>
                </c:pt>
                <c:pt idx="2">
                  <c:v>1.9000000000000057</c:v>
                </c:pt>
                <c:pt idx="3">
                  <c:v>-1.9000000000000057</c:v>
                </c:pt>
                <c:pt idx="4">
                  <c:v>-0.70000000000000284</c:v>
                </c:pt>
                <c:pt idx="5">
                  <c:v>0</c:v>
                </c:pt>
                <c:pt idx="6">
                  <c:v>2.5</c:v>
                </c:pt>
                <c:pt idx="7">
                  <c:v>7.0999999999999943</c:v>
                </c:pt>
                <c:pt idx="8">
                  <c:v>15.200000000000003</c:v>
                </c:pt>
                <c:pt idx="9">
                  <c:v>27.200000000000003</c:v>
                </c:pt>
                <c:pt idx="10" formatCode="General">
                  <c:v>44.7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D65-4999-90D6-2AC7BD931F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6384256"/>
        <c:axId val="426375008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wykres_3_ang!$A$7</c15:sqref>
                        </c15:formulaRef>
                      </c:ext>
                    </c:extLst>
                    <c:strCache>
                      <c:ptCount val="1"/>
                      <c:pt idx="0">
                        <c:v>change in %</c:v>
                      </c:pt>
                    </c:strCache>
                  </c:strRef>
                </c:tx>
                <c:marker>
                  <c:symbol val="circle"/>
                  <c:size val="4"/>
                  <c:spPr>
                    <a:noFill/>
                    <a:ln w="12700">
                      <a:solidFill>
                        <a:srgbClr val="AAA9A9"/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wykres_3_ang!$B$7:$L$7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wykres_3_ang!$B$7:$L$7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3D65-4999-90D6-2AC7BD931FEB}"/>
                  </c:ext>
                </c:extLst>
              </c15:ser>
            </c15:filteredLineSeries>
          </c:ext>
        </c:extLst>
      </c:lineChart>
      <c:catAx>
        <c:axId val="42638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26375008"/>
        <c:crosses val="autoZero"/>
        <c:auto val="0"/>
        <c:lblAlgn val="ctr"/>
        <c:lblOffset val="100"/>
        <c:noMultiLvlLbl val="0"/>
      </c:catAx>
      <c:valAx>
        <c:axId val="426375008"/>
        <c:scaling>
          <c:orientation val="minMax"/>
          <c:max val="48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2638425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Wskaźniki_cen_lokali_mieszkalnych_w_I_kw_2020_ang.docx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BAD0D85-3671-4611-93B6-C5E249F8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sales in 2020</dc:title>
  <dc:subject>Real estate sales</dc:subject>
  <dc:creator>Statistics Poland</dc:creator>
  <cp:keywords>real estate sales; real estate transactions</cp:keywords>
  <cp:lastPrinted>2020-07-02T07:04:00Z</cp:lastPrinted>
  <dcterms:created xsi:type="dcterms:W3CDTF">2020-07-15T05:19:00Z</dcterms:created>
  <dcterms:modified xsi:type="dcterms:W3CDTF">2021-07-26T08:33:00Z</dcterms:modified>
  <cp:category>Municipal infrastructure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