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920C36" w14:textId="25F2887F" w:rsidR="0098135C" w:rsidRPr="004C5802" w:rsidRDefault="00C977FA" w:rsidP="00582B08">
      <w:pPr>
        <w:pStyle w:val="tytuinformacji"/>
        <w:rPr>
          <w:color w:val="auto"/>
          <w:spacing w:val="-4"/>
          <w:shd w:val="clear" w:color="auto" w:fill="FFFFFF"/>
          <w:lang w:val="en-GB"/>
        </w:rPr>
      </w:pPr>
      <w:r w:rsidRPr="004C5802">
        <w:rPr>
          <w:color w:val="auto"/>
          <w:spacing w:val="-4"/>
          <w:shd w:val="clear" w:color="auto" w:fill="FFFFFF"/>
          <w:lang w:val="en-GB"/>
        </w:rPr>
        <w:t>Border traffic and expenses made by foreigners in</w:t>
      </w:r>
      <w:r w:rsidR="008D79DF" w:rsidRPr="004C5802">
        <w:rPr>
          <w:color w:val="auto"/>
          <w:spacing w:val="-4"/>
          <w:shd w:val="clear" w:color="auto" w:fill="FFFFFF"/>
          <w:lang w:val="en-GB"/>
        </w:rPr>
        <w:br/>
      </w:r>
      <w:r w:rsidRPr="004C5802">
        <w:rPr>
          <w:color w:val="auto"/>
          <w:spacing w:val="-4"/>
          <w:shd w:val="clear" w:color="auto" w:fill="FFFFFF"/>
          <w:lang w:val="en-GB"/>
        </w:rPr>
        <w:t>Poland and by Poles abroad in the 4th quarter of 2020</w:t>
      </w:r>
    </w:p>
    <w:p w14:paraId="7B920C37" w14:textId="0A3EFCA6" w:rsidR="00393761" w:rsidRPr="004C5802" w:rsidRDefault="00393761" w:rsidP="004809B1">
      <w:pPr>
        <w:pStyle w:val="tytuinformacji"/>
        <w:rPr>
          <w:color w:val="auto"/>
          <w:sz w:val="32"/>
          <w:szCs w:val="32"/>
          <w:lang w:val="en-GB"/>
        </w:rPr>
      </w:pPr>
    </w:p>
    <w:p w14:paraId="07B73F97" w14:textId="0822DAA1" w:rsidR="00F02ACF" w:rsidRPr="004C5802" w:rsidRDefault="00127DA4" w:rsidP="00F02ACF">
      <w:pPr>
        <w:pStyle w:val="tekstzboku"/>
        <w:rPr>
          <w:b/>
          <w:color w:val="auto"/>
          <w:sz w:val="19"/>
          <w:szCs w:val="19"/>
          <w:lang w:val="en-GB"/>
        </w:rPr>
      </w:pPr>
      <w:r w:rsidRPr="004C5802">
        <w:rPr>
          <w:noProof/>
          <w:color w:val="auto"/>
          <w:sz w:val="19"/>
          <w:szCs w:val="19"/>
        </w:rPr>
        <mc:AlternateContent>
          <mc:Choice Requires="wps">
            <w:drawing>
              <wp:anchor distT="45720" distB="45720" distL="114300" distR="114300" simplePos="0" relativeHeight="251787264" behindDoc="0" locked="0" layoutInCell="1" allowOverlap="1" wp14:anchorId="0E26B0ED" wp14:editId="5C6E6FCB">
                <wp:simplePos x="0" y="0"/>
                <wp:positionH relativeFrom="margin">
                  <wp:align>left</wp:align>
                </wp:positionH>
                <wp:positionV relativeFrom="paragraph">
                  <wp:posOffset>128270</wp:posOffset>
                </wp:positionV>
                <wp:extent cx="2066925" cy="1266825"/>
                <wp:effectExtent l="0" t="0" r="9525" b="9525"/>
                <wp:wrapSquare wrapText="bothSides"/>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266825"/>
                        </a:xfrm>
                        <a:prstGeom prst="rect">
                          <a:avLst/>
                        </a:prstGeom>
                        <a:solidFill>
                          <a:srgbClr val="001D77"/>
                        </a:solidFill>
                        <a:ln w="9525">
                          <a:noFill/>
                          <a:miter lim="800000"/>
                          <a:headEnd/>
                          <a:tailEnd/>
                        </a:ln>
                      </wps:spPr>
                      <wps:txbx>
                        <w:txbxContent>
                          <w:p w14:paraId="51A3A585" w14:textId="13C40813" w:rsidR="00F04AB8" w:rsidRPr="006F7531" w:rsidRDefault="00F04AB8" w:rsidP="00F02ACF">
                            <w:pPr>
                              <w:spacing w:before="60" w:after="0" w:line="240" w:lineRule="auto"/>
                              <w:rPr>
                                <w:rFonts w:ascii="Fira Sans SemiBold" w:hAnsi="Fira Sans SemiBold"/>
                                <w:color w:val="FFFFFF" w:themeColor="background1"/>
                                <w:sz w:val="72"/>
                              </w:rPr>
                            </w:pPr>
                            <w:r w:rsidRPr="0067609B">
                              <w:rPr>
                                <w:noProof/>
                                <w:lang w:eastAsia="pl-PL"/>
                              </w:rPr>
                              <w:drawing>
                                <wp:inline distT="0" distB="0" distL="0" distR="0" wp14:anchorId="077E674A" wp14:editId="174D3357">
                                  <wp:extent cx="361950" cy="3429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Pr>
                                <w:rFonts w:ascii="Fira Sans SemiBold" w:hAnsi="Fira Sans SemiBold"/>
                                <w:color w:val="FFFFFF" w:themeColor="background1"/>
                                <w:sz w:val="72"/>
                              </w:rPr>
                              <w:t xml:space="preserve"> 43.6</w:t>
                            </w:r>
                            <w:r w:rsidRPr="0067609B">
                              <w:rPr>
                                <w:rFonts w:ascii="Fira Sans SemiBold" w:hAnsi="Fira Sans SemiBold"/>
                                <w:color w:val="FFFFFF" w:themeColor="background1"/>
                                <w:sz w:val="72"/>
                              </w:rPr>
                              <w:t>%</w:t>
                            </w:r>
                          </w:p>
                          <w:p w14:paraId="5A119182" w14:textId="076C602E" w:rsidR="00F04AB8" w:rsidRPr="00127DA4" w:rsidRDefault="00F04AB8" w:rsidP="00127DA4">
                            <w:pPr>
                              <w:pStyle w:val="tekstnaniebieskimtle"/>
                              <w:ind w:left="-57" w:right="-57"/>
                              <w:rPr>
                                <w:color w:val="FFFFFF" w:themeColor="background1"/>
                                <w:szCs w:val="20"/>
                                <w:lang w:val="en-AU"/>
                              </w:rPr>
                            </w:pPr>
                            <w:r w:rsidRPr="00127DA4">
                              <w:rPr>
                                <w:color w:val="FFFFFF" w:themeColor="background1"/>
                                <w:szCs w:val="20"/>
                                <w:lang w:val="en"/>
                              </w:rPr>
                              <w:t xml:space="preserve">Decrease in the number of crossings of the Polish border in the  </w:t>
                            </w:r>
                            <w:r>
                              <w:rPr>
                                <w:color w:val="FFFFFF" w:themeColor="background1"/>
                                <w:szCs w:val="20"/>
                                <w:lang w:val="en-AU"/>
                              </w:rPr>
                              <w:t>4</w:t>
                            </w:r>
                            <w:r w:rsidRPr="00582B08">
                              <w:rPr>
                                <w:color w:val="FFFFFF" w:themeColor="background1"/>
                                <w:szCs w:val="20"/>
                                <w:lang w:val="en-AU"/>
                              </w:rPr>
                              <w:t>th</w:t>
                            </w:r>
                            <w:r w:rsidRPr="00127DA4">
                              <w:rPr>
                                <w:color w:val="FFFFFF" w:themeColor="background1"/>
                                <w:szCs w:val="20"/>
                                <w:lang w:val="en-AU"/>
                              </w:rPr>
                              <w:t xml:space="preserve"> </w:t>
                            </w:r>
                            <w:r w:rsidRPr="00127DA4">
                              <w:rPr>
                                <w:color w:val="FFFFFF" w:themeColor="background1"/>
                                <w:szCs w:val="20"/>
                                <w:lang w:val="en"/>
                              </w:rPr>
                              <w:t>quart</w:t>
                            </w:r>
                            <w:r>
                              <w:rPr>
                                <w:color w:val="FFFFFF" w:themeColor="background1"/>
                                <w:szCs w:val="20"/>
                                <w:lang w:val="en"/>
                              </w:rPr>
                              <w:t>er of 2020 compared to the 4th</w:t>
                            </w:r>
                            <w:r w:rsidRPr="00127DA4">
                              <w:rPr>
                                <w:color w:val="FFFFFF" w:themeColor="background1"/>
                                <w:szCs w:val="20"/>
                                <w:lang w:val="en"/>
                              </w:rPr>
                              <w:t xml:space="preserve"> quarter of 2019</w:t>
                            </w:r>
                          </w:p>
                          <w:p w14:paraId="0E11C2C0" w14:textId="1E19AD14" w:rsidR="00F04AB8" w:rsidRPr="002F5E13" w:rsidRDefault="00F04AB8" w:rsidP="00F02ACF">
                            <w:pPr>
                              <w:pStyle w:val="tekstnaniebieskimtle"/>
                              <w:ind w:left="-57" w:right="-57"/>
                              <w:rPr>
                                <w:color w:val="FFFFFF" w:themeColor="background1"/>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E26B0ED" id="_x0000_t202" coordsize="21600,21600" o:spt="202" path="m,l,21600r21600,l21600,xe">
                <v:stroke joinstyle="miter"/>
                <v:path gradientshapeok="t" o:connecttype="rect"/>
              </v:shapetype>
              <v:shape id="Pole tekstowe 2" o:spid="_x0000_s1026" type="#_x0000_t202" style="position:absolute;margin-left:0;margin-top:10.1pt;width:162.75pt;height:99.75pt;z-index:251787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" fillcolor="#001d77" stroked="f">
                <v:textbox>
                  <w:txbxContent>
                    <w:p w14:paraId="51A3A585" w14:textId="13C40813" w:rsidR="00F04AB8" w:rsidRPr="006F7531" w:rsidRDefault="00F04AB8" w:rsidP="00F02ACF">
                      <w:pPr>
                        <w:spacing w:before="60" w:after="0" w:line="240" w:lineRule="auto"/>
                        <w:rPr>
                          <w:rFonts w:ascii="Fira Sans SemiBold" w:hAnsi="Fira Sans SemiBold"/>
                          <w:color w:val="FFFFFF" w:themeColor="background1"/>
                          <w:sz w:val="72"/>
                        </w:rPr>
                      </w:pPr>
                      <w:r w:rsidRPr="0067609B">
                        <w:rPr>
                          <w:noProof/>
                          <w:lang w:eastAsia="pl-PL"/>
                        </w:rPr>
                        <w:drawing>
                          <wp:inline distT="0" distB="0" distL="0" distR="0" wp14:anchorId="077E674A" wp14:editId="174D3357">
                            <wp:extent cx="361950" cy="342900"/>
                            <wp:effectExtent l="0" t="0" r="0"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Pr>
                          <w:rFonts w:ascii="Fira Sans SemiBold" w:hAnsi="Fira Sans SemiBold"/>
                          <w:color w:val="FFFFFF" w:themeColor="background1"/>
                          <w:sz w:val="72"/>
                        </w:rPr>
                        <w:t xml:space="preserve"> 43.6</w:t>
                      </w:r>
                      <w:r w:rsidRPr="0067609B">
                        <w:rPr>
                          <w:rFonts w:ascii="Fira Sans SemiBold" w:hAnsi="Fira Sans SemiBold"/>
                          <w:color w:val="FFFFFF" w:themeColor="background1"/>
                          <w:sz w:val="72"/>
                        </w:rPr>
                        <w:t>%</w:t>
                      </w:r>
                    </w:p>
                    <w:p w14:paraId="5A119182" w14:textId="076C602E" w:rsidR="00F04AB8" w:rsidRPr="00127DA4" w:rsidRDefault="00F04AB8" w:rsidP="00127DA4">
                      <w:pPr>
                        <w:pStyle w:val="tekstnaniebieskimtle"/>
                        <w:ind w:left="-57" w:right="-57"/>
                        <w:rPr>
                          <w:color w:val="FFFFFF" w:themeColor="background1"/>
                          <w:szCs w:val="20"/>
                          <w:lang w:val="en-AU"/>
                        </w:rPr>
                      </w:pPr>
                      <w:r w:rsidRPr="00127DA4">
                        <w:rPr>
                          <w:color w:val="FFFFFF" w:themeColor="background1"/>
                          <w:szCs w:val="20"/>
                          <w:lang w:val="en"/>
                        </w:rPr>
                        <w:t xml:space="preserve">Decrease in the number of crossings of the Polish border in the  </w:t>
                      </w:r>
                      <w:r>
                        <w:rPr>
                          <w:color w:val="FFFFFF" w:themeColor="background1"/>
                          <w:szCs w:val="20"/>
                          <w:lang w:val="en-AU"/>
                        </w:rPr>
                        <w:t>4</w:t>
                      </w:r>
                      <w:r w:rsidRPr="00582B08">
                        <w:rPr>
                          <w:color w:val="FFFFFF" w:themeColor="background1"/>
                          <w:szCs w:val="20"/>
                          <w:lang w:val="en-AU"/>
                        </w:rPr>
                        <w:t>th</w:t>
                      </w:r>
                      <w:r w:rsidRPr="00127DA4">
                        <w:rPr>
                          <w:color w:val="FFFFFF" w:themeColor="background1"/>
                          <w:szCs w:val="20"/>
                          <w:lang w:val="en-AU"/>
                        </w:rPr>
                        <w:t xml:space="preserve"> </w:t>
                      </w:r>
                      <w:r w:rsidRPr="00127DA4">
                        <w:rPr>
                          <w:color w:val="FFFFFF" w:themeColor="background1"/>
                          <w:szCs w:val="20"/>
                          <w:lang w:val="en"/>
                        </w:rPr>
                        <w:t>quart</w:t>
                      </w:r>
                      <w:r>
                        <w:rPr>
                          <w:color w:val="FFFFFF" w:themeColor="background1"/>
                          <w:szCs w:val="20"/>
                          <w:lang w:val="en"/>
                        </w:rPr>
                        <w:t>er of 2020 compared to the 4th</w:t>
                      </w:r>
                      <w:r w:rsidRPr="00127DA4">
                        <w:rPr>
                          <w:color w:val="FFFFFF" w:themeColor="background1"/>
                          <w:szCs w:val="20"/>
                          <w:lang w:val="en"/>
                        </w:rPr>
                        <w:t xml:space="preserve"> quarter of 2019</w:t>
                      </w:r>
                    </w:p>
                    <w:p w14:paraId="0E11C2C0" w14:textId="1E19AD14" w:rsidR="00F04AB8" w:rsidRPr="002F5E13" w:rsidRDefault="00F04AB8" w:rsidP="00F02ACF">
                      <w:pPr>
                        <w:pStyle w:val="tekstnaniebieskimtle"/>
                        <w:ind w:left="-57" w:right="-57"/>
                        <w:rPr>
                          <w:color w:val="FFFFFF" w:themeColor="background1"/>
                          <w:szCs w:val="20"/>
                        </w:rPr>
                      </w:pPr>
                    </w:p>
                  </w:txbxContent>
                </v:textbox>
                <w10:wrap type="square" anchorx="margin"/>
              </v:shape>
            </w:pict>
          </mc:Fallback>
        </mc:AlternateContent>
      </w:r>
      <w:r w:rsidR="00E219E9" w:rsidRPr="004C5802">
        <w:rPr>
          <w:noProof/>
          <w:color w:val="auto"/>
          <w:sz w:val="19"/>
          <w:szCs w:val="19"/>
        </w:rPr>
        <mc:AlternateContent>
          <mc:Choice Requires="wps">
            <w:drawing>
              <wp:anchor distT="45720" distB="45720" distL="114300" distR="114300" simplePos="0" relativeHeight="251676672" behindDoc="0" locked="0" layoutInCell="1" allowOverlap="1" wp14:anchorId="7B920CD9" wp14:editId="08BF33C4">
                <wp:simplePos x="0" y="0"/>
                <wp:positionH relativeFrom="margin">
                  <wp:align>left</wp:align>
                </wp:positionH>
                <wp:positionV relativeFrom="paragraph">
                  <wp:posOffset>92710</wp:posOffset>
                </wp:positionV>
                <wp:extent cx="2066925" cy="1344930"/>
                <wp:effectExtent l="0" t="0" r="9525" b="762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1345391"/>
                        </a:xfrm>
                        <a:prstGeom prst="rect">
                          <a:avLst/>
                        </a:prstGeom>
                        <a:solidFill>
                          <a:srgbClr val="001D77"/>
                        </a:solidFill>
                        <a:ln w="9525">
                          <a:noFill/>
                          <a:miter lim="800000"/>
                          <a:headEnd/>
                          <a:tailEnd/>
                        </a:ln>
                      </wps:spPr>
                      <wps:txbx>
                        <w:txbxContent>
                          <w:p w14:paraId="7B920D01" w14:textId="1D150B6B" w:rsidR="00F04AB8" w:rsidRPr="006F7531" w:rsidRDefault="00F04AB8" w:rsidP="008A697D">
                            <w:pPr>
                              <w:spacing w:before="60" w:after="0" w:line="240" w:lineRule="auto"/>
                              <w:rPr>
                                <w:rFonts w:ascii="Fira Sans SemiBold" w:hAnsi="Fira Sans SemiBold"/>
                                <w:color w:val="FFFFFF" w:themeColor="background1"/>
                                <w:sz w:val="72"/>
                              </w:rPr>
                            </w:pPr>
                            <w:r w:rsidRPr="0067609B">
                              <w:rPr>
                                <w:noProof/>
                                <w:lang w:eastAsia="pl-PL"/>
                              </w:rPr>
                              <w:drawing>
                                <wp:inline distT="0" distB="0" distL="0" distR="0" wp14:anchorId="363F86B5" wp14:editId="5571E814">
                                  <wp:extent cx="361950" cy="3429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AD45EF">
                              <w:rPr>
                                <w:rFonts w:ascii="Fira Sans SemiBold" w:hAnsi="Fira Sans SemiBold"/>
                                <w:color w:val="FF0000"/>
                                <w:sz w:val="72"/>
                              </w:rPr>
                              <w:t>36,7</w:t>
                            </w:r>
                            <w:r w:rsidRPr="0067609B">
                              <w:rPr>
                                <w:rFonts w:ascii="Fira Sans SemiBold" w:hAnsi="Fira Sans SemiBold"/>
                                <w:color w:val="FFFFFF" w:themeColor="background1"/>
                                <w:sz w:val="72"/>
                              </w:rPr>
                              <w:t>%</w:t>
                            </w:r>
                          </w:p>
                          <w:p w14:paraId="7B920D02" w14:textId="239F8F4E" w:rsidR="00F04AB8" w:rsidRPr="002F5E13" w:rsidRDefault="00F04AB8" w:rsidP="0067609B">
                            <w:pPr>
                              <w:pStyle w:val="tekstnaniebieskimtle"/>
                              <w:ind w:left="-57" w:right="-57"/>
                              <w:rPr>
                                <w:color w:val="FFFFFF" w:themeColor="background1"/>
                                <w:szCs w:val="20"/>
                              </w:rPr>
                            </w:pPr>
                            <w:r w:rsidRPr="002F5E13">
                              <w:rPr>
                                <w:color w:val="FFFFFF" w:themeColor="background1"/>
                                <w:szCs w:val="20"/>
                              </w:rPr>
                              <w:t>Spadek liczby przekroczeń granicy Polski w I</w:t>
                            </w:r>
                            <w:r>
                              <w:rPr>
                                <w:color w:val="FFFFFF" w:themeColor="background1"/>
                                <w:szCs w:val="20"/>
                              </w:rPr>
                              <w:t>II</w:t>
                            </w:r>
                            <w:r w:rsidRPr="002F5E13">
                              <w:rPr>
                                <w:color w:val="FFFFFF" w:themeColor="background1"/>
                                <w:szCs w:val="20"/>
                              </w:rPr>
                              <w:t xml:space="preserve"> </w:t>
                            </w:r>
                            <w:r>
                              <w:rPr>
                                <w:color w:val="FFFFFF" w:themeColor="background1"/>
                                <w:szCs w:val="20"/>
                              </w:rPr>
                              <w:t>kwartale</w:t>
                            </w:r>
                            <w:r w:rsidRPr="002F5E13">
                              <w:rPr>
                                <w:color w:val="FFFFFF" w:themeColor="background1"/>
                                <w:szCs w:val="20"/>
                              </w:rPr>
                              <w:t xml:space="preserve"> 2020 r. </w:t>
                            </w:r>
                            <w:r w:rsidRPr="002F5E13">
                              <w:rPr>
                                <w:color w:val="FFFFFF" w:themeColor="background1"/>
                                <w:spacing w:val="-6"/>
                                <w:szCs w:val="20"/>
                              </w:rPr>
                              <w:t>w porównaniu z I</w:t>
                            </w:r>
                            <w:r>
                              <w:rPr>
                                <w:color w:val="FFFFFF" w:themeColor="background1"/>
                                <w:spacing w:val="-6"/>
                                <w:szCs w:val="20"/>
                              </w:rPr>
                              <w:t>II kwartałem</w:t>
                            </w:r>
                            <w:r w:rsidRPr="002F5E13">
                              <w:rPr>
                                <w:color w:val="FFFFFF" w:themeColor="background1"/>
                                <w:spacing w:val="-6"/>
                                <w:szCs w:val="20"/>
                              </w:rPr>
                              <w:t xml:space="preserve"> 2019 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D9" id="_x0000_s1027" type="#_x0000_t202" style="position:absolute;margin-left:0;margin-top:7.3pt;width:162.75pt;height:105.9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" fillcolor="#001d77" stroked="f">
                <v:textbox>
                  <w:txbxContent>
                    <w:p w14:paraId="7B920D01" w14:textId="1D150B6B" w:rsidR="00F04AB8" w:rsidRPr="006F7531" w:rsidRDefault="00F04AB8" w:rsidP="008A697D">
                      <w:pPr>
                        <w:spacing w:before="60" w:after="0" w:line="240" w:lineRule="auto"/>
                        <w:rPr>
                          <w:rFonts w:ascii="Fira Sans SemiBold" w:hAnsi="Fira Sans SemiBold"/>
                          <w:color w:val="FFFFFF" w:themeColor="background1"/>
                          <w:sz w:val="72"/>
                        </w:rPr>
                      </w:pPr>
                      <w:r w:rsidRPr="0067609B">
                        <w:rPr>
                          <w:noProof/>
                          <w:lang w:eastAsia="pl-PL"/>
                        </w:rPr>
                        <w:drawing>
                          <wp:inline distT="0" distB="0" distL="0" distR="0" wp14:anchorId="363F86B5" wp14:editId="5571E814">
                            <wp:extent cx="361950" cy="3429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 cy="342900"/>
                                    </a:xfrm>
                                    <a:prstGeom prst="rect">
                                      <a:avLst/>
                                    </a:prstGeom>
                                    <a:noFill/>
                                    <a:ln>
                                      <a:noFill/>
                                    </a:ln>
                                  </pic:spPr>
                                </pic:pic>
                              </a:graphicData>
                            </a:graphic>
                          </wp:inline>
                        </w:drawing>
                      </w:r>
                      <w:r w:rsidRPr="00AD45EF">
                        <w:rPr>
                          <w:rFonts w:ascii="Fira Sans SemiBold" w:hAnsi="Fira Sans SemiBold"/>
                          <w:color w:val="FF0000"/>
                          <w:sz w:val="72"/>
                        </w:rPr>
                        <w:t>36,7</w:t>
                      </w:r>
                      <w:r w:rsidRPr="0067609B">
                        <w:rPr>
                          <w:rFonts w:ascii="Fira Sans SemiBold" w:hAnsi="Fira Sans SemiBold"/>
                          <w:color w:val="FFFFFF" w:themeColor="background1"/>
                          <w:sz w:val="72"/>
                        </w:rPr>
                        <w:t>%</w:t>
                      </w:r>
                    </w:p>
                    <w:p w14:paraId="7B920D02" w14:textId="239F8F4E" w:rsidR="00F04AB8" w:rsidRPr="002F5E13" w:rsidRDefault="00F04AB8" w:rsidP="0067609B">
                      <w:pPr>
                        <w:pStyle w:val="tekstnaniebieskimtle"/>
                        <w:ind w:left="-57" w:right="-57"/>
                        <w:rPr>
                          <w:color w:val="FFFFFF" w:themeColor="background1"/>
                          <w:szCs w:val="20"/>
                        </w:rPr>
                      </w:pPr>
                      <w:r w:rsidRPr="002F5E13">
                        <w:rPr>
                          <w:color w:val="FFFFFF" w:themeColor="background1"/>
                          <w:szCs w:val="20"/>
                        </w:rPr>
                        <w:t>Spadek liczby przekroczeń granicy Polski w I</w:t>
                      </w:r>
                      <w:r>
                        <w:rPr>
                          <w:color w:val="FFFFFF" w:themeColor="background1"/>
                          <w:szCs w:val="20"/>
                        </w:rPr>
                        <w:t>II</w:t>
                      </w:r>
                      <w:r w:rsidRPr="002F5E13">
                        <w:rPr>
                          <w:color w:val="FFFFFF" w:themeColor="background1"/>
                          <w:szCs w:val="20"/>
                        </w:rPr>
                        <w:t xml:space="preserve"> </w:t>
                      </w:r>
                      <w:r>
                        <w:rPr>
                          <w:color w:val="FFFFFF" w:themeColor="background1"/>
                          <w:szCs w:val="20"/>
                        </w:rPr>
                        <w:t>kwartale</w:t>
                      </w:r>
                      <w:r w:rsidRPr="002F5E13">
                        <w:rPr>
                          <w:color w:val="FFFFFF" w:themeColor="background1"/>
                          <w:szCs w:val="20"/>
                        </w:rPr>
                        <w:t xml:space="preserve"> 2020 r. </w:t>
                      </w:r>
                      <w:r w:rsidRPr="002F5E13">
                        <w:rPr>
                          <w:color w:val="FFFFFF" w:themeColor="background1"/>
                          <w:spacing w:val="-6"/>
                          <w:szCs w:val="20"/>
                        </w:rPr>
                        <w:t>w porównaniu z I</w:t>
                      </w:r>
                      <w:r>
                        <w:rPr>
                          <w:color w:val="FFFFFF" w:themeColor="background1"/>
                          <w:spacing w:val="-6"/>
                          <w:szCs w:val="20"/>
                        </w:rPr>
                        <w:t>II kwartałem</w:t>
                      </w:r>
                      <w:r w:rsidRPr="002F5E13">
                        <w:rPr>
                          <w:color w:val="FFFFFF" w:themeColor="background1"/>
                          <w:spacing w:val="-6"/>
                          <w:szCs w:val="20"/>
                        </w:rPr>
                        <w:t xml:space="preserve"> 2019 r.</w:t>
                      </w:r>
                    </w:p>
                  </w:txbxContent>
                </v:textbox>
                <w10:wrap type="square" anchorx="margin"/>
              </v:shape>
            </w:pict>
          </mc:Fallback>
        </mc:AlternateContent>
      </w:r>
      <w:r w:rsidR="00C977FA" w:rsidRPr="004C5802">
        <w:rPr>
          <w:b/>
          <w:color w:val="auto"/>
          <w:sz w:val="19"/>
          <w:szCs w:val="19"/>
          <w:lang w:val="en-GB"/>
        </w:rPr>
        <w:t>In 2020, the number of crossings of the Polish border amounted to 183.6 million</w:t>
      </w:r>
      <w:r w:rsidR="00B9324A" w:rsidRPr="004C5802">
        <w:rPr>
          <w:b/>
          <w:color w:val="auto"/>
          <w:sz w:val="19"/>
          <w:szCs w:val="19"/>
          <w:lang w:val="en-GB"/>
        </w:rPr>
        <w:t xml:space="preserve"> people</w:t>
      </w:r>
      <w:r w:rsidR="00C977FA" w:rsidRPr="004C5802">
        <w:rPr>
          <w:b/>
          <w:color w:val="auto"/>
          <w:sz w:val="19"/>
          <w:szCs w:val="19"/>
          <w:lang w:val="en-GB"/>
        </w:rPr>
        <w:t>. Compared to the previous year, the border traffic was lower both for foreigners (by 42.1%) and Poles (by 36.9%).</w:t>
      </w:r>
    </w:p>
    <w:p w14:paraId="289E2C9D" w14:textId="1315F5A6" w:rsidR="003F7291" w:rsidRPr="004C5802" w:rsidRDefault="00C977FA" w:rsidP="00F02ACF">
      <w:pPr>
        <w:spacing w:before="0"/>
        <w:rPr>
          <w:rFonts w:eastAsia="Times New Roman" w:cs="Times New Roman"/>
          <w:b/>
          <w:bCs/>
          <w:spacing w:val="-4"/>
          <w:szCs w:val="19"/>
          <w:lang w:val="en-GB" w:eastAsia="pl-PL"/>
        </w:rPr>
      </w:pPr>
      <w:r w:rsidRPr="004C5802">
        <w:rPr>
          <w:rFonts w:eastAsia="Times New Roman" w:cs="Times New Roman"/>
          <w:b/>
          <w:bCs/>
          <w:szCs w:val="19"/>
          <w:lang w:val="en-GB" w:eastAsia="pl-PL"/>
        </w:rPr>
        <w:t>The values of goods and services purchased in this period by foreigners in Poland</w:t>
      </w:r>
      <w:r w:rsidR="00F02ACF" w:rsidRPr="004C5802">
        <w:rPr>
          <w:rFonts w:eastAsia="Times New Roman" w:cs="Times New Roman"/>
          <w:b/>
          <w:bCs/>
          <w:szCs w:val="19"/>
          <w:lang w:val="en-GB" w:eastAsia="pl-PL"/>
        </w:rPr>
        <w:t xml:space="preserve"> (</w:t>
      </w:r>
      <w:r w:rsidR="00A849D2" w:rsidRPr="004C5802">
        <w:rPr>
          <w:rFonts w:eastAsia="Times New Roman" w:cs="Times New Roman"/>
          <w:b/>
          <w:bCs/>
          <w:szCs w:val="19"/>
          <w:lang w:val="en-GB" w:eastAsia="pl-PL"/>
        </w:rPr>
        <w:t>PLN</w:t>
      </w:r>
      <w:r w:rsidR="00D72E9C" w:rsidRPr="004C5802">
        <w:rPr>
          <w:rFonts w:eastAsia="Times New Roman" w:cs="Times New Roman"/>
          <w:b/>
          <w:bCs/>
          <w:szCs w:val="19"/>
          <w:lang w:val="en-GB" w:eastAsia="pl-PL"/>
        </w:rPr>
        <w:t xml:space="preserve"> </w:t>
      </w:r>
      <w:r w:rsidR="002F5F5D" w:rsidRPr="004C5802">
        <w:rPr>
          <w:rFonts w:eastAsia="Times New Roman" w:cs="Times New Roman"/>
          <w:b/>
          <w:bCs/>
          <w:szCs w:val="19"/>
          <w:lang w:val="en-GB" w:eastAsia="pl-PL"/>
        </w:rPr>
        <w:t>23</w:t>
      </w:r>
      <w:r w:rsidR="00671F89" w:rsidRPr="004C5802">
        <w:rPr>
          <w:rFonts w:eastAsia="Times New Roman" w:cs="Times New Roman"/>
          <w:b/>
          <w:bCs/>
          <w:szCs w:val="19"/>
          <w:lang w:val="en-GB" w:eastAsia="pl-PL"/>
        </w:rPr>
        <w:t>.</w:t>
      </w:r>
      <w:r w:rsidR="002F5F5D" w:rsidRPr="004C5802">
        <w:rPr>
          <w:rFonts w:eastAsia="Times New Roman" w:cs="Times New Roman"/>
          <w:b/>
          <w:bCs/>
          <w:szCs w:val="19"/>
          <w:lang w:val="en-GB" w:eastAsia="pl-PL"/>
        </w:rPr>
        <w:t xml:space="preserve">6 </w:t>
      </w:r>
      <w:r w:rsidR="00A849D2" w:rsidRPr="004C5802">
        <w:rPr>
          <w:rFonts w:eastAsia="Times New Roman" w:cs="Times New Roman"/>
          <w:b/>
          <w:bCs/>
          <w:szCs w:val="19"/>
          <w:lang w:val="en-GB" w:eastAsia="pl-PL"/>
        </w:rPr>
        <w:t>billion</w:t>
      </w:r>
      <w:r w:rsidR="00F02ACF" w:rsidRPr="004C5802">
        <w:rPr>
          <w:rFonts w:eastAsia="Times New Roman" w:cs="Times New Roman"/>
          <w:b/>
          <w:bCs/>
          <w:szCs w:val="19"/>
          <w:lang w:val="en-GB" w:eastAsia="pl-PL"/>
        </w:rPr>
        <w:t>)</w:t>
      </w:r>
      <w:r w:rsidR="00D64AD2" w:rsidRPr="004C5802">
        <w:rPr>
          <w:rFonts w:eastAsia="Times New Roman" w:cs="Times New Roman"/>
          <w:b/>
          <w:bCs/>
          <w:spacing w:val="-4"/>
          <w:szCs w:val="19"/>
          <w:lang w:val="en-GB" w:eastAsia="pl-PL"/>
        </w:rPr>
        <w:t xml:space="preserve"> </w:t>
      </w:r>
      <w:r w:rsidR="00D64AD2" w:rsidRPr="004C5802">
        <w:rPr>
          <w:rFonts w:eastAsia="Times New Roman" w:cs="Times New Roman"/>
          <w:b/>
          <w:bCs/>
          <w:szCs w:val="19"/>
          <w:lang w:val="en-GB" w:eastAsia="pl-PL"/>
        </w:rPr>
        <w:t>and goods and services purchased by Poles abroad</w:t>
      </w:r>
      <w:r w:rsidR="00F02ACF" w:rsidRPr="004C5802">
        <w:rPr>
          <w:rFonts w:eastAsia="Times New Roman" w:cs="Times New Roman"/>
          <w:b/>
          <w:bCs/>
          <w:szCs w:val="19"/>
          <w:lang w:val="en-GB" w:eastAsia="pl-PL"/>
        </w:rPr>
        <w:t xml:space="preserve"> (</w:t>
      </w:r>
      <w:r w:rsidR="00A849D2" w:rsidRPr="004C5802">
        <w:rPr>
          <w:rFonts w:eastAsia="Times New Roman" w:cs="Times New Roman"/>
          <w:b/>
          <w:bCs/>
          <w:szCs w:val="19"/>
          <w:lang w:val="en-GB" w:eastAsia="pl-PL"/>
        </w:rPr>
        <w:t xml:space="preserve">PLN </w:t>
      </w:r>
      <w:r w:rsidR="002F5F5D" w:rsidRPr="004C5802">
        <w:rPr>
          <w:rFonts w:eastAsia="Times New Roman" w:cs="Times New Roman"/>
          <w:b/>
          <w:bCs/>
          <w:szCs w:val="19"/>
          <w:lang w:val="en-GB" w:eastAsia="pl-PL"/>
        </w:rPr>
        <w:t>13</w:t>
      </w:r>
      <w:r w:rsidR="00671F89" w:rsidRPr="004C5802">
        <w:rPr>
          <w:rFonts w:eastAsia="Times New Roman" w:cs="Times New Roman"/>
          <w:b/>
          <w:bCs/>
          <w:szCs w:val="19"/>
          <w:lang w:val="en-GB" w:eastAsia="pl-PL"/>
        </w:rPr>
        <w:t>.</w:t>
      </w:r>
      <w:r w:rsidR="002F5F5D" w:rsidRPr="004C5802">
        <w:rPr>
          <w:rFonts w:eastAsia="Times New Roman" w:cs="Times New Roman"/>
          <w:b/>
          <w:bCs/>
          <w:szCs w:val="19"/>
          <w:lang w:val="en-GB" w:eastAsia="pl-PL"/>
        </w:rPr>
        <w:t>4</w:t>
      </w:r>
      <w:r w:rsidR="00986450" w:rsidRPr="004C5802">
        <w:rPr>
          <w:rFonts w:eastAsia="Times New Roman" w:cs="Times New Roman"/>
          <w:b/>
          <w:bCs/>
          <w:szCs w:val="19"/>
          <w:lang w:val="en-GB" w:eastAsia="pl-PL"/>
        </w:rPr>
        <w:t xml:space="preserve"> </w:t>
      </w:r>
      <w:r w:rsidR="00A849D2" w:rsidRPr="004C5802">
        <w:rPr>
          <w:rFonts w:eastAsia="Times New Roman" w:cs="Times New Roman"/>
          <w:b/>
          <w:bCs/>
          <w:szCs w:val="19"/>
          <w:lang w:val="en-GB" w:eastAsia="pl-PL"/>
        </w:rPr>
        <w:t>billion</w:t>
      </w:r>
      <w:r w:rsidR="00F02ACF" w:rsidRPr="004C5802">
        <w:rPr>
          <w:rFonts w:eastAsia="Times New Roman" w:cs="Times New Roman"/>
          <w:b/>
          <w:bCs/>
          <w:szCs w:val="19"/>
          <w:lang w:val="en-GB" w:eastAsia="pl-PL"/>
        </w:rPr>
        <w:t xml:space="preserve">) </w:t>
      </w:r>
      <w:r w:rsidR="00D64AD2" w:rsidRPr="004C5802">
        <w:rPr>
          <w:rFonts w:eastAsia="Times New Roman" w:cs="Times New Roman"/>
          <w:b/>
          <w:bCs/>
          <w:szCs w:val="19"/>
          <w:lang w:val="en-GB" w:eastAsia="pl-PL"/>
        </w:rPr>
        <w:t>were lower than in the 2019 by</w:t>
      </w:r>
      <w:r w:rsidR="00F02ACF" w:rsidRPr="004C5802">
        <w:rPr>
          <w:rFonts w:eastAsia="Times New Roman" w:cs="Times New Roman"/>
          <w:b/>
          <w:bCs/>
          <w:szCs w:val="19"/>
          <w:lang w:val="en-GB" w:eastAsia="pl-PL"/>
        </w:rPr>
        <w:t> </w:t>
      </w:r>
      <w:r w:rsidR="002F5F5D" w:rsidRPr="004C5802">
        <w:rPr>
          <w:rFonts w:eastAsia="Times New Roman" w:cs="Times New Roman"/>
          <w:b/>
          <w:bCs/>
          <w:szCs w:val="19"/>
          <w:lang w:val="en-GB" w:eastAsia="pl-PL"/>
        </w:rPr>
        <w:t>47</w:t>
      </w:r>
      <w:r w:rsidR="00671F89" w:rsidRPr="004C5802">
        <w:rPr>
          <w:rFonts w:eastAsia="Times New Roman" w:cs="Times New Roman"/>
          <w:b/>
          <w:bCs/>
          <w:szCs w:val="19"/>
          <w:lang w:val="en-GB" w:eastAsia="pl-PL"/>
        </w:rPr>
        <w:t>.</w:t>
      </w:r>
      <w:r w:rsidR="002F5F5D" w:rsidRPr="004C5802">
        <w:rPr>
          <w:rFonts w:eastAsia="Times New Roman" w:cs="Times New Roman"/>
          <w:b/>
          <w:bCs/>
          <w:szCs w:val="19"/>
          <w:lang w:val="en-GB" w:eastAsia="pl-PL"/>
        </w:rPr>
        <w:t>8</w:t>
      </w:r>
      <w:r w:rsidR="00D64AD2" w:rsidRPr="004C5802">
        <w:rPr>
          <w:rFonts w:eastAsia="Times New Roman" w:cs="Times New Roman"/>
          <w:b/>
          <w:bCs/>
          <w:szCs w:val="19"/>
          <w:lang w:val="en-GB" w:eastAsia="pl-PL"/>
        </w:rPr>
        <w:t xml:space="preserve">% and </w:t>
      </w:r>
      <w:r w:rsidR="002F5F5D" w:rsidRPr="004C5802">
        <w:rPr>
          <w:rFonts w:eastAsia="Times New Roman" w:cs="Times New Roman"/>
          <w:b/>
          <w:bCs/>
          <w:szCs w:val="19"/>
          <w:lang w:val="en-GB" w:eastAsia="pl-PL"/>
        </w:rPr>
        <w:t>42</w:t>
      </w:r>
      <w:r w:rsidR="00671F89" w:rsidRPr="004C5802">
        <w:rPr>
          <w:rFonts w:eastAsia="Times New Roman" w:cs="Times New Roman"/>
          <w:b/>
          <w:bCs/>
          <w:szCs w:val="19"/>
          <w:lang w:val="en-GB" w:eastAsia="pl-PL"/>
        </w:rPr>
        <w:t>.</w:t>
      </w:r>
      <w:r w:rsidR="002F5F5D" w:rsidRPr="004C5802">
        <w:rPr>
          <w:rFonts w:eastAsia="Times New Roman" w:cs="Times New Roman"/>
          <w:b/>
          <w:bCs/>
          <w:szCs w:val="19"/>
          <w:lang w:val="en-GB" w:eastAsia="pl-PL"/>
        </w:rPr>
        <w:t>7</w:t>
      </w:r>
      <w:r w:rsidR="00F02ACF" w:rsidRPr="004C5802">
        <w:rPr>
          <w:rFonts w:eastAsia="Times New Roman" w:cs="Times New Roman"/>
          <w:b/>
          <w:bCs/>
          <w:szCs w:val="19"/>
          <w:lang w:val="en-GB" w:eastAsia="pl-PL"/>
        </w:rPr>
        <w:t>%</w:t>
      </w:r>
      <w:r w:rsidR="00D64AD2" w:rsidRPr="004C5802">
        <w:rPr>
          <w:rFonts w:eastAsia="Times New Roman" w:cs="Times New Roman"/>
          <w:b/>
          <w:bCs/>
          <w:szCs w:val="19"/>
          <w:lang w:val="en-GB" w:eastAsia="pl-PL"/>
        </w:rPr>
        <w:t xml:space="preserve"> respectiv</w:t>
      </w:r>
      <w:r w:rsidR="004C5802">
        <w:rPr>
          <w:rFonts w:eastAsia="Times New Roman" w:cs="Times New Roman"/>
          <w:b/>
          <w:bCs/>
          <w:szCs w:val="19"/>
          <w:lang w:val="en-GB" w:eastAsia="pl-PL"/>
        </w:rPr>
        <w:t>e</w:t>
      </w:r>
      <w:r w:rsidR="00D64AD2" w:rsidRPr="004C5802">
        <w:rPr>
          <w:rFonts w:eastAsia="Times New Roman" w:cs="Times New Roman"/>
          <w:b/>
          <w:bCs/>
          <w:szCs w:val="19"/>
          <w:lang w:val="en-GB" w:eastAsia="pl-PL"/>
        </w:rPr>
        <w:t>ly.</w:t>
      </w:r>
    </w:p>
    <w:p w14:paraId="3B4F7A79" w14:textId="24BE82D2" w:rsidR="00D02E61" w:rsidRPr="004C5802" w:rsidRDefault="00D64AD2" w:rsidP="004809B1">
      <w:pPr>
        <w:pStyle w:val="tekstnaniebieskimtle"/>
        <w:spacing w:before="240" w:after="120" w:line="240" w:lineRule="exact"/>
        <w:jc w:val="both"/>
        <w:rPr>
          <w:b/>
          <w:color w:val="002060"/>
          <w:sz w:val="19"/>
          <w:szCs w:val="19"/>
          <w:lang w:val="en-GB"/>
        </w:rPr>
      </w:pPr>
      <w:r w:rsidRPr="004C5802">
        <w:rPr>
          <w:b/>
          <w:color w:val="002060"/>
          <w:sz w:val="19"/>
          <w:szCs w:val="19"/>
          <w:lang w:val="en-GB"/>
        </w:rPr>
        <w:t>Border traffic</w:t>
      </w:r>
      <w:r w:rsidR="00F80A3A" w:rsidRPr="004C5802">
        <w:rPr>
          <w:b/>
          <w:noProof/>
          <w:color w:val="FF0000"/>
          <w:spacing w:val="-2"/>
          <w:sz w:val="19"/>
          <w:szCs w:val="19"/>
          <w:lang w:eastAsia="pl-PL"/>
        </w:rPr>
        <mc:AlternateContent>
          <mc:Choice Requires="wps">
            <w:drawing>
              <wp:anchor distT="45720" distB="45720" distL="114300" distR="114300" simplePos="0" relativeHeight="251785216" behindDoc="1" locked="0" layoutInCell="1" allowOverlap="1" wp14:anchorId="56061668" wp14:editId="7637AE5F">
                <wp:simplePos x="0" y="0"/>
                <wp:positionH relativeFrom="page">
                  <wp:posOffset>5695950</wp:posOffset>
                </wp:positionH>
                <wp:positionV relativeFrom="paragraph">
                  <wp:posOffset>221615</wp:posOffset>
                </wp:positionV>
                <wp:extent cx="1762125" cy="1251585"/>
                <wp:effectExtent l="0" t="0" r="0" b="5715"/>
                <wp:wrapSquare wrapText="bothSides"/>
                <wp:docPr id="1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251585"/>
                        </a:xfrm>
                        <a:prstGeom prst="rect">
                          <a:avLst/>
                        </a:prstGeom>
                        <a:noFill/>
                        <a:ln w="9525">
                          <a:noFill/>
                          <a:miter lim="800000"/>
                          <a:headEnd/>
                          <a:tailEnd/>
                        </a:ln>
                      </wps:spPr>
                      <wps:txbx>
                        <w:txbxContent>
                          <w:p w14:paraId="50BC95F6" w14:textId="1B5463E7" w:rsidR="00F04AB8" w:rsidRPr="003F1678" w:rsidRDefault="00F04AB8" w:rsidP="003F1678">
                            <w:pPr>
                              <w:spacing w:before="0" w:after="0"/>
                              <w:rPr>
                                <w:rFonts w:eastAsia="Times New Roman" w:cs="Times New Roman"/>
                                <w:bCs/>
                                <w:color w:val="001D77"/>
                                <w:sz w:val="18"/>
                                <w:szCs w:val="18"/>
                                <w:lang w:val="en-US" w:eastAsia="pl-PL"/>
                              </w:rPr>
                            </w:pPr>
                            <w:r w:rsidRPr="00127DA4">
                              <w:rPr>
                                <w:rFonts w:eastAsia="Times New Roman" w:cs="Times New Roman"/>
                                <w:bCs/>
                                <w:color w:val="001D77"/>
                                <w:sz w:val="18"/>
                                <w:szCs w:val="18"/>
                                <w:lang w:val="en" w:eastAsia="pl-PL"/>
                              </w:rPr>
                              <w:t xml:space="preserve">In 2020, the number of crossings of the Polish border was lower by 40.0% than in the previous year. </w:t>
                            </w:r>
                            <w:r w:rsidR="00FF223B">
                              <w:rPr>
                                <w:rFonts w:eastAsia="Times New Roman" w:cs="Times New Roman"/>
                                <w:bCs/>
                                <w:color w:val="001D77"/>
                                <w:sz w:val="18"/>
                                <w:szCs w:val="18"/>
                                <w:lang w:val="en" w:eastAsia="pl-PL"/>
                              </w:rPr>
                              <w:t>The decrease in border traffic concerned both foreigners</w:t>
                            </w:r>
                            <w:bookmarkStart w:id="0" w:name="_GoBack"/>
                            <w:bookmarkEnd w:id="0"/>
                            <w:r w:rsidR="00FF223B">
                              <w:rPr>
                                <w:rFonts w:eastAsia="Times New Roman" w:cs="Times New Roman"/>
                                <w:bCs/>
                                <w:color w:val="001D77"/>
                                <w:sz w:val="18"/>
                                <w:szCs w:val="18"/>
                                <w:lang w:val="en" w:eastAsia="pl-PL"/>
                              </w:rPr>
                              <w:t xml:space="preserve"> and Poles</w:t>
                            </w:r>
                          </w:p>
                          <w:p w14:paraId="44E591BD" w14:textId="2638164F" w:rsidR="00F04AB8" w:rsidRPr="00A816FE" w:rsidRDefault="00F04AB8" w:rsidP="00EF4366">
                            <w:pPr>
                              <w:spacing w:before="0" w:after="0"/>
                              <w:rPr>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61668" id="_x0000_t202" coordsize="21600,21600" o:spt="202" path="m,l,21600r21600,l21600,xe">
                <v:stroke joinstyle="miter"/>
                <v:path gradientshapeok="t" o:connecttype="rect"/>
              </v:shapetype>
              <v:shape id="_x0000_s1028" type="#_x0000_t202" style="position:absolute;left:0;text-align:left;margin-left:448.5pt;margin-top:17.45pt;width:138.75pt;height:98.55pt;z-index:-251531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" filled="f" stroked="f">
                <v:textbox>
                  <w:txbxContent>
                    <w:p w14:paraId="50BC95F6" w14:textId="1B5463E7" w:rsidR="00F04AB8" w:rsidRPr="003F1678" w:rsidRDefault="00F04AB8" w:rsidP="003F1678">
                      <w:pPr>
                        <w:spacing w:before="0" w:after="0"/>
                        <w:rPr>
                          <w:rFonts w:eastAsia="Times New Roman" w:cs="Times New Roman"/>
                          <w:bCs/>
                          <w:color w:val="001D77"/>
                          <w:sz w:val="18"/>
                          <w:szCs w:val="18"/>
                          <w:lang w:val="en-US" w:eastAsia="pl-PL"/>
                        </w:rPr>
                      </w:pPr>
                      <w:r w:rsidRPr="00127DA4">
                        <w:rPr>
                          <w:rFonts w:eastAsia="Times New Roman" w:cs="Times New Roman"/>
                          <w:bCs/>
                          <w:color w:val="001D77"/>
                          <w:sz w:val="18"/>
                          <w:szCs w:val="18"/>
                          <w:lang w:val="en" w:eastAsia="pl-PL"/>
                        </w:rPr>
                        <w:t xml:space="preserve">In 2020, the number of crossings of the Polish border was lower by 40.0% than in the previous year. </w:t>
                      </w:r>
                      <w:r w:rsidR="00FF223B">
                        <w:rPr>
                          <w:rFonts w:eastAsia="Times New Roman" w:cs="Times New Roman"/>
                          <w:bCs/>
                          <w:color w:val="001D77"/>
                          <w:sz w:val="18"/>
                          <w:szCs w:val="18"/>
                          <w:lang w:val="en" w:eastAsia="pl-PL"/>
                        </w:rPr>
                        <w:t>The decrease in border traffic concerned both foreigners</w:t>
                      </w:r>
                      <w:bookmarkStart w:id="1" w:name="_GoBack"/>
                      <w:bookmarkEnd w:id="1"/>
                      <w:r w:rsidR="00FF223B">
                        <w:rPr>
                          <w:rFonts w:eastAsia="Times New Roman" w:cs="Times New Roman"/>
                          <w:bCs/>
                          <w:color w:val="001D77"/>
                          <w:sz w:val="18"/>
                          <w:szCs w:val="18"/>
                          <w:lang w:val="en" w:eastAsia="pl-PL"/>
                        </w:rPr>
                        <w:t xml:space="preserve"> and Poles</w:t>
                      </w:r>
                    </w:p>
                    <w:p w14:paraId="44E591BD" w14:textId="2638164F" w:rsidR="00F04AB8" w:rsidRPr="00A816FE" w:rsidRDefault="00F04AB8" w:rsidP="00EF4366">
                      <w:pPr>
                        <w:spacing w:before="0" w:after="0"/>
                        <w:rPr>
                          <w:color w:val="001D77"/>
                        </w:rPr>
                      </w:pPr>
                    </w:p>
                  </w:txbxContent>
                </v:textbox>
                <w10:wrap type="square" anchorx="page"/>
              </v:shape>
            </w:pict>
          </mc:Fallback>
        </mc:AlternateContent>
      </w:r>
    </w:p>
    <w:p w14:paraId="7DA51465" w14:textId="737F95D0" w:rsidR="00E27778" w:rsidRPr="004C5802" w:rsidRDefault="00D64AD2" w:rsidP="00A14167">
      <w:pPr>
        <w:spacing w:before="0" w:after="0" w:line="240" w:lineRule="auto"/>
        <w:rPr>
          <w:szCs w:val="19"/>
          <w:lang w:val="en-GB"/>
        </w:rPr>
      </w:pPr>
      <w:r w:rsidRPr="004C5802">
        <w:rPr>
          <w:szCs w:val="19"/>
          <w:lang w:val="en-GB"/>
        </w:rPr>
        <w:t>In the 4th quarter of 2020</w:t>
      </w:r>
      <w:r w:rsidR="00DD40CC" w:rsidRPr="004C5802">
        <w:rPr>
          <w:szCs w:val="19"/>
          <w:lang w:val="en-GB"/>
        </w:rPr>
        <w:t xml:space="preserve">, the </w:t>
      </w:r>
      <w:r w:rsidRPr="004C5802">
        <w:rPr>
          <w:szCs w:val="19"/>
          <w:lang w:val="en-GB"/>
        </w:rPr>
        <w:t>number of crossings of the Polish border amounted to 40</w:t>
      </w:r>
      <w:r w:rsidR="00671F89" w:rsidRPr="004C5802">
        <w:rPr>
          <w:szCs w:val="19"/>
          <w:lang w:val="en-GB"/>
        </w:rPr>
        <w:t>.</w:t>
      </w:r>
      <w:r w:rsidRPr="004C5802">
        <w:rPr>
          <w:szCs w:val="19"/>
          <w:lang w:val="en-GB"/>
        </w:rPr>
        <w:t>5</w:t>
      </w:r>
      <w:r w:rsidR="00671F89" w:rsidRPr="004C5802">
        <w:rPr>
          <w:szCs w:val="19"/>
          <w:lang w:val="en-GB"/>
        </w:rPr>
        <w:t> </w:t>
      </w:r>
      <w:r w:rsidRPr="004C5802">
        <w:rPr>
          <w:szCs w:val="19"/>
          <w:lang w:val="en-GB"/>
        </w:rPr>
        <w:t>million people, of which</w:t>
      </w:r>
      <w:r w:rsidR="00050C4F" w:rsidRPr="004C5802">
        <w:rPr>
          <w:szCs w:val="19"/>
          <w:lang w:val="en-GB"/>
        </w:rPr>
        <w:t xml:space="preserve"> </w:t>
      </w:r>
      <w:r w:rsidR="00A14167" w:rsidRPr="004C5802">
        <w:rPr>
          <w:szCs w:val="19"/>
          <w:lang w:val="en-GB"/>
        </w:rPr>
        <w:t>53</w:t>
      </w:r>
      <w:r w:rsidR="00671F89" w:rsidRPr="004C5802">
        <w:rPr>
          <w:szCs w:val="19"/>
          <w:lang w:val="en-GB"/>
        </w:rPr>
        <w:t>.</w:t>
      </w:r>
      <w:r w:rsidR="00A14167" w:rsidRPr="004C5802">
        <w:rPr>
          <w:szCs w:val="19"/>
          <w:lang w:val="en-GB"/>
        </w:rPr>
        <w:t xml:space="preserve">9%, </w:t>
      </w:r>
      <w:r w:rsidRPr="004C5802">
        <w:rPr>
          <w:szCs w:val="20"/>
          <w:lang w:val="en-GB"/>
        </w:rPr>
        <w:t xml:space="preserve">were foreigners (non-residents) and </w:t>
      </w:r>
      <w:r w:rsidR="00A14167" w:rsidRPr="004C5802">
        <w:rPr>
          <w:szCs w:val="20"/>
          <w:lang w:val="en-GB"/>
        </w:rPr>
        <w:t>46</w:t>
      </w:r>
      <w:r w:rsidR="00671F89" w:rsidRPr="004C5802">
        <w:rPr>
          <w:szCs w:val="20"/>
          <w:lang w:val="en-GB"/>
        </w:rPr>
        <w:t>.</w:t>
      </w:r>
      <w:r w:rsidR="00A14167" w:rsidRPr="004C5802">
        <w:rPr>
          <w:szCs w:val="20"/>
          <w:lang w:val="en-GB"/>
        </w:rPr>
        <w:t xml:space="preserve">1% </w:t>
      </w:r>
      <w:r w:rsidRPr="004C5802">
        <w:rPr>
          <w:szCs w:val="20"/>
          <w:lang w:val="en-GB"/>
        </w:rPr>
        <w:t xml:space="preserve">Polish citizens (residents). </w:t>
      </w:r>
      <w:r w:rsidR="00A05CD9" w:rsidRPr="004C5802">
        <w:rPr>
          <w:szCs w:val="19"/>
          <w:lang w:val="en-GB"/>
        </w:rPr>
        <w:t>Border traffic (from Poland and to Poland) was lower by 31</w:t>
      </w:r>
      <w:r w:rsidR="00671F89" w:rsidRPr="004C5802">
        <w:rPr>
          <w:szCs w:val="19"/>
          <w:lang w:val="en-GB"/>
        </w:rPr>
        <w:t>.</w:t>
      </w:r>
      <w:r w:rsidR="00A05CD9" w:rsidRPr="004C5802">
        <w:rPr>
          <w:szCs w:val="19"/>
          <w:lang w:val="en-GB"/>
        </w:rPr>
        <w:t xml:space="preserve">3 million </w:t>
      </w:r>
      <w:r w:rsidR="004C50AB" w:rsidRPr="004C5802">
        <w:rPr>
          <w:szCs w:val="19"/>
          <w:lang w:val="en-GB"/>
        </w:rPr>
        <w:t xml:space="preserve">crossings </w:t>
      </w:r>
      <w:r w:rsidR="00A05CD9" w:rsidRPr="004C5802">
        <w:rPr>
          <w:szCs w:val="19"/>
          <w:lang w:val="en-GB"/>
        </w:rPr>
        <w:t>(by 43</w:t>
      </w:r>
      <w:r w:rsidR="00671F89" w:rsidRPr="004C5802">
        <w:rPr>
          <w:szCs w:val="19"/>
          <w:lang w:val="en-GB"/>
        </w:rPr>
        <w:t>.</w:t>
      </w:r>
      <w:r w:rsidR="00A05CD9" w:rsidRPr="004C5802">
        <w:rPr>
          <w:szCs w:val="19"/>
          <w:lang w:val="en-GB"/>
        </w:rPr>
        <w:t>6%), compared to the corresponding period of the previous year</w:t>
      </w:r>
      <w:r w:rsidR="00050C4F" w:rsidRPr="004C5802">
        <w:rPr>
          <w:rFonts w:eastAsia="Times New Roman" w:cs="Arial"/>
          <w:bCs/>
          <w:szCs w:val="19"/>
          <w:lang w:val="en-GB" w:eastAsia="pl-PL"/>
        </w:rPr>
        <w:t>.</w:t>
      </w:r>
      <w:r w:rsidR="003F1678" w:rsidRPr="004C5802">
        <w:rPr>
          <w:spacing w:val="-2"/>
          <w:lang w:val="en-GB"/>
        </w:rPr>
        <w:t xml:space="preserve"> </w:t>
      </w:r>
      <w:r w:rsidR="003F1678" w:rsidRPr="004C5802">
        <w:rPr>
          <w:rFonts w:eastAsia="Times New Roman" w:cs="Arial"/>
          <w:bCs/>
          <w:szCs w:val="19"/>
          <w:lang w:val="en-GB" w:eastAsia="pl-PL"/>
        </w:rPr>
        <w:t xml:space="preserve">The Polish border was crossed by </w:t>
      </w:r>
      <w:r w:rsidR="007D7948">
        <w:rPr>
          <w:rFonts w:eastAsia="Times New Roman" w:cs="Arial"/>
          <w:bCs/>
          <w:szCs w:val="19"/>
          <w:lang w:val="en-GB" w:eastAsia="pl-PL"/>
        </w:rPr>
        <w:t xml:space="preserve">a </w:t>
      </w:r>
      <w:r w:rsidR="003F1678" w:rsidRPr="004C5802">
        <w:rPr>
          <w:rFonts w:eastAsia="Times New Roman" w:cs="Arial"/>
          <w:bCs/>
          <w:szCs w:val="19"/>
          <w:lang w:val="en-GB" w:eastAsia="pl-PL"/>
        </w:rPr>
        <w:t>lower</w:t>
      </w:r>
      <w:r w:rsidR="003F1678" w:rsidRPr="004C5802">
        <w:rPr>
          <w:spacing w:val="-2"/>
          <w:lang w:val="en-GB"/>
        </w:rPr>
        <w:t xml:space="preserve"> </w:t>
      </w:r>
      <w:r w:rsidR="003F1678" w:rsidRPr="004C5802">
        <w:rPr>
          <w:rFonts w:eastAsia="Times New Roman" w:cs="Arial"/>
          <w:bCs/>
          <w:szCs w:val="19"/>
          <w:lang w:val="en-GB" w:eastAsia="pl-PL"/>
        </w:rPr>
        <w:t>number of both Poles and foreigners</w:t>
      </w:r>
      <w:r w:rsidR="007D7948">
        <w:rPr>
          <w:rFonts w:eastAsia="Times New Roman" w:cs="Arial"/>
          <w:bCs/>
          <w:szCs w:val="19"/>
          <w:lang w:val="en-GB" w:eastAsia="pl-PL"/>
        </w:rPr>
        <w:t xml:space="preserve"> – </w:t>
      </w:r>
      <w:r w:rsidR="003F1678" w:rsidRPr="004C5802">
        <w:rPr>
          <w:rFonts w:eastAsia="Times New Roman" w:cs="Arial"/>
          <w:bCs/>
          <w:szCs w:val="19"/>
          <w:lang w:val="en-GB" w:eastAsia="pl-PL"/>
        </w:rPr>
        <w:t xml:space="preserve">by </w:t>
      </w:r>
      <w:r w:rsidR="00050C4F" w:rsidRPr="004C5802">
        <w:rPr>
          <w:szCs w:val="19"/>
          <w:lang w:val="en-GB"/>
        </w:rPr>
        <w:t>47</w:t>
      </w:r>
      <w:r w:rsidR="00671F89" w:rsidRPr="004C5802">
        <w:rPr>
          <w:szCs w:val="19"/>
          <w:lang w:val="en-GB"/>
        </w:rPr>
        <w:t>.</w:t>
      </w:r>
      <w:r w:rsidR="00050C4F" w:rsidRPr="004C5802">
        <w:rPr>
          <w:szCs w:val="19"/>
          <w:lang w:val="en-GB"/>
        </w:rPr>
        <w:t>9%</w:t>
      </w:r>
      <w:r w:rsidR="003F1678" w:rsidRPr="004C5802">
        <w:rPr>
          <w:szCs w:val="19"/>
          <w:lang w:val="en-GB"/>
        </w:rPr>
        <w:t xml:space="preserve"> and </w:t>
      </w:r>
      <w:r w:rsidR="00050C4F" w:rsidRPr="004C5802">
        <w:rPr>
          <w:szCs w:val="19"/>
          <w:lang w:val="en-GB"/>
        </w:rPr>
        <w:t>37</w:t>
      </w:r>
      <w:r w:rsidR="00671F89" w:rsidRPr="004C5802">
        <w:rPr>
          <w:szCs w:val="19"/>
          <w:lang w:val="en-GB"/>
        </w:rPr>
        <w:t>.</w:t>
      </w:r>
      <w:r w:rsidR="00050C4F" w:rsidRPr="004C5802">
        <w:rPr>
          <w:szCs w:val="19"/>
          <w:lang w:val="en-GB"/>
        </w:rPr>
        <w:t>5%</w:t>
      </w:r>
      <w:r w:rsidR="003F1678" w:rsidRPr="004C5802">
        <w:rPr>
          <w:spacing w:val="-2"/>
          <w:lang w:val="en-GB"/>
        </w:rPr>
        <w:t xml:space="preserve"> </w:t>
      </w:r>
      <w:r w:rsidR="003F1678" w:rsidRPr="004C5802">
        <w:rPr>
          <w:szCs w:val="19"/>
          <w:lang w:val="en-GB"/>
        </w:rPr>
        <w:t>respectively</w:t>
      </w:r>
      <w:r w:rsidR="00050C4F" w:rsidRPr="004C5802">
        <w:rPr>
          <w:szCs w:val="19"/>
          <w:lang w:val="en-GB"/>
        </w:rPr>
        <w:t>.</w:t>
      </w:r>
      <w:r w:rsidR="00A67285" w:rsidRPr="004C5802">
        <w:rPr>
          <w:szCs w:val="19"/>
          <w:lang w:val="en-GB"/>
        </w:rPr>
        <w:t xml:space="preserve"> </w:t>
      </w:r>
      <w:r w:rsidR="003F1678" w:rsidRPr="004C5802">
        <w:rPr>
          <w:szCs w:val="19"/>
          <w:lang w:val="en-GB"/>
        </w:rPr>
        <w:t xml:space="preserve">Compared to the previous quarter, the number of crossings was lower – for foreigners by </w:t>
      </w:r>
      <w:r w:rsidR="00C70BBA" w:rsidRPr="004C5802">
        <w:rPr>
          <w:szCs w:val="19"/>
          <w:lang w:val="en-GB"/>
        </w:rPr>
        <w:t>30</w:t>
      </w:r>
      <w:r w:rsidR="00671F89" w:rsidRPr="004C5802">
        <w:rPr>
          <w:szCs w:val="19"/>
          <w:lang w:val="en-GB"/>
        </w:rPr>
        <w:t>.</w:t>
      </w:r>
      <w:r w:rsidR="00C70BBA" w:rsidRPr="004C5802">
        <w:rPr>
          <w:szCs w:val="19"/>
          <w:lang w:val="en-GB"/>
        </w:rPr>
        <w:t>0</w:t>
      </w:r>
      <w:r w:rsidR="00A14167" w:rsidRPr="004C5802">
        <w:rPr>
          <w:szCs w:val="19"/>
          <w:lang w:val="en-GB"/>
        </w:rPr>
        <w:t>%,</w:t>
      </w:r>
      <w:r w:rsidR="004809B1" w:rsidRPr="004C5802">
        <w:rPr>
          <w:szCs w:val="19"/>
          <w:lang w:val="en-GB"/>
        </w:rPr>
        <w:t xml:space="preserve"> </w:t>
      </w:r>
      <w:r w:rsidR="003F1678" w:rsidRPr="004C5802">
        <w:rPr>
          <w:szCs w:val="19"/>
          <w:lang w:val="en-GB"/>
        </w:rPr>
        <w:t xml:space="preserve">for Poles </w:t>
      </w:r>
      <w:r w:rsidR="007D7948">
        <w:rPr>
          <w:szCs w:val="19"/>
          <w:lang w:val="en-GB"/>
        </w:rPr>
        <w:t xml:space="preserve">by </w:t>
      </w:r>
      <w:r w:rsidR="00C70BBA" w:rsidRPr="004C5802">
        <w:rPr>
          <w:szCs w:val="19"/>
          <w:lang w:val="en-GB"/>
        </w:rPr>
        <w:t>25</w:t>
      </w:r>
      <w:r w:rsidR="00671F89" w:rsidRPr="004C5802">
        <w:rPr>
          <w:szCs w:val="19"/>
          <w:lang w:val="en-GB"/>
        </w:rPr>
        <w:t>.</w:t>
      </w:r>
      <w:r w:rsidR="00C70BBA" w:rsidRPr="004C5802">
        <w:rPr>
          <w:szCs w:val="19"/>
          <w:lang w:val="en-GB"/>
        </w:rPr>
        <w:t>2</w:t>
      </w:r>
      <w:r w:rsidR="000F1438" w:rsidRPr="004C5802">
        <w:rPr>
          <w:szCs w:val="19"/>
          <w:lang w:val="en-GB"/>
        </w:rPr>
        <w:t>%</w:t>
      </w:r>
      <w:r w:rsidR="00831775" w:rsidRPr="004C5802">
        <w:rPr>
          <w:szCs w:val="19"/>
          <w:lang w:val="en-GB"/>
        </w:rPr>
        <w:t>.</w:t>
      </w:r>
    </w:p>
    <w:p w14:paraId="2D87E0A5" w14:textId="00A347C0" w:rsidR="008A697D" w:rsidRPr="004C5802" w:rsidRDefault="00FE3F70" w:rsidP="00BC5110">
      <w:pPr>
        <w:pStyle w:val="LID"/>
        <w:rPr>
          <w:b w:val="0"/>
          <w:noProof w:val="0"/>
          <w:lang w:val="en-GB"/>
        </w:rPr>
      </w:pPr>
      <w:r w:rsidRPr="004C5802">
        <w:rPr>
          <w:b w:val="0"/>
          <w:noProof w:val="0"/>
          <w:lang w:val="en-GB"/>
        </w:rPr>
        <w:t>In the 4th quarter of 2020,</w:t>
      </w:r>
      <w:r w:rsidR="00A64285" w:rsidRPr="004C5802">
        <w:rPr>
          <w:b w:val="0"/>
          <w:noProof w:val="0"/>
          <w:lang w:val="en-GB"/>
        </w:rPr>
        <w:t xml:space="preserve"> </w:t>
      </w:r>
      <w:r w:rsidR="0068073C" w:rsidRPr="004C5802">
        <w:rPr>
          <w:b w:val="0"/>
          <w:noProof w:val="0"/>
          <w:lang w:val="en-GB"/>
        </w:rPr>
        <w:t>89</w:t>
      </w:r>
      <w:r w:rsidR="00671F89" w:rsidRPr="004C5802">
        <w:rPr>
          <w:b w:val="0"/>
          <w:noProof w:val="0"/>
          <w:lang w:val="en-GB"/>
        </w:rPr>
        <w:t>.</w:t>
      </w:r>
      <w:r w:rsidR="0068073C" w:rsidRPr="004C5802">
        <w:rPr>
          <w:b w:val="0"/>
          <w:noProof w:val="0"/>
          <w:lang w:val="en-GB"/>
        </w:rPr>
        <w:t>9</w:t>
      </w:r>
      <w:r w:rsidR="00115A35" w:rsidRPr="004C5802">
        <w:rPr>
          <w:b w:val="0"/>
          <w:noProof w:val="0"/>
          <w:lang w:val="en-GB"/>
        </w:rPr>
        <w:t xml:space="preserve">% </w:t>
      </w:r>
      <w:r w:rsidR="0070486F" w:rsidRPr="004C5802">
        <w:rPr>
          <w:b w:val="0"/>
          <w:noProof w:val="0"/>
          <w:lang w:val="en-GB"/>
        </w:rPr>
        <w:t>of all crossings concerned the land border of Poland with th</w:t>
      </w:r>
      <w:r w:rsidR="00DD40CC" w:rsidRPr="004C5802">
        <w:rPr>
          <w:b w:val="0"/>
          <w:noProof w:val="0"/>
          <w:lang w:val="en-GB"/>
        </w:rPr>
        <w:t>e European Union (EU) countries;</w:t>
      </w:r>
      <w:r w:rsidR="0070486F" w:rsidRPr="004C5802">
        <w:rPr>
          <w:b w:val="0"/>
          <w:noProof w:val="0"/>
          <w:lang w:val="en-GB"/>
        </w:rPr>
        <w:t xml:space="preserve"> </w:t>
      </w:r>
      <w:r w:rsidR="0068073C" w:rsidRPr="004C5802">
        <w:rPr>
          <w:b w:val="0"/>
          <w:noProof w:val="0"/>
          <w:lang w:val="en-GB"/>
        </w:rPr>
        <w:t>5</w:t>
      </w:r>
      <w:r w:rsidR="00671F89" w:rsidRPr="004C5802">
        <w:rPr>
          <w:b w:val="0"/>
          <w:noProof w:val="0"/>
          <w:lang w:val="en-GB"/>
        </w:rPr>
        <w:t>.</w:t>
      </w:r>
      <w:r w:rsidR="0068073C" w:rsidRPr="004C5802">
        <w:rPr>
          <w:b w:val="0"/>
          <w:noProof w:val="0"/>
          <w:lang w:val="en-GB"/>
        </w:rPr>
        <w:t>2</w:t>
      </w:r>
      <w:r w:rsidR="00115A35" w:rsidRPr="004C5802">
        <w:rPr>
          <w:b w:val="0"/>
          <w:noProof w:val="0"/>
          <w:lang w:val="en-GB"/>
        </w:rPr>
        <w:t>%</w:t>
      </w:r>
      <w:r w:rsidR="0070486F" w:rsidRPr="004C5802">
        <w:rPr>
          <w:b w:val="0"/>
          <w:noProof w:val="0"/>
          <w:szCs w:val="22"/>
          <w:lang w:val="en-GB" w:eastAsia="en-US"/>
        </w:rPr>
        <w:t xml:space="preserve"> </w:t>
      </w:r>
      <w:r w:rsidR="0070486F" w:rsidRPr="004C5802">
        <w:rPr>
          <w:b w:val="0"/>
          <w:noProof w:val="0"/>
          <w:lang w:val="en-GB"/>
        </w:rPr>
        <w:t>the external land border of the European Union</w:t>
      </w:r>
      <w:r w:rsidR="0068073C" w:rsidRPr="004C5802">
        <w:rPr>
          <w:b w:val="0"/>
          <w:noProof w:val="0"/>
          <w:lang w:val="en-GB"/>
        </w:rPr>
        <w:t>;</w:t>
      </w:r>
      <w:r w:rsidR="00115A35" w:rsidRPr="004C5802">
        <w:rPr>
          <w:b w:val="0"/>
          <w:noProof w:val="0"/>
          <w:lang w:val="en-GB"/>
        </w:rPr>
        <w:t xml:space="preserve"> </w:t>
      </w:r>
      <w:r w:rsidR="0070486F" w:rsidRPr="004C5802">
        <w:rPr>
          <w:b w:val="0"/>
          <w:noProof w:val="0"/>
          <w:lang w:val="en-GB"/>
        </w:rPr>
        <w:t>4</w:t>
      </w:r>
      <w:r w:rsidR="00671F89" w:rsidRPr="004C5802">
        <w:rPr>
          <w:b w:val="0"/>
          <w:noProof w:val="0"/>
          <w:lang w:val="en-GB"/>
        </w:rPr>
        <w:t>.</w:t>
      </w:r>
      <w:r w:rsidR="0070486F" w:rsidRPr="004C5802">
        <w:rPr>
          <w:b w:val="0"/>
          <w:noProof w:val="0"/>
          <w:lang w:val="en-GB"/>
        </w:rPr>
        <w:t>0% the border at airports</w:t>
      </w:r>
      <w:r w:rsidR="0070486F" w:rsidRPr="004C5802">
        <w:rPr>
          <w:noProof w:val="0"/>
          <w:lang w:val="en-GB"/>
        </w:rPr>
        <w:t xml:space="preserve"> </w:t>
      </w:r>
      <w:r w:rsidR="0070486F" w:rsidRPr="004C5802">
        <w:rPr>
          <w:b w:val="0"/>
          <w:noProof w:val="0"/>
          <w:lang w:val="en-GB"/>
        </w:rPr>
        <w:t xml:space="preserve">and </w:t>
      </w:r>
      <w:r w:rsidR="0068073C" w:rsidRPr="004C5802">
        <w:rPr>
          <w:b w:val="0"/>
          <w:noProof w:val="0"/>
          <w:lang w:val="en-GB"/>
        </w:rPr>
        <w:t>0</w:t>
      </w:r>
      <w:r w:rsidR="00671F89" w:rsidRPr="004C5802">
        <w:rPr>
          <w:b w:val="0"/>
          <w:noProof w:val="0"/>
          <w:lang w:val="en-GB"/>
        </w:rPr>
        <w:t>.</w:t>
      </w:r>
      <w:r w:rsidR="0068073C" w:rsidRPr="004C5802">
        <w:rPr>
          <w:b w:val="0"/>
          <w:noProof w:val="0"/>
          <w:lang w:val="en-GB"/>
        </w:rPr>
        <w:t>9</w:t>
      </w:r>
      <w:r w:rsidR="00115A35" w:rsidRPr="004C5802">
        <w:rPr>
          <w:b w:val="0"/>
          <w:noProof w:val="0"/>
          <w:lang w:val="en-GB"/>
        </w:rPr>
        <w:t xml:space="preserve">% </w:t>
      </w:r>
      <w:r w:rsidR="0070486F" w:rsidRPr="004C5802">
        <w:rPr>
          <w:b w:val="0"/>
          <w:noProof w:val="0"/>
          <w:lang w:val="en-GB"/>
        </w:rPr>
        <w:t>the sea border.</w:t>
      </w:r>
    </w:p>
    <w:p w14:paraId="618E9096" w14:textId="5014E7ED" w:rsidR="002A154F" w:rsidRPr="004C5802" w:rsidRDefault="002A154F" w:rsidP="00582B08">
      <w:pPr>
        <w:spacing w:before="240" w:after="240" w:line="240" w:lineRule="auto"/>
        <w:ind w:left="567" w:hanging="567"/>
        <w:rPr>
          <w:rFonts w:eastAsia="Times New Roman" w:cs="Arial"/>
          <w:b/>
          <w:sz w:val="18"/>
          <w:szCs w:val="18"/>
          <w:lang w:val="en-GB" w:eastAsia="pl-PL"/>
        </w:rPr>
      </w:pPr>
      <w:r w:rsidRPr="004C5802">
        <w:rPr>
          <w:rFonts w:eastAsia="Times New Roman" w:cs="Arial"/>
          <w:b/>
          <w:sz w:val="18"/>
          <w:szCs w:val="18"/>
          <w:lang w:val="en-GB" w:eastAsia="pl-PL"/>
        </w:rPr>
        <w:t>Map 1. Border traffic of people (from and to Poland) by sections of the border in the 4th quarter of 2020</w:t>
      </w:r>
    </w:p>
    <w:p w14:paraId="1D5E959A" w14:textId="1049F445" w:rsidR="00B535A7" w:rsidRPr="004C5802" w:rsidRDefault="00A26F6C" w:rsidP="007C5D1C">
      <w:pPr>
        <w:spacing w:before="240" w:after="240" w:line="240" w:lineRule="auto"/>
        <w:ind w:left="680" w:hanging="680"/>
        <w:jc w:val="center"/>
        <w:rPr>
          <w:rFonts w:eastAsia="Times New Roman" w:cs="Arial"/>
          <w:spacing w:val="-2"/>
          <w:sz w:val="18"/>
          <w:szCs w:val="18"/>
          <w:lang w:val="en-GB" w:eastAsia="pl-PL"/>
        </w:rPr>
      </w:pPr>
      <w:r w:rsidRPr="004C5802">
        <w:rPr>
          <w:b/>
          <w:noProof/>
          <w:color w:val="FF0000"/>
          <w:spacing w:val="-2"/>
          <w:lang w:eastAsia="pl-PL"/>
        </w:rPr>
        <mc:AlternateContent>
          <mc:Choice Requires="wps">
            <w:drawing>
              <wp:anchor distT="45720" distB="45720" distL="114300" distR="114300" simplePos="0" relativeHeight="251795456" behindDoc="1" locked="0" layoutInCell="1" allowOverlap="1" wp14:anchorId="679AD423" wp14:editId="5AA2DE6C">
                <wp:simplePos x="0" y="0"/>
                <wp:positionH relativeFrom="column">
                  <wp:posOffset>5222875</wp:posOffset>
                </wp:positionH>
                <wp:positionV relativeFrom="paragraph">
                  <wp:posOffset>2900985</wp:posOffset>
                </wp:positionV>
                <wp:extent cx="1725295" cy="695325"/>
                <wp:effectExtent l="0" t="0" r="0" b="0"/>
                <wp:wrapTight wrapText="bothSides">
                  <wp:wrapPolygon edited="0">
                    <wp:start x="715" y="0"/>
                    <wp:lineTo x="715" y="20712"/>
                    <wp:lineTo x="20749" y="20712"/>
                    <wp:lineTo x="20749" y="0"/>
                    <wp:lineTo x="715"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95325"/>
                        </a:xfrm>
                        <a:prstGeom prst="rect">
                          <a:avLst/>
                        </a:prstGeom>
                        <a:noFill/>
                        <a:ln w="9525">
                          <a:noFill/>
                          <a:miter lim="800000"/>
                          <a:headEnd/>
                          <a:tailEnd/>
                        </a:ln>
                      </wps:spPr>
                      <wps:txbx>
                        <w:txbxContent>
                          <w:p w14:paraId="39325424" w14:textId="77777777" w:rsidR="00F04AB8" w:rsidRPr="00355A3D" w:rsidRDefault="00F04AB8" w:rsidP="00A26F6C">
                            <w:pPr>
                              <w:rPr>
                                <w:color w:val="001D77"/>
                                <w:sz w:val="18"/>
                                <w:szCs w:val="18"/>
                                <w:lang w:val="en-GB"/>
                              </w:rPr>
                            </w:pPr>
                            <w:r w:rsidRPr="00355A3D">
                              <w:rPr>
                                <w:bCs/>
                                <w:color w:val="001D77"/>
                                <w:sz w:val="18"/>
                                <w:szCs w:val="18"/>
                                <w:lang w:val="en-US"/>
                              </w:rPr>
                              <w:t>Foreigners prevailed in the structure of crossings of the Polish border</w:t>
                            </w:r>
                          </w:p>
                          <w:p w14:paraId="5AD2AA6A" w14:textId="77777777" w:rsidR="00F04AB8" w:rsidRPr="00B57022" w:rsidRDefault="00F04AB8" w:rsidP="00A26F6C">
                            <w:pPr>
                              <w:rPr>
                                <w:color w:val="001D7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9AD423" id="_x0000_s1029" type="#_x0000_t202" style="position:absolute;left:0;text-align:left;margin-left:411.25pt;margin-top:228.4pt;width:135.85pt;height:54.75pt;z-index:-251521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" filled="f" stroked="f">
                <v:textbox>
                  <w:txbxContent>
                    <w:p w14:paraId="39325424" w14:textId="77777777" w:rsidR="00F04AB8" w:rsidRPr="00355A3D" w:rsidRDefault="00F04AB8" w:rsidP="00A26F6C">
                      <w:pPr>
                        <w:rPr>
                          <w:color w:val="001D77"/>
                          <w:sz w:val="18"/>
                          <w:szCs w:val="18"/>
                          <w:lang w:val="en-GB"/>
                        </w:rPr>
                      </w:pPr>
                      <w:r w:rsidRPr="00355A3D">
                        <w:rPr>
                          <w:bCs/>
                          <w:color w:val="001D77"/>
                          <w:sz w:val="18"/>
                          <w:szCs w:val="18"/>
                          <w:lang w:val="en-US"/>
                        </w:rPr>
                        <w:t>Foreigners prevailed in the structure of crossings of the Polish border</w:t>
                      </w:r>
                    </w:p>
                    <w:p w14:paraId="5AD2AA6A" w14:textId="77777777" w:rsidR="00F04AB8" w:rsidRPr="00B57022" w:rsidRDefault="00F04AB8" w:rsidP="00A26F6C">
                      <w:pPr>
                        <w:rPr>
                          <w:color w:val="001D77"/>
                        </w:rPr>
                      </w:pPr>
                    </w:p>
                  </w:txbxContent>
                </v:textbox>
                <w10:wrap type="tight"/>
              </v:shape>
            </w:pict>
          </mc:Fallback>
        </mc:AlternateContent>
      </w:r>
      <w:r w:rsidR="001E5DFE" w:rsidRPr="004C5802">
        <w:rPr>
          <w:noProof/>
          <w:lang w:eastAsia="pl-PL"/>
        </w:rPr>
        <w:drawing>
          <wp:inline distT="0" distB="0" distL="0" distR="0" wp14:anchorId="2338DB1E" wp14:editId="793F2359">
            <wp:extent cx="4852768" cy="2858400"/>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852768" cy="2858400"/>
                    </a:xfrm>
                    <a:prstGeom prst="rect">
                      <a:avLst/>
                    </a:prstGeom>
                    <a:noFill/>
                    <a:ln>
                      <a:noFill/>
                    </a:ln>
                  </pic:spPr>
                </pic:pic>
              </a:graphicData>
            </a:graphic>
          </wp:inline>
        </w:drawing>
      </w:r>
    </w:p>
    <w:p w14:paraId="68BEF341" w14:textId="29AFAEF6" w:rsidR="00A26F6C" w:rsidRPr="004C5802" w:rsidRDefault="00A26F6C" w:rsidP="00A26F6C">
      <w:pPr>
        <w:spacing w:before="240" w:after="240" w:line="240" w:lineRule="auto"/>
        <w:rPr>
          <w:rFonts w:eastAsia="Times New Roman" w:cs="Arial"/>
          <w:spacing w:val="-2"/>
          <w:sz w:val="18"/>
          <w:szCs w:val="18"/>
          <w:lang w:val="en-GB" w:eastAsia="pl-PL"/>
        </w:rPr>
      </w:pPr>
      <w:r w:rsidRPr="004C5802">
        <w:rPr>
          <w:szCs w:val="19"/>
          <w:lang w:val="en-GB"/>
        </w:rPr>
        <w:t>In the structure of border traffic at the land border, the largest share was accounted for by crossings of the section of the border with Germany (51.8%), followed by Czechia (24.1%),</w:t>
      </w:r>
      <w:r w:rsidRPr="004C5802">
        <w:rPr>
          <w:szCs w:val="19"/>
          <w:lang w:val="en-GB"/>
        </w:rPr>
        <w:br/>
        <w:t>Slovakia (14.4%), Lithuania (4.2%), Ukraine (4.1%), Belarus (1.3%) and Russia (0.1%).</w:t>
      </w:r>
    </w:p>
    <w:p w14:paraId="120C3C77" w14:textId="19443BE3" w:rsidR="00010594" w:rsidRPr="004C5802" w:rsidRDefault="00913D36" w:rsidP="00A26F6C">
      <w:pPr>
        <w:tabs>
          <w:tab w:val="left" w:pos="-840"/>
        </w:tabs>
        <w:spacing w:after="0" w:line="240" w:lineRule="auto"/>
        <w:rPr>
          <w:szCs w:val="19"/>
          <w:lang w:val="en-GB"/>
        </w:rPr>
      </w:pPr>
      <w:r w:rsidRPr="004C5802">
        <w:rPr>
          <w:szCs w:val="19"/>
          <w:lang w:val="en-GB"/>
        </w:rPr>
        <w:t xml:space="preserve">Among the foreigners crossing individual sections of the Polish land border citizens of the neighbouring country prevailed, for example: on the border with Ukraine - citizens of </w:t>
      </w:r>
      <w:r w:rsidRPr="004C5802">
        <w:rPr>
          <w:szCs w:val="19"/>
          <w:lang w:val="en-GB"/>
        </w:rPr>
        <w:lastRenderedPageBreak/>
        <w:t>Ukraine</w:t>
      </w:r>
      <w:r w:rsidR="00115A35" w:rsidRPr="004C5802">
        <w:rPr>
          <w:szCs w:val="19"/>
          <w:lang w:val="en-GB"/>
        </w:rPr>
        <w:t xml:space="preserve"> (</w:t>
      </w:r>
      <w:r w:rsidR="0084422F" w:rsidRPr="004C5802">
        <w:rPr>
          <w:szCs w:val="19"/>
          <w:lang w:val="en-GB"/>
        </w:rPr>
        <w:t>93</w:t>
      </w:r>
      <w:r w:rsidR="00582B08" w:rsidRPr="004C5802">
        <w:rPr>
          <w:szCs w:val="19"/>
          <w:lang w:val="en-GB"/>
        </w:rPr>
        <w:t>.</w:t>
      </w:r>
      <w:r w:rsidR="0084422F" w:rsidRPr="004C5802">
        <w:rPr>
          <w:szCs w:val="19"/>
          <w:lang w:val="en-GB"/>
        </w:rPr>
        <w:t>9</w:t>
      </w:r>
      <w:r w:rsidR="00115A35" w:rsidRPr="004C5802">
        <w:rPr>
          <w:szCs w:val="19"/>
          <w:lang w:val="en-GB"/>
        </w:rPr>
        <w:t xml:space="preserve">%), </w:t>
      </w:r>
      <w:r w:rsidRPr="004C5802">
        <w:rPr>
          <w:szCs w:val="19"/>
          <w:lang w:val="en-GB"/>
        </w:rPr>
        <w:t xml:space="preserve">on the border with Belarus - citizens of Belarus </w:t>
      </w:r>
      <w:r w:rsidR="00C6659B" w:rsidRPr="004C5802">
        <w:rPr>
          <w:szCs w:val="19"/>
          <w:lang w:val="en-GB"/>
        </w:rPr>
        <w:t>(</w:t>
      </w:r>
      <w:r w:rsidR="00030513" w:rsidRPr="004C5802">
        <w:rPr>
          <w:szCs w:val="19"/>
          <w:lang w:val="en-GB"/>
        </w:rPr>
        <w:t>87</w:t>
      </w:r>
      <w:r w:rsidR="00582B08" w:rsidRPr="004C5802">
        <w:rPr>
          <w:szCs w:val="19"/>
          <w:lang w:val="en-GB"/>
        </w:rPr>
        <w:t>.</w:t>
      </w:r>
      <w:r w:rsidR="00030513" w:rsidRPr="004C5802">
        <w:rPr>
          <w:szCs w:val="19"/>
          <w:lang w:val="en-GB"/>
        </w:rPr>
        <w:t>2</w:t>
      </w:r>
      <w:r w:rsidR="00C6659B" w:rsidRPr="004C5802">
        <w:rPr>
          <w:szCs w:val="19"/>
          <w:lang w:val="en-GB"/>
        </w:rPr>
        <w:t>%)</w:t>
      </w:r>
      <w:r w:rsidR="00115A35" w:rsidRPr="004C5802">
        <w:rPr>
          <w:szCs w:val="19"/>
          <w:lang w:val="en-GB"/>
        </w:rPr>
        <w:t xml:space="preserve">, </w:t>
      </w:r>
      <w:r w:rsidRPr="004C5802">
        <w:rPr>
          <w:szCs w:val="19"/>
          <w:lang w:val="en-GB"/>
        </w:rPr>
        <w:t xml:space="preserve">and on the border with Russia - Russian citizens </w:t>
      </w:r>
      <w:r w:rsidR="00C6659B" w:rsidRPr="004C5802">
        <w:rPr>
          <w:szCs w:val="19"/>
          <w:lang w:val="en-GB"/>
        </w:rPr>
        <w:t>(</w:t>
      </w:r>
      <w:r w:rsidR="00030513" w:rsidRPr="004C5802">
        <w:rPr>
          <w:szCs w:val="19"/>
          <w:lang w:val="en-GB"/>
        </w:rPr>
        <w:t>76</w:t>
      </w:r>
      <w:r w:rsidR="00582B08" w:rsidRPr="004C5802">
        <w:rPr>
          <w:szCs w:val="19"/>
          <w:lang w:val="en-GB"/>
        </w:rPr>
        <w:t>.</w:t>
      </w:r>
      <w:r w:rsidR="00030513" w:rsidRPr="004C5802">
        <w:rPr>
          <w:szCs w:val="19"/>
          <w:lang w:val="en-GB"/>
        </w:rPr>
        <w:t>4</w:t>
      </w:r>
      <w:r w:rsidR="00C6659B" w:rsidRPr="004C5802">
        <w:rPr>
          <w:szCs w:val="19"/>
          <w:lang w:val="en-GB"/>
        </w:rPr>
        <w:t>%)</w:t>
      </w:r>
      <w:r w:rsidR="00115A35" w:rsidRPr="004C5802">
        <w:rPr>
          <w:szCs w:val="19"/>
          <w:lang w:val="en-GB"/>
        </w:rPr>
        <w:t>.</w:t>
      </w:r>
    </w:p>
    <w:p w14:paraId="431A38D5" w14:textId="2DE048B7" w:rsidR="009363FA" w:rsidRPr="004C5802" w:rsidRDefault="00F02F29" w:rsidP="00BE6878">
      <w:pPr>
        <w:tabs>
          <w:tab w:val="left" w:pos="-840"/>
        </w:tabs>
        <w:spacing w:before="240"/>
        <w:rPr>
          <w:rFonts w:ascii="Fira Sans SemiBold" w:hAnsi="Fira Sans SemiBold"/>
          <w:color w:val="001D77"/>
          <w:lang w:val="en-GB"/>
        </w:rPr>
      </w:pPr>
      <w:r w:rsidRPr="004C5802">
        <w:rPr>
          <w:b/>
          <w:noProof/>
          <w:color w:val="001D77"/>
          <w:szCs w:val="19"/>
          <w:lang w:eastAsia="pl-PL"/>
        </w:rPr>
        <mc:AlternateContent>
          <mc:Choice Requires="wps">
            <w:drawing>
              <wp:anchor distT="45720" distB="45720" distL="114300" distR="114300" simplePos="0" relativeHeight="251779072" behindDoc="1" locked="0" layoutInCell="1" allowOverlap="1" wp14:anchorId="3961DDE7" wp14:editId="07FBB893">
                <wp:simplePos x="0" y="0"/>
                <wp:positionH relativeFrom="column">
                  <wp:posOffset>5260340</wp:posOffset>
                </wp:positionH>
                <wp:positionV relativeFrom="paragraph">
                  <wp:posOffset>218440</wp:posOffset>
                </wp:positionV>
                <wp:extent cx="1749425" cy="1334770"/>
                <wp:effectExtent l="0" t="0" r="3175" b="0"/>
                <wp:wrapTight wrapText="bothSides">
                  <wp:wrapPolygon edited="0">
                    <wp:start x="706" y="0"/>
                    <wp:lineTo x="706" y="21271"/>
                    <wp:lineTo x="21404" y="21271"/>
                    <wp:lineTo x="21404" y="0"/>
                    <wp:lineTo x="706" y="0"/>
                  </wp:wrapPolygon>
                </wp:wrapTight>
                <wp:docPr id="27" name="Pole tekstow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9425" cy="1334770"/>
                        </a:xfrm>
                        <a:prstGeom prst="rect">
                          <a:avLst/>
                        </a:prstGeom>
                        <a:noFill/>
                        <a:ln w="9525">
                          <a:noFill/>
                          <a:miter lim="800000"/>
                          <a:headEnd/>
                          <a:tailEnd/>
                        </a:ln>
                      </wps:spPr>
                      <wps:txbx>
                        <w:txbxContent>
                          <w:p w14:paraId="7F50BFEB" w14:textId="75AA9E8B" w:rsidR="00F04AB8" w:rsidRPr="003F5222" w:rsidRDefault="00F04AB8" w:rsidP="00242C61">
                            <w:pPr>
                              <w:spacing w:before="0" w:after="100" w:afterAutospacing="1"/>
                              <w:rPr>
                                <w:rFonts w:eastAsia="Times New Roman" w:cs="Times New Roman"/>
                                <w:bCs/>
                                <w:color w:val="001D77"/>
                                <w:sz w:val="18"/>
                                <w:szCs w:val="18"/>
                                <w:lang w:eastAsia="pl-PL"/>
                              </w:rPr>
                            </w:pPr>
                            <w:r w:rsidRPr="003F5222">
                              <w:rPr>
                                <w:rFonts w:eastAsia="Times New Roman" w:cs="Times New Roman"/>
                                <w:bCs/>
                                <w:color w:val="001D77"/>
                                <w:sz w:val="18"/>
                                <w:szCs w:val="18"/>
                                <w:lang w:eastAsia="pl-PL"/>
                              </w:rPr>
                              <w:t xml:space="preserve">The </w:t>
                            </w:r>
                            <w:r w:rsidRPr="003F5222">
                              <w:rPr>
                                <w:rFonts w:eastAsia="Times New Roman" w:cs="Times New Roman"/>
                                <w:bCs/>
                                <w:color w:val="001D77"/>
                                <w:sz w:val="18"/>
                                <w:szCs w:val="18"/>
                                <w:lang w:val="en-GB" w:eastAsia="pl-PL"/>
                              </w:rPr>
                              <w:t xml:space="preserve">values of goods and services purchased by foreigners in Poland as well as goods and services purchased by Poles abroad were lower by 53.4% than in the corresponding period of </w:t>
                            </w:r>
                            <w:r>
                              <w:rPr>
                                <w:rFonts w:eastAsia="Times New Roman" w:cs="Times New Roman"/>
                                <w:bCs/>
                                <w:color w:val="001D77"/>
                                <w:sz w:val="18"/>
                                <w:szCs w:val="18"/>
                                <w:lang w:val="en-GB" w:eastAsia="pl-PL"/>
                              </w:rPr>
                              <w:t>the 4th quarter of</w:t>
                            </w:r>
                            <w:r w:rsidRPr="003F5222">
                              <w:rPr>
                                <w:rFonts w:eastAsia="Times New Roman" w:cs="Times New Roman"/>
                                <w:bCs/>
                                <w:color w:val="001D77"/>
                                <w:sz w:val="18"/>
                                <w:szCs w:val="18"/>
                                <w:lang w:val="en-GB" w:eastAsia="pl-PL"/>
                              </w:rPr>
                              <w:t xml:space="preserve"> 2019</w:t>
                            </w:r>
                          </w:p>
                        </w:txbxContent>
                      </wps:txbx>
                      <wps:bodyPr rot="0" vert="horz" wrap="square" lIns="91440" tIns="0" rIns="36000" bIns="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61DDE7" id="Pole tekstowe 27" o:spid="_x0000_s1030" type="#_x0000_t202" style="position:absolute;margin-left:414.2pt;margin-top:17.2pt;width:137.75pt;height:105.1pt;z-index:-251537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" filled="f" stroked="f">
                <v:textbox inset=",0,1mm,0">
                  <w:txbxContent>
                    <w:p w14:paraId="7F50BFEB" w14:textId="75AA9E8B" w:rsidR="00F04AB8" w:rsidRPr="003F5222" w:rsidRDefault="00F04AB8" w:rsidP="00242C61">
                      <w:pPr>
                        <w:spacing w:before="0" w:after="100" w:afterAutospacing="1"/>
                        <w:rPr>
                          <w:rFonts w:eastAsia="Times New Roman" w:cs="Times New Roman"/>
                          <w:bCs/>
                          <w:color w:val="001D77"/>
                          <w:sz w:val="18"/>
                          <w:szCs w:val="18"/>
                          <w:lang w:eastAsia="pl-PL"/>
                        </w:rPr>
                      </w:pPr>
                      <w:r w:rsidRPr="003F5222">
                        <w:rPr>
                          <w:rFonts w:eastAsia="Times New Roman" w:cs="Times New Roman"/>
                          <w:bCs/>
                          <w:color w:val="001D77"/>
                          <w:sz w:val="18"/>
                          <w:szCs w:val="18"/>
                          <w:lang w:eastAsia="pl-PL"/>
                        </w:rPr>
                        <w:t xml:space="preserve">The </w:t>
                      </w:r>
                      <w:r w:rsidRPr="003F5222">
                        <w:rPr>
                          <w:rFonts w:eastAsia="Times New Roman" w:cs="Times New Roman"/>
                          <w:bCs/>
                          <w:color w:val="001D77"/>
                          <w:sz w:val="18"/>
                          <w:szCs w:val="18"/>
                          <w:lang w:val="en-GB" w:eastAsia="pl-PL"/>
                        </w:rPr>
                        <w:t xml:space="preserve">values of goods and services purchased by foreigners in Poland as well as goods and services purchased by Poles abroad were lower by 53.4% than in the corresponding period of </w:t>
                      </w:r>
                      <w:r>
                        <w:rPr>
                          <w:rFonts w:eastAsia="Times New Roman" w:cs="Times New Roman"/>
                          <w:bCs/>
                          <w:color w:val="001D77"/>
                          <w:sz w:val="18"/>
                          <w:szCs w:val="18"/>
                          <w:lang w:val="en-GB" w:eastAsia="pl-PL"/>
                        </w:rPr>
                        <w:t>the 4th quarter of</w:t>
                      </w:r>
                      <w:r w:rsidRPr="003F5222">
                        <w:rPr>
                          <w:rFonts w:eastAsia="Times New Roman" w:cs="Times New Roman"/>
                          <w:bCs/>
                          <w:color w:val="001D77"/>
                          <w:sz w:val="18"/>
                          <w:szCs w:val="18"/>
                          <w:lang w:val="en-GB" w:eastAsia="pl-PL"/>
                        </w:rPr>
                        <w:t xml:space="preserve"> 2019</w:t>
                      </w:r>
                    </w:p>
                  </w:txbxContent>
                </v:textbox>
                <w10:wrap type="tight"/>
              </v:shape>
            </w:pict>
          </mc:Fallback>
        </mc:AlternateContent>
      </w:r>
      <w:r w:rsidR="001C07E6" w:rsidRPr="004C5802">
        <w:rPr>
          <w:rFonts w:ascii="Fira Sans SemiBold" w:hAnsi="Fira Sans SemiBold"/>
          <w:color w:val="001D77"/>
          <w:lang w:val="en-GB"/>
        </w:rPr>
        <w:t>Expenses made by foreigners in Poland and by Poles abroad</w:t>
      </w:r>
    </w:p>
    <w:p w14:paraId="05C4631D" w14:textId="4528802D" w:rsidR="00566710" w:rsidRPr="004C5802" w:rsidRDefault="009D27F4" w:rsidP="00566710">
      <w:pPr>
        <w:overflowPunct w:val="0"/>
        <w:autoSpaceDE w:val="0"/>
        <w:autoSpaceDN w:val="0"/>
        <w:adjustRightInd w:val="0"/>
        <w:spacing w:before="0" w:after="0"/>
        <w:textAlignment w:val="baseline"/>
        <w:rPr>
          <w:spacing w:val="-2"/>
          <w:szCs w:val="19"/>
          <w:lang w:val="en-GB"/>
        </w:rPr>
      </w:pPr>
      <w:r w:rsidRPr="004C5802">
        <w:rPr>
          <w:bCs/>
          <w:spacing w:val="-2"/>
          <w:szCs w:val="19"/>
          <w:lang w:val="en-GB"/>
        </w:rPr>
        <w:t xml:space="preserve">In the 4th quarter of 2020, </w:t>
      </w:r>
      <w:r w:rsidR="009F04B2">
        <w:rPr>
          <w:bCs/>
          <w:spacing w:val="-2"/>
          <w:szCs w:val="19"/>
          <w:lang w:val="en-GB"/>
        </w:rPr>
        <w:t xml:space="preserve">the </w:t>
      </w:r>
      <w:r w:rsidRPr="004C5802">
        <w:rPr>
          <w:bCs/>
          <w:spacing w:val="-2"/>
          <w:szCs w:val="19"/>
          <w:lang w:val="en-GB"/>
        </w:rPr>
        <w:t>estimated value of goods and services purchased in Poland by foreigners amounted to</w:t>
      </w:r>
      <w:r w:rsidRPr="004C5802">
        <w:rPr>
          <w:spacing w:val="-2"/>
          <w:szCs w:val="19"/>
          <w:lang w:val="en-GB"/>
        </w:rPr>
        <w:t xml:space="preserve"> PLN</w:t>
      </w:r>
      <w:r w:rsidR="00566710" w:rsidRPr="004C5802">
        <w:rPr>
          <w:spacing w:val="-2"/>
          <w:szCs w:val="19"/>
          <w:lang w:val="en-GB"/>
        </w:rPr>
        <w:t xml:space="preserve"> </w:t>
      </w:r>
      <w:r w:rsidR="0027162F" w:rsidRPr="004C5802">
        <w:rPr>
          <w:spacing w:val="-2"/>
          <w:szCs w:val="19"/>
          <w:lang w:val="en-GB"/>
        </w:rPr>
        <w:t>4</w:t>
      </w:r>
      <w:r w:rsidR="00582B08" w:rsidRPr="004C5802">
        <w:rPr>
          <w:spacing w:val="-2"/>
          <w:szCs w:val="19"/>
          <w:lang w:val="en-GB"/>
        </w:rPr>
        <w:t>.</w:t>
      </w:r>
      <w:r w:rsidR="0027162F" w:rsidRPr="004C5802">
        <w:rPr>
          <w:spacing w:val="-2"/>
          <w:szCs w:val="19"/>
          <w:lang w:val="en-GB"/>
        </w:rPr>
        <w:t>6</w:t>
      </w:r>
      <w:r w:rsidR="000D7251" w:rsidRPr="004C5802">
        <w:rPr>
          <w:spacing w:val="-2"/>
          <w:szCs w:val="19"/>
          <w:lang w:val="en-GB"/>
        </w:rPr>
        <w:t xml:space="preserve"> </w:t>
      </w:r>
      <w:r w:rsidRPr="004C5802">
        <w:rPr>
          <w:spacing w:val="-2"/>
          <w:szCs w:val="19"/>
          <w:lang w:val="en-GB"/>
        </w:rPr>
        <w:t>billion</w:t>
      </w:r>
      <w:r w:rsidR="00566710" w:rsidRPr="004C5802">
        <w:rPr>
          <w:spacing w:val="-2"/>
          <w:szCs w:val="19"/>
          <w:lang w:val="en-GB"/>
        </w:rPr>
        <w:t xml:space="preserve">, </w:t>
      </w:r>
      <w:r w:rsidRPr="004C5802">
        <w:rPr>
          <w:spacing w:val="-2"/>
          <w:szCs w:val="19"/>
          <w:lang w:val="en-GB"/>
        </w:rPr>
        <w:t xml:space="preserve">and the expenses incurred abroad by Poles to PLN </w:t>
      </w:r>
      <w:r w:rsidR="00C424E8" w:rsidRPr="004C5802">
        <w:rPr>
          <w:spacing w:val="-2"/>
          <w:szCs w:val="19"/>
          <w:lang w:val="en-GB"/>
        </w:rPr>
        <w:t>2</w:t>
      </w:r>
      <w:r w:rsidR="00582B08" w:rsidRPr="004C5802">
        <w:rPr>
          <w:spacing w:val="-2"/>
          <w:szCs w:val="19"/>
          <w:lang w:val="en-GB"/>
        </w:rPr>
        <w:t>.</w:t>
      </w:r>
      <w:r w:rsidR="00C424E8" w:rsidRPr="004C5802">
        <w:rPr>
          <w:spacing w:val="-2"/>
          <w:szCs w:val="19"/>
          <w:lang w:val="en-GB"/>
        </w:rPr>
        <w:t>8 </w:t>
      </w:r>
      <w:r w:rsidRPr="004C5802">
        <w:rPr>
          <w:spacing w:val="-2"/>
          <w:szCs w:val="19"/>
          <w:lang w:val="en-GB"/>
        </w:rPr>
        <w:t>billion.</w:t>
      </w:r>
      <w:r w:rsidR="00566710" w:rsidRPr="004C5802">
        <w:rPr>
          <w:spacing w:val="-2"/>
          <w:szCs w:val="19"/>
          <w:lang w:val="en-GB"/>
        </w:rPr>
        <w:t xml:space="preserve"> </w:t>
      </w:r>
      <w:r w:rsidRPr="004C5802">
        <w:rPr>
          <w:spacing w:val="-2"/>
          <w:szCs w:val="19"/>
          <w:lang w:val="en-GB"/>
        </w:rPr>
        <w:t>It was, respectively, by 55.9% and 45.2% less than in the previous year. In relation to the previous quarter, the expenses of both foreigners and Poles were lower, by</w:t>
      </w:r>
      <w:r w:rsidR="00566710" w:rsidRPr="004C5802">
        <w:rPr>
          <w:spacing w:val="-2"/>
          <w:szCs w:val="19"/>
          <w:lang w:val="en-GB"/>
        </w:rPr>
        <w:t xml:space="preserve"> </w:t>
      </w:r>
      <w:r w:rsidR="0027162F" w:rsidRPr="004C5802">
        <w:rPr>
          <w:spacing w:val="-2"/>
          <w:szCs w:val="19"/>
          <w:lang w:val="en-GB"/>
        </w:rPr>
        <w:t>34</w:t>
      </w:r>
      <w:r w:rsidR="00582B08" w:rsidRPr="004C5802">
        <w:rPr>
          <w:spacing w:val="-2"/>
          <w:szCs w:val="19"/>
          <w:lang w:val="en-GB"/>
        </w:rPr>
        <w:t>.</w:t>
      </w:r>
      <w:r w:rsidR="0027162F" w:rsidRPr="004C5802">
        <w:rPr>
          <w:spacing w:val="-2"/>
          <w:szCs w:val="19"/>
          <w:lang w:val="en-GB"/>
        </w:rPr>
        <w:t>0</w:t>
      </w:r>
      <w:r w:rsidR="003B3EF5" w:rsidRPr="004C5802">
        <w:rPr>
          <w:spacing w:val="-2"/>
          <w:szCs w:val="19"/>
          <w:lang w:val="en-GB"/>
        </w:rPr>
        <w:t>%</w:t>
      </w:r>
      <w:r w:rsidR="0027162F" w:rsidRPr="004C5802">
        <w:rPr>
          <w:spacing w:val="-2"/>
          <w:szCs w:val="19"/>
          <w:lang w:val="en-GB"/>
        </w:rPr>
        <w:t xml:space="preserve"> </w:t>
      </w:r>
      <w:r w:rsidRPr="004C5802">
        <w:rPr>
          <w:spacing w:val="-2"/>
          <w:szCs w:val="19"/>
          <w:lang w:val="en-GB"/>
        </w:rPr>
        <w:t xml:space="preserve">and </w:t>
      </w:r>
      <w:r w:rsidR="00566710" w:rsidRPr="004C5802">
        <w:rPr>
          <w:spacing w:val="-2"/>
          <w:szCs w:val="19"/>
          <w:lang w:val="en-GB"/>
        </w:rPr>
        <w:t>38</w:t>
      </w:r>
      <w:r w:rsidR="00582B08" w:rsidRPr="004C5802">
        <w:rPr>
          <w:spacing w:val="-2"/>
          <w:szCs w:val="19"/>
          <w:lang w:val="en-GB"/>
        </w:rPr>
        <w:t>.</w:t>
      </w:r>
      <w:r w:rsidR="00566710" w:rsidRPr="004C5802">
        <w:rPr>
          <w:spacing w:val="-2"/>
          <w:szCs w:val="19"/>
          <w:lang w:val="en-GB"/>
        </w:rPr>
        <w:t>9%</w:t>
      </w:r>
      <w:r w:rsidRPr="004C5802">
        <w:rPr>
          <w:spacing w:val="-2"/>
          <w:szCs w:val="19"/>
          <w:lang w:val="en-GB"/>
        </w:rPr>
        <w:t xml:space="preserve"> respectively.</w:t>
      </w:r>
    </w:p>
    <w:p w14:paraId="5B0CE7B7" w14:textId="1304358B" w:rsidR="00566710" w:rsidRPr="004C5802" w:rsidRDefault="00ED215F" w:rsidP="00566710">
      <w:pPr>
        <w:overflowPunct w:val="0"/>
        <w:autoSpaceDE w:val="0"/>
        <w:autoSpaceDN w:val="0"/>
        <w:adjustRightInd w:val="0"/>
        <w:spacing w:after="0"/>
        <w:textAlignment w:val="baseline"/>
        <w:rPr>
          <w:spacing w:val="-2"/>
          <w:szCs w:val="19"/>
          <w:lang w:val="en-GB"/>
        </w:rPr>
      </w:pPr>
      <w:r w:rsidRPr="004C5802">
        <w:rPr>
          <w:spacing w:val="-2"/>
          <w:szCs w:val="19"/>
          <w:lang w:val="en-GB"/>
        </w:rPr>
        <w:t>In the structure of expenses incurred in Poland by foreigners crossing the land border in the 4th</w:t>
      </w:r>
      <w:r w:rsidRPr="004C5802">
        <w:rPr>
          <w:spacing w:val="-2"/>
          <w:szCs w:val="19"/>
          <w:vertAlign w:val="superscript"/>
          <w:lang w:val="en-GB"/>
        </w:rPr>
        <w:t xml:space="preserve"> </w:t>
      </w:r>
      <w:r w:rsidRPr="004C5802">
        <w:rPr>
          <w:spacing w:val="-2"/>
          <w:szCs w:val="19"/>
          <w:lang w:val="en-GB"/>
        </w:rPr>
        <w:t>quarter of 2020,</w:t>
      </w:r>
      <w:r w:rsidR="00566710" w:rsidRPr="004C5802">
        <w:rPr>
          <w:spacing w:val="-2"/>
          <w:szCs w:val="19"/>
          <w:lang w:val="en-GB"/>
        </w:rPr>
        <w:t xml:space="preserve"> </w:t>
      </w:r>
      <w:r w:rsidRPr="004C5802">
        <w:rPr>
          <w:spacing w:val="-2"/>
          <w:szCs w:val="19"/>
          <w:lang w:val="en-GB"/>
        </w:rPr>
        <w:t xml:space="preserve">the largest share </w:t>
      </w:r>
      <w:r w:rsidR="009F04B2">
        <w:rPr>
          <w:spacing w:val="-2"/>
          <w:szCs w:val="19"/>
          <w:lang w:val="en-GB"/>
        </w:rPr>
        <w:t xml:space="preserve">was </w:t>
      </w:r>
      <w:r w:rsidRPr="004C5802">
        <w:rPr>
          <w:spacing w:val="-2"/>
          <w:szCs w:val="19"/>
          <w:lang w:val="en-GB"/>
        </w:rPr>
        <w:t xml:space="preserve">constituted </w:t>
      </w:r>
      <w:r w:rsidR="009F04B2">
        <w:rPr>
          <w:spacing w:val="-2"/>
          <w:szCs w:val="19"/>
          <w:lang w:val="en-GB"/>
        </w:rPr>
        <w:t xml:space="preserve">by </w:t>
      </w:r>
      <w:r w:rsidRPr="004C5802">
        <w:rPr>
          <w:spacing w:val="-2"/>
          <w:szCs w:val="19"/>
          <w:lang w:val="en-GB"/>
        </w:rPr>
        <w:t xml:space="preserve">expenses of persons crossing the border with Germany </w:t>
      </w:r>
      <w:r w:rsidR="00566710" w:rsidRPr="004C5802">
        <w:rPr>
          <w:spacing w:val="-2"/>
          <w:szCs w:val="19"/>
          <w:lang w:val="en-GB"/>
        </w:rPr>
        <w:t>(</w:t>
      </w:r>
      <w:r w:rsidR="000D7251" w:rsidRPr="004C5802">
        <w:rPr>
          <w:spacing w:val="-2"/>
          <w:szCs w:val="19"/>
          <w:lang w:val="en-GB"/>
        </w:rPr>
        <w:t>53</w:t>
      </w:r>
      <w:r w:rsidR="00CE7004" w:rsidRPr="004C5802">
        <w:rPr>
          <w:spacing w:val="-2"/>
          <w:szCs w:val="19"/>
          <w:lang w:val="en-GB"/>
        </w:rPr>
        <w:t>.</w:t>
      </w:r>
      <w:r w:rsidR="000D7251" w:rsidRPr="004C5802">
        <w:rPr>
          <w:spacing w:val="-2"/>
          <w:szCs w:val="19"/>
          <w:lang w:val="en-GB"/>
        </w:rPr>
        <w:t>8</w:t>
      </w:r>
      <w:r w:rsidR="00566710" w:rsidRPr="004C5802">
        <w:rPr>
          <w:spacing w:val="-2"/>
          <w:szCs w:val="19"/>
          <w:lang w:val="en-GB"/>
        </w:rPr>
        <w:t>%),</w:t>
      </w:r>
      <w:r w:rsidRPr="004C5802">
        <w:rPr>
          <w:lang w:val="en-GB"/>
        </w:rPr>
        <w:t xml:space="preserve"> </w:t>
      </w:r>
      <w:r w:rsidRPr="004C5802">
        <w:rPr>
          <w:spacing w:val="-2"/>
          <w:szCs w:val="19"/>
          <w:lang w:val="en-GB"/>
        </w:rPr>
        <w:t>followed by Czechia</w:t>
      </w:r>
      <w:r w:rsidR="00566710" w:rsidRPr="004C5802">
        <w:rPr>
          <w:spacing w:val="-2"/>
          <w:szCs w:val="19"/>
          <w:lang w:val="en-GB"/>
        </w:rPr>
        <w:t xml:space="preserve"> (</w:t>
      </w:r>
      <w:r w:rsidR="000D7251" w:rsidRPr="004C5802">
        <w:rPr>
          <w:spacing w:val="-2"/>
          <w:szCs w:val="19"/>
          <w:lang w:val="en-GB"/>
        </w:rPr>
        <w:t>14</w:t>
      </w:r>
      <w:r w:rsidR="00CE7004" w:rsidRPr="004C5802">
        <w:rPr>
          <w:spacing w:val="-2"/>
          <w:szCs w:val="19"/>
          <w:lang w:val="en-GB"/>
        </w:rPr>
        <w:t>.</w:t>
      </w:r>
      <w:r w:rsidR="000D7251" w:rsidRPr="004C5802">
        <w:rPr>
          <w:spacing w:val="-2"/>
          <w:szCs w:val="19"/>
          <w:lang w:val="en-GB"/>
        </w:rPr>
        <w:t>8</w:t>
      </w:r>
      <w:r w:rsidR="00566710" w:rsidRPr="004C5802">
        <w:rPr>
          <w:spacing w:val="-2"/>
          <w:szCs w:val="19"/>
          <w:lang w:val="en-GB"/>
        </w:rPr>
        <w:t xml:space="preserve">%), </w:t>
      </w:r>
      <w:r w:rsidRPr="004C5802">
        <w:rPr>
          <w:spacing w:val="-2"/>
          <w:szCs w:val="19"/>
          <w:lang w:val="en-GB"/>
        </w:rPr>
        <w:t>Ukraine</w:t>
      </w:r>
      <w:r w:rsidR="000B284B" w:rsidRPr="004C5802">
        <w:rPr>
          <w:spacing w:val="-2"/>
          <w:szCs w:val="19"/>
          <w:lang w:val="en-GB"/>
        </w:rPr>
        <w:t xml:space="preserve"> (13</w:t>
      </w:r>
      <w:r w:rsidR="00CE7004" w:rsidRPr="004C5802">
        <w:rPr>
          <w:spacing w:val="-2"/>
          <w:szCs w:val="19"/>
          <w:lang w:val="en-GB"/>
        </w:rPr>
        <w:t>.</w:t>
      </w:r>
      <w:r w:rsidR="000B284B" w:rsidRPr="004C5802">
        <w:rPr>
          <w:spacing w:val="-2"/>
          <w:szCs w:val="19"/>
          <w:lang w:val="en-GB"/>
        </w:rPr>
        <w:t xml:space="preserve">0%), </w:t>
      </w:r>
      <w:r w:rsidRPr="004C5802">
        <w:rPr>
          <w:spacing w:val="-2"/>
          <w:szCs w:val="19"/>
          <w:lang w:val="en-GB"/>
        </w:rPr>
        <w:t>Slovakia</w:t>
      </w:r>
      <w:r w:rsidR="00566710" w:rsidRPr="004C5802">
        <w:rPr>
          <w:spacing w:val="-2"/>
          <w:szCs w:val="19"/>
          <w:lang w:val="en-GB"/>
        </w:rPr>
        <w:t xml:space="preserve"> (</w:t>
      </w:r>
      <w:r w:rsidR="000D7251" w:rsidRPr="004C5802">
        <w:rPr>
          <w:spacing w:val="-2"/>
          <w:szCs w:val="19"/>
          <w:lang w:val="en-GB"/>
        </w:rPr>
        <w:t>9</w:t>
      </w:r>
      <w:r w:rsidR="00CE7004" w:rsidRPr="004C5802">
        <w:rPr>
          <w:spacing w:val="-2"/>
          <w:szCs w:val="19"/>
          <w:lang w:val="en-GB"/>
        </w:rPr>
        <w:t>.</w:t>
      </w:r>
      <w:r w:rsidR="000D7251" w:rsidRPr="004C5802">
        <w:rPr>
          <w:spacing w:val="-2"/>
          <w:szCs w:val="19"/>
          <w:lang w:val="en-GB"/>
        </w:rPr>
        <w:t>5</w:t>
      </w:r>
      <w:r w:rsidR="00566710" w:rsidRPr="004C5802">
        <w:rPr>
          <w:spacing w:val="-2"/>
          <w:szCs w:val="19"/>
          <w:lang w:val="en-GB"/>
        </w:rPr>
        <w:t xml:space="preserve">%), </w:t>
      </w:r>
      <w:r w:rsidRPr="004C5802">
        <w:rPr>
          <w:spacing w:val="-2"/>
          <w:szCs w:val="19"/>
          <w:lang w:val="en-GB"/>
        </w:rPr>
        <w:t xml:space="preserve">Lithuania </w:t>
      </w:r>
      <w:r w:rsidR="00566710" w:rsidRPr="004C5802">
        <w:rPr>
          <w:spacing w:val="-2"/>
          <w:szCs w:val="19"/>
          <w:lang w:val="en-GB"/>
        </w:rPr>
        <w:t>(</w:t>
      </w:r>
      <w:r w:rsidR="000D7251" w:rsidRPr="004C5802">
        <w:rPr>
          <w:spacing w:val="-2"/>
          <w:szCs w:val="19"/>
          <w:lang w:val="en-GB"/>
        </w:rPr>
        <w:t>5</w:t>
      </w:r>
      <w:r w:rsidR="00CE7004" w:rsidRPr="004C5802">
        <w:rPr>
          <w:spacing w:val="-2"/>
          <w:szCs w:val="19"/>
          <w:lang w:val="en-GB"/>
        </w:rPr>
        <w:t>.</w:t>
      </w:r>
      <w:r w:rsidR="000D7251" w:rsidRPr="004C5802">
        <w:rPr>
          <w:spacing w:val="-2"/>
          <w:szCs w:val="19"/>
          <w:lang w:val="en-GB"/>
        </w:rPr>
        <w:t>7</w:t>
      </w:r>
      <w:r w:rsidR="00566710" w:rsidRPr="004C5802">
        <w:rPr>
          <w:spacing w:val="-2"/>
          <w:szCs w:val="19"/>
          <w:lang w:val="en-GB"/>
        </w:rPr>
        <w:t xml:space="preserve">%), </w:t>
      </w:r>
      <w:r w:rsidRPr="004C5802">
        <w:rPr>
          <w:spacing w:val="-2"/>
          <w:szCs w:val="19"/>
          <w:lang w:val="en-GB"/>
        </w:rPr>
        <w:t xml:space="preserve">Belarus </w:t>
      </w:r>
      <w:r w:rsidR="00566710" w:rsidRPr="004C5802">
        <w:rPr>
          <w:spacing w:val="-2"/>
          <w:szCs w:val="19"/>
          <w:lang w:val="en-GB"/>
        </w:rPr>
        <w:t>(</w:t>
      </w:r>
      <w:r w:rsidR="000D7251" w:rsidRPr="004C5802">
        <w:rPr>
          <w:spacing w:val="-2"/>
          <w:szCs w:val="19"/>
          <w:lang w:val="en-GB"/>
        </w:rPr>
        <w:t>3</w:t>
      </w:r>
      <w:r w:rsidR="00CE7004" w:rsidRPr="004C5802">
        <w:rPr>
          <w:spacing w:val="-2"/>
          <w:szCs w:val="19"/>
          <w:lang w:val="en-GB"/>
        </w:rPr>
        <w:t>.</w:t>
      </w:r>
      <w:r w:rsidR="000D7251" w:rsidRPr="004C5802">
        <w:rPr>
          <w:spacing w:val="-2"/>
          <w:szCs w:val="19"/>
          <w:lang w:val="en-GB"/>
        </w:rPr>
        <w:t>0</w:t>
      </w:r>
      <w:r w:rsidR="00F42CE5" w:rsidRPr="004C5802">
        <w:rPr>
          <w:spacing w:val="-2"/>
          <w:szCs w:val="19"/>
          <w:lang w:val="en-GB"/>
        </w:rPr>
        <w:t>%)</w:t>
      </w:r>
      <w:r w:rsidRPr="004C5802">
        <w:rPr>
          <w:spacing w:val="-2"/>
          <w:szCs w:val="19"/>
          <w:lang w:val="en-GB"/>
        </w:rPr>
        <w:t xml:space="preserve"> and Russia</w:t>
      </w:r>
      <w:r w:rsidR="00566710" w:rsidRPr="004C5802">
        <w:rPr>
          <w:spacing w:val="-2"/>
          <w:szCs w:val="19"/>
          <w:lang w:val="en-GB"/>
        </w:rPr>
        <w:t xml:space="preserve"> (</w:t>
      </w:r>
      <w:r w:rsidR="000D7251" w:rsidRPr="004C5802">
        <w:rPr>
          <w:spacing w:val="-2"/>
          <w:szCs w:val="19"/>
          <w:lang w:val="en-GB"/>
        </w:rPr>
        <w:t>0</w:t>
      </w:r>
      <w:r w:rsidR="00CE7004" w:rsidRPr="004C5802">
        <w:rPr>
          <w:spacing w:val="-2"/>
          <w:szCs w:val="19"/>
          <w:lang w:val="en-GB"/>
        </w:rPr>
        <w:t>.</w:t>
      </w:r>
      <w:r w:rsidR="000D7251" w:rsidRPr="004C5802">
        <w:rPr>
          <w:spacing w:val="-2"/>
          <w:szCs w:val="19"/>
          <w:lang w:val="en-GB"/>
        </w:rPr>
        <w:t>2</w:t>
      </w:r>
      <w:r w:rsidR="00566710" w:rsidRPr="004C5802">
        <w:rPr>
          <w:spacing w:val="-2"/>
          <w:szCs w:val="19"/>
          <w:lang w:val="en-GB"/>
        </w:rPr>
        <w:t>%).</w:t>
      </w:r>
    </w:p>
    <w:p w14:paraId="19223E49" w14:textId="4D64ADDE" w:rsidR="00566710" w:rsidRPr="004C5802" w:rsidRDefault="00015F01" w:rsidP="00566710">
      <w:pPr>
        <w:overflowPunct w:val="0"/>
        <w:autoSpaceDE w:val="0"/>
        <w:autoSpaceDN w:val="0"/>
        <w:adjustRightInd w:val="0"/>
        <w:textAlignment w:val="baseline"/>
        <w:rPr>
          <w:szCs w:val="19"/>
          <w:lang w:val="en-GB"/>
        </w:rPr>
      </w:pPr>
      <w:r w:rsidRPr="004C5802">
        <w:rPr>
          <w:spacing w:val="-2"/>
          <w:szCs w:val="19"/>
          <w:lang w:val="en-GB"/>
        </w:rPr>
        <w:t>In the case of the residents of Poland crossing the land border of the country, the highest expenses abroad were incurred by persons crossing the border with Germany</w:t>
      </w:r>
      <w:r w:rsidR="00566710" w:rsidRPr="004C5802">
        <w:rPr>
          <w:spacing w:val="-2"/>
          <w:szCs w:val="19"/>
          <w:lang w:val="en-GB"/>
        </w:rPr>
        <w:t xml:space="preserve"> (67</w:t>
      </w:r>
      <w:r w:rsidR="00CE7004" w:rsidRPr="004C5802">
        <w:rPr>
          <w:spacing w:val="-2"/>
          <w:szCs w:val="19"/>
          <w:lang w:val="en-GB"/>
        </w:rPr>
        <w:t>.</w:t>
      </w:r>
      <w:r w:rsidR="00566710" w:rsidRPr="004C5802">
        <w:rPr>
          <w:spacing w:val="-2"/>
          <w:szCs w:val="19"/>
          <w:lang w:val="en-GB"/>
        </w:rPr>
        <w:t>7%</w:t>
      </w:r>
      <w:r w:rsidRPr="004C5802">
        <w:rPr>
          <w:spacing w:val="-2"/>
          <w:szCs w:val="19"/>
          <w:lang w:val="en-GB"/>
        </w:rPr>
        <w:t xml:space="preserve"> of the total expenditure of Poles crossing the Polish land border</w:t>
      </w:r>
      <w:r w:rsidR="00566710" w:rsidRPr="004C5802">
        <w:rPr>
          <w:spacing w:val="-2"/>
          <w:szCs w:val="19"/>
          <w:lang w:val="en-GB"/>
        </w:rPr>
        <w:t xml:space="preserve">), </w:t>
      </w:r>
      <w:r w:rsidRPr="004C5802">
        <w:rPr>
          <w:spacing w:val="-2"/>
          <w:szCs w:val="19"/>
          <w:lang w:val="en-GB"/>
        </w:rPr>
        <w:t>followed by Czechia (18</w:t>
      </w:r>
      <w:r w:rsidR="00CE7004" w:rsidRPr="004C5802">
        <w:rPr>
          <w:spacing w:val="-2"/>
          <w:szCs w:val="19"/>
          <w:lang w:val="en-GB"/>
        </w:rPr>
        <w:t>.</w:t>
      </w:r>
      <w:r w:rsidRPr="004C5802">
        <w:rPr>
          <w:spacing w:val="-2"/>
          <w:szCs w:val="19"/>
          <w:lang w:val="en-GB"/>
        </w:rPr>
        <w:t>5%), Slovakia (11</w:t>
      </w:r>
      <w:r w:rsidR="00CE7004" w:rsidRPr="004C5802">
        <w:rPr>
          <w:spacing w:val="-2"/>
          <w:szCs w:val="19"/>
          <w:lang w:val="en-GB"/>
        </w:rPr>
        <w:t>.</w:t>
      </w:r>
      <w:r w:rsidRPr="004C5802">
        <w:rPr>
          <w:spacing w:val="-2"/>
          <w:szCs w:val="19"/>
          <w:lang w:val="en-GB"/>
        </w:rPr>
        <w:t>0%), Lithuania (2</w:t>
      </w:r>
      <w:r w:rsidR="00CE7004" w:rsidRPr="004C5802">
        <w:rPr>
          <w:spacing w:val="-2"/>
          <w:szCs w:val="19"/>
          <w:lang w:val="en-GB"/>
        </w:rPr>
        <w:t>.</w:t>
      </w:r>
      <w:r w:rsidRPr="004C5802">
        <w:rPr>
          <w:spacing w:val="-2"/>
          <w:szCs w:val="19"/>
          <w:lang w:val="en-GB"/>
        </w:rPr>
        <w:t>1%), Ukraine (0</w:t>
      </w:r>
      <w:r w:rsidR="00CE7004" w:rsidRPr="004C5802">
        <w:rPr>
          <w:spacing w:val="-2"/>
          <w:szCs w:val="19"/>
          <w:lang w:val="en-GB"/>
        </w:rPr>
        <w:t>.</w:t>
      </w:r>
      <w:r w:rsidRPr="004C5802">
        <w:rPr>
          <w:spacing w:val="-2"/>
          <w:szCs w:val="19"/>
          <w:lang w:val="en-GB"/>
        </w:rPr>
        <w:t>4%), Belarus (0</w:t>
      </w:r>
      <w:r w:rsidR="00CE7004" w:rsidRPr="004C5802">
        <w:rPr>
          <w:spacing w:val="-2"/>
          <w:szCs w:val="19"/>
          <w:lang w:val="en-GB"/>
        </w:rPr>
        <w:t>.</w:t>
      </w:r>
      <w:r w:rsidRPr="004C5802">
        <w:rPr>
          <w:spacing w:val="-2"/>
          <w:szCs w:val="19"/>
          <w:lang w:val="en-GB"/>
        </w:rPr>
        <w:t xml:space="preserve">3%) and Russia </w:t>
      </w:r>
      <w:r w:rsidR="00566710" w:rsidRPr="004C5802">
        <w:rPr>
          <w:spacing w:val="-2"/>
          <w:szCs w:val="19"/>
          <w:lang w:val="en-GB"/>
        </w:rPr>
        <w:t>(0</w:t>
      </w:r>
      <w:r w:rsidR="00CE7004" w:rsidRPr="004C5802">
        <w:rPr>
          <w:spacing w:val="-2"/>
          <w:szCs w:val="19"/>
          <w:lang w:val="en-GB"/>
        </w:rPr>
        <w:t>.</w:t>
      </w:r>
      <w:r w:rsidR="00566710" w:rsidRPr="004C5802">
        <w:rPr>
          <w:spacing w:val="-2"/>
          <w:szCs w:val="19"/>
          <w:lang w:val="en-GB"/>
        </w:rPr>
        <w:t>04%).</w:t>
      </w:r>
    </w:p>
    <w:p w14:paraId="68141764" w14:textId="12CD5578" w:rsidR="002A154F" w:rsidRPr="004C5802" w:rsidRDefault="002A154F" w:rsidP="00DC4A24">
      <w:pPr>
        <w:spacing w:before="240"/>
        <w:ind w:left="680" w:hanging="680"/>
        <w:rPr>
          <w:rFonts w:cs="Arial"/>
          <w:b/>
          <w:bCs/>
          <w:spacing w:val="-2"/>
          <w:sz w:val="18"/>
          <w:szCs w:val="18"/>
          <w:lang w:val="en-GB"/>
        </w:rPr>
      </w:pPr>
      <w:r w:rsidRPr="004C5802">
        <w:rPr>
          <w:rFonts w:cs="Arial"/>
          <w:b/>
          <w:bCs/>
          <w:spacing w:val="-2"/>
          <w:sz w:val="18"/>
          <w:szCs w:val="18"/>
          <w:lang w:val="en-GB"/>
        </w:rPr>
        <w:t>Chart 1. Structure of expenses made by foreigners in Poland and by Poles abroad in the</w:t>
      </w:r>
      <w:r w:rsidRPr="004C5802">
        <w:rPr>
          <w:rFonts w:cs="Arial"/>
          <w:b/>
          <w:bCs/>
          <w:spacing w:val="-2"/>
          <w:sz w:val="18"/>
          <w:szCs w:val="18"/>
          <w:lang w:val="en-GB"/>
        </w:rPr>
        <w:br/>
        <w:t>4th quarter of 2020</w:t>
      </w:r>
    </w:p>
    <w:tbl>
      <w:tblPr>
        <w:tblStyle w:val="Tabela-Siatka"/>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4110"/>
      </w:tblGrid>
      <w:tr w:rsidR="00586981" w:rsidRPr="004C5802" w14:paraId="0FBC91EB" w14:textId="77777777" w:rsidTr="00F67D3C">
        <w:trPr>
          <w:trHeight w:val="270"/>
        </w:trPr>
        <w:tc>
          <w:tcPr>
            <w:tcW w:w="3828" w:type="dxa"/>
            <w:vAlign w:val="center"/>
          </w:tcPr>
          <w:p w14:paraId="2E9949F5" w14:textId="18A8DA2A" w:rsidR="00EF79D4" w:rsidRPr="004C5802" w:rsidRDefault="002A154F" w:rsidP="00F67D3C">
            <w:pPr>
              <w:pStyle w:val="Tekstpodstawowy"/>
              <w:spacing w:line="240" w:lineRule="exact"/>
              <w:ind w:left="885"/>
              <w:jc w:val="left"/>
              <w:rPr>
                <w:rFonts w:ascii="Fira Sans" w:hAnsi="Fira Sans" w:cs="Arial"/>
                <w:sz w:val="18"/>
                <w:szCs w:val="18"/>
                <w:lang w:val="en-GB"/>
              </w:rPr>
            </w:pPr>
            <w:r w:rsidRPr="004C5802">
              <w:rPr>
                <w:rFonts w:ascii="Fira Sans" w:hAnsi="Fira Sans" w:cs="Arial"/>
                <w:sz w:val="18"/>
                <w:szCs w:val="18"/>
                <w:lang w:val="en-GB"/>
              </w:rPr>
              <w:t>Foreigners</w:t>
            </w:r>
          </w:p>
        </w:tc>
        <w:tc>
          <w:tcPr>
            <w:tcW w:w="4110" w:type="dxa"/>
            <w:vAlign w:val="center"/>
          </w:tcPr>
          <w:p w14:paraId="49B71565" w14:textId="4872BC5C" w:rsidR="00EF79D4" w:rsidRPr="004C5802" w:rsidRDefault="00EF79D4" w:rsidP="002A154F">
            <w:pPr>
              <w:pStyle w:val="Tekstpodstawowy"/>
              <w:spacing w:line="240" w:lineRule="exact"/>
              <w:ind w:left="1309"/>
              <w:jc w:val="center"/>
              <w:rPr>
                <w:rFonts w:ascii="Fira Sans" w:hAnsi="Fira Sans" w:cs="Arial"/>
                <w:sz w:val="18"/>
                <w:szCs w:val="18"/>
                <w:lang w:val="en-GB"/>
              </w:rPr>
            </w:pPr>
            <w:r w:rsidRPr="004C5802">
              <w:rPr>
                <w:rFonts w:ascii="Fira Sans" w:hAnsi="Fira Sans" w:cs="Arial"/>
                <w:sz w:val="18"/>
                <w:szCs w:val="18"/>
                <w:lang w:val="en-GB"/>
              </w:rPr>
              <w:t>P</w:t>
            </w:r>
            <w:r w:rsidR="002A154F" w:rsidRPr="004C5802">
              <w:rPr>
                <w:rFonts w:ascii="Fira Sans" w:hAnsi="Fira Sans" w:cs="Arial"/>
                <w:sz w:val="18"/>
                <w:szCs w:val="18"/>
                <w:lang w:val="en-GB"/>
              </w:rPr>
              <w:t>oles</w:t>
            </w:r>
          </w:p>
        </w:tc>
      </w:tr>
    </w:tbl>
    <w:p w14:paraId="3E7123BB" w14:textId="24C6E284" w:rsidR="008A697D" w:rsidRPr="004C5802" w:rsidRDefault="009C681E" w:rsidP="007B7880">
      <w:pPr>
        <w:spacing w:before="240" w:after="240" w:line="240" w:lineRule="auto"/>
        <w:jc w:val="center"/>
        <w:rPr>
          <w:szCs w:val="19"/>
          <w:lang w:val="en-GB"/>
        </w:rPr>
      </w:pPr>
      <w:r w:rsidRPr="004C5802">
        <w:rPr>
          <w:noProof/>
          <w:lang w:eastAsia="pl-PL"/>
        </w:rPr>
        <w:drawing>
          <wp:inline distT="0" distB="0" distL="0" distR="0" wp14:anchorId="5CEC91CA" wp14:editId="5476D60F">
            <wp:extent cx="5122545" cy="1869545"/>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22545" cy="1869545"/>
                    </a:xfrm>
                    <a:prstGeom prst="rect">
                      <a:avLst/>
                    </a:prstGeom>
                    <a:noFill/>
                    <a:ln>
                      <a:noFill/>
                    </a:ln>
                  </pic:spPr>
                </pic:pic>
              </a:graphicData>
            </a:graphic>
          </wp:inline>
        </w:drawing>
      </w:r>
    </w:p>
    <w:p w14:paraId="12AB4839" w14:textId="06EFFB8F" w:rsidR="008A697D" w:rsidRPr="004C5802" w:rsidRDefault="00E217CA" w:rsidP="00D447C2">
      <w:pPr>
        <w:spacing w:before="0"/>
        <w:rPr>
          <w:szCs w:val="19"/>
          <w:lang w:val="en-GB"/>
        </w:rPr>
      </w:pPr>
      <w:r w:rsidRPr="004C5802">
        <w:rPr>
          <w:szCs w:val="19"/>
          <w:lang w:val="en-GB"/>
        </w:rPr>
        <w:t xml:space="preserve">Foreigners crossing the external land border of the EU in Poland spent </w:t>
      </w:r>
      <w:r w:rsidR="000D7251" w:rsidRPr="004C5802">
        <w:rPr>
          <w:szCs w:val="19"/>
          <w:lang w:val="en-GB"/>
        </w:rPr>
        <w:t>82</w:t>
      </w:r>
      <w:r w:rsidR="00DC4A24" w:rsidRPr="004C5802">
        <w:rPr>
          <w:szCs w:val="19"/>
          <w:lang w:val="en-GB"/>
        </w:rPr>
        <w:t>.</w:t>
      </w:r>
      <w:r w:rsidR="000D7251" w:rsidRPr="004C5802">
        <w:rPr>
          <w:szCs w:val="19"/>
          <w:lang w:val="en-GB"/>
        </w:rPr>
        <w:t>9</w:t>
      </w:r>
      <w:r w:rsidR="008A697D" w:rsidRPr="004C5802">
        <w:rPr>
          <w:szCs w:val="19"/>
          <w:lang w:val="en-GB"/>
        </w:rPr>
        <w:t>%</w:t>
      </w:r>
      <w:r w:rsidRPr="004C5802">
        <w:rPr>
          <w:szCs w:val="19"/>
          <w:lang w:val="en-GB"/>
        </w:rPr>
        <w:t xml:space="preserve"> of their expenses for the purchase of non-food products,</w:t>
      </w:r>
      <w:r w:rsidR="008A697D" w:rsidRPr="004C5802">
        <w:rPr>
          <w:szCs w:val="19"/>
          <w:lang w:val="en-GB"/>
        </w:rPr>
        <w:t xml:space="preserve"> </w:t>
      </w:r>
      <w:r w:rsidR="000D7251" w:rsidRPr="004C5802">
        <w:rPr>
          <w:szCs w:val="19"/>
          <w:lang w:val="en-GB"/>
        </w:rPr>
        <w:t>12</w:t>
      </w:r>
      <w:r w:rsidR="0036091F" w:rsidRPr="004C5802">
        <w:rPr>
          <w:szCs w:val="19"/>
          <w:lang w:val="en-GB"/>
        </w:rPr>
        <w:t>.</w:t>
      </w:r>
      <w:r w:rsidR="000D7251" w:rsidRPr="004C5802">
        <w:rPr>
          <w:szCs w:val="19"/>
          <w:lang w:val="en-GB"/>
        </w:rPr>
        <w:t>3</w:t>
      </w:r>
      <w:r w:rsidR="008A697D" w:rsidRPr="004C5802">
        <w:rPr>
          <w:szCs w:val="19"/>
          <w:lang w:val="en-GB"/>
        </w:rPr>
        <w:t>%</w:t>
      </w:r>
      <w:r w:rsidRPr="004C5802">
        <w:rPr>
          <w:szCs w:val="19"/>
          <w:lang w:val="en-GB"/>
        </w:rPr>
        <w:t xml:space="preserve"> on food and non-alcoholic drinks and 4</w:t>
      </w:r>
      <w:r w:rsidR="0036091F" w:rsidRPr="004C5802">
        <w:rPr>
          <w:szCs w:val="19"/>
          <w:lang w:val="en-GB"/>
        </w:rPr>
        <w:t>.</w:t>
      </w:r>
      <w:r w:rsidRPr="004C5802">
        <w:rPr>
          <w:szCs w:val="19"/>
          <w:lang w:val="en-GB"/>
        </w:rPr>
        <w:t>6% on other expenses (services).</w:t>
      </w:r>
    </w:p>
    <w:p w14:paraId="30F1100C" w14:textId="3A173C7F" w:rsidR="002A154F" w:rsidRPr="004C5802" w:rsidRDefault="002A154F" w:rsidP="0036091F">
      <w:pPr>
        <w:pStyle w:val="Tekstpodstawowy"/>
        <w:spacing w:before="240" w:after="120" w:line="240" w:lineRule="exact"/>
        <w:ind w:left="680" w:hanging="680"/>
        <w:jc w:val="left"/>
        <w:rPr>
          <w:rFonts w:ascii="Fira Sans" w:hAnsi="Fira Sans" w:cs="Arial"/>
          <w:b/>
          <w:bCs/>
          <w:sz w:val="18"/>
          <w:szCs w:val="18"/>
          <w:lang w:val="en-GB"/>
        </w:rPr>
      </w:pPr>
      <w:r w:rsidRPr="004C5802">
        <w:rPr>
          <w:rFonts w:ascii="Fira Sans" w:hAnsi="Fira Sans" w:cs="Arial"/>
          <w:b/>
          <w:bCs/>
          <w:sz w:val="18"/>
          <w:szCs w:val="18"/>
          <w:lang w:val="en-GB"/>
        </w:rPr>
        <w:t>Chart 2. Structure of expenses made by foreigners in Poland and by Poles abroad by assortment groups in the 4th quarter of 2020</w:t>
      </w:r>
    </w:p>
    <w:tbl>
      <w:tblPr>
        <w:tblStyle w:val="Tabela-Siatka"/>
        <w:tblW w:w="8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3"/>
        <w:gridCol w:w="4034"/>
      </w:tblGrid>
      <w:tr w:rsidR="0082217E" w:rsidRPr="004C5802" w14:paraId="2439ED71" w14:textId="77777777" w:rsidTr="002338AB">
        <w:trPr>
          <w:trHeight w:val="270"/>
        </w:trPr>
        <w:tc>
          <w:tcPr>
            <w:tcW w:w="4033" w:type="dxa"/>
            <w:vAlign w:val="center"/>
          </w:tcPr>
          <w:p w14:paraId="3D1445CE" w14:textId="0D14EF87" w:rsidR="002338AB" w:rsidRPr="004C5802" w:rsidRDefault="002A154F" w:rsidP="002A154F">
            <w:pPr>
              <w:pStyle w:val="Tekstpodstawowy"/>
              <w:spacing w:line="240" w:lineRule="exact"/>
              <w:jc w:val="center"/>
              <w:rPr>
                <w:rFonts w:ascii="Fira Sans" w:hAnsi="Fira Sans" w:cs="Arial"/>
                <w:sz w:val="18"/>
                <w:szCs w:val="18"/>
                <w:lang w:val="en-GB"/>
              </w:rPr>
            </w:pPr>
            <w:r w:rsidRPr="004C5802">
              <w:rPr>
                <w:rFonts w:ascii="Fira Sans" w:hAnsi="Fira Sans" w:cs="Arial"/>
                <w:sz w:val="18"/>
                <w:szCs w:val="18"/>
                <w:lang w:val="en-GB"/>
              </w:rPr>
              <w:t>Foreigners</w:t>
            </w:r>
          </w:p>
        </w:tc>
        <w:tc>
          <w:tcPr>
            <w:tcW w:w="4034" w:type="dxa"/>
            <w:vAlign w:val="center"/>
          </w:tcPr>
          <w:p w14:paraId="601BC3F8" w14:textId="62E68D27" w:rsidR="002338AB" w:rsidRPr="004C5802" w:rsidRDefault="002338AB" w:rsidP="002338AB">
            <w:pPr>
              <w:pStyle w:val="Tekstpodstawowy"/>
              <w:spacing w:line="240" w:lineRule="exact"/>
              <w:jc w:val="center"/>
              <w:rPr>
                <w:rFonts w:ascii="Fira Sans" w:hAnsi="Fira Sans" w:cs="Arial"/>
                <w:sz w:val="18"/>
                <w:szCs w:val="18"/>
                <w:lang w:val="en-GB"/>
              </w:rPr>
            </w:pPr>
            <w:r w:rsidRPr="004C5802">
              <w:rPr>
                <w:rFonts w:ascii="Fira Sans" w:hAnsi="Fira Sans" w:cs="Arial"/>
                <w:sz w:val="18"/>
                <w:szCs w:val="18"/>
                <w:lang w:val="en-GB"/>
              </w:rPr>
              <w:t>P</w:t>
            </w:r>
            <w:r w:rsidR="002A154F" w:rsidRPr="004C5802">
              <w:rPr>
                <w:rFonts w:ascii="Fira Sans" w:hAnsi="Fira Sans" w:cs="Arial"/>
                <w:sz w:val="18"/>
                <w:szCs w:val="18"/>
                <w:lang w:val="en-GB"/>
              </w:rPr>
              <w:t>oles</w:t>
            </w:r>
          </w:p>
        </w:tc>
      </w:tr>
    </w:tbl>
    <w:p w14:paraId="03AF399C" w14:textId="746E9377" w:rsidR="003C4795" w:rsidRPr="004C5802" w:rsidRDefault="009C681E" w:rsidP="00685B4C">
      <w:pPr>
        <w:pStyle w:val="Tekstpodstawowy"/>
        <w:spacing w:before="120" w:line="240" w:lineRule="auto"/>
        <w:ind w:left="1049" w:hanging="1049"/>
        <w:jc w:val="center"/>
        <w:rPr>
          <w:rFonts w:ascii="Fira Sans" w:hAnsi="Fira Sans" w:cs="Arial"/>
          <w:b/>
          <w:bCs/>
          <w:sz w:val="19"/>
          <w:szCs w:val="19"/>
          <w:lang w:val="en-GB"/>
        </w:rPr>
      </w:pPr>
      <w:r w:rsidRPr="004C5802">
        <w:rPr>
          <w:noProof/>
        </w:rPr>
        <w:drawing>
          <wp:inline distT="0" distB="0" distL="0" distR="0" wp14:anchorId="5BBD679D" wp14:editId="2C25855D">
            <wp:extent cx="5122545" cy="1894497"/>
            <wp:effectExtent l="0" t="0" r="0" b="0"/>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2545" cy="1894497"/>
                    </a:xfrm>
                    <a:prstGeom prst="rect">
                      <a:avLst/>
                    </a:prstGeom>
                    <a:noFill/>
                    <a:ln>
                      <a:noFill/>
                    </a:ln>
                  </pic:spPr>
                </pic:pic>
              </a:graphicData>
            </a:graphic>
          </wp:inline>
        </w:drawing>
      </w:r>
    </w:p>
    <w:p w14:paraId="4F6A51A7" w14:textId="7E96F1F1" w:rsidR="00566710" w:rsidRPr="004C5802" w:rsidRDefault="00E217CA" w:rsidP="00566710">
      <w:pPr>
        <w:spacing w:before="300" w:after="0"/>
        <w:rPr>
          <w:szCs w:val="19"/>
          <w:lang w:val="en-GB"/>
        </w:rPr>
      </w:pPr>
      <w:r w:rsidRPr="004C5802">
        <w:rPr>
          <w:szCs w:val="19"/>
          <w:lang w:val="en-GB"/>
        </w:rPr>
        <w:t xml:space="preserve">Polish residents who crossed the external land border of the EU in Poland spent majority of their expenses abroad </w:t>
      </w:r>
      <w:r w:rsidR="00F04AB8">
        <w:rPr>
          <w:szCs w:val="19"/>
          <w:lang w:val="en-GB"/>
        </w:rPr>
        <w:t>(</w:t>
      </w:r>
      <w:r w:rsidR="00566710" w:rsidRPr="004C5802">
        <w:rPr>
          <w:szCs w:val="19"/>
          <w:lang w:val="en-GB"/>
        </w:rPr>
        <w:t>55</w:t>
      </w:r>
      <w:r w:rsidR="0036091F" w:rsidRPr="004C5802">
        <w:rPr>
          <w:szCs w:val="19"/>
          <w:lang w:val="en-GB"/>
        </w:rPr>
        <w:t>.</w:t>
      </w:r>
      <w:r w:rsidR="00566710" w:rsidRPr="004C5802">
        <w:rPr>
          <w:szCs w:val="19"/>
          <w:lang w:val="en-GB"/>
        </w:rPr>
        <w:t>2%</w:t>
      </w:r>
      <w:r w:rsidR="00F04AB8">
        <w:rPr>
          <w:szCs w:val="19"/>
          <w:lang w:val="en-GB"/>
        </w:rPr>
        <w:t>)</w:t>
      </w:r>
      <w:r w:rsidRPr="004C5802">
        <w:rPr>
          <w:szCs w:val="19"/>
          <w:lang w:val="en-GB"/>
        </w:rPr>
        <w:t xml:space="preserve"> on the purchase of non-food goods,</w:t>
      </w:r>
      <w:r w:rsidR="00566710" w:rsidRPr="004C5802">
        <w:rPr>
          <w:szCs w:val="19"/>
          <w:lang w:val="en-GB"/>
        </w:rPr>
        <w:t xml:space="preserve"> 20</w:t>
      </w:r>
      <w:r w:rsidR="0036091F" w:rsidRPr="004C5802">
        <w:rPr>
          <w:szCs w:val="19"/>
          <w:lang w:val="en-GB"/>
        </w:rPr>
        <w:t>.</w:t>
      </w:r>
      <w:r w:rsidR="00566710" w:rsidRPr="004C5802">
        <w:rPr>
          <w:szCs w:val="19"/>
          <w:lang w:val="en-GB"/>
        </w:rPr>
        <w:t>2%</w:t>
      </w:r>
      <w:r w:rsidRPr="004C5802">
        <w:rPr>
          <w:szCs w:val="19"/>
          <w:lang w:val="en-GB"/>
        </w:rPr>
        <w:t xml:space="preserve"> on other expenses (services) and </w:t>
      </w:r>
      <w:r w:rsidR="00566710" w:rsidRPr="004C5802">
        <w:rPr>
          <w:szCs w:val="19"/>
          <w:lang w:val="en-GB"/>
        </w:rPr>
        <w:t>9</w:t>
      </w:r>
      <w:r w:rsidR="0036091F" w:rsidRPr="004C5802">
        <w:rPr>
          <w:szCs w:val="19"/>
          <w:lang w:val="en-GB"/>
        </w:rPr>
        <w:t>.</w:t>
      </w:r>
      <w:r w:rsidR="00566710" w:rsidRPr="004C5802">
        <w:rPr>
          <w:szCs w:val="19"/>
          <w:lang w:val="en-GB"/>
        </w:rPr>
        <w:t>1%</w:t>
      </w:r>
      <w:r w:rsidRPr="004C5802">
        <w:rPr>
          <w:szCs w:val="19"/>
          <w:lang w:val="en-GB"/>
        </w:rPr>
        <w:t xml:space="preserve"> on food and non-alcoholic drinks.</w:t>
      </w:r>
    </w:p>
    <w:p w14:paraId="3CCB4BC9" w14:textId="7CC62434" w:rsidR="00566710" w:rsidRPr="004C5802" w:rsidRDefault="00FB6DEF" w:rsidP="00566710">
      <w:pPr>
        <w:rPr>
          <w:szCs w:val="19"/>
          <w:lang w:val="en-GB"/>
        </w:rPr>
      </w:pPr>
      <w:r w:rsidRPr="004C5802">
        <w:rPr>
          <w:szCs w:val="19"/>
          <w:lang w:val="en-GB"/>
        </w:rPr>
        <w:lastRenderedPageBreak/>
        <w:t xml:space="preserve">Foreigners </w:t>
      </w:r>
      <w:r w:rsidRPr="004C5802">
        <w:rPr>
          <w:bCs/>
          <w:szCs w:val="19"/>
          <w:lang w:val="en-GB"/>
        </w:rPr>
        <w:t xml:space="preserve">crossing the internal border of the EU </w:t>
      </w:r>
      <w:r w:rsidRPr="004C5802">
        <w:rPr>
          <w:szCs w:val="19"/>
          <w:lang w:val="en-GB"/>
        </w:rPr>
        <w:t>in the 4th quarter of 2020 spent the largest percentage of their expenses in Poland on non-food products</w:t>
      </w:r>
      <w:r w:rsidR="00F04AB8">
        <w:rPr>
          <w:szCs w:val="19"/>
          <w:lang w:val="en-GB"/>
        </w:rPr>
        <w:t xml:space="preserve"> </w:t>
      </w:r>
      <w:r w:rsidR="00566710" w:rsidRPr="004C5802">
        <w:rPr>
          <w:szCs w:val="19"/>
          <w:lang w:val="en-GB"/>
        </w:rPr>
        <w:t xml:space="preserve">– </w:t>
      </w:r>
      <w:r w:rsidR="000D7251" w:rsidRPr="004C5802">
        <w:rPr>
          <w:szCs w:val="19"/>
          <w:lang w:val="en-GB"/>
        </w:rPr>
        <w:t>55</w:t>
      </w:r>
      <w:r w:rsidR="0036091F" w:rsidRPr="004C5802">
        <w:rPr>
          <w:szCs w:val="19"/>
          <w:lang w:val="en-GB"/>
        </w:rPr>
        <w:t>.</w:t>
      </w:r>
      <w:r w:rsidR="000D7251" w:rsidRPr="004C5802">
        <w:rPr>
          <w:szCs w:val="19"/>
          <w:lang w:val="en-GB"/>
        </w:rPr>
        <w:t>2</w:t>
      </w:r>
      <w:r w:rsidR="00CB3ECB" w:rsidRPr="004C5802">
        <w:rPr>
          <w:szCs w:val="19"/>
          <w:lang w:val="en-GB"/>
        </w:rPr>
        <w:t>%</w:t>
      </w:r>
      <w:r w:rsidRPr="004C5802">
        <w:rPr>
          <w:szCs w:val="19"/>
          <w:lang w:val="en-GB"/>
        </w:rPr>
        <w:t xml:space="preserve">. A significant share in the structure of non-residents’ expenses was constituted by other expenses (services) </w:t>
      </w:r>
      <w:r w:rsidR="0036091F" w:rsidRPr="004C5802">
        <w:rPr>
          <w:szCs w:val="19"/>
          <w:lang w:val="en-GB"/>
        </w:rPr>
        <w:t>–</w:t>
      </w:r>
      <w:r w:rsidRPr="004C5802">
        <w:rPr>
          <w:szCs w:val="19"/>
          <w:lang w:val="en-GB"/>
        </w:rPr>
        <w:t xml:space="preserve"> </w:t>
      </w:r>
      <w:r w:rsidR="000D7251" w:rsidRPr="004C5802">
        <w:rPr>
          <w:szCs w:val="19"/>
          <w:lang w:val="en-GB"/>
        </w:rPr>
        <w:t>14</w:t>
      </w:r>
      <w:r w:rsidR="0036091F" w:rsidRPr="004C5802">
        <w:rPr>
          <w:szCs w:val="19"/>
          <w:lang w:val="en-GB"/>
        </w:rPr>
        <w:t>.</w:t>
      </w:r>
      <w:r w:rsidR="000D7251" w:rsidRPr="004C5802">
        <w:rPr>
          <w:szCs w:val="19"/>
          <w:lang w:val="en-GB"/>
        </w:rPr>
        <w:t>4</w:t>
      </w:r>
      <w:r w:rsidR="00566710" w:rsidRPr="004C5802">
        <w:rPr>
          <w:szCs w:val="19"/>
          <w:lang w:val="en-GB"/>
        </w:rPr>
        <w:t>%</w:t>
      </w:r>
      <w:r w:rsidRPr="004C5802">
        <w:rPr>
          <w:szCs w:val="19"/>
          <w:lang w:val="en-GB"/>
        </w:rPr>
        <w:t xml:space="preserve"> and food and non-alcoholic drinks </w:t>
      </w:r>
      <w:r w:rsidR="00566710" w:rsidRPr="004C5802">
        <w:rPr>
          <w:szCs w:val="19"/>
          <w:lang w:val="en-GB"/>
        </w:rPr>
        <w:t xml:space="preserve">– </w:t>
      </w:r>
      <w:r w:rsidR="002F5F5D" w:rsidRPr="004C5802">
        <w:rPr>
          <w:szCs w:val="19"/>
          <w:lang w:val="en-GB"/>
        </w:rPr>
        <w:t>13</w:t>
      </w:r>
      <w:r w:rsidR="0036091F" w:rsidRPr="004C5802">
        <w:rPr>
          <w:szCs w:val="19"/>
          <w:lang w:val="en-GB"/>
        </w:rPr>
        <w:t>.</w:t>
      </w:r>
      <w:r w:rsidR="002F5F5D" w:rsidRPr="004C5802">
        <w:rPr>
          <w:szCs w:val="19"/>
          <w:lang w:val="en-GB"/>
        </w:rPr>
        <w:t>6</w:t>
      </w:r>
      <w:r w:rsidR="00566710" w:rsidRPr="004C5802">
        <w:rPr>
          <w:szCs w:val="19"/>
          <w:lang w:val="en-GB"/>
        </w:rPr>
        <w:t>%.</w:t>
      </w:r>
      <w:r w:rsidRPr="004C5802">
        <w:rPr>
          <w:szCs w:val="19"/>
          <w:lang w:val="en-GB"/>
        </w:rPr>
        <w:t xml:space="preserve"> On the other hand, in the structure of expenses incurred abroad by Polish residents crossing the discussed border, other expenses (services) prevailed </w:t>
      </w:r>
      <w:r w:rsidR="00566710" w:rsidRPr="004C5802">
        <w:rPr>
          <w:szCs w:val="19"/>
          <w:lang w:val="en-GB"/>
        </w:rPr>
        <w:t>– 43</w:t>
      </w:r>
      <w:r w:rsidR="0036091F" w:rsidRPr="004C5802">
        <w:rPr>
          <w:szCs w:val="19"/>
          <w:lang w:val="en-GB"/>
        </w:rPr>
        <w:t>.</w:t>
      </w:r>
      <w:r w:rsidR="00566710" w:rsidRPr="004C5802">
        <w:rPr>
          <w:szCs w:val="19"/>
          <w:lang w:val="en-GB"/>
        </w:rPr>
        <w:t>1%,</w:t>
      </w:r>
      <w:r w:rsidRPr="004C5802">
        <w:rPr>
          <w:szCs w:val="19"/>
          <w:lang w:val="en-GB"/>
        </w:rPr>
        <w:t xml:space="preserve"> non-food goods accounted for</w:t>
      </w:r>
      <w:r w:rsidR="00566710" w:rsidRPr="004C5802">
        <w:rPr>
          <w:szCs w:val="19"/>
          <w:lang w:val="en-GB"/>
        </w:rPr>
        <w:t xml:space="preserve"> 39</w:t>
      </w:r>
      <w:r w:rsidR="0036091F" w:rsidRPr="004C5802">
        <w:rPr>
          <w:szCs w:val="19"/>
          <w:lang w:val="en-GB"/>
        </w:rPr>
        <w:t>.</w:t>
      </w:r>
      <w:r w:rsidR="00566710" w:rsidRPr="004C5802">
        <w:rPr>
          <w:szCs w:val="19"/>
          <w:lang w:val="en-GB"/>
        </w:rPr>
        <w:t>1%,</w:t>
      </w:r>
      <w:r w:rsidRPr="004C5802">
        <w:rPr>
          <w:szCs w:val="19"/>
          <w:lang w:val="en-GB"/>
        </w:rPr>
        <w:t xml:space="preserve"> and food and non-alcoholic drinks for</w:t>
      </w:r>
      <w:r w:rsidR="00566710" w:rsidRPr="004C5802">
        <w:rPr>
          <w:szCs w:val="19"/>
          <w:lang w:val="en-GB"/>
        </w:rPr>
        <w:t xml:space="preserve"> 14</w:t>
      </w:r>
      <w:r w:rsidR="0036091F" w:rsidRPr="004C5802">
        <w:rPr>
          <w:szCs w:val="19"/>
          <w:lang w:val="en-GB"/>
        </w:rPr>
        <w:t>.</w:t>
      </w:r>
      <w:r w:rsidR="00566710" w:rsidRPr="004C5802">
        <w:rPr>
          <w:szCs w:val="19"/>
          <w:lang w:val="en-GB"/>
        </w:rPr>
        <w:t xml:space="preserve">0% </w:t>
      </w:r>
    </w:p>
    <w:p w14:paraId="33AA3264" w14:textId="3E312D52" w:rsidR="002A154F" w:rsidRPr="004C5802" w:rsidRDefault="002A154F" w:rsidP="00A26F6C">
      <w:pPr>
        <w:spacing w:before="240"/>
        <w:ind w:left="613" w:hanging="624"/>
        <w:rPr>
          <w:b/>
          <w:spacing w:val="-4"/>
          <w:sz w:val="18"/>
          <w:szCs w:val="18"/>
          <w:lang w:val="en-GB"/>
        </w:rPr>
      </w:pPr>
      <w:r w:rsidRPr="004C5802">
        <w:rPr>
          <w:b/>
          <w:spacing w:val="-4"/>
          <w:sz w:val="18"/>
          <w:szCs w:val="18"/>
          <w:lang w:val="en-GB"/>
        </w:rPr>
        <w:t>Table 1. Border traffic and expenses of foreigners in Poland and Poles a</w:t>
      </w:r>
      <w:r w:rsidR="00E265DF" w:rsidRPr="004C5802">
        <w:rPr>
          <w:b/>
          <w:spacing w:val="-4"/>
          <w:sz w:val="18"/>
          <w:szCs w:val="18"/>
          <w:lang w:val="en-GB"/>
        </w:rPr>
        <w:t>broad in the 4th quarter of 2020</w:t>
      </w:r>
    </w:p>
    <w:tbl>
      <w:tblPr>
        <w:tblStyle w:val="Tabela-Siatka"/>
        <w:tblW w:w="5000" w:type="pct"/>
        <w:tblInd w:w="-34" w:type="dxa"/>
        <w:tblBorders>
          <w:top w:val="single" w:sz="4" w:space="0" w:color="7030A0"/>
          <w:left w:val="none" w:sz="0" w:space="0" w:color="auto"/>
          <w:bottom w:val="none" w:sz="0" w:space="0" w:color="auto"/>
          <w:right w:val="none" w:sz="0" w:space="0" w:color="auto"/>
          <w:insideH w:val="single" w:sz="4" w:space="0" w:color="7030A0"/>
          <w:insideV w:val="single" w:sz="4" w:space="0" w:color="7030A0"/>
        </w:tblBorders>
        <w:tblLayout w:type="fixed"/>
        <w:tblLook w:val="04A0" w:firstRow="1" w:lastRow="0" w:firstColumn="1" w:lastColumn="0" w:noHBand="0" w:noVBand="1"/>
      </w:tblPr>
      <w:tblGrid>
        <w:gridCol w:w="1254"/>
        <w:gridCol w:w="616"/>
        <w:gridCol w:w="616"/>
        <w:gridCol w:w="616"/>
        <w:gridCol w:w="618"/>
        <w:gridCol w:w="566"/>
        <w:gridCol w:w="568"/>
        <w:gridCol w:w="566"/>
        <w:gridCol w:w="570"/>
        <w:gridCol w:w="520"/>
        <w:gridCol w:w="521"/>
        <w:gridCol w:w="520"/>
        <w:gridCol w:w="516"/>
      </w:tblGrid>
      <w:tr w:rsidR="00251C07" w:rsidRPr="004C5802" w14:paraId="25B86DC6" w14:textId="77777777" w:rsidTr="0081744C">
        <w:trPr>
          <w:trHeight w:hRule="exact" w:val="357"/>
        </w:trPr>
        <w:tc>
          <w:tcPr>
            <w:tcW w:w="777" w:type="pct"/>
            <w:vMerge w:val="restart"/>
            <w:tcBorders>
              <w:top w:val="nil"/>
              <w:right w:val="single" w:sz="12" w:space="0" w:color="001D77"/>
            </w:tcBorders>
            <w:vAlign w:val="center"/>
          </w:tcPr>
          <w:p w14:paraId="66203D57" w14:textId="7FCC9445" w:rsidR="00251C07" w:rsidRPr="004C5802" w:rsidRDefault="00012441" w:rsidP="00F67D3C">
            <w:pPr>
              <w:spacing w:before="60" w:after="60"/>
              <w:jc w:val="center"/>
              <w:rPr>
                <w:sz w:val="15"/>
                <w:szCs w:val="15"/>
                <w:lang w:val="en-GB"/>
              </w:rPr>
            </w:pPr>
            <w:r>
              <w:rPr>
                <w:sz w:val="15"/>
                <w:szCs w:val="15"/>
                <w:lang w:val="en-GB"/>
              </w:rPr>
              <w:t>Border</w:t>
            </w:r>
          </w:p>
        </w:tc>
        <w:tc>
          <w:tcPr>
            <w:tcW w:w="1528" w:type="pct"/>
            <w:gridSpan w:val="4"/>
            <w:tcBorders>
              <w:top w:val="nil"/>
              <w:left w:val="single" w:sz="12" w:space="0" w:color="001D77"/>
              <w:bottom w:val="single" w:sz="4" w:space="0" w:color="001D77"/>
              <w:right w:val="single" w:sz="12" w:space="0" w:color="001D77"/>
            </w:tcBorders>
            <w:vAlign w:val="center"/>
          </w:tcPr>
          <w:p w14:paraId="7DDE13DC" w14:textId="4DBEF3CB" w:rsidR="00251C07" w:rsidRPr="004C5802" w:rsidRDefault="002A154F" w:rsidP="00F67D3C">
            <w:pPr>
              <w:spacing w:before="20" w:after="20"/>
              <w:jc w:val="center"/>
              <w:rPr>
                <w:sz w:val="15"/>
                <w:szCs w:val="15"/>
                <w:lang w:val="en-GB"/>
              </w:rPr>
            </w:pPr>
            <w:r w:rsidRPr="004C5802">
              <w:rPr>
                <w:sz w:val="15"/>
                <w:szCs w:val="15"/>
                <w:lang w:val="en-GB"/>
              </w:rPr>
              <w:t>Border traffic</w:t>
            </w:r>
            <w:r w:rsidRPr="004C5802">
              <w:rPr>
                <w:sz w:val="15"/>
                <w:szCs w:val="15"/>
                <w:vertAlign w:val="superscript"/>
                <w:lang w:val="en-GB"/>
              </w:rPr>
              <w:t> 1</w:t>
            </w:r>
          </w:p>
        </w:tc>
        <w:tc>
          <w:tcPr>
            <w:tcW w:w="1407" w:type="pct"/>
            <w:gridSpan w:val="4"/>
            <w:tcBorders>
              <w:top w:val="nil"/>
              <w:left w:val="single" w:sz="12" w:space="0" w:color="001D77"/>
              <w:bottom w:val="single" w:sz="4" w:space="0" w:color="001D77"/>
              <w:right w:val="single" w:sz="12" w:space="0" w:color="001D77"/>
            </w:tcBorders>
            <w:vAlign w:val="center"/>
          </w:tcPr>
          <w:p w14:paraId="4BACD648" w14:textId="6503ABC7" w:rsidR="00251C07" w:rsidRPr="004C5802" w:rsidRDefault="002A154F" w:rsidP="002A154F">
            <w:pPr>
              <w:spacing w:before="20" w:after="20"/>
              <w:jc w:val="center"/>
              <w:rPr>
                <w:i/>
                <w:sz w:val="15"/>
                <w:szCs w:val="15"/>
                <w:lang w:val="en-GB"/>
              </w:rPr>
            </w:pPr>
            <w:r w:rsidRPr="004C5802">
              <w:rPr>
                <w:sz w:val="15"/>
                <w:szCs w:val="15"/>
                <w:lang w:val="en-GB"/>
              </w:rPr>
              <w:t>Expenses</w:t>
            </w:r>
          </w:p>
        </w:tc>
        <w:tc>
          <w:tcPr>
            <w:tcW w:w="1287" w:type="pct"/>
            <w:gridSpan w:val="4"/>
            <w:tcBorders>
              <w:top w:val="nil"/>
              <w:left w:val="single" w:sz="12" w:space="0" w:color="001D77"/>
              <w:bottom w:val="single" w:sz="4" w:space="0" w:color="001D77"/>
            </w:tcBorders>
            <w:vAlign w:val="center"/>
          </w:tcPr>
          <w:p w14:paraId="40A56FA2" w14:textId="3E8C68A5" w:rsidR="00251C07" w:rsidRPr="004C5802" w:rsidRDefault="002A154F" w:rsidP="00F67D3C">
            <w:pPr>
              <w:spacing w:before="20" w:after="20"/>
              <w:jc w:val="center"/>
              <w:rPr>
                <w:sz w:val="15"/>
                <w:szCs w:val="15"/>
                <w:lang w:val="en-GB"/>
              </w:rPr>
            </w:pPr>
            <w:r w:rsidRPr="004C5802">
              <w:rPr>
                <w:sz w:val="15"/>
                <w:szCs w:val="15"/>
                <w:lang w:val="en-GB"/>
              </w:rPr>
              <w:t>Average expenses </w:t>
            </w:r>
            <w:r w:rsidRPr="004C5802">
              <w:rPr>
                <w:sz w:val="15"/>
                <w:szCs w:val="15"/>
                <w:vertAlign w:val="superscript"/>
                <w:lang w:val="en-GB"/>
              </w:rPr>
              <w:t>2</w:t>
            </w:r>
          </w:p>
        </w:tc>
      </w:tr>
      <w:tr w:rsidR="00251C07" w:rsidRPr="004C5802" w14:paraId="59D03E79" w14:textId="77777777" w:rsidTr="0081744C">
        <w:trPr>
          <w:trHeight w:hRule="exact" w:val="357"/>
        </w:trPr>
        <w:tc>
          <w:tcPr>
            <w:tcW w:w="777" w:type="pct"/>
            <w:vMerge/>
            <w:tcBorders>
              <w:right w:val="single" w:sz="12" w:space="0" w:color="001D77"/>
            </w:tcBorders>
          </w:tcPr>
          <w:p w14:paraId="2F580931" w14:textId="77777777" w:rsidR="00251C07" w:rsidRPr="004C5802" w:rsidRDefault="00251C07" w:rsidP="00F67D3C">
            <w:pPr>
              <w:spacing w:before="60" w:after="60"/>
              <w:jc w:val="both"/>
              <w:rPr>
                <w:sz w:val="15"/>
                <w:szCs w:val="15"/>
                <w:lang w:val="en-GB"/>
              </w:rPr>
            </w:pPr>
          </w:p>
        </w:tc>
        <w:tc>
          <w:tcPr>
            <w:tcW w:w="764" w:type="pct"/>
            <w:gridSpan w:val="2"/>
            <w:tcBorders>
              <w:top w:val="single" w:sz="4" w:space="0" w:color="001D77"/>
              <w:left w:val="single" w:sz="12" w:space="0" w:color="001D77"/>
              <w:bottom w:val="single" w:sz="4" w:space="0" w:color="001D77"/>
              <w:right w:val="single" w:sz="4" w:space="0" w:color="001D77"/>
            </w:tcBorders>
            <w:vAlign w:val="center"/>
          </w:tcPr>
          <w:p w14:paraId="5F65627C" w14:textId="1F07EC7F" w:rsidR="00251C07" w:rsidRPr="004C5802" w:rsidRDefault="002A154F" w:rsidP="00F67D3C">
            <w:pPr>
              <w:spacing w:before="20" w:after="20"/>
              <w:ind w:left="-113" w:right="-113"/>
              <w:jc w:val="center"/>
              <w:rPr>
                <w:sz w:val="15"/>
                <w:szCs w:val="15"/>
                <w:lang w:val="en-GB"/>
              </w:rPr>
            </w:pPr>
            <w:r w:rsidRPr="004C5802">
              <w:rPr>
                <w:sz w:val="15"/>
                <w:szCs w:val="15"/>
                <w:lang w:val="en-GB"/>
              </w:rPr>
              <w:t>foreigners</w:t>
            </w:r>
          </w:p>
        </w:tc>
        <w:tc>
          <w:tcPr>
            <w:tcW w:w="765" w:type="pct"/>
            <w:gridSpan w:val="2"/>
            <w:tcBorders>
              <w:top w:val="single" w:sz="4" w:space="0" w:color="001D77"/>
              <w:left w:val="single" w:sz="4" w:space="0" w:color="001D77"/>
              <w:bottom w:val="single" w:sz="4" w:space="0" w:color="001D77"/>
              <w:right w:val="single" w:sz="12" w:space="0" w:color="001D77"/>
            </w:tcBorders>
            <w:vAlign w:val="center"/>
          </w:tcPr>
          <w:p w14:paraId="4F80060A" w14:textId="4EFB72F3" w:rsidR="00251C07" w:rsidRPr="004C5802" w:rsidRDefault="002A154F" w:rsidP="00F67D3C">
            <w:pPr>
              <w:spacing w:before="20" w:after="20"/>
              <w:ind w:left="-113" w:right="-113"/>
              <w:jc w:val="center"/>
              <w:rPr>
                <w:sz w:val="15"/>
                <w:szCs w:val="15"/>
                <w:lang w:val="en-GB"/>
              </w:rPr>
            </w:pPr>
            <w:r w:rsidRPr="004C5802">
              <w:rPr>
                <w:sz w:val="15"/>
                <w:szCs w:val="15"/>
                <w:lang w:val="en-GB"/>
              </w:rPr>
              <w:t>Poles</w:t>
            </w:r>
          </w:p>
        </w:tc>
        <w:tc>
          <w:tcPr>
            <w:tcW w:w="703" w:type="pct"/>
            <w:gridSpan w:val="2"/>
            <w:tcBorders>
              <w:top w:val="single" w:sz="4" w:space="0" w:color="001D77"/>
              <w:left w:val="single" w:sz="12" w:space="0" w:color="001D77"/>
              <w:bottom w:val="single" w:sz="4" w:space="0" w:color="001D77"/>
              <w:right w:val="single" w:sz="4" w:space="0" w:color="001D77"/>
            </w:tcBorders>
            <w:vAlign w:val="center"/>
          </w:tcPr>
          <w:p w14:paraId="7D74830C" w14:textId="667DB6F5" w:rsidR="00251C07" w:rsidRPr="004C5802" w:rsidRDefault="002A154F" w:rsidP="00F67D3C">
            <w:pPr>
              <w:spacing w:before="20" w:after="20"/>
              <w:ind w:left="-113" w:right="-113"/>
              <w:jc w:val="center"/>
              <w:rPr>
                <w:color w:val="000000" w:themeColor="text1"/>
                <w:sz w:val="15"/>
                <w:szCs w:val="15"/>
                <w:lang w:val="en-GB"/>
              </w:rPr>
            </w:pPr>
            <w:r w:rsidRPr="004C5802">
              <w:rPr>
                <w:color w:val="000000" w:themeColor="text1"/>
                <w:sz w:val="15"/>
                <w:szCs w:val="15"/>
                <w:lang w:val="en-GB"/>
              </w:rPr>
              <w:t>foreigners</w:t>
            </w:r>
          </w:p>
        </w:tc>
        <w:tc>
          <w:tcPr>
            <w:tcW w:w="704" w:type="pct"/>
            <w:gridSpan w:val="2"/>
            <w:tcBorders>
              <w:top w:val="single" w:sz="4" w:space="0" w:color="001D77"/>
              <w:left w:val="single" w:sz="4" w:space="0" w:color="001D77"/>
              <w:bottom w:val="single" w:sz="4" w:space="0" w:color="001D77"/>
              <w:right w:val="single" w:sz="12" w:space="0" w:color="001D77"/>
            </w:tcBorders>
            <w:vAlign w:val="center"/>
          </w:tcPr>
          <w:p w14:paraId="79D46642" w14:textId="02D60D5B" w:rsidR="00251C07" w:rsidRPr="004C5802" w:rsidRDefault="002A154F" w:rsidP="00F67D3C">
            <w:pPr>
              <w:spacing w:before="20" w:after="20"/>
              <w:ind w:left="-113" w:right="-113"/>
              <w:jc w:val="center"/>
              <w:rPr>
                <w:sz w:val="15"/>
                <w:szCs w:val="15"/>
                <w:lang w:val="en-GB"/>
              </w:rPr>
            </w:pPr>
            <w:r w:rsidRPr="004C5802">
              <w:rPr>
                <w:sz w:val="15"/>
                <w:szCs w:val="15"/>
                <w:lang w:val="en-GB"/>
              </w:rPr>
              <w:t>Poles</w:t>
            </w:r>
          </w:p>
        </w:tc>
        <w:tc>
          <w:tcPr>
            <w:tcW w:w="645" w:type="pct"/>
            <w:gridSpan w:val="2"/>
            <w:tcBorders>
              <w:top w:val="single" w:sz="4" w:space="0" w:color="001D77"/>
              <w:left w:val="single" w:sz="12" w:space="0" w:color="001D77"/>
              <w:bottom w:val="single" w:sz="4" w:space="0" w:color="001D77"/>
              <w:right w:val="single" w:sz="4" w:space="0" w:color="001D77"/>
            </w:tcBorders>
            <w:vAlign w:val="center"/>
          </w:tcPr>
          <w:p w14:paraId="6463D867" w14:textId="618DD0B5" w:rsidR="00251C07" w:rsidRPr="004C5802" w:rsidRDefault="002A154F" w:rsidP="00F67D3C">
            <w:pPr>
              <w:spacing w:before="20" w:after="20"/>
              <w:ind w:left="-113" w:right="-113"/>
              <w:jc w:val="center"/>
              <w:rPr>
                <w:sz w:val="15"/>
                <w:szCs w:val="15"/>
                <w:lang w:val="en-GB"/>
              </w:rPr>
            </w:pPr>
            <w:r w:rsidRPr="004C5802">
              <w:rPr>
                <w:sz w:val="15"/>
                <w:szCs w:val="15"/>
                <w:lang w:val="en-GB"/>
              </w:rPr>
              <w:t>foreigners</w:t>
            </w:r>
          </w:p>
        </w:tc>
        <w:tc>
          <w:tcPr>
            <w:tcW w:w="642" w:type="pct"/>
            <w:gridSpan w:val="2"/>
            <w:tcBorders>
              <w:top w:val="single" w:sz="4" w:space="0" w:color="001D77"/>
              <w:left w:val="single" w:sz="4" w:space="0" w:color="001D77"/>
              <w:bottom w:val="single" w:sz="4" w:space="0" w:color="001D77"/>
              <w:right w:val="nil"/>
            </w:tcBorders>
            <w:vAlign w:val="center"/>
          </w:tcPr>
          <w:p w14:paraId="6571CCF2" w14:textId="515C29BA" w:rsidR="00251C07" w:rsidRPr="004C5802" w:rsidRDefault="002A154F" w:rsidP="00F67D3C">
            <w:pPr>
              <w:spacing w:before="20" w:after="20"/>
              <w:ind w:left="-113" w:right="-113"/>
              <w:jc w:val="center"/>
              <w:rPr>
                <w:sz w:val="15"/>
                <w:szCs w:val="15"/>
                <w:lang w:val="en-GB"/>
              </w:rPr>
            </w:pPr>
            <w:r w:rsidRPr="004C5802">
              <w:rPr>
                <w:sz w:val="15"/>
                <w:szCs w:val="15"/>
                <w:lang w:val="en-GB"/>
              </w:rPr>
              <w:t>Poles</w:t>
            </w:r>
          </w:p>
        </w:tc>
      </w:tr>
      <w:tr w:rsidR="00251C07" w:rsidRPr="004C5802" w14:paraId="50BDC487" w14:textId="77777777" w:rsidTr="0081744C">
        <w:trPr>
          <w:trHeight w:val="312"/>
        </w:trPr>
        <w:tc>
          <w:tcPr>
            <w:tcW w:w="777" w:type="pct"/>
            <w:vMerge/>
            <w:tcBorders>
              <w:bottom w:val="single" w:sz="12" w:space="0" w:color="001D77"/>
              <w:right w:val="single" w:sz="12" w:space="0" w:color="001D77"/>
            </w:tcBorders>
          </w:tcPr>
          <w:p w14:paraId="24F98AA4" w14:textId="77777777" w:rsidR="00251C07" w:rsidRPr="004C5802" w:rsidRDefault="00251C07" w:rsidP="00F67D3C">
            <w:pPr>
              <w:spacing w:before="60" w:after="60"/>
              <w:jc w:val="both"/>
              <w:rPr>
                <w:sz w:val="15"/>
                <w:szCs w:val="15"/>
                <w:lang w:val="en-GB"/>
              </w:rPr>
            </w:pPr>
          </w:p>
        </w:tc>
        <w:tc>
          <w:tcPr>
            <w:tcW w:w="382" w:type="pct"/>
            <w:tcBorders>
              <w:top w:val="single" w:sz="4" w:space="0" w:color="001D77"/>
              <w:left w:val="single" w:sz="12" w:space="0" w:color="001D77"/>
              <w:bottom w:val="single" w:sz="12" w:space="0" w:color="001D77"/>
              <w:right w:val="single" w:sz="4" w:space="0" w:color="001D77"/>
            </w:tcBorders>
            <w:vAlign w:val="center"/>
          </w:tcPr>
          <w:p w14:paraId="456F3113" w14:textId="77777777" w:rsidR="00CB1AD5" w:rsidRDefault="00FC0B18" w:rsidP="00FF223B">
            <w:pPr>
              <w:spacing w:before="20" w:after="20" w:line="220" w:lineRule="exact"/>
              <w:ind w:left="-113" w:right="-113"/>
              <w:jc w:val="center"/>
              <w:rPr>
                <w:sz w:val="15"/>
                <w:szCs w:val="15"/>
                <w:lang w:val="en-GB"/>
              </w:rPr>
            </w:pPr>
            <w:r w:rsidRPr="00CB1AD5">
              <w:rPr>
                <w:sz w:val="15"/>
                <w:szCs w:val="15"/>
                <w:lang w:val="en-GB"/>
              </w:rPr>
              <w:t>Q4</w:t>
            </w:r>
            <w:r w:rsidR="00F04AB8" w:rsidRPr="00CB1AD5">
              <w:rPr>
                <w:sz w:val="15"/>
                <w:szCs w:val="15"/>
                <w:lang w:val="en-GB"/>
              </w:rPr>
              <w:t>/</w:t>
            </w:r>
          </w:p>
          <w:p w14:paraId="14487186" w14:textId="4798A142" w:rsidR="00251C07" w:rsidRPr="00FF223B" w:rsidRDefault="00251C07" w:rsidP="00FF223B">
            <w:pPr>
              <w:spacing w:before="20" w:after="20" w:line="220" w:lineRule="exact"/>
              <w:ind w:left="-113" w:right="-113"/>
              <w:jc w:val="center"/>
              <w:rPr>
                <w:sz w:val="15"/>
                <w:szCs w:val="15"/>
                <w:lang w:val="en-GB"/>
              </w:rPr>
            </w:pPr>
            <w:r w:rsidRPr="00CB1AD5">
              <w:rPr>
                <w:sz w:val="15"/>
                <w:szCs w:val="15"/>
                <w:lang w:val="en-GB"/>
              </w:rPr>
              <w:t>2020</w:t>
            </w:r>
          </w:p>
        </w:tc>
        <w:tc>
          <w:tcPr>
            <w:tcW w:w="382" w:type="pct"/>
            <w:tcBorders>
              <w:top w:val="single" w:sz="4" w:space="0" w:color="001D77"/>
              <w:left w:val="single" w:sz="4" w:space="0" w:color="001D77"/>
              <w:bottom w:val="single" w:sz="12" w:space="0" w:color="001D77"/>
              <w:right w:val="single" w:sz="4" w:space="0" w:color="001D77"/>
            </w:tcBorders>
            <w:vAlign w:val="center"/>
          </w:tcPr>
          <w:p w14:paraId="3A37E125" w14:textId="77777777" w:rsidR="00251C07" w:rsidRPr="00FF223B" w:rsidRDefault="00251C07" w:rsidP="00FF223B">
            <w:pPr>
              <w:spacing w:before="20" w:after="20" w:line="220" w:lineRule="exact"/>
              <w:ind w:left="-113" w:right="-113"/>
              <w:jc w:val="center"/>
              <w:rPr>
                <w:sz w:val="15"/>
                <w:szCs w:val="15"/>
                <w:lang w:val="en-GB"/>
              </w:rPr>
            </w:pPr>
            <w:r w:rsidRPr="00FF223B">
              <w:rPr>
                <w:sz w:val="15"/>
                <w:szCs w:val="15"/>
                <w:lang w:val="en-GB"/>
              </w:rPr>
              <w:t>2020</w:t>
            </w:r>
          </w:p>
        </w:tc>
        <w:tc>
          <w:tcPr>
            <w:tcW w:w="382" w:type="pct"/>
            <w:tcBorders>
              <w:top w:val="single" w:sz="4" w:space="0" w:color="001D77"/>
              <w:left w:val="single" w:sz="4" w:space="0" w:color="001D77"/>
              <w:bottom w:val="single" w:sz="12" w:space="0" w:color="001D77"/>
              <w:right w:val="single" w:sz="4" w:space="0" w:color="001D77"/>
            </w:tcBorders>
            <w:vAlign w:val="center"/>
          </w:tcPr>
          <w:p w14:paraId="6FC3422F" w14:textId="77777777" w:rsidR="00CB1AD5" w:rsidRDefault="00FC0B18" w:rsidP="00FF223B">
            <w:pPr>
              <w:spacing w:before="20" w:after="20" w:line="220" w:lineRule="exact"/>
              <w:ind w:left="-113" w:right="-113"/>
              <w:jc w:val="center"/>
              <w:rPr>
                <w:sz w:val="15"/>
                <w:szCs w:val="15"/>
                <w:lang w:val="en-GB"/>
              </w:rPr>
            </w:pPr>
            <w:r w:rsidRPr="00CB1AD5">
              <w:rPr>
                <w:sz w:val="15"/>
                <w:szCs w:val="15"/>
                <w:lang w:val="en-GB"/>
              </w:rPr>
              <w:t>Q4</w:t>
            </w:r>
            <w:r w:rsidR="00F04AB8" w:rsidRPr="00CB1AD5">
              <w:rPr>
                <w:sz w:val="15"/>
                <w:szCs w:val="15"/>
                <w:lang w:val="en-GB"/>
              </w:rPr>
              <w:t>/</w:t>
            </w:r>
          </w:p>
          <w:p w14:paraId="0CC51C84" w14:textId="55BA8669" w:rsidR="00251C07" w:rsidRPr="00FF223B" w:rsidRDefault="002A154F" w:rsidP="00FF223B">
            <w:pPr>
              <w:spacing w:before="20" w:after="20" w:line="220" w:lineRule="exact"/>
              <w:ind w:left="-113" w:right="-113"/>
              <w:jc w:val="center"/>
              <w:rPr>
                <w:sz w:val="15"/>
                <w:szCs w:val="15"/>
                <w:lang w:val="en-GB"/>
              </w:rPr>
            </w:pPr>
            <w:r w:rsidRPr="00CB1AD5">
              <w:rPr>
                <w:sz w:val="15"/>
                <w:szCs w:val="15"/>
                <w:lang w:val="en-GB"/>
              </w:rPr>
              <w:t>2020</w:t>
            </w:r>
          </w:p>
        </w:tc>
        <w:tc>
          <w:tcPr>
            <w:tcW w:w="383" w:type="pct"/>
            <w:tcBorders>
              <w:top w:val="single" w:sz="4" w:space="0" w:color="001D77"/>
              <w:left w:val="single" w:sz="4" w:space="0" w:color="001D77"/>
              <w:bottom w:val="single" w:sz="12" w:space="0" w:color="001D77"/>
              <w:right w:val="single" w:sz="12" w:space="0" w:color="001D77"/>
            </w:tcBorders>
            <w:vAlign w:val="center"/>
          </w:tcPr>
          <w:p w14:paraId="00E39FCA" w14:textId="77777777" w:rsidR="00251C07" w:rsidRPr="00FF223B" w:rsidRDefault="00251C07" w:rsidP="00FF223B">
            <w:pPr>
              <w:spacing w:before="20" w:after="20" w:line="220" w:lineRule="exact"/>
              <w:ind w:left="-113" w:right="-113"/>
              <w:jc w:val="center"/>
              <w:rPr>
                <w:sz w:val="15"/>
                <w:szCs w:val="15"/>
                <w:lang w:val="en-GB"/>
              </w:rPr>
            </w:pPr>
            <w:r w:rsidRPr="00FF223B">
              <w:rPr>
                <w:sz w:val="15"/>
                <w:szCs w:val="15"/>
                <w:lang w:val="en-GB"/>
              </w:rPr>
              <w:t>2020</w:t>
            </w:r>
          </w:p>
        </w:tc>
        <w:tc>
          <w:tcPr>
            <w:tcW w:w="351" w:type="pct"/>
            <w:tcBorders>
              <w:top w:val="single" w:sz="4" w:space="0" w:color="001D77"/>
              <w:left w:val="single" w:sz="12" w:space="0" w:color="001D77"/>
              <w:bottom w:val="single" w:sz="12" w:space="0" w:color="001D77"/>
              <w:right w:val="single" w:sz="4" w:space="0" w:color="001D77"/>
            </w:tcBorders>
            <w:vAlign w:val="center"/>
          </w:tcPr>
          <w:p w14:paraId="0DC00C83" w14:textId="77777777" w:rsidR="00CB1AD5" w:rsidRDefault="00FC0B18" w:rsidP="00FF223B">
            <w:pPr>
              <w:spacing w:before="20" w:after="20" w:line="220" w:lineRule="exact"/>
              <w:ind w:left="-113" w:right="-113"/>
              <w:jc w:val="center"/>
              <w:rPr>
                <w:sz w:val="15"/>
                <w:szCs w:val="15"/>
                <w:lang w:val="en-GB"/>
              </w:rPr>
            </w:pPr>
            <w:r w:rsidRPr="00FF223B">
              <w:rPr>
                <w:sz w:val="15"/>
                <w:szCs w:val="15"/>
                <w:lang w:val="en-GB"/>
              </w:rPr>
              <w:t>Q4</w:t>
            </w:r>
            <w:r w:rsidR="00F04AB8" w:rsidRPr="00FF223B">
              <w:rPr>
                <w:sz w:val="15"/>
                <w:szCs w:val="15"/>
                <w:lang w:val="en-GB"/>
              </w:rPr>
              <w:t>/</w:t>
            </w:r>
          </w:p>
          <w:p w14:paraId="3775C5D3" w14:textId="30CEEF53" w:rsidR="00251C07" w:rsidRPr="00FF223B" w:rsidRDefault="00E37A46" w:rsidP="00FF223B">
            <w:pPr>
              <w:spacing w:before="20" w:after="20" w:line="220" w:lineRule="exact"/>
              <w:ind w:left="-113" w:right="-113"/>
              <w:jc w:val="center"/>
              <w:rPr>
                <w:sz w:val="15"/>
                <w:szCs w:val="15"/>
                <w:lang w:val="en-GB"/>
              </w:rPr>
            </w:pPr>
            <w:r w:rsidRPr="00FF223B">
              <w:rPr>
                <w:sz w:val="15"/>
                <w:szCs w:val="15"/>
                <w:lang w:val="en-GB"/>
              </w:rPr>
              <w:t>2020</w:t>
            </w:r>
          </w:p>
        </w:tc>
        <w:tc>
          <w:tcPr>
            <w:tcW w:w="352" w:type="pct"/>
            <w:tcBorders>
              <w:top w:val="single" w:sz="4" w:space="0" w:color="001D77"/>
              <w:left w:val="single" w:sz="4" w:space="0" w:color="001D77"/>
              <w:bottom w:val="single" w:sz="12" w:space="0" w:color="001D77"/>
              <w:right w:val="single" w:sz="4" w:space="0" w:color="001D77"/>
            </w:tcBorders>
            <w:vAlign w:val="center"/>
          </w:tcPr>
          <w:p w14:paraId="3C330765" w14:textId="77777777" w:rsidR="00251C07" w:rsidRPr="00FF223B" w:rsidRDefault="00251C07" w:rsidP="00FF223B">
            <w:pPr>
              <w:spacing w:before="20" w:after="20" w:line="220" w:lineRule="exact"/>
              <w:ind w:left="-113" w:right="-113"/>
              <w:jc w:val="center"/>
              <w:rPr>
                <w:sz w:val="15"/>
                <w:szCs w:val="15"/>
                <w:lang w:val="en-GB"/>
              </w:rPr>
            </w:pPr>
            <w:r w:rsidRPr="00FF223B">
              <w:rPr>
                <w:sz w:val="15"/>
                <w:szCs w:val="15"/>
                <w:lang w:val="en-GB"/>
              </w:rPr>
              <w:t>2020</w:t>
            </w:r>
          </w:p>
        </w:tc>
        <w:tc>
          <w:tcPr>
            <w:tcW w:w="351" w:type="pct"/>
            <w:tcBorders>
              <w:top w:val="single" w:sz="4" w:space="0" w:color="001D77"/>
              <w:left w:val="single" w:sz="4" w:space="0" w:color="001D77"/>
              <w:bottom w:val="single" w:sz="12" w:space="0" w:color="001D77"/>
              <w:right w:val="single" w:sz="4" w:space="0" w:color="001D77"/>
            </w:tcBorders>
            <w:vAlign w:val="center"/>
          </w:tcPr>
          <w:p w14:paraId="4A11D65B" w14:textId="77777777" w:rsidR="00CB1AD5" w:rsidRDefault="00FC0B18" w:rsidP="00FF223B">
            <w:pPr>
              <w:spacing w:before="20" w:after="20" w:line="220" w:lineRule="exact"/>
              <w:ind w:left="-113" w:right="-113"/>
              <w:jc w:val="center"/>
              <w:rPr>
                <w:sz w:val="15"/>
                <w:szCs w:val="15"/>
                <w:lang w:val="en-GB"/>
              </w:rPr>
            </w:pPr>
            <w:r w:rsidRPr="00FF223B">
              <w:rPr>
                <w:sz w:val="15"/>
                <w:szCs w:val="15"/>
                <w:lang w:val="en-GB"/>
              </w:rPr>
              <w:t>Q4</w:t>
            </w:r>
            <w:r w:rsidR="00F04AB8" w:rsidRPr="00FF223B">
              <w:rPr>
                <w:sz w:val="15"/>
                <w:szCs w:val="15"/>
                <w:lang w:val="en-GB"/>
              </w:rPr>
              <w:t>/</w:t>
            </w:r>
          </w:p>
          <w:p w14:paraId="0CAF8789" w14:textId="1BACAA66" w:rsidR="00251C07" w:rsidRPr="00FF223B" w:rsidRDefault="00E37A46" w:rsidP="00FF223B">
            <w:pPr>
              <w:spacing w:before="20" w:after="20" w:line="220" w:lineRule="exact"/>
              <w:ind w:left="-113" w:right="-113"/>
              <w:jc w:val="center"/>
              <w:rPr>
                <w:sz w:val="15"/>
                <w:szCs w:val="15"/>
                <w:lang w:val="en-GB"/>
              </w:rPr>
            </w:pPr>
            <w:r w:rsidRPr="00FF223B">
              <w:rPr>
                <w:sz w:val="15"/>
                <w:szCs w:val="15"/>
                <w:lang w:val="en-GB"/>
              </w:rPr>
              <w:t>2020</w:t>
            </w:r>
          </w:p>
        </w:tc>
        <w:tc>
          <w:tcPr>
            <w:tcW w:w="353" w:type="pct"/>
            <w:tcBorders>
              <w:top w:val="single" w:sz="4" w:space="0" w:color="001D77"/>
              <w:left w:val="single" w:sz="4" w:space="0" w:color="001D77"/>
              <w:bottom w:val="single" w:sz="12" w:space="0" w:color="001D77"/>
              <w:right w:val="single" w:sz="12" w:space="0" w:color="001D77"/>
            </w:tcBorders>
            <w:vAlign w:val="center"/>
          </w:tcPr>
          <w:p w14:paraId="44EF3E14" w14:textId="77777777" w:rsidR="00251C07" w:rsidRPr="00FF223B" w:rsidRDefault="00251C07" w:rsidP="00FF223B">
            <w:pPr>
              <w:spacing w:before="20" w:after="20" w:line="220" w:lineRule="exact"/>
              <w:ind w:left="-113" w:right="-113"/>
              <w:jc w:val="center"/>
              <w:rPr>
                <w:sz w:val="15"/>
                <w:szCs w:val="15"/>
                <w:lang w:val="en-GB"/>
              </w:rPr>
            </w:pPr>
            <w:r w:rsidRPr="00FF223B">
              <w:rPr>
                <w:sz w:val="15"/>
                <w:szCs w:val="15"/>
                <w:lang w:val="en-GB"/>
              </w:rPr>
              <w:t>2020</w:t>
            </w:r>
          </w:p>
        </w:tc>
        <w:tc>
          <w:tcPr>
            <w:tcW w:w="322" w:type="pct"/>
            <w:tcBorders>
              <w:top w:val="single" w:sz="4" w:space="0" w:color="001D77"/>
              <w:left w:val="single" w:sz="12" w:space="0" w:color="001D77"/>
              <w:bottom w:val="single" w:sz="12" w:space="0" w:color="001D77"/>
              <w:right w:val="single" w:sz="4" w:space="0" w:color="001D77"/>
            </w:tcBorders>
            <w:vAlign w:val="center"/>
          </w:tcPr>
          <w:p w14:paraId="625D16E2" w14:textId="77777777" w:rsidR="00CB1AD5" w:rsidRDefault="00FC0B18" w:rsidP="00FF223B">
            <w:pPr>
              <w:spacing w:before="20" w:after="20" w:line="220" w:lineRule="exact"/>
              <w:ind w:left="-113" w:right="-113"/>
              <w:jc w:val="center"/>
              <w:rPr>
                <w:sz w:val="15"/>
                <w:szCs w:val="15"/>
                <w:lang w:val="en-GB"/>
              </w:rPr>
            </w:pPr>
            <w:r w:rsidRPr="00FF223B">
              <w:rPr>
                <w:sz w:val="15"/>
                <w:szCs w:val="15"/>
                <w:lang w:val="en-GB"/>
              </w:rPr>
              <w:t>Q4</w:t>
            </w:r>
            <w:r w:rsidR="00F04AB8" w:rsidRPr="00FF223B">
              <w:rPr>
                <w:sz w:val="15"/>
                <w:szCs w:val="15"/>
                <w:lang w:val="en-GB"/>
              </w:rPr>
              <w:t>/</w:t>
            </w:r>
          </w:p>
          <w:p w14:paraId="292D5EA8" w14:textId="29594FF4" w:rsidR="00251C07" w:rsidRPr="00FF223B" w:rsidRDefault="00E37A46" w:rsidP="00FF223B">
            <w:pPr>
              <w:spacing w:before="20" w:after="20" w:line="220" w:lineRule="exact"/>
              <w:ind w:left="-113" w:right="-113"/>
              <w:jc w:val="center"/>
              <w:rPr>
                <w:sz w:val="15"/>
                <w:szCs w:val="15"/>
                <w:lang w:val="en-GB"/>
              </w:rPr>
            </w:pPr>
            <w:r w:rsidRPr="00FF223B">
              <w:rPr>
                <w:sz w:val="15"/>
                <w:szCs w:val="15"/>
                <w:lang w:val="en-GB"/>
              </w:rPr>
              <w:t>2020</w:t>
            </w:r>
          </w:p>
        </w:tc>
        <w:tc>
          <w:tcPr>
            <w:tcW w:w="323" w:type="pct"/>
            <w:tcBorders>
              <w:top w:val="single" w:sz="4" w:space="0" w:color="001D77"/>
              <w:left w:val="single" w:sz="4" w:space="0" w:color="001D77"/>
              <w:bottom w:val="single" w:sz="12" w:space="0" w:color="001D77"/>
              <w:right w:val="single" w:sz="4" w:space="0" w:color="001D77"/>
            </w:tcBorders>
            <w:vAlign w:val="center"/>
          </w:tcPr>
          <w:p w14:paraId="4C952142" w14:textId="77777777" w:rsidR="00251C07" w:rsidRPr="00FF223B" w:rsidRDefault="00251C07" w:rsidP="00FF223B">
            <w:pPr>
              <w:spacing w:before="20" w:after="20" w:line="220" w:lineRule="exact"/>
              <w:ind w:left="-113" w:right="-113"/>
              <w:jc w:val="center"/>
              <w:rPr>
                <w:sz w:val="15"/>
                <w:szCs w:val="15"/>
                <w:lang w:val="en-GB"/>
              </w:rPr>
            </w:pPr>
            <w:r w:rsidRPr="00FF223B">
              <w:rPr>
                <w:sz w:val="15"/>
                <w:szCs w:val="15"/>
                <w:lang w:val="en-GB"/>
              </w:rPr>
              <w:t>2020</w:t>
            </w:r>
          </w:p>
        </w:tc>
        <w:tc>
          <w:tcPr>
            <w:tcW w:w="322" w:type="pct"/>
            <w:tcBorders>
              <w:top w:val="single" w:sz="4" w:space="0" w:color="001D77"/>
              <w:left w:val="single" w:sz="4" w:space="0" w:color="001D77"/>
              <w:bottom w:val="single" w:sz="12" w:space="0" w:color="001D77"/>
              <w:right w:val="single" w:sz="4" w:space="0" w:color="001D77"/>
            </w:tcBorders>
            <w:vAlign w:val="center"/>
          </w:tcPr>
          <w:p w14:paraId="4D451B12" w14:textId="77777777" w:rsidR="00CB1AD5" w:rsidRDefault="007970B2" w:rsidP="00FF223B">
            <w:pPr>
              <w:spacing w:before="20" w:after="20" w:line="220" w:lineRule="exact"/>
              <w:ind w:left="-113" w:right="-113"/>
              <w:jc w:val="center"/>
              <w:rPr>
                <w:sz w:val="15"/>
                <w:szCs w:val="15"/>
                <w:lang w:val="en-GB"/>
              </w:rPr>
            </w:pPr>
            <w:r w:rsidRPr="00FF223B">
              <w:rPr>
                <w:sz w:val="15"/>
                <w:szCs w:val="15"/>
                <w:lang w:val="en-GB"/>
              </w:rPr>
              <w:t>Q4</w:t>
            </w:r>
            <w:r w:rsidR="00F04AB8" w:rsidRPr="00FF223B">
              <w:rPr>
                <w:sz w:val="15"/>
                <w:szCs w:val="15"/>
                <w:lang w:val="en-GB"/>
              </w:rPr>
              <w:t>/</w:t>
            </w:r>
          </w:p>
          <w:p w14:paraId="1029ACBB" w14:textId="2843D4BD" w:rsidR="00251C07" w:rsidRPr="00FF223B" w:rsidRDefault="007970B2" w:rsidP="00FF223B">
            <w:pPr>
              <w:spacing w:before="20" w:after="20" w:line="220" w:lineRule="exact"/>
              <w:ind w:left="-113" w:right="-113"/>
              <w:jc w:val="center"/>
              <w:rPr>
                <w:sz w:val="15"/>
                <w:szCs w:val="15"/>
                <w:lang w:val="en-GB"/>
              </w:rPr>
            </w:pPr>
            <w:r w:rsidRPr="00FF223B">
              <w:rPr>
                <w:sz w:val="15"/>
                <w:szCs w:val="15"/>
                <w:lang w:val="en-GB"/>
              </w:rPr>
              <w:t>2020</w:t>
            </w:r>
          </w:p>
        </w:tc>
        <w:tc>
          <w:tcPr>
            <w:tcW w:w="320" w:type="pct"/>
            <w:tcBorders>
              <w:top w:val="single" w:sz="4" w:space="0" w:color="001D77"/>
              <w:left w:val="single" w:sz="4" w:space="0" w:color="001D77"/>
              <w:bottom w:val="single" w:sz="12" w:space="0" w:color="001D77"/>
              <w:right w:val="nil"/>
            </w:tcBorders>
            <w:vAlign w:val="center"/>
          </w:tcPr>
          <w:p w14:paraId="29D44DEA" w14:textId="77777777" w:rsidR="00251C07" w:rsidRPr="00FF223B" w:rsidRDefault="00251C07" w:rsidP="00FF223B">
            <w:pPr>
              <w:spacing w:before="20" w:after="20" w:line="220" w:lineRule="exact"/>
              <w:ind w:left="-113" w:right="-113"/>
              <w:jc w:val="center"/>
              <w:rPr>
                <w:sz w:val="15"/>
                <w:szCs w:val="15"/>
                <w:lang w:val="en-GB"/>
              </w:rPr>
            </w:pPr>
            <w:r w:rsidRPr="00FF223B">
              <w:rPr>
                <w:sz w:val="15"/>
                <w:szCs w:val="15"/>
                <w:lang w:val="en-GB"/>
              </w:rPr>
              <w:t>2020</w:t>
            </w:r>
          </w:p>
        </w:tc>
      </w:tr>
      <w:tr w:rsidR="00251C07" w:rsidRPr="004C5802" w14:paraId="50000202" w14:textId="77777777" w:rsidTr="0081744C">
        <w:trPr>
          <w:trHeight w:val="357"/>
        </w:trPr>
        <w:tc>
          <w:tcPr>
            <w:tcW w:w="777" w:type="pct"/>
            <w:tcBorders>
              <w:top w:val="single" w:sz="12" w:space="0" w:color="001D77"/>
              <w:bottom w:val="single" w:sz="4" w:space="0" w:color="001D77"/>
              <w:right w:val="single" w:sz="12" w:space="0" w:color="001D77"/>
            </w:tcBorders>
            <w:vAlign w:val="center"/>
          </w:tcPr>
          <w:p w14:paraId="1B294391" w14:textId="77777777" w:rsidR="00251C07" w:rsidRPr="004C5802" w:rsidRDefault="00251C07" w:rsidP="00F67D3C">
            <w:pPr>
              <w:spacing w:before="0" w:after="0"/>
              <w:jc w:val="center"/>
              <w:rPr>
                <w:sz w:val="16"/>
                <w:szCs w:val="16"/>
                <w:lang w:val="en-GB"/>
              </w:rPr>
            </w:pPr>
          </w:p>
        </w:tc>
        <w:tc>
          <w:tcPr>
            <w:tcW w:w="1528" w:type="pct"/>
            <w:gridSpan w:val="4"/>
            <w:tcBorders>
              <w:top w:val="single" w:sz="12" w:space="0" w:color="001D77"/>
              <w:left w:val="single" w:sz="12" w:space="0" w:color="001D77"/>
              <w:bottom w:val="single" w:sz="4" w:space="0" w:color="001D77"/>
              <w:right w:val="single" w:sz="12" w:space="0" w:color="001D77"/>
            </w:tcBorders>
            <w:vAlign w:val="center"/>
          </w:tcPr>
          <w:p w14:paraId="1911C0F5" w14:textId="15081C5F" w:rsidR="00251C07" w:rsidRPr="004C5802" w:rsidRDefault="009D395F" w:rsidP="00012441">
            <w:pPr>
              <w:spacing w:before="0" w:after="0"/>
              <w:ind w:left="-113" w:right="-113"/>
              <w:jc w:val="center"/>
              <w:rPr>
                <w:color w:val="000000" w:themeColor="text1"/>
                <w:sz w:val="15"/>
                <w:szCs w:val="15"/>
                <w:lang w:val="en-GB"/>
              </w:rPr>
            </w:pPr>
            <w:r w:rsidRPr="004C5802">
              <w:rPr>
                <w:color w:val="000000" w:themeColor="text1"/>
                <w:sz w:val="15"/>
                <w:szCs w:val="15"/>
                <w:lang w:val="en-GB"/>
              </w:rPr>
              <w:t>thousand pers</w:t>
            </w:r>
            <w:r w:rsidR="00F04AB8">
              <w:rPr>
                <w:color w:val="000000" w:themeColor="text1"/>
                <w:sz w:val="15"/>
                <w:szCs w:val="15"/>
                <w:lang w:val="en-GB"/>
              </w:rPr>
              <w:t>o</w:t>
            </w:r>
            <w:r w:rsidRPr="004C5802">
              <w:rPr>
                <w:color w:val="000000" w:themeColor="text1"/>
                <w:sz w:val="15"/>
                <w:szCs w:val="15"/>
                <w:lang w:val="en-GB"/>
              </w:rPr>
              <w:t>ns</w:t>
            </w:r>
          </w:p>
        </w:tc>
        <w:tc>
          <w:tcPr>
            <w:tcW w:w="1407" w:type="pct"/>
            <w:gridSpan w:val="4"/>
            <w:tcBorders>
              <w:top w:val="single" w:sz="12" w:space="0" w:color="001D77"/>
              <w:left w:val="single" w:sz="12" w:space="0" w:color="001D77"/>
              <w:bottom w:val="single" w:sz="4" w:space="0" w:color="001D77"/>
              <w:right w:val="single" w:sz="12" w:space="0" w:color="001D77"/>
            </w:tcBorders>
            <w:vAlign w:val="center"/>
          </w:tcPr>
          <w:p w14:paraId="59244215" w14:textId="43F1E962" w:rsidR="00251C07" w:rsidRPr="004C5802" w:rsidRDefault="00F92307" w:rsidP="00F67D3C">
            <w:pPr>
              <w:spacing w:before="0" w:after="0"/>
              <w:ind w:left="-113" w:right="-113"/>
              <w:jc w:val="center"/>
              <w:rPr>
                <w:color w:val="000000" w:themeColor="text1"/>
                <w:sz w:val="15"/>
                <w:szCs w:val="15"/>
                <w:lang w:val="en-GB"/>
              </w:rPr>
            </w:pPr>
            <w:r w:rsidRPr="004C5802">
              <w:rPr>
                <w:color w:val="000000" w:themeColor="text1"/>
                <w:sz w:val="15"/>
                <w:szCs w:val="15"/>
                <w:lang w:val="en-GB"/>
              </w:rPr>
              <w:t>mi</w:t>
            </w:r>
            <w:r w:rsidR="007C11DE" w:rsidRPr="004C5802">
              <w:rPr>
                <w:color w:val="000000" w:themeColor="text1"/>
                <w:sz w:val="15"/>
                <w:szCs w:val="15"/>
                <w:lang w:val="en-GB"/>
              </w:rPr>
              <w:t>l</w:t>
            </w:r>
            <w:r w:rsidRPr="004C5802">
              <w:rPr>
                <w:color w:val="000000" w:themeColor="text1"/>
                <w:sz w:val="15"/>
                <w:szCs w:val="15"/>
                <w:lang w:val="en-GB"/>
              </w:rPr>
              <w:t>lion PLN</w:t>
            </w:r>
          </w:p>
        </w:tc>
        <w:tc>
          <w:tcPr>
            <w:tcW w:w="1287" w:type="pct"/>
            <w:gridSpan w:val="4"/>
            <w:tcBorders>
              <w:top w:val="single" w:sz="12" w:space="0" w:color="001D77"/>
              <w:left w:val="single" w:sz="12" w:space="0" w:color="001D77"/>
              <w:bottom w:val="single" w:sz="4" w:space="0" w:color="001D77"/>
              <w:right w:val="nil"/>
            </w:tcBorders>
            <w:vAlign w:val="center"/>
          </w:tcPr>
          <w:p w14:paraId="5F07F99E" w14:textId="0D7709F4" w:rsidR="00251C07" w:rsidRPr="004C5802" w:rsidRDefault="00E37A46" w:rsidP="00F67D3C">
            <w:pPr>
              <w:spacing w:before="0" w:after="0"/>
              <w:ind w:left="-113" w:right="-113"/>
              <w:jc w:val="center"/>
              <w:rPr>
                <w:color w:val="000000" w:themeColor="text1"/>
                <w:sz w:val="15"/>
                <w:szCs w:val="15"/>
                <w:lang w:val="en-GB"/>
              </w:rPr>
            </w:pPr>
            <w:r w:rsidRPr="004C5802">
              <w:rPr>
                <w:color w:val="000000" w:themeColor="text1"/>
                <w:sz w:val="15"/>
                <w:szCs w:val="15"/>
                <w:lang w:val="en-GB"/>
              </w:rPr>
              <w:t>PLN</w:t>
            </w:r>
          </w:p>
        </w:tc>
      </w:tr>
      <w:tr w:rsidR="004134A7" w:rsidRPr="004C5802" w14:paraId="2B1427AF"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2B59D7E0" w14:textId="2246200C" w:rsidR="004134A7" w:rsidRPr="004C5802" w:rsidRDefault="004134A7" w:rsidP="004134A7">
            <w:pPr>
              <w:tabs>
                <w:tab w:val="left" w:leader="dot" w:pos="990"/>
              </w:tabs>
              <w:spacing w:before="20" w:after="20" w:line="240" w:lineRule="auto"/>
              <w:ind w:left="-113" w:right="-57"/>
              <w:rPr>
                <w:sz w:val="15"/>
                <w:szCs w:val="15"/>
                <w:lang w:val="en-GB"/>
              </w:rPr>
            </w:pPr>
            <w:bookmarkStart w:id="2" w:name="_Hlk67309911"/>
            <w:r w:rsidRPr="004C5802">
              <w:rPr>
                <w:b/>
                <w:sz w:val="15"/>
                <w:szCs w:val="15"/>
                <w:lang w:val="en-GB"/>
              </w:rPr>
              <w:t>Total</w:t>
            </w:r>
          </w:p>
        </w:tc>
        <w:tc>
          <w:tcPr>
            <w:tcW w:w="382" w:type="pct"/>
            <w:tcBorders>
              <w:top w:val="single" w:sz="4" w:space="0" w:color="001D77"/>
              <w:left w:val="single" w:sz="12" w:space="0" w:color="001D77"/>
              <w:bottom w:val="single" w:sz="4" w:space="0" w:color="001D77"/>
              <w:right w:val="single" w:sz="4" w:space="0" w:color="001D77"/>
            </w:tcBorders>
            <w:vAlign w:val="center"/>
          </w:tcPr>
          <w:p w14:paraId="30BB7B5A" w14:textId="13675BE3"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21862.0</w:t>
            </w:r>
          </w:p>
        </w:tc>
        <w:tc>
          <w:tcPr>
            <w:tcW w:w="382" w:type="pct"/>
            <w:tcBorders>
              <w:top w:val="single" w:sz="4" w:space="0" w:color="001D77"/>
              <w:left w:val="single" w:sz="4" w:space="0" w:color="001D77"/>
              <w:bottom w:val="single" w:sz="4" w:space="0" w:color="001D77"/>
              <w:right w:val="single" w:sz="4" w:space="0" w:color="001D77"/>
            </w:tcBorders>
            <w:vAlign w:val="center"/>
          </w:tcPr>
          <w:p w14:paraId="2377F068" w14:textId="5C0A41CE"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104405.2</w:t>
            </w:r>
          </w:p>
        </w:tc>
        <w:tc>
          <w:tcPr>
            <w:tcW w:w="382" w:type="pct"/>
            <w:tcBorders>
              <w:top w:val="single" w:sz="4" w:space="0" w:color="001D77"/>
              <w:left w:val="single" w:sz="4" w:space="0" w:color="001D77"/>
              <w:bottom w:val="single" w:sz="4" w:space="0" w:color="001D77"/>
              <w:right w:val="single" w:sz="4" w:space="0" w:color="001D77"/>
            </w:tcBorders>
            <w:vAlign w:val="center"/>
          </w:tcPr>
          <w:p w14:paraId="4B4E8EE9" w14:textId="4DA49109"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18682.3</w:t>
            </w:r>
          </w:p>
        </w:tc>
        <w:tc>
          <w:tcPr>
            <w:tcW w:w="383" w:type="pct"/>
            <w:tcBorders>
              <w:top w:val="single" w:sz="4" w:space="0" w:color="001D77"/>
              <w:left w:val="single" w:sz="4" w:space="0" w:color="001D77"/>
              <w:bottom w:val="single" w:sz="4" w:space="0" w:color="001D77"/>
              <w:right w:val="single" w:sz="12" w:space="0" w:color="001D77"/>
            </w:tcBorders>
            <w:vAlign w:val="center"/>
          </w:tcPr>
          <w:p w14:paraId="1FCD6547" w14:textId="2ECF26B1"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79251.4</w:t>
            </w:r>
          </w:p>
        </w:tc>
        <w:tc>
          <w:tcPr>
            <w:tcW w:w="351" w:type="pct"/>
            <w:tcBorders>
              <w:top w:val="single" w:sz="4" w:space="0" w:color="001D77"/>
              <w:left w:val="single" w:sz="12" w:space="0" w:color="001D77"/>
              <w:bottom w:val="single" w:sz="4" w:space="0" w:color="001D77"/>
              <w:right w:val="single" w:sz="4" w:space="0" w:color="001D77"/>
            </w:tcBorders>
            <w:vAlign w:val="center"/>
          </w:tcPr>
          <w:p w14:paraId="25B30619" w14:textId="569897AF"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4608.7</w:t>
            </w:r>
          </w:p>
        </w:tc>
        <w:tc>
          <w:tcPr>
            <w:tcW w:w="352" w:type="pct"/>
            <w:tcBorders>
              <w:top w:val="single" w:sz="4" w:space="0" w:color="001D77"/>
              <w:left w:val="single" w:sz="4" w:space="0" w:color="001D77"/>
              <w:bottom w:val="single" w:sz="4" w:space="0" w:color="001D77"/>
              <w:right w:val="single" w:sz="4" w:space="0" w:color="001D77"/>
            </w:tcBorders>
            <w:vAlign w:val="center"/>
          </w:tcPr>
          <w:p w14:paraId="5FFDB47D" w14:textId="172A3EFD"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23623.1</w:t>
            </w:r>
          </w:p>
        </w:tc>
        <w:tc>
          <w:tcPr>
            <w:tcW w:w="351" w:type="pct"/>
            <w:tcBorders>
              <w:top w:val="single" w:sz="4" w:space="0" w:color="001D77"/>
              <w:left w:val="single" w:sz="4" w:space="0" w:color="001D77"/>
              <w:bottom w:val="single" w:sz="4" w:space="0" w:color="001D77"/>
              <w:right w:val="single" w:sz="4" w:space="0" w:color="001D77"/>
            </w:tcBorders>
            <w:vAlign w:val="center"/>
          </w:tcPr>
          <w:p w14:paraId="2301FD39" w14:textId="225E5766"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sz w:val="15"/>
                <w:szCs w:val="15"/>
                <w:lang w:val="en-GB" w:eastAsia="pl-PL"/>
              </w:rPr>
              <w:t>2841.8</w:t>
            </w:r>
          </w:p>
        </w:tc>
        <w:tc>
          <w:tcPr>
            <w:tcW w:w="353" w:type="pct"/>
            <w:tcBorders>
              <w:top w:val="single" w:sz="4" w:space="0" w:color="001D77"/>
              <w:left w:val="single" w:sz="4" w:space="0" w:color="001D77"/>
              <w:bottom w:val="single" w:sz="4" w:space="0" w:color="001D77"/>
              <w:right w:val="single" w:sz="12" w:space="0" w:color="001D77"/>
            </w:tcBorders>
            <w:vAlign w:val="center"/>
          </w:tcPr>
          <w:p w14:paraId="1E5C3712" w14:textId="26D8CFE4"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13443.7</w:t>
            </w:r>
          </w:p>
        </w:tc>
        <w:tc>
          <w:tcPr>
            <w:tcW w:w="322" w:type="pct"/>
            <w:tcBorders>
              <w:top w:val="single" w:sz="4" w:space="0" w:color="001D77"/>
              <w:left w:val="single" w:sz="12" w:space="0" w:color="001D77"/>
              <w:bottom w:val="single" w:sz="4" w:space="0" w:color="001D77"/>
              <w:right w:val="single" w:sz="4" w:space="0" w:color="001D77"/>
            </w:tcBorders>
            <w:vAlign w:val="center"/>
          </w:tcPr>
          <w:p w14:paraId="52B96C54" w14:textId="07335639"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414</w:t>
            </w:r>
          </w:p>
        </w:tc>
        <w:tc>
          <w:tcPr>
            <w:tcW w:w="323" w:type="pct"/>
            <w:tcBorders>
              <w:top w:val="single" w:sz="4" w:space="0" w:color="001D77"/>
              <w:left w:val="single" w:sz="4" w:space="0" w:color="001D77"/>
              <w:bottom w:val="single" w:sz="4" w:space="0" w:color="001D77"/>
              <w:right w:val="single" w:sz="4" w:space="0" w:color="001D77"/>
            </w:tcBorders>
            <w:vAlign w:val="center"/>
          </w:tcPr>
          <w:p w14:paraId="2E7DB499" w14:textId="1D86CE6F"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453</w:t>
            </w:r>
          </w:p>
        </w:tc>
        <w:tc>
          <w:tcPr>
            <w:tcW w:w="322" w:type="pct"/>
            <w:tcBorders>
              <w:top w:val="single" w:sz="4" w:space="0" w:color="001D77"/>
              <w:left w:val="single" w:sz="4" w:space="0" w:color="001D77"/>
              <w:bottom w:val="single" w:sz="4" w:space="0" w:color="001D77"/>
              <w:right w:val="single" w:sz="4" w:space="0" w:color="001D77"/>
            </w:tcBorders>
            <w:vAlign w:val="center"/>
          </w:tcPr>
          <w:p w14:paraId="27862282" w14:textId="08D9C748"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305</w:t>
            </w:r>
          </w:p>
        </w:tc>
        <w:tc>
          <w:tcPr>
            <w:tcW w:w="320" w:type="pct"/>
            <w:tcBorders>
              <w:top w:val="single" w:sz="4" w:space="0" w:color="001D77"/>
              <w:left w:val="single" w:sz="4" w:space="0" w:color="001D77"/>
              <w:bottom w:val="single" w:sz="4" w:space="0" w:color="001D77"/>
              <w:right w:val="nil"/>
            </w:tcBorders>
            <w:vAlign w:val="center"/>
          </w:tcPr>
          <w:p w14:paraId="5FE68F4B" w14:textId="41085622"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335</w:t>
            </w:r>
          </w:p>
        </w:tc>
      </w:tr>
      <w:tr w:rsidR="004134A7" w:rsidRPr="004C5802" w14:paraId="79444160"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3F432C95" w14:textId="4921BB8E" w:rsidR="004134A7" w:rsidRPr="004C5802" w:rsidRDefault="004134A7" w:rsidP="004134A7">
            <w:pPr>
              <w:tabs>
                <w:tab w:val="left" w:leader="dot" w:pos="990"/>
              </w:tabs>
              <w:spacing w:before="20" w:after="20" w:line="240" w:lineRule="auto"/>
              <w:ind w:right="-57"/>
              <w:rPr>
                <w:sz w:val="15"/>
                <w:szCs w:val="15"/>
                <w:lang w:val="en-GB"/>
              </w:rPr>
            </w:pPr>
            <w:r w:rsidRPr="004C5802">
              <w:rPr>
                <w:sz w:val="15"/>
                <w:szCs w:val="15"/>
                <w:lang w:val="en-GB"/>
              </w:rPr>
              <w:t xml:space="preserve">land </w:t>
            </w:r>
          </w:p>
        </w:tc>
        <w:tc>
          <w:tcPr>
            <w:tcW w:w="382" w:type="pct"/>
            <w:tcBorders>
              <w:top w:val="single" w:sz="4" w:space="0" w:color="001D77"/>
              <w:left w:val="single" w:sz="12" w:space="0" w:color="001D77"/>
              <w:bottom w:val="single" w:sz="4" w:space="0" w:color="001D77"/>
              <w:right w:val="single" w:sz="4" w:space="0" w:color="001D77"/>
            </w:tcBorders>
            <w:vAlign w:val="center"/>
          </w:tcPr>
          <w:p w14:paraId="0F1218F6" w14:textId="74F50E6A"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21101.8</w:t>
            </w:r>
          </w:p>
        </w:tc>
        <w:tc>
          <w:tcPr>
            <w:tcW w:w="382" w:type="pct"/>
            <w:tcBorders>
              <w:top w:val="single" w:sz="4" w:space="0" w:color="001D77"/>
              <w:left w:val="single" w:sz="4" w:space="0" w:color="001D77"/>
              <w:bottom w:val="single" w:sz="4" w:space="0" w:color="001D77"/>
              <w:right w:val="single" w:sz="4" w:space="0" w:color="001D77"/>
            </w:tcBorders>
            <w:vAlign w:val="center"/>
          </w:tcPr>
          <w:p w14:paraId="44545E1F" w14:textId="6F77754B"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98424.1</w:t>
            </w:r>
          </w:p>
        </w:tc>
        <w:tc>
          <w:tcPr>
            <w:tcW w:w="382" w:type="pct"/>
            <w:tcBorders>
              <w:top w:val="single" w:sz="4" w:space="0" w:color="001D77"/>
              <w:left w:val="single" w:sz="4" w:space="0" w:color="001D77"/>
              <w:bottom w:val="single" w:sz="4" w:space="0" w:color="001D77"/>
              <w:right w:val="single" w:sz="4" w:space="0" w:color="001D77"/>
            </w:tcBorders>
            <w:vAlign w:val="center"/>
          </w:tcPr>
          <w:p w14:paraId="73ABB369" w14:textId="0B54687A"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17480.8 </w:t>
            </w:r>
          </w:p>
        </w:tc>
        <w:tc>
          <w:tcPr>
            <w:tcW w:w="383" w:type="pct"/>
            <w:tcBorders>
              <w:top w:val="single" w:sz="4" w:space="0" w:color="001D77"/>
              <w:left w:val="single" w:sz="4" w:space="0" w:color="001D77"/>
              <w:bottom w:val="single" w:sz="4" w:space="0" w:color="001D77"/>
              <w:right w:val="single" w:sz="12" w:space="0" w:color="001D77"/>
            </w:tcBorders>
            <w:vAlign w:val="center"/>
          </w:tcPr>
          <w:p w14:paraId="1D0EAF6B" w14:textId="600674E3"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70554.7</w:t>
            </w:r>
          </w:p>
        </w:tc>
        <w:tc>
          <w:tcPr>
            <w:tcW w:w="351" w:type="pct"/>
            <w:tcBorders>
              <w:top w:val="single" w:sz="4" w:space="0" w:color="001D77"/>
              <w:left w:val="single" w:sz="12" w:space="0" w:color="001D77"/>
              <w:bottom w:val="single" w:sz="4" w:space="0" w:color="001D77"/>
              <w:right w:val="single" w:sz="4" w:space="0" w:color="001D77"/>
            </w:tcBorders>
            <w:vAlign w:val="center"/>
          </w:tcPr>
          <w:p w14:paraId="576C617A" w14:textId="27BC39FF"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4289.4</w:t>
            </w:r>
          </w:p>
        </w:tc>
        <w:tc>
          <w:tcPr>
            <w:tcW w:w="352" w:type="pct"/>
            <w:tcBorders>
              <w:top w:val="single" w:sz="4" w:space="0" w:color="001D77"/>
              <w:left w:val="single" w:sz="4" w:space="0" w:color="001D77"/>
              <w:bottom w:val="single" w:sz="4" w:space="0" w:color="001D77"/>
              <w:right w:val="single" w:sz="4" w:space="0" w:color="001D77"/>
            </w:tcBorders>
            <w:vAlign w:val="center"/>
          </w:tcPr>
          <w:p w14:paraId="73E47BB4" w14:textId="3F687C52"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21137.0</w:t>
            </w:r>
          </w:p>
        </w:tc>
        <w:tc>
          <w:tcPr>
            <w:tcW w:w="351" w:type="pct"/>
            <w:tcBorders>
              <w:top w:val="single" w:sz="4" w:space="0" w:color="001D77"/>
              <w:left w:val="single" w:sz="4" w:space="0" w:color="001D77"/>
              <w:bottom w:val="single" w:sz="4" w:space="0" w:color="001D77"/>
              <w:right w:val="single" w:sz="4" w:space="0" w:color="001D77"/>
            </w:tcBorders>
            <w:vAlign w:val="center"/>
          </w:tcPr>
          <w:p w14:paraId="1F6AA84C" w14:textId="21416BD0"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2363.3</w:t>
            </w:r>
          </w:p>
        </w:tc>
        <w:tc>
          <w:tcPr>
            <w:tcW w:w="353" w:type="pct"/>
            <w:tcBorders>
              <w:top w:val="single" w:sz="4" w:space="0" w:color="001D77"/>
              <w:left w:val="single" w:sz="4" w:space="0" w:color="001D77"/>
              <w:bottom w:val="single" w:sz="4" w:space="0" w:color="001D77"/>
              <w:right w:val="single" w:sz="12" w:space="0" w:color="001D77"/>
            </w:tcBorders>
            <w:vAlign w:val="center"/>
          </w:tcPr>
          <w:p w14:paraId="59C7217B" w14:textId="3FD2597D"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9663.8</w:t>
            </w:r>
          </w:p>
        </w:tc>
        <w:tc>
          <w:tcPr>
            <w:tcW w:w="322" w:type="pct"/>
            <w:tcBorders>
              <w:top w:val="single" w:sz="4" w:space="0" w:color="001D77"/>
              <w:left w:val="single" w:sz="12" w:space="0" w:color="001D77"/>
              <w:bottom w:val="single" w:sz="4" w:space="0" w:color="001D77"/>
              <w:right w:val="single" w:sz="4" w:space="0" w:color="001D77"/>
            </w:tcBorders>
            <w:vAlign w:val="center"/>
          </w:tcPr>
          <w:p w14:paraId="475C5C87" w14:textId="535B4B42"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397</w:t>
            </w:r>
          </w:p>
        </w:tc>
        <w:tc>
          <w:tcPr>
            <w:tcW w:w="323" w:type="pct"/>
            <w:tcBorders>
              <w:top w:val="single" w:sz="4" w:space="0" w:color="001D77"/>
              <w:left w:val="single" w:sz="4" w:space="0" w:color="001D77"/>
              <w:bottom w:val="single" w:sz="4" w:space="0" w:color="001D77"/>
              <w:right w:val="single" w:sz="4" w:space="0" w:color="001D77"/>
            </w:tcBorders>
            <w:vAlign w:val="center"/>
          </w:tcPr>
          <w:p w14:paraId="3D566FA6" w14:textId="57AA4A25"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430</w:t>
            </w:r>
          </w:p>
        </w:tc>
        <w:tc>
          <w:tcPr>
            <w:tcW w:w="322" w:type="pct"/>
            <w:tcBorders>
              <w:top w:val="single" w:sz="4" w:space="0" w:color="001D77"/>
              <w:left w:val="single" w:sz="4" w:space="0" w:color="001D77"/>
              <w:bottom w:val="single" w:sz="4" w:space="0" w:color="001D77"/>
              <w:right w:val="single" w:sz="4" w:space="0" w:color="001D77"/>
            </w:tcBorders>
            <w:vAlign w:val="center"/>
          </w:tcPr>
          <w:p w14:paraId="38060D85" w14:textId="2320E0A8"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272</w:t>
            </w:r>
          </w:p>
        </w:tc>
        <w:tc>
          <w:tcPr>
            <w:tcW w:w="320" w:type="pct"/>
            <w:tcBorders>
              <w:top w:val="single" w:sz="4" w:space="0" w:color="001D77"/>
              <w:left w:val="single" w:sz="4" w:space="0" w:color="001D77"/>
              <w:bottom w:val="single" w:sz="4" w:space="0" w:color="001D77"/>
              <w:right w:val="nil"/>
            </w:tcBorders>
            <w:vAlign w:val="center"/>
          </w:tcPr>
          <w:p w14:paraId="5B417577" w14:textId="77DD3116"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270</w:t>
            </w:r>
          </w:p>
        </w:tc>
      </w:tr>
      <w:tr w:rsidR="004134A7" w:rsidRPr="004C5802" w14:paraId="3DDBA9D2"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4A8CF656" w14:textId="7E097984" w:rsidR="004134A7" w:rsidRPr="004C5802" w:rsidRDefault="004134A7" w:rsidP="004134A7">
            <w:pPr>
              <w:tabs>
                <w:tab w:val="left" w:leader="dot" w:pos="1202"/>
              </w:tabs>
              <w:spacing w:before="20" w:after="20" w:line="240" w:lineRule="auto"/>
              <w:ind w:left="68" w:right="-113"/>
              <w:rPr>
                <w:sz w:val="15"/>
                <w:szCs w:val="15"/>
                <w:lang w:val="en-GB"/>
              </w:rPr>
            </w:pPr>
            <w:r w:rsidRPr="004C5802">
              <w:rPr>
                <w:spacing w:val="-2"/>
                <w:sz w:val="15"/>
                <w:szCs w:val="15"/>
                <w:lang w:val="en-GB"/>
              </w:rPr>
              <w:t>EU’s external</w:t>
            </w:r>
          </w:p>
        </w:tc>
        <w:tc>
          <w:tcPr>
            <w:tcW w:w="382" w:type="pct"/>
            <w:tcBorders>
              <w:top w:val="single" w:sz="4" w:space="0" w:color="001D77"/>
              <w:left w:val="single" w:sz="12" w:space="0" w:color="001D77"/>
              <w:bottom w:val="single" w:sz="4" w:space="0" w:color="001D77"/>
              <w:right w:val="single" w:sz="4" w:space="0" w:color="001D77"/>
            </w:tcBorders>
            <w:vAlign w:val="center"/>
          </w:tcPr>
          <w:p w14:paraId="1CD321D4" w14:textId="727982B7"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1950.4</w:t>
            </w:r>
          </w:p>
        </w:tc>
        <w:tc>
          <w:tcPr>
            <w:tcW w:w="382" w:type="pct"/>
            <w:tcBorders>
              <w:top w:val="single" w:sz="4" w:space="0" w:color="001D77"/>
              <w:left w:val="single" w:sz="4" w:space="0" w:color="001D77"/>
              <w:bottom w:val="single" w:sz="4" w:space="0" w:color="001D77"/>
              <w:right w:val="single" w:sz="4" w:space="0" w:color="001D77"/>
            </w:tcBorders>
            <w:vAlign w:val="center"/>
          </w:tcPr>
          <w:p w14:paraId="6AC57AA9" w14:textId="0BD5299F"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10497.9</w:t>
            </w:r>
          </w:p>
        </w:tc>
        <w:tc>
          <w:tcPr>
            <w:tcW w:w="382" w:type="pct"/>
            <w:tcBorders>
              <w:top w:val="single" w:sz="4" w:space="0" w:color="001D77"/>
              <w:left w:val="single" w:sz="4" w:space="0" w:color="001D77"/>
              <w:bottom w:val="single" w:sz="4" w:space="0" w:color="001D77"/>
              <w:right w:val="single" w:sz="4" w:space="0" w:color="001D77"/>
            </w:tcBorders>
            <w:vAlign w:val="center"/>
          </w:tcPr>
          <w:p w14:paraId="34FF8B86" w14:textId="2255255D"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164.5 </w:t>
            </w:r>
          </w:p>
        </w:tc>
        <w:tc>
          <w:tcPr>
            <w:tcW w:w="383" w:type="pct"/>
            <w:tcBorders>
              <w:top w:val="single" w:sz="4" w:space="0" w:color="001D77"/>
              <w:left w:val="single" w:sz="4" w:space="0" w:color="001D77"/>
              <w:bottom w:val="single" w:sz="4" w:space="0" w:color="001D77"/>
              <w:right w:val="single" w:sz="12" w:space="0" w:color="001D77"/>
            </w:tcBorders>
            <w:vAlign w:val="center"/>
          </w:tcPr>
          <w:p w14:paraId="4A985D55" w14:textId="5554B22C"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1089.1</w:t>
            </w:r>
          </w:p>
        </w:tc>
        <w:tc>
          <w:tcPr>
            <w:tcW w:w="351" w:type="pct"/>
            <w:tcBorders>
              <w:top w:val="single" w:sz="4" w:space="0" w:color="001D77"/>
              <w:left w:val="single" w:sz="12" w:space="0" w:color="001D77"/>
              <w:bottom w:val="single" w:sz="4" w:space="0" w:color="001D77"/>
              <w:right w:val="single" w:sz="4" w:space="0" w:color="001D77"/>
            </w:tcBorders>
            <w:vAlign w:val="center"/>
          </w:tcPr>
          <w:p w14:paraId="524174EC" w14:textId="2BC37E9B"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692.6</w:t>
            </w:r>
          </w:p>
        </w:tc>
        <w:tc>
          <w:tcPr>
            <w:tcW w:w="352" w:type="pct"/>
            <w:tcBorders>
              <w:top w:val="single" w:sz="4" w:space="0" w:color="001D77"/>
              <w:left w:val="single" w:sz="4" w:space="0" w:color="001D77"/>
              <w:bottom w:val="single" w:sz="4" w:space="0" w:color="001D77"/>
              <w:right w:val="single" w:sz="4" w:space="0" w:color="001D77"/>
            </w:tcBorders>
            <w:vAlign w:val="center"/>
          </w:tcPr>
          <w:p w14:paraId="342F62EB" w14:textId="0392E206"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3623.6</w:t>
            </w:r>
          </w:p>
        </w:tc>
        <w:tc>
          <w:tcPr>
            <w:tcW w:w="351" w:type="pct"/>
            <w:tcBorders>
              <w:top w:val="single" w:sz="4" w:space="0" w:color="001D77"/>
              <w:left w:val="single" w:sz="4" w:space="0" w:color="001D77"/>
              <w:bottom w:val="single" w:sz="4" w:space="0" w:color="001D77"/>
              <w:right w:val="single" w:sz="4" w:space="0" w:color="001D77"/>
            </w:tcBorders>
            <w:vAlign w:val="center"/>
          </w:tcPr>
          <w:p w14:paraId="18F29B67" w14:textId="5352CAAC"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16.9</w:t>
            </w:r>
          </w:p>
        </w:tc>
        <w:tc>
          <w:tcPr>
            <w:tcW w:w="353" w:type="pct"/>
            <w:tcBorders>
              <w:top w:val="single" w:sz="4" w:space="0" w:color="001D77"/>
              <w:left w:val="single" w:sz="4" w:space="0" w:color="001D77"/>
              <w:bottom w:val="single" w:sz="4" w:space="0" w:color="001D77"/>
              <w:right w:val="single" w:sz="12" w:space="0" w:color="001D77"/>
            </w:tcBorders>
            <w:vAlign w:val="center"/>
          </w:tcPr>
          <w:p w14:paraId="2E408394" w14:textId="781A7842"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133.5</w:t>
            </w:r>
          </w:p>
        </w:tc>
        <w:tc>
          <w:tcPr>
            <w:tcW w:w="322" w:type="pct"/>
            <w:tcBorders>
              <w:top w:val="single" w:sz="4" w:space="0" w:color="001D77"/>
              <w:left w:val="single" w:sz="12" w:space="0" w:color="001D77"/>
              <w:bottom w:val="single" w:sz="4" w:space="0" w:color="001D77"/>
              <w:right w:val="single" w:sz="4" w:space="0" w:color="001D77"/>
            </w:tcBorders>
            <w:vAlign w:val="center"/>
          </w:tcPr>
          <w:p w14:paraId="7C049157" w14:textId="2363CEC0"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616</w:t>
            </w:r>
          </w:p>
        </w:tc>
        <w:tc>
          <w:tcPr>
            <w:tcW w:w="323" w:type="pct"/>
            <w:tcBorders>
              <w:top w:val="single" w:sz="4" w:space="0" w:color="001D77"/>
              <w:left w:val="single" w:sz="4" w:space="0" w:color="001D77"/>
              <w:bottom w:val="single" w:sz="4" w:space="0" w:color="001D77"/>
              <w:right w:val="single" w:sz="4" w:space="0" w:color="001D77"/>
            </w:tcBorders>
            <w:vAlign w:val="center"/>
          </w:tcPr>
          <w:p w14:paraId="5648A8DF" w14:textId="3AEB54C5"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678</w:t>
            </w:r>
          </w:p>
        </w:tc>
        <w:tc>
          <w:tcPr>
            <w:tcW w:w="322" w:type="pct"/>
            <w:tcBorders>
              <w:top w:val="single" w:sz="4" w:space="0" w:color="001D77"/>
              <w:left w:val="single" w:sz="4" w:space="0" w:color="001D77"/>
              <w:bottom w:val="single" w:sz="4" w:space="0" w:color="001D77"/>
              <w:right w:val="single" w:sz="4" w:space="0" w:color="001D77"/>
            </w:tcBorders>
            <w:vAlign w:val="center"/>
          </w:tcPr>
          <w:p w14:paraId="3C834D00" w14:textId="11DF6691"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208</w:t>
            </w:r>
          </w:p>
        </w:tc>
        <w:tc>
          <w:tcPr>
            <w:tcW w:w="320" w:type="pct"/>
            <w:tcBorders>
              <w:top w:val="single" w:sz="4" w:space="0" w:color="001D77"/>
              <w:left w:val="single" w:sz="4" w:space="0" w:color="001D77"/>
              <w:bottom w:val="single" w:sz="4" w:space="0" w:color="001D77"/>
              <w:right w:val="nil"/>
            </w:tcBorders>
            <w:vAlign w:val="center"/>
          </w:tcPr>
          <w:p w14:paraId="142DD89D" w14:textId="7BB117EB"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244</w:t>
            </w:r>
          </w:p>
        </w:tc>
      </w:tr>
      <w:tr w:rsidR="004134A7" w:rsidRPr="004C5802" w14:paraId="34D098D5"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2F0EAC44" w14:textId="0F0A822F" w:rsidR="004134A7" w:rsidRPr="004C5802" w:rsidRDefault="004134A7" w:rsidP="004134A7">
            <w:pPr>
              <w:tabs>
                <w:tab w:val="left" w:leader="dot" w:pos="1202"/>
              </w:tabs>
              <w:spacing w:before="20" w:after="20" w:line="240" w:lineRule="auto"/>
              <w:ind w:left="164" w:right="-57"/>
              <w:rPr>
                <w:sz w:val="15"/>
                <w:szCs w:val="15"/>
                <w:lang w:val="en-GB"/>
              </w:rPr>
            </w:pPr>
            <w:r w:rsidRPr="004C5802">
              <w:rPr>
                <w:sz w:val="15"/>
                <w:szCs w:val="15"/>
                <w:lang w:val="en-GB"/>
              </w:rPr>
              <w:t>with: Russia</w:t>
            </w:r>
          </w:p>
        </w:tc>
        <w:tc>
          <w:tcPr>
            <w:tcW w:w="382" w:type="pct"/>
            <w:tcBorders>
              <w:top w:val="single" w:sz="4" w:space="0" w:color="001D77"/>
              <w:left w:val="single" w:sz="12" w:space="0" w:color="001D77"/>
              <w:bottom w:val="single" w:sz="4" w:space="0" w:color="001D77"/>
              <w:right w:val="single" w:sz="4" w:space="0" w:color="001D77"/>
            </w:tcBorders>
            <w:vAlign w:val="center"/>
          </w:tcPr>
          <w:p w14:paraId="60F37169" w14:textId="346F46FC"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36.2</w:t>
            </w:r>
          </w:p>
        </w:tc>
        <w:tc>
          <w:tcPr>
            <w:tcW w:w="382" w:type="pct"/>
            <w:tcBorders>
              <w:top w:val="single" w:sz="4" w:space="0" w:color="001D77"/>
              <w:left w:val="single" w:sz="4" w:space="0" w:color="001D77"/>
              <w:bottom w:val="single" w:sz="4" w:space="0" w:color="001D77"/>
              <w:right w:val="single" w:sz="4" w:space="0" w:color="001D77"/>
            </w:tcBorders>
            <w:vAlign w:val="center"/>
          </w:tcPr>
          <w:p w14:paraId="7652B8A3" w14:textId="0854EF1F"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518.6</w:t>
            </w:r>
          </w:p>
        </w:tc>
        <w:tc>
          <w:tcPr>
            <w:tcW w:w="382" w:type="pct"/>
            <w:tcBorders>
              <w:top w:val="single" w:sz="4" w:space="0" w:color="001D77"/>
              <w:left w:val="single" w:sz="4" w:space="0" w:color="001D77"/>
              <w:bottom w:val="single" w:sz="4" w:space="0" w:color="001D77"/>
              <w:right w:val="single" w:sz="4" w:space="0" w:color="001D77"/>
            </w:tcBorders>
            <w:vAlign w:val="center"/>
          </w:tcPr>
          <w:p w14:paraId="5E8229D8" w14:textId="116CBD12"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5.8 </w:t>
            </w:r>
          </w:p>
        </w:tc>
        <w:tc>
          <w:tcPr>
            <w:tcW w:w="383" w:type="pct"/>
            <w:tcBorders>
              <w:top w:val="single" w:sz="4" w:space="0" w:color="001D77"/>
              <w:left w:val="single" w:sz="4" w:space="0" w:color="001D77"/>
              <w:bottom w:val="single" w:sz="4" w:space="0" w:color="001D77"/>
              <w:right w:val="single" w:sz="12" w:space="0" w:color="001D77"/>
            </w:tcBorders>
            <w:vAlign w:val="center"/>
          </w:tcPr>
          <w:p w14:paraId="428C1B36" w14:textId="33CC65F1"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224.9</w:t>
            </w:r>
          </w:p>
        </w:tc>
        <w:tc>
          <w:tcPr>
            <w:tcW w:w="351" w:type="pct"/>
            <w:tcBorders>
              <w:top w:val="single" w:sz="4" w:space="0" w:color="001D77"/>
              <w:left w:val="single" w:sz="12" w:space="0" w:color="001D77"/>
              <w:bottom w:val="single" w:sz="4" w:space="0" w:color="001D77"/>
              <w:right w:val="single" w:sz="4" w:space="0" w:color="001D77"/>
            </w:tcBorders>
            <w:vAlign w:val="center"/>
          </w:tcPr>
          <w:p w14:paraId="13FCB4FF" w14:textId="2D093C99"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8.5</w:t>
            </w:r>
          </w:p>
        </w:tc>
        <w:tc>
          <w:tcPr>
            <w:tcW w:w="352" w:type="pct"/>
            <w:tcBorders>
              <w:top w:val="single" w:sz="4" w:space="0" w:color="001D77"/>
              <w:left w:val="single" w:sz="4" w:space="0" w:color="001D77"/>
              <w:bottom w:val="single" w:sz="4" w:space="0" w:color="001D77"/>
              <w:right w:val="single" w:sz="4" w:space="0" w:color="001D77"/>
            </w:tcBorders>
            <w:vAlign w:val="center"/>
          </w:tcPr>
          <w:p w14:paraId="60B84DF6" w14:textId="3521AB37"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129.7</w:t>
            </w:r>
          </w:p>
        </w:tc>
        <w:tc>
          <w:tcPr>
            <w:tcW w:w="351" w:type="pct"/>
            <w:tcBorders>
              <w:top w:val="single" w:sz="4" w:space="0" w:color="001D77"/>
              <w:left w:val="single" w:sz="4" w:space="0" w:color="001D77"/>
              <w:bottom w:val="single" w:sz="4" w:space="0" w:color="001D77"/>
              <w:right w:val="single" w:sz="4" w:space="0" w:color="001D77"/>
            </w:tcBorders>
            <w:vAlign w:val="center"/>
          </w:tcPr>
          <w:p w14:paraId="1993C078" w14:textId="36FCF55B"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1.0</w:t>
            </w:r>
          </w:p>
        </w:tc>
        <w:tc>
          <w:tcPr>
            <w:tcW w:w="353" w:type="pct"/>
            <w:tcBorders>
              <w:top w:val="single" w:sz="4" w:space="0" w:color="001D77"/>
              <w:left w:val="single" w:sz="4" w:space="0" w:color="001D77"/>
              <w:bottom w:val="single" w:sz="4" w:space="0" w:color="001D77"/>
              <w:right w:val="single" w:sz="12" w:space="0" w:color="001D77"/>
            </w:tcBorders>
            <w:vAlign w:val="center"/>
          </w:tcPr>
          <w:p w14:paraId="544B76DC" w14:textId="18F06689"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38.7</w:t>
            </w:r>
          </w:p>
        </w:tc>
        <w:tc>
          <w:tcPr>
            <w:tcW w:w="322" w:type="pct"/>
            <w:tcBorders>
              <w:top w:val="single" w:sz="4" w:space="0" w:color="001D77"/>
              <w:left w:val="single" w:sz="12" w:space="0" w:color="001D77"/>
              <w:bottom w:val="single" w:sz="4" w:space="0" w:color="001D77"/>
              <w:right w:val="single" w:sz="4" w:space="0" w:color="001D77"/>
            </w:tcBorders>
            <w:vAlign w:val="center"/>
          </w:tcPr>
          <w:p w14:paraId="6E1BC9C2" w14:textId="4F9A072F"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460</w:t>
            </w:r>
          </w:p>
        </w:tc>
        <w:tc>
          <w:tcPr>
            <w:tcW w:w="323" w:type="pct"/>
            <w:tcBorders>
              <w:top w:val="single" w:sz="4" w:space="0" w:color="001D77"/>
              <w:left w:val="single" w:sz="4" w:space="0" w:color="001D77"/>
              <w:bottom w:val="single" w:sz="4" w:space="0" w:color="001D77"/>
              <w:right w:val="single" w:sz="4" w:space="0" w:color="001D77"/>
            </w:tcBorders>
            <w:vAlign w:val="center"/>
          </w:tcPr>
          <w:p w14:paraId="3B1810A3" w14:textId="711FCF8C"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502</w:t>
            </w:r>
          </w:p>
        </w:tc>
        <w:tc>
          <w:tcPr>
            <w:tcW w:w="322" w:type="pct"/>
            <w:tcBorders>
              <w:top w:val="single" w:sz="4" w:space="0" w:color="001D77"/>
              <w:left w:val="single" w:sz="4" w:space="0" w:color="001D77"/>
              <w:bottom w:val="single" w:sz="4" w:space="0" w:color="001D77"/>
              <w:right w:val="single" w:sz="4" w:space="0" w:color="001D77"/>
            </w:tcBorders>
            <w:vAlign w:val="center"/>
          </w:tcPr>
          <w:p w14:paraId="25430C1E" w14:textId="22086814"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346</w:t>
            </w:r>
          </w:p>
        </w:tc>
        <w:tc>
          <w:tcPr>
            <w:tcW w:w="320" w:type="pct"/>
            <w:tcBorders>
              <w:top w:val="single" w:sz="4" w:space="0" w:color="001D77"/>
              <w:left w:val="single" w:sz="4" w:space="0" w:color="001D77"/>
              <w:bottom w:val="single" w:sz="4" w:space="0" w:color="001D77"/>
              <w:right w:val="nil"/>
            </w:tcBorders>
            <w:vAlign w:val="center"/>
          </w:tcPr>
          <w:p w14:paraId="183498A4" w14:textId="53EF872F"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344</w:t>
            </w:r>
          </w:p>
        </w:tc>
      </w:tr>
      <w:tr w:rsidR="004134A7" w:rsidRPr="004C5802" w14:paraId="70830851"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4183E145" w14:textId="6E09D2E9" w:rsidR="004134A7" w:rsidRPr="004C5802" w:rsidRDefault="004134A7" w:rsidP="004134A7">
            <w:pPr>
              <w:tabs>
                <w:tab w:val="left" w:leader="dot" w:pos="1202"/>
              </w:tabs>
              <w:spacing w:before="20" w:after="20" w:line="240" w:lineRule="auto"/>
              <w:ind w:left="386" w:right="-57" w:hanging="74"/>
              <w:rPr>
                <w:sz w:val="15"/>
                <w:szCs w:val="15"/>
                <w:lang w:val="en-GB"/>
              </w:rPr>
            </w:pPr>
            <w:r w:rsidRPr="004C5802">
              <w:rPr>
                <w:sz w:val="15"/>
                <w:szCs w:val="15"/>
                <w:lang w:val="en-GB"/>
              </w:rPr>
              <w:t>Belarus</w:t>
            </w:r>
          </w:p>
        </w:tc>
        <w:tc>
          <w:tcPr>
            <w:tcW w:w="382" w:type="pct"/>
            <w:tcBorders>
              <w:top w:val="single" w:sz="4" w:space="0" w:color="001D77"/>
              <w:left w:val="single" w:sz="12" w:space="0" w:color="001D77"/>
              <w:bottom w:val="single" w:sz="4" w:space="0" w:color="001D77"/>
              <w:right w:val="single" w:sz="4" w:space="0" w:color="001D77"/>
            </w:tcBorders>
            <w:vAlign w:val="center"/>
          </w:tcPr>
          <w:p w14:paraId="7B65EF40" w14:textId="0E213143"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437.7</w:t>
            </w:r>
          </w:p>
        </w:tc>
        <w:tc>
          <w:tcPr>
            <w:tcW w:w="382" w:type="pct"/>
            <w:tcBorders>
              <w:top w:val="single" w:sz="4" w:space="0" w:color="001D77"/>
              <w:left w:val="single" w:sz="4" w:space="0" w:color="001D77"/>
              <w:bottom w:val="single" w:sz="4" w:space="0" w:color="001D77"/>
              <w:right w:val="single" w:sz="4" w:space="0" w:color="001D77"/>
            </w:tcBorders>
            <w:vAlign w:val="center"/>
          </w:tcPr>
          <w:p w14:paraId="10986CA1" w14:textId="7AFB629F"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2642.7</w:t>
            </w:r>
          </w:p>
        </w:tc>
        <w:tc>
          <w:tcPr>
            <w:tcW w:w="382" w:type="pct"/>
            <w:tcBorders>
              <w:top w:val="single" w:sz="4" w:space="0" w:color="001D77"/>
              <w:left w:val="single" w:sz="4" w:space="0" w:color="001D77"/>
              <w:bottom w:val="single" w:sz="4" w:space="0" w:color="001D77"/>
              <w:right w:val="single" w:sz="4" w:space="0" w:color="001D77"/>
            </w:tcBorders>
            <w:vAlign w:val="center"/>
          </w:tcPr>
          <w:p w14:paraId="428C1210" w14:textId="30D86E59"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55.3 </w:t>
            </w:r>
          </w:p>
        </w:tc>
        <w:tc>
          <w:tcPr>
            <w:tcW w:w="383" w:type="pct"/>
            <w:tcBorders>
              <w:top w:val="single" w:sz="4" w:space="0" w:color="001D77"/>
              <w:left w:val="single" w:sz="4" w:space="0" w:color="001D77"/>
              <w:bottom w:val="single" w:sz="4" w:space="0" w:color="001D77"/>
              <w:right w:val="single" w:sz="12" w:space="0" w:color="001D77"/>
            </w:tcBorders>
            <w:vAlign w:val="center"/>
          </w:tcPr>
          <w:p w14:paraId="129DC4C9" w14:textId="091AF758"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381.5</w:t>
            </w:r>
          </w:p>
        </w:tc>
        <w:tc>
          <w:tcPr>
            <w:tcW w:w="351" w:type="pct"/>
            <w:tcBorders>
              <w:top w:val="single" w:sz="4" w:space="0" w:color="001D77"/>
              <w:left w:val="single" w:sz="12" w:space="0" w:color="001D77"/>
              <w:bottom w:val="single" w:sz="4" w:space="0" w:color="001D77"/>
              <w:right w:val="single" w:sz="4" w:space="0" w:color="001D77"/>
            </w:tcBorders>
            <w:vAlign w:val="center"/>
          </w:tcPr>
          <w:p w14:paraId="499305BF" w14:textId="248478A8"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128.3</w:t>
            </w:r>
          </w:p>
        </w:tc>
        <w:tc>
          <w:tcPr>
            <w:tcW w:w="352" w:type="pct"/>
            <w:tcBorders>
              <w:top w:val="single" w:sz="4" w:space="0" w:color="001D77"/>
              <w:left w:val="single" w:sz="4" w:space="0" w:color="001D77"/>
              <w:bottom w:val="single" w:sz="4" w:space="0" w:color="001D77"/>
              <w:right w:val="single" w:sz="4" w:space="0" w:color="001D77"/>
            </w:tcBorders>
            <w:vAlign w:val="center"/>
          </w:tcPr>
          <w:p w14:paraId="2850491B" w14:textId="17D3E3DE"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840.2</w:t>
            </w:r>
          </w:p>
        </w:tc>
        <w:tc>
          <w:tcPr>
            <w:tcW w:w="351" w:type="pct"/>
            <w:tcBorders>
              <w:top w:val="single" w:sz="4" w:space="0" w:color="001D77"/>
              <w:left w:val="single" w:sz="4" w:space="0" w:color="001D77"/>
              <w:bottom w:val="single" w:sz="4" w:space="0" w:color="001D77"/>
              <w:right w:val="single" w:sz="4" w:space="0" w:color="001D77"/>
            </w:tcBorders>
            <w:vAlign w:val="center"/>
          </w:tcPr>
          <w:p w14:paraId="2B1146AF" w14:textId="4F46A7C3"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5.9</w:t>
            </w:r>
          </w:p>
        </w:tc>
        <w:tc>
          <w:tcPr>
            <w:tcW w:w="353" w:type="pct"/>
            <w:tcBorders>
              <w:top w:val="single" w:sz="4" w:space="0" w:color="001D77"/>
              <w:left w:val="single" w:sz="4" w:space="0" w:color="001D77"/>
              <w:bottom w:val="single" w:sz="4" w:space="0" w:color="001D77"/>
              <w:right w:val="single" w:sz="12" w:space="0" w:color="001D77"/>
            </w:tcBorders>
            <w:vAlign w:val="center"/>
          </w:tcPr>
          <w:p w14:paraId="50D1720D" w14:textId="384A149C"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38.1</w:t>
            </w:r>
          </w:p>
        </w:tc>
        <w:tc>
          <w:tcPr>
            <w:tcW w:w="322" w:type="pct"/>
            <w:tcBorders>
              <w:top w:val="single" w:sz="4" w:space="0" w:color="001D77"/>
              <w:left w:val="single" w:sz="12" w:space="0" w:color="001D77"/>
              <w:bottom w:val="single" w:sz="4" w:space="0" w:color="001D77"/>
              <w:right w:val="single" w:sz="4" w:space="0" w:color="001D77"/>
            </w:tcBorders>
            <w:vAlign w:val="center"/>
          </w:tcPr>
          <w:p w14:paraId="0E114BB2" w14:textId="572DE0BA"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527</w:t>
            </w:r>
          </w:p>
        </w:tc>
        <w:tc>
          <w:tcPr>
            <w:tcW w:w="323" w:type="pct"/>
            <w:tcBorders>
              <w:top w:val="single" w:sz="4" w:space="0" w:color="001D77"/>
              <w:left w:val="single" w:sz="4" w:space="0" w:color="001D77"/>
              <w:bottom w:val="single" w:sz="4" w:space="0" w:color="001D77"/>
              <w:right w:val="single" w:sz="4" w:space="0" w:color="001D77"/>
            </w:tcBorders>
            <w:vAlign w:val="center"/>
          </w:tcPr>
          <w:p w14:paraId="48919F84" w14:textId="6C6A20B9"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597</w:t>
            </w:r>
          </w:p>
        </w:tc>
        <w:tc>
          <w:tcPr>
            <w:tcW w:w="322" w:type="pct"/>
            <w:tcBorders>
              <w:top w:val="single" w:sz="4" w:space="0" w:color="001D77"/>
              <w:left w:val="single" w:sz="4" w:space="0" w:color="001D77"/>
              <w:bottom w:val="single" w:sz="4" w:space="0" w:color="001D77"/>
              <w:right w:val="single" w:sz="4" w:space="0" w:color="001D77"/>
            </w:tcBorders>
            <w:vAlign w:val="center"/>
          </w:tcPr>
          <w:p w14:paraId="15A1591B" w14:textId="4A70F3C5"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216</w:t>
            </w:r>
          </w:p>
        </w:tc>
        <w:tc>
          <w:tcPr>
            <w:tcW w:w="320" w:type="pct"/>
            <w:tcBorders>
              <w:top w:val="single" w:sz="4" w:space="0" w:color="001D77"/>
              <w:left w:val="single" w:sz="4" w:space="0" w:color="001D77"/>
              <w:bottom w:val="single" w:sz="4" w:space="0" w:color="001D77"/>
              <w:right w:val="nil"/>
            </w:tcBorders>
            <w:vAlign w:val="center"/>
          </w:tcPr>
          <w:p w14:paraId="69E42597" w14:textId="2721F6CF"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201</w:t>
            </w:r>
          </w:p>
        </w:tc>
      </w:tr>
      <w:tr w:rsidR="004134A7" w:rsidRPr="004C5802" w14:paraId="5B98C914"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6DE2EBEE" w14:textId="6A0BD1DB" w:rsidR="004134A7" w:rsidRPr="004C5802" w:rsidRDefault="004134A7" w:rsidP="004134A7">
            <w:pPr>
              <w:tabs>
                <w:tab w:val="left" w:leader="dot" w:pos="1202"/>
              </w:tabs>
              <w:spacing w:before="20" w:after="20" w:line="240" w:lineRule="auto"/>
              <w:ind w:left="386" w:right="-57" w:hanging="74"/>
              <w:rPr>
                <w:sz w:val="15"/>
                <w:szCs w:val="15"/>
                <w:lang w:val="en-GB"/>
              </w:rPr>
            </w:pPr>
            <w:r w:rsidRPr="004C5802">
              <w:rPr>
                <w:sz w:val="15"/>
                <w:szCs w:val="15"/>
                <w:lang w:val="en-GB"/>
              </w:rPr>
              <w:t>Ukraine</w:t>
            </w:r>
          </w:p>
        </w:tc>
        <w:tc>
          <w:tcPr>
            <w:tcW w:w="382" w:type="pct"/>
            <w:tcBorders>
              <w:top w:val="single" w:sz="4" w:space="0" w:color="001D77"/>
              <w:left w:val="single" w:sz="12" w:space="0" w:color="001D77"/>
              <w:bottom w:val="single" w:sz="4" w:space="0" w:color="001D77"/>
              <w:right w:val="single" w:sz="4" w:space="0" w:color="001D77"/>
            </w:tcBorders>
            <w:vAlign w:val="center"/>
          </w:tcPr>
          <w:p w14:paraId="358207DE" w14:textId="24609575"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1476.4</w:t>
            </w:r>
          </w:p>
        </w:tc>
        <w:tc>
          <w:tcPr>
            <w:tcW w:w="382" w:type="pct"/>
            <w:tcBorders>
              <w:top w:val="single" w:sz="4" w:space="0" w:color="001D77"/>
              <w:left w:val="single" w:sz="4" w:space="0" w:color="001D77"/>
              <w:bottom w:val="single" w:sz="4" w:space="0" w:color="001D77"/>
              <w:right w:val="single" w:sz="4" w:space="0" w:color="001D77"/>
            </w:tcBorders>
            <w:vAlign w:val="center"/>
          </w:tcPr>
          <w:p w14:paraId="5874939B" w14:textId="7D1BBFF4"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7336.6</w:t>
            </w:r>
          </w:p>
        </w:tc>
        <w:tc>
          <w:tcPr>
            <w:tcW w:w="382" w:type="pct"/>
            <w:tcBorders>
              <w:top w:val="single" w:sz="4" w:space="0" w:color="001D77"/>
              <w:left w:val="single" w:sz="4" w:space="0" w:color="001D77"/>
              <w:bottom w:val="single" w:sz="4" w:space="0" w:color="001D77"/>
              <w:right w:val="single" w:sz="4" w:space="0" w:color="001D77"/>
            </w:tcBorders>
            <w:vAlign w:val="center"/>
          </w:tcPr>
          <w:p w14:paraId="0B4F97D9" w14:textId="0D4F4EC2"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103.5 </w:t>
            </w:r>
          </w:p>
        </w:tc>
        <w:tc>
          <w:tcPr>
            <w:tcW w:w="383" w:type="pct"/>
            <w:tcBorders>
              <w:top w:val="single" w:sz="4" w:space="0" w:color="001D77"/>
              <w:left w:val="single" w:sz="4" w:space="0" w:color="001D77"/>
              <w:bottom w:val="single" w:sz="4" w:space="0" w:color="001D77"/>
              <w:right w:val="single" w:sz="12" w:space="0" w:color="001D77"/>
            </w:tcBorders>
            <w:vAlign w:val="center"/>
          </w:tcPr>
          <w:p w14:paraId="078120F3" w14:textId="5CDB23CE"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482.7</w:t>
            </w:r>
          </w:p>
        </w:tc>
        <w:tc>
          <w:tcPr>
            <w:tcW w:w="351" w:type="pct"/>
            <w:tcBorders>
              <w:top w:val="single" w:sz="4" w:space="0" w:color="001D77"/>
              <w:left w:val="single" w:sz="12" w:space="0" w:color="001D77"/>
              <w:bottom w:val="single" w:sz="4" w:space="0" w:color="001D77"/>
              <w:right w:val="single" w:sz="4" w:space="0" w:color="001D77"/>
            </w:tcBorders>
            <w:vAlign w:val="center"/>
          </w:tcPr>
          <w:p w14:paraId="7FD9B7D5" w14:textId="47409A5F"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555.8</w:t>
            </w:r>
          </w:p>
        </w:tc>
        <w:tc>
          <w:tcPr>
            <w:tcW w:w="352" w:type="pct"/>
            <w:tcBorders>
              <w:top w:val="single" w:sz="4" w:space="0" w:color="001D77"/>
              <w:left w:val="single" w:sz="4" w:space="0" w:color="001D77"/>
              <w:bottom w:val="single" w:sz="4" w:space="0" w:color="001D77"/>
              <w:right w:val="single" w:sz="4" w:space="0" w:color="001D77"/>
            </w:tcBorders>
            <w:vAlign w:val="center"/>
          </w:tcPr>
          <w:p w14:paraId="5E6E5100" w14:textId="013EA647"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2653.7</w:t>
            </w:r>
          </w:p>
        </w:tc>
        <w:tc>
          <w:tcPr>
            <w:tcW w:w="351" w:type="pct"/>
            <w:tcBorders>
              <w:top w:val="single" w:sz="4" w:space="0" w:color="001D77"/>
              <w:left w:val="single" w:sz="4" w:space="0" w:color="001D77"/>
              <w:bottom w:val="single" w:sz="4" w:space="0" w:color="001D77"/>
              <w:right w:val="single" w:sz="4" w:space="0" w:color="001D77"/>
            </w:tcBorders>
            <w:vAlign w:val="center"/>
          </w:tcPr>
          <w:p w14:paraId="4926591F" w14:textId="7F622C6A"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9.9</w:t>
            </w:r>
          </w:p>
        </w:tc>
        <w:tc>
          <w:tcPr>
            <w:tcW w:w="353" w:type="pct"/>
            <w:tcBorders>
              <w:top w:val="single" w:sz="4" w:space="0" w:color="001D77"/>
              <w:left w:val="single" w:sz="4" w:space="0" w:color="001D77"/>
              <w:bottom w:val="single" w:sz="4" w:space="0" w:color="001D77"/>
              <w:right w:val="single" w:sz="12" w:space="0" w:color="001D77"/>
            </w:tcBorders>
            <w:vAlign w:val="center"/>
          </w:tcPr>
          <w:p w14:paraId="5F35D838" w14:textId="120A6F20"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56.7</w:t>
            </w:r>
          </w:p>
        </w:tc>
        <w:tc>
          <w:tcPr>
            <w:tcW w:w="322" w:type="pct"/>
            <w:tcBorders>
              <w:top w:val="single" w:sz="4" w:space="0" w:color="001D77"/>
              <w:left w:val="single" w:sz="12" w:space="0" w:color="001D77"/>
              <w:bottom w:val="single" w:sz="4" w:space="0" w:color="001D77"/>
              <w:right w:val="single" w:sz="4" w:space="0" w:color="001D77"/>
            </w:tcBorders>
            <w:vAlign w:val="center"/>
          </w:tcPr>
          <w:p w14:paraId="2FB4D401" w14:textId="7920FC04"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644</w:t>
            </w:r>
          </w:p>
        </w:tc>
        <w:tc>
          <w:tcPr>
            <w:tcW w:w="323" w:type="pct"/>
            <w:tcBorders>
              <w:top w:val="single" w:sz="4" w:space="0" w:color="001D77"/>
              <w:left w:val="single" w:sz="4" w:space="0" w:color="001D77"/>
              <w:bottom w:val="single" w:sz="4" w:space="0" w:color="001D77"/>
              <w:right w:val="single" w:sz="4" w:space="0" w:color="001D77"/>
            </w:tcBorders>
            <w:vAlign w:val="center"/>
          </w:tcPr>
          <w:p w14:paraId="47360746" w14:textId="3E764494"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721</w:t>
            </w:r>
          </w:p>
        </w:tc>
        <w:tc>
          <w:tcPr>
            <w:tcW w:w="322" w:type="pct"/>
            <w:tcBorders>
              <w:top w:val="single" w:sz="4" w:space="0" w:color="001D77"/>
              <w:left w:val="single" w:sz="4" w:space="0" w:color="001D77"/>
              <w:bottom w:val="single" w:sz="4" w:space="0" w:color="001D77"/>
              <w:right w:val="single" w:sz="4" w:space="0" w:color="001D77"/>
            </w:tcBorders>
            <w:vAlign w:val="center"/>
          </w:tcPr>
          <w:p w14:paraId="7EC1EB42" w14:textId="6A00AF4D"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195</w:t>
            </w:r>
          </w:p>
        </w:tc>
        <w:tc>
          <w:tcPr>
            <w:tcW w:w="320" w:type="pct"/>
            <w:tcBorders>
              <w:top w:val="single" w:sz="4" w:space="0" w:color="001D77"/>
              <w:left w:val="single" w:sz="4" w:space="0" w:color="001D77"/>
              <w:bottom w:val="single" w:sz="4" w:space="0" w:color="001D77"/>
              <w:right w:val="nil"/>
            </w:tcBorders>
            <w:vAlign w:val="center"/>
          </w:tcPr>
          <w:p w14:paraId="706B3337" w14:textId="5D0629C8"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230</w:t>
            </w:r>
          </w:p>
        </w:tc>
      </w:tr>
      <w:tr w:rsidR="004134A7" w:rsidRPr="004C5802" w14:paraId="11186AE2"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0F66E719" w14:textId="6F710D80" w:rsidR="004134A7" w:rsidRPr="004C5802" w:rsidRDefault="004134A7" w:rsidP="004134A7">
            <w:pPr>
              <w:tabs>
                <w:tab w:val="left" w:leader="dot" w:pos="1202"/>
              </w:tabs>
              <w:spacing w:before="20" w:after="20" w:line="240" w:lineRule="auto"/>
              <w:ind w:left="68" w:right="-113"/>
              <w:rPr>
                <w:spacing w:val="-4"/>
                <w:sz w:val="15"/>
                <w:szCs w:val="15"/>
                <w:lang w:val="en-GB"/>
              </w:rPr>
            </w:pPr>
            <w:r w:rsidRPr="004C5802">
              <w:rPr>
                <w:spacing w:val="-4"/>
                <w:sz w:val="15"/>
                <w:szCs w:val="15"/>
                <w:lang w:val="en-GB"/>
              </w:rPr>
              <w:t>EU’s internal</w:t>
            </w:r>
          </w:p>
        </w:tc>
        <w:tc>
          <w:tcPr>
            <w:tcW w:w="382" w:type="pct"/>
            <w:tcBorders>
              <w:top w:val="single" w:sz="4" w:space="0" w:color="001D77"/>
              <w:left w:val="single" w:sz="12" w:space="0" w:color="001D77"/>
              <w:bottom w:val="single" w:sz="4" w:space="0" w:color="001D77"/>
              <w:right w:val="single" w:sz="4" w:space="0" w:color="001D77"/>
            </w:tcBorders>
            <w:vAlign w:val="center"/>
          </w:tcPr>
          <w:p w14:paraId="79BC73F5" w14:textId="37FCC608"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19151.4</w:t>
            </w:r>
          </w:p>
        </w:tc>
        <w:tc>
          <w:tcPr>
            <w:tcW w:w="382" w:type="pct"/>
            <w:tcBorders>
              <w:top w:val="single" w:sz="4" w:space="0" w:color="001D77"/>
              <w:left w:val="single" w:sz="4" w:space="0" w:color="001D77"/>
              <w:bottom w:val="single" w:sz="4" w:space="0" w:color="001D77"/>
              <w:right w:val="single" w:sz="4" w:space="0" w:color="001D77"/>
            </w:tcBorders>
            <w:vAlign w:val="center"/>
          </w:tcPr>
          <w:p w14:paraId="4DB981F4" w14:textId="5318BE67"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87926.2</w:t>
            </w:r>
          </w:p>
        </w:tc>
        <w:tc>
          <w:tcPr>
            <w:tcW w:w="382" w:type="pct"/>
            <w:tcBorders>
              <w:top w:val="single" w:sz="4" w:space="0" w:color="001D77"/>
              <w:left w:val="single" w:sz="4" w:space="0" w:color="001D77"/>
              <w:bottom w:val="single" w:sz="4" w:space="0" w:color="001D77"/>
              <w:right w:val="single" w:sz="4" w:space="0" w:color="001D77"/>
            </w:tcBorders>
            <w:vAlign w:val="center"/>
          </w:tcPr>
          <w:p w14:paraId="60BB4288" w14:textId="6C9E605F"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17316.2 </w:t>
            </w:r>
          </w:p>
        </w:tc>
        <w:tc>
          <w:tcPr>
            <w:tcW w:w="383" w:type="pct"/>
            <w:tcBorders>
              <w:top w:val="single" w:sz="4" w:space="0" w:color="001D77"/>
              <w:left w:val="single" w:sz="4" w:space="0" w:color="001D77"/>
              <w:bottom w:val="single" w:sz="4" w:space="0" w:color="001D77"/>
              <w:right w:val="single" w:sz="12" w:space="0" w:color="001D77"/>
            </w:tcBorders>
            <w:vAlign w:val="center"/>
          </w:tcPr>
          <w:p w14:paraId="0AF453E5" w14:textId="4F1B24AF"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69465.6</w:t>
            </w:r>
          </w:p>
        </w:tc>
        <w:tc>
          <w:tcPr>
            <w:tcW w:w="351" w:type="pct"/>
            <w:tcBorders>
              <w:top w:val="single" w:sz="4" w:space="0" w:color="001D77"/>
              <w:left w:val="single" w:sz="12" w:space="0" w:color="001D77"/>
              <w:bottom w:val="single" w:sz="4" w:space="0" w:color="001D77"/>
              <w:right w:val="single" w:sz="4" w:space="0" w:color="001D77"/>
            </w:tcBorders>
            <w:vAlign w:val="center"/>
          </w:tcPr>
          <w:p w14:paraId="5A432EAA" w14:textId="456E916A"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3596.8</w:t>
            </w:r>
          </w:p>
        </w:tc>
        <w:tc>
          <w:tcPr>
            <w:tcW w:w="352" w:type="pct"/>
            <w:tcBorders>
              <w:top w:val="single" w:sz="4" w:space="0" w:color="001D77"/>
              <w:left w:val="single" w:sz="4" w:space="0" w:color="001D77"/>
              <w:bottom w:val="single" w:sz="4" w:space="0" w:color="001D77"/>
              <w:right w:val="single" w:sz="4" w:space="0" w:color="001D77"/>
            </w:tcBorders>
            <w:vAlign w:val="center"/>
          </w:tcPr>
          <w:p w14:paraId="5E620B9E" w14:textId="0D15A415"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17513.4</w:t>
            </w:r>
          </w:p>
        </w:tc>
        <w:tc>
          <w:tcPr>
            <w:tcW w:w="351" w:type="pct"/>
            <w:tcBorders>
              <w:top w:val="single" w:sz="4" w:space="0" w:color="001D77"/>
              <w:left w:val="single" w:sz="4" w:space="0" w:color="001D77"/>
              <w:bottom w:val="single" w:sz="4" w:space="0" w:color="001D77"/>
              <w:right w:val="single" w:sz="4" w:space="0" w:color="001D77"/>
            </w:tcBorders>
            <w:vAlign w:val="center"/>
          </w:tcPr>
          <w:p w14:paraId="7264A0C2" w14:textId="696A7054"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2346.4</w:t>
            </w:r>
          </w:p>
        </w:tc>
        <w:tc>
          <w:tcPr>
            <w:tcW w:w="353" w:type="pct"/>
            <w:tcBorders>
              <w:top w:val="single" w:sz="4" w:space="0" w:color="001D77"/>
              <w:left w:val="single" w:sz="4" w:space="0" w:color="001D77"/>
              <w:bottom w:val="single" w:sz="4" w:space="0" w:color="001D77"/>
              <w:right w:val="single" w:sz="12" w:space="0" w:color="001D77"/>
            </w:tcBorders>
            <w:vAlign w:val="center"/>
          </w:tcPr>
          <w:p w14:paraId="1978360E" w14:textId="24F1E0F2"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9530.3</w:t>
            </w:r>
          </w:p>
        </w:tc>
        <w:tc>
          <w:tcPr>
            <w:tcW w:w="322" w:type="pct"/>
            <w:tcBorders>
              <w:top w:val="single" w:sz="4" w:space="0" w:color="001D77"/>
              <w:left w:val="single" w:sz="12" w:space="0" w:color="001D77"/>
              <w:bottom w:val="single" w:sz="4" w:space="0" w:color="001D77"/>
              <w:right w:val="single" w:sz="4" w:space="0" w:color="001D77"/>
            </w:tcBorders>
            <w:vAlign w:val="center"/>
          </w:tcPr>
          <w:p w14:paraId="33BE6910" w14:textId="6B5FBF8E"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372</w:t>
            </w:r>
          </w:p>
        </w:tc>
        <w:tc>
          <w:tcPr>
            <w:tcW w:w="323" w:type="pct"/>
            <w:tcBorders>
              <w:top w:val="single" w:sz="4" w:space="0" w:color="001D77"/>
              <w:left w:val="single" w:sz="4" w:space="0" w:color="001D77"/>
              <w:bottom w:val="single" w:sz="4" w:space="0" w:color="001D77"/>
              <w:right w:val="single" w:sz="4" w:space="0" w:color="001D77"/>
            </w:tcBorders>
            <w:vAlign w:val="center"/>
          </w:tcPr>
          <w:p w14:paraId="2AD16A93" w14:textId="5A31C6D8"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400</w:t>
            </w:r>
          </w:p>
        </w:tc>
        <w:tc>
          <w:tcPr>
            <w:tcW w:w="322" w:type="pct"/>
            <w:tcBorders>
              <w:top w:val="single" w:sz="4" w:space="0" w:color="001D77"/>
              <w:left w:val="single" w:sz="4" w:space="0" w:color="001D77"/>
              <w:bottom w:val="single" w:sz="4" w:space="0" w:color="001D77"/>
              <w:right w:val="single" w:sz="4" w:space="0" w:color="001D77"/>
            </w:tcBorders>
            <w:vAlign w:val="center"/>
          </w:tcPr>
          <w:p w14:paraId="3EF24220" w14:textId="602E2772"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272</w:t>
            </w:r>
          </w:p>
        </w:tc>
        <w:tc>
          <w:tcPr>
            <w:tcW w:w="320" w:type="pct"/>
            <w:tcBorders>
              <w:top w:val="single" w:sz="4" w:space="0" w:color="001D77"/>
              <w:left w:val="single" w:sz="4" w:space="0" w:color="001D77"/>
              <w:bottom w:val="single" w:sz="4" w:space="0" w:color="001D77"/>
              <w:right w:val="nil"/>
            </w:tcBorders>
            <w:vAlign w:val="center"/>
          </w:tcPr>
          <w:p w14:paraId="6EDF8C5B" w14:textId="507DBB8A"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270</w:t>
            </w:r>
          </w:p>
        </w:tc>
      </w:tr>
      <w:tr w:rsidR="004134A7" w:rsidRPr="004C5802" w14:paraId="3D35DB56"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70C92243" w14:textId="19F7941B" w:rsidR="004134A7" w:rsidRPr="004C5802" w:rsidRDefault="004134A7" w:rsidP="004134A7">
            <w:pPr>
              <w:tabs>
                <w:tab w:val="left" w:leader="dot" w:pos="1202"/>
              </w:tabs>
              <w:spacing w:before="20" w:after="20" w:line="240" w:lineRule="auto"/>
              <w:ind w:left="278" w:right="-113" w:hanging="210"/>
              <w:rPr>
                <w:sz w:val="15"/>
                <w:szCs w:val="15"/>
                <w:lang w:val="en-GB"/>
              </w:rPr>
            </w:pPr>
            <w:r w:rsidRPr="004C5802">
              <w:rPr>
                <w:sz w:val="15"/>
                <w:szCs w:val="15"/>
                <w:lang w:val="en-GB"/>
              </w:rPr>
              <w:t>with: Lithuania</w:t>
            </w:r>
          </w:p>
        </w:tc>
        <w:tc>
          <w:tcPr>
            <w:tcW w:w="382" w:type="pct"/>
            <w:tcBorders>
              <w:top w:val="single" w:sz="4" w:space="0" w:color="001D77"/>
              <w:left w:val="single" w:sz="12" w:space="0" w:color="001D77"/>
              <w:bottom w:val="single" w:sz="4" w:space="0" w:color="001D77"/>
              <w:right w:val="single" w:sz="4" w:space="0" w:color="001D77"/>
            </w:tcBorders>
            <w:vAlign w:val="center"/>
          </w:tcPr>
          <w:p w14:paraId="6F344D16" w14:textId="7805E466"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1087.1</w:t>
            </w:r>
          </w:p>
        </w:tc>
        <w:tc>
          <w:tcPr>
            <w:tcW w:w="382" w:type="pct"/>
            <w:tcBorders>
              <w:top w:val="single" w:sz="4" w:space="0" w:color="001D77"/>
              <w:left w:val="single" w:sz="4" w:space="0" w:color="001D77"/>
              <w:bottom w:val="single" w:sz="4" w:space="0" w:color="001D77"/>
              <w:right w:val="single" w:sz="4" w:space="0" w:color="001D77"/>
            </w:tcBorders>
            <w:vAlign w:val="center"/>
          </w:tcPr>
          <w:p w14:paraId="447E42CC" w14:textId="56CB99E1"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4262.8</w:t>
            </w:r>
          </w:p>
        </w:tc>
        <w:tc>
          <w:tcPr>
            <w:tcW w:w="382" w:type="pct"/>
            <w:tcBorders>
              <w:top w:val="single" w:sz="4" w:space="0" w:color="001D77"/>
              <w:left w:val="single" w:sz="4" w:space="0" w:color="001D77"/>
              <w:bottom w:val="single" w:sz="4" w:space="0" w:color="001D77"/>
              <w:right w:val="single" w:sz="4" w:space="0" w:color="001D77"/>
            </w:tcBorders>
            <w:vAlign w:val="center"/>
          </w:tcPr>
          <w:p w14:paraId="3AD5650D" w14:textId="0593FD34"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542.3 </w:t>
            </w:r>
          </w:p>
        </w:tc>
        <w:tc>
          <w:tcPr>
            <w:tcW w:w="383" w:type="pct"/>
            <w:tcBorders>
              <w:top w:val="single" w:sz="4" w:space="0" w:color="001D77"/>
              <w:left w:val="single" w:sz="4" w:space="0" w:color="001D77"/>
              <w:bottom w:val="single" w:sz="4" w:space="0" w:color="001D77"/>
              <w:right w:val="single" w:sz="12" w:space="0" w:color="001D77"/>
            </w:tcBorders>
            <w:vAlign w:val="center"/>
          </w:tcPr>
          <w:p w14:paraId="27926E81" w14:textId="61C5781F"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1996.5</w:t>
            </w:r>
          </w:p>
        </w:tc>
        <w:tc>
          <w:tcPr>
            <w:tcW w:w="351" w:type="pct"/>
            <w:tcBorders>
              <w:top w:val="single" w:sz="4" w:space="0" w:color="001D77"/>
              <w:left w:val="single" w:sz="12" w:space="0" w:color="001D77"/>
              <w:bottom w:val="single" w:sz="4" w:space="0" w:color="001D77"/>
              <w:right w:val="single" w:sz="4" w:space="0" w:color="001D77"/>
            </w:tcBorders>
            <w:vAlign w:val="center"/>
          </w:tcPr>
          <w:p w14:paraId="37A608FB" w14:textId="212AD820"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245.8</w:t>
            </w:r>
          </w:p>
        </w:tc>
        <w:tc>
          <w:tcPr>
            <w:tcW w:w="352" w:type="pct"/>
            <w:tcBorders>
              <w:top w:val="single" w:sz="4" w:space="0" w:color="001D77"/>
              <w:left w:val="single" w:sz="4" w:space="0" w:color="001D77"/>
              <w:bottom w:val="single" w:sz="4" w:space="0" w:color="001D77"/>
              <w:right w:val="single" w:sz="4" w:space="0" w:color="001D77"/>
            </w:tcBorders>
            <w:vAlign w:val="center"/>
          </w:tcPr>
          <w:p w14:paraId="77B34EE9" w14:textId="5FABD7BC"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1009.2</w:t>
            </w:r>
          </w:p>
        </w:tc>
        <w:tc>
          <w:tcPr>
            <w:tcW w:w="351" w:type="pct"/>
            <w:tcBorders>
              <w:top w:val="single" w:sz="4" w:space="0" w:color="001D77"/>
              <w:left w:val="single" w:sz="4" w:space="0" w:color="001D77"/>
              <w:bottom w:val="single" w:sz="4" w:space="0" w:color="001D77"/>
              <w:right w:val="single" w:sz="4" w:space="0" w:color="001D77"/>
            </w:tcBorders>
            <w:vAlign w:val="center"/>
          </w:tcPr>
          <w:p w14:paraId="34E736A8" w14:textId="74F14878"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49.3</w:t>
            </w:r>
          </w:p>
        </w:tc>
        <w:tc>
          <w:tcPr>
            <w:tcW w:w="353" w:type="pct"/>
            <w:tcBorders>
              <w:top w:val="single" w:sz="4" w:space="0" w:color="001D77"/>
              <w:left w:val="single" w:sz="4" w:space="0" w:color="001D77"/>
              <w:bottom w:val="single" w:sz="4" w:space="0" w:color="001D77"/>
              <w:right w:val="single" w:sz="12" w:space="0" w:color="001D77"/>
            </w:tcBorders>
            <w:vAlign w:val="center"/>
          </w:tcPr>
          <w:p w14:paraId="2528A82B" w14:textId="39BE2111"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231.8</w:t>
            </w:r>
          </w:p>
        </w:tc>
        <w:tc>
          <w:tcPr>
            <w:tcW w:w="322" w:type="pct"/>
            <w:tcBorders>
              <w:top w:val="single" w:sz="4" w:space="0" w:color="001D77"/>
              <w:left w:val="single" w:sz="12" w:space="0" w:color="001D77"/>
              <w:bottom w:val="single" w:sz="4" w:space="0" w:color="001D77"/>
              <w:right w:val="single" w:sz="4" w:space="0" w:color="001D77"/>
            </w:tcBorders>
            <w:vAlign w:val="center"/>
          </w:tcPr>
          <w:p w14:paraId="23C84AFF" w14:textId="082E7494"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465</w:t>
            </w:r>
          </w:p>
        </w:tc>
        <w:tc>
          <w:tcPr>
            <w:tcW w:w="323" w:type="pct"/>
            <w:tcBorders>
              <w:top w:val="single" w:sz="4" w:space="0" w:color="001D77"/>
              <w:left w:val="single" w:sz="4" w:space="0" w:color="001D77"/>
              <w:bottom w:val="single" w:sz="4" w:space="0" w:color="001D77"/>
              <w:right w:val="single" w:sz="4" w:space="0" w:color="001D77"/>
            </w:tcBorders>
            <w:vAlign w:val="center"/>
          </w:tcPr>
          <w:p w14:paraId="55F1D627" w14:textId="42A62795"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491</w:t>
            </w:r>
          </w:p>
        </w:tc>
        <w:tc>
          <w:tcPr>
            <w:tcW w:w="322" w:type="pct"/>
            <w:tcBorders>
              <w:top w:val="single" w:sz="4" w:space="0" w:color="001D77"/>
              <w:left w:val="single" w:sz="4" w:space="0" w:color="001D77"/>
              <w:bottom w:val="single" w:sz="4" w:space="0" w:color="001D77"/>
              <w:right w:val="single" w:sz="4" w:space="0" w:color="001D77"/>
            </w:tcBorders>
            <w:vAlign w:val="center"/>
          </w:tcPr>
          <w:p w14:paraId="39B174E1" w14:textId="19A57CB0"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181</w:t>
            </w:r>
          </w:p>
        </w:tc>
        <w:tc>
          <w:tcPr>
            <w:tcW w:w="320" w:type="pct"/>
            <w:tcBorders>
              <w:top w:val="single" w:sz="4" w:space="0" w:color="001D77"/>
              <w:left w:val="single" w:sz="4" w:space="0" w:color="001D77"/>
              <w:bottom w:val="single" w:sz="4" w:space="0" w:color="001D77"/>
              <w:right w:val="nil"/>
            </w:tcBorders>
            <w:vAlign w:val="center"/>
          </w:tcPr>
          <w:p w14:paraId="67DDA5FD" w14:textId="02908DD4"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222</w:t>
            </w:r>
          </w:p>
        </w:tc>
      </w:tr>
      <w:tr w:rsidR="004134A7" w:rsidRPr="004C5802" w14:paraId="7DB86728"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562C58D1" w14:textId="7D9F4A52" w:rsidR="004134A7" w:rsidRPr="004C5802" w:rsidRDefault="004134A7" w:rsidP="004134A7">
            <w:pPr>
              <w:tabs>
                <w:tab w:val="left" w:leader="dot" w:pos="1202"/>
              </w:tabs>
              <w:spacing w:before="20" w:after="20" w:line="240" w:lineRule="auto"/>
              <w:ind w:left="312" w:right="-57"/>
              <w:rPr>
                <w:sz w:val="15"/>
                <w:szCs w:val="15"/>
                <w:lang w:val="en-GB"/>
              </w:rPr>
            </w:pPr>
            <w:r w:rsidRPr="004C5802">
              <w:rPr>
                <w:sz w:val="15"/>
                <w:szCs w:val="15"/>
                <w:lang w:val="en-GB"/>
              </w:rPr>
              <w:t>Slovakia</w:t>
            </w:r>
          </w:p>
        </w:tc>
        <w:tc>
          <w:tcPr>
            <w:tcW w:w="382" w:type="pct"/>
            <w:tcBorders>
              <w:top w:val="single" w:sz="4" w:space="0" w:color="001D77"/>
              <w:left w:val="single" w:sz="12" w:space="0" w:color="001D77"/>
              <w:bottom w:val="single" w:sz="4" w:space="0" w:color="001D77"/>
              <w:right w:val="single" w:sz="4" w:space="0" w:color="001D77"/>
            </w:tcBorders>
            <w:vAlign w:val="center"/>
          </w:tcPr>
          <w:p w14:paraId="7E583D50" w14:textId="088EAEBF"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2832.8</w:t>
            </w:r>
          </w:p>
        </w:tc>
        <w:tc>
          <w:tcPr>
            <w:tcW w:w="382" w:type="pct"/>
            <w:tcBorders>
              <w:top w:val="single" w:sz="4" w:space="0" w:color="001D77"/>
              <w:left w:val="single" w:sz="4" w:space="0" w:color="001D77"/>
              <w:bottom w:val="single" w:sz="4" w:space="0" w:color="001D77"/>
              <w:right w:val="single" w:sz="4" w:space="0" w:color="001D77"/>
            </w:tcBorders>
            <w:vAlign w:val="center"/>
          </w:tcPr>
          <w:p w14:paraId="1A351BC7" w14:textId="7C2134B8"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11391.1</w:t>
            </w:r>
          </w:p>
        </w:tc>
        <w:tc>
          <w:tcPr>
            <w:tcW w:w="382" w:type="pct"/>
            <w:tcBorders>
              <w:top w:val="single" w:sz="4" w:space="0" w:color="001D77"/>
              <w:left w:val="single" w:sz="4" w:space="0" w:color="001D77"/>
              <w:bottom w:val="single" w:sz="4" w:space="0" w:color="001D77"/>
              <w:right w:val="single" w:sz="4" w:space="0" w:color="001D77"/>
            </w:tcBorders>
            <w:vAlign w:val="center"/>
          </w:tcPr>
          <w:p w14:paraId="0277628F" w14:textId="45D16523"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2735.5 </w:t>
            </w:r>
          </w:p>
        </w:tc>
        <w:tc>
          <w:tcPr>
            <w:tcW w:w="383" w:type="pct"/>
            <w:tcBorders>
              <w:top w:val="single" w:sz="4" w:space="0" w:color="001D77"/>
              <w:left w:val="single" w:sz="4" w:space="0" w:color="001D77"/>
              <w:bottom w:val="single" w:sz="4" w:space="0" w:color="001D77"/>
              <w:right w:val="single" w:sz="12" w:space="0" w:color="001D77"/>
            </w:tcBorders>
            <w:vAlign w:val="center"/>
          </w:tcPr>
          <w:p w14:paraId="390CC371" w14:textId="6286520B"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10714.6</w:t>
            </w:r>
          </w:p>
        </w:tc>
        <w:tc>
          <w:tcPr>
            <w:tcW w:w="351" w:type="pct"/>
            <w:tcBorders>
              <w:top w:val="single" w:sz="4" w:space="0" w:color="001D77"/>
              <w:left w:val="single" w:sz="12" w:space="0" w:color="001D77"/>
              <w:bottom w:val="single" w:sz="4" w:space="0" w:color="001D77"/>
              <w:right w:val="single" w:sz="4" w:space="0" w:color="001D77"/>
            </w:tcBorders>
            <w:vAlign w:val="center"/>
          </w:tcPr>
          <w:p w14:paraId="39B2A86F" w14:textId="4CBB2C5A"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409.1</w:t>
            </w:r>
          </w:p>
        </w:tc>
        <w:tc>
          <w:tcPr>
            <w:tcW w:w="352" w:type="pct"/>
            <w:tcBorders>
              <w:top w:val="single" w:sz="4" w:space="0" w:color="001D77"/>
              <w:left w:val="single" w:sz="4" w:space="0" w:color="001D77"/>
              <w:bottom w:val="single" w:sz="4" w:space="0" w:color="001D77"/>
              <w:right w:val="single" w:sz="4" w:space="0" w:color="001D77"/>
            </w:tcBorders>
            <w:vAlign w:val="center"/>
          </w:tcPr>
          <w:p w14:paraId="15F487C3" w14:textId="1D0DD8C8"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1841.5</w:t>
            </w:r>
          </w:p>
        </w:tc>
        <w:tc>
          <w:tcPr>
            <w:tcW w:w="351" w:type="pct"/>
            <w:tcBorders>
              <w:top w:val="single" w:sz="4" w:space="0" w:color="001D77"/>
              <w:left w:val="single" w:sz="4" w:space="0" w:color="001D77"/>
              <w:bottom w:val="single" w:sz="4" w:space="0" w:color="001D77"/>
              <w:right w:val="single" w:sz="4" w:space="0" w:color="001D77"/>
            </w:tcBorders>
            <w:vAlign w:val="center"/>
          </w:tcPr>
          <w:p w14:paraId="61090AB8" w14:textId="038A2ED3"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258.9</w:t>
            </w:r>
          </w:p>
        </w:tc>
        <w:tc>
          <w:tcPr>
            <w:tcW w:w="353" w:type="pct"/>
            <w:tcBorders>
              <w:top w:val="single" w:sz="4" w:space="0" w:color="001D77"/>
              <w:left w:val="single" w:sz="4" w:space="0" w:color="001D77"/>
              <w:bottom w:val="single" w:sz="4" w:space="0" w:color="001D77"/>
              <w:right w:val="single" w:sz="12" w:space="0" w:color="001D77"/>
            </w:tcBorders>
            <w:vAlign w:val="center"/>
          </w:tcPr>
          <w:p w14:paraId="32ED2E9A" w14:textId="2A86DA47"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1178.5</w:t>
            </w:r>
          </w:p>
        </w:tc>
        <w:tc>
          <w:tcPr>
            <w:tcW w:w="322" w:type="pct"/>
            <w:tcBorders>
              <w:top w:val="single" w:sz="4" w:space="0" w:color="001D77"/>
              <w:left w:val="single" w:sz="12" w:space="0" w:color="001D77"/>
              <w:bottom w:val="single" w:sz="4" w:space="0" w:color="001D77"/>
              <w:right w:val="single" w:sz="4" w:space="0" w:color="001D77"/>
            </w:tcBorders>
            <w:vAlign w:val="center"/>
          </w:tcPr>
          <w:p w14:paraId="5021AA27" w14:textId="6733D97B"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282</w:t>
            </w:r>
          </w:p>
        </w:tc>
        <w:tc>
          <w:tcPr>
            <w:tcW w:w="323" w:type="pct"/>
            <w:tcBorders>
              <w:top w:val="single" w:sz="4" w:space="0" w:color="001D77"/>
              <w:left w:val="single" w:sz="4" w:space="0" w:color="001D77"/>
              <w:bottom w:val="single" w:sz="4" w:space="0" w:color="001D77"/>
              <w:right w:val="single" w:sz="4" w:space="0" w:color="001D77"/>
            </w:tcBorders>
            <w:vAlign w:val="center"/>
          </w:tcPr>
          <w:p w14:paraId="36897CB3" w14:textId="7B49542B"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325</w:t>
            </w:r>
          </w:p>
        </w:tc>
        <w:tc>
          <w:tcPr>
            <w:tcW w:w="322" w:type="pct"/>
            <w:tcBorders>
              <w:top w:val="single" w:sz="4" w:space="0" w:color="001D77"/>
              <w:left w:val="single" w:sz="4" w:space="0" w:color="001D77"/>
              <w:bottom w:val="single" w:sz="4" w:space="0" w:color="001D77"/>
              <w:right w:val="single" w:sz="4" w:space="0" w:color="001D77"/>
            </w:tcBorders>
            <w:vAlign w:val="center"/>
          </w:tcPr>
          <w:p w14:paraId="5381B365" w14:textId="1BFC3041"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191</w:t>
            </w:r>
          </w:p>
        </w:tc>
        <w:tc>
          <w:tcPr>
            <w:tcW w:w="320" w:type="pct"/>
            <w:tcBorders>
              <w:top w:val="single" w:sz="4" w:space="0" w:color="001D77"/>
              <w:left w:val="single" w:sz="4" w:space="0" w:color="001D77"/>
              <w:bottom w:val="single" w:sz="4" w:space="0" w:color="001D77"/>
              <w:right w:val="nil"/>
            </w:tcBorders>
            <w:vAlign w:val="center"/>
          </w:tcPr>
          <w:p w14:paraId="31CC17C3" w14:textId="7E9DB8AE"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222</w:t>
            </w:r>
          </w:p>
        </w:tc>
      </w:tr>
      <w:tr w:rsidR="004134A7" w:rsidRPr="004C5802" w14:paraId="49B1BE92"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265A6923" w14:textId="240896C0" w:rsidR="004134A7" w:rsidRPr="004C5802" w:rsidRDefault="004134A7" w:rsidP="004134A7">
            <w:pPr>
              <w:tabs>
                <w:tab w:val="left" w:leader="dot" w:pos="1202"/>
              </w:tabs>
              <w:spacing w:before="20" w:after="20" w:line="240" w:lineRule="auto"/>
              <w:ind w:left="312" w:right="-57"/>
              <w:rPr>
                <w:sz w:val="15"/>
                <w:szCs w:val="15"/>
                <w:lang w:val="en-GB"/>
              </w:rPr>
            </w:pPr>
            <w:r w:rsidRPr="004C5802">
              <w:rPr>
                <w:sz w:val="15"/>
                <w:szCs w:val="15"/>
                <w:lang w:val="en-GB"/>
              </w:rPr>
              <w:t>Czechia</w:t>
            </w:r>
          </w:p>
        </w:tc>
        <w:tc>
          <w:tcPr>
            <w:tcW w:w="382" w:type="pct"/>
            <w:tcBorders>
              <w:top w:val="single" w:sz="4" w:space="0" w:color="001D77"/>
              <w:left w:val="single" w:sz="12" w:space="0" w:color="001D77"/>
              <w:bottom w:val="single" w:sz="4" w:space="0" w:color="001D77"/>
              <w:right w:val="single" w:sz="4" w:space="0" w:color="001D77"/>
            </w:tcBorders>
            <w:vAlign w:val="center"/>
          </w:tcPr>
          <w:p w14:paraId="75802413" w14:textId="0309C556"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4651.5</w:t>
            </w:r>
          </w:p>
        </w:tc>
        <w:tc>
          <w:tcPr>
            <w:tcW w:w="382" w:type="pct"/>
            <w:tcBorders>
              <w:top w:val="single" w:sz="4" w:space="0" w:color="001D77"/>
              <w:left w:val="single" w:sz="4" w:space="0" w:color="001D77"/>
              <w:bottom w:val="single" w:sz="4" w:space="0" w:color="001D77"/>
              <w:right w:val="single" w:sz="4" w:space="0" w:color="001D77"/>
            </w:tcBorders>
            <w:vAlign w:val="center"/>
          </w:tcPr>
          <w:p w14:paraId="4FF4EE3A" w14:textId="53DD2F21"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20256.1</w:t>
            </w:r>
          </w:p>
        </w:tc>
        <w:tc>
          <w:tcPr>
            <w:tcW w:w="382" w:type="pct"/>
            <w:tcBorders>
              <w:top w:val="single" w:sz="4" w:space="0" w:color="001D77"/>
              <w:left w:val="single" w:sz="4" w:space="0" w:color="001D77"/>
              <w:bottom w:val="single" w:sz="4" w:space="0" w:color="001D77"/>
              <w:right w:val="single" w:sz="4" w:space="0" w:color="001D77"/>
            </w:tcBorders>
            <w:vAlign w:val="center"/>
          </w:tcPr>
          <w:p w14:paraId="026414B2" w14:textId="4BA92B19"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4637.8 </w:t>
            </w:r>
          </w:p>
        </w:tc>
        <w:tc>
          <w:tcPr>
            <w:tcW w:w="383" w:type="pct"/>
            <w:tcBorders>
              <w:top w:val="single" w:sz="4" w:space="0" w:color="001D77"/>
              <w:left w:val="single" w:sz="4" w:space="0" w:color="001D77"/>
              <w:bottom w:val="single" w:sz="4" w:space="0" w:color="001D77"/>
              <w:right w:val="single" w:sz="12" w:space="0" w:color="001D77"/>
            </w:tcBorders>
            <w:vAlign w:val="center"/>
          </w:tcPr>
          <w:p w14:paraId="547A9A2C" w14:textId="4A86D151"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20312.9</w:t>
            </w:r>
          </w:p>
        </w:tc>
        <w:tc>
          <w:tcPr>
            <w:tcW w:w="351" w:type="pct"/>
            <w:tcBorders>
              <w:top w:val="single" w:sz="4" w:space="0" w:color="001D77"/>
              <w:left w:val="single" w:sz="12" w:space="0" w:color="001D77"/>
              <w:bottom w:val="single" w:sz="4" w:space="0" w:color="001D77"/>
              <w:right w:val="single" w:sz="4" w:space="0" w:color="001D77"/>
            </w:tcBorders>
            <w:vAlign w:val="center"/>
          </w:tcPr>
          <w:p w14:paraId="7E797BF3" w14:textId="24BA7A8C"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635.3</w:t>
            </w:r>
          </w:p>
        </w:tc>
        <w:tc>
          <w:tcPr>
            <w:tcW w:w="352" w:type="pct"/>
            <w:tcBorders>
              <w:top w:val="single" w:sz="4" w:space="0" w:color="001D77"/>
              <w:left w:val="single" w:sz="4" w:space="0" w:color="001D77"/>
              <w:bottom w:val="single" w:sz="4" w:space="0" w:color="001D77"/>
              <w:right w:val="single" w:sz="4" w:space="0" w:color="001D77"/>
            </w:tcBorders>
            <w:vAlign w:val="center"/>
          </w:tcPr>
          <w:p w14:paraId="159514B0" w14:textId="0362BE58"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2835.8</w:t>
            </w:r>
          </w:p>
        </w:tc>
        <w:tc>
          <w:tcPr>
            <w:tcW w:w="351" w:type="pct"/>
            <w:tcBorders>
              <w:top w:val="single" w:sz="4" w:space="0" w:color="001D77"/>
              <w:left w:val="single" w:sz="4" w:space="0" w:color="001D77"/>
              <w:bottom w:val="single" w:sz="4" w:space="0" w:color="001D77"/>
              <w:right w:val="single" w:sz="4" w:space="0" w:color="001D77"/>
            </w:tcBorders>
            <w:vAlign w:val="center"/>
          </w:tcPr>
          <w:p w14:paraId="13475DB6" w14:textId="1A0AA2DA"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437.9</w:t>
            </w:r>
          </w:p>
        </w:tc>
        <w:tc>
          <w:tcPr>
            <w:tcW w:w="353" w:type="pct"/>
            <w:tcBorders>
              <w:top w:val="single" w:sz="4" w:space="0" w:color="001D77"/>
              <w:left w:val="single" w:sz="4" w:space="0" w:color="001D77"/>
              <w:bottom w:val="single" w:sz="4" w:space="0" w:color="001D77"/>
              <w:right w:val="single" w:sz="12" w:space="0" w:color="001D77"/>
            </w:tcBorders>
            <w:vAlign w:val="center"/>
          </w:tcPr>
          <w:p w14:paraId="33E2C451" w14:textId="5FF376E1"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2125.9</w:t>
            </w:r>
          </w:p>
        </w:tc>
        <w:tc>
          <w:tcPr>
            <w:tcW w:w="322" w:type="pct"/>
            <w:tcBorders>
              <w:top w:val="single" w:sz="4" w:space="0" w:color="001D77"/>
              <w:left w:val="single" w:sz="12" w:space="0" w:color="001D77"/>
              <w:bottom w:val="single" w:sz="4" w:space="0" w:color="001D77"/>
              <w:right w:val="single" w:sz="4" w:space="0" w:color="001D77"/>
            </w:tcBorders>
            <w:vAlign w:val="center"/>
          </w:tcPr>
          <w:p w14:paraId="1D922FEB" w14:textId="5137E26B"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284</w:t>
            </w:r>
          </w:p>
        </w:tc>
        <w:tc>
          <w:tcPr>
            <w:tcW w:w="323" w:type="pct"/>
            <w:tcBorders>
              <w:top w:val="single" w:sz="4" w:space="0" w:color="001D77"/>
              <w:left w:val="single" w:sz="4" w:space="0" w:color="001D77"/>
              <w:bottom w:val="single" w:sz="4" w:space="0" w:color="001D77"/>
              <w:right w:val="single" w:sz="4" w:space="0" w:color="001D77"/>
            </w:tcBorders>
            <w:vAlign w:val="center"/>
          </w:tcPr>
          <w:p w14:paraId="0C4511B5" w14:textId="472EFC0B"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284</w:t>
            </w:r>
          </w:p>
        </w:tc>
        <w:tc>
          <w:tcPr>
            <w:tcW w:w="322" w:type="pct"/>
            <w:tcBorders>
              <w:top w:val="single" w:sz="4" w:space="0" w:color="001D77"/>
              <w:left w:val="single" w:sz="4" w:space="0" w:color="001D77"/>
              <w:bottom w:val="single" w:sz="4" w:space="0" w:color="001D77"/>
              <w:right w:val="single" w:sz="4" w:space="0" w:color="001D77"/>
            </w:tcBorders>
            <w:vAlign w:val="center"/>
          </w:tcPr>
          <w:p w14:paraId="50C4FD3B" w14:textId="4334D593"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191</w:t>
            </w:r>
          </w:p>
        </w:tc>
        <w:tc>
          <w:tcPr>
            <w:tcW w:w="320" w:type="pct"/>
            <w:tcBorders>
              <w:top w:val="single" w:sz="4" w:space="0" w:color="001D77"/>
              <w:left w:val="single" w:sz="4" w:space="0" w:color="001D77"/>
              <w:bottom w:val="single" w:sz="4" w:space="0" w:color="001D77"/>
              <w:right w:val="nil"/>
            </w:tcBorders>
            <w:vAlign w:val="center"/>
          </w:tcPr>
          <w:p w14:paraId="3033AE48" w14:textId="03C2F409"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206</w:t>
            </w:r>
          </w:p>
        </w:tc>
      </w:tr>
      <w:tr w:rsidR="004134A7" w:rsidRPr="004C5802" w14:paraId="14113059"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42E8CCA4" w14:textId="380D655A" w:rsidR="004134A7" w:rsidRPr="004C5802" w:rsidRDefault="004134A7" w:rsidP="004134A7">
            <w:pPr>
              <w:tabs>
                <w:tab w:val="left" w:leader="dot" w:pos="1361"/>
              </w:tabs>
              <w:spacing w:before="20" w:after="20" w:line="240" w:lineRule="auto"/>
              <w:ind w:left="312" w:right="-57"/>
              <w:rPr>
                <w:sz w:val="15"/>
                <w:szCs w:val="15"/>
                <w:lang w:val="en-GB"/>
              </w:rPr>
            </w:pPr>
            <w:r w:rsidRPr="004C5802">
              <w:rPr>
                <w:sz w:val="15"/>
                <w:szCs w:val="15"/>
                <w:lang w:val="en-GB"/>
              </w:rPr>
              <w:t>Germany</w:t>
            </w:r>
          </w:p>
        </w:tc>
        <w:tc>
          <w:tcPr>
            <w:tcW w:w="382" w:type="pct"/>
            <w:tcBorders>
              <w:top w:val="single" w:sz="4" w:space="0" w:color="001D77"/>
              <w:left w:val="single" w:sz="12" w:space="0" w:color="001D77"/>
              <w:bottom w:val="single" w:sz="4" w:space="0" w:color="001D77"/>
              <w:right w:val="single" w:sz="4" w:space="0" w:color="001D77"/>
            </w:tcBorders>
            <w:vAlign w:val="center"/>
          </w:tcPr>
          <w:p w14:paraId="77FF951A" w14:textId="06266C6B"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10580.0</w:t>
            </w:r>
          </w:p>
        </w:tc>
        <w:tc>
          <w:tcPr>
            <w:tcW w:w="382" w:type="pct"/>
            <w:tcBorders>
              <w:top w:val="single" w:sz="4" w:space="0" w:color="001D77"/>
              <w:left w:val="single" w:sz="4" w:space="0" w:color="001D77"/>
              <w:bottom w:val="single" w:sz="4" w:space="0" w:color="001D77"/>
              <w:right w:val="single" w:sz="4" w:space="0" w:color="001D77"/>
            </w:tcBorders>
            <w:vAlign w:val="center"/>
          </w:tcPr>
          <w:p w14:paraId="23080B5F" w14:textId="00AF251C"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52016.3</w:t>
            </w:r>
          </w:p>
        </w:tc>
        <w:tc>
          <w:tcPr>
            <w:tcW w:w="382" w:type="pct"/>
            <w:tcBorders>
              <w:top w:val="single" w:sz="4" w:space="0" w:color="001D77"/>
              <w:left w:val="single" w:sz="4" w:space="0" w:color="001D77"/>
              <w:bottom w:val="single" w:sz="4" w:space="0" w:color="001D77"/>
              <w:right w:val="single" w:sz="4" w:space="0" w:color="001D77"/>
            </w:tcBorders>
            <w:vAlign w:val="center"/>
          </w:tcPr>
          <w:p w14:paraId="06A8F7FC" w14:textId="6310C783"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9400.7 </w:t>
            </w:r>
          </w:p>
        </w:tc>
        <w:tc>
          <w:tcPr>
            <w:tcW w:w="383" w:type="pct"/>
            <w:tcBorders>
              <w:top w:val="single" w:sz="4" w:space="0" w:color="001D77"/>
              <w:left w:val="single" w:sz="4" w:space="0" w:color="001D77"/>
              <w:bottom w:val="single" w:sz="4" w:space="0" w:color="001D77"/>
              <w:right w:val="single" w:sz="12" w:space="0" w:color="001D77"/>
            </w:tcBorders>
            <w:vAlign w:val="center"/>
          </w:tcPr>
          <w:p w14:paraId="1B3E2211" w14:textId="71146426"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36441.6</w:t>
            </w:r>
          </w:p>
        </w:tc>
        <w:tc>
          <w:tcPr>
            <w:tcW w:w="351" w:type="pct"/>
            <w:tcBorders>
              <w:top w:val="single" w:sz="4" w:space="0" w:color="001D77"/>
              <w:left w:val="single" w:sz="12" w:space="0" w:color="001D77"/>
              <w:bottom w:val="single" w:sz="4" w:space="0" w:color="001D77"/>
              <w:right w:val="single" w:sz="4" w:space="0" w:color="001D77"/>
            </w:tcBorders>
            <w:vAlign w:val="center"/>
          </w:tcPr>
          <w:p w14:paraId="39AD9D66" w14:textId="298D72E3"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2306.6</w:t>
            </w:r>
          </w:p>
        </w:tc>
        <w:tc>
          <w:tcPr>
            <w:tcW w:w="352" w:type="pct"/>
            <w:tcBorders>
              <w:top w:val="single" w:sz="4" w:space="0" w:color="001D77"/>
              <w:left w:val="single" w:sz="4" w:space="0" w:color="001D77"/>
              <w:bottom w:val="single" w:sz="4" w:space="0" w:color="001D77"/>
              <w:right w:val="single" w:sz="4" w:space="0" w:color="001D77"/>
            </w:tcBorders>
            <w:vAlign w:val="center"/>
          </w:tcPr>
          <w:p w14:paraId="547C26DF" w14:textId="0915637D"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11826.9</w:t>
            </w:r>
          </w:p>
        </w:tc>
        <w:tc>
          <w:tcPr>
            <w:tcW w:w="351" w:type="pct"/>
            <w:tcBorders>
              <w:top w:val="single" w:sz="4" w:space="0" w:color="001D77"/>
              <w:left w:val="single" w:sz="4" w:space="0" w:color="001D77"/>
              <w:bottom w:val="single" w:sz="4" w:space="0" w:color="001D77"/>
              <w:right w:val="single" w:sz="4" w:space="0" w:color="001D77"/>
            </w:tcBorders>
            <w:vAlign w:val="center"/>
          </w:tcPr>
          <w:p w14:paraId="39EC2A87" w14:textId="69ACDD2D"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1600.3</w:t>
            </w:r>
          </w:p>
        </w:tc>
        <w:tc>
          <w:tcPr>
            <w:tcW w:w="353" w:type="pct"/>
            <w:tcBorders>
              <w:top w:val="single" w:sz="4" w:space="0" w:color="001D77"/>
              <w:left w:val="single" w:sz="4" w:space="0" w:color="001D77"/>
              <w:bottom w:val="single" w:sz="4" w:space="0" w:color="001D77"/>
              <w:right w:val="single" w:sz="12" w:space="0" w:color="001D77"/>
            </w:tcBorders>
            <w:vAlign w:val="center"/>
          </w:tcPr>
          <w:p w14:paraId="34285E00" w14:textId="58C3B0A5"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5994.2</w:t>
            </w:r>
          </w:p>
        </w:tc>
        <w:tc>
          <w:tcPr>
            <w:tcW w:w="322" w:type="pct"/>
            <w:tcBorders>
              <w:top w:val="single" w:sz="4" w:space="0" w:color="001D77"/>
              <w:left w:val="single" w:sz="12" w:space="0" w:color="001D77"/>
              <w:bottom w:val="single" w:sz="4" w:space="0" w:color="001D77"/>
              <w:right w:val="single" w:sz="4" w:space="0" w:color="001D77"/>
            </w:tcBorders>
            <w:vAlign w:val="center"/>
          </w:tcPr>
          <w:p w14:paraId="0BAB017E" w14:textId="6456D37E"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423</w:t>
            </w:r>
          </w:p>
        </w:tc>
        <w:tc>
          <w:tcPr>
            <w:tcW w:w="323" w:type="pct"/>
            <w:tcBorders>
              <w:top w:val="single" w:sz="4" w:space="0" w:color="001D77"/>
              <w:left w:val="single" w:sz="4" w:space="0" w:color="001D77"/>
              <w:bottom w:val="single" w:sz="4" w:space="0" w:color="001D77"/>
              <w:right w:val="single" w:sz="4" w:space="0" w:color="001D77"/>
            </w:tcBorders>
            <w:vAlign w:val="center"/>
          </w:tcPr>
          <w:p w14:paraId="3A64E9EF" w14:textId="708806BD"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453</w:t>
            </w:r>
          </w:p>
        </w:tc>
        <w:tc>
          <w:tcPr>
            <w:tcW w:w="322" w:type="pct"/>
            <w:tcBorders>
              <w:top w:val="single" w:sz="4" w:space="0" w:color="001D77"/>
              <w:left w:val="single" w:sz="4" w:space="0" w:color="001D77"/>
              <w:bottom w:val="single" w:sz="4" w:space="0" w:color="001D77"/>
              <w:right w:val="single" w:sz="4" w:space="0" w:color="001D77"/>
            </w:tcBorders>
            <w:vAlign w:val="center"/>
          </w:tcPr>
          <w:p w14:paraId="4C6F4147" w14:textId="5448DD2E"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341</w:t>
            </w:r>
          </w:p>
        </w:tc>
        <w:tc>
          <w:tcPr>
            <w:tcW w:w="320" w:type="pct"/>
            <w:tcBorders>
              <w:top w:val="single" w:sz="4" w:space="0" w:color="001D77"/>
              <w:left w:val="single" w:sz="4" w:space="0" w:color="001D77"/>
              <w:bottom w:val="single" w:sz="4" w:space="0" w:color="001D77"/>
              <w:right w:val="nil"/>
            </w:tcBorders>
            <w:vAlign w:val="center"/>
          </w:tcPr>
          <w:p w14:paraId="63281742" w14:textId="6918BB62"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322</w:t>
            </w:r>
          </w:p>
        </w:tc>
      </w:tr>
      <w:tr w:rsidR="004134A7" w:rsidRPr="004C5802" w14:paraId="1A90CDE7"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727872FD" w14:textId="7DF82B20" w:rsidR="004134A7" w:rsidRPr="004C5802" w:rsidRDefault="004134A7" w:rsidP="004134A7">
            <w:pPr>
              <w:tabs>
                <w:tab w:val="left" w:leader="dot" w:pos="990"/>
              </w:tabs>
              <w:spacing w:before="20" w:after="20" w:line="240" w:lineRule="auto"/>
              <w:ind w:left="-4" w:right="-57"/>
              <w:rPr>
                <w:sz w:val="15"/>
                <w:szCs w:val="15"/>
                <w:lang w:val="en-GB"/>
              </w:rPr>
            </w:pPr>
            <w:r w:rsidRPr="004C5802">
              <w:rPr>
                <w:sz w:val="15"/>
                <w:szCs w:val="15"/>
                <w:lang w:val="en-GB"/>
              </w:rPr>
              <w:t>sea</w:t>
            </w:r>
          </w:p>
        </w:tc>
        <w:tc>
          <w:tcPr>
            <w:tcW w:w="382" w:type="pct"/>
            <w:tcBorders>
              <w:top w:val="single" w:sz="4" w:space="0" w:color="001D77"/>
              <w:left w:val="single" w:sz="12" w:space="0" w:color="001D77"/>
              <w:bottom w:val="single" w:sz="4" w:space="0" w:color="001D77"/>
              <w:right w:val="single" w:sz="4" w:space="0" w:color="001D77"/>
            </w:tcBorders>
            <w:vAlign w:val="center"/>
          </w:tcPr>
          <w:p w14:paraId="11E037A5" w14:textId="09771BF5"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127.5</w:t>
            </w:r>
          </w:p>
        </w:tc>
        <w:tc>
          <w:tcPr>
            <w:tcW w:w="382" w:type="pct"/>
            <w:tcBorders>
              <w:top w:val="single" w:sz="4" w:space="0" w:color="001D77"/>
              <w:left w:val="single" w:sz="4" w:space="0" w:color="001D77"/>
              <w:bottom w:val="single" w:sz="4" w:space="0" w:color="001D77"/>
              <w:right w:val="single" w:sz="4" w:space="0" w:color="001D77"/>
            </w:tcBorders>
            <w:vAlign w:val="center"/>
          </w:tcPr>
          <w:p w14:paraId="61C35F6D" w14:textId="53EE991B"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663.7</w:t>
            </w:r>
          </w:p>
        </w:tc>
        <w:tc>
          <w:tcPr>
            <w:tcW w:w="382" w:type="pct"/>
            <w:tcBorders>
              <w:top w:val="single" w:sz="4" w:space="0" w:color="001D77"/>
              <w:left w:val="single" w:sz="4" w:space="0" w:color="001D77"/>
              <w:bottom w:val="single" w:sz="4" w:space="0" w:color="001D77"/>
              <w:right w:val="single" w:sz="4" w:space="0" w:color="001D77"/>
            </w:tcBorders>
            <w:vAlign w:val="center"/>
          </w:tcPr>
          <w:p w14:paraId="1F30B210" w14:textId="272A5D20"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222.9 </w:t>
            </w:r>
          </w:p>
        </w:tc>
        <w:tc>
          <w:tcPr>
            <w:tcW w:w="383" w:type="pct"/>
            <w:tcBorders>
              <w:top w:val="single" w:sz="4" w:space="0" w:color="001D77"/>
              <w:left w:val="single" w:sz="4" w:space="0" w:color="001D77"/>
              <w:bottom w:val="single" w:sz="4" w:space="0" w:color="001D77"/>
              <w:right w:val="single" w:sz="12" w:space="0" w:color="001D77"/>
            </w:tcBorders>
            <w:vAlign w:val="center"/>
          </w:tcPr>
          <w:p w14:paraId="2A2BE502" w14:textId="74E3EB96"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889.9</w:t>
            </w:r>
          </w:p>
        </w:tc>
        <w:tc>
          <w:tcPr>
            <w:tcW w:w="351" w:type="pct"/>
            <w:tcBorders>
              <w:top w:val="single" w:sz="4" w:space="0" w:color="001D77"/>
              <w:left w:val="single" w:sz="12" w:space="0" w:color="001D77"/>
              <w:bottom w:val="single" w:sz="4" w:space="0" w:color="001D77"/>
              <w:right w:val="single" w:sz="4" w:space="0" w:color="001D77"/>
            </w:tcBorders>
            <w:vAlign w:val="center"/>
          </w:tcPr>
          <w:p w14:paraId="70FD455B" w14:textId="1A4342BA"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59.4</w:t>
            </w:r>
          </w:p>
        </w:tc>
        <w:tc>
          <w:tcPr>
            <w:tcW w:w="352" w:type="pct"/>
            <w:tcBorders>
              <w:top w:val="single" w:sz="4" w:space="0" w:color="001D77"/>
              <w:left w:val="single" w:sz="4" w:space="0" w:color="001D77"/>
              <w:bottom w:val="single" w:sz="4" w:space="0" w:color="001D77"/>
              <w:right w:val="single" w:sz="4" w:space="0" w:color="001D77"/>
            </w:tcBorders>
            <w:vAlign w:val="center"/>
          </w:tcPr>
          <w:p w14:paraId="3F5AA6C6" w14:textId="079643F4"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338.9</w:t>
            </w:r>
          </w:p>
        </w:tc>
        <w:tc>
          <w:tcPr>
            <w:tcW w:w="351" w:type="pct"/>
            <w:tcBorders>
              <w:top w:val="single" w:sz="4" w:space="0" w:color="001D77"/>
              <w:left w:val="single" w:sz="4" w:space="0" w:color="001D77"/>
              <w:bottom w:val="single" w:sz="4" w:space="0" w:color="001D77"/>
              <w:right w:val="single" w:sz="4" w:space="0" w:color="001D77"/>
            </w:tcBorders>
            <w:vAlign w:val="center"/>
          </w:tcPr>
          <w:p w14:paraId="13BCD75E" w14:textId="2AF41CEE"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94.6</w:t>
            </w:r>
          </w:p>
        </w:tc>
        <w:tc>
          <w:tcPr>
            <w:tcW w:w="353" w:type="pct"/>
            <w:tcBorders>
              <w:top w:val="single" w:sz="4" w:space="0" w:color="001D77"/>
              <w:left w:val="single" w:sz="4" w:space="0" w:color="001D77"/>
              <w:bottom w:val="single" w:sz="4" w:space="0" w:color="001D77"/>
              <w:right w:val="single" w:sz="12" w:space="0" w:color="001D77"/>
            </w:tcBorders>
            <w:vAlign w:val="center"/>
          </w:tcPr>
          <w:p w14:paraId="4E9EF808" w14:textId="020B952A"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364.6</w:t>
            </w:r>
          </w:p>
        </w:tc>
        <w:tc>
          <w:tcPr>
            <w:tcW w:w="322" w:type="pct"/>
            <w:tcBorders>
              <w:top w:val="single" w:sz="4" w:space="0" w:color="001D77"/>
              <w:left w:val="single" w:sz="12" w:space="0" w:color="001D77"/>
              <w:bottom w:val="single" w:sz="4" w:space="0" w:color="001D77"/>
              <w:right w:val="single" w:sz="4" w:space="0" w:color="001D77"/>
            </w:tcBorders>
            <w:vAlign w:val="center"/>
          </w:tcPr>
          <w:p w14:paraId="439E1E4D" w14:textId="1D94AF5E"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1208</w:t>
            </w:r>
          </w:p>
        </w:tc>
        <w:tc>
          <w:tcPr>
            <w:tcW w:w="323" w:type="pct"/>
            <w:tcBorders>
              <w:top w:val="single" w:sz="4" w:space="0" w:color="001D77"/>
              <w:left w:val="single" w:sz="4" w:space="0" w:color="001D77"/>
              <w:bottom w:val="single" w:sz="4" w:space="0" w:color="001D77"/>
              <w:right w:val="single" w:sz="4" w:space="0" w:color="001D77"/>
            </w:tcBorders>
            <w:vAlign w:val="center"/>
          </w:tcPr>
          <w:p w14:paraId="23FD502F" w14:textId="413FDEE9"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1031</w:t>
            </w:r>
          </w:p>
        </w:tc>
        <w:tc>
          <w:tcPr>
            <w:tcW w:w="322" w:type="pct"/>
            <w:tcBorders>
              <w:top w:val="single" w:sz="4" w:space="0" w:color="001D77"/>
              <w:left w:val="single" w:sz="4" w:space="0" w:color="001D77"/>
              <w:bottom w:val="single" w:sz="4" w:space="0" w:color="001D77"/>
              <w:right w:val="single" w:sz="4" w:space="0" w:color="001D77"/>
            </w:tcBorders>
            <w:vAlign w:val="center"/>
          </w:tcPr>
          <w:p w14:paraId="47F9D73E" w14:textId="39AA0BDD"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792</w:t>
            </w:r>
          </w:p>
        </w:tc>
        <w:tc>
          <w:tcPr>
            <w:tcW w:w="320" w:type="pct"/>
            <w:tcBorders>
              <w:top w:val="single" w:sz="4" w:space="0" w:color="001D77"/>
              <w:left w:val="single" w:sz="4" w:space="0" w:color="001D77"/>
              <w:bottom w:val="single" w:sz="4" w:space="0" w:color="001D77"/>
              <w:right w:val="nil"/>
            </w:tcBorders>
            <w:vAlign w:val="center"/>
          </w:tcPr>
          <w:p w14:paraId="56C339E4" w14:textId="74D98EB1"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818</w:t>
            </w:r>
          </w:p>
        </w:tc>
      </w:tr>
      <w:tr w:rsidR="004134A7" w:rsidRPr="004C5802" w14:paraId="63DE48BC"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4037C3E0" w14:textId="02337A52" w:rsidR="004134A7" w:rsidRPr="004C5802" w:rsidRDefault="004134A7" w:rsidP="004134A7">
            <w:pPr>
              <w:tabs>
                <w:tab w:val="left" w:leader="dot" w:pos="990"/>
              </w:tabs>
              <w:spacing w:before="20" w:after="20" w:line="240" w:lineRule="auto"/>
              <w:ind w:left="10" w:right="-113"/>
              <w:rPr>
                <w:spacing w:val="-2"/>
                <w:sz w:val="15"/>
                <w:szCs w:val="15"/>
                <w:lang w:val="en-GB"/>
              </w:rPr>
            </w:pPr>
            <w:r w:rsidRPr="004C5802">
              <w:rPr>
                <w:spacing w:val="-2"/>
                <w:sz w:val="15"/>
                <w:szCs w:val="15"/>
                <w:lang w:val="en-GB"/>
              </w:rPr>
              <w:t>at airports</w:t>
            </w:r>
          </w:p>
        </w:tc>
        <w:tc>
          <w:tcPr>
            <w:tcW w:w="382" w:type="pct"/>
            <w:tcBorders>
              <w:top w:val="single" w:sz="4" w:space="0" w:color="001D77"/>
              <w:left w:val="single" w:sz="12" w:space="0" w:color="001D77"/>
              <w:bottom w:val="single" w:sz="4" w:space="0" w:color="001D77"/>
              <w:right w:val="single" w:sz="4" w:space="0" w:color="001D77"/>
            </w:tcBorders>
            <w:vAlign w:val="center"/>
          </w:tcPr>
          <w:p w14:paraId="3662419E" w14:textId="12D423E4"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632.8</w:t>
            </w:r>
          </w:p>
        </w:tc>
        <w:tc>
          <w:tcPr>
            <w:tcW w:w="382" w:type="pct"/>
            <w:tcBorders>
              <w:top w:val="single" w:sz="4" w:space="0" w:color="001D77"/>
              <w:left w:val="single" w:sz="4" w:space="0" w:color="001D77"/>
              <w:bottom w:val="single" w:sz="4" w:space="0" w:color="001D77"/>
              <w:right w:val="single" w:sz="4" w:space="0" w:color="001D77"/>
            </w:tcBorders>
            <w:vAlign w:val="center"/>
          </w:tcPr>
          <w:p w14:paraId="727C0AAF" w14:textId="76E09BD2"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5317.4</w:t>
            </w:r>
          </w:p>
        </w:tc>
        <w:tc>
          <w:tcPr>
            <w:tcW w:w="382" w:type="pct"/>
            <w:tcBorders>
              <w:top w:val="single" w:sz="4" w:space="0" w:color="001D77"/>
              <w:left w:val="single" w:sz="4" w:space="0" w:color="001D77"/>
              <w:bottom w:val="single" w:sz="4" w:space="0" w:color="001D77"/>
              <w:right w:val="single" w:sz="4" w:space="0" w:color="001D77"/>
            </w:tcBorders>
            <w:vAlign w:val="center"/>
          </w:tcPr>
          <w:p w14:paraId="1BB2D5EF" w14:textId="5EA9E381"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spacing w:val="-6"/>
                <w:sz w:val="15"/>
                <w:szCs w:val="15"/>
                <w:lang w:val="en-GB"/>
              </w:rPr>
              <w:t xml:space="preserve">978.6 </w:t>
            </w:r>
          </w:p>
        </w:tc>
        <w:tc>
          <w:tcPr>
            <w:tcW w:w="383" w:type="pct"/>
            <w:tcBorders>
              <w:top w:val="single" w:sz="4" w:space="0" w:color="001D77"/>
              <w:left w:val="single" w:sz="4" w:space="0" w:color="001D77"/>
              <w:bottom w:val="single" w:sz="4" w:space="0" w:color="001D77"/>
              <w:right w:val="single" w:sz="12" w:space="0" w:color="001D77"/>
            </w:tcBorders>
            <w:vAlign w:val="center"/>
          </w:tcPr>
          <w:p w14:paraId="36C5FD21" w14:textId="5EC860F6" w:rsidR="004134A7" w:rsidRPr="004C5802" w:rsidRDefault="004134A7" w:rsidP="004134A7">
            <w:pPr>
              <w:spacing w:beforeLines="20" w:before="48" w:afterLines="20" w:after="48" w:line="240" w:lineRule="auto"/>
              <w:ind w:left="-113" w:right="-74"/>
              <w:jc w:val="right"/>
              <w:rPr>
                <w:rFonts w:cs="Times New Roman"/>
                <w:spacing w:val="-6"/>
                <w:sz w:val="15"/>
                <w:szCs w:val="15"/>
                <w:lang w:val="en-GB"/>
              </w:rPr>
            </w:pPr>
            <w:r w:rsidRPr="004C5802">
              <w:rPr>
                <w:rFonts w:eastAsia="Times New Roman" w:cs="Arial"/>
                <w:color w:val="000000"/>
                <w:spacing w:val="-6"/>
                <w:sz w:val="15"/>
                <w:szCs w:val="15"/>
                <w:lang w:val="en-GB" w:eastAsia="pl-PL"/>
              </w:rPr>
              <w:t>7806.8</w:t>
            </w:r>
          </w:p>
        </w:tc>
        <w:tc>
          <w:tcPr>
            <w:tcW w:w="351" w:type="pct"/>
            <w:tcBorders>
              <w:top w:val="single" w:sz="4" w:space="0" w:color="001D77"/>
              <w:left w:val="single" w:sz="12" w:space="0" w:color="001D77"/>
              <w:bottom w:val="single" w:sz="4" w:space="0" w:color="001D77"/>
              <w:right w:val="single" w:sz="4" w:space="0" w:color="001D77"/>
            </w:tcBorders>
            <w:vAlign w:val="center"/>
          </w:tcPr>
          <w:p w14:paraId="648CA384" w14:textId="56E944C7" w:rsidR="004134A7" w:rsidRPr="004C5802" w:rsidRDefault="004134A7" w:rsidP="004134A7">
            <w:pPr>
              <w:spacing w:beforeLines="20" w:before="48" w:afterLines="20" w:after="48" w:line="240" w:lineRule="auto"/>
              <w:ind w:left="-113" w:right="-74"/>
              <w:jc w:val="right"/>
              <w:rPr>
                <w:rFonts w:cs="Times New Roman"/>
                <w:spacing w:val="-2"/>
                <w:sz w:val="15"/>
                <w:szCs w:val="15"/>
                <w:lang w:val="en-GB"/>
              </w:rPr>
            </w:pPr>
            <w:r w:rsidRPr="004C5802">
              <w:rPr>
                <w:rFonts w:eastAsia="Times New Roman" w:cs="Arial"/>
                <w:bCs/>
                <w:sz w:val="15"/>
                <w:szCs w:val="15"/>
                <w:lang w:val="en-GB" w:eastAsia="pl-PL"/>
              </w:rPr>
              <w:t>259.8</w:t>
            </w:r>
          </w:p>
        </w:tc>
        <w:tc>
          <w:tcPr>
            <w:tcW w:w="352" w:type="pct"/>
            <w:tcBorders>
              <w:top w:val="single" w:sz="4" w:space="0" w:color="001D77"/>
              <w:left w:val="single" w:sz="4" w:space="0" w:color="001D77"/>
              <w:bottom w:val="single" w:sz="4" w:space="0" w:color="001D77"/>
              <w:right w:val="single" w:sz="4" w:space="0" w:color="001D77"/>
            </w:tcBorders>
            <w:vAlign w:val="center"/>
          </w:tcPr>
          <w:p w14:paraId="0269F891" w14:textId="035FFCE5"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cs="Arial"/>
                <w:sz w:val="15"/>
                <w:szCs w:val="15"/>
                <w:lang w:val="en-GB"/>
              </w:rPr>
              <w:t>2147.1</w:t>
            </w:r>
          </w:p>
        </w:tc>
        <w:tc>
          <w:tcPr>
            <w:tcW w:w="351" w:type="pct"/>
            <w:tcBorders>
              <w:top w:val="single" w:sz="4" w:space="0" w:color="001D77"/>
              <w:left w:val="single" w:sz="4" w:space="0" w:color="001D77"/>
              <w:bottom w:val="single" w:sz="4" w:space="0" w:color="001D77"/>
              <w:right w:val="single" w:sz="4" w:space="0" w:color="001D77"/>
            </w:tcBorders>
            <w:vAlign w:val="center"/>
          </w:tcPr>
          <w:p w14:paraId="36717E96" w14:textId="7A590307"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383.9</w:t>
            </w:r>
          </w:p>
        </w:tc>
        <w:tc>
          <w:tcPr>
            <w:tcW w:w="353" w:type="pct"/>
            <w:tcBorders>
              <w:top w:val="single" w:sz="4" w:space="0" w:color="001D77"/>
              <w:left w:val="single" w:sz="4" w:space="0" w:color="001D77"/>
              <w:bottom w:val="single" w:sz="4" w:space="0" w:color="001D77"/>
              <w:right w:val="single" w:sz="12" w:space="0" w:color="001D77"/>
            </w:tcBorders>
            <w:vAlign w:val="center"/>
          </w:tcPr>
          <w:p w14:paraId="3B1204E8" w14:textId="06D322D5" w:rsidR="004134A7" w:rsidRPr="004C5802" w:rsidRDefault="004134A7" w:rsidP="004134A7">
            <w:pPr>
              <w:spacing w:beforeLines="20" w:before="48" w:afterLines="20" w:after="48" w:line="240" w:lineRule="auto"/>
              <w:ind w:left="-113" w:right="-74"/>
              <w:jc w:val="right"/>
              <w:rPr>
                <w:rFonts w:cs="Times New Roman"/>
                <w:sz w:val="15"/>
                <w:szCs w:val="15"/>
                <w:lang w:val="en-GB"/>
              </w:rPr>
            </w:pPr>
            <w:r w:rsidRPr="004C5802">
              <w:rPr>
                <w:rFonts w:eastAsia="Times New Roman" w:cs="Arial"/>
                <w:sz w:val="15"/>
                <w:szCs w:val="15"/>
                <w:lang w:val="en-GB" w:eastAsia="pl-PL"/>
              </w:rPr>
              <w:t>3415.3</w:t>
            </w:r>
          </w:p>
        </w:tc>
        <w:tc>
          <w:tcPr>
            <w:tcW w:w="322" w:type="pct"/>
            <w:tcBorders>
              <w:top w:val="single" w:sz="4" w:space="0" w:color="001D77"/>
              <w:left w:val="single" w:sz="12" w:space="0" w:color="001D77"/>
              <w:bottom w:val="single" w:sz="4" w:space="0" w:color="001D77"/>
              <w:right w:val="single" w:sz="4" w:space="0" w:color="001D77"/>
            </w:tcBorders>
            <w:vAlign w:val="center"/>
          </w:tcPr>
          <w:p w14:paraId="3D52FC8B" w14:textId="5DBB3F86"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878</w:t>
            </w:r>
          </w:p>
        </w:tc>
        <w:tc>
          <w:tcPr>
            <w:tcW w:w="323" w:type="pct"/>
            <w:tcBorders>
              <w:top w:val="single" w:sz="4" w:space="0" w:color="001D77"/>
              <w:left w:val="single" w:sz="4" w:space="0" w:color="001D77"/>
              <w:bottom w:val="single" w:sz="4" w:space="0" w:color="001D77"/>
              <w:right w:val="single" w:sz="4" w:space="0" w:color="001D77"/>
            </w:tcBorders>
            <w:vAlign w:val="center"/>
          </w:tcPr>
          <w:p w14:paraId="33AF262E" w14:textId="5958B57B"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color w:val="000000"/>
                <w:sz w:val="15"/>
                <w:szCs w:val="15"/>
                <w:lang w:val="en-GB" w:eastAsia="pl-PL"/>
              </w:rPr>
              <w:t>807</w:t>
            </w:r>
          </w:p>
        </w:tc>
        <w:tc>
          <w:tcPr>
            <w:tcW w:w="322" w:type="pct"/>
            <w:tcBorders>
              <w:top w:val="single" w:sz="4" w:space="0" w:color="001D77"/>
              <w:left w:val="single" w:sz="4" w:space="0" w:color="001D77"/>
              <w:bottom w:val="single" w:sz="4" w:space="0" w:color="001D77"/>
              <w:right w:val="single" w:sz="4" w:space="0" w:color="001D77"/>
            </w:tcBorders>
            <w:vAlign w:val="center"/>
          </w:tcPr>
          <w:p w14:paraId="615889B3" w14:textId="50DAB374"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786</w:t>
            </w:r>
          </w:p>
        </w:tc>
        <w:tc>
          <w:tcPr>
            <w:tcW w:w="320" w:type="pct"/>
            <w:tcBorders>
              <w:top w:val="single" w:sz="4" w:space="0" w:color="001D77"/>
              <w:left w:val="single" w:sz="4" w:space="0" w:color="001D77"/>
              <w:bottom w:val="single" w:sz="4" w:space="0" w:color="001D77"/>
              <w:right w:val="nil"/>
            </w:tcBorders>
            <w:vAlign w:val="center"/>
          </w:tcPr>
          <w:p w14:paraId="1CA793D0" w14:textId="59441250" w:rsidR="004134A7" w:rsidRPr="004C5802" w:rsidRDefault="004134A7" w:rsidP="004134A7">
            <w:pPr>
              <w:spacing w:beforeLines="20" w:before="48" w:afterLines="20" w:after="48" w:line="240" w:lineRule="auto"/>
              <w:ind w:right="-57"/>
              <w:jc w:val="right"/>
              <w:rPr>
                <w:rFonts w:cs="Times New Roman"/>
                <w:color w:val="C45911" w:themeColor="accent2" w:themeShade="BF"/>
                <w:sz w:val="15"/>
                <w:szCs w:val="15"/>
                <w:lang w:val="en-GB"/>
              </w:rPr>
            </w:pPr>
            <w:r w:rsidRPr="004C5802">
              <w:rPr>
                <w:rFonts w:eastAsia="Times New Roman" w:cs="Arial"/>
                <w:sz w:val="15"/>
                <w:szCs w:val="15"/>
                <w:lang w:val="en-GB" w:eastAsia="pl-PL"/>
              </w:rPr>
              <w:t>884</w:t>
            </w:r>
          </w:p>
        </w:tc>
      </w:tr>
      <w:tr w:rsidR="004134A7" w:rsidRPr="004C5802" w14:paraId="1935B119" w14:textId="77777777" w:rsidTr="0081744C">
        <w:trPr>
          <w:trHeight w:val="357"/>
        </w:trPr>
        <w:tc>
          <w:tcPr>
            <w:tcW w:w="777" w:type="pct"/>
            <w:tcBorders>
              <w:top w:val="single" w:sz="4" w:space="0" w:color="001D77"/>
              <w:left w:val="nil"/>
              <w:bottom w:val="single" w:sz="4" w:space="0" w:color="001D77"/>
              <w:right w:val="single" w:sz="12" w:space="0" w:color="001D77"/>
            </w:tcBorders>
            <w:vAlign w:val="bottom"/>
          </w:tcPr>
          <w:p w14:paraId="61993AA6" w14:textId="77777777" w:rsidR="004134A7" w:rsidRPr="004C5802" w:rsidRDefault="004134A7" w:rsidP="004134A7">
            <w:pPr>
              <w:tabs>
                <w:tab w:val="left" w:leader="dot" w:pos="990"/>
              </w:tabs>
              <w:spacing w:before="20" w:after="20"/>
              <w:ind w:left="10" w:right="-113"/>
              <w:rPr>
                <w:spacing w:val="-2"/>
                <w:sz w:val="16"/>
                <w:szCs w:val="16"/>
                <w:lang w:val="en-GB"/>
              </w:rPr>
            </w:pPr>
          </w:p>
        </w:tc>
        <w:tc>
          <w:tcPr>
            <w:tcW w:w="4223" w:type="pct"/>
            <w:gridSpan w:val="12"/>
            <w:tcBorders>
              <w:top w:val="single" w:sz="4" w:space="0" w:color="001D77"/>
              <w:left w:val="single" w:sz="12" w:space="0" w:color="001D77"/>
              <w:bottom w:val="single" w:sz="4" w:space="0" w:color="001D77"/>
              <w:right w:val="nil"/>
            </w:tcBorders>
            <w:vAlign w:val="center"/>
          </w:tcPr>
          <w:p w14:paraId="4E6BD0CA" w14:textId="74764DFC" w:rsidR="004134A7" w:rsidRPr="004C5802" w:rsidRDefault="004134A7" w:rsidP="009C681E">
            <w:pPr>
              <w:spacing w:before="0" w:after="0"/>
              <w:ind w:right="-57"/>
              <w:jc w:val="center"/>
              <w:rPr>
                <w:sz w:val="15"/>
                <w:szCs w:val="15"/>
                <w:lang w:val="en-GB"/>
              </w:rPr>
            </w:pPr>
            <w:r w:rsidRPr="004C5802">
              <w:rPr>
                <w:sz w:val="15"/>
                <w:szCs w:val="15"/>
                <w:lang w:val="en-GB"/>
              </w:rPr>
              <w:t>corresponding period of the previous year = 100</w:t>
            </w:r>
          </w:p>
        </w:tc>
      </w:tr>
      <w:tr w:rsidR="004134A7" w:rsidRPr="004C5802" w14:paraId="1FA03143"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3BD7CC25" w14:textId="41E86D84" w:rsidR="004134A7" w:rsidRPr="004C5802" w:rsidRDefault="004134A7" w:rsidP="004134A7">
            <w:pPr>
              <w:tabs>
                <w:tab w:val="left" w:leader="dot" w:pos="990"/>
              </w:tabs>
              <w:spacing w:before="20" w:after="20" w:line="240" w:lineRule="auto"/>
              <w:ind w:left="-113" w:right="-57"/>
              <w:rPr>
                <w:sz w:val="16"/>
                <w:szCs w:val="16"/>
                <w:lang w:val="en-GB"/>
              </w:rPr>
            </w:pPr>
            <w:r w:rsidRPr="004C5802">
              <w:rPr>
                <w:b/>
                <w:sz w:val="15"/>
                <w:szCs w:val="15"/>
                <w:lang w:val="en-GB"/>
              </w:rPr>
              <w:t>Total</w:t>
            </w:r>
          </w:p>
        </w:tc>
        <w:tc>
          <w:tcPr>
            <w:tcW w:w="382" w:type="pct"/>
            <w:tcBorders>
              <w:top w:val="single" w:sz="4" w:space="0" w:color="001D77"/>
              <w:left w:val="single" w:sz="12" w:space="0" w:color="001D77"/>
              <w:bottom w:val="single" w:sz="4" w:space="0" w:color="001D77"/>
              <w:right w:val="single" w:sz="4" w:space="0" w:color="001D77"/>
            </w:tcBorders>
            <w:vAlign w:val="center"/>
          </w:tcPr>
          <w:p w14:paraId="60BF8CE5" w14:textId="5603CD40"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52.1</w:t>
            </w:r>
          </w:p>
        </w:tc>
        <w:tc>
          <w:tcPr>
            <w:tcW w:w="382" w:type="pct"/>
            <w:tcBorders>
              <w:top w:val="single" w:sz="4" w:space="0" w:color="001D77"/>
              <w:left w:val="single" w:sz="4" w:space="0" w:color="001D77"/>
              <w:bottom w:val="single" w:sz="4" w:space="0" w:color="001D77"/>
              <w:right w:val="single" w:sz="4" w:space="0" w:color="001D77"/>
            </w:tcBorders>
            <w:vAlign w:val="center"/>
          </w:tcPr>
          <w:p w14:paraId="2F8D04C9" w14:textId="1420E5B3"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57.9</w:t>
            </w:r>
          </w:p>
        </w:tc>
        <w:tc>
          <w:tcPr>
            <w:tcW w:w="382" w:type="pct"/>
            <w:tcBorders>
              <w:top w:val="single" w:sz="4" w:space="0" w:color="001D77"/>
              <w:left w:val="single" w:sz="4" w:space="0" w:color="001D77"/>
              <w:bottom w:val="single" w:sz="4" w:space="0" w:color="001D77"/>
              <w:right w:val="single" w:sz="4" w:space="0" w:color="001D77"/>
            </w:tcBorders>
            <w:vAlign w:val="center"/>
          </w:tcPr>
          <w:p w14:paraId="4FFD5375" w14:textId="490818BE"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62.5</w:t>
            </w:r>
          </w:p>
        </w:tc>
        <w:tc>
          <w:tcPr>
            <w:tcW w:w="383" w:type="pct"/>
            <w:tcBorders>
              <w:top w:val="single" w:sz="4" w:space="0" w:color="001D77"/>
              <w:left w:val="single" w:sz="4" w:space="0" w:color="001D77"/>
              <w:bottom w:val="single" w:sz="4" w:space="0" w:color="001D77"/>
              <w:right w:val="single" w:sz="12" w:space="0" w:color="001D77"/>
            </w:tcBorders>
            <w:vAlign w:val="center"/>
          </w:tcPr>
          <w:p w14:paraId="4477916F" w14:textId="529DE6E8"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63.1</w:t>
            </w:r>
          </w:p>
        </w:tc>
        <w:tc>
          <w:tcPr>
            <w:tcW w:w="351" w:type="pct"/>
            <w:tcBorders>
              <w:top w:val="single" w:sz="4" w:space="0" w:color="001D77"/>
              <w:left w:val="single" w:sz="12" w:space="0" w:color="001D77"/>
              <w:bottom w:val="single" w:sz="4" w:space="0" w:color="001D77"/>
              <w:right w:val="single" w:sz="4" w:space="0" w:color="001D77"/>
            </w:tcBorders>
            <w:vAlign w:val="center"/>
          </w:tcPr>
          <w:p w14:paraId="3A1338AD" w14:textId="19D85912"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44.1</w:t>
            </w:r>
          </w:p>
        </w:tc>
        <w:tc>
          <w:tcPr>
            <w:tcW w:w="352" w:type="pct"/>
            <w:tcBorders>
              <w:top w:val="single" w:sz="4" w:space="0" w:color="001D77"/>
              <w:left w:val="single" w:sz="4" w:space="0" w:color="001D77"/>
              <w:bottom w:val="single" w:sz="4" w:space="0" w:color="001D77"/>
              <w:right w:val="single" w:sz="4" w:space="0" w:color="001D77"/>
            </w:tcBorders>
            <w:vAlign w:val="center"/>
          </w:tcPr>
          <w:p w14:paraId="0E72072A" w14:textId="2741F8C3"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52.2</w:t>
            </w:r>
          </w:p>
        </w:tc>
        <w:tc>
          <w:tcPr>
            <w:tcW w:w="351" w:type="pct"/>
            <w:tcBorders>
              <w:top w:val="single" w:sz="4" w:space="0" w:color="001D77"/>
              <w:left w:val="single" w:sz="4" w:space="0" w:color="001D77"/>
              <w:bottom w:val="single" w:sz="4" w:space="0" w:color="001D77"/>
              <w:right w:val="single" w:sz="4" w:space="0" w:color="001D77"/>
            </w:tcBorders>
            <w:vAlign w:val="center"/>
          </w:tcPr>
          <w:p w14:paraId="47898038" w14:textId="42D1D6FE"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54.8</w:t>
            </w:r>
          </w:p>
        </w:tc>
        <w:tc>
          <w:tcPr>
            <w:tcW w:w="353" w:type="pct"/>
            <w:tcBorders>
              <w:top w:val="single" w:sz="4" w:space="0" w:color="001D77"/>
              <w:left w:val="single" w:sz="4" w:space="0" w:color="001D77"/>
              <w:bottom w:val="single" w:sz="4" w:space="0" w:color="001D77"/>
              <w:right w:val="single" w:sz="12" w:space="0" w:color="001D77"/>
            </w:tcBorders>
            <w:vAlign w:val="center"/>
          </w:tcPr>
          <w:p w14:paraId="0108B366" w14:textId="16C07593"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57.3</w:t>
            </w:r>
          </w:p>
        </w:tc>
        <w:tc>
          <w:tcPr>
            <w:tcW w:w="322" w:type="pct"/>
            <w:tcBorders>
              <w:top w:val="single" w:sz="4" w:space="0" w:color="001D77"/>
              <w:left w:val="single" w:sz="12" w:space="0" w:color="001D77"/>
              <w:bottom w:val="single" w:sz="4" w:space="0" w:color="001D77"/>
              <w:right w:val="single" w:sz="4" w:space="0" w:color="001D77"/>
            </w:tcBorders>
            <w:vAlign w:val="center"/>
          </w:tcPr>
          <w:p w14:paraId="45D6F55E" w14:textId="5BA306E5"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83.0</w:t>
            </w:r>
          </w:p>
        </w:tc>
        <w:tc>
          <w:tcPr>
            <w:tcW w:w="323" w:type="pct"/>
            <w:tcBorders>
              <w:top w:val="single" w:sz="4" w:space="0" w:color="001D77"/>
              <w:left w:val="single" w:sz="4" w:space="0" w:color="001D77"/>
              <w:bottom w:val="single" w:sz="4" w:space="0" w:color="001D77"/>
              <w:right w:val="single" w:sz="4" w:space="0" w:color="001D77"/>
            </w:tcBorders>
            <w:vAlign w:val="center"/>
          </w:tcPr>
          <w:p w14:paraId="62900285" w14:textId="4422D807"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89.1</w:t>
            </w:r>
          </w:p>
        </w:tc>
        <w:tc>
          <w:tcPr>
            <w:tcW w:w="322" w:type="pct"/>
            <w:tcBorders>
              <w:top w:val="single" w:sz="4" w:space="0" w:color="001D77"/>
              <w:left w:val="single" w:sz="4" w:space="0" w:color="001D77"/>
              <w:bottom w:val="single" w:sz="4" w:space="0" w:color="001D77"/>
              <w:right w:val="single" w:sz="4" w:space="0" w:color="001D77"/>
            </w:tcBorders>
            <w:vAlign w:val="center"/>
          </w:tcPr>
          <w:p w14:paraId="49BD98C9" w14:textId="5E64FB30"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86.7</w:t>
            </w:r>
          </w:p>
        </w:tc>
        <w:tc>
          <w:tcPr>
            <w:tcW w:w="320" w:type="pct"/>
            <w:tcBorders>
              <w:top w:val="single" w:sz="4" w:space="0" w:color="001D77"/>
              <w:left w:val="single" w:sz="4" w:space="0" w:color="001D77"/>
              <w:bottom w:val="single" w:sz="4" w:space="0" w:color="001D77"/>
              <w:right w:val="nil"/>
            </w:tcBorders>
            <w:vAlign w:val="center"/>
          </w:tcPr>
          <w:p w14:paraId="099B2326" w14:textId="5DA76449"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88.3</w:t>
            </w:r>
          </w:p>
        </w:tc>
      </w:tr>
      <w:tr w:rsidR="004134A7" w:rsidRPr="004C5802" w14:paraId="0C398EB5"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5F8EA39E" w14:textId="77CE5BD5" w:rsidR="004134A7" w:rsidRPr="004C5802" w:rsidRDefault="004134A7" w:rsidP="004134A7">
            <w:pPr>
              <w:tabs>
                <w:tab w:val="left" w:leader="dot" w:pos="990"/>
              </w:tabs>
              <w:spacing w:before="20" w:after="20" w:line="240" w:lineRule="auto"/>
              <w:ind w:right="-57"/>
              <w:rPr>
                <w:sz w:val="16"/>
                <w:szCs w:val="16"/>
                <w:lang w:val="en-GB"/>
              </w:rPr>
            </w:pPr>
            <w:r w:rsidRPr="004C5802">
              <w:rPr>
                <w:sz w:val="15"/>
                <w:szCs w:val="15"/>
                <w:lang w:val="en-GB"/>
              </w:rPr>
              <w:t xml:space="preserve">land </w:t>
            </w:r>
          </w:p>
        </w:tc>
        <w:tc>
          <w:tcPr>
            <w:tcW w:w="382" w:type="pct"/>
            <w:tcBorders>
              <w:top w:val="single" w:sz="4" w:space="0" w:color="001D77"/>
              <w:left w:val="single" w:sz="12" w:space="0" w:color="001D77"/>
              <w:bottom w:val="single" w:sz="4" w:space="0" w:color="001D77"/>
              <w:right w:val="single" w:sz="4" w:space="0" w:color="001D77"/>
            </w:tcBorders>
            <w:vAlign w:val="center"/>
          </w:tcPr>
          <w:p w14:paraId="7E27BACA" w14:textId="38690E24"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56.0</w:t>
            </w:r>
          </w:p>
        </w:tc>
        <w:tc>
          <w:tcPr>
            <w:tcW w:w="382" w:type="pct"/>
            <w:tcBorders>
              <w:top w:val="single" w:sz="4" w:space="0" w:color="001D77"/>
              <w:left w:val="single" w:sz="4" w:space="0" w:color="001D77"/>
              <w:bottom w:val="single" w:sz="4" w:space="0" w:color="001D77"/>
              <w:right w:val="single" w:sz="4" w:space="0" w:color="001D77"/>
            </w:tcBorders>
            <w:vAlign w:val="center"/>
          </w:tcPr>
          <w:p w14:paraId="5535C1C8" w14:textId="6FE82349"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61.4</w:t>
            </w:r>
          </w:p>
        </w:tc>
        <w:tc>
          <w:tcPr>
            <w:tcW w:w="382" w:type="pct"/>
            <w:tcBorders>
              <w:top w:val="single" w:sz="4" w:space="0" w:color="001D77"/>
              <w:left w:val="single" w:sz="4" w:space="0" w:color="001D77"/>
              <w:bottom w:val="single" w:sz="4" w:space="0" w:color="001D77"/>
              <w:right w:val="single" w:sz="4" w:space="0" w:color="001D77"/>
            </w:tcBorders>
            <w:vAlign w:val="center"/>
          </w:tcPr>
          <w:p w14:paraId="0A57ECCD" w14:textId="59819963"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74.5</w:t>
            </w:r>
          </w:p>
        </w:tc>
        <w:tc>
          <w:tcPr>
            <w:tcW w:w="383" w:type="pct"/>
            <w:tcBorders>
              <w:top w:val="single" w:sz="4" w:space="0" w:color="001D77"/>
              <w:left w:val="single" w:sz="4" w:space="0" w:color="001D77"/>
              <w:bottom w:val="single" w:sz="4" w:space="0" w:color="001D77"/>
              <w:right w:val="single" w:sz="12" w:space="0" w:color="001D77"/>
            </w:tcBorders>
            <w:vAlign w:val="center"/>
          </w:tcPr>
          <w:p w14:paraId="6A243176" w14:textId="2F629C8C"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71.6</w:t>
            </w:r>
          </w:p>
        </w:tc>
        <w:tc>
          <w:tcPr>
            <w:tcW w:w="351" w:type="pct"/>
            <w:tcBorders>
              <w:top w:val="single" w:sz="4" w:space="0" w:color="001D77"/>
              <w:left w:val="single" w:sz="12" w:space="0" w:color="001D77"/>
              <w:bottom w:val="single" w:sz="4" w:space="0" w:color="001D77"/>
              <w:right w:val="single" w:sz="4" w:space="0" w:color="001D77"/>
            </w:tcBorders>
            <w:vAlign w:val="center"/>
          </w:tcPr>
          <w:p w14:paraId="098A7687" w14:textId="60545247"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50.1</w:t>
            </w:r>
          </w:p>
        </w:tc>
        <w:tc>
          <w:tcPr>
            <w:tcW w:w="352" w:type="pct"/>
            <w:tcBorders>
              <w:top w:val="single" w:sz="4" w:space="0" w:color="001D77"/>
              <w:left w:val="single" w:sz="4" w:space="0" w:color="001D77"/>
              <w:bottom w:val="single" w:sz="4" w:space="0" w:color="001D77"/>
              <w:right w:val="single" w:sz="4" w:space="0" w:color="001D77"/>
            </w:tcBorders>
            <w:vAlign w:val="center"/>
          </w:tcPr>
          <w:p w14:paraId="1FF1D9C9" w14:textId="018691AE"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56.8</w:t>
            </w:r>
          </w:p>
        </w:tc>
        <w:tc>
          <w:tcPr>
            <w:tcW w:w="351" w:type="pct"/>
            <w:tcBorders>
              <w:top w:val="single" w:sz="4" w:space="0" w:color="001D77"/>
              <w:left w:val="single" w:sz="4" w:space="0" w:color="001D77"/>
              <w:bottom w:val="single" w:sz="4" w:space="0" w:color="001D77"/>
              <w:right w:val="single" w:sz="4" w:space="0" w:color="001D77"/>
            </w:tcBorders>
            <w:vAlign w:val="center"/>
          </w:tcPr>
          <w:p w14:paraId="1C3CA51A" w14:textId="75476DBF"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80.5</w:t>
            </w:r>
          </w:p>
        </w:tc>
        <w:tc>
          <w:tcPr>
            <w:tcW w:w="353" w:type="pct"/>
            <w:tcBorders>
              <w:top w:val="single" w:sz="4" w:space="0" w:color="001D77"/>
              <w:left w:val="single" w:sz="4" w:space="0" w:color="001D77"/>
              <w:bottom w:val="single" w:sz="4" w:space="0" w:color="001D77"/>
              <w:right w:val="single" w:sz="12" w:space="0" w:color="001D77"/>
            </w:tcBorders>
            <w:vAlign w:val="center"/>
          </w:tcPr>
          <w:p w14:paraId="5D9688F2" w14:textId="462F8B55"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71.8</w:t>
            </w:r>
          </w:p>
        </w:tc>
        <w:tc>
          <w:tcPr>
            <w:tcW w:w="322" w:type="pct"/>
            <w:tcBorders>
              <w:top w:val="single" w:sz="4" w:space="0" w:color="001D77"/>
              <w:left w:val="single" w:sz="12" w:space="0" w:color="001D77"/>
              <w:bottom w:val="single" w:sz="4" w:space="0" w:color="001D77"/>
              <w:right w:val="single" w:sz="4" w:space="0" w:color="001D77"/>
            </w:tcBorders>
            <w:vAlign w:val="center"/>
          </w:tcPr>
          <w:p w14:paraId="73109616" w14:textId="27F8F90C"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88.2</w:t>
            </w:r>
          </w:p>
        </w:tc>
        <w:tc>
          <w:tcPr>
            <w:tcW w:w="323" w:type="pct"/>
            <w:tcBorders>
              <w:top w:val="single" w:sz="4" w:space="0" w:color="001D77"/>
              <w:left w:val="single" w:sz="4" w:space="0" w:color="001D77"/>
              <w:bottom w:val="single" w:sz="4" w:space="0" w:color="001D77"/>
              <w:right w:val="single" w:sz="4" w:space="0" w:color="001D77"/>
            </w:tcBorders>
            <w:vAlign w:val="center"/>
          </w:tcPr>
          <w:p w14:paraId="5E5AB297" w14:textId="10CF1994"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92.0</w:t>
            </w:r>
          </w:p>
        </w:tc>
        <w:tc>
          <w:tcPr>
            <w:tcW w:w="322" w:type="pct"/>
            <w:tcBorders>
              <w:top w:val="single" w:sz="4" w:space="0" w:color="001D77"/>
              <w:left w:val="single" w:sz="4" w:space="0" w:color="001D77"/>
              <w:bottom w:val="single" w:sz="4" w:space="0" w:color="001D77"/>
              <w:right w:val="single" w:sz="4" w:space="0" w:color="001D77"/>
            </w:tcBorders>
            <w:vAlign w:val="center"/>
          </w:tcPr>
          <w:p w14:paraId="58823A93" w14:textId="660EB979"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108.4</w:t>
            </w:r>
          </w:p>
        </w:tc>
        <w:tc>
          <w:tcPr>
            <w:tcW w:w="320" w:type="pct"/>
            <w:tcBorders>
              <w:top w:val="single" w:sz="4" w:space="0" w:color="001D77"/>
              <w:left w:val="single" w:sz="4" w:space="0" w:color="001D77"/>
              <w:bottom w:val="single" w:sz="4" w:space="0" w:color="001D77"/>
              <w:right w:val="nil"/>
            </w:tcBorders>
            <w:vAlign w:val="center"/>
          </w:tcPr>
          <w:p w14:paraId="170DEC93" w14:textId="1A7E9DFC"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98.1</w:t>
            </w:r>
          </w:p>
        </w:tc>
      </w:tr>
      <w:tr w:rsidR="004134A7" w:rsidRPr="004C5802" w14:paraId="0788F3D6"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17247E4A" w14:textId="7085E62C" w:rsidR="004134A7" w:rsidRPr="004C5802" w:rsidRDefault="004134A7" w:rsidP="004134A7">
            <w:pPr>
              <w:tabs>
                <w:tab w:val="left" w:leader="dot" w:pos="1202"/>
              </w:tabs>
              <w:spacing w:before="20" w:after="20" w:line="240" w:lineRule="auto"/>
              <w:ind w:left="68" w:right="-113"/>
              <w:rPr>
                <w:sz w:val="16"/>
                <w:szCs w:val="16"/>
                <w:lang w:val="en-GB"/>
              </w:rPr>
            </w:pPr>
            <w:r w:rsidRPr="004C5802">
              <w:rPr>
                <w:spacing w:val="-2"/>
                <w:sz w:val="15"/>
                <w:szCs w:val="15"/>
                <w:lang w:val="en-GB"/>
              </w:rPr>
              <w:t>EU’s external</w:t>
            </w:r>
          </w:p>
        </w:tc>
        <w:tc>
          <w:tcPr>
            <w:tcW w:w="382" w:type="pct"/>
            <w:tcBorders>
              <w:top w:val="single" w:sz="4" w:space="0" w:color="001D77"/>
              <w:left w:val="single" w:sz="12" w:space="0" w:color="001D77"/>
              <w:bottom w:val="single" w:sz="4" w:space="0" w:color="001D77"/>
              <w:right w:val="single" w:sz="4" w:space="0" w:color="001D77"/>
            </w:tcBorders>
            <w:vAlign w:val="center"/>
          </w:tcPr>
          <w:p w14:paraId="6E0D89C3" w14:textId="6619E3EF"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25.6</w:t>
            </w:r>
          </w:p>
        </w:tc>
        <w:tc>
          <w:tcPr>
            <w:tcW w:w="382" w:type="pct"/>
            <w:tcBorders>
              <w:top w:val="single" w:sz="4" w:space="0" w:color="001D77"/>
              <w:left w:val="single" w:sz="4" w:space="0" w:color="001D77"/>
              <w:bottom w:val="single" w:sz="4" w:space="0" w:color="001D77"/>
              <w:right w:val="single" w:sz="4" w:space="0" w:color="001D77"/>
            </w:tcBorders>
            <w:vAlign w:val="center"/>
          </w:tcPr>
          <w:p w14:paraId="186AF67A" w14:textId="5B89AAF1"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35.0</w:t>
            </w:r>
          </w:p>
        </w:tc>
        <w:tc>
          <w:tcPr>
            <w:tcW w:w="382" w:type="pct"/>
            <w:tcBorders>
              <w:top w:val="single" w:sz="4" w:space="0" w:color="001D77"/>
              <w:left w:val="single" w:sz="4" w:space="0" w:color="001D77"/>
              <w:bottom w:val="single" w:sz="4" w:space="0" w:color="001D77"/>
              <w:right w:val="single" w:sz="4" w:space="0" w:color="001D77"/>
            </w:tcBorders>
            <w:vAlign w:val="center"/>
          </w:tcPr>
          <w:p w14:paraId="5A7E6AE1" w14:textId="1B022227"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18.1</w:t>
            </w:r>
          </w:p>
        </w:tc>
        <w:tc>
          <w:tcPr>
            <w:tcW w:w="383" w:type="pct"/>
            <w:tcBorders>
              <w:top w:val="single" w:sz="4" w:space="0" w:color="001D77"/>
              <w:left w:val="single" w:sz="4" w:space="0" w:color="001D77"/>
              <w:bottom w:val="single" w:sz="4" w:space="0" w:color="001D77"/>
              <w:right w:val="single" w:sz="12" w:space="0" w:color="001D77"/>
            </w:tcBorders>
            <w:vAlign w:val="center"/>
          </w:tcPr>
          <w:p w14:paraId="3ED71B4C" w14:textId="5B558E0E"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26.9</w:t>
            </w:r>
          </w:p>
        </w:tc>
        <w:tc>
          <w:tcPr>
            <w:tcW w:w="351" w:type="pct"/>
            <w:tcBorders>
              <w:top w:val="single" w:sz="4" w:space="0" w:color="001D77"/>
              <w:left w:val="single" w:sz="12" w:space="0" w:color="001D77"/>
              <w:bottom w:val="single" w:sz="4" w:space="0" w:color="001D77"/>
              <w:right w:val="single" w:sz="4" w:space="0" w:color="001D77"/>
            </w:tcBorders>
            <w:vAlign w:val="center"/>
          </w:tcPr>
          <w:p w14:paraId="5D3EF91E" w14:textId="7B5E68D1"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24.4</w:t>
            </w:r>
          </w:p>
        </w:tc>
        <w:tc>
          <w:tcPr>
            <w:tcW w:w="352" w:type="pct"/>
            <w:tcBorders>
              <w:top w:val="single" w:sz="4" w:space="0" w:color="001D77"/>
              <w:left w:val="single" w:sz="4" w:space="0" w:color="001D77"/>
              <w:bottom w:val="single" w:sz="4" w:space="0" w:color="001D77"/>
              <w:right w:val="single" w:sz="4" w:space="0" w:color="001D77"/>
            </w:tcBorders>
            <w:vAlign w:val="center"/>
          </w:tcPr>
          <w:p w14:paraId="53E7CAD0" w14:textId="33DDD127"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34.0</w:t>
            </w:r>
          </w:p>
        </w:tc>
        <w:tc>
          <w:tcPr>
            <w:tcW w:w="351" w:type="pct"/>
            <w:tcBorders>
              <w:top w:val="single" w:sz="4" w:space="0" w:color="001D77"/>
              <w:left w:val="single" w:sz="4" w:space="0" w:color="001D77"/>
              <w:bottom w:val="single" w:sz="4" w:space="0" w:color="001D77"/>
              <w:right w:val="single" w:sz="4" w:space="0" w:color="001D77"/>
            </w:tcBorders>
            <w:vAlign w:val="center"/>
          </w:tcPr>
          <w:p w14:paraId="7E5C825F" w14:textId="22696506"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16.4</w:t>
            </w:r>
          </w:p>
        </w:tc>
        <w:tc>
          <w:tcPr>
            <w:tcW w:w="353" w:type="pct"/>
            <w:tcBorders>
              <w:top w:val="single" w:sz="4" w:space="0" w:color="001D77"/>
              <w:left w:val="single" w:sz="4" w:space="0" w:color="001D77"/>
              <w:bottom w:val="single" w:sz="4" w:space="0" w:color="001D77"/>
              <w:right w:val="single" w:sz="12" w:space="0" w:color="001D77"/>
            </w:tcBorders>
            <w:vAlign w:val="center"/>
          </w:tcPr>
          <w:p w14:paraId="3E027D88" w14:textId="231820F7"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27.2</w:t>
            </w:r>
          </w:p>
        </w:tc>
        <w:tc>
          <w:tcPr>
            <w:tcW w:w="322" w:type="pct"/>
            <w:tcBorders>
              <w:top w:val="single" w:sz="4" w:space="0" w:color="001D77"/>
              <w:left w:val="single" w:sz="12" w:space="0" w:color="001D77"/>
              <w:bottom w:val="single" w:sz="4" w:space="0" w:color="001D77"/>
              <w:right w:val="single" w:sz="4" w:space="0" w:color="001D77"/>
            </w:tcBorders>
            <w:vAlign w:val="center"/>
          </w:tcPr>
          <w:p w14:paraId="0096B08A" w14:textId="1C0A507A"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86.9</w:t>
            </w:r>
          </w:p>
        </w:tc>
        <w:tc>
          <w:tcPr>
            <w:tcW w:w="323" w:type="pct"/>
            <w:tcBorders>
              <w:top w:val="single" w:sz="4" w:space="0" w:color="001D77"/>
              <w:left w:val="single" w:sz="4" w:space="0" w:color="001D77"/>
              <w:bottom w:val="single" w:sz="4" w:space="0" w:color="001D77"/>
              <w:right w:val="single" w:sz="4" w:space="0" w:color="001D77"/>
            </w:tcBorders>
            <w:vAlign w:val="center"/>
          </w:tcPr>
          <w:p w14:paraId="2FFF415A" w14:textId="648EAC76"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95.5</w:t>
            </w:r>
          </w:p>
        </w:tc>
        <w:tc>
          <w:tcPr>
            <w:tcW w:w="322" w:type="pct"/>
            <w:tcBorders>
              <w:top w:val="single" w:sz="4" w:space="0" w:color="001D77"/>
              <w:left w:val="single" w:sz="4" w:space="0" w:color="001D77"/>
              <w:bottom w:val="single" w:sz="4" w:space="0" w:color="001D77"/>
              <w:right w:val="single" w:sz="4" w:space="0" w:color="001D77"/>
            </w:tcBorders>
            <w:vAlign w:val="center"/>
          </w:tcPr>
          <w:p w14:paraId="6E7ADB68" w14:textId="1F726BC0"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90.9</w:t>
            </w:r>
          </w:p>
        </w:tc>
        <w:tc>
          <w:tcPr>
            <w:tcW w:w="320" w:type="pct"/>
            <w:tcBorders>
              <w:top w:val="single" w:sz="4" w:space="0" w:color="001D77"/>
              <w:left w:val="single" w:sz="4" w:space="0" w:color="001D77"/>
              <w:bottom w:val="single" w:sz="4" w:space="0" w:color="001D77"/>
              <w:right w:val="nil"/>
            </w:tcBorders>
            <w:vAlign w:val="center"/>
          </w:tcPr>
          <w:p w14:paraId="7A401595" w14:textId="20647592"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100.3</w:t>
            </w:r>
          </w:p>
        </w:tc>
      </w:tr>
      <w:tr w:rsidR="004134A7" w:rsidRPr="004C5802" w14:paraId="5E29704F"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2BFF1237" w14:textId="258CC9D0" w:rsidR="004134A7" w:rsidRPr="004C5802" w:rsidRDefault="004134A7" w:rsidP="004134A7">
            <w:pPr>
              <w:tabs>
                <w:tab w:val="left" w:leader="dot" w:pos="1202"/>
              </w:tabs>
              <w:spacing w:before="20" w:after="20" w:line="240" w:lineRule="auto"/>
              <w:ind w:left="164" w:right="-57"/>
              <w:rPr>
                <w:sz w:val="16"/>
                <w:szCs w:val="16"/>
                <w:lang w:val="en-GB"/>
              </w:rPr>
            </w:pPr>
            <w:r w:rsidRPr="004C5802">
              <w:rPr>
                <w:sz w:val="15"/>
                <w:szCs w:val="15"/>
                <w:lang w:val="en-GB"/>
              </w:rPr>
              <w:t>with: Russia</w:t>
            </w:r>
          </w:p>
        </w:tc>
        <w:tc>
          <w:tcPr>
            <w:tcW w:w="382" w:type="pct"/>
            <w:tcBorders>
              <w:top w:val="single" w:sz="4" w:space="0" w:color="001D77"/>
              <w:left w:val="single" w:sz="12" w:space="0" w:color="001D77"/>
              <w:bottom w:val="single" w:sz="4" w:space="0" w:color="001D77"/>
              <w:right w:val="single" w:sz="4" w:space="0" w:color="001D77"/>
            </w:tcBorders>
            <w:vAlign w:val="center"/>
          </w:tcPr>
          <w:p w14:paraId="736A87AB" w14:textId="00E2CCD9"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6.4</w:t>
            </w:r>
          </w:p>
        </w:tc>
        <w:tc>
          <w:tcPr>
            <w:tcW w:w="382" w:type="pct"/>
            <w:tcBorders>
              <w:top w:val="single" w:sz="4" w:space="0" w:color="001D77"/>
              <w:left w:val="single" w:sz="4" w:space="0" w:color="001D77"/>
              <w:bottom w:val="single" w:sz="4" w:space="0" w:color="001D77"/>
              <w:right w:val="single" w:sz="4" w:space="0" w:color="001D77"/>
            </w:tcBorders>
            <w:vAlign w:val="center"/>
          </w:tcPr>
          <w:p w14:paraId="58E39418" w14:textId="074AAEF6"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22.7</w:t>
            </w:r>
          </w:p>
        </w:tc>
        <w:tc>
          <w:tcPr>
            <w:tcW w:w="382" w:type="pct"/>
            <w:tcBorders>
              <w:top w:val="single" w:sz="4" w:space="0" w:color="001D77"/>
              <w:left w:val="single" w:sz="4" w:space="0" w:color="001D77"/>
              <w:bottom w:val="single" w:sz="4" w:space="0" w:color="001D77"/>
              <w:right w:val="single" w:sz="4" w:space="0" w:color="001D77"/>
            </w:tcBorders>
            <w:vAlign w:val="center"/>
          </w:tcPr>
          <w:p w14:paraId="2DB548FE" w14:textId="0829913D"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2.1</w:t>
            </w:r>
          </w:p>
        </w:tc>
        <w:tc>
          <w:tcPr>
            <w:tcW w:w="383" w:type="pct"/>
            <w:tcBorders>
              <w:top w:val="single" w:sz="4" w:space="0" w:color="001D77"/>
              <w:left w:val="single" w:sz="4" w:space="0" w:color="001D77"/>
              <w:bottom w:val="single" w:sz="4" w:space="0" w:color="001D77"/>
              <w:right w:val="single" w:sz="12" w:space="0" w:color="001D77"/>
            </w:tcBorders>
            <w:vAlign w:val="center"/>
          </w:tcPr>
          <w:p w14:paraId="1EBDFDCF" w14:textId="7A6E7333"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19.1</w:t>
            </w:r>
          </w:p>
        </w:tc>
        <w:tc>
          <w:tcPr>
            <w:tcW w:w="351" w:type="pct"/>
            <w:tcBorders>
              <w:top w:val="single" w:sz="4" w:space="0" w:color="001D77"/>
              <w:left w:val="single" w:sz="12" w:space="0" w:color="001D77"/>
              <w:bottom w:val="single" w:sz="4" w:space="0" w:color="001D77"/>
              <w:right w:val="single" w:sz="4" w:space="0" w:color="001D77"/>
            </w:tcBorders>
            <w:vAlign w:val="center"/>
          </w:tcPr>
          <w:p w14:paraId="79BEB740" w14:textId="78B9EC9C"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5.8</w:t>
            </w:r>
          </w:p>
        </w:tc>
        <w:tc>
          <w:tcPr>
            <w:tcW w:w="352" w:type="pct"/>
            <w:tcBorders>
              <w:top w:val="single" w:sz="4" w:space="0" w:color="001D77"/>
              <w:left w:val="single" w:sz="4" w:space="0" w:color="001D77"/>
              <w:bottom w:val="single" w:sz="4" w:space="0" w:color="001D77"/>
              <w:right w:val="single" w:sz="4" w:space="0" w:color="001D77"/>
            </w:tcBorders>
            <w:vAlign w:val="center"/>
          </w:tcPr>
          <w:p w14:paraId="24891647" w14:textId="7C072FB5"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22.9</w:t>
            </w:r>
          </w:p>
        </w:tc>
        <w:tc>
          <w:tcPr>
            <w:tcW w:w="351" w:type="pct"/>
            <w:tcBorders>
              <w:top w:val="single" w:sz="4" w:space="0" w:color="001D77"/>
              <w:left w:val="single" w:sz="4" w:space="0" w:color="001D77"/>
              <w:bottom w:val="single" w:sz="4" w:space="0" w:color="001D77"/>
              <w:right w:val="single" w:sz="4" w:space="0" w:color="001D77"/>
            </w:tcBorders>
            <w:vAlign w:val="center"/>
          </w:tcPr>
          <w:p w14:paraId="3A28575E" w14:textId="2F1742EB"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2.6</w:t>
            </w:r>
          </w:p>
        </w:tc>
        <w:tc>
          <w:tcPr>
            <w:tcW w:w="353" w:type="pct"/>
            <w:tcBorders>
              <w:top w:val="single" w:sz="4" w:space="0" w:color="001D77"/>
              <w:left w:val="single" w:sz="4" w:space="0" w:color="001D77"/>
              <w:bottom w:val="single" w:sz="4" w:space="0" w:color="001D77"/>
              <w:right w:val="single" w:sz="12" w:space="0" w:color="001D77"/>
            </w:tcBorders>
            <w:vAlign w:val="center"/>
          </w:tcPr>
          <w:p w14:paraId="38AC861E" w14:textId="01D9FF1C"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19.8</w:t>
            </w:r>
          </w:p>
        </w:tc>
        <w:tc>
          <w:tcPr>
            <w:tcW w:w="322" w:type="pct"/>
            <w:tcBorders>
              <w:top w:val="single" w:sz="4" w:space="0" w:color="001D77"/>
              <w:left w:val="single" w:sz="12" w:space="0" w:color="001D77"/>
              <w:bottom w:val="single" w:sz="4" w:space="0" w:color="001D77"/>
              <w:right w:val="single" w:sz="4" w:space="0" w:color="001D77"/>
            </w:tcBorders>
            <w:vAlign w:val="center"/>
          </w:tcPr>
          <w:p w14:paraId="4DA205FD" w14:textId="1AC6E20E"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89.3</w:t>
            </w:r>
          </w:p>
        </w:tc>
        <w:tc>
          <w:tcPr>
            <w:tcW w:w="323" w:type="pct"/>
            <w:tcBorders>
              <w:top w:val="single" w:sz="4" w:space="0" w:color="001D77"/>
              <w:left w:val="single" w:sz="4" w:space="0" w:color="001D77"/>
              <w:bottom w:val="single" w:sz="4" w:space="0" w:color="001D77"/>
              <w:right w:val="single" w:sz="4" w:space="0" w:color="001D77"/>
            </w:tcBorders>
            <w:vAlign w:val="center"/>
          </w:tcPr>
          <w:p w14:paraId="5BCC93A0" w14:textId="1EE804A7"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100.9</w:t>
            </w:r>
          </w:p>
        </w:tc>
        <w:tc>
          <w:tcPr>
            <w:tcW w:w="322" w:type="pct"/>
            <w:tcBorders>
              <w:top w:val="single" w:sz="4" w:space="0" w:color="001D77"/>
              <w:left w:val="single" w:sz="4" w:space="0" w:color="001D77"/>
              <w:bottom w:val="single" w:sz="4" w:space="0" w:color="001D77"/>
              <w:right w:val="single" w:sz="4" w:space="0" w:color="001D77"/>
            </w:tcBorders>
            <w:vAlign w:val="center"/>
          </w:tcPr>
          <w:p w14:paraId="52483D5C" w14:textId="205EE6A1"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119.1</w:t>
            </w:r>
          </w:p>
        </w:tc>
        <w:tc>
          <w:tcPr>
            <w:tcW w:w="320" w:type="pct"/>
            <w:tcBorders>
              <w:top w:val="single" w:sz="4" w:space="0" w:color="001D77"/>
              <w:left w:val="single" w:sz="4" w:space="0" w:color="001D77"/>
              <w:bottom w:val="single" w:sz="4" w:space="0" w:color="001D77"/>
              <w:right w:val="nil"/>
            </w:tcBorders>
            <w:vAlign w:val="center"/>
          </w:tcPr>
          <w:p w14:paraId="3866E344" w14:textId="0368D014"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103.4</w:t>
            </w:r>
          </w:p>
        </w:tc>
      </w:tr>
      <w:tr w:rsidR="004134A7" w:rsidRPr="004C5802" w14:paraId="77A1A701"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76C660E9" w14:textId="62EFA3CF" w:rsidR="004134A7" w:rsidRPr="004C5802" w:rsidRDefault="004134A7" w:rsidP="004134A7">
            <w:pPr>
              <w:tabs>
                <w:tab w:val="left" w:leader="dot" w:pos="1202"/>
              </w:tabs>
              <w:spacing w:before="20" w:after="20" w:line="240" w:lineRule="auto"/>
              <w:ind w:left="386" w:right="-57" w:hanging="74"/>
              <w:rPr>
                <w:sz w:val="16"/>
                <w:szCs w:val="16"/>
                <w:lang w:val="en-GB"/>
              </w:rPr>
            </w:pPr>
            <w:r w:rsidRPr="004C5802">
              <w:rPr>
                <w:sz w:val="15"/>
                <w:szCs w:val="15"/>
                <w:lang w:val="en-GB"/>
              </w:rPr>
              <w:t>Belarus</w:t>
            </w:r>
          </w:p>
        </w:tc>
        <w:tc>
          <w:tcPr>
            <w:tcW w:w="382" w:type="pct"/>
            <w:tcBorders>
              <w:top w:val="single" w:sz="4" w:space="0" w:color="001D77"/>
              <w:left w:val="single" w:sz="12" w:space="0" w:color="001D77"/>
              <w:bottom w:val="single" w:sz="4" w:space="0" w:color="001D77"/>
              <w:right w:val="single" w:sz="4" w:space="0" w:color="001D77"/>
            </w:tcBorders>
            <w:vAlign w:val="center"/>
          </w:tcPr>
          <w:p w14:paraId="3380BF29" w14:textId="0374C114"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22.7</w:t>
            </w:r>
          </w:p>
        </w:tc>
        <w:tc>
          <w:tcPr>
            <w:tcW w:w="382" w:type="pct"/>
            <w:tcBorders>
              <w:top w:val="single" w:sz="4" w:space="0" w:color="001D77"/>
              <w:left w:val="single" w:sz="4" w:space="0" w:color="001D77"/>
              <w:bottom w:val="single" w:sz="4" w:space="0" w:color="001D77"/>
              <w:right w:val="single" w:sz="4" w:space="0" w:color="001D77"/>
            </w:tcBorders>
            <w:vAlign w:val="center"/>
          </w:tcPr>
          <w:p w14:paraId="6D324CC0" w14:textId="2C54BEFD"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34.0</w:t>
            </w:r>
          </w:p>
        </w:tc>
        <w:tc>
          <w:tcPr>
            <w:tcW w:w="382" w:type="pct"/>
            <w:tcBorders>
              <w:top w:val="single" w:sz="4" w:space="0" w:color="001D77"/>
              <w:left w:val="single" w:sz="4" w:space="0" w:color="001D77"/>
              <w:bottom w:val="single" w:sz="4" w:space="0" w:color="001D77"/>
              <w:right w:val="single" w:sz="4" w:space="0" w:color="001D77"/>
            </w:tcBorders>
            <w:vAlign w:val="center"/>
          </w:tcPr>
          <w:p w14:paraId="3DB75F2E" w14:textId="26B79849"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22.0</w:t>
            </w:r>
          </w:p>
        </w:tc>
        <w:tc>
          <w:tcPr>
            <w:tcW w:w="383" w:type="pct"/>
            <w:tcBorders>
              <w:top w:val="single" w:sz="4" w:space="0" w:color="001D77"/>
              <w:left w:val="single" w:sz="4" w:space="0" w:color="001D77"/>
              <w:bottom w:val="single" w:sz="4" w:space="0" w:color="001D77"/>
              <w:right w:val="single" w:sz="12" w:space="0" w:color="001D77"/>
            </w:tcBorders>
            <w:vAlign w:val="center"/>
          </w:tcPr>
          <w:p w14:paraId="3ECB443F" w14:textId="518432D7"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36.5</w:t>
            </w:r>
          </w:p>
        </w:tc>
        <w:tc>
          <w:tcPr>
            <w:tcW w:w="351" w:type="pct"/>
            <w:tcBorders>
              <w:top w:val="single" w:sz="4" w:space="0" w:color="001D77"/>
              <w:left w:val="single" w:sz="12" w:space="0" w:color="001D77"/>
              <w:bottom w:val="single" w:sz="4" w:space="0" w:color="001D77"/>
              <w:right w:val="single" w:sz="4" w:space="0" w:color="001D77"/>
            </w:tcBorders>
            <w:vAlign w:val="center"/>
          </w:tcPr>
          <w:p w14:paraId="17060B3E" w14:textId="110B18C4"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21.4</w:t>
            </w:r>
          </w:p>
        </w:tc>
        <w:tc>
          <w:tcPr>
            <w:tcW w:w="352" w:type="pct"/>
            <w:tcBorders>
              <w:top w:val="single" w:sz="4" w:space="0" w:color="001D77"/>
              <w:left w:val="single" w:sz="4" w:space="0" w:color="001D77"/>
              <w:bottom w:val="single" w:sz="4" w:space="0" w:color="001D77"/>
              <w:right w:val="single" w:sz="4" w:space="0" w:color="001D77"/>
            </w:tcBorders>
            <w:vAlign w:val="center"/>
          </w:tcPr>
          <w:p w14:paraId="5DEA01A5" w14:textId="311397B2"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35.5</w:t>
            </w:r>
          </w:p>
        </w:tc>
        <w:tc>
          <w:tcPr>
            <w:tcW w:w="351" w:type="pct"/>
            <w:tcBorders>
              <w:top w:val="single" w:sz="4" w:space="0" w:color="001D77"/>
              <w:left w:val="single" w:sz="4" w:space="0" w:color="001D77"/>
              <w:bottom w:val="single" w:sz="4" w:space="0" w:color="001D77"/>
              <w:right w:val="single" w:sz="4" w:space="0" w:color="001D77"/>
            </w:tcBorders>
            <w:vAlign w:val="center"/>
          </w:tcPr>
          <w:p w14:paraId="754DF2A7" w14:textId="7DF766A3"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24.3</w:t>
            </w:r>
          </w:p>
        </w:tc>
        <w:tc>
          <w:tcPr>
            <w:tcW w:w="353" w:type="pct"/>
            <w:tcBorders>
              <w:top w:val="single" w:sz="4" w:space="0" w:color="001D77"/>
              <w:left w:val="single" w:sz="4" w:space="0" w:color="001D77"/>
              <w:bottom w:val="single" w:sz="4" w:space="0" w:color="001D77"/>
              <w:right w:val="single" w:sz="12" w:space="0" w:color="001D77"/>
            </w:tcBorders>
            <w:vAlign w:val="center"/>
          </w:tcPr>
          <w:p w14:paraId="4A62D718" w14:textId="2AF26654"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38.9</w:t>
            </w:r>
          </w:p>
        </w:tc>
        <w:tc>
          <w:tcPr>
            <w:tcW w:w="322" w:type="pct"/>
            <w:tcBorders>
              <w:top w:val="single" w:sz="4" w:space="0" w:color="001D77"/>
              <w:left w:val="single" w:sz="12" w:space="0" w:color="001D77"/>
              <w:bottom w:val="single" w:sz="4" w:space="0" w:color="001D77"/>
              <w:right w:val="single" w:sz="4" w:space="0" w:color="001D77"/>
            </w:tcBorders>
            <w:vAlign w:val="center"/>
          </w:tcPr>
          <w:p w14:paraId="4CE2993F" w14:textId="01B21992"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87.2</w:t>
            </w:r>
          </w:p>
        </w:tc>
        <w:tc>
          <w:tcPr>
            <w:tcW w:w="323" w:type="pct"/>
            <w:tcBorders>
              <w:top w:val="single" w:sz="4" w:space="0" w:color="001D77"/>
              <w:left w:val="single" w:sz="4" w:space="0" w:color="001D77"/>
              <w:bottom w:val="single" w:sz="4" w:space="0" w:color="001D77"/>
              <w:right w:val="single" w:sz="4" w:space="0" w:color="001D77"/>
            </w:tcBorders>
            <w:vAlign w:val="center"/>
          </w:tcPr>
          <w:p w14:paraId="2C1DE473" w14:textId="11129D35"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100.2</w:t>
            </w:r>
          </w:p>
        </w:tc>
        <w:tc>
          <w:tcPr>
            <w:tcW w:w="322" w:type="pct"/>
            <w:tcBorders>
              <w:top w:val="single" w:sz="4" w:space="0" w:color="001D77"/>
              <w:left w:val="single" w:sz="4" w:space="0" w:color="001D77"/>
              <w:bottom w:val="single" w:sz="4" w:space="0" w:color="001D77"/>
              <w:right w:val="single" w:sz="4" w:space="0" w:color="001D77"/>
            </w:tcBorders>
            <w:vAlign w:val="center"/>
          </w:tcPr>
          <w:p w14:paraId="11D1CC19" w14:textId="4CDC95B5"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109.5</w:t>
            </w:r>
          </w:p>
        </w:tc>
        <w:tc>
          <w:tcPr>
            <w:tcW w:w="320" w:type="pct"/>
            <w:tcBorders>
              <w:top w:val="single" w:sz="4" w:space="0" w:color="001D77"/>
              <w:left w:val="single" w:sz="4" w:space="0" w:color="001D77"/>
              <w:bottom w:val="single" w:sz="4" w:space="0" w:color="001D77"/>
              <w:right w:val="nil"/>
            </w:tcBorders>
            <w:vAlign w:val="center"/>
          </w:tcPr>
          <w:p w14:paraId="388F9707" w14:textId="43C5E26E"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106.2</w:t>
            </w:r>
          </w:p>
        </w:tc>
      </w:tr>
      <w:tr w:rsidR="004134A7" w:rsidRPr="004C5802" w14:paraId="567A2D34"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0F90CBCD" w14:textId="348AA450" w:rsidR="004134A7" w:rsidRPr="004C5802" w:rsidRDefault="004134A7" w:rsidP="004134A7">
            <w:pPr>
              <w:tabs>
                <w:tab w:val="left" w:leader="dot" w:pos="1202"/>
              </w:tabs>
              <w:spacing w:before="20" w:after="20" w:line="240" w:lineRule="auto"/>
              <w:ind w:left="386" w:right="-57" w:hanging="74"/>
              <w:rPr>
                <w:sz w:val="16"/>
                <w:szCs w:val="16"/>
                <w:lang w:val="en-GB"/>
              </w:rPr>
            </w:pPr>
            <w:r w:rsidRPr="004C5802">
              <w:rPr>
                <w:sz w:val="15"/>
                <w:szCs w:val="15"/>
                <w:lang w:val="en-GB"/>
              </w:rPr>
              <w:t>Ukraine</w:t>
            </w:r>
          </w:p>
        </w:tc>
        <w:tc>
          <w:tcPr>
            <w:tcW w:w="382" w:type="pct"/>
            <w:tcBorders>
              <w:top w:val="single" w:sz="4" w:space="0" w:color="001D77"/>
              <w:left w:val="single" w:sz="12" w:space="0" w:color="001D77"/>
              <w:bottom w:val="single" w:sz="4" w:space="0" w:color="001D77"/>
              <w:right w:val="single" w:sz="4" w:space="0" w:color="001D77"/>
            </w:tcBorders>
            <w:vAlign w:val="center"/>
          </w:tcPr>
          <w:p w14:paraId="40E72375" w14:textId="39037BAB"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28.8</w:t>
            </w:r>
          </w:p>
        </w:tc>
        <w:tc>
          <w:tcPr>
            <w:tcW w:w="382" w:type="pct"/>
            <w:tcBorders>
              <w:top w:val="single" w:sz="4" w:space="0" w:color="001D77"/>
              <w:left w:val="single" w:sz="4" w:space="0" w:color="001D77"/>
              <w:bottom w:val="single" w:sz="4" w:space="0" w:color="001D77"/>
              <w:right w:val="single" w:sz="4" w:space="0" w:color="001D77"/>
            </w:tcBorders>
            <w:vAlign w:val="center"/>
          </w:tcPr>
          <w:p w14:paraId="7E480AE1" w14:textId="44E0A2C0"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36.8</w:t>
            </w:r>
          </w:p>
        </w:tc>
        <w:tc>
          <w:tcPr>
            <w:tcW w:w="382" w:type="pct"/>
            <w:tcBorders>
              <w:top w:val="single" w:sz="4" w:space="0" w:color="001D77"/>
              <w:left w:val="single" w:sz="4" w:space="0" w:color="001D77"/>
              <w:bottom w:val="single" w:sz="4" w:space="0" w:color="001D77"/>
              <w:right w:val="single" w:sz="4" w:space="0" w:color="001D77"/>
            </w:tcBorders>
            <w:vAlign w:val="center"/>
          </w:tcPr>
          <w:p w14:paraId="2CD64F9A" w14:textId="728A53DE"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26.7</w:t>
            </w:r>
          </w:p>
        </w:tc>
        <w:tc>
          <w:tcPr>
            <w:tcW w:w="383" w:type="pct"/>
            <w:tcBorders>
              <w:top w:val="single" w:sz="4" w:space="0" w:color="001D77"/>
              <w:left w:val="single" w:sz="4" w:space="0" w:color="001D77"/>
              <w:bottom w:val="single" w:sz="4" w:space="0" w:color="001D77"/>
              <w:right w:val="single" w:sz="12" w:space="0" w:color="001D77"/>
            </w:tcBorders>
            <w:vAlign w:val="center"/>
          </w:tcPr>
          <w:p w14:paraId="34B89625" w14:textId="5207F22F"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26.5</w:t>
            </w:r>
          </w:p>
        </w:tc>
        <w:tc>
          <w:tcPr>
            <w:tcW w:w="351" w:type="pct"/>
            <w:tcBorders>
              <w:top w:val="single" w:sz="4" w:space="0" w:color="001D77"/>
              <w:left w:val="single" w:sz="12" w:space="0" w:color="001D77"/>
              <w:bottom w:val="single" w:sz="4" w:space="0" w:color="001D77"/>
              <w:right w:val="single" w:sz="4" w:space="0" w:color="001D77"/>
            </w:tcBorders>
            <w:vAlign w:val="center"/>
          </w:tcPr>
          <w:p w14:paraId="2864E30F" w14:textId="3CE02DE0"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26.6</w:t>
            </w:r>
          </w:p>
        </w:tc>
        <w:tc>
          <w:tcPr>
            <w:tcW w:w="352" w:type="pct"/>
            <w:tcBorders>
              <w:top w:val="single" w:sz="4" w:space="0" w:color="001D77"/>
              <w:left w:val="single" w:sz="4" w:space="0" w:color="001D77"/>
              <w:bottom w:val="single" w:sz="4" w:space="0" w:color="001D77"/>
              <w:right w:val="single" w:sz="4" w:space="0" w:color="001D77"/>
            </w:tcBorders>
            <w:vAlign w:val="center"/>
          </w:tcPr>
          <w:p w14:paraId="41677337" w14:textId="3BCBC949"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34.3</w:t>
            </w:r>
          </w:p>
        </w:tc>
        <w:tc>
          <w:tcPr>
            <w:tcW w:w="351" w:type="pct"/>
            <w:tcBorders>
              <w:top w:val="single" w:sz="4" w:space="0" w:color="001D77"/>
              <w:left w:val="single" w:sz="4" w:space="0" w:color="001D77"/>
              <w:bottom w:val="single" w:sz="4" w:space="0" w:color="001D77"/>
              <w:right w:val="single" w:sz="4" w:space="0" w:color="001D77"/>
            </w:tcBorders>
            <w:vAlign w:val="center"/>
          </w:tcPr>
          <w:p w14:paraId="38BBEABC" w14:textId="5990BD8A"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25.5</w:t>
            </w:r>
          </w:p>
        </w:tc>
        <w:tc>
          <w:tcPr>
            <w:tcW w:w="353" w:type="pct"/>
            <w:tcBorders>
              <w:top w:val="single" w:sz="4" w:space="0" w:color="001D77"/>
              <w:left w:val="single" w:sz="4" w:space="0" w:color="001D77"/>
              <w:bottom w:val="single" w:sz="4" w:space="0" w:color="001D77"/>
              <w:right w:val="single" w:sz="12" w:space="0" w:color="001D77"/>
            </w:tcBorders>
            <w:vAlign w:val="center"/>
          </w:tcPr>
          <w:p w14:paraId="1C28FB67" w14:textId="22F6425A"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28.9</w:t>
            </w:r>
          </w:p>
        </w:tc>
        <w:tc>
          <w:tcPr>
            <w:tcW w:w="322" w:type="pct"/>
            <w:tcBorders>
              <w:top w:val="single" w:sz="4" w:space="0" w:color="001D77"/>
              <w:left w:val="single" w:sz="12" w:space="0" w:color="001D77"/>
              <w:bottom w:val="single" w:sz="4" w:space="0" w:color="001D77"/>
              <w:right w:val="single" w:sz="4" w:space="0" w:color="001D77"/>
            </w:tcBorders>
            <w:vAlign w:val="center"/>
          </w:tcPr>
          <w:p w14:paraId="6B414E5F" w14:textId="5BDDF133"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84.0</w:t>
            </w:r>
          </w:p>
        </w:tc>
        <w:tc>
          <w:tcPr>
            <w:tcW w:w="323" w:type="pct"/>
            <w:tcBorders>
              <w:top w:val="single" w:sz="4" w:space="0" w:color="001D77"/>
              <w:left w:val="single" w:sz="4" w:space="0" w:color="001D77"/>
              <w:bottom w:val="single" w:sz="4" w:space="0" w:color="001D77"/>
              <w:right w:val="single" w:sz="4" w:space="0" w:color="001D77"/>
            </w:tcBorders>
            <w:vAlign w:val="center"/>
          </w:tcPr>
          <w:p w14:paraId="436875F1" w14:textId="49EE0A1C"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92.5</w:t>
            </w:r>
          </w:p>
        </w:tc>
        <w:tc>
          <w:tcPr>
            <w:tcW w:w="322" w:type="pct"/>
            <w:tcBorders>
              <w:top w:val="single" w:sz="4" w:space="0" w:color="001D77"/>
              <w:left w:val="single" w:sz="4" w:space="0" w:color="001D77"/>
              <w:bottom w:val="single" w:sz="4" w:space="0" w:color="001D77"/>
              <w:right w:val="single" w:sz="4" w:space="0" w:color="001D77"/>
            </w:tcBorders>
            <w:vAlign w:val="center"/>
          </w:tcPr>
          <w:p w14:paraId="198179E4" w14:textId="381D7173"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95.6</w:t>
            </w:r>
          </w:p>
        </w:tc>
        <w:tc>
          <w:tcPr>
            <w:tcW w:w="320" w:type="pct"/>
            <w:tcBorders>
              <w:top w:val="single" w:sz="4" w:space="0" w:color="001D77"/>
              <w:left w:val="single" w:sz="4" w:space="0" w:color="001D77"/>
              <w:bottom w:val="single" w:sz="4" w:space="0" w:color="001D77"/>
              <w:right w:val="nil"/>
            </w:tcBorders>
            <w:vAlign w:val="center"/>
          </w:tcPr>
          <w:p w14:paraId="172DE36B" w14:textId="08308843"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106.9</w:t>
            </w:r>
          </w:p>
        </w:tc>
      </w:tr>
      <w:tr w:rsidR="004134A7" w:rsidRPr="004C5802" w14:paraId="6D0F891D"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2824F99C" w14:textId="1A161B09" w:rsidR="004134A7" w:rsidRPr="004C5802" w:rsidRDefault="004134A7" w:rsidP="004134A7">
            <w:pPr>
              <w:tabs>
                <w:tab w:val="left" w:leader="dot" w:pos="1202"/>
              </w:tabs>
              <w:spacing w:before="20" w:after="20" w:line="240" w:lineRule="auto"/>
              <w:ind w:left="68" w:right="-113"/>
              <w:rPr>
                <w:spacing w:val="-4"/>
                <w:sz w:val="16"/>
                <w:szCs w:val="16"/>
                <w:lang w:val="en-GB"/>
              </w:rPr>
            </w:pPr>
            <w:r w:rsidRPr="004C5802">
              <w:rPr>
                <w:spacing w:val="-4"/>
                <w:sz w:val="15"/>
                <w:szCs w:val="15"/>
                <w:lang w:val="en-GB"/>
              </w:rPr>
              <w:t>EU’s internal</w:t>
            </w:r>
          </w:p>
        </w:tc>
        <w:tc>
          <w:tcPr>
            <w:tcW w:w="382" w:type="pct"/>
            <w:tcBorders>
              <w:top w:val="single" w:sz="4" w:space="0" w:color="001D77"/>
              <w:left w:val="single" w:sz="12" w:space="0" w:color="001D77"/>
              <w:bottom w:val="single" w:sz="4" w:space="0" w:color="001D77"/>
              <w:right w:val="single" w:sz="4" w:space="0" w:color="001D77"/>
            </w:tcBorders>
            <w:vAlign w:val="center"/>
          </w:tcPr>
          <w:p w14:paraId="2D88A7B8" w14:textId="0D22130D"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63.7</w:t>
            </w:r>
          </w:p>
        </w:tc>
        <w:tc>
          <w:tcPr>
            <w:tcW w:w="382" w:type="pct"/>
            <w:tcBorders>
              <w:top w:val="single" w:sz="4" w:space="0" w:color="001D77"/>
              <w:left w:val="single" w:sz="4" w:space="0" w:color="001D77"/>
              <w:bottom w:val="single" w:sz="4" w:space="0" w:color="001D77"/>
              <w:right w:val="single" w:sz="4" w:space="0" w:color="001D77"/>
            </w:tcBorders>
            <w:vAlign w:val="center"/>
          </w:tcPr>
          <w:p w14:paraId="6E9713B6" w14:textId="3F18031E"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67.5</w:t>
            </w:r>
          </w:p>
        </w:tc>
        <w:tc>
          <w:tcPr>
            <w:tcW w:w="382" w:type="pct"/>
            <w:tcBorders>
              <w:top w:val="single" w:sz="4" w:space="0" w:color="001D77"/>
              <w:left w:val="single" w:sz="4" w:space="0" w:color="001D77"/>
              <w:bottom w:val="single" w:sz="4" w:space="0" w:color="001D77"/>
              <w:right w:val="single" w:sz="4" w:space="0" w:color="001D77"/>
            </w:tcBorders>
            <w:vAlign w:val="center"/>
          </w:tcPr>
          <w:p w14:paraId="34DC0D1A" w14:textId="01E59660"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76.8</w:t>
            </w:r>
          </w:p>
        </w:tc>
        <w:tc>
          <w:tcPr>
            <w:tcW w:w="383" w:type="pct"/>
            <w:tcBorders>
              <w:top w:val="single" w:sz="4" w:space="0" w:color="001D77"/>
              <w:left w:val="single" w:sz="4" w:space="0" w:color="001D77"/>
              <w:bottom w:val="single" w:sz="4" w:space="0" w:color="001D77"/>
              <w:right w:val="single" w:sz="12" w:space="0" w:color="001D77"/>
            </w:tcBorders>
            <w:vAlign w:val="center"/>
          </w:tcPr>
          <w:p w14:paraId="78EF6C25" w14:textId="5EE2E1A1"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73.6</w:t>
            </w:r>
          </w:p>
        </w:tc>
        <w:tc>
          <w:tcPr>
            <w:tcW w:w="351" w:type="pct"/>
            <w:tcBorders>
              <w:top w:val="single" w:sz="4" w:space="0" w:color="001D77"/>
              <w:left w:val="single" w:sz="12" w:space="0" w:color="001D77"/>
              <w:bottom w:val="single" w:sz="4" w:space="0" w:color="001D77"/>
              <w:right w:val="single" w:sz="4" w:space="0" w:color="001D77"/>
            </w:tcBorders>
            <w:vAlign w:val="center"/>
          </w:tcPr>
          <w:p w14:paraId="1414AF25" w14:textId="5567F1BA"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62.8</w:t>
            </w:r>
          </w:p>
        </w:tc>
        <w:tc>
          <w:tcPr>
            <w:tcW w:w="352" w:type="pct"/>
            <w:tcBorders>
              <w:top w:val="single" w:sz="4" w:space="0" w:color="001D77"/>
              <w:left w:val="single" w:sz="4" w:space="0" w:color="001D77"/>
              <w:bottom w:val="single" w:sz="4" w:space="0" w:color="001D77"/>
              <w:right w:val="single" w:sz="4" w:space="0" w:color="001D77"/>
            </w:tcBorders>
            <w:vAlign w:val="center"/>
          </w:tcPr>
          <w:p w14:paraId="788FE0E6" w14:textId="21B2BB9E"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65.9</w:t>
            </w:r>
          </w:p>
        </w:tc>
        <w:tc>
          <w:tcPr>
            <w:tcW w:w="351" w:type="pct"/>
            <w:tcBorders>
              <w:top w:val="single" w:sz="4" w:space="0" w:color="001D77"/>
              <w:left w:val="single" w:sz="4" w:space="0" w:color="001D77"/>
              <w:bottom w:val="single" w:sz="4" w:space="0" w:color="001D77"/>
              <w:right w:val="single" w:sz="4" w:space="0" w:color="001D77"/>
            </w:tcBorders>
            <w:vAlign w:val="center"/>
          </w:tcPr>
          <w:p w14:paraId="42B3DC2E" w14:textId="4D6AA624"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82.9</w:t>
            </w:r>
          </w:p>
        </w:tc>
        <w:tc>
          <w:tcPr>
            <w:tcW w:w="353" w:type="pct"/>
            <w:tcBorders>
              <w:top w:val="single" w:sz="4" w:space="0" w:color="001D77"/>
              <w:left w:val="single" w:sz="4" w:space="0" w:color="001D77"/>
              <w:bottom w:val="single" w:sz="4" w:space="0" w:color="001D77"/>
              <w:right w:val="single" w:sz="12" w:space="0" w:color="001D77"/>
            </w:tcBorders>
            <w:vAlign w:val="center"/>
          </w:tcPr>
          <w:p w14:paraId="091297AC" w14:textId="040453EB"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73.5</w:t>
            </w:r>
          </w:p>
        </w:tc>
        <w:tc>
          <w:tcPr>
            <w:tcW w:w="322" w:type="pct"/>
            <w:tcBorders>
              <w:top w:val="single" w:sz="4" w:space="0" w:color="001D77"/>
              <w:left w:val="single" w:sz="12" w:space="0" w:color="001D77"/>
              <w:bottom w:val="single" w:sz="4" w:space="0" w:color="001D77"/>
              <w:right w:val="single" w:sz="4" w:space="0" w:color="001D77"/>
            </w:tcBorders>
            <w:vAlign w:val="center"/>
          </w:tcPr>
          <w:p w14:paraId="2951557C" w14:textId="5FF48CDF"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97.4</w:t>
            </w:r>
          </w:p>
        </w:tc>
        <w:tc>
          <w:tcPr>
            <w:tcW w:w="323" w:type="pct"/>
            <w:tcBorders>
              <w:top w:val="single" w:sz="4" w:space="0" w:color="001D77"/>
              <w:left w:val="single" w:sz="4" w:space="0" w:color="001D77"/>
              <w:bottom w:val="single" w:sz="4" w:space="0" w:color="001D77"/>
              <w:right w:val="single" w:sz="4" w:space="0" w:color="001D77"/>
            </w:tcBorders>
            <w:vAlign w:val="center"/>
          </w:tcPr>
          <w:p w14:paraId="30495223" w14:textId="3088F053"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97.3</w:t>
            </w:r>
          </w:p>
        </w:tc>
        <w:tc>
          <w:tcPr>
            <w:tcW w:w="322" w:type="pct"/>
            <w:tcBorders>
              <w:top w:val="single" w:sz="4" w:space="0" w:color="001D77"/>
              <w:left w:val="single" w:sz="4" w:space="0" w:color="001D77"/>
              <w:bottom w:val="single" w:sz="4" w:space="0" w:color="001D77"/>
              <w:right w:val="single" w:sz="4" w:space="0" w:color="001D77"/>
            </w:tcBorders>
            <w:vAlign w:val="center"/>
          </w:tcPr>
          <w:p w14:paraId="07E0C543" w14:textId="76719386"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108.3</w:t>
            </w:r>
          </w:p>
        </w:tc>
        <w:tc>
          <w:tcPr>
            <w:tcW w:w="320" w:type="pct"/>
            <w:tcBorders>
              <w:top w:val="single" w:sz="4" w:space="0" w:color="001D77"/>
              <w:left w:val="single" w:sz="4" w:space="0" w:color="001D77"/>
              <w:bottom w:val="single" w:sz="4" w:space="0" w:color="001D77"/>
              <w:right w:val="nil"/>
            </w:tcBorders>
            <w:vAlign w:val="center"/>
          </w:tcPr>
          <w:p w14:paraId="54FC45D3" w14:textId="634ED0BF"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97.8</w:t>
            </w:r>
          </w:p>
        </w:tc>
      </w:tr>
      <w:tr w:rsidR="004134A7" w:rsidRPr="004C5802" w14:paraId="1C53E051"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080C1918" w14:textId="765BEB4F" w:rsidR="004134A7" w:rsidRPr="004C5802" w:rsidRDefault="004134A7" w:rsidP="004134A7">
            <w:pPr>
              <w:tabs>
                <w:tab w:val="left" w:leader="dot" w:pos="1202"/>
              </w:tabs>
              <w:spacing w:before="20" w:after="20" w:line="240" w:lineRule="auto"/>
              <w:ind w:left="68" w:right="-57"/>
              <w:rPr>
                <w:sz w:val="16"/>
                <w:szCs w:val="16"/>
                <w:lang w:val="en-GB"/>
              </w:rPr>
            </w:pPr>
            <w:r w:rsidRPr="004C5802">
              <w:rPr>
                <w:sz w:val="15"/>
                <w:szCs w:val="15"/>
                <w:lang w:val="en-GB"/>
              </w:rPr>
              <w:t>with: Lithuania</w:t>
            </w:r>
          </w:p>
        </w:tc>
        <w:tc>
          <w:tcPr>
            <w:tcW w:w="382" w:type="pct"/>
            <w:tcBorders>
              <w:top w:val="single" w:sz="4" w:space="0" w:color="001D77"/>
              <w:left w:val="single" w:sz="12" w:space="0" w:color="001D77"/>
              <w:bottom w:val="single" w:sz="4" w:space="0" w:color="001D77"/>
              <w:right w:val="single" w:sz="4" w:space="0" w:color="001D77"/>
            </w:tcBorders>
            <w:vAlign w:val="center"/>
          </w:tcPr>
          <w:p w14:paraId="532B756D" w14:textId="7EDA8AB2"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69.5</w:t>
            </w:r>
          </w:p>
        </w:tc>
        <w:tc>
          <w:tcPr>
            <w:tcW w:w="382" w:type="pct"/>
            <w:tcBorders>
              <w:top w:val="single" w:sz="4" w:space="0" w:color="001D77"/>
              <w:left w:val="single" w:sz="4" w:space="0" w:color="001D77"/>
              <w:bottom w:val="single" w:sz="4" w:space="0" w:color="001D77"/>
              <w:right w:val="single" w:sz="4" w:space="0" w:color="001D77"/>
            </w:tcBorders>
            <w:vAlign w:val="center"/>
          </w:tcPr>
          <w:p w14:paraId="4544A9EB" w14:textId="453B9983"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71.8</w:t>
            </w:r>
          </w:p>
        </w:tc>
        <w:tc>
          <w:tcPr>
            <w:tcW w:w="382" w:type="pct"/>
            <w:tcBorders>
              <w:top w:val="single" w:sz="4" w:space="0" w:color="001D77"/>
              <w:left w:val="single" w:sz="4" w:space="0" w:color="001D77"/>
              <w:bottom w:val="single" w:sz="4" w:space="0" w:color="001D77"/>
              <w:right w:val="single" w:sz="4" w:space="0" w:color="001D77"/>
            </w:tcBorders>
            <w:vAlign w:val="center"/>
          </w:tcPr>
          <w:p w14:paraId="7637759C" w14:textId="4DB7DD6E"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74.8</w:t>
            </w:r>
          </w:p>
        </w:tc>
        <w:tc>
          <w:tcPr>
            <w:tcW w:w="383" w:type="pct"/>
            <w:tcBorders>
              <w:top w:val="single" w:sz="4" w:space="0" w:color="001D77"/>
              <w:left w:val="single" w:sz="4" w:space="0" w:color="001D77"/>
              <w:bottom w:val="single" w:sz="4" w:space="0" w:color="001D77"/>
              <w:right w:val="single" w:sz="12" w:space="0" w:color="001D77"/>
            </w:tcBorders>
            <w:vAlign w:val="center"/>
          </w:tcPr>
          <w:p w14:paraId="48A7C853" w14:textId="7758803C"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73.0</w:t>
            </w:r>
          </w:p>
        </w:tc>
        <w:tc>
          <w:tcPr>
            <w:tcW w:w="351" w:type="pct"/>
            <w:tcBorders>
              <w:top w:val="single" w:sz="4" w:space="0" w:color="001D77"/>
              <w:left w:val="single" w:sz="12" w:space="0" w:color="001D77"/>
              <w:bottom w:val="single" w:sz="4" w:space="0" w:color="001D77"/>
              <w:right w:val="single" w:sz="4" w:space="0" w:color="001D77"/>
            </w:tcBorders>
            <w:vAlign w:val="center"/>
          </w:tcPr>
          <w:p w14:paraId="67BCEC4B" w14:textId="3F70068B"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62.1</w:t>
            </w:r>
          </w:p>
        </w:tc>
        <w:tc>
          <w:tcPr>
            <w:tcW w:w="352" w:type="pct"/>
            <w:tcBorders>
              <w:top w:val="single" w:sz="4" w:space="0" w:color="001D77"/>
              <w:left w:val="single" w:sz="4" w:space="0" w:color="001D77"/>
              <w:bottom w:val="single" w:sz="4" w:space="0" w:color="001D77"/>
              <w:right w:val="single" w:sz="4" w:space="0" w:color="001D77"/>
            </w:tcBorders>
            <w:vAlign w:val="center"/>
          </w:tcPr>
          <w:p w14:paraId="55C1F8C6" w14:textId="7583AA47"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63.2</w:t>
            </w:r>
          </w:p>
        </w:tc>
        <w:tc>
          <w:tcPr>
            <w:tcW w:w="351" w:type="pct"/>
            <w:tcBorders>
              <w:top w:val="single" w:sz="4" w:space="0" w:color="001D77"/>
              <w:left w:val="single" w:sz="4" w:space="0" w:color="001D77"/>
              <w:bottom w:val="single" w:sz="4" w:space="0" w:color="001D77"/>
              <w:right w:val="single" w:sz="4" w:space="0" w:color="001D77"/>
            </w:tcBorders>
            <w:vAlign w:val="center"/>
          </w:tcPr>
          <w:p w14:paraId="0D71A39E" w14:textId="44F48CC4"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65.5</w:t>
            </w:r>
          </w:p>
        </w:tc>
        <w:tc>
          <w:tcPr>
            <w:tcW w:w="353" w:type="pct"/>
            <w:tcBorders>
              <w:top w:val="single" w:sz="4" w:space="0" w:color="001D77"/>
              <w:left w:val="single" w:sz="4" w:space="0" w:color="001D77"/>
              <w:bottom w:val="single" w:sz="4" w:space="0" w:color="001D77"/>
              <w:right w:val="single" w:sz="12" w:space="0" w:color="001D77"/>
            </w:tcBorders>
            <w:vAlign w:val="center"/>
          </w:tcPr>
          <w:p w14:paraId="5B9E9626" w14:textId="5EBDD53F"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64.8</w:t>
            </w:r>
          </w:p>
        </w:tc>
        <w:tc>
          <w:tcPr>
            <w:tcW w:w="322" w:type="pct"/>
            <w:tcBorders>
              <w:top w:val="single" w:sz="4" w:space="0" w:color="001D77"/>
              <w:left w:val="single" w:sz="12" w:space="0" w:color="001D77"/>
              <w:bottom w:val="single" w:sz="4" w:space="0" w:color="001D77"/>
              <w:right w:val="single" w:sz="4" w:space="0" w:color="001D77"/>
            </w:tcBorders>
            <w:vAlign w:val="center"/>
          </w:tcPr>
          <w:p w14:paraId="6DF32105" w14:textId="39BDDFE0"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92.3</w:t>
            </w:r>
          </w:p>
        </w:tc>
        <w:tc>
          <w:tcPr>
            <w:tcW w:w="323" w:type="pct"/>
            <w:tcBorders>
              <w:top w:val="single" w:sz="4" w:space="0" w:color="001D77"/>
              <w:left w:val="single" w:sz="4" w:space="0" w:color="001D77"/>
              <w:bottom w:val="single" w:sz="4" w:space="0" w:color="001D77"/>
              <w:right w:val="single" w:sz="4" w:space="0" w:color="001D77"/>
            </w:tcBorders>
            <w:vAlign w:val="center"/>
          </w:tcPr>
          <w:p w14:paraId="2346A844" w14:textId="42771211"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90.4</w:t>
            </w:r>
          </w:p>
        </w:tc>
        <w:tc>
          <w:tcPr>
            <w:tcW w:w="322" w:type="pct"/>
            <w:tcBorders>
              <w:top w:val="single" w:sz="4" w:space="0" w:color="001D77"/>
              <w:left w:val="single" w:sz="4" w:space="0" w:color="001D77"/>
              <w:bottom w:val="single" w:sz="4" w:space="0" w:color="001D77"/>
              <w:right w:val="single" w:sz="4" w:space="0" w:color="001D77"/>
            </w:tcBorders>
            <w:vAlign w:val="center"/>
          </w:tcPr>
          <w:p w14:paraId="68B1FE76" w14:textId="404B4736"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89.8</w:t>
            </w:r>
          </w:p>
        </w:tc>
        <w:tc>
          <w:tcPr>
            <w:tcW w:w="320" w:type="pct"/>
            <w:tcBorders>
              <w:top w:val="single" w:sz="4" w:space="0" w:color="001D77"/>
              <w:left w:val="single" w:sz="4" w:space="0" w:color="001D77"/>
              <w:bottom w:val="single" w:sz="4" w:space="0" w:color="001D77"/>
              <w:right w:val="nil"/>
            </w:tcBorders>
            <w:vAlign w:val="center"/>
          </w:tcPr>
          <w:p w14:paraId="0F7BD2D5" w14:textId="11D54AE8"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89.7</w:t>
            </w:r>
          </w:p>
        </w:tc>
      </w:tr>
      <w:tr w:rsidR="004134A7" w:rsidRPr="004C5802" w14:paraId="0F43DA66"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58D139F9" w14:textId="3ECF7CD7" w:rsidR="004134A7" w:rsidRPr="004C5802" w:rsidRDefault="004134A7" w:rsidP="004134A7">
            <w:pPr>
              <w:tabs>
                <w:tab w:val="left" w:leader="dot" w:pos="1202"/>
              </w:tabs>
              <w:spacing w:before="20" w:after="20" w:line="240" w:lineRule="auto"/>
              <w:ind w:left="312" w:right="-57"/>
              <w:rPr>
                <w:sz w:val="16"/>
                <w:szCs w:val="16"/>
                <w:lang w:val="en-GB"/>
              </w:rPr>
            </w:pPr>
            <w:r w:rsidRPr="004C5802">
              <w:rPr>
                <w:sz w:val="15"/>
                <w:szCs w:val="15"/>
                <w:lang w:val="en-GB"/>
              </w:rPr>
              <w:t>Slovakia</w:t>
            </w:r>
          </w:p>
        </w:tc>
        <w:tc>
          <w:tcPr>
            <w:tcW w:w="382" w:type="pct"/>
            <w:tcBorders>
              <w:top w:val="single" w:sz="4" w:space="0" w:color="001D77"/>
              <w:left w:val="single" w:sz="12" w:space="0" w:color="001D77"/>
              <w:bottom w:val="single" w:sz="4" w:space="0" w:color="001D77"/>
              <w:right w:val="single" w:sz="4" w:space="0" w:color="001D77"/>
            </w:tcBorders>
            <w:vAlign w:val="center"/>
          </w:tcPr>
          <w:p w14:paraId="6DA9E849" w14:textId="3805584D"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55.8</w:t>
            </w:r>
          </w:p>
        </w:tc>
        <w:tc>
          <w:tcPr>
            <w:tcW w:w="382" w:type="pct"/>
            <w:tcBorders>
              <w:top w:val="single" w:sz="4" w:space="0" w:color="001D77"/>
              <w:left w:val="single" w:sz="4" w:space="0" w:color="001D77"/>
              <w:bottom w:val="single" w:sz="4" w:space="0" w:color="001D77"/>
              <w:right w:val="single" w:sz="4" w:space="0" w:color="001D77"/>
            </w:tcBorders>
            <w:vAlign w:val="center"/>
          </w:tcPr>
          <w:p w14:paraId="2A4128C4" w14:textId="262F1FE5"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60.4</w:t>
            </w:r>
          </w:p>
        </w:tc>
        <w:tc>
          <w:tcPr>
            <w:tcW w:w="382" w:type="pct"/>
            <w:tcBorders>
              <w:top w:val="single" w:sz="4" w:space="0" w:color="001D77"/>
              <w:left w:val="single" w:sz="4" w:space="0" w:color="001D77"/>
              <w:bottom w:val="single" w:sz="4" w:space="0" w:color="001D77"/>
              <w:right w:val="single" w:sz="4" w:space="0" w:color="001D77"/>
            </w:tcBorders>
            <w:vAlign w:val="center"/>
          </w:tcPr>
          <w:p w14:paraId="20C59E94" w14:textId="5D86E7D7"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74.0</w:t>
            </w:r>
          </w:p>
        </w:tc>
        <w:tc>
          <w:tcPr>
            <w:tcW w:w="383" w:type="pct"/>
            <w:tcBorders>
              <w:top w:val="single" w:sz="4" w:space="0" w:color="001D77"/>
              <w:left w:val="single" w:sz="4" w:space="0" w:color="001D77"/>
              <w:bottom w:val="single" w:sz="4" w:space="0" w:color="001D77"/>
              <w:right w:val="single" w:sz="12" w:space="0" w:color="001D77"/>
            </w:tcBorders>
            <w:vAlign w:val="center"/>
          </w:tcPr>
          <w:p w14:paraId="58615028" w14:textId="0EEAFACB"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70.3</w:t>
            </w:r>
          </w:p>
        </w:tc>
        <w:tc>
          <w:tcPr>
            <w:tcW w:w="351" w:type="pct"/>
            <w:tcBorders>
              <w:top w:val="single" w:sz="4" w:space="0" w:color="001D77"/>
              <w:left w:val="single" w:sz="12" w:space="0" w:color="001D77"/>
              <w:bottom w:val="single" w:sz="4" w:space="0" w:color="001D77"/>
              <w:right w:val="single" w:sz="4" w:space="0" w:color="001D77"/>
            </w:tcBorders>
            <w:vAlign w:val="center"/>
          </w:tcPr>
          <w:p w14:paraId="284CF7CF" w14:textId="160B3929"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59.0</w:t>
            </w:r>
          </w:p>
        </w:tc>
        <w:tc>
          <w:tcPr>
            <w:tcW w:w="352" w:type="pct"/>
            <w:tcBorders>
              <w:top w:val="single" w:sz="4" w:space="0" w:color="001D77"/>
              <w:left w:val="single" w:sz="4" w:space="0" w:color="001D77"/>
              <w:bottom w:val="single" w:sz="4" w:space="0" w:color="001D77"/>
              <w:right w:val="single" w:sz="4" w:space="0" w:color="001D77"/>
            </w:tcBorders>
            <w:vAlign w:val="center"/>
          </w:tcPr>
          <w:p w14:paraId="2BCB7B8B" w14:textId="5C7240F9"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59.8</w:t>
            </w:r>
          </w:p>
        </w:tc>
        <w:tc>
          <w:tcPr>
            <w:tcW w:w="351" w:type="pct"/>
            <w:tcBorders>
              <w:top w:val="single" w:sz="4" w:space="0" w:color="001D77"/>
              <w:left w:val="single" w:sz="4" w:space="0" w:color="001D77"/>
              <w:bottom w:val="single" w:sz="4" w:space="0" w:color="001D77"/>
              <w:right w:val="single" w:sz="4" w:space="0" w:color="001D77"/>
            </w:tcBorders>
            <w:vAlign w:val="center"/>
          </w:tcPr>
          <w:p w14:paraId="384F57F1" w14:textId="224A4031"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73.5</w:t>
            </w:r>
          </w:p>
        </w:tc>
        <w:tc>
          <w:tcPr>
            <w:tcW w:w="353" w:type="pct"/>
            <w:tcBorders>
              <w:top w:val="single" w:sz="4" w:space="0" w:color="001D77"/>
              <w:left w:val="single" w:sz="4" w:space="0" w:color="001D77"/>
              <w:bottom w:val="single" w:sz="4" w:space="0" w:color="001D77"/>
              <w:right w:val="single" w:sz="12" w:space="0" w:color="001D77"/>
            </w:tcBorders>
            <w:vAlign w:val="center"/>
          </w:tcPr>
          <w:p w14:paraId="56ED8739" w14:textId="69DB2576"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68.1</w:t>
            </w:r>
          </w:p>
        </w:tc>
        <w:tc>
          <w:tcPr>
            <w:tcW w:w="322" w:type="pct"/>
            <w:tcBorders>
              <w:top w:val="single" w:sz="4" w:space="0" w:color="001D77"/>
              <w:left w:val="single" w:sz="12" w:space="0" w:color="001D77"/>
              <w:bottom w:val="single" w:sz="4" w:space="0" w:color="001D77"/>
              <w:right w:val="single" w:sz="4" w:space="0" w:color="001D77"/>
            </w:tcBorders>
            <w:vAlign w:val="center"/>
          </w:tcPr>
          <w:p w14:paraId="71698B44" w14:textId="02D88383"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103.9</w:t>
            </w:r>
          </w:p>
        </w:tc>
        <w:tc>
          <w:tcPr>
            <w:tcW w:w="323" w:type="pct"/>
            <w:tcBorders>
              <w:top w:val="single" w:sz="4" w:space="0" w:color="001D77"/>
              <w:left w:val="single" w:sz="4" w:space="0" w:color="001D77"/>
              <w:bottom w:val="single" w:sz="4" w:space="0" w:color="001D77"/>
              <w:right w:val="single" w:sz="4" w:space="0" w:color="001D77"/>
            </w:tcBorders>
            <w:vAlign w:val="center"/>
          </w:tcPr>
          <w:p w14:paraId="7910AFAD" w14:textId="140B1AE3"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99.3</w:t>
            </w:r>
          </w:p>
        </w:tc>
        <w:tc>
          <w:tcPr>
            <w:tcW w:w="322" w:type="pct"/>
            <w:tcBorders>
              <w:top w:val="single" w:sz="4" w:space="0" w:color="001D77"/>
              <w:left w:val="single" w:sz="4" w:space="0" w:color="001D77"/>
              <w:bottom w:val="single" w:sz="4" w:space="0" w:color="001D77"/>
              <w:right w:val="single" w:sz="4" w:space="0" w:color="001D77"/>
            </w:tcBorders>
            <w:vAlign w:val="center"/>
          </w:tcPr>
          <w:p w14:paraId="10308958" w14:textId="41CF169B"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100.8</w:t>
            </w:r>
          </w:p>
        </w:tc>
        <w:tc>
          <w:tcPr>
            <w:tcW w:w="320" w:type="pct"/>
            <w:tcBorders>
              <w:top w:val="single" w:sz="4" w:space="0" w:color="001D77"/>
              <w:left w:val="single" w:sz="4" w:space="0" w:color="001D77"/>
              <w:bottom w:val="single" w:sz="4" w:space="0" w:color="001D77"/>
              <w:right w:val="nil"/>
            </w:tcBorders>
            <w:vAlign w:val="center"/>
          </w:tcPr>
          <w:p w14:paraId="3111B46F" w14:textId="4D3813BD"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95.4</w:t>
            </w:r>
          </w:p>
        </w:tc>
      </w:tr>
      <w:tr w:rsidR="004134A7" w:rsidRPr="004C5802" w14:paraId="74FF827A"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391E26E3" w14:textId="2E70BFC0" w:rsidR="004134A7" w:rsidRPr="004C5802" w:rsidRDefault="004134A7" w:rsidP="004134A7">
            <w:pPr>
              <w:tabs>
                <w:tab w:val="left" w:leader="dot" w:pos="1202"/>
              </w:tabs>
              <w:spacing w:before="20" w:after="20" w:line="240" w:lineRule="auto"/>
              <w:ind w:left="312" w:right="-57"/>
              <w:rPr>
                <w:sz w:val="16"/>
                <w:szCs w:val="16"/>
                <w:lang w:val="en-GB"/>
              </w:rPr>
            </w:pPr>
            <w:r w:rsidRPr="004C5802">
              <w:rPr>
                <w:sz w:val="15"/>
                <w:szCs w:val="15"/>
                <w:lang w:val="en-GB"/>
              </w:rPr>
              <w:t>Czechia</w:t>
            </w:r>
          </w:p>
        </w:tc>
        <w:tc>
          <w:tcPr>
            <w:tcW w:w="382" w:type="pct"/>
            <w:tcBorders>
              <w:top w:val="single" w:sz="4" w:space="0" w:color="001D77"/>
              <w:left w:val="single" w:sz="12" w:space="0" w:color="001D77"/>
              <w:bottom w:val="single" w:sz="4" w:space="0" w:color="001D77"/>
              <w:right w:val="single" w:sz="4" w:space="0" w:color="001D77"/>
            </w:tcBorders>
            <w:vAlign w:val="center"/>
          </w:tcPr>
          <w:p w14:paraId="54C6B645" w14:textId="4D2E9EB1"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66.7</w:t>
            </w:r>
          </w:p>
        </w:tc>
        <w:tc>
          <w:tcPr>
            <w:tcW w:w="382" w:type="pct"/>
            <w:tcBorders>
              <w:top w:val="single" w:sz="4" w:space="0" w:color="001D77"/>
              <w:left w:val="single" w:sz="4" w:space="0" w:color="001D77"/>
              <w:bottom w:val="single" w:sz="4" w:space="0" w:color="001D77"/>
              <w:right w:val="single" w:sz="4" w:space="0" w:color="001D77"/>
            </w:tcBorders>
            <w:vAlign w:val="center"/>
          </w:tcPr>
          <w:p w14:paraId="664B4CCE" w14:textId="38FC8C70"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64.4</w:t>
            </w:r>
          </w:p>
        </w:tc>
        <w:tc>
          <w:tcPr>
            <w:tcW w:w="382" w:type="pct"/>
            <w:tcBorders>
              <w:top w:val="single" w:sz="4" w:space="0" w:color="001D77"/>
              <w:left w:val="single" w:sz="4" w:space="0" w:color="001D77"/>
              <w:bottom w:val="single" w:sz="4" w:space="0" w:color="001D77"/>
              <w:right w:val="single" w:sz="4" w:space="0" w:color="001D77"/>
            </w:tcBorders>
            <w:vAlign w:val="center"/>
          </w:tcPr>
          <w:p w14:paraId="71CE6F92" w14:textId="7F66206B"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71.1</w:t>
            </w:r>
          </w:p>
        </w:tc>
        <w:tc>
          <w:tcPr>
            <w:tcW w:w="383" w:type="pct"/>
            <w:tcBorders>
              <w:top w:val="single" w:sz="4" w:space="0" w:color="001D77"/>
              <w:left w:val="single" w:sz="4" w:space="0" w:color="001D77"/>
              <w:bottom w:val="single" w:sz="4" w:space="0" w:color="001D77"/>
              <w:right w:val="single" w:sz="12" w:space="0" w:color="001D77"/>
            </w:tcBorders>
            <w:vAlign w:val="center"/>
          </w:tcPr>
          <w:p w14:paraId="179B3418" w14:textId="12E8F6D2"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67.3</w:t>
            </w:r>
          </w:p>
        </w:tc>
        <w:tc>
          <w:tcPr>
            <w:tcW w:w="351" w:type="pct"/>
            <w:tcBorders>
              <w:top w:val="single" w:sz="4" w:space="0" w:color="001D77"/>
              <w:left w:val="single" w:sz="12" w:space="0" w:color="001D77"/>
              <w:bottom w:val="single" w:sz="4" w:space="0" w:color="001D77"/>
              <w:right w:val="single" w:sz="4" w:space="0" w:color="001D77"/>
            </w:tcBorders>
            <w:vAlign w:val="center"/>
          </w:tcPr>
          <w:p w14:paraId="382A4088" w14:textId="6C40F1CA"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61.3</w:t>
            </w:r>
          </w:p>
        </w:tc>
        <w:tc>
          <w:tcPr>
            <w:tcW w:w="352" w:type="pct"/>
            <w:tcBorders>
              <w:top w:val="single" w:sz="4" w:space="0" w:color="001D77"/>
              <w:left w:val="single" w:sz="4" w:space="0" w:color="001D77"/>
              <w:bottom w:val="single" w:sz="4" w:space="0" w:color="001D77"/>
              <w:right w:val="single" w:sz="4" w:space="0" w:color="001D77"/>
            </w:tcBorders>
            <w:vAlign w:val="center"/>
          </w:tcPr>
          <w:p w14:paraId="47FA63A5" w14:textId="261D7501"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62.4</w:t>
            </w:r>
          </w:p>
        </w:tc>
        <w:tc>
          <w:tcPr>
            <w:tcW w:w="351" w:type="pct"/>
            <w:tcBorders>
              <w:top w:val="single" w:sz="4" w:space="0" w:color="001D77"/>
              <w:left w:val="single" w:sz="4" w:space="0" w:color="001D77"/>
              <w:bottom w:val="single" w:sz="4" w:space="0" w:color="001D77"/>
              <w:right w:val="single" w:sz="4" w:space="0" w:color="001D77"/>
            </w:tcBorders>
            <w:vAlign w:val="center"/>
          </w:tcPr>
          <w:p w14:paraId="6BCD7A4B" w14:textId="4EAF5A5B"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75.5</w:t>
            </w:r>
          </w:p>
        </w:tc>
        <w:tc>
          <w:tcPr>
            <w:tcW w:w="353" w:type="pct"/>
            <w:tcBorders>
              <w:top w:val="single" w:sz="4" w:space="0" w:color="001D77"/>
              <w:left w:val="single" w:sz="4" w:space="0" w:color="001D77"/>
              <w:bottom w:val="single" w:sz="4" w:space="0" w:color="001D77"/>
              <w:right w:val="single" w:sz="12" w:space="0" w:color="001D77"/>
            </w:tcBorders>
            <w:vAlign w:val="center"/>
          </w:tcPr>
          <w:p w14:paraId="44D988C8" w14:textId="44396C08"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62.3</w:t>
            </w:r>
          </w:p>
        </w:tc>
        <w:tc>
          <w:tcPr>
            <w:tcW w:w="322" w:type="pct"/>
            <w:tcBorders>
              <w:top w:val="single" w:sz="4" w:space="0" w:color="001D77"/>
              <w:left w:val="single" w:sz="12" w:space="0" w:color="001D77"/>
              <w:bottom w:val="single" w:sz="4" w:space="0" w:color="001D77"/>
              <w:right w:val="single" w:sz="4" w:space="0" w:color="001D77"/>
            </w:tcBorders>
            <w:vAlign w:val="center"/>
          </w:tcPr>
          <w:p w14:paraId="68612C1B" w14:textId="0CB2D206"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93.3</w:t>
            </w:r>
          </w:p>
        </w:tc>
        <w:tc>
          <w:tcPr>
            <w:tcW w:w="323" w:type="pct"/>
            <w:tcBorders>
              <w:top w:val="single" w:sz="4" w:space="0" w:color="001D77"/>
              <w:left w:val="single" w:sz="4" w:space="0" w:color="001D77"/>
              <w:bottom w:val="single" w:sz="4" w:space="0" w:color="001D77"/>
              <w:right w:val="single" w:sz="4" w:space="0" w:color="001D77"/>
            </w:tcBorders>
            <w:vAlign w:val="center"/>
          </w:tcPr>
          <w:p w14:paraId="72E604A3" w14:textId="1DA26833"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96.7</w:t>
            </w:r>
          </w:p>
        </w:tc>
        <w:tc>
          <w:tcPr>
            <w:tcW w:w="322" w:type="pct"/>
            <w:tcBorders>
              <w:top w:val="single" w:sz="4" w:space="0" w:color="001D77"/>
              <w:left w:val="single" w:sz="4" w:space="0" w:color="001D77"/>
              <w:bottom w:val="single" w:sz="4" w:space="0" w:color="001D77"/>
              <w:right w:val="single" w:sz="4" w:space="0" w:color="001D77"/>
            </w:tcBorders>
            <w:vAlign w:val="center"/>
          </w:tcPr>
          <w:p w14:paraId="7D4CD294" w14:textId="3BCF20E3"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107.0</w:t>
            </w:r>
          </w:p>
        </w:tc>
        <w:tc>
          <w:tcPr>
            <w:tcW w:w="320" w:type="pct"/>
            <w:tcBorders>
              <w:top w:val="single" w:sz="4" w:space="0" w:color="001D77"/>
              <w:left w:val="single" w:sz="4" w:space="0" w:color="001D77"/>
              <w:bottom w:val="single" w:sz="4" w:space="0" w:color="001D77"/>
              <w:right w:val="nil"/>
            </w:tcBorders>
            <w:vAlign w:val="center"/>
          </w:tcPr>
          <w:p w14:paraId="0737713A" w14:textId="2EF497C9"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90.3</w:t>
            </w:r>
          </w:p>
        </w:tc>
      </w:tr>
      <w:tr w:rsidR="004134A7" w:rsidRPr="004C5802" w14:paraId="2A29285F"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093D7C4F" w14:textId="5B230F80" w:rsidR="004134A7" w:rsidRPr="004C5802" w:rsidRDefault="004134A7" w:rsidP="004134A7">
            <w:pPr>
              <w:tabs>
                <w:tab w:val="left" w:leader="dot" w:pos="1361"/>
              </w:tabs>
              <w:spacing w:before="20" w:after="20" w:line="240" w:lineRule="auto"/>
              <w:ind w:left="312" w:right="-57"/>
              <w:rPr>
                <w:sz w:val="16"/>
                <w:szCs w:val="16"/>
                <w:lang w:val="en-GB"/>
              </w:rPr>
            </w:pPr>
            <w:r w:rsidRPr="004C5802">
              <w:rPr>
                <w:sz w:val="15"/>
                <w:szCs w:val="15"/>
                <w:lang w:val="en-GB"/>
              </w:rPr>
              <w:t>Germany</w:t>
            </w:r>
          </w:p>
        </w:tc>
        <w:tc>
          <w:tcPr>
            <w:tcW w:w="382" w:type="pct"/>
            <w:tcBorders>
              <w:top w:val="single" w:sz="4" w:space="0" w:color="001D77"/>
              <w:left w:val="single" w:sz="12" w:space="0" w:color="001D77"/>
              <w:bottom w:val="single" w:sz="4" w:space="0" w:color="001D77"/>
              <w:right w:val="single" w:sz="4" w:space="0" w:color="001D77"/>
            </w:tcBorders>
            <w:vAlign w:val="center"/>
          </w:tcPr>
          <w:p w14:paraId="16D68B17" w14:textId="75A96A62"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64.2</w:t>
            </w:r>
          </w:p>
        </w:tc>
        <w:tc>
          <w:tcPr>
            <w:tcW w:w="382" w:type="pct"/>
            <w:tcBorders>
              <w:top w:val="single" w:sz="4" w:space="0" w:color="001D77"/>
              <w:left w:val="single" w:sz="4" w:space="0" w:color="001D77"/>
              <w:bottom w:val="single" w:sz="4" w:space="0" w:color="001D77"/>
              <w:right w:val="single" w:sz="4" w:space="0" w:color="001D77"/>
            </w:tcBorders>
            <w:vAlign w:val="center"/>
          </w:tcPr>
          <w:p w14:paraId="3FA2A129" w14:textId="1A890873"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70.3</w:t>
            </w:r>
          </w:p>
        </w:tc>
        <w:tc>
          <w:tcPr>
            <w:tcW w:w="382" w:type="pct"/>
            <w:tcBorders>
              <w:top w:val="single" w:sz="4" w:space="0" w:color="001D77"/>
              <w:left w:val="single" w:sz="4" w:space="0" w:color="001D77"/>
              <w:bottom w:val="single" w:sz="4" w:space="0" w:color="001D77"/>
              <w:right w:val="single" w:sz="4" w:space="0" w:color="001D77"/>
            </w:tcBorders>
            <w:vAlign w:val="center"/>
          </w:tcPr>
          <w:p w14:paraId="5D0D7763" w14:textId="600F1D5A"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80.9</w:t>
            </w:r>
          </w:p>
        </w:tc>
        <w:tc>
          <w:tcPr>
            <w:tcW w:w="383" w:type="pct"/>
            <w:tcBorders>
              <w:top w:val="single" w:sz="4" w:space="0" w:color="001D77"/>
              <w:left w:val="single" w:sz="4" w:space="0" w:color="001D77"/>
              <w:bottom w:val="single" w:sz="4" w:space="0" w:color="001D77"/>
              <w:right w:val="single" w:sz="12" w:space="0" w:color="001D77"/>
            </w:tcBorders>
            <w:vAlign w:val="center"/>
          </w:tcPr>
          <w:p w14:paraId="68A9F478" w14:textId="15278C26"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78.8</w:t>
            </w:r>
          </w:p>
        </w:tc>
        <w:tc>
          <w:tcPr>
            <w:tcW w:w="351" w:type="pct"/>
            <w:tcBorders>
              <w:top w:val="single" w:sz="4" w:space="0" w:color="001D77"/>
              <w:left w:val="single" w:sz="12" w:space="0" w:color="001D77"/>
              <w:bottom w:val="single" w:sz="4" w:space="0" w:color="001D77"/>
              <w:right w:val="single" w:sz="4" w:space="0" w:color="001D77"/>
            </w:tcBorders>
            <w:vAlign w:val="center"/>
          </w:tcPr>
          <w:p w14:paraId="5B1481D3" w14:textId="70C81AD2"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64.1</w:t>
            </w:r>
          </w:p>
        </w:tc>
        <w:tc>
          <w:tcPr>
            <w:tcW w:w="352" w:type="pct"/>
            <w:tcBorders>
              <w:top w:val="single" w:sz="4" w:space="0" w:color="001D77"/>
              <w:left w:val="single" w:sz="4" w:space="0" w:color="001D77"/>
              <w:bottom w:val="single" w:sz="4" w:space="0" w:color="001D77"/>
              <w:right w:val="single" w:sz="4" w:space="0" w:color="001D77"/>
            </w:tcBorders>
            <w:vAlign w:val="center"/>
          </w:tcPr>
          <w:p w14:paraId="3CC55A83" w14:textId="42C77120"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68.2</w:t>
            </w:r>
          </w:p>
        </w:tc>
        <w:tc>
          <w:tcPr>
            <w:tcW w:w="351" w:type="pct"/>
            <w:tcBorders>
              <w:top w:val="single" w:sz="4" w:space="0" w:color="001D77"/>
              <w:left w:val="single" w:sz="4" w:space="0" w:color="001D77"/>
              <w:bottom w:val="single" w:sz="4" w:space="0" w:color="001D77"/>
              <w:right w:val="single" w:sz="4" w:space="0" w:color="001D77"/>
            </w:tcBorders>
            <w:vAlign w:val="center"/>
          </w:tcPr>
          <w:p w14:paraId="7A2E2BC7" w14:textId="084450D9"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87.7</w:t>
            </w:r>
          </w:p>
        </w:tc>
        <w:tc>
          <w:tcPr>
            <w:tcW w:w="353" w:type="pct"/>
            <w:tcBorders>
              <w:top w:val="single" w:sz="4" w:space="0" w:color="001D77"/>
              <w:left w:val="single" w:sz="4" w:space="0" w:color="001D77"/>
              <w:bottom w:val="single" w:sz="4" w:space="0" w:color="001D77"/>
              <w:right w:val="single" w:sz="12" w:space="0" w:color="001D77"/>
            </w:tcBorders>
            <w:vAlign w:val="center"/>
          </w:tcPr>
          <w:p w14:paraId="5852697A" w14:textId="508B2DB6"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80.2</w:t>
            </w:r>
          </w:p>
        </w:tc>
        <w:tc>
          <w:tcPr>
            <w:tcW w:w="322" w:type="pct"/>
            <w:tcBorders>
              <w:top w:val="single" w:sz="4" w:space="0" w:color="001D77"/>
              <w:left w:val="single" w:sz="12" w:space="0" w:color="001D77"/>
              <w:bottom w:val="single" w:sz="4" w:space="0" w:color="001D77"/>
              <w:right w:val="single" w:sz="4" w:space="0" w:color="001D77"/>
            </w:tcBorders>
            <w:vAlign w:val="center"/>
          </w:tcPr>
          <w:p w14:paraId="6CA554A5" w14:textId="7F03537B"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96.9</w:t>
            </w:r>
          </w:p>
        </w:tc>
        <w:tc>
          <w:tcPr>
            <w:tcW w:w="323" w:type="pct"/>
            <w:tcBorders>
              <w:top w:val="single" w:sz="4" w:space="0" w:color="001D77"/>
              <w:left w:val="single" w:sz="4" w:space="0" w:color="001D77"/>
              <w:bottom w:val="single" w:sz="4" w:space="0" w:color="001D77"/>
              <w:right w:val="single" w:sz="4" w:space="0" w:color="001D77"/>
            </w:tcBorders>
            <w:vAlign w:val="center"/>
          </w:tcPr>
          <w:p w14:paraId="1DAD2A4A" w14:textId="3AFEF525"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96.2</w:t>
            </w:r>
          </w:p>
        </w:tc>
        <w:tc>
          <w:tcPr>
            <w:tcW w:w="322" w:type="pct"/>
            <w:tcBorders>
              <w:top w:val="single" w:sz="4" w:space="0" w:color="001D77"/>
              <w:left w:val="single" w:sz="4" w:space="0" w:color="001D77"/>
              <w:bottom w:val="single" w:sz="4" w:space="0" w:color="001D77"/>
              <w:right w:val="single" w:sz="4" w:space="0" w:color="001D77"/>
            </w:tcBorders>
            <w:vAlign w:val="center"/>
          </w:tcPr>
          <w:p w14:paraId="173C258A" w14:textId="00ABEE2C"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107.9</w:t>
            </w:r>
          </w:p>
        </w:tc>
        <w:tc>
          <w:tcPr>
            <w:tcW w:w="320" w:type="pct"/>
            <w:tcBorders>
              <w:top w:val="single" w:sz="4" w:space="0" w:color="001D77"/>
              <w:left w:val="single" w:sz="4" w:space="0" w:color="001D77"/>
              <w:bottom w:val="single" w:sz="4" w:space="0" w:color="001D77"/>
              <w:right w:val="nil"/>
            </w:tcBorders>
            <w:vAlign w:val="center"/>
          </w:tcPr>
          <w:p w14:paraId="7978CBA3" w14:textId="56F67207"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99.6</w:t>
            </w:r>
          </w:p>
        </w:tc>
      </w:tr>
      <w:tr w:rsidR="004134A7" w:rsidRPr="004C5802" w14:paraId="11C67A3E" w14:textId="77777777" w:rsidTr="0081744C">
        <w:trPr>
          <w:trHeight w:val="357"/>
        </w:trPr>
        <w:tc>
          <w:tcPr>
            <w:tcW w:w="777" w:type="pct"/>
            <w:tcBorders>
              <w:top w:val="single" w:sz="4" w:space="0" w:color="001D77"/>
              <w:left w:val="nil"/>
              <w:bottom w:val="single" w:sz="4" w:space="0" w:color="001D77"/>
              <w:right w:val="single" w:sz="12" w:space="0" w:color="001D77"/>
            </w:tcBorders>
            <w:vAlign w:val="center"/>
          </w:tcPr>
          <w:p w14:paraId="07FE9D9B" w14:textId="5B2A0BE2" w:rsidR="004134A7" w:rsidRPr="004C5802" w:rsidRDefault="004134A7" w:rsidP="004134A7">
            <w:pPr>
              <w:tabs>
                <w:tab w:val="left" w:leader="dot" w:pos="990"/>
              </w:tabs>
              <w:spacing w:before="20" w:after="20" w:line="240" w:lineRule="auto"/>
              <w:ind w:left="-4" w:right="-57"/>
              <w:rPr>
                <w:sz w:val="16"/>
                <w:szCs w:val="16"/>
                <w:lang w:val="en-GB"/>
              </w:rPr>
            </w:pPr>
            <w:r w:rsidRPr="004C5802">
              <w:rPr>
                <w:sz w:val="15"/>
                <w:szCs w:val="15"/>
                <w:lang w:val="en-GB"/>
              </w:rPr>
              <w:t>sea</w:t>
            </w:r>
          </w:p>
        </w:tc>
        <w:tc>
          <w:tcPr>
            <w:tcW w:w="382" w:type="pct"/>
            <w:tcBorders>
              <w:top w:val="single" w:sz="4" w:space="0" w:color="001D77"/>
              <w:left w:val="single" w:sz="12" w:space="0" w:color="001D77"/>
              <w:bottom w:val="single" w:sz="4" w:space="0" w:color="001D77"/>
              <w:right w:val="single" w:sz="4" w:space="0" w:color="001D77"/>
            </w:tcBorders>
            <w:vAlign w:val="center"/>
          </w:tcPr>
          <w:p w14:paraId="4DF0F5A9" w14:textId="4B22E12A"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80.1</w:t>
            </w:r>
          </w:p>
        </w:tc>
        <w:tc>
          <w:tcPr>
            <w:tcW w:w="382" w:type="pct"/>
            <w:tcBorders>
              <w:top w:val="single" w:sz="4" w:space="0" w:color="001D77"/>
              <w:left w:val="single" w:sz="4" w:space="0" w:color="001D77"/>
              <w:bottom w:val="single" w:sz="4" w:space="0" w:color="001D77"/>
              <w:right w:val="single" w:sz="4" w:space="0" w:color="001D77"/>
            </w:tcBorders>
            <w:vAlign w:val="center"/>
          </w:tcPr>
          <w:p w14:paraId="300D30A2" w14:textId="662AE8F1"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74.6</w:t>
            </w:r>
          </w:p>
        </w:tc>
        <w:tc>
          <w:tcPr>
            <w:tcW w:w="382" w:type="pct"/>
            <w:tcBorders>
              <w:top w:val="single" w:sz="4" w:space="0" w:color="001D77"/>
              <w:left w:val="single" w:sz="4" w:space="0" w:color="001D77"/>
              <w:bottom w:val="single" w:sz="4" w:space="0" w:color="001D77"/>
              <w:right w:val="single" w:sz="4" w:space="0" w:color="001D77"/>
            </w:tcBorders>
            <w:vAlign w:val="center"/>
          </w:tcPr>
          <w:p w14:paraId="050F8156" w14:textId="405090ED"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89.2</w:t>
            </w:r>
          </w:p>
        </w:tc>
        <w:tc>
          <w:tcPr>
            <w:tcW w:w="383" w:type="pct"/>
            <w:tcBorders>
              <w:top w:val="single" w:sz="4" w:space="0" w:color="001D77"/>
              <w:left w:val="single" w:sz="4" w:space="0" w:color="001D77"/>
              <w:bottom w:val="single" w:sz="4" w:space="0" w:color="001D77"/>
              <w:right w:val="single" w:sz="12" w:space="0" w:color="001D77"/>
            </w:tcBorders>
            <w:vAlign w:val="center"/>
          </w:tcPr>
          <w:p w14:paraId="3EE1627C" w14:textId="15214AD8"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74.6</w:t>
            </w:r>
          </w:p>
        </w:tc>
        <w:tc>
          <w:tcPr>
            <w:tcW w:w="351" w:type="pct"/>
            <w:tcBorders>
              <w:top w:val="single" w:sz="4" w:space="0" w:color="001D77"/>
              <w:left w:val="single" w:sz="12" w:space="0" w:color="001D77"/>
              <w:bottom w:val="single" w:sz="4" w:space="0" w:color="001D77"/>
              <w:right w:val="single" w:sz="4" w:space="0" w:color="001D77"/>
            </w:tcBorders>
            <w:vAlign w:val="center"/>
          </w:tcPr>
          <w:p w14:paraId="678C0942" w14:textId="0B17E562"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58.3</w:t>
            </w:r>
          </w:p>
        </w:tc>
        <w:tc>
          <w:tcPr>
            <w:tcW w:w="352" w:type="pct"/>
            <w:tcBorders>
              <w:top w:val="single" w:sz="4" w:space="0" w:color="001D77"/>
              <w:left w:val="single" w:sz="4" w:space="0" w:color="001D77"/>
              <w:bottom w:val="single" w:sz="4" w:space="0" w:color="001D77"/>
              <w:right w:val="single" w:sz="4" w:space="0" w:color="001D77"/>
            </w:tcBorders>
            <w:vAlign w:val="center"/>
          </w:tcPr>
          <w:p w14:paraId="024C1D7F" w14:textId="3B37C18A"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71.0</w:t>
            </w:r>
          </w:p>
        </w:tc>
        <w:tc>
          <w:tcPr>
            <w:tcW w:w="351" w:type="pct"/>
            <w:tcBorders>
              <w:top w:val="single" w:sz="4" w:space="0" w:color="001D77"/>
              <w:left w:val="single" w:sz="4" w:space="0" w:color="001D77"/>
              <w:bottom w:val="single" w:sz="4" w:space="0" w:color="001D77"/>
              <w:right w:val="single" w:sz="4" w:space="0" w:color="001D77"/>
            </w:tcBorders>
            <w:vAlign w:val="center"/>
          </w:tcPr>
          <w:p w14:paraId="3D142F8F" w14:textId="16F5BE69"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68.4</w:t>
            </w:r>
          </w:p>
        </w:tc>
        <w:tc>
          <w:tcPr>
            <w:tcW w:w="353" w:type="pct"/>
            <w:tcBorders>
              <w:top w:val="single" w:sz="4" w:space="0" w:color="001D77"/>
              <w:left w:val="single" w:sz="4" w:space="0" w:color="001D77"/>
              <w:bottom w:val="single" w:sz="4" w:space="0" w:color="001D77"/>
              <w:right w:val="single" w:sz="12" w:space="0" w:color="001D77"/>
            </w:tcBorders>
            <w:vAlign w:val="center"/>
          </w:tcPr>
          <w:p w14:paraId="4A71510D" w14:textId="6261EF7C"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68.9</w:t>
            </w:r>
          </w:p>
        </w:tc>
        <w:tc>
          <w:tcPr>
            <w:tcW w:w="322" w:type="pct"/>
            <w:tcBorders>
              <w:top w:val="single" w:sz="4" w:space="0" w:color="001D77"/>
              <w:left w:val="single" w:sz="12" w:space="0" w:color="001D77"/>
              <w:bottom w:val="single" w:sz="4" w:space="0" w:color="001D77"/>
              <w:right w:val="single" w:sz="4" w:space="0" w:color="001D77"/>
            </w:tcBorders>
            <w:vAlign w:val="center"/>
          </w:tcPr>
          <w:p w14:paraId="783F30DE" w14:textId="0030D184"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78.3</w:t>
            </w:r>
          </w:p>
        </w:tc>
        <w:tc>
          <w:tcPr>
            <w:tcW w:w="323" w:type="pct"/>
            <w:tcBorders>
              <w:top w:val="single" w:sz="4" w:space="0" w:color="001D77"/>
              <w:left w:val="single" w:sz="4" w:space="0" w:color="001D77"/>
              <w:bottom w:val="single" w:sz="4" w:space="0" w:color="001D77"/>
              <w:right w:val="single" w:sz="4" w:space="0" w:color="001D77"/>
            </w:tcBorders>
            <w:vAlign w:val="center"/>
          </w:tcPr>
          <w:p w14:paraId="2B42A9FD" w14:textId="682351C1"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95.8</w:t>
            </w:r>
          </w:p>
        </w:tc>
        <w:tc>
          <w:tcPr>
            <w:tcW w:w="322" w:type="pct"/>
            <w:tcBorders>
              <w:top w:val="single" w:sz="4" w:space="0" w:color="001D77"/>
              <w:left w:val="single" w:sz="4" w:space="0" w:color="001D77"/>
              <w:bottom w:val="single" w:sz="4" w:space="0" w:color="001D77"/>
              <w:right w:val="single" w:sz="4" w:space="0" w:color="001D77"/>
            </w:tcBorders>
            <w:vAlign w:val="center"/>
          </w:tcPr>
          <w:p w14:paraId="378013C5" w14:textId="72F28300"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76.7</w:t>
            </w:r>
          </w:p>
        </w:tc>
        <w:tc>
          <w:tcPr>
            <w:tcW w:w="320" w:type="pct"/>
            <w:tcBorders>
              <w:top w:val="single" w:sz="4" w:space="0" w:color="001D77"/>
              <w:left w:val="single" w:sz="4" w:space="0" w:color="001D77"/>
              <w:bottom w:val="single" w:sz="4" w:space="0" w:color="001D77"/>
              <w:right w:val="nil"/>
            </w:tcBorders>
            <w:vAlign w:val="center"/>
          </w:tcPr>
          <w:p w14:paraId="478343A2" w14:textId="60A3690A"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94.3</w:t>
            </w:r>
          </w:p>
        </w:tc>
      </w:tr>
      <w:tr w:rsidR="004134A7" w:rsidRPr="004C5802" w14:paraId="660EB96A" w14:textId="77777777" w:rsidTr="0081744C">
        <w:trPr>
          <w:trHeight w:val="357"/>
        </w:trPr>
        <w:tc>
          <w:tcPr>
            <w:tcW w:w="777" w:type="pct"/>
            <w:tcBorders>
              <w:top w:val="single" w:sz="4" w:space="0" w:color="001D77"/>
              <w:left w:val="nil"/>
              <w:bottom w:val="single" w:sz="2" w:space="0" w:color="001D77"/>
              <w:right w:val="single" w:sz="12" w:space="0" w:color="001D77"/>
            </w:tcBorders>
            <w:vAlign w:val="center"/>
          </w:tcPr>
          <w:p w14:paraId="064C4E94" w14:textId="41BF1BD2" w:rsidR="004134A7" w:rsidRPr="004C5802" w:rsidRDefault="004134A7" w:rsidP="004134A7">
            <w:pPr>
              <w:tabs>
                <w:tab w:val="left" w:leader="dot" w:pos="990"/>
              </w:tabs>
              <w:spacing w:before="20" w:after="20" w:line="240" w:lineRule="auto"/>
              <w:ind w:left="10" w:right="-113"/>
              <w:rPr>
                <w:spacing w:val="-2"/>
                <w:sz w:val="16"/>
                <w:szCs w:val="16"/>
                <w:lang w:val="en-GB"/>
              </w:rPr>
            </w:pPr>
            <w:r w:rsidRPr="004C5802">
              <w:rPr>
                <w:spacing w:val="-2"/>
                <w:sz w:val="15"/>
                <w:szCs w:val="15"/>
                <w:lang w:val="en-GB"/>
              </w:rPr>
              <w:t>at airports</w:t>
            </w:r>
          </w:p>
        </w:tc>
        <w:tc>
          <w:tcPr>
            <w:tcW w:w="382" w:type="pct"/>
            <w:tcBorders>
              <w:top w:val="single" w:sz="4" w:space="0" w:color="001D77"/>
              <w:left w:val="single" w:sz="12" w:space="0" w:color="001D77"/>
              <w:bottom w:val="single" w:sz="2" w:space="0" w:color="001D77"/>
              <w:right w:val="single" w:sz="4" w:space="0" w:color="001D77"/>
            </w:tcBorders>
            <w:vAlign w:val="center"/>
          </w:tcPr>
          <w:p w14:paraId="386F4421" w14:textId="6D8B8C0C"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15.3</w:t>
            </w:r>
          </w:p>
        </w:tc>
        <w:tc>
          <w:tcPr>
            <w:tcW w:w="382" w:type="pct"/>
            <w:tcBorders>
              <w:top w:val="single" w:sz="4" w:space="0" w:color="001D77"/>
              <w:left w:val="single" w:sz="4" w:space="0" w:color="001D77"/>
              <w:bottom w:val="single" w:sz="2" w:space="0" w:color="001D77"/>
              <w:right w:val="single" w:sz="4" w:space="0" w:color="001D77"/>
            </w:tcBorders>
            <w:vAlign w:val="center"/>
          </w:tcPr>
          <w:p w14:paraId="1F9580F4" w14:textId="1D0E0134"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27.9</w:t>
            </w:r>
          </w:p>
        </w:tc>
        <w:tc>
          <w:tcPr>
            <w:tcW w:w="382" w:type="pct"/>
            <w:tcBorders>
              <w:top w:val="single" w:sz="4" w:space="0" w:color="001D77"/>
              <w:left w:val="single" w:sz="4" w:space="0" w:color="001D77"/>
              <w:bottom w:val="single" w:sz="2" w:space="0" w:color="001D77"/>
              <w:right w:val="single" w:sz="4" w:space="0" w:color="001D77"/>
            </w:tcBorders>
            <w:vAlign w:val="center"/>
          </w:tcPr>
          <w:p w14:paraId="4580D7BF" w14:textId="6261124B"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spacing w:val="-2"/>
                <w:sz w:val="15"/>
                <w:szCs w:val="15"/>
                <w:lang w:val="en-GB"/>
              </w:rPr>
              <w:t>15.9</w:t>
            </w:r>
          </w:p>
        </w:tc>
        <w:tc>
          <w:tcPr>
            <w:tcW w:w="383" w:type="pct"/>
            <w:tcBorders>
              <w:top w:val="single" w:sz="4" w:space="0" w:color="001D77"/>
              <w:left w:val="single" w:sz="4" w:space="0" w:color="001D77"/>
              <w:bottom w:val="single" w:sz="2" w:space="0" w:color="001D77"/>
              <w:right w:val="single" w:sz="12" w:space="0" w:color="001D77"/>
            </w:tcBorders>
            <w:vAlign w:val="center"/>
          </w:tcPr>
          <w:p w14:paraId="7AE1A2AF" w14:textId="5E0BEB88" w:rsidR="004134A7" w:rsidRPr="004C5802" w:rsidRDefault="004134A7" w:rsidP="004134A7">
            <w:pPr>
              <w:spacing w:beforeLines="20" w:before="48" w:afterLines="20" w:after="48" w:line="240" w:lineRule="auto"/>
              <w:ind w:left="-85" w:right="-74"/>
              <w:jc w:val="right"/>
              <w:rPr>
                <w:rFonts w:cs="Times New Roman"/>
                <w:spacing w:val="-2"/>
                <w:sz w:val="15"/>
                <w:szCs w:val="15"/>
                <w:lang w:val="en-GB"/>
              </w:rPr>
            </w:pPr>
            <w:r w:rsidRPr="004C5802">
              <w:rPr>
                <w:rFonts w:eastAsia="Times New Roman" w:cs="Arial"/>
                <w:color w:val="000000"/>
                <w:spacing w:val="-2"/>
                <w:sz w:val="15"/>
                <w:szCs w:val="15"/>
                <w:lang w:val="en-GB" w:eastAsia="pl-PL"/>
              </w:rPr>
              <w:t>30.0</w:t>
            </w:r>
          </w:p>
        </w:tc>
        <w:tc>
          <w:tcPr>
            <w:tcW w:w="351" w:type="pct"/>
            <w:tcBorders>
              <w:top w:val="single" w:sz="4" w:space="0" w:color="001D77"/>
              <w:left w:val="single" w:sz="12" w:space="0" w:color="001D77"/>
              <w:bottom w:val="single" w:sz="2" w:space="0" w:color="001D77"/>
              <w:right w:val="single" w:sz="4" w:space="0" w:color="001D77"/>
            </w:tcBorders>
            <w:vAlign w:val="center"/>
          </w:tcPr>
          <w:p w14:paraId="3D2B0DC8" w14:textId="602F38C0" w:rsidR="004134A7" w:rsidRPr="004C5802" w:rsidRDefault="004134A7" w:rsidP="004134A7">
            <w:pPr>
              <w:spacing w:beforeLines="20" w:before="48" w:afterLines="20" w:after="48" w:line="240" w:lineRule="auto"/>
              <w:ind w:left="-57" w:right="-57"/>
              <w:jc w:val="right"/>
              <w:rPr>
                <w:rFonts w:cs="Times New Roman"/>
                <w:spacing w:val="-2"/>
                <w:sz w:val="15"/>
                <w:szCs w:val="15"/>
                <w:lang w:val="en-GB"/>
              </w:rPr>
            </w:pPr>
            <w:r w:rsidRPr="004C5802">
              <w:rPr>
                <w:rFonts w:eastAsia="Times New Roman" w:cs="Arial"/>
                <w:sz w:val="15"/>
                <w:szCs w:val="15"/>
                <w:lang w:val="en-GB" w:eastAsia="pl-PL"/>
              </w:rPr>
              <w:t>14.5</w:t>
            </w:r>
          </w:p>
        </w:tc>
        <w:tc>
          <w:tcPr>
            <w:tcW w:w="352" w:type="pct"/>
            <w:tcBorders>
              <w:top w:val="single" w:sz="4" w:space="0" w:color="001D77"/>
              <w:left w:val="single" w:sz="4" w:space="0" w:color="001D77"/>
              <w:bottom w:val="single" w:sz="2" w:space="0" w:color="001D77"/>
              <w:right w:val="single" w:sz="4" w:space="0" w:color="001D77"/>
            </w:tcBorders>
            <w:vAlign w:val="center"/>
          </w:tcPr>
          <w:p w14:paraId="37BC9563" w14:textId="5568D26D"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28.3</w:t>
            </w:r>
          </w:p>
        </w:tc>
        <w:tc>
          <w:tcPr>
            <w:tcW w:w="351" w:type="pct"/>
            <w:tcBorders>
              <w:top w:val="single" w:sz="4" w:space="0" w:color="001D77"/>
              <w:left w:val="single" w:sz="4" w:space="0" w:color="001D77"/>
              <w:bottom w:val="single" w:sz="2" w:space="0" w:color="001D77"/>
              <w:right w:val="single" w:sz="4" w:space="0" w:color="001D77"/>
            </w:tcBorders>
            <w:vAlign w:val="center"/>
          </w:tcPr>
          <w:p w14:paraId="58BBC7BD" w14:textId="69703636" w:rsidR="004134A7" w:rsidRPr="004C5802" w:rsidRDefault="004134A7" w:rsidP="004134A7">
            <w:pPr>
              <w:spacing w:beforeLines="20" w:before="48" w:afterLines="20" w:after="48" w:line="240" w:lineRule="auto"/>
              <w:ind w:left="-57" w:right="-57"/>
              <w:jc w:val="right"/>
              <w:rPr>
                <w:rFonts w:cs="Times New Roman"/>
                <w:sz w:val="15"/>
                <w:szCs w:val="15"/>
                <w:lang w:val="en-GB"/>
              </w:rPr>
            </w:pPr>
            <w:r w:rsidRPr="004C5802">
              <w:rPr>
                <w:rFonts w:eastAsia="Times New Roman" w:cs="Arial"/>
                <w:sz w:val="15"/>
                <w:szCs w:val="15"/>
                <w:lang w:val="en-GB" w:eastAsia="pl-PL"/>
              </w:rPr>
              <w:t>18.2</w:t>
            </w:r>
          </w:p>
        </w:tc>
        <w:tc>
          <w:tcPr>
            <w:tcW w:w="353" w:type="pct"/>
            <w:tcBorders>
              <w:top w:val="single" w:sz="4" w:space="0" w:color="001D77"/>
              <w:left w:val="single" w:sz="4" w:space="0" w:color="001D77"/>
              <w:bottom w:val="single" w:sz="2" w:space="0" w:color="001D77"/>
              <w:right w:val="single" w:sz="12" w:space="0" w:color="001D77"/>
            </w:tcBorders>
            <w:vAlign w:val="center"/>
          </w:tcPr>
          <w:p w14:paraId="36EA7028" w14:textId="7C63800A" w:rsidR="004134A7" w:rsidRPr="004C5802" w:rsidRDefault="004134A7" w:rsidP="004134A7">
            <w:pPr>
              <w:spacing w:beforeLines="20" w:before="48" w:afterLines="20" w:after="48" w:line="240" w:lineRule="auto"/>
              <w:ind w:left="-113" w:right="-57"/>
              <w:jc w:val="right"/>
              <w:rPr>
                <w:rFonts w:cs="Times New Roman"/>
                <w:sz w:val="15"/>
                <w:szCs w:val="15"/>
                <w:lang w:val="en-GB"/>
              </w:rPr>
            </w:pPr>
            <w:r w:rsidRPr="004C5802">
              <w:rPr>
                <w:rFonts w:cs="Arial"/>
                <w:sz w:val="15"/>
                <w:szCs w:val="15"/>
                <w:lang w:val="en-GB"/>
              </w:rPr>
              <w:t>36.1</w:t>
            </w:r>
          </w:p>
        </w:tc>
        <w:tc>
          <w:tcPr>
            <w:tcW w:w="322" w:type="pct"/>
            <w:tcBorders>
              <w:top w:val="single" w:sz="4" w:space="0" w:color="001D77"/>
              <w:left w:val="single" w:sz="12" w:space="0" w:color="001D77"/>
              <w:bottom w:val="single" w:sz="2" w:space="0" w:color="001D77"/>
              <w:right w:val="single" w:sz="4" w:space="0" w:color="001D77"/>
            </w:tcBorders>
            <w:vAlign w:val="center"/>
          </w:tcPr>
          <w:p w14:paraId="5ADD87D8" w14:textId="3307C7CD"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color w:val="000000"/>
                <w:sz w:val="15"/>
                <w:szCs w:val="15"/>
                <w:lang w:val="en-GB" w:eastAsia="pl-PL"/>
              </w:rPr>
              <w:t>93.8</w:t>
            </w:r>
          </w:p>
        </w:tc>
        <w:tc>
          <w:tcPr>
            <w:tcW w:w="323" w:type="pct"/>
            <w:tcBorders>
              <w:top w:val="single" w:sz="4" w:space="0" w:color="001D77"/>
              <w:left w:val="single" w:sz="4" w:space="0" w:color="001D77"/>
              <w:bottom w:val="single" w:sz="2" w:space="0" w:color="001D77"/>
              <w:right w:val="single" w:sz="4" w:space="0" w:color="001D77"/>
            </w:tcBorders>
            <w:vAlign w:val="center"/>
          </w:tcPr>
          <w:p w14:paraId="7FB15716" w14:textId="3962BA73"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cs="Arial"/>
                <w:bCs/>
                <w:color w:val="000000"/>
                <w:sz w:val="15"/>
                <w:szCs w:val="15"/>
                <w:lang w:val="en-GB"/>
              </w:rPr>
              <w:t>96.1</w:t>
            </w:r>
          </w:p>
        </w:tc>
        <w:tc>
          <w:tcPr>
            <w:tcW w:w="322" w:type="pct"/>
            <w:tcBorders>
              <w:top w:val="single" w:sz="4" w:space="0" w:color="001D77"/>
              <w:left w:val="single" w:sz="4" w:space="0" w:color="001D77"/>
              <w:bottom w:val="single" w:sz="2" w:space="0" w:color="001D77"/>
              <w:right w:val="single" w:sz="4" w:space="0" w:color="001D77"/>
            </w:tcBorders>
            <w:vAlign w:val="center"/>
          </w:tcPr>
          <w:p w14:paraId="5166DD3A" w14:textId="256D79E8" w:rsidR="004134A7" w:rsidRPr="004C5802" w:rsidRDefault="004134A7" w:rsidP="004134A7">
            <w:pPr>
              <w:spacing w:beforeLines="20" w:before="48" w:afterLines="20" w:after="48" w:line="240" w:lineRule="auto"/>
              <w:ind w:left="-57" w:right="-57"/>
              <w:jc w:val="right"/>
              <w:rPr>
                <w:rFonts w:cs="Times New Roman"/>
                <w:color w:val="C45911" w:themeColor="accent2" w:themeShade="BF"/>
                <w:sz w:val="15"/>
                <w:szCs w:val="15"/>
                <w:lang w:val="en-GB"/>
              </w:rPr>
            </w:pPr>
            <w:r w:rsidRPr="004C5802">
              <w:rPr>
                <w:rFonts w:eastAsia="Times New Roman" w:cs="Arial"/>
                <w:bCs/>
                <w:sz w:val="15"/>
                <w:szCs w:val="15"/>
                <w:lang w:val="en-GB" w:eastAsia="pl-PL"/>
              </w:rPr>
              <w:t>107.4</w:t>
            </w:r>
          </w:p>
        </w:tc>
        <w:tc>
          <w:tcPr>
            <w:tcW w:w="320" w:type="pct"/>
            <w:tcBorders>
              <w:top w:val="single" w:sz="4" w:space="0" w:color="001D77"/>
              <w:left w:val="single" w:sz="4" w:space="0" w:color="001D77"/>
              <w:bottom w:val="single" w:sz="2" w:space="0" w:color="001D77"/>
              <w:right w:val="nil"/>
            </w:tcBorders>
            <w:vAlign w:val="center"/>
          </w:tcPr>
          <w:p w14:paraId="7241EC2F" w14:textId="06941B09" w:rsidR="004134A7" w:rsidRPr="004C5802" w:rsidRDefault="004134A7" w:rsidP="004134A7">
            <w:pPr>
              <w:spacing w:beforeLines="20" w:before="48" w:afterLines="20" w:after="48" w:line="240" w:lineRule="auto"/>
              <w:ind w:left="-57" w:right="-57"/>
              <w:jc w:val="right"/>
              <w:rPr>
                <w:rFonts w:cs="Times New Roman"/>
                <w:color w:val="FF0000"/>
                <w:sz w:val="15"/>
                <w:szCs w:val="15"/>
                <w:lang w:val="en-GB"/>
              </w:rPr>
            </w:pPr>
            <w:r w:rsidRPr="004C5802">
              <w:rPr>
                <w:rFonts w:eastAsia="Times New Roman" w:cs="Arial"/>
                <w:color w:val="000000"/>
                <w:sz w:val="15"/>
                <w:szCs w:val="15"/>
                <w:lang w:val="en-GB" w:eastAsia="pl-PL"/>
              </w:rPr>
              <w:t>114.3</w:t>
            </w:r>
          </w:p>
        </w:tc>
      </w:tr>
    </w:tbl>
    <w:bookmarkEnd w:id="2"/>
    <w:p w14:paraId="3CF981AB" w14:textId="246AC3B7" w:rsidR="003D1BA1" w:rsidRPr="004C5802" w:rsidRDefault="003D1BA1" w:rsidP="003D1BA1">
      <w:pPr>
        <w:spacing w:after="0" w:line="240" w:lineRule="auto"/>
        <w:ind w:left="142" w:hanging="142"/>
        <w:jc w:val="both"/>
        <w:rPr>
          <w:bCs/>
          <w:strike/>
          <w:sz w:val="12"/>
          <w:szCs w:val="12"/>
          <w:lang w:val="en-GB"/>
        </w:rPr>
      </w:pPr>
      <w:r w:rsidRPr="004C5802">
        <w:rPr>
          <w:bCs/>
          <w:sz w:val="12"/>
          <w:szCs w:val="12"/>
          <w:vertAlign w:val="superscript"/>
          <w:lang w:val="en-GB"/>
        </w:rPr>
        <w:t>1</w:t>
      </w:r>
      <w:r w:rsidRPr="004C5802">
        <w:rPr>
          <w:bCs/>
          <w:sz w:val="12"/>
          <w:szCs w:val="12"/>
          <w:lang w:val="en-GB"/>
        </w:rPr>
        <w:t> </w:t>
      </w:r>
      <w:r w:rsidRPr="004C5802">
        <w:rPr>
          <w:sz w:val="12"/>
          <w:szCs w:val="12"/>
          <w:lang w:val="en-GB"/>
        </w:rPr>
        <w:t>From and to Poland</w:t>
      </w:r>
      <w:r w:rsidRPr="004C5802">
        <w:rPr>
          <w:bCs/>
          <w:sz w:val="12"/>
          <w:szCs w:val="12"/>
          <w:lang w:val="en-GB"/>
        </w:rPr>
        <w:t xml:space="preserve">.   </w:t>
      </w:r>
      <w:r w:rsidRPr="004C5802">
        <w:rPr>
          <w:bCs/>
          <w:sz w:val="12"/>
          <w:szCs w:val="12"/>
          <w:vertAlign w:val="superscript"/>
          <w:lang w:val="en-GB"/>
        </w:rPr>
        <w:t>2</w:t>
      </w:r>
      <w:r w:rsidRPr="004C5802">
        <w:rPr>
          <w:bCs/>
          <w:sz w:val="12"/>
          <w:szCs w:val="12"/>
          <w:lang w:val="en-GB"/>
        </w:rPr>
        <w:t> </w:t>
      </w:r>
      <w:r w:rsidRPr="004C5802">
        <w:rPr>
          <w:sz w:val="12"/>
          <w:szCs w:val="12"/>
          <w:lang w:val="en-GB"/>
        </w:rPr>
        <w:t>Per one person during a single trip</w:t>
      </w:r>
      <w:r w:rsidRPr="004C5802">
        <w:rPr>
          <w:bCs/>
          <w:sz w:val="12"/>
          <w:szCs w:val="12"/>
          <w:lang w:val="en-GB"/>
        </w:rPr>
        <w:t>.</w:t>
      </w:r>
    </w:p>
    <w:p w14:paraId="7C5840A3" w14:textId="7867F7AA" w:rsidR="00E37A46" w:rsidRPr="004C5802" w:rsidRDefault="00E37A46" w:rsidP="00E37A46">
      <w:pPr>
        <w:pStyle w:val="Nagwek1"/>
        <w:spacing w:after="180"/>
        <w:rPr>
          <w:rFonts w:ascii="Fira Sans" w:hAnsi="Fira Sans" w:cs="Arial"/>
          <w:b/>
          <w:color w:val="auto"/>
          <w:sz w:val="18"/>
          <w:szCs w:val="18"/>
          <w:lang w:val="en-GB"/>
        </w:rPr>
      </w:pPr>
      <w:r w:rsidRPr="004C5802">
        <w:rPr>
          <w:rFonts w:ascii="Fira Sans" w:hAnsi="Fira Sans" w:cs="Arial"/>
          <w:b/>
          <w:color w:val="auto"/>
          <w:sz w:val="18"/>
          <w:szCs w:val="18"/>
          <w:lang w:val="en-GB"/>
        </w:rPr>
        <w:t>Chart 3. Local border traffic of foreigners on the Polish-Ukrainian border</w:t>
      </w:r>
    </w:p>
    <w:p w14:paraId="27099079" w14:textId="47952B85" w:rsidR="007D39F6" w:rsidRPr="004C5802" w:rsidRDefault="003D1BA1" w:rsidP="007C0D9C">
      <w:pPr>
        <w:pStyle w:val="Nagwek1"/>
        <w:spacing w:after="180"/>
        <w:rPr>
          <w:rFonts w:ascii="Fira Sans" w:hAnsi="Fira Sans" w:cs="Arial"/>
          <w:b/>
          <w:color w:val="auto"/>
          <w:sz w:val="18"/>
          <w:szCs w:val="18"/>
          <w:lang w:val="en-GB"/>
        </w:rPr>
      </w:pPr>
      <w:r w:rsidRPr="004C5802">
        <w:rPr>
          <w:b/>
          <w:noProof/>
          <w:spacing w:val="-2"/>
          <w:szCs w:val="19"/>
        </w:rPr>
        <mc:AlternateContent>
          <mc:Choice Requires="wps">
            <w:drawing>
              <wp:anchor distT="45720" distB="45720" distL="114300" distR="114300" simplePos="0" relativeHeight="251789312" behindDoc="1" locked="0" layoutInCell="1" allowOverlap="1" wp14:anchorId="45697E2E" wp14:editId="46525968">
                <wp:simplePos x="0" y="0"/>
                <wp:positionH relativeFrom="column">
                  <wp:posOffset>5284470</wp:posOffset>
                </wp:positionH>
                <wp:positionV relativeFrom="paragraph">
                  <wp:posOffset>46355</wp:posOffset>
                </wp:positionV>
                <wp:extent cx="1704975" cy="2101850"/>
                <wp:effectExtent l="0" t="0" r="0" b="0"/>
                <wp:wrapTight wrapText="bothSides">
                  <wp:wrapPolygon edited="0">
                    <wp:start x="724" y="0"/>
                    <wp:lineTo x="724" y="21339"/>
                    <wp:lineTo x="20755" y="21339"/>
                    <wp:lineTo x="20755" y="0"/>
                    <wp:lineTo x="724"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2101850"/>
                        </a:xfrm>
                        <a:prstGeom prst="rect">
                          <a:avLst/>
                        </a:prstGeom>
                        <a:noFill/>
                        <a:ln w="9525">
                          <a:noFill/>
                          <a:miter lim="800000"/>
                          <a:headEnd/>
                          <a:tailEnd/>
                        </a:ln>
                      </wps:spPr>
                      <wps:txbx>
                        <w:txbxContent>
                          <w:p w14:paraId="64968BB0" w14:textId="553CF25C" w:rsidR="00F04AB8" w:rsidRPr="00CB1AD5" w:rsidRDefault="00F04AB8" w:rsidP="00810C9D">
                            <w:pPr>
                              <w:pStyle w:val="tekstzboku"/>
                              <w:ind w:right="-142"/>
                              <w:rPr>
                                <w:lang w:val="en-GB"/>
                              </w:rPr>
                            </w:pPr>
                            <w:r w:rsidRPr="00CB1AD5">
                              <w:rPr>
                                <w:lang w:val="en-GB"/>
                              </w:rPr>
                              <w:t>In 2020, local border traffic (MRG) accounted for 12.7% of crossing</w:t>
                            </w:r>
                            <w:r w:rsidR="00930DCB" w:rsidRPr="00CB1AD5">
                              <w:rPr>
                                <w:lang w:val="en-GB"/>
                              </w:rPr>
                              <w:t>s</w:t>
                            </w:r>
                            <w:r w:rsidRPr="00CB1AD5">
                              <w:rPr>
                                <w:lang w:val="en-GB"/>
                              </w:rPr>
                              <w:t xml:space="preserve"> of the Polish land border with Ukraine made by foreigners </w:t>
                            </w:r>
                          </w:p>
                          <w:p w14:paraId="4253E1C8" w14:textId="1D72E9F8" w:rsidR="00F04AB8" w:rsidRPr="00CB1AD5" w:rsidRDefault="00F04AB8" w:rsidP="00CB3ECB">
                            <w:pPr>
                              <w:pStyle w:val="tekstzboku"/>
                              <w:ind w:right="-142"/>
                              <w:rPr>
                                <w:lang w:val="en-GB"/>
                              </w:rPr>
                            </w:pPr>
                            <w:r w:rsidRPr="00CB1AD5">
                              <w:rPr>
                                <w:lang w:val="en-GB"/>
                              </w:rPr>
                              <w:t>As part of the local border traffic (MRG)</w:t>
                            </w:r>
                            <w:r w:rsidR="00930DCB">
                              <w:rPr>
                                <w:lang w:val="en-GB"/>
                              </w:rPr>
                              <w:t>,</w:t>
                            </w:r>
                            <w:r w:rsidRPr="00CB1AD5">
                              <w:rPr>
                                <w:lang w:val="en-GB"/>
                              </w:rPr>
                              <w:t xml:space="preserve"> 12 crossings were recorded </w:t>
                            </w:r>
                            <w:r w:rsidR="00930DCB" w:rsidRPr="00784C7D">
                              <w:rPr>
                                <w:lang w:val="en-GB"/>
                              </w:rPr>
                              <w:t>in 4th quarter 2020</w:t>
                            </w:r>
                            <w:r w:rsidR="00930DCB">
                              <w:rPr>
                                <w:lang w:val="en-GB"/>
                              </w:rPr>
                              <w:t xml:space="preserve"> </w:t>
                            </w:r>
                            <w:r w:rsidRPr="00CB1AD5">
                              <w:rPr>
                                <w:lang w:val="en-GB"/>
                              </w:rPr>
                              <w:t>compared to 1.5 million crossings of the Polish land border with Ukraine by all foreigners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697E2E" id="Pole tekstowe 15" o:spid="_x0000_s1031" type="#_x0000_t202" style="position:absolute;margin-left:416.1pt;margin-top:3.65pt;width:134.25pt;height:165.5pt;z-index:-251527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" filled="f" stroked="f">
                <v:textbox>
                  <w:txbxContent>
                    <w:p w14:paraId="64968BB0" w14:textId="553CF25C" w:rsidR="00F04AB8" w:rsidRPr="00CB1AD5" w:rsidRDefault="00F04AB8" w:rsidP="00810C9D">
                      <w:pPr>
                        <w:pStyle w:val="tekstzboku"/>
                        <w:ind w:right="-142"/>
                        <w:rPr>
                          <w:lang w:val="en-GB"/>
                        </w:rPr>
                      </w:pPr>
                      <w:r w:rsidRPr="00CB1AD5">
                        <w:rPr>
                          <w:lang w:val="en-GB"/>
                        </w:rPr>
                        <w:t>In 2020, local border traffic (MRG) accounted for 12.7% of crossing</w:t>
                      </w:r>
                      <w:r w:rsidR="00930DCB" w:rsidRPr="00CB1AD5">
                        <w:rPr>
                          <w:lang w:val="en-GB"/>
                        </w:rPr>
                        <w:t>s</w:t>
                      </w:r>
                      <w:r w:rsidRPr="00CB1AD5">
                        <w:rPr>
                          <w:lang w:val="en-GB"/>
                        </w:rPr>
                        <w:t xml:space="preserve"> of the Polish land border with Ukraine made by foreigners </w:t>
                      </w:r>
                    </w:p>
                    <w:p w14:paraId="4253E1C8" w14:textId="1D72E9F8" w:rsidR="00F04AB8" w:rsidRPr="00CB1AD5" w:rsidRDefault="00F04AB8" w:rsidP="00CB3ECB">
                      <w:pPr>
                        <w:pStyle w:val="tekstzboku"/>
                        <w:ind w:right="-142"/>
                        <w:rPr>
                          <w:lang w:val="en-GB"/>
                        </w:rPr>
                      </w:pPr>
                      <w:r w:rsidRPr="00CB1AD5">
                        <w:rPr>
                          <w:lang w:val="en-GB"/>
                        </w:rPr>
                        <w:t>As part of the local border traffic (MRG)</w:t>
                      </w:r>
                      <w:r w:rsidR="00930DCB">
                        <w:rPr>
                          <w:lang w:val="en-GB"/>
                        </w:rPr>
                        <w:t>,</w:t>
                      </w:r>
                      <w:r w:rsidRPr="00CB1AD5">
                        <w:rPr>
                          <w:lang w:val="en-GB"/>
                        </w:rPr>
                        <w:t xml:space="preserve"> 12 crossings were recorded </w:t>
                      </w:r>
                      <w:r w:rsidR="00930DCB" w:rsidRPr="00784C7D">
                        <w:rPr>
                          <w:lang w:val="en-GB"/>
                        </w:rPr>
                        <w:t>in 4th quarter 2020</w:t>
                      </w:r>
                      <w:r w:rsidR="00930DCB">
                        <w:rPr>
                          <w:lang w:val="en-GB"/>
                        </w:rPr>
                        <w:t xml:space="preserve"> </w:t>
                      </w:r>
                      <w:r w:rsidRPr="00CB1AD5">
                        <w:rPr>
                          <w:lang w:val="en-GB"/>
                        </w:rPr>
                        <w:t>compared to 1.5 million crossings of the Polish land border with Ukraine by all foreigners</w:t>
                      </w:r>
                    </w:p>
                  </w:txbxContent>
                </v:textbox>
                <w10:wrap type="tight"/>
              </v:shape>
            </w:pict>
          </mc:Fallback>
        </mc:AlternateContent>
      </w:r>
    </w:p>
    <w:p w14:paraId="34F82B21" w14:textId="61428B10" w:rsidR="007D39F6" w:rsidRPr="004C5802" w:rsidRDefault="009C681E" w:rsidP="007D39F6">
      <w:pPr>
        <w:spacing w:after="0" w:line="240" w:lineRule="auto"/>
        <w:jc w:val="center"/>
        <w:rPr>
          <w:rFonts w:cs="Arial"/>
          <w:b/>
          <w:szCs w:val="19"/>
          <w:lang w:val="en-GB"/>
        </w:rPr>
      </w:pPr>
      <w:r w:rsidRPr="004C5802">
        <w:rPr>
          <w:noProof/>
          <w:lang w:eastAsia="pl-PL"/>
        </w:rPr>
        <w:drawing>
          <wp:inline distT="0" distB="0" distL="0" distR="0" wp14:anchorId="74291ADD" wp14:editId="0C8B7588">
            <wp:extent cx="5122545" cy="2111395"/>
            <wp:effectExtent l="0" t="0" r="0" b="3175"/>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2545" cy="2111395"/>
                    </a:xfrm>
                    <a:prstGeom prst="rect">
                      <a:avLst/>
                    </a:prstGeom>
                    <a:noFill/>
                    <a:ln>
                      <a:noFill/>
                    </a:ln>
                  </pic:spPr>
                </pic:pic>
              </a:graphicData>
            </a:graphic>
          </wp:inline>
        </w:drawing>
      </w:r>
    </w:p>
    <w:p w14:paraId="12083E87" w14:textId="389681BD" w:rsidR="00810C9D" w:rsidRPr="004C5802" w:rsidRDefault="00810C9D" w:rsidP="00810C9D">
      <w:pPr>
        <w:spacing w:before="240"/>
        <w:rPr>
          <w:szCs w:val="19"/>
          <w:lang w:val="en-GB"/>
        </w:rPr>
      </w:pPr>
      <w:r w:rsidRPr="004C5802">
        <w:rPr>
          <w:szCs w:val="19"/>
          <w:lang w:val="en-GB"/>
        </w:rPr>
        <w:t>Differences in expenses, also in terms of the assortment structure of products, were observed on individual sections of the border both among foreigners as well as Poles. It is associated with the way of travelling, destination, length of stay and profitability of shopping abroad, among other things.</w:t>
      </w:r>
    </w:p>
    <w:p w14:paraId="16290F9C" w14:textId="0A37B7F0" w:rsidR="00810C9D" w:rsidRPr="004C5802" w:rsidRDefault="00810C9D" w:rsidP="00810C9D">
      <w:pPr>
        <w:spacing w:before="360"/>
        <w:rPr>
          <w:b/>
          <w:color w:val="001D77"/>
          <w:lang w:val="en-GB"/>
        </w:rPr>
      </w:pPr>
      <w:r w:rsidRPr="004C5802">
        <w:rPr>
          <w:b/>
          <w:color w:val="001D77"/>
          <w:lang w:val="en-GB"/>
        </w:rPr>
        <w:t>Delimitation of the land border impact area</w:t>
      </w:r>
    </w:p>
    <w:p w14:paraId="1D5BE8B9" w14:textId="204D28A2" w:rsidR="008A697D" w:rsidRPr="004C5802" w:rsidRDefault="00470635" w:rsidP="006D345E">
      <w:pPr>
        <w:pStyle w:val="Tekstpodstawowy"/>
        <w:tabs>
          <w:tab w:val="left" w:pos="709"/>
        </w:tabs>
        <w:overflowPunct w:val="0"/>
        <w:autoSpaceDE w:val="0"/>
        <w:autoSpaceDN w:val="0"/>
        <w:adjustRightInd w:val="0"/>
        <w:spacing w:after="120" w:line="240" w:lineRule="exact"/>
        <w:jc w:val="left"/>
        <w:textAlignment w:val="baseline"/>
        <w:rPr>
          <w:rFonts w:ascii="Fira Sans" w:hAnsi="Fira Sans"/>
          <w:spacing w:val="-2"/>
          <w:sz w:val="19"/>
          <w:szCs w:val="19"/>
          <w:lang w:val="en-GB"/>
        </w:rPr>
      </w:pPr>
      <w:r w:rsidRPr="004C5802">
        <w:rPr>
          <w:rFonts w:ascii="Fira Sans" w:hAnsi="Fira Sans"/>
          <w:spacing w:val="-2"/>
          <w:sz w:val="19"/>
          <w:szCs w:val="19"/>
          <w:lang w:val="en-GB"/>
        </w:rPr>
        <w:t xml:space="preserve">The results of the surveys show that both foreigners and Poles crossing the land border of Poland in 4th quarter of </w:t>
      </w:r>
      <w:r w:rsidR="002136EA" w:rsidRPr="004C5802">
        <w:rPr>
          <w:rFonts w:ascii="Fira Sans" w:hAnsi="Fira Sans"/>
          <w:spacing w:val="-2"/>
          <w:sz w:val="19"/>
          <w:szCs w:val="19"/>
          <w:lang w:val="en-GB"/>
        </w:rPr>
        <w:t>2020</w:t>
      </w:r>
      <w:r w:rsidR="008A697D" w:rsidRPr="004C5802">
        <w:rPr>
          <w:rFonts w:ascii="Fira Sans" w:hAnsi="Fira Sans"/>
          <w:spacing w:val="-2"/>
          <w:sz w:val="19"/>
          <w:szCs w:val="19"/>
          <w:lang w:val="en-GB"/>
        </w:rPr>
        <w:t xml:space="preserve"> </w:t>
      </w:r>
      <w:r w:rsidRPr="004C5802">
        <w:rPr>
          <w:rFonts w:ascii="Fira Sans" w:hAnsi="Fira Sans"/>
          <w:spacing w:val="-2"/>
          <w:sz w:val="19"/>
          <w:szCs w:val="19"/>
          <w:lang w:val="en-GB"/>
        </w:rPr>
        <w:t>were most often inhabitants of villages located at distance up to</w:t>
      </w:r>
      <w:r w:rsidR="008A697D" w:rsidRPr="004C5802">
        <w:rPr>
          <w:rFonts w:ascii="Fira Sans" w:hAnsi="Fira Sans"/>
          <w:spacing w:val="-2"/>
          <w:sz w:val="19"/>
          <w:szCs w:val="19"/>
          <w:lang w:val="en-GB"/>
        </w:rPr>
        <w:t xml:space="preserve"> 50</w:t>
      </w:r>
      <w:r w:rsidR="003D1BA1" w:rsidRPr="004C5802">
        <w:rPr>
          <w:rFonts w:ascii="Fira Sans" w:hAnsi="Fira Sans"/>
          <w:spacing w:val="-2"/>
          <w:sz w:val="19"/>
          <w:szCs w:val="19"/>
          <w:lang w:val="en-GB"/>
        </w:rPr>
        <w:t> </w:t>
      </w:r>
      <w:r w:rsidR="008A697D" w:rsidRPr="004C5802">
        <w:rPr>
          <w:rFonts w:ascii="Fira Sans" w:hAnsi="Fira Sans"/>
          <w:spacing w:val="-2"/>
          <w:sz w:val="19"/>
          <w:szCs w:val="19"/>
          <w:lang w:val="en-GB"/>
        </w:rPr>
        <w:t>km</w:t>
      </w:r>
      <w:r w:rsidRPr="004C5802">
        <w:rPr>
          <w:rFonts w:ascii="Fira Sans" w:hAnsi="Fira Sans"/>
          <w:spacing w:val="-2"/>
          <w:sz w:val="19"/>
          <w:szCs w:val="19"/>
          <w:lang w:val="en-GB"/>
        </w:rPr>
        <w:t xml:space="preserve"> from the border </w:t>
      </w:r>
      <w:r w:rsidR="003D1BA1" w:rsidRPr="004C5802">
        <w:rPr>
          <w:rFonts w:ascii="Fira Sans" w:hAnsi="Fira Sans"/>
          <w:spacing w:val="-2"/>
          <w:sz w:val="19"/>
          <w:szCs w:val="19"/>
          <w:lang w:val="en-GB"/>
        </w:rPr>
        <w:t>–</w:t>
      </w:r>
      <w:r w:rsidR="00CF70C1" w:rsidRPr="004C5802">
        <w:rPr>
          <w:rFonts w:ascii="Fira Sans" w:hAnsi="Fira Sans"/>
          <w:spacing w:val="-2"/>
          <w:sz w:val="19"/>
          <w:szCs w:val="19"/>
          <w:lang w:val="en-GB"/>
        </w:rPr>
        <w:t xml:space="preserve"> </w:t>
      </w:r>
      <w:r w:rsidR="00566710" w:rsidRPr="004C5802">
        <w:rPr>
          <w:rFonts w:ascii="Fira Sans" w:hAnsi="Fira Sans"/>
          <w:spacing w:val="-2"/>
          <w:sz w:val="19"/>
          <w:szCs w:val="19"/>
          <w:lang w:val="en-GB"/>
        </w:rPr>
        <w:t>73</w:t>
      </w:r>
      <w:r w:rsidR="003D1BA1" w:rsidRPr="004C5802">
        <w:rPr>
          <w:rFonts w:ascii="Fira Sans" w:hAnsi="Fira Sans"/>
          <w:spacing w:val="-2"/>
          <w:sz w:val="19"/>
          <w:szCs w:val="19"/>
          <w:lang w:val="en-GB"/>
        </w:rPr>
        <w:t>.</w:t>
      </w:r>
      <w:r w:rsidR="00566710" w:rsidRPr="004C5802">
        <w:rPr>
          <w:rFonts w:ascii="Fira Sans" w:hAnsi="Fira Sans"/>
          <w:spacing w:val="-2"/>
          <w:sz w:val="19"/>
          <w:szCs w:val="19"/>
          <w:lang w:val="en-GB"/>
        </w:rPr>
        <w:t>2</w:t>
      </w:r>
      <w:r w:rsidR="008A697D" w:rsidRPr="004C5802">
        <w:rPr>
          <w:rFonts w:ascii="Fira Sans" w:hAnsi="Fira Sans"/>
          <w:spacing w:val="-2"/>
          <w:sz w:val="19"/>
          <w:szCs w:val="19"/>
          <w:lang w:val="en-GB"/>
        </w:rPr>
        <w:t>%</w:t>
      </w:r>
      <w:r w:rsidRPr="004C5802">
        <w:rPr>
          <w:rFonts w:ascii="Fira Sans" w:eastAsiaTheme="minorHAnsi" w:hAnsi="Fira Sans" w:cstheme="minorBidi"/>
          <w:spacing w:val="-2"/>
          <w:sz w:val="19"/>
          <w:szCs w:val="19"/>
          <w:lang w:val="en-GB" w:eastAsia="en-US"/>
        </w:rPr>
        <w:t xml:space="preserve"> </w:t>
      </w:r>
      <w:r w:rsidRPr="004C5802">
        <w:rPr>
          <w:rFonts w:ascii="Fira Sans" w:hAnsi="Fira Sans"/>
          <w:spacing w:val="-2"/>
          <w:sz w:val="19"/>
          <w:szCs w:val="19"/>
          <w:lang w:val="en-GB"/>
        </w:rPr>
        <w:t>of foreigners and</w:t>
      </w:r>
      <w:r w:rsidR="008A697D" w:rsidRPr="004C5802">
        <w:rPr>
          <w:rFonts w:ascii="Fira Sans" w:hAnsi="Fira Sans"/>
          <w:spacing w:val="-2"/>
          <w:sz w:val="19"/>
          <w:szCs w:val="19"/>
          <w:lang w:val="en-GB"/>
        </w:rPr>
        <w:t xml:space="preserve"> </w:t>
      </w:r>
      <w:r w:rsidR="008D4862" w:rsidRPr="004C5802">
        <w:rPr>
          <w:rFonts w:ascii="Fira Sans" w:hAnsi="Fira Sans"/>
          <w:spacing w:val="-2"/>
          <w:sz w:val="19"/>
          <w:szCs w:val="19"/>
          <w:lang w:val="en-GB"/>
        </w:rPr>
        <w:t>71</w:t>
      </w:r>
      <w:r w:rsidR="003D1BA1" w:rsidRPr="004C5802">
        <w:rPr>
          <w:rFonts w:ascii="Fira Sans" w:hAnsi="Fira Sans"/>
          <w:spacing w:val="-2"/>
          <w:sz w:val="19"/>
          <w:szCs w:val="19"/>
          <w:lang w:val="en-GB"/>
        </w:rPr>
        <w:t>.</w:t>
      </w:r>
      <w:r w:rsidR="008D4862" w:rsidRPr="004C5802">
        <w:rPr>
          <w:rFonts w:ascii="Fira Sans" w:hAnsi="Fira Sans"/>
          <w:spacing w:val="-2"/>
          <w:sz w:val="19"/>
          <w:szCs w:val="19"/>
          <w:lang w:val="en-GB"/>
        </w:rPr>
        <w:t>2</w:t>
      </w:r>
      <w:r w:rsidR="008A697D" w:rsidRPr="004C5802">
        <w:rPr>
          <w:rFonts w:ascii="Fira Sans" w:hAnsi="Fira Sans"/>
          <w:spacing w:val="-2"/>
          <w:sz w:val="19"/>
          <w:szCs w:val="19"/>
          <w:lang w:val="en-GB"/>
        </w:rPr>
        <w:t xml:space="preserve">% </w:t>
      </w:r>
      <w:r w:rsidRPr="004C5802">
        <w:rPr>
          <w:rFonts w:ascii="Fira Sans" w:hAnsi="Fira Sans"/>
          <w:spacing w:val="-2"/>
          <w:sz w:val="19"/>
          <w:szCs w:val="19"/>
          <w:lang w:val="en-GB"/>
        </w:rPr>
        <w:t xml:space="preserve">of Poles, while </w:t>
      </w:r>
      <w:r w:rsidR="00566710" w:rsidRPr="004C5802">
        <w:rPr>
          <w:rFonts w:ascii="Fira Sans" w:hAnsi="Fira Sans"/>
          <w:spacing w:val="-2"/>
          <w:sz w:val="19"/>
          <w:szCs w:val="19"/>
          <w:lang w:val="en-GB"/>
        </w:rPr>
        <w:t>53</w:t>
      </w:r>
      <w:r w:rsidR="003D1BA1" w:rsidRPr="004C5802">
        <w:rPr>
          <w:rFonts w:ascii="Fira Sans" w:hAnsi="Fira Sans"/>
          <w:spacing w:val="-2"/>
          <w:sz w:val="19"/>
          <w:szCs w:val="19"/>
          <w:lang w:val="en-GB"/>
        </w:rPr>
        <w:t>.</w:t>
      </w:r>
      <w:r w:rsidR="00566710" w:rsidRPr="004C5802">
        <w:rPr>
          <w:rFonts w:ascii="Fira Sans" w:hAnsi="Fira Sans"/>
          <w:spacing w:val="-2"/>
          <w:sz w:val="19"/>
          <w:szCs w:val="19"/>
          <w:lang w:val="en-GB"/>
        </w:rPr>
        <w:t>1</w:t>
      </w:r>
      <w:r w:rsidR="008A697D" w:rsidRPr="004C5802">
        <w:rPr>
          <w:rFonts w:ascii="Fira Sans" w:hAnsi="Fira Sans"/>
          <w:spacing w:val="-2"/>
          <w:sz w:val="19"/>
          <w:szCs w:val="19"/>
          <w:lang w:val="en-GB"/>
        </w:rPr>
        <w:t>%</w:t>
      </w:r>
      <w:r w:rsidRPr="004C5802">
        <w:rPr>
          <w:rFonts w:ascii="Fira Sans" w:eastAsiaTheme="minorHAnsi" w:hAnsi="Fira Sans" w:cstheme="minorBidi"/>
          <w:spacing w:val="-2"/>
          <w:sz w:val="19"/>
          <w:szCs w:val="19"/>
          <w:lang w:val="en-GB" w:eastAsia="en-US"/>
        </w:rPr>
        <w:t xml:space="preserve"> </w:t>
      </w:r>
      <w:r w:rsidRPr="004C5802">
        <w:rPr>
          <w:rFonts w:ascii="Fira Sans" w:hAnsi="Fira Sans"/>
          <w:spacing w:val="-2"/>
          <w:sz w:val="19"/>
          <w:szCs w:val="19"/>
          <w:lang w:val="en-GB"/>
        </w:rPr>
        <w:t>of foreigners and</w:t>
      </w:r>
      <w:r w:rsidR="008A697D" w:rsidRPr="004C5802">
        <w:rPr>
          <w:rFonts w:ascii="Fira Sans" w:hAnsi="Fira Sans"/>
          <w:spacing w:val="-2"/>
          <w:sz w:val="19"/>
          <w:szCs w:val="19"/>
          <w:lang w:val="en-GB"/>
        </w:rPr>
        <w:t xml:space="preserve"> </w:t>
      </w:r>
      <w:r w:rsidR="008D4862" w:rsidRPr="004C5802">
        <w:rPr>
          <w:rFonts w:ascii="Fira Sans" w:hAnsi="Fira Sans"/>
          <w:spacing w:val="-2"/>
          <w:sz w:val="19"/>
          <w:szCs w:val="19"/>
          <w:lang w:val="en-GB"/>
        </w:rPr>
        <w:t>58</w:t>
      </w:r>
      <w:r w:rsidR="003D1BA1" w:rsidRPr="004C5802">
        <w:rPr>
          <w:rFonts w:ascii="Fira Sans" w:hAnsi="Fira Sans"/>
          <w:spacing w:val="-2"/>
          <w:sz w:val="19"/>
          <w:szCs w:val="19"/>
          <w:lang w:val="en-GB"/>
        </w:rPr>
        <w:t>.</w:t>
      </w:r>
      <w:r w:rsidR="008D4862" w:rsidRPr="004C5802">
        <w:rPr>
          <w:rFonts w:ascii="Fira Sans" w:hAnsi="Fira Sans"/>
          <w:spacing w:val="-2"/>
          <w:sz w:val="19"/>
          <w:szCs w:val="19"/>
          <w:lang w:val="en-GB"/>
        </w:rPr>
        <w:t>2</w:t>
      </w:r>
      <w:r w:rsidR="008A697D" w:rsidRPr="004C5802">
        <w:rPr>
          <w:rFonts w:ascii="Fira Sans" w:hAnsi="Fira Sans"/>
          <w:spacing w:val="-2"/>
          <w:sz w:val="19"/>
          <w:szCs w:val="19"/>
          <w:lang w:val="en-GB"/>
        </w:rPr>
        <w:t>%</w:t>
      </w:r>
      <w:r w:rsidR="00C22FEA" w:rsidRPr="004C5802">
        <w:rPr>
          <w:rFonts w:ascii="Fira Sans" w:hAnsi="Fira Sans"/>
          <w:spacing w:val="-2"/>
          <w:sz w:val="19"/>
          <w:szCs w:val="19"/>
          <w:lang w:val="en-GB"/>
        </w:rPr>
        <w:t xml:space="preserve"> </w:t>
      </w:r>
      <w:r w:rsidRPr="004C5802">
        <w:rPr>
          <w:rFonts w:ascii="Fira Sans" w:hAnsi="Fira Sans"/>
          <w:spacing w:val="-2"/>
          <w:sz w:val="19"/>
          <w:szCs w:val="19"/>
          <w:lang w:val="en-GB"/>
        </w:rPr>
        <w:t>of Poles were living in the area up to 30 km from the border.</w:t>
      </w:r>
    </w:p>
    <w:p w14:paraId="68130E2D" w14:textId="4BA6B0F3" w:rsidR="009D395F" w:rsidRPr="004C5802" w:rsidRDefault="009D395F" w:rsidP="003D1BA1">
      <w:pPr>
        <w:tabs>
          <w:tab w:val="left" w:pos="840"/>
        </w:tabs>
        <w:spacing w:before="240" w:after="180"/>
        <w:ind w:left="567" w:hanging="567"/>
        <w:rPr>
          <w:rFonts w:eastAsia="Times New Roman" w:cs="Arial"/>
          <w:b/>
          <w:spacing w:val="-2"/>
          <w:sz w:val="18"/>
          <w:szCs w:val="18"/>
          <w:lang w:val="en-GB" w:eastAsia="pl-PL"/>
        </w:rPr>
      </w:pPr>
      <w:r w:rsidRPr="004C5802">
        <w:rPr>
          <w:rFonts w:eastAsia="Times New Roman" w:cs="Arial"/>
          <w:b/>
          <w:spacing w:val="-2"/>
          <w:sz w:val="18"/>
          <w:szCs w:val="18"/>
          <w:lang w:val="en-GB" w:eastAsia="pl-PL"/>
        </w:rPr>
        <w:t>Map 2. Range of impact of the border on the basis of crossing the sections of the border</w:t>
      </w:r>
      <w:r w:rsidRPr="004C5802">
        <w:rPr>
          <w:rFonts w:eastAsia="Times New Roman" w:cs="Arial"/>
          <w:b/>
          <w:spacing w:val="-2"/>
          <w:sz w:val="18"/>
          <w:szCs w:val="18"/>
          <w:lang w:val="en-GB" w:eastAsia="pl-PL"/>
        </w:rPr>
        <w:br/>
        <w:t>by foreigners in the 4th</w:t>
      </w:r>
      <w:r w:rsidRPr="004C5802">
        <w:rPr>
          <w:rFonts w:eastAsia="Times New Roman" w:cs="Arial"/>
          <w:b/>
          <w:bCs/>
          <w:spacing w:val="-2"/>
          <w:sz w:val="18"/>
          <w:szCs w:val="18"/>
          <w:lang w:val="en-GB" w:eastAsia="pl-PL"/>
        </w:rPr>
        <w:t xml:space="preserve"> quarter of 2020</w:t>
      </w:r>
    </w:p>
    <w:p w14:paraId="57E11337" w14:textId="06D7E564" w:rsidR="003B197A" w:rsidRPr="004C5802" w:rsidRDefault="00245BE0" w:rsidP="000C0002">
      <w:pPr>
        <w:tabs>
          <w:tab w:val="left" w:pos="840"/>
        </w:tabs>
        <w:spacing w:before="0" w:after="0" w:line="240" w:lineRule="auto"/>
        <w:ind w:left="794" w:hanging="794"/>
        <w:jc w:val="center"/>
        <w:rPr>
          <w:rFonts w:eastAsia="Times New Roman" w:cs="Arial"/>
          <w:b/>
          <w:szCs w:val="19"/>
          <w:u w:val="single"/>
          <w:lang w:val="en-GB" w:eastAsia="pl-PL"/>
        </w:rPr>
      </w:pPr>
      <w:r w:rsidRPr="004C5802">
        <w:rPr>
          <w:b/>
          <w:noProof/>
          <w:color w:val="FF0000"/>
          <w:spacing w:val="-2"/>
          <w:szCs w:val="19"/>
          <w:lang w:eastAsia="pl-PL"/>
        </w:rPr>
        <mc:AlternateContent>
          <mc:Choice Requires="wps">
            <w:drawing>
              <wp:anchor distT="45720" distB="45720" distL="114300" distR="114300" simplePos="0" relativeHeight="251772928" behindDoc="1" locked="0" layoutInCell="1" allowOverlap="1" wp14:anchorId="54B03BEE" wp14:editId="61D8A3CD">
                <wp:simplePos x="0" y="0"/>
                <wp:positionH relativeFrom="column">
                  <wp:posOffset>5237480</wp:posOffset>
                </wp:positionH>
                <wp:positionV relativeFrom="paragraph">
                  <wp:posOffset>2472690</wp:posOffset>
                </wp:positionV>
                <wp:extent cx="1744345" cy="1303020"/>
                <wp:effectExtent l="0" t="0" r="0" b="0"/>
                <wp:wrapTight wrapText="bothSides">
                  <wp:wrapPolygon edited="0">
                    <wp:start x="708" y="0"/>
                    <wp:lineTo x="708" y="21158"/>
                    <wp:lineTo x="20759" y="21158"/>
                    <wp:lineTo x="20759" y="0"/>
                    <wp:lineTo x="708"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345" cy="1303020"/>
                        </a:xfrm>
                        <a:prstGeom prst="rect">
                          <a:avLst/>
                        </a:prstGeom>
                        <a:noFill/>
                        <a:ln w="9525">
                          <a:noFill/>
                          <a:miter lim="800000"/>
                          <a:headEnd/>
                          <a:tailEnd/>
                        </a:ln>
                      </wps:spPr>
                      <wps:txbx>
                        <w:txbxContent>
                          <w:p w14:paraId="7712BAD1" w14:textId="327685F6" w:rsidR="00F04AB8" w:rsidRPr="000D307B" w:rsidRDefault="00F04AB8" w:rsidP="000D307B">
                            <w:pPr>
                              <w:pStyle w:val="tekstzboku"/>
                              <w:rPr>
                                <w:spacing w:val="-2"/>
                                <w:lang w:val="en-AU"/>
                              </w:rPr>
                            </w:pPr>
                            <w:r w:rsidRPr="000D307B">
                              <w:rPr>
                                <w:spacing w:val="-2"/>
                                <w:lang w:val="en-AU"/>
                              </w:rPr>
                              <w:t>Both foreigners and Poles crossing the Polish land border were most often resi</w:t>
                            </w:r>
                            <w:r>
                              <w:rPr>
                                <w:spacing w:val="-2"/>
                                <w:lang w:val="en-AU"/>
                              </w:rPr>
                              <w:t xml:space="preserve">dents of places located </w:t>
                            </w:r>
                            <w:r w:rsidRPr="00D739DA">
                              <w:rPr>
                                <w:spacing w:val="-2"/>
                                <w:lang w:val="en-AU"/>
                              </w:rPr>
                              <w:t>up to 50 km fr</w:t>
                            </w:r>
                            <w:r w:rsidRPr="000D307B">
                              <w:rPr>
                                <w:spacing w:val="-2"/>
                                <w:lang w:val="en-AU"/>
                              </w:rPr>
                              <w:t>om the border</w:t>
                            </w:r>
                          </w:p>
                          <w:p w14:paraId="37DB388F" w14:textId="35E39688" w:rsidR="00F04AB8" w:rsidRPr="00F1566D" w:rsidRDefault="00F04AB8" w:rsidP="0045140F">
                            <w:pPr>
                              <w:pStyle w:val="tekstzboku"/>
                              <w:spacing w:before="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4B03BEE" id="_x0000_s1032" type="#_x0000_t202" style="position:absolute;left:0;text-align:left;margin-left:412.4pt;margin-top:194.7pt;width:137.35pt;height:102.6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" filled="f" stroked="f">
                <v:textbox>
                  <w:txbxContent>
                    <w:p w14:paraId="7712BAD1" w14:textId="327685F6" w:rsidR="00F04AB8" w:rsidRPr="000D307B" w:rsidRDefault="00F04AB8" w:rsidP="000D307B">
                      <w:pPr>
                        <w:pStyle w:val="tekstzboku"/>
                        <w:rPr>
                          <w:spacing w:val="-2"/>
                          <w:lang w:val="en-AU"/>
                        </w:rPr>
                      </w:pPr>
                      <w:r w:rsidRPr="000D307B">
                        <w:rPr>
                          <w:spacing w:val="-2"/>
                          <w:lang w:val="en-AU"/>
                        </w:rPr>
                        <w:t>Both foreigners and Poles crossing the Polish land border were most often resi</w:t>
                      </w:r>
                      <w:r>
                        <w:rPr>
                          <w:spacing w:val="-2"/>
                          <w:lang w:val="en-AU"/>
                        </w:rPr>
                        <w:t xml:space="preserve">dents of places located </w:t>
                      </w:r>
                      <w:r w:rsidRPr="00D739DA">
                        <w:rPr>
                          <w:spacing w:val="-2"/>
                          <w:lang w:val="en-AU"/>
                        </w:rPr>
                        <w:t>up to 50 km fr</w:t>
                      </w:r>
                      <w:r w:rsidRPr="000D307B">
                        <w:rPr>
                          <w:spacing w:val="-2"/>
                          <w:lang w:val="en-AU"/>
                        </w:rPr>
                        <w:t>om the border</w:t>
                      </w:r>
                    </w:p>
                    <w:p w14:paraId="37DB388F" w14:textId="35E39688" w:rsidR="00F04AB8" w:rsidRPr="00F1566D" w:rsidRDefault="00F04AB8" w:rsidP="0045140F">
                      <w:pPr>
                        <w:pStyle w:val="tekstzboku"/>
                        <w:spacing w:before="0"/>
                      </w:pPr>
                    </w:p>
                  </w:txbxContent>
                </v:textbox>
                <w10:wrap type="tight"/>
              </v:shape>
            </w:pict>
          </mc:Fallback>
        </mc:AlternateContent>
      </w:r>
      <w:r w:rsidR="009C681E" w:rsidRPr="004C5802">
        <w:rPr>
          <w:noProof/>
          <w:lang w:eastAsia="pl-PL"/>
        </w:rPr>
        <w:drawing>
          <wp:inline distT="0" distB="0" distL="0" distR="0" wp14:anchorId="6DCBA36E" wp14:editId="52E37B54">
            <wp:extent cx="5122545" cy="3272543"/>
            <wp:effectExtent l="0" t="0" r="0" b="4445"/>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22545" cy="3272543"/>
                    </a:xfrm>
                    <a:prstGeom prst="rect">
                      <a:avLst/>
                    </a:prstGeom>
                    <a:noFill/>
                    <a:ln>
                      <a:noFill/>
                    </a:ln>
                  </pic:spPr>
                </pic:pic>
              </a:graphicData>
            </a:graphic>
          </wp:inline>
        </w:drawing>
      </w:r>
    </w:p>
    <w:p w14:paraId="7C5480F2" w14:textId="6A4FDCC2" w:rsidR="008A697D" w:rsidRPr="004C5802" w:rsidRDefault="000D307B" w:rsidP="000C0002">
      <w:pPr>
        <w:tabs>
          <w:tab w:val="left" w:pos="0"/>
        </w:tabs>
        <w:spacing w:before="240"/>
        <w:rPr>
          <w:rFonts w:eastAsia="Times New Roman" w:cs="Times New Roman"/>
          <w:szCs w:val="19"/>
          <w:lang w:val="en-GB" w:eastAsia="pl-PL"/>
        </w:rPr>
      </w:pPr>
      <w:r w:rsidRPr="004C5802">
        <w:rPr>
          <w:rFonts w:eastAsia="Times New Roman" w:cs="Times New Roman"/>
          <w:szCs w:val="19"/>
          <w:lang w:val="en-GB" w:eastAsia="pl-PL"/>
        </w:rPr>
        <w:t xml:space="preserve">As to the external border of the European Union in Poland, </w:t>
      </w:r>
      <w:r w:rsidR="00566710" w:rsidRPr="004C5802">
        <w:rPr>
          <w:rFonts w:eastAsia="Times New Roman" w:cs="Times New Roman"/>
          <w:szCs w:val="19"/>
          <w:lang w:val="en-GB" w:eastAsia="pl-PL"/>
        </w:rPr>
        <w:t>51</w:t>
      </w:r>
      <w:r w:rsidR="003D1BA1" w:rsidRPr="004C5802">
        <w:rPr>
          <w:rFonts w:eastAsia="Times New Roman" w:cs="Times New Roman"/>
          <w:szCs w:val="19"/>
          <w:lang w:val="en-GB" w:eastAsia="pl-PL"/>
        </w:rPr>
        <w:t>.</w:t>
      </w:r>
      <w:r w:rsidR="00566710" w:rsidRPr="004C5802">
        <w:rPr>
          <w:rFonts w:eastAsia="Times New Roman" w:cs="Times New Roman"/>
          <w:szCs w:val="19"/>
          <w:lang w:val="en-GB" w:eastAsia="pl-PL"/>
        </w:rPr>
        <w:t>6</w:t>
      </w:r>
      <w:r w:rsidR="008A697D" w:rsidRPr="004C5802">
        <w:rPr>
          <w:rFonts w:eastAsia="Times New Roman" w:cs="Times New Roman"/>
          <w:szCs w:val="19"/>
          <w:lang w:val="en-GB" w:eastAsia="pl-PL"/>
        </w:rPr>
        <w:t xml:space="preserve">% </w:t>
      </w:r>
      <w:r w:rsidRPr="004C5802">
        <w:rPr>
          <w:rFonts w:eastAsia="Times New Roman" w:cs="Times New Roman"/>
          <w:szCs w:val="19"/>
          <w:lang w:val="en-GB" w:eastAsia="pl-PL"/>
        </w:rPr>
        <w:t xml:space="preserve">of foreigners and </w:t>
      </w:r>
      <w:r w:rsidR="008D4862" w:rsidRPr="004C5802">
        <w:rPr>
          <w:rFonts w:eastAsia="Times New Roman" w:cs="Times New Roman"/>
          <w:szCs w:val="19"/>
          <w:lang w:val="en-GB" w:eastAsia="pl-PL"/>
        </w:rPr>
        <w:t>71</w:t>
      </w:r>
      <w:r w:rsidR="003D1BA1" w:rsidRPr="004C5802">
        <w:rPr>
          <w:rFonts w:eastAsia="Times New Roman" w:cs="Times New Roman"/>
          <w:szCs w:val="19"/>
          <w:lang w:val="en-GB" w:eastAsia="pl-PL"/>
        </w:rPr>
        <w:t>.</w:t>
      </w:r>
      <w:r w:rsidR="008D4862" w:rsidRPr="004C5802">
        <w:rPr>
          <w:rFonts w:eastAsia="Times New Roman" w:cs="Times New Roman"/>
          <w:szCs w:val="19"/>
          <w:lang w:val="en-GB" w:eastAsia="pl-PL"/>
        </w:rPr>
        <w:t>5</w:t>
      </w:r>
      <w:r w:rsidR="008A697D" w:rsidRPr="004C5802">
        <w:rPr>
          <w:rFonts w:eastAsia="Times New Roman" w:cs="Times New Roman"/>
          <w:szCs w:val="19"/>
          <w:lang w:val="en-GB" w:eastAsia="pl-PL"/>
        </w:rPr>
        <w:t>%</w:t>
      </w:r>
      <w:r w:rsidR="00CA2117" w:rsidRPr="004C5802">
        <w:rPr>
          <w:rFonts w:eastAsia="Times New Roman" w:cs="Times New Roman"/>
          <w:szCs w:val="19"/>
          <w:lang w:val="en-GB" w:eastAsia="pl-PL"/>
        </w:rPr>
        <w:br/>
      </w:r>
      <w:r w:rsidRPr="004C5802">
        <w:rPr>
          <w:rFonts w:eastAsia="Times New Roman" w:cs="Times New Roman"/>
          <w:szCs w:val="19"/>
          <w:lang w:val="en-GB" w:eastAsia="pl-PL"/>
        </w:rPr>
        <w:t xml:space="preserve">of Poles crossing the Polish land border lived at the distance of up to </w:t>
      </w:r>
      <w:r w:rsidR="008A697D" w:rsidRPr="004C5802">
        <w:rPr>
          <w:rFonts w:eastAsia="Times New Roman" w:cs="Times New Roman"/>
          <w:szCs w:val="19"/>
          <w:lang w:val="en-GB" w:eastAsia="pl-PL"/>
        </w:rPr>
        <w:t>50</w:t>
      </w:r>
      <w:r w:rsidRPr="004C5802">
        <w:rPr>
          <w:rFonts w:eastAsia="Times New Roman" w:cs="Times New Roman"/>
          <w:szCs w:val="19"/>
          <w:lang w:val="en-GB" w:eastAsia="pl-PL"/>
        </w:rPr>
        <w:t xml:space="preserve"> km </w:t>
      </w:r>
      <w:r w:rsidR="00D739DA" w:rsidRPr="004C5802">
        <w:rPr>
          <w:rFonts w:eastAsia="Times New Roman" w:cs="Times New Roman"/>
          <w:szCs w:val="19"/>
          <w:lang w:val="en-GB" w:eastAsia="pl-PL"/>
        </w:rPr>
        <w:t>from the border</w:t>
      </w:r>
      <w:r w:rsidRPr="004C5802">
        <w:rPr>
          <w:rFonts w:eastAsia="Times New Roman" w:cs="Times New Roman"/>
          <w:szCs w:val="19"/>
          <w:lang w:val="en-GB" w:eastAsia="pl-PL"/>
        </w:rPr>
        <w:t xml:space="preserve"> and in the case of the intern</w:t>
      </w:r>
      <w:r w:rsidR="00D739DA" w:rsidRPr="004C5802">
        <w:rPr>
          <w:rFonts w:eastAsia="Times New Roman" w:cs="Times New Roman"/>
          <w:szCs w:val="19"/>
          <w:lang w:val="en-GB" w:eastAsia="pl-PL"/>
        </w:rPr>
        <w:t>al border of the European Union</w:t>
      </w:r>
      <w:r w:rsidR="00555D50" w:rsidRPr="004C5802">
        <w:rPr>
          <w:rFonts w:eastAsia="Times New Roman" w:cs="Times New Roman"/>
          <w:szCs w:val="19"/>
          <w:lang w:val="en-GB" w:eastAsia="pl-PL"/>
        </w:rPr>
        <w:t xml:space="preserve"> </w:t>
      </w:r>
      <w:r w:rsidR="00566710" w:rsidRPr="004C5802">
        <w:rPr>
          <w:rFonts w:eastAsia="Times New Roman" w:cs="Times New Roman"/>
          <w:szCs w:val="19"/>
          <w:lang w:val="en-GB" w:eastAsia="pl-PL"/>
        </w:rPr>
        <w:t>75</w:t>
      </w:r>
      <w:r w:rsidR="003D1BA1" w:rsidRPr="004C5802">
        <w:rPr>
          <w:rFonts w:eastAsia="Times New Roman" w:cs="Times New Roman"/>
          <w:szCs w:val="19"/>
          <w:lang w:val="en-GB" w:eastAsia="pl-PL"/>
        </w:rPr>
        <w:t>.</w:t>
      </w:r>
      <w:r w:rsidR="00566710" w:rsidRPr="004C5802">
        <w:rPr>
          <w:rFonts w:eastAsia="Times New Roman" w:cs="Times New Roman"/>
          <w:szCs w:val="19"/>
          <w:lang w:val="en-GB" w:eastAsia="pl-PL"/>
        </w:rPr>
        <w:t>8</w:t>
      </w:r>
      <w:r w:rsidRPr="004C5802">
        <w:rPr>
          <w:rFonts w:eastAsia="Times New Roman" w:cs="Times New Roman"/>
          <w:szCs w:val="19"/>
          <w:lang w:val="en-GB" w:eastAsia="pl-PL"/>
        </w:rPr>
        <w:t xml:space="preserve">% and </w:t>
      </w:r>
      <w:r w:rsidR="008D4862" w:rsidRPr="004C5802">
        <w:rPr>
          <w:rFonts w:eastAsia="Times New Roman" w:cs="Times New Roman"/>
          <w:szCs w:val="19"/>
          <w:lang w:val="en-GB" w:eastAsia="pl-PL"/>
        </w:rPr>
        <w:t>71</w:t>
      </w:r>
      <w:r w:rsidR="003D1BA1" w:rsidRPr="004C5802">
        <w:rPr>
          <w:rFonts w:eastAsia="Times New Roman" w:cs="Times New Roman"/>
          <w:szCs w:val="19"/>
          <w:lang w:val="en-GB" w:eastAsia="pl-PL"/>
        </w:rPr>
        <w:t>.</w:t>
      </w:r>
      <w:r w:rsidR="008D4862" w:rsidRPr="004C5802">
        <w:rPr>
          <w:rFonts w:eastAsia="Times New Roman" w:cs="Times New Roman"/>
          <w:szCs w:val="19"/>
          <w:lang w:val="en-GB" w:eastAsia="pl-PL"/>
        </w:rPr>
        <w:t>2</w:t>
      </w:r>
      <w:r w:rsidR="008A697D" w:rsidRPr="004C5802">
        <w:rPr>
          <w:rFonts w:eastAsia="Times New Roman" w:cs="Times New Roman"/>
          <w:szCs w:val="19"/>
          <w:lang w:val="en-GB" w:eastAsia="pl-PL"/>
        </w:rPr>
        <w:t>%</w:t>
      </w:r>
      <w:r w:rsidRPr="004C5802">
        <w:rPr>
          <w:rFonts w:eastAsia="Times New Roman" w:cs="Times New Roman"/>
          <w:szCs w:val="19"/>
          <w:lang w:val="en-GB" w:eastAsia="pl-PL"/>
        </w:rPr>
        <w:t xml:space="preserve"> respectively.</w:t>
      </w:r>
    </w:p>
    <w:p w14:paraId="50E3B222" w14:textId="5221FFF4" w:rsidR="008A697D" w:rsidRPr="004C5802" w:rsidRDefault="0048604D" w:rsidP="00601E4B">
      <w:pPr>
        <w:tabs>
          <w:tab w:val="left" w:pos="840"/>
        </w:tabs>
        <w:spacing w:before="240" w:after="180"/>
        <w:ind w:left="680" w:hanging="680"/>
        <w:rPr>
          <w:rFonts w:eastAsia="Times New Roman" w:cs="Arial"/>
          <w:b/>
          <w:sz w:val="18"/>
          <w:szCs w:val="18"/>
          <w:lang w:val="en-GB" w:eastAsia="pl-PL"/>
        </w:rPr>
      </w:pPr>
      <w:r w:rsidRPr="004C5802">
        <w:rPr>
          <w:b/>
          <w:noProof/>
          <w:spacing w:val="-2"/>
          <w:szCs w:val="19"/>
          <w:lang w:eastAsia="pl-PL"/>
        </w:rPr>
        <mc:AlternateContent>
          <mc:Choice Requires="wps">
            <w:drawing>
              <wp:anchor distT="45720" distB="45720" distL="114300" distR="114300" simplePos="0" relativeHeight="251768832" behindDoc="1" locked="0" layoutInCell="1" allowOverlap="1" wp14:anchorId="0EC0877F" wp14:editId="55AD400A">
                <wp:simplePos x="0" y="0"/>
                <wp:positionH relativeFrom="page">
                  <wp:posOffset>5723450</wp:posOffset>
                </wp:positionH>
                <wp:positionV relativeFrom="paragraph">
                  <wp:posOffset>406760</wp:posOffset>
                </wp:positionV>
                <wp:extent cx="1715770" cy="1146175"/>
                <wp:effectExtent l="0" t="0" r="0" b="0"/>
                <wp:wrapTight wrapText="bothSides">
                  <wp:wrapPolygon edited="0">
                    <wp:start x="719" y="0"/>
                    <wp:lineTo x="719" y="21181"/>
                    <wp:lineTo x="21104" y="21181"/>
                    <wp:lineTo x="21104" y="0"/>
                    <wp:lineTo x="719" y="0"/>
                  </wp:wrapPolygon>
                </wp:wrapTight>
                <wp:docPr id="19" name="Pole tekstow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146175"/>
                        </a:xfrm>
                        <a:prstGeom prst="rect">
                          <a:avLst/>
                        </a:prstGeom>
                        <a:noFill/>
                        <a:ln w="9525">
                          <a:noFill/>
                          <a:miter lim="800000"/>
                          <a:headEnd/>
                          <a:tailEnd/>
                        </a:ln>
                      </wps:spPr>
                      <wps:txbx>
                        <w:txbxContent>
                          <w:p w14:paraId="71459617" w14:textId="77777777" w:rsidR="00F04AB8" w:rsidRPr="00865FB4" w:rsidRDefault="00F04AB8" w:rsidP="00865FB4">
                            <w:pPr>
                              <w:pStyle w:val="tekstzboku"/>
                              <w:rPr>
                                <w:spacing w:val="-2"/>
                                <w:lang w:val="en-AU"/>
                              </w:rPr>
                            </w:pPr>
                            <w:r w:rsidRPr="00865FB4">
                              <w:rPr>
                                <w:spacing w:val="-2"/>
                                <w:lang w:val="en-AU"/>
                              </w:rPr>
                              <w:t>The majority of both foreigners and Poles crossing the Polish land border made purchases within 50 km from the border</w:t>
                            </w:r>
                          </w:p>
                          <w:p w14:paraId="5D16A280" w14:textId="181ED106" w:rsidR="00F04AB8" w:rsidRPr="00C00D57" w:rsidRDefault="00F04AB8" w:rsidP="006C122F">
                            <w:pPr>
                              <w:pStyle w:val="tekstzboku"/>
                              <w:spacing w:before="0"/>
                            </w:pPr>
                          </w:p>
                        </w:txbxContent>
                      </wps:txbx>
                      <wps:bodyPr rot="0" vert="horz" wrap="square" lIns="91440" tIns="45720" rIns="7200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C0877F" id="Pole tekstowe 19" o:spid="_x0000_s1033" type="#_x0000_t202" style="position:absolute;left:0;text-align:left;margin-left:450.65pt;margin-top:32.05pt;width:135.1pt;height:90.25pt;z-index:-2515476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" filled="f" stroked="f">
                <v:textbox inset=",,2mm">
                  <w:txbxContent>
                    <w:p w14:paraId="71459617" w14:textId="77777777" w:rsidR="00F04AB8" w:rsidRPr="00865FB4" w:rsidRDefault="00F04AB8" w:rsidP="00865FB4">
                      <w:pPr>
                        <w:pStyle w:val="tekstzboku"/>
                        <w:rPr>
                          <w:spacing w:val="-2"/>
                          <w:lang w:val="en-AU"/>
                        </w:rPr>
                      </w:pPr>
                      <w:r w:rsidRPr="00865FB4">
                        <w:rPr>
                          <w:spacing w:val="-2"/>
                          <w:lang w:val="en-AU"/>
                        </w:rPr>
                        <w:t>The majority of both foreigners and Poles crossing the Polish land border made purchases within 50 km from the border</w:t>
                      </w:r>
                    </w:p>
                    <w:p w14:paraId="5D16A280" w14:textId="181ED106" w:rsidR="00F04AB8" w:rsidRPr="00C00D57" w:rsidRDefault="00F04AB8" w:rsidP="006C122F">
                      <w:pPr>
                        <w:pStyle w:val="tekstzboku"/>
                        <w:spacing w:before="0"/>
                      </w:pPr>
                    </w:p>
                  </w:txbxContent>
                </v:textbox>
                <w10:wrap type="tight" anchorx="page"/>
              </v:shape>
            </w:pict>
          </mc:Fallback>
        </mc:AlternateContent>
      </w:r>
      <w:r w:rsidR="009D395F" w:rsidRPr="004C5802">
        <w:rPr>
          <w:rFonts w:eastAsia="Times New Roman" w:cs="Arial"/>
          <w:b/>
          <w:bCs/>
          <w:sz w:val="18"/>
          <w:szCs w:val="18"/>
          <w:lang w:val="en-GB" w:eastAsia="pl-PL"/>
        </w:rPr>
        <w:t xml:space="preserve">Map 3. </w:t>
      </w:r>
      <w:r w:rsidR="009D395F" w:rsidRPr="004C5802">
        <w:rPr>
          <w:rFonts w:eastAsia="Times New Roman" w:cs="Arial"/>
          <w:b/>
          <w:sz w:val="18"/>
          <w:szCs w:val="18"/>
          <w:lang w:val="en-GB" w:eastAsia="pl-PL"/>
        </w:rPr>
        <w:t>Range of impact of the border on the basis of crossing the sections of the border</w:t>
      </w:r>
      <w:r w:rsidR="009D395F" w:rsidRPr="004C5802">
        <w:rPr>
          <w:rFonts w:eastAsia="Times New Roman" w:cs="Arial"/>
          <w:b/>
          <w:sz w:val="18"/>
          <w:szCs w:val="18"/>
          <w:lang w:val="en-GB" w:eastAsia="pl-PL"/>
        </w:rPr>
        <w:br/>
        <w:t xml:space="preserve">by Poles in </w:t>
      </w:r>
      <w:r w:rsidR="009D395F" w:rsidRPr="004C5802">
        <w:rPr>
          <w:rFonts w:eastAsia="Times New Roman" w:cs="Arial"/>
          <w:b/>
          <w:bCs/>
          <w:sz w:val="18"/>
          <w:szCs w:val="18"/>
          <w:lang w:val="en-GB" w:eastAsia="pl-PL"/>
        </w:rPr>
        <w:t>the 4th quarter of 2020</w:t>
      </w:r>
    </w:p>
    <w:p w14:paraId="4A35A3AF" w14:textId="6568014F" w:rsidR="008A697D" w:rsidRPr="004C5802" w:rsidRDefault="009C681E" w:rsidP="000C0002">
      <w:pPr>
        <w:spacing w:before="0" w:after="0" w:line="240" w:lineRule="auto"/>
        <w:jc w:val="center"/>
        <w:rPr>
          <w:rFonts w:eastAsia="Times New Roman" w:cs="Arial"/>
          <w:b/>
          <w:szCs w:val="19"/>
          <w:lang w:val="en-GB" w:eastAsia="pl-PL"/>
        </w:rPr>
      </w:pPr>
      <w:r w:rsidRPr="004C5802">
        <w:rPr>
          <w:noProof/>
          <w:lang w:eastAsia="pl-PL"/>
        </w:rPr>
        <w:drawing>
          <wp:inline distT="0" distB="0" distL="0" distR="0" wp14:anchorId="441767F9" wp14:editId="3CD8538E">
            <wp:extent cx="5088974" cy="3276000"/>
            <wp:effectExtent l="0" t="0" r="0" b="635"/>
            <wp:docPr id="32"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8974" cy="3276000"/>
                    </a:xfrm>
                    <a:prstGeom prst="rect">
                      <a:avLst/>
                    </a:prstGeom>
                    <a:noFill/>
                    <a:ln>
                      <a:noFill/>
                    </a:ln>
                  </pic:spPr>
                </pic:pic>
              </a:graphicData>
            </a:graphic>
          </wp:inline>
        </w:drawing>
      </w:r>
    </w:p>
    <w:p w14:paraId="36AC24AC" w14:textId="58544103" w:rsidR="000D307B" w:rsidRPr="004C5802" w:rsidRDefault="000D307B" w:rsidP="000D307B">
      <w:pPr>
        <w:spacing w:before="240" w:after="0" w:line="240" w:lineRule="auto"/>
        <w:rPr>
          <w:rFonts w:eastAsia="Times New Roman" w:cs="Times New Roman"/>
          <w:b/>
          <w:szCs w:val="19"/>
          <w:lang w:val="en-GB" w:eastAsia="pl-PL"/>
        </w:rPr>
      </w:pPr>
      <w:r w:rsidRPr="004C5802">
        <w:rPr>
          <w:rFonts w:eastAsia="Times New Roman" w:cs="Times New Roman"/>
          <w:szCs w:val="19"/>
          <w:lang w:val="en-GB" w:eastAsia="pl-PL"/>
        </w:rPr>
        <w:t xml:space="preserve">The largest number of surveyed foreigners made purchase at the distance of up to 50 km from the border. In the case of the external border of the European Union in Poland it was </w:t>
      </w:r>
      <w:r w:rsidR="00FC749D" w:rsidRPr="004C5802">
        <w:rPr>
          <w:rFonts w:eastAsia="Times New Roman" w:cs="Times New Roman"/>
          <w:szCs w:val="19"/>
          <w:lang w:val="en-GB" w:eastAsia="pl-PL"/>
        </w:rPr>
        <w:t xml:space="preserve">– </w:t>
      </w:r>
      <w:r w:rsidR="00566710" w:rsidRPr="004C5802">
        <w:rPr>
          <w:rFonts w:eastAsia="Times New Roman" w:cs="Times New Roman"/>
          <w:szCs w:val="19"/>
          <w:lang w:val="en-GB" w:eastAsia="pl-PL"/>
        </w:rPr>
        <w:t>57</w:t>
      </w:r>
      <w:r w:rsidR="003D1BA1" w:rsidRPr="004C5802">
        <w:rPr>
          <w:rFonts w:eastAsia="Times New Roman" w:cs="Times New Roman"/>
          <w:szCs w:val="19"/>
          <w:lang w:val="en-GB" w:eastAsia="pl-PL"/>
        </w:rPr>
        <w:t>.</w:t>
      </w:r>
      <w:r w:rsidR="00566710" w:rsidRPr="004C5802">
        <w:rPr>
          <w:rFonts w:eastAsia="Times New Roman" w:cs="Times New Roman"/>
          <w:szCs w:val="19"/>
          <w:lang w:val="en-GB" w:eastAsia="pl-PL"/>
        </w:rPr>
        <w:t>8</w:t>
      </w:r>
      <w:r w:rsidR="00F436E5" w:rsidRPr="004C5802">
        <w:rPr>
          <w:rFonts w:eastAsia="Times New Roman" w:cs="Times New Roman"/>
          <w:szCs w:val="19"/>
          <w:lang w:val="en-GB" w:eastAsia="pl-PL"/>
        </w:rPr>
        <w:t xml:space="preserve">% </w:t>
      </w:r>
      <w:r w:rsidRPr="004C5802">
        <w:rPr>
          <w:rFonts w:eastAsia="Times New Roman" w:cs="Times New Roman"/>
          <w:szCs w:val="19"/>
          <w:lang w:val="en-GB" w:eastAsia="pl-PL"/>
        </w:rPr>
        <w:t>of those crossing the border, and in the case of the internal EU border</w:t>
      </w:r>
      <w:r w:rsidR="00F436E5" w:rsidRPr="004C5802">
        <w:rPr>
          <w:rFonts w:eastAsia="Times New Roman" w:cs="Times New Roman"/>
          <w:szCs w:val="19"/>
          <w:lang w:val="en-GB" w:eastAsia="pl-PL"/>
        </w:rPr>
        <w:t xml:space="preserve"> – </w:t>
      </w:r>
      <w:r w:rsidR="00566710" w:rsidRPr="004C5802">
        <w:rPr>
          <w:rFonts w:eastAsia="Times New Roman" w:cs="Times New Roman"/>
          <w:szCs w:val="19"/>
          <w:lang w:val="en-GB" w:eastAsia="pl-PL"/>
        </w:rPr>
        <w:t>86</w:t>
      </w:r>
      <w:r w:rsidR="003D1BA1" w:rsidRPr="004C5802">
        <w:rPr>
          <w:rFonts w:eastAsia="Times New Roman" w:cs="Times New Roman"/>
          <w:szCs w:val="19"/>
          <w:lang w:val="en-GB" w:eastAsia="pl-PL"/>
        </w:rPr>
        <w:t>.</w:t>
      </w:r>
      <w:r w:rsidR="00566710" w:rsidRPr="004C5802">
        <w:rPr>
          <w:rFonts w:eastAsia="Times New Roman" w:cs="Times New Roman"/>
          <w:szCs w:val="19"/>
          <w:lang w:val="en-GB" w:eastAsia="pl-PL"/>
        </w:rPr>
        <w:t>3</w:t>
      </w:r>
      <w:r w:rsidR="00F436E5" w:rsidRPr="004C5802">
        <w:rPr>
          <w:rFonts w:eastAsia="Times New Roman" w:cs="Times New Roman"/>
          <w:szCs w:val="19"/>
          <w:lang w:val="en-GB" w:eastAsia="pl-PL"/>
        </w:rPr>
        <w:t>%.</w:t>
      </w:r>
      <w:r w:rsidRPr="004C5802">
        <w:rPr>
          <w:rFonts w:eastAsia="Times New Roman" w:cs="Times New Roman"/>
          <w:szCs w:val="19"/>
          <w:lang w:val="en-GB" w:eastAsia="pl-PL"/>
        </w:rPr>
        <w:t xml:space="preserve"> On the other hand, the percentage of Poles making purchase at the distance of up to 50 km from the external border was</w:t>
      </w:r>
      <w:r w:rsidR="00F436E5" w:rsidRPr="004C5802">
        <w:rPr>
          <w:rFonts w:eastAsia="Times New Roman" w:cs="Times New Roman"/>
          <w:szCs w:val="19"/>
          <w:lang w:val="en-GB" w:eastAsia="pl-PL"/>
        </w:rPr>
        <w:t xml:space="preserve"> </w:t>
      </w:r>
      <w:r w:rsidR="004C2552" w:rsidRPr="004C5802">
        <w:rPr>
          <w:rFonts w:eastAsia="Times New Roman" w:cs="Times New Roman"/>
          <w:szCs w:val="19"/>
          <w:lang w:val="en-GB" w:eastAsia="pl-PL"/>
        </w:rPr>
        <w:t>84</w:t>
      </w:r>
      <w:r w:rsidR="003D1BA1" w:rsidRPr="004C5802">
        <w:rPr>
          <w:rFonts w:eastAsia="Times New Roman" w:cs="Times New Roman"/>
          <w:szCs w:val="19"/>
          <w:lang w:val="en-GB" w:eastAsia="pl-PL"/>
        </w:rPr>
        <w:t>.</w:t>
      </w:r>
      <w:r w:rsidR="004C2552" w:rsidRPr="004C5802">
        <w:rPr>
          <w:rFonts w:eastAsia="Times New Roman" w:cs="Times New Roman"/>
          <w:szCs w:val="19"/>
          <w:lang w:val="en-GB" w:eastAsia="pl-PL"/>
        </w:rPr>
        <w:t>6</w:t>
      </w:r>
      <w:r w:rsidRPr="004C5802">
        <w:rPr>
          <w:rFonts w:eastAsia="Times New Roman" w:cs="Times New Roman"/>
          <w:szCs w:val="19"/>
          <w:lang w:val="en-GB" w:eastAsia="pl-PL"/>
        </w:rPr>
        <w:t xml:space="preserve">% and </w:t>
      </w:r>
      <w:r w:rsidR="004C2552" w:rsidRPr="004C5802">
        <w:rPr>
          <w:rFonts w:eastAsia="Times New Roman" w:cs="Times New Roman"/>
          <w:szCs w:val="19"/>
          <w:lang w:val="en-GB" w:eastAsia="pl-PL"/>
        </w:rPr>
        <w:t>63</w:t>
      </w:r>
      <w:r w:rsidR="003D1BA1" w:rsidRPr="004C5802">
        <w:rPr>
          <w:rFonts w:eastAsia="Times New Roman" w:cs="Times New Roman"/>
          <w:szCs w:val="19"/>
          <w:lang w:val="en-GB" w:eastAsia="pl-PL"/>
        </w:rPr>
        <w:t>.</w:t>
      </w:r>
      <w:r w:rsidR="004C2552" w:rsidRPr="004C5802">
        <w:rPr>
          <w:rFonts w:eastAsia="Times New Roman" w:cs="Times New Roman"/>
          <w:szCs w:val="19"/>
          <w:lang w:val="en-GB" w:eastAsia="pl-PL"/>
        </w:rPr>
        <w:t>3</w:t>
      </w:r>
      <w:r w:rsidR="00F436E5" w:rsidRPr="004C5802">
        <w:rPr>
          <w:rFonts w:eastAsia="Times New Roman" w:cs="Times New Roman"/>
          <w:szCs w:val="19"/>
          <w:lang w:val="en-GB" w:eastAsia="pl-PL"/>
        </w:rPr>
        <w:t>%</w:t>
      </w:r>
      <w:r w:rsidRPr="004C5802">
        <w:rPr>
          <w:rFonts w:eastAsia="Times New Roman" w:cs="Times New Roman"/>
          <w:szCs w:val="19"/>
          <w:lang w:val="en-GB" w:eastAsia="pl-PL"/>
        </w:rPr>
        <w:t xml:space="preserve"> for the internal border.</w:t>
      </w:r>
    </w:p>
    <w:p w14:paraId="1DD08022" w14:textId="27A5A25F" w:rsidR="00DA441D" w:rsidRPr="004C5802" w:rsidRDefault="00DA441D" w:rsidP="000C0002">
      <w:pPr>
        <w:spacing w:before="240" w:after="0" w:line="240" w:lineRule="auto"/>
        <w:rPr>
          <w:rFonts w:eastAsia="Times New Roman" w:cs="Arial"/>
          <w:b/>
          <w:szCs w:val="19"/>
          <w:lang w:val="en-GB" w:eastAsia="pl-PL"/>
        </w:rPr>
      </w:pPr>
    </w:p>
    <w:p w14:paraId="457F3B4A" w14:textId="77777777" w:rsidR="00084CAF" w:rsidRPr="004C5802" w:rsidRDefault="00084CAF" w:rsidP="003B197A">
      <w:pPr>
        <w:spacing w:after="0" w:line="240" w:lineRule="auto"/>
        <w:jc w:val="center"/>
        <w:rPr>
          <w:rFonts w:eastAsia="Times New Roman" w:cs="Arial"/>
          <w:b/>
          <w:color w:val="FF0000"/>
          <w:szCs w:val="19"/>
          <w:lang w:val="en-GB" w:eastAsia="pl-PL"/>
        </w:rPr>
        <w:sectPr w:rsidR="00084CAF" w:rsidRPr="004C5802" w:rsidSect="00F326C3">
          <w:headerReference w:type="default" r:id="rId19"/>
          <w:footerReference w:type="default" r:id="rId20"/>
          <w:headerReference w:type="first" r:id="rId21"/>
          <w:footerReference w:type="first" r:id="rId22"/>
          <w:pgSz w:w="11906" w:h="16838"/>
          <w:pgMar w:top="720" w:right="3119" w:bottom="720" w:left="720" w:header="284" w:footer="283" w:gutter="0"/>
          <w:cols w:space="708"/>
          <w:titlePg/>
          <w:docGrid w:linePitch="360"/>
        </w:sectPr>
      </w:pPr>
    </w:p>
    <w:p w14:paraId="3BAFD4FA" w14:textId="77777777" w:rsidR="00567426" w:rsidRPr="004C5802" w:rsidRDefault="00567426" w:rsidP="00567426">
      <w:pPr>
        <w:spacing w:line="240" w:lineRule="auto"/>
        <w:ind w:left="340"/>
        <w:rPr>
          <w:color w:val="222A35" w:themeColor="text2" w:themeShade="80"/>
          <w:szCs w:val="19"/>
          <w:lang w:val="en-GB"/>
        </w:rPr>
      </w:pPr>
    </w:p>
    <w:p w14:paraId="6ACA4716" w14:textId="77777777" w:rsidR="00676C10" w:rsidRPr="004C5802" w:rsidRDefault="00676C10" w:rsidP="00676C10">
      <w:pPr>
        <w:rPr>
          <w:b/>
          <w:bCs/>
          <w:iCs/>
          <w:color w:val="001D77"/>
          <w:szCs w:val="19"/>
          <w:lang w:val="en-GB"/>
        </w:rPr>
      </w:pPr>
      <w:r w:rsidRPr="004C5802">
        <w:rPr>
          <w:b/>
          <w:bCs/>
          <w:iCs/>
          <w:color w:val="001D77"/>
          <w:szCs w:val="19"/>
          <w:lang w:val="en-GB"/>
        </w:rPr>
        <w:t>Methodological notes</w:t>
      </w:r>
    </w:p>
    <w:p w14:paraId="6D160BCE" w14:textId="77777777" w:rsidR="00676C10" w:rsidRPr="004C5802" w:rsidRDefault="00676C10" w:rsidP="00676C10">
      <w:pPr>
        <w:numPr>
          <w:ilvl w:val="0"/>
          <w:numId w:val="4"/>
        </w:numPr>
        <w:rPr>
          <w:color w:val="222A35" w:themeColor="text2" w:themeShade="80"/>
          <w:szCs w:val="19"/>
          <w:lang w:val="en-GB"/>
        </w:rPr>
      </w:pPr>
      <w:r w:rsidRPr="004C5802">
        <w:rPr>
          <w:color w:val="222A35" w:themeColor="text2" w:themeShade="80"/>
          <w:szCs w:val="19"/>
          <w:lang w:val="en-GB"/>
        </w:rPr>
        <w:t>Presented information was developed on the basis of the survey results of "Trips made by non-residents to Poland. The movement of vehicles and persons at the Polish border with the countries of the European Union" and "Participation of residents of Poland in trips" included in the program of statistical surveys of official statistics. The survey methodology has been prepared by the Statistics Poland, Statistical Office in Rzeszów in cooperation with the National Bank of Poland and the Ministry of Economic Development, Labour and Technology. Since 2014 the surveys conducted jointly by these institutions are the result of the integration of several surveys (including "The survey of goods and services turnover at the external land border of European Union on the territory of Poland").</w:t>
      </w:r>
    </w:p>
    <w:p w14:paraId="01CFBE93" w14:textId="605ED3D5" w:rsidR="00676C10" w:rsidRPr="004C5802" w:rsidRDefault="00676C10" w:rsidP="00676C10">
      <w:pPr>
        <w:numPr>
          <w:ilvl w:val="0"/>
          <w:numId w:val="4"/>
        </w:numPr>
        <w:rPr>
          <w:color w:val="222A35" w:themeColor="text2" w:themeShade="80"/>
          <w:szCs w:val="19"/>
          <w:lang w:val="en-GB"/>
        </w:rPr>
      </w:pPr>
      <w:r w:rsidRPr="004C5802">
        <w:rPr>
          <w:color w:val="222A35" w:themeColor="text2" w:themeShade="80"/>
          <w:szCs w:val="19"/>
          <w:lang w:val="en-GB"/>
        </w:rPr>
        <w:t xml:space="preserve">The survey on trips made by foreigners (non-residents) to Poland and the movement of vehicles and persons at the Polish border with the countries of the European Union </w:t>
      </w:r>
      <w:r w:rsidR="009602C4" w:rsidRPr="004C5802">
        <w:rPr>
          <w:color w:val="222A35" w:themeColor="text2" w:themeShade="80"/>
          <w:szCs w:val="19"/>
          <w:lang w:val="en-GB"/>
        </w:rPr>
        <w:t>also in the fourth</w:t>
      </w:r>
      <w:r w:rsidRPr="004C5802">
        <w:rPr>
          <w:color w:val="222A35" w:themeColor="text2" w:themeShade="80"/>
          <w:szCs w:val="19"/>
          <w:lang w:val="en-GB"/>
        </w:rPr>
        <w:t xml:space="preserve"> quarter of 2020 was not carried out in the field by statistical interviewers due to the state of the pandemic. The results of the survey were prepared using other data sources, including administrative and non-administrative ones. The survey of trips made by foreigners (non-residents) includes those leaving Poland by internal and external border of EU in Poland. Persons who have been living in Poland for over one year are not covered by the survey (with the exception of those traveling for educational and health purposes). Data on expenses incurred by foreigners (non-residents) in Poland include goods purchased in Poland for re-sale in the country of foreigner. The survey of border traffic (in both directions - from Poland and to Poland) covers persons and vehicles crossing the Polish border with the European Union at selected border crossings.</w:t>
      </w:r>
    </w:p>
    <w:p w14:paraId="19CEADB3" w14:textId="77777777" w:rsidR="00676C10" w:rsidRPr="004C5802" w:rsidRDefault="00676C10" w:rsidP="00676C10">
      <w:pPr>
        <w:numPr>
          <w:ilvl w:val="0"/>
          <w:numId w:val="4"/>
        </w:numPr>
        <w:rPr>
          <w:color w:val="222A35" w:themeColor="text2" w:themeShade="80"/>
          <w:szCs w:val="19"/>
          <w:lang w:val="en-GB"/>
        </w:rPr>
      </w:pPr>
      <w:r w:rsidRPr="004C5802">
        <w:rPr>
          <w:color w:val="222A35" w:themeColor="text2" w:themeShade="80"/>
          <w:szCs w:val="19"/>
          <w:lang w:val="en-GB"/>
        </w:rPr>
        <w:t>Survey on the participation of Poles (residents) in trips is conducted in households on a quarterly basis (in the month following the quarter). Due to the state of the pandemic, the survey in households has been conducted using the telephone method since the second quarter of 2020. The survey does not cover persons staying abroad for more than one year (with the exception of those traveling for educational and health purposes). The presented data on expenses incurred abroad by residents include expenses financed only from own funds (expenses financed by workplace and other individuals and institutions are not included) and also goods purchased abroad for resale in Poland.</w:t>
      </w:r>
    </w:p>
    <w:p w14:paraId="28EA6A86" w14:textId="77777777" w:rsidR="00676C10" w:rsidRPr="004C5802" w:rsidRDefault="00676C10" w:rsidP="00676C10">
      <w:pPr>
        <w:numPr>
          <w:ilvl w:val="0"/>
          <w:numId w:val="4"/>
        </w:numPr>
        <w:rPr>
          <w:color w:val="222A35" w:themeColor="text2" w:themeShade="80"/>
          <w:szCs w:val="19"/>
          <w:lang w:val="en-GB"/>
        </w:rPr>
      </w:pPr>
      <w:r w:rsidRPr="004C5802">
        <w:rPr>
          <w:color w:val="222A35" w:themeColor="text2" w:themeShade="80"/>
          <w:szCs w:val="19"/>
          <w:lang w:val="en-GB"/>
        </w:rPr>
        <w:t>Data on border traffic at the external border of the EU in Poland come from the Border Guard Main Headquarters and concern the number of crossings of the border a person crossing the border several times is counted as many times as he/she crosses this border. Data cover all border crossings (road, rail and river).</w:t>
      </w:r>
    </w:p>
    <w:p w14:paraId="44054D87" w14:textId="77777777" w:rsidR="00676C10" w:rsidRPr="004C5802" w:rsidRDefault="00676C10" w:rsidP="00676C10">
      <w:pPr>
        <w:numPr>
          <w:ilvl w:val="0"/>
          <w:numId w:val="4"/>
        </w:numPr>
        <w:rPr>
          <w:color w:val="222A35" w:themeColor="text2" w:themeShade="80"/>
          <w:szCs w:val="19"/>
          <w:lang w:val="en-GB"/>
        </w:rPr>
      </w:pPr>
      <w:r w:rsidRPr="004C5802">
        <w:rPr>
          <w:color w:val="222A35" w:themeColor="text2" w:themeShade="80"/>
          <w:szCs w:val="19"/>
          <w:lang w:val="en-GB"/>
        </w:rPr>
        <w:t>The agreement between the Government of the Republic of Poland and the Cabinet of Ministers of Ukraine on the principles of local border traffic entered into force on 1 July 2009.</w:t>
      </w:r>
    </w:p>
    <w:p w14:paraId="1A7C0C63" w14:textId="77777777" w:rsidR="00676C10" w:rsidRPr="004C5802" w:rsidRDefault="00676C10" w:rsidP="00676C10">
      <w:pPr>
        <w:numPr>
          <w:ilvl w:val="0"/>
          <w:numId w:val="4"/>
        </w:numPr>
        <w:rPr>
          <w:color w:val="222A35" w:themeColor="text2" w:themeShade="80"/>
          <w:szCs w:val="19"/>
          <w:lang w:val="en-GB"/>
        </w:rPr>
      </w:pPr>
      <w:r w:rsidRPr="004C5802">
        <w:rPr>
          <w:color w:val="222A35" w:themeColor="text2" w:themeShade="80"/>
          <w:szCs w:val="19"/>
          <w:lang w:val="en-GB"/>
        </w:rPr>
        <w:t>The agreement between the Government of the Republic of Poland and the Russian Federation on the principles of local border traffic entered into force on 27 July 2012, however, from 4 July 2016 it remains suspended.</w:t>
      </w:r>
    </w:p>
    <w:p w14:paraId="23F3EB5D" w14:textId="77777777" w:rsidR="00676C10" w:rsidRPr="004C5802" w:rsidRDefault="00676C10" w:rsidP="00676C10">
      <w:pPr>
        <w:numPr>
          <w:ilvl w:val="0"/>
          <w:numId w:val="4"/>
        </w:numPr>
        <w:rPr>
          <w:color w:val="222A35" w:themeColor="text2" w:themeShade="80"/>
          <w:szCs w:val="19"/>
          <w:lang w:val="en-GB"/>
        </w:rPr>
      </w:pPr>
      <w:r w:rsidRPr="004C5802">
        <w:rPr>
          <w:color w:val="222A35" w:themeColor="text2" w:themeShade="80"/>
          <w:szCs w:val="19"/>
          <w:lang w:val="en-GB"/>
        </w:rPr>
        <w:t>In connection with the spread of the infectious disease caused by SARS-CoV-2 virus and the announcement of the state of pandemic threat, on the basis of the Regulation of the Ministry of the Interior and Administration of 13 March 2020 (Journal of Laws of 2020, item 435), border traffic at specific border crossings has been temporarily suspended or restricted since 15 March 2020.</w:t>
      </w:r>
    </w:p>
    <w:p w14:paraId="5F990781" w14:textId="77777777" w:rsidR="00676C10" w:rsidRPr="004C5802" w:rsidRDefault="00676C10" w:rsidP="00676C10">
      <w:pPr>
        <w:numPr>
          <w:ilvl w:val="0"/>
          <w:numId w:val="4"/>
        </w:numPr>
        <w:rPr>
          <w:color w:val="222A35" w:themeColor="text2" w:themeShade="80"/>
          <w:szCs w:val="19"/>
          <w:lang w:val="en-GB"/>
        </w:rPr>
      </w:pPr>
      <w:r w:rsidRPr="004C5802">
        <w:rPr>
          <w:color w:val="222A35" w:themeColor="text2" w:themeShade="80"/>
          <w:szCs w:val="19"/>
          <w:lang w:val="en-GB"/>
        </w:rPr>
        <w:t>Due to rounding the sums of the figures may differ from the figure "total" in some cases. Relative numbers (indicators, percentages) were calculated on the basis of absolute data expressed with more accuracy than it was given in the report. These numbers are correct in terms of content.</w:t>
      </w:r>
    </w:p>
    <w:p w14:paraId="0CC1CCF6" w14:textId="77777777" w:rsidR="00676C10" w:rsidRPr="004C5802" w:rsidRDefault="00676C10" w:rsidP="00676C10">
      <w:pPr>
        <w:numPr>
          <w:ilvl w:val="0"/>
          <w:numId w:val="4"/>
        </w:numPr>
        <w:rPr>
          <w:color w:val="222A35" w:themeColor="text2" w:themeShade="80"/>
          <w:szCs w:val="19"/>
          <w:lang w:val="en-GB"/>
        </w:rPr>
      </w:pPr>
      <w:r w:rsidRPr="004C5802">
        <w:rPr>
          <w:color w:val="222A35" w:themeColor="text2" w:themeShade="80"/>
          <w:szCs w:val="19"/>
          <w:lang w:val="en-GB"/>
        </w:rPr>
        <w:t>The data presented are preliminary.</w:t>
      </w:r>
    </w:p>
    <w:p w14:paraId="01E0BED4" w14:textId="77777777" w:rsidR="00676C10" w:rsidRPr="004C5802" w:rsidRDefault="00676C10" w:rsidP="00676C10">
      <w:pPr>
        <w:rPr>
          <w:color w:val="222A35" w:themeColor="text2" w:themeShade="80"/>
          <w:szCs w:val="19"/>
          <w:lang w:val="en-GB"/>
        </w:rPr>
      </w:pPr>
      <w:r w:rsidRPr="004C5802">
        <w:rPr>
          <w:color w:val="222A35" w:themeColor="text2" w:themeShade="80"/>
          <w:szCs w:val="19"/>
          <w:lang w:val="en-GB"/>
        </w:rPr>
        <w:t>When quoting Statistics Poland data, please provide information: "Source of data: Statistics Poland", and when publishing calculations made on data published by Statistics Poland, please provide information: "Own study based on Statistics Poland data".</w:t>
      </w:r>
    </w:p>
    <w:p w14:paraId="26058D1B" w14:textId="77777777" w:rsidR="00676C10" w:rsidRPr="004C5802" w:rsidRDefault="00676C10" w:rsidP="00676C10">
      <w:pPr>
        <w:rPr>
          <w:color w:val="222A35" w:themeColor="text2" w:themeShade="80"/>
          <w:szCs w:val="19"/>
          <w:lang w:val="en-GB"/>
        </w:rPr>
      </w:pPr>
    </w:p>
    <w:p w14:paraId="7B920CB9" w14:textId="77777777" w:rsidR="00694AF0" w:rsidRPr="004C5802" w:rsidRDefault="00694AF0" w:rsidP="00E76D26">
      <w:pPr>
        <w:rPr>
          <w:color w:val="FF0000"/>
          <w:szCs w:val="19"/>
          <w:lang w:val="en-GB"/>
        </w:rPr>
        <w:sectPr w:rsidR="00694AF0" w:rsidRPr="004C5802" w:rsidSect="000F2175">
          <w:headerReference w:type="first" r:id="rId23"/>
          <w:footerReference w:type="first" r:id="rId24"/>
          <w:pgSz w:w="11906" w:h="16838"/>
          <w:pgMar w:top="720" w:right="720" w:bottom="720" w:left="720" w:header="284" w:footer="284" w:gutter="0"/>
          <w:cols w:space="708"/>
          <w:titlePg/>
          <w:docGrid w:linePitch="360"/>
        </w:sectPr>
      </w:pPr>
    </w:p>
    <w:p w14:paraId="7B920CBA" w14:textId="77777777" w:rsidR="000470AA" w:rsidRPr="004C5802" w:rsidRDefault="000470AA" w:rsidP="000470AA">
      <w:pPr>
        <w:rPr>
          <w:sz w:val="18"/>
          <w:lang w:val="en-GB"/>
        </w:rPr>
      </w:pPr>
    </w:p>
    <w:tbl>
      <w:tblPr>
        <w:tblpPr w:leftFromText="141" w:rightFromText="141" w:vertAnchor="text" w:horzAnchor="margin" w:tblpXSpec="center" w:tblpY="-47"/>
        <w:tblW w:w="0" w:type="auto"/>
        <w:tblLook w:val="04A0" w:firstRow="1" w:lastRow="0" w:firstColumn="1" w:lastColumn="0" w:noHBand="0" w:noVBand="1"/>
      </w:tblPr>
      <w:tblGrid>
        <w:gridCol w:w="4241"/>
        <w:gridCol w:w="3826"/>
      </w:tblGrid>
      <w:tr w:rsidR="008D7588" w:rsidRPr="004C5802" w14:paraId="53D10C9F" w14:textId="77777777" w:rsidTr="00127DA4">
        <w:trPr>
          <w:trHeight w:val="1912"/>
        </w:trPr>
        <w:tc>
          <w:tcPr>
            <w:tcW w:w="4379" w:type="dxa"/>
          </w:tcPr>
          <w:p w14:paraId="0B308134"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t xml:space="preserve">Prepared by: </w:t>
            </w:r>
          </w:p>
          <w:p w14:paraId="5ED96D7F"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Statistical Office in Rzeszów</w:t>
            </w:r>
          </w:p>
          <w:p w14:paraId="564A9786" w14:textId="77777777" w:rsidR="008D7588" w:rsidRPr="004C5802" w:rsidRDefault="008D7588" w:rsidP="008D7588">
            <w:pPr>
              <w:autoSpaceDE w:val="0"/>
              <w:autoSpaceDN w:val="0"/>
              <w:adjustRightInd w:val="0"/>
              <w:spacing w:before="0" w:after="0" w:line="240" w:lineRule="auto"/>
              <w:rPr>
                <w:sz w:val="20"/>
                <w:szCs w:val="20"/>
                <w:lang w:val="en-GB"/>
              </w:rPr>
            </w:pPr>
            <w:r w:rsidRPr="004C5802">
              <w:rPr>
                <w:rFonts w:cs="Fira Sans"/>
                <w:b/>
                <w:bCs/>
                <w:color w:val="000000"/>
                <w:sz w:val="20"/>
                <w:szCs w:val="20"/>
                <w:lang w:val="en-GB"/>
              </w:rPr>
              <w:t xml:space="preserve">Director </w:t>
            </w:r>
            <w:r w:rsidRPr="004C5802">
              <w:rPr>
                <w:b/>
                <w:bCs/>
                <w:sz w:val="20"/>
                <w:szCs w:val="20"/>
                <w:lang w:val="en-GB"/>
              </w:rPr>
              <w:t xml:space="preserve">Marek Cierpiał-Wolan </w:t>
            </w:r>
          </w:p>
          <w:p w14:paraId="06A3C939"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t>Office: tel. (+48 17) 853 52 10</w:t>
            </w:r>
          </w:p>
          <w:p w14:paraId="546B4581" w14:textId="77777777" w:rsidR="008D7588" w:rsidRPr="004C5802" w:rsidRDefault="008D7588" w:rsidP="008D7588">
            <w:pPr>
              <w:pStyle w:val="Nagwek3"/>
              <w:spacing w:before="0" w:line="240" w:lineRule="auto"/>
              <w:rPr>
                <w:rFonts w:ascii="Fira Sans" w:hAnsi="Fira Sans"/>
                <w:color w:val="auto"/>
                <w:lang w:val="en-GB"/>
              </w:rPr>
            </w:pPr>
          </w:p>
        </w:tc>
        <w:tc>
          <w:tcPr>
            <w:tcW w:w="3942" w:type="dxa"/>
          </w:tcPr>
          <w:p w14:paraId="32564FBD"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color w:val="000000"/>
                <w:sz w:val="20"/>
                <w:szCs w:val="20"/>
                <w:lang w:val="en-GB"/>
              </w:rPr>
              <w:t xml:space="preserve">Issued by: </w:t>
            </w:r>
          </w:p>
          <w:p w14:paraId="343DD263"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The Spokesperson for the President</w:t>
            </w:r>
          </w:p>
          <w:p w14:paraId="42BCF9CE"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Fira Sans"/>
                <w:b/>
                <w:bCs/>
                <w:color w:val="000000"/>
                <w:sz w:val="20"/>
                <w:szCs w:val="20"/>
                <w:lang w:val="en-GB"/>
              </w:rPr>
              <w:t>of the Statistic Poland</w:t>
            </w:r>
          </w:p>
          <w:p w14:paraId="66C82581" w14:textId="77777777" w:rsidR="008D7588" w:rsidRPr="004C5802" w:rsidRDefault="008D7588" w:rsidP="008D7588">
            <w:pPr>
              <w:autoSpaceDE w:val="0"/>
              <w:autoSpaceDN w:val="0"/>
              <w:adjustRightInd w:val="0"/>
              <w:spacing w:before="0" w:after="0" w:line="240" w:lineRule="auto"/>
              <w:rPr>
                <w:rFonts w:cs="Fira Sans"/>
                <w:color w:val="000000"/>
                <w:sz w:val="20"/>
                <w:szCs w:val="20"/>
                <w:lang w:val="en-GB"/>
              </w:rPr>
            </w:pPr>
            <w:r w:rsidRPr="004C5802">
              <w:rPr>
                <w:rFonts w:cs="Arial"/>
                <w:b/>
                <w:sz w:val="20"/>
                <w:szCs w:val="28"/>
                <w:lang w:val="en-GB"/>
              </w:rPr>
              <w:t xml:space="preserve">Karolina </w:t>
            </w:r>
            <w:proofErr w:type="spellStart"/>
            <w:r w:rsidRPr="004C5802">
              <w:rPr>
                <w:rFonts w:cs="Arial"/>
                <w:b/>
                <w:sz w:val="20"/>
                <w:szCs w:val="28"/>
                <w:lang w:val="en-GB"/>
              </w:rPr>
              <w:t>Banaszek</w:t>
            </w:r>
            <w:proofErr w:type="spellEnd"/>
          </w:p>
          <w:p w14:paraId="2753C59E" w14:textId="77777777" w:rsidR="008D7588" w:rsidRPr="004C5802" w:rsidRDefault="008D7588" w:rsidP="008D7588">
            <w:pPr>
              <w:autoSpaceDE w:val="0"/>
              <w:autoSpaceDN w:val="0"/>
              <w:adjustRightInd w:val="0"/>
              <w:spacing w:before="0" w:after="0" w:line="240" w:lineRule="auto"/>
              <w:rPr>
                <w:rFonts w:cs="Arial"/>
                <w:sz w:val="20"/>
                <w:szCs w:val="20"/>
                <w:lang w:val="en-GB"/>
              </w:rPr>
            </w:pPr>
            <w:r w:rsidRPr="004C5802">
              <w:rPr>
                <w:rFonts w:cs="Fira Sans"/>
                <w:color w:val="000000"/>
                <w:sz w:val="20"/>
                <w:szCs w:val="20"/>
                <w:lang w:val="en-GB"/>
              </w:rPr>
              <w:t>Mobile: (+48 ) 695 255 011</w:t>
            </w:r>
          </w:p>
        </w:tc>
      </w:tr>
    </w:tbl>
    <w:p w14:paraId="15DE21E1" w14:textId="77777777" w:rsidR="008D7588" w:rsidRPr="004C5802" w:rsidRDefault="008D7588" w:rsidP="008D7588">
      <w:pPr>
        <w:rPr>
          <w:sz w:val="20"/>
          <w:lang w:val="en-GB"/>
        </w:rPr>
      </w:pPr>
    </w:p>
    <w:p w14:paraId="05C680B8" w14:textId="77777777" w:rsidR="008D7588" w:rsidRPr="004C5802" w:rsidRDefault="008D7588" w:rsidP="008D7588">
      <w:pPr>
        <w:rPr>
          <w:sz w:val="18"/>
          <w:lang w:val="en-GB"/>
        </w:rPr>
      </w:pPr>
    </w:p>
    <w:tbl>
      <w:tblPr>
        <w:tblStyle w:val="Tabela-Siatk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4390"/>
        <w:gridCol w:w="595"/>
        <w:gridCol w:w="3082"/>
      </w:tblGrid>
      <w:tr w:rsidR="008D7588" w:rsidRPr="004C5802" w14:paraId="58E874A4" w14:textId="77777777" w:rsidTr="00127DA4">
        <w:trPr>
          <w:trHeight w:val="610"/>
        </w:trPr>
        <w:tc>
          <w:tcPr>
            <w:tcW w:w="2721" w:type="pct"/>
            <w:vMerge w:val="restart"/>
            <w:vAlign w:val="center"/>
          </w:tcPr>
          <w:p w14:paraId="2B44CD5D" w14:textId="77777777" w:rsidR="008D7588" w:rsidRPr="004C5802" w:rsidRDefault="008D7588" w:rsidP="008D7588">
            <w:pPr>
              <w:pStyle w:val="Default"/>
              <w:spacing w:before="120" w:after="120" w:line="240" w:lineRule="exact"/>
              <w:rPr>
                <w:sz w:val="20"/>
                <w:szCs w:val="20"/>
                <w:lang w:val="en-GB"/>
              </w:rPr>
            </w:pPr>
            <w:r w:rsidRPr="004C5802">
              <w:rPr>
                <w:b/>
                <w:bCs/>
                <w:sz w:val="20"/>
                <w:szCs w:val="20"/>
                <w:lang w:val="en-GB"/>
              </w:rPr>
              <w:t>Press Office</w:t>
            </w:r>
          </w:p>
          <w:p w14:paraId="09873D4F" w14:textId="77777777" w:rsidR="008D7588" w:rsidRPr="004C5802" w:rsidRDefault="008D7588" w:rsidP="008D7588">
            <w:pPr>
              <w:pStyle w:val="Default"/>
              <w:spacing w:before="120" w:after="120" w:line="240" w:lineRule="exact"/>
              <w:rPr>
                <w:sz w:val="20"/>
                <w:szCs w:val="20"/>
                <w:lang w:val="en-GB"/>
              </w:rPr>
            </w:pPr>
            <w:r w:rsidRPr="004C5802">
              <w:rPr>
                <w:bCs/>
                <w:sz w:val="20"/>
                <w:szCs w:val="20"/>
                <w:lang w:val="en-GB"/>
              </w:rPr>
              <w:t xml:space="preserve">Office: tel. </w:t>
            </w:r>
            <w:r w:rsidRPr="004C5802">
              <w:rPr>
                <w:rFonts w:cs="Arial"/>
                <w:color w:val="000000" w:themeColor="text1"/>
                <w:sz w:val="20"/>
                <w:lang w:val="en-GB"/>
              </w:rPr>
              <w:t xml:space="preserve">(+48 22) </w:t>
            </w:r>
            <w:r w:rsidRPr="004C5802">
              <w:rPr>
                <w:sz w:val="20"/>
                <w:lang w:val="en-GB"/>
              </w:rPr>
              <w:t>608 34 91, 608 38 04</w:t>
            </w:r>
          </w:p>
          <w:p w14:paraId="2447AEFB" w14:textId="77777777" w:rsidR="008D7588" w:rsidRPr="004C5802" w:rsidRDefault="008D7588" w:rsidP="008D7588">
            <w:pPr>
              <w:rPr>
                <w:b/>
                <w:sz w:val="20"/>
                <w:szCs w:val="20"/>
                <w:lang w:val="en-GB"/>
              </w:rPr>
            </w:pPr>
            <w:r w:rsidRPr="004C5802">
              <w:rPr>
                <w:b/>
                <w:bCs/>
                <w:sz w:val="20"/>
                <w:szCs w:val="20"/>
                <w:lang w:val="en-GB"/>
              </w:rPr>
              <w:t xml:space="preserve">e-mail: </w:t>
            </w:r>
            <w:hyperlink r:id="rId25" w:history="1">
              <w:r w:rsidRPr="004C5802">
                <w:rPr>
                  <w:rStyle w:val="Hipercze"/>
                  <w:rFonts w:cstheme="minorBidi"/>
                  <w:b/>
                  <w:color w:val="auto"/>
                  <w:sz w:val="20"/>
                  <w:szCs w:val="20"/>
                  <w:lang w:val="en-GB"/>
                </w:rPr>
                <w:t>obslugaprasowa@stat.gov.pl</w:t>
              </w:r>
            </w:hyperlink>
          </w:p>
          <w:p w14:paraId="6D109E42" w14:textId="77777777" w:rsidR="008D7588" w:rsidRPr="004C5802" w:rsidRDefault="008D7588" w:rsidP="008D7588">
            <w:pPr>
              <w:rPr>
                <w:sz w:val="18"/>
                <w:lang w:val="en-GB"/>
              </w:rPr>
            </w:pPr>
          </w:p>
        </w:tc>
        <w:tc>
          <w:tcPr>
            <w:tcW w:w="369" w:type="pct"/>
            <w:vAlign w:val="center"/>
          </w:tcPr>
          <w:p w14:paraId="31944A54" w14:textId="77777777" w:rsidR="008D7588" w:rsidRPr="004C5802" w:rsidRDefault="008D7588" w:rsidP="008D7588">
            <w:pPr>
              <w:rPr>
                <w:sz w:val="18"/>
                <w:lang w:val="en-GB"/>
              </w:rPr>
            </w:pPr>
            <w:r w:rsidRPr="004C5802">
              <w:rPr>
                <w:noProof/>
                <w:sz w:val="20"/>
                <w:lang w:eastAsia="pl-PL"/>
              </w:rPr>
              <w:drawing>
                <wp:anchor distT="0" distB="0" distL="114300" distR="114300" simplePos="0" relativeHeight="251791360" behindDoc="0" locked="0" layoutInCell="1" allowOverlap="1" wp14:anchorId="25D34919" wp14:editId="35A80EF0">
                  <wp:simplePos x="0" y="0"/>
                  <wp:positionH relativeFrom="column">
                    <wp:posOffset>78740</wp:posOffset>
                  </wp:positionH>
                  <wp:positionV relativeFrom="paragraph">
                    <wp:posOffset>21590</wp:posOffset>
                  </wp:positionV>
                  <wp:extent cx="256540" cy="251460"/>
                  <wp:effectExtent l="0" t="0" r="0" b="0"/>
                  <wp:wrapNone/>
                  <wp:docPr id="21" name="Obraz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vAlign w:val="center"/>
          </w:tcPr>
          <w:p w14:paraId="20F45834" w14:textId="77777777" w:rsidR="008D7588" w:rsidRPr="004C5802" w:rsidRDefault="008D7588" w:rsidP="008D7588">
            <w:pPr>
              <w:rPr>
                <w:sz w:val="18"/>
                <w:lang w:val="en-GB"/>
              </w:rPr>
            </w:pPr>
            <w:r w:rsidRPr="004C5802">
              <w:rPr>
                <w:sz w:val="20"/>
                <w:lang w:val="en-GB"/>
              </w:rPr>
              <w:t>www.stat.gov.pl/en/</w:t>
            </w:r>
          </w:p>
        </w:tc>
      </w:tr>
      <w:tr w:rsidR="008D7588" w:rsidRPr="004C5802" w14:paraId="700969F4" w14:textId="77777777" w:rsidTr="00127DA4">
        <w:trPr>
          <w:trHeight w:val="436"/>
        </w:trPr>
        <w:tc>
          <w:tcPr>
            <w:tcW w:w="2721" w:type="pct"/>
            <w:vMerge/>
            <w:vAlign w:val="center"/>
          </w:tcPr>
          <w:p w14:paraId="68CFA8CB" w14:textId="77777777" w:rsidR="008D7588" w:rsidRPr="004C5802" w:rsidRDefault="008D7588" w:rsidP="008D7588">
            <w:pPr>
              <w:rPr>
                <w:sz w:val="18"/>
                <w:lang w:val="en-GB"/>
              </w:rPr>
            </w:pPr>
          </w:p>
        </w:tc>
        <w:tc>
          <w:tcPr>
            <w:tcW w:w="369" w:type="pct"/>
            <w:vAlign w:val="center"/>
          </w:tcPr>
          <w:p w14:paraId="018B5F33" w14:textId="77777777" w:rsidR="008D7588" w:rsidRPr="004C5802" w:rsidRDefault="008D7588" w:rsidP="008D7588">
            <w:pPr>
              <w:rPr>
                <w:sz w:val="18"/>
                <w:lang w:val="en-GB"/>
              </w:rPr>
            </w:pPr>
            <w:r w:rsidRPr="004C5802">
              <w:rPr>
                <w:noProof/>
                <w:sz w:val="20"/>
                <w:lang w:eastAsia="pl-PL"/>
              </w:rPr>
              <w:drawing>
                <wp:anchor distT="0" distB="0" distL="114300" distR="114300" simplePos="0" relativeHeight="251793408" behindDoc="0" locked="0" layoutInCell="1" allowOverlap="1" wp14:anchorId="0B51D246" wp14:editId="5CFC8D09">
                  <wp:simplePos x="0" y="0"/>
                  <wp:positionH relativeFrom="column">
                    <wp:posOffset>81280</wp:posOffset>
                  </wp:positionH>
                  <wp:positionV relativeFrom="paragraph">
                    <wp:posOffset>18415</wp:posOffset>
                  </wp:positionV>
                  <wp:extent cx="256540" cy="251460"/>
                  <wp:effectExtent l="0" t="0" r="0" b="0"/>
                  <wp:wrapNone/>
                  <wp:docPr id="22"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logo-04.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5ACFC6C5" w14:textId="77777777" w:rsidR="008D7588" w:rsidRPr="004C5802" w:rsidRDefault="008D7588" w:rsidP="008D7588">
            <w:pPr>
              <w:rPr>
                <w:sz w:val="18"/>
                <w:lang w:val="en-GB"/>
              </w:rPr>
            </w:pPr>
            <w:r w:rsidRPr="004C5802">
              <w:rPr>
                <w:sz w:val="20"/>
                <w:lang w:val="en-GB"/>
              </w:rPr>
              <w:t>@</w:t>
            </w:r>
            <w:proofErr w:type="spellStart"/>
            <w:r w:rsidRPr="004C5802">
              <w:rPr>
                <w:sz w:val="20"/>
                <w:lang w:val="en-GB"/>
              </w:rPr>
              <w:t>StatPoland</w:t>
            </w:r>
            <w:proofErr w:type="spellEnd"/>
          </w:p>
        </w:tc>
      </w:tr>
      <w:tr w:rsidR="008D7588" w:rsidRPr="004C5802" w14:paraId="4D0DCF37" w14:textId="77777777" w:rsidTr="00127DA4">
        <w:trPr>
          <w:trHeight w:val="436"/>
        </w:trPr>
        <w:tc>
          <w:tcPr>
            <w:tcW w:w="2721" w:type="pct"/>
            <w:vMerge/>
            <w:vAlign w:val="center"/>
          </w:tcPr>
          <w:p w14:paraId="34329AA5" w14:textId="77777777" w:rsidR="008D7588" w:rsidRPr="004C5802" w:rsidRDefault="008D7588" w:rsidP="008D7588">
            <w:pPr>
              <w:rPr>
                <w:sz w:val="18"/>
                <w:lang w:val="en-GB"/>
              </w:rPr>
            </w:pPr>
          </w:p>
        </w:tc>
        <w:tc>
          <w:tcPr>
            <w:tcW w:w="369" w:type="pct"/>
            <w:vAlign w:val="center"/>
          </w:tcPr>
          <w:p w14:paraId="14638017" w14:textId="77777777" w:rsidR="008D7588" w:rsidRPr="004C5802" w:rsidRDefault="008D7588" w:rsidP="008D7588">
            <w:pPr>
              <w:rPr>
                <w:sz w:val="18"/>
                <w:lang w:val="en-GB"/>
              </w:rPr>
            </w:pPr>
            <w:r w:rsidRPr="004C5802">
              <w:rPr>
                <w:noProof/>
                <w:sz w:val="20"/>
                <w:lang w:eastAsia="pl-PL"/>
              </w:rPr>
              <w:drawing>
                <wp:anchor distT="0" distB="0" distL="114300" distR="114300" simplePos="0" relativeHeight="251792384" behindDoc="0" locked="0" layoutInCell="1" allowOverlap="1" wp14:anchorId="5FBB88A8" wp14:editId="38766E92">
                  <wp:simplePos x="0" y="0"/>
                  <wp:positionH relativeFrom="column">
                    <wp:posOffset>78740</wp:posOffset>
                  </wp:positionH>
                  <wp:positionV relativeFrom="paragraph">
                    <wp:posOffset>15240</wp:posOffset>
                  </wp:positionV>
                  <wp:extent cx="256540" cy="251460"/>
                  <wp:effectExtent l="0" t="0" r="0" b="0"/>
                  <wp:wrapNone/>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6540" cy="251460"/>
                          </a:xfrm>
                          <a:prstGeom prst="rect">
                            <a:avLst/>
                          </a:prstGeom>
                        </pic:spPr>
                      </pic:pic>
                    </a:graphicData>
                  </a:graphic>
                </wp:anchor>
              </w:drawing>
            </w:r>
          </w:p>
        </w:tc>
        <w:tc>
          <w:tcPr>
            <w:tcW w:w="1910" w:type="pct"/>
          </w:tcPr>
          <w:p w14:paraId="4835A528" w14:textId="77777777" w:rsidR="008D7588" w:rsidRPr="004C5802" w:rsidRDefault="008D7588" w:rsidP="008D7588">
            <w:pPr>
              <w:rPr>
                <w:sz w:val="20"/>
                <w:lang w:val="en-GB"/>
              </w:rPr>
            </w:pPr>
            <w:r w:rsidRPr="004C5802">
              <w:rPr>
                <w:sz w:val="20"/>
                <w:lang w:val="en-GB"/>
              </w:rPr>
              <w:t>@</w:t>
            </w:r>
            <w:proofErr w:type="spellStart"/>
            <w:r w:rsidRPr="004C5802">
              <w:rPr>
                <w:sz w:val="20"/>
                <w:lang w:val="en-GB"/>
              </w:rPr>
              <w:t>GlownyUrzadStatystyczny</w:t>
            </w:r>
            <w:proofErr w:type="spellEnd"/>
          </w:p>
        </w:tc>
      </w:tr>
    </w:tbl>
    <w:p w14:paraId="7B920CD6" w14:textId="245D4E61" w:rsidR="00D261A2" w:rsidRPr="004C5802" w:rsidRDefault="001448A7" w:rsidP="00E76D26">
      <w:pPr>
        <w:rPr>
          <w:color w:val="FF0000"/>
          <w:sz w:val="18"/>
          <w:lang w:val="en-GB"/>
        </w:rPr>
      </w:pPr>
      <w:r w:rsidRPr="004C5802">
        <w:rPr>
          <w:noProof/>
          <w:color w:val="FF0000"/>
          <w:sz w:val="18"/>
          <w:lang w:eastAsia="pl-PL"/>
        </w:rPr>
        <mc:AlternateContent>
          <mc:Choice Requires="wps">
            <w:drawing>
              <wp:anchor distT="45720" distB="45720" distL="114300" distR="114300" simplePos="0" relativeHeight="251691008" behindDoc="0" locked="0" layoutInCell="1" allowOverlap="1" wp14:anchorId="7B920CE7" wp14:editId="7B920CE8">
                <wp:simplePos x="0" y="0"/>
                <wp:positionH relativeFrom="margin">
                  <wp:posOffset>19229</wp:posOffset>
                </wp:positionH>
                <wp:positionV relativeFrom="paragraph">
                  <wp:posOffset>425682</wp:posOffset>
                </wp:positionV>
                <wp:extent cx="6559550" cy="4443095"/>
                <wp:effectExtent l="0" t="0" r="12700" b="146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9550" cy="4443095"/>
                        </a:xfrm>
                        <a:prstGeom prst="rect">
                          <a:avLst/>
                        </a:prstGeom>
                        <a:solidFill>
                          <a:schemeClr val="bg1">
                            <a:lumMod val="95000"/>
                          </a:schemeClr>
                        </a:solidFill>
                        <a:ln w="9525">
                          <a:solidFill>
                            <a:schemeClr val="bg1"/>
                          </a:solidFill>
                          <a:miter lim="800000"/>
                          <a:headEnd/>
                          <a:tailEnd/>
                        </a:ln>
                      </wps:spPr>
                      <wps:txbx>
                        <w:txbxContent>
                          <w:p w14:paraId="7B920D07" w14:textId="77777777" w:rsidR="00F04AB8" w:rsidRDefault="00F04AB8" w:rsidP="00AB6D25">
                            <w:pPr>
                              <w:rPr>
                                <w:b/>
                              </w:rPr>
                            </w:pPr>
                          </w:p>
                          <w:p w14:paraId="67DF7992" w14:textId="77777777" w:rsidR="00F04AB8" w:rsidRPr="00F4599F" w:rsidRDefault="00F04AB8" w:rsidP="007C5D1C">
                            <w:pPr>
                              <w:rPr>
                                <w:b/>
                                <w:lang w:val="en-GB"/>
                              </w:rPr>
                            </w:pPr>
                            <w:r w:rsidRPr="00F4599F">
                              <w:rPr>
                                <w:b/>
                                <w:lang w:val="en-GB"/>
                              </w:rPr>
                              <w:t>Related information</w:t>
                            </w:r>
                          </w:p>
                          <w:p w14:paraId="0347C144" w14:textId="77777777" w:rsidR="00F04AB8" w:rsidRPr="00F4599F" w:rsidRDefault="00FF223B" w:rsidP="007C5D1C">
                            <w:pPr>
                              <w:rPr>
                                <w:rStyle w:val="Hipercze"/>
                                <w:rFonts w:cs="Arial"/>
                                <w:color w:val="001D77"/>
                                <w:sz w:val="18"/>
                                <w:szCs w:val="30"/>
                                <w:shd w:val="clear" w:color="auto" w:fill="F0F0F0"/>
                                <w:lang w:val="en-GB"/>
                              </w:rPr>
                            </w:pPr>
                            <w:hyperlink r:id="rId29" w:history="1">
                              <w:r w:rsidR="00F04AB8" w:rsidRPr="00F4599F">
                                <w:rPr>
                                  <w:rStyle w:val="Hipercze"/>
                                  <w:rFonts w:cs="Arial"/>
                                  <w:color w:val="001D77"/>
                                  <w:sz w:val="18"/>
                                  <w:szCs w:val="30"/>
                                  <w:shd w:val="clear" w:color="auto" w:fill="F0F0F0"/>
                                  <w:lang w:val="en-GB"/>
                                </w:rPr>
                                <w:t>Border traffic and expenses made by foreigners in Poland and Poles abroad</w:t>
                              </w:r>
                            </w:hyperlink>
                          </w:p>
                          <w:p w14:paraId="72CDFE67" w14:textId="77777777" w:rsidR="00F04AB8" w:rsidRPr="00F4599F" w:rsidRDefault="00F04AB8" w:rsidP="007C5D1C">
                            <w:pPr>
                              <w:rPr>
                                <w:b/>
                                <w:color w:val="000000" w:themeColor="text1"/>
                                <w:szCs w:val="24"/>
                                <w:lang w:val="en-GB"/>
                              </w:rPr>
                            </w:pPr>
                          </w:p>
                          <w:p w14:paraId="63A5B82B" w14:textId="77777777" w:rsidR="00F04AB8" w:rsidRPr="00F4599F" w:rsidRDefault="00F04AB8" w:rsidP="007C5D1C">
                            <w:pPr>
                              <w:rPr>
                                <w:b/>
                                <w:color w:val="000000" w:themeColor="text1"/>
                                <w:szCs w:val="24"/>
                                <w:lang w:val="en-GB"/>
                              </w:rPr>
                            </w:pPr>
                            <w:r w:rsidRPr="00F4599F">
                              <w:rPr>
                                <w:b/>
                                <w:color w:val="000000" w:themeColor="text1"/>
                                <w:szCs w:val="24"/>
                                <w:lang w:val="en-GB"/>
                              </w:rPr>
                              <w:t>Terms used in official statistics</w:t>
                            </w:r>
                          </w:p>
                          <w:p w14:paraId="6797390A" w14:textId="6E6896D7" w:rsidR="00F04AB8" w:rsidRPr="00F4599F" w:rsidRDefault="00FF223B" w:rsidP="007C5D1C">
                            <w:pPr>
                              <w:rPr>
                                <w:rStyle w:val="Hipercze"/>
                                <w:rFonts w:cs="Arial"/>
                                <w:color w:val="001D77"/>
                                <w:sz w:val="18"/>
                                <w:szCs w:val="18"/>
                                <w:shd w:val="clear" w:color="auto" w:fill="F0F0F0"/>
                                <w:lang w:val="en-GB"/>
                              </w:rPr>
                            </w:pPr>
                            <w:hyperlink r:id="rId30" w:history="1">
                              <w:r w:rsidR="00F04AB8" w:rsidRPr="00F4599F">
                                <w:rPr>
                                  <w:rStyle w:val="Hipercze"/>
                                  <w:rFonts w:cs="Arial"/>
                                  <w:color w:val="001D77"/>
                                  <w:sz w:val="18"/>
                                  <w:szCs w:val="18"/>
                                  <w:shd w:val="clear" w:color="auto" w:fill="F0F0F0"/>
                                  <w:lang w:val="en-GB"/>
                                </w:rPr>
                                <w:t>Foreigners</w:t>
                              </w:r>
                            </w:hyperlink>
                          </w:p>
                          <w:p w14:paraId="2F74124B" w14:textId="71A6B64B" w:rsidR="00F04AB8" w:rsidRPr="00F4599F" w:rsidRDefault="00FF223B" w:rsidP="007C5D1C">
                            <w:pPr>
                              <w:rPr>
                                <w:rStyle w:val="Hipercze"/>
                                <w:rFonts w:cs="Arial"/>
                                <w:color w:val="001D77"/>
                                <w:sz w:val="18"/>
                                <w:szCs w:val="18"/>
                                <w:shd w:val="clear" w:color="auto" w:fill="F0F0F0"/>
                                <w:lang w:val="en-GB"/>
                              </w:rPr>
                            </w:pPr>
                            <w:hyperlink r:id="rId31" w:history="1">
                              <w:r w:rsidR="00F04AB8" w:rsidRPr="00F4599F">
                                <w:rPr>
                                  <w:rStyle w:val="Hipercze"/>
                                  <w:rFonts w:cs="Arial"/>
                                  <w:color w:val="001D77"/>
                                  <w:sz w:val="18"/>
                                  <w:szCs w:val="18"/>
                                  <w:shd w:val="clear" w:color="auto" w:fill="F0F0F0"/>
                                  <w:lang w:val="en-GB"/>
                                </w:rPr>
                                <w:t>Non-residents</w:t>
                              </w:r>
                            </w:hyperlink>
                          </w:p>
                          <w:p w14:paraId="12EEA309" w14:textId="20769689" w:rsidR="00F04AB8" w:rsidRPr="00F4599F" w:rsidRDefault="00FF223B" w:rsidP="007C5D1C">
                            <w:pPr>
                              <w:rPr>
                                <w:rStyle w:val="Hipercze"/>
                                <w:rFonts w:cs="Arial"/>
                                <w:color w:val="001D77"/>
                                <w:sz w:val="18"/>
                                <w:szCs w:val="18"/>
                                <w:shd w:val="clear" w:color="auto" w:fill="F0F0F0"/>
                                <w:lang w:val="en-GB"/>
                              </w:rPr>
                            </w:pPr>
                            <w:hyperlink r:id="rId32" w:history="1">
                              <w:r w:rsidR="00F04AB8" w:rsidRPr="00F4599F">
                                <w:rPr>
                                  <w:rStyle w:val="Hipercze"/>
                                  <w:rFonts w:cs="Arial"/>
                                  <w:color w:val="001D77"/>
                                  <w:sz w:val="18"/>
                                  <w:szCs w:val="18"/>
                                  <w:shd w:val="clear" w:color="auto" w:fill="F0F0F0"/>
                                  <w:lang w:val="en-GB"/>
                                </w:rPr>
                                <w:t>Residents</w:t>
                              </w:r>
                            </w:hyperlink>
                          </w:p>
                          <w:p w14:paraId="67F1574D" w14:textId="3C0B1152" w:rsidR="00F04AB8" w:rsidRPr="00F30E3A" w:rsidRDefault="00FF223B" w:rsidP="007C5D1C">
                            <w:pPr>
                              <w:rPr>
                                <w:rFonts w:cs="Arial"/>
                                <w:color w:val="001D77"/>
                                <w:sz w:val="18"/>
                                <w:szCs w:val="18"/>
                                <w:u w:val="single"/>
                                <w:shd w:val="clear" w:color="auto" w:fill="F0F0F0"/>
                                <w:lang w:val="en-GB"/>
                              </w:rPr>
                            </w:pPr>
                            <w:hyperlink r:id="rId33" w:history="1">
                              <w:r w:rsidR="00F04AB8" w:rsidRPr="00F4599F">
                                <w:rPr>
                                  <w:rStyle w:val="Hipercze"/>
                                  <w:rFonts w:cs="Arial"/>
                                  <w:color w:val="001D77"/>
                                  <w:sz w:val="18"/>
                                  <w:szCs w:val="18"/>
                                  <w:shd w:val="clear" w:color="auto" w:fill="F0F0F0"/>
                                  <w:lang w:val="en-GB"/>
                                </w:rPr>
                                <w:t>Local border traffic</w:t>
                              </w:r>
                            </w:hyperlink>
                          </w:p>
                          <w:p w14:paraId="7B920D15" w14:textId="77777777" w:rsidR="00F04AB8" w:rsidRPr="00501187" w:rsidRDefault="00F04AB8" w:rsidP="007C5D1C">
                            <w:pPr>
                              <w:rPr>
                                <w:b/>
                                <w:color w:val="000000" w:themeColor="text1"/>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E7" id="_x0000_s1034" type="#_x0000_t202" style="position:absolute;margin-left:1.5pt;margin-top:33.5pt;width:516.5pt;height:349.85pt;z-index:251691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" fillcolor="#f2f2f2 [3052]" strokecolor="white [3212]">
                <v:textbox>
                  <w:txbxContent>
                    <w:p w14:paraId="7B920D07" w14:textId="77777777" w:rsidR="00F04AB8" w:rsidRDefault="00F04AB8" w:rsidP="00AB6D25">
                      <w:pPr>
                        <w:rPr>
                          <w:b/>
                        </w:rPr>
                      </w:pPr>
                    </w:p>
                    <w:p w14:paraId="67DF7992" w14:textId="77777777" w:rsidR="00F04AB8" w:rsidRPr="00F4599F" w:rsidRDefault="00F04AB8" w:rsidP="007C5D1C">
                      <w:pPr>
                        <w:rPr>
                          <w:b/>
                          <w:lang w:val="en-GB"/>
                        </w:rPr>
                      </w:pPr>
                      <w:r w:rsidRPr="00F4599F">
                        <w:rPr>
                          <w:b/>
                          <w:lang w:val="en-GB"/>
                        </w:rPr>
                        <w:t>Related information</w:t>
                      </w:r>
                    </w:p>
                    <w:p w14:paraId="0347C144" w14:textId="77777777" w:rsidR="00F04AB8" w:rsidRPr="00F4599F" w:rsidRDefault="00CB1AD5" w:rsidP="007C5D1C">
                      <w:pPr>
                        <w:rPr>
                          <w:rStyle w:val="Hipercze"/>
                          <w:rFonts w:cs="Arial"/>
                          <w:color w:val="001D77"/>
                          <w:sz w:val="18"/>
                          <w:szCs w:val="30"/>
                          <w:shd w:val="clear" w:color="auto" w:fill="F0F0F0"/>
                          <w:lang w:val="en-GB"/>
                        </w:rPr>
                      </w:pPr>
                      <w:hyperlink r:id="rId34" w:history="1">
                        <w:r w:rsidR="00F04AB8" w:rsidRPr="00F4599F">
                          <w:rPr>
                            <w:rStyle w:val="Hipercze"/>
                            <w:rFonts w:cs="Arial"/>
                            <w:color w:val="001D77"/>
                            <w:sz w:val="18"/>
                            <w:szCs w:val="30"/>
                            <w:shd w:val="clear" w:color="auto" w:fill="F0F0F0"/>
                            <w:lang w:val="en-GB"/>
                          </w:rPr>
                          <w:t>Border traffic and expenses made by foreigners in Poland and Poles abroad</w:t>
                        </w:r>
                      </w:hyperlink>
                    </w:p>
                    <w:p w14:paraId="72CDFE67" w14:textId="77777777" w:rsidR="00F04AB8" w:rsidRPr="00F4599F" w:rsidRDefault="00F04AB8" w:rsidP="007C5D1C">
                      <w:pPr>
                        <w:rPr>
                          <w:b/>
                          <w:color w:val="000000" w:themeColor="text1"/>
                          <w:szCs w:val="24"/>
                          <w:lang w:val="en-GB"/>
                        </w:rPr>
                      </w:pPr>
                    </w:p>
                    <w:p w14:paraId="63A5B82B" w14:textId="77777777" w:rsidR="00F04AB8" w:rsidRPr="00F4599F" w:rsidRDefault="00F04AB8" w:rsidP="007C5D1C">
                      <w:pPr>
                        <w:rPr>
                          <w:b/>
                          <w:color w:val="000000" w:themeColor="text1"/>
                          <w:szCs w:val="24"/>
                          <w:lang w:val="en-GB"/>
                        </w:rPr>
                      </w:pPr>
                      <w:r w:rsidRPr="00F4599F">
                        <w:rPr>
                          <w:b/>
                          <w:color w:val="000000" w:themeColor="text1"/>
                          <w:szCs w:val="24"/>
                          <w:lang w:val="en-GB"/>
                        </w:rPr>
                        <w:t>Terms used in official statistics</w:t>
                      </w:r>
                    </w:p>
                    <w:p w14:paraId="6797390A" w14:textId="6E6896D7" w:rsidR="00F04AB8" w:rsidRPr="00F4599F" w:rsidRDefault="00CB1AD5" w:rsidP="007C5D1C">
                      <w:pPr>
                        <w:rPr>
                          <w:rStyle w:val="Hipercze"/>
                          <w:rFonts w:cs="Arial"/>
                          <w:color w:val="001D77"/>
                          <w:sz w:val="18"/>
                          <w:szCs w:val="18"/>
                          <w:shd w:val="clear" w:color="auto" w:fill="F0F0F0"/>
                          <w:lang w:val="en-GB"/>
                        </w:rPr>
                      </w:pPr>
                      <w:hyperlink r:id="rId35" w:history="1">
                        <w:r w:rsidR="00F04AB8" w:rsidRPr="00F4599F">
                          <w:rPr>
                            <w:rStyle w:val="Hipercze"/>
                            <w:rFonts w:cs="Arial"/>
                            <w:color w:val="001D77"/>
                            <w:sz w:val="18"/>
                            <w:szCs w:val="18"/>
                            <w:shd w:val="clear" w:color="auto" w:fill="F0F0F0"/>
                            <w:lang w:val="en-GB"/>
                          </w:rPr>
                          <w:t>Foreigners</w:t>
                        </w:r>
                      </w:hyperlink>
                    </w:p>
                    <w:p w14:paraId="2F74124B" w14:textId="71A6B64B" w:rsidR="00F04AB8" w:rsidRPr="00F4599F" w:rsidRDefault="00CB1AD5" w:rsidP="007C5D1C">
                      <w:pPr>
                        <w:rPr>
                          <w:rStyle w:val="Hipercze"/>
                          <w:rFonts w:cs="Arial"/>
                          <w:color w:val="001D77"/>
                          <w:sz w:val="18"/>
                          <w:szCs w:val="18"/>
                          <w:shd w:val="clear" w:color="auto" w:fill="F0F0F0"/>
                          <w:lang w:val="en-GB"/>
                        </w:rPr>
                      </w:pPr>
                      <w:hyperlink r:id="rId36" w:history="1">
                        <w:r w:rsidR="00F04AB8" w:rsidRPr="00F4599F">
                          <w:rPr>
                            <w:rStyle w:val="Hipercze"/>
                            <w:rFonts w:cs="Arial"/>
                            <w:color w:val="001D77"/>
                            <w:sz w:val="18"/>
                            <w:szCs w:val="18"/>
                            <w:shd w:val="clear" w:color="auto" w:fill="F0F0F0"/>
                            <w:lang w:val="en-GB"/>
                          </w:rPr>
                          <w:t>Non-residents</w:t>
                        </w:r>
                      </w:hyperlink>
                    </w:p>
                    <w:p w14:paraId="12EEA309" w14:textId="20769689" w:rsidR="00F04AB8" w:rsidRPr="00F4599F" w:rsidRDefault="00CB1AD5" w:rsidP="007C5D1C">
                      <w:pPr>
                        <w:rPr>
                          <w:rStyle w:val="Hipercze"/>
                          <w:rFonts w:cs="Arial"/>
                          <w:color w:val="001D77"/>
                          <w:sz w:val="18"/>
                          <w:szCs w:val="18"/>
                          <w:shd w:val="clear" w:color="auto" w:fill="F0F0F0"/>
                          <w:lang w:val="en-GB"/>
                        </w:rPr>
                      </w:pPr>
                      <w:hyperlink r:id="rId37" w:history="1">
                        <w:r w:rsidR="00F04AB8" w:rsidRPr="00F4599F">
                          <w:rPr>
                            <w:rStyle w:val="Hipercze"/>
                            <w:rFonts w:cs="Arial"/>
                            <w:color w:val="001D77"/>
                            <w:sz w:val="18"/>
                            <w:szCs w:val="18"/>
                            <w:shd w:val="clear" w:color="auto" w:fill="F0F0F0"/>
                            <w:lang w:val="en-GB"/>
                          </w:rPr>
                          <w:t>Residents</w:t>
                        </w:r>
                      </w:hyperlink>
                    </w:p>
                    <w:p w14:paraId="67F1574D" w14:textId="3C0B1152" w:rsidR="00F04AB8" w:rsidRPr="00F30E3A" w:rsidRDefault="00CB1AD5" w:rsidP="007C5D1C">
                      <w:pPr>
                        <w:rPr>
                          <w:rFonts w:cs="Arial"/>
                          <w:color w:val="001D77"/>
                          <w:sz w:val="18"/>
                          <w:szCs w:val="18"/>
                          <w:u w:val="single"/>
                          <w:shd w:val="clear" w:color="auto" w:fill="F0F0F0"/>
                          <w:lang w:val="en-GB"/>
                        </w:rPr>
                      </w:pPr>
                      <w:hyperlink r:id="rId38" w:history="1">
                        <w:r w:rsidR="00F04AB8" w:rsidRPr="00F4599F">
                          <w:rPr>
                            <w:rStyle w:val="Hipercze"/>
                            <w:rFonts w:cs="Arial"/>
                            <w:color w:val="001D77"/>
                            <w:sz w:val="18"/>
                            <w:szCs w:val="18"/>
                            <w:shd w:val="clear" w:color="auto" w:fill="F0F0F0"/>
                            <w:lang w:val="en-GB"/>
                          </w:rPr>
                          <w:t>Local border traffic</w:t>
                        </w:r>
                      </w:hyperlink>
                    </w:p>
                    <w:p w14:paraId="7B920D15" w14:textId="77777777" w:rsidR="00F04AB8" w:rsidRPr="00501187" w:rsidRDefault="00F04AB8" w:rsidP="007C5D1C">
                      <w:pPr>
                        <w:rPr>
                          <w:b/>
                          <w:color w:val="000000" w:themeColor="text1"/>
                          <w:szCs w:val="24"/>
                          <w:lang w:val="en-US"/>
                        </w:rPr>
                      </w:pPr>
                    </w:p>
                  </w:txbxContent>
                </v:textbox>
                <w10:wrap type="square" anchorx="margin"/>
              </v:shape>
            </w:pict>
          </mc:Fallback>
        </mc:AlternateContent>
      </w:r>
    </w:p>
    <w:sectPr w:rsidR="00D261A2" w:rsidRPr="004C5802" w:rsidSect="003B18B6">
      <w:headerReference w:type="default" r:id="rId39"/>
      <w:footerReference w:type="default" r:id="rId40"/>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B5AE74" w14:textId="77777777" w:rsidR="002B3FDF" w:rsidRDefault="002B3FDF" w:rsidP="000662E2">
      <w:pPr>
        <w:spacing w:after="0" w:line="240" w:lineRule="auto"/>
      </w:pPr>
      <w:r>
        <w:separator/>
      </w:r>
    </w:p>
  </w:endnote>
  <w:endnote w:type="continuationSeparator" w:id="0">
    <w:p w14:paraId="47CF1E92" w14:textId="77777777" w:rsidR="002B3FDF" w:rsidRDefault="002B3FDF" w:rsidP="0006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Fira Sans Light">
    <w:panose1 w:val="020B0403050000020004"/>
    <w:charset w:val="EE"/>
    <w:family w:val="swiss"/>
    <w:pitch w:val="variable"/>
    <w:sig w:usb0="600002FF" w:usb1="02000001" w:usb2="00000000" w:usb3="00000000" w:csb0="0000019F" w:csb1="00000000"/>
  </w:font>
  <w:font w:name="Fira Sans">
    <w:altName w:val="Source Sans Pro"/>
    <w:panose1 w:val="020B05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410854"/>
      <w:docPartObj>
        <w:docPartGallery w:val="Page Numbers (Bottom of Page)"/>
        <w:docPartUnique/>
      </w:docPartObj>
    </w:sdtPr>
    <w:sdtEndPr/>
    <w:sdtContent>
      <w:p w14:paraId="7B920CEF" w14:textId="77777777" w:rsidR="00F04AB8" w:rsidRDefault="00F04AB8" w:rsidP="003B18B6">
        <w:pPr>
          <w:pStyle w:val="Stopka"/>
          <w:jc w:val="center"/>
        </w:pPr>
        <w:r>
          <w:fldChar w:fldCharType="begin"/>
        </w:r>
        <w:r>
          <w:instrText>PAGE   \* MERGEFORMAT</w:instrText>
        </w:r>
        <w:r>
          <w:fldChar w:fldCharType="separate"/>
        </w:r>
        <w:r w:rsidR="00FF223B">
          <w:rPr>
            <w:noProof/>
          </w:rPr>
          <w:t>5</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3321397"/>
      <w:docPartObj>
        <w:docPartGallery w:val="Page Numbers (Bottom of Page)"/>
        <w:docPartUnique/>
      </w:docPartObj>
    </w:sdtPr>
    <w:sdtEndPr/>
    <w:sdtContent>
      <w:p w14:paraId="7B920CF2" w14:textId="70EAAC2B" w:rsidR="00F04AB8" w:rsidRDefault="00F04AB8" w:rsidP="003B18B6">
        <w:pPr>
          <w:pStyle w:val="Stopka"/>
          <w:jc w:val="center"/>
        </w:pPr>
        <w:r>
          <w:fldChar w:fldCharType="begin"/>
        </w:r>
        <w:r>
          <w:instrText>PAGE   \* MERGEFORMAT</w:instrText>
        </w:r>
        <w:r>
          <w:fldChar w:fldCharType="separate"/>
        </w:r>
        <w:r w:rsidR="00FF223B">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1398551"/>
      <w:docPartObj>
        <w:docPartGallery w:val="Page Numbers (Bottom of Page)"/>
        <w:docPartUnique/>
      </w:docPartObj>
    </w:sdtPr>
    <w:sdtEndPr/>
    <w:sdtContent>
      <w:p w14:paraId="248272C6" w14:textId="77777777" w:rsidR="00F04AB8" w:rsidRDefault="00F04AB8" w:rsidP="003B18B6">
        <w:pPr>
          <w:pStyle w:val="Stopka"/>
          <w:jc w:val="center"/>
        </w:pPr>
        <w:r>
          <w:fldChar w:fldCharType="begin"/>
        </w:r>
        <w:r>
          <w:instrText>PAGE   \* MERGEFORMAT</w:instrText>
        </w:r>
        <w:r>
          <w:fldChar w:fldCharType="separate"/>
        </w:r>
        <w:r w:rsidR="00FF223B">
          <w:rPr>
            <w:noProof/>
          </w:rPr>
          <w:t>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5636839"/>
      <w:docPartObj>
        <w:docPartGallery w:val="Page Numbers (Bottom of Page)"/>
        <w:docPartUnique/>
      </w:docPartObj>
    </w:sdtPr>
    <w:sdtEndPr/>
    <w:sdtContent>
      <w:p w14:paraId="7B920CF5" w14:textId="77777777" w:rsidR="00F04AB8" w:rsidRDefault="00F04AB8" w:rsidP="00B11874">
        <w:pPr>
          <w:pStyle w:val="Stopka"/>
          <w:tabs>
            <w:tab w:val="clear" w:pos="9072"/>
          </w:tabs>
          <w:ind w:right="-2423"/>
          <w:jc w:val="center"/>
        </w:pPr>
        <w:r>
          <w:fldChar w:fldCharType="begin"/>
        </w:r>
        <w:r>
          <w:instrText>PAGE   \* MERGEFORMAT</w:instrText>
        </w:r>
        <w:r>
          <w:fldChar w:fldCharType="separate"/>
        </w:r>
        <w:r w:rsidR="00FF223B">
          <w:rPr>
            <w:noProof/>
          </w:rPr>
          <w:t>7</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75411" w14:textId="77777777" w:rsidR="002B3FDF" w:rsidRDefault="002B3FDF" w:rsidP="000662E2">
      <w:pPr>
        <w:spacing w:after="0" w:line="240" w:lineRule="auto"/>
      </w:pPr>
      <w:r>
        <w:separator/>
      </w:r>
    </w:p>
  </w:footnote>
  <w:footnote w:type="continuationSeparator" w:id="0">
    <w:p w14:paraId="795769E8" w14:textId="77777777" w:rsidR="002B3FDF" w:rsidRDefault="002B3FDF" w:rsidP="000662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ED" w14:textId="77777777" w:rsidR="00F04AB8" w:rsidRDefault="00F04AB8">
    <w:pPr>
      <w:pStyle w:val="Nagwek"/>
    </w:pPr>
    <w:r>
      <w:rPr>
        <w:noProof/>
        <w:lang w:eastAsia="pl-PL"/>
      </w:rPr>
      <mc:AlternateContent>
        <mc:Choice Requires="wps">
          <w:drawing>
            <wp:anchor distT="0" distB="0" distL="114300" distR="114300" simplePos="0" relativeHeight="251662336" behindDoc="1" locked="0" layoutInCell="1" allowOverlap="1" wp14:anchorId="7B920CF6" wp14:editId="4F2AB566">
              <wp:simplePos x="0" y="0"/>
              <wp:positionH relativeFrom="column">
                <wp:posOffset>5214620</wp:posOffset>
              </wp:positionH>
              <wp:positionV relativeFrom="paragraph">
                <wp:posOffset>-178435</wp:posOffset>
              </wp:positionV>
              <wp:extent cx="1874520" cy="22680295"/>
              <wp:effectExtent l="0" t="0" r="0" b="8255"/>
              <wp:wrapNone/>
              <wp:docPr id="24" name="Prostokąt 24"/>
              <wp:cNvGraphicFramePr/>
              <a:graphic xmlns:a="http://schemas.openxmlformats.org/drawingml/2006/main">
                <a:graphicData uri="http://schemas.microsoft.com/office/word/2010/wordprocessingShape">
                  <wps:wsp>
                    <wps:cNvSpPr/>
                    <wps:spPr>
                      <a:xfrm>
                        <a:off x="0" y="0"/>
                        <a:ext cx="1874520" cy="2268029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83B1B4" id="Prostokąt 24" o:spid="_x0000_s1026" style="position:absolute;margin-left:410.6pt;margin-top:-14.05pt;width:147.6pt;height:1785.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" fillcolor="#f2f2f2 [3052]" stroked="f" strokeweight="1pt"/>
          </w:pict>
        </mc:Fallback>
      </mc:AlternateContent>
    </w:r>
  </w:p>
  <w:p w14:paraId="7B920CEE" w14:textId="77777777" w:rsidR="00F04AB8" w:rsidRDefault="00F04AB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F0" w14:textId="0B59A021" w:rsidR="00F04AB8" w:rsidRDefault="00F04AB8" w:rsidP="00082A48">
    <w:pPr>
      <w:pStyle w:val="Nagwek"/>
      <w:tabs>
        <w:tab w:val="clear" w:pos="4536"/>
        <w:tab w:val="clear" w:pos="9072"/>
        <w:tab w:val="right" w:pos="8058"/>
      </w:tabs>
      <w:rPr>
        <w:noProof/>
        <w:lang w:eastAsia="pl-PL"/>
      </w:rPr>
    </w:pPr>
    <w:r w:rsidRPr="00F37172">
      <w:rPr>
        <w:noProof/>
        <w:lang w:eastAsia="pl-PL"/>
      </w:rPr>
      <mc:AlternateContent>
        <mc:Choice Requires="wps">
          <w:drawing>
            <wp:anchor distT="0" distB="0" distL="114300" distR="114300" simplePos="0" relativeHeight="251668480" behindDoc="0" locked="0" layoutInCell="1" allowOverlap="1" wp14:anchorId="7B920CF8" wp14:editId="26BA5623">
              <wp:simplePos x="0" y="0"/>
              <wp:positionH relativeFrom="column">
                <wp:posOffset>5036820</wp:posOffset>
              </wp:positionH>
              <wp:positionV relativeFrom="paragraph">
                <wp:posOffset>198755</wp:posOffset>
              </wp:positionV>
              <wp:extent cx="2060575" cy="357505"/>
              <wp:effectExtent l="0" t="0" r="0" b="4445"/>
              <wp:wrapNone/>
              <wp:docPr id="9" name="Schemat blokowy: opóźnienie 6"/>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001D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920D17" w14:textId="1A40FDB6" w:rsidR="00F04AB8" w:rsidRPr="003C6C8D" w:rsidRDefault="00F04AB8" w:rsidP="007C5D1C">
                          <w:pPr>
                            <w:spacing w:before="0" w:after="0" w:line="240" w:lineRule="auto"/>
                            <w:ind w:left="227"/>
                            <w:jc w:val="both"/>
                            <w:rPr>
                              <w:rFonts w:ascii="Fira Sans SemiBold" w:hAnsi="Fira Sans SemiBold"/>
                            </w:rPr>
                          </w:pPr>
                          <w:r>
                            <w:rPr>
                              <w:rFonts w:ascii="Fira Sans SemiBold" w:hAnsi="Fira Sans SemiBold"/>
                            </w:rPr>
                            <w:t>NEWS RELEASES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20CF8" id="Schemat blokowy: opóźnienie 6" o:spid="_x0000_s1035" style="position:absolute;margin-left:396.6pt;margin-top:15.65pt;width:162.25pt;height:28.1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" adj="-11796480,,5400" path="m,l3220948,v169038,,306070,137032,306070,306070c3527018,475108,3389986,612140,3220948,612140l,612140,,xe" fillcolor="#001d77" stroked="f" strokeweight="1pt">
              <v:stroke joinstyle="miter"/>
              <v:formulas/>
              <v:path arrowok="t" o:connecttype="custom" o:connectlocs="0,0;1881761,0;2060575,178753;1881761,357505;0,357505;0,0" o:connectangles="0,0,0,0,0,0" textboxrect="0,0,3527018,612140"/>
              <v:textbox>
                <w:txbxContent>
                  <w:p w14:paraId="7B920D17" w14:textId="1A40FDB6" w:rsidR="00F04AB8" w:rsidRPr="003C6C8D" w:rsidRDefault="00F04AB8" w:rsidP="007C5D1C">
                    <w:pPr>
                      <w:spacing w:before="0" w:after="0" w:line="240" w:lineRule="auto"/>
                      <w:ind w:left="227"/>
                      <w:jc w:val="both"/>
                      <w:rPr>
                        <w:rFonts w:ascii="Fira Sans SemiBold" w:hAnsi="Fira Sans SemiBold"/>
                      </w:rPr>
                    </w:pPr>
                    <w:r>
                      <w:rPr>
                        <w:rFonts w:ascii="Fira Sans SemiBold" w:hAnsi="Fira Sans SemiBold"/>
                      </w:rPr>
                      <w:t>NEWS RELEASES</w:t>
                    </w:r>
                  </w:p>
                </w:txbxContent>
              </v:textbox>
            </v:shape>
          </w:pict>
        </mc:Fallback>
      </mc:AlternateContent>
    </w:r>
    <w:r>
      <w:rPr>
        <w:noProof/>
        <w:lang w:eastAsia="pl-PL"/>
      </w:rPr>
      <mc:AlternateContent>
        <mc:Choice Requires="wps">
          <w:drawing>
            <wp:anchor distT="0" distB="0" distL="114300" distR="114300" simplePos="0" relativeHeight="251666432" behindDoc="1" locked="0" layoutInCell="1" allowOverlap="1" wp14:anchorId="7B920CFA" wp14:editId="2783F5F3">
              <wp:simplePos x="0" y="0"/>
              <wp:positionH relativeFrom="page">
                <wp:align>right</wp:align>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10" name="Prostokąt 10"/>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A05FB1" w14:textId="0C7F2D4B" w:rsidR="00F04AB8" w:rsidRDefault="00F04AB8"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920CFA" id="Prostokąt 10" o:spid="_x0000_s1036" style="position:absolute;margin-left:96.2pt;margin-top:40.3pt;width:147.4pt;height:1803.55pt;z-index:-251650048;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" fillcolor="#f2f2f2" stroked="f" strokeweight="1pt">
              <v:textbox>
                <w:txbxContent>
                  <w:p w14:paraId="54A05FB1" w14:textId="0C7F2D4B" w:rsidR="00F04AB8" w:rsidRDefault="00F04AB8" w:rsidP="0045140F">
                    <w:pPr>
                      <w:jc w:val="center"/>
                    </w:pPr>
                    <w:r>
                      <w:t>w </w:t>
                    </w:r>
                    <w:r w:rsidRPr="00C4629B">
                      <w:t>II kwartale 2019 r. szacunkowe wartości</w:t>
                    </w:r>
                    <w:r>
                      <w:t xml:space="preserve"> towarów i </w:t>
                    </w:r>
                    <w:r w:rsidRPr="00C4629B">
                      <w:t>usług zakupionych przez cudzoziemców w Polsce oraz towarów i usług zakupionych przez Polaków za granicą, były większe niż w analogicznych okresach 2018 roku</w:t>
                    </w:r>
                  </w:p>
                </w:txbxContent>
              </v:textbox>
              <w10:wrap type="tight" anchorx="page"/>
            </v:rect>
          </w:pict>
        </mc:Fallback>
      </mc:AlternateContent>
    </w:r>
    <w:r>
      <w:rPr>
        <w:noProof/>
        <w:lang w:eastAsia="pl-PL"/>
      </w:rPr>
      <w:drawing>
        <wp:inline distT="0" distB="0" distL="0" distR="0" wp14:anchorId="0860C638" wp14:editId="03A0F69D">
          <wp:extent cx="2080867" cy="720000"/>
          <wp:effectExtent l="0" t="0" r="0" b="444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US wersja ang wariant kolorow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0867" cy="720000"/>
                  </a:xfrm>
                  <a:prstGeom prst="rect">
                    <a:avLst/>
                  </a:prstGeom>
                </pic:spPr>
              </pic:pic>
            </a:graphicData>
          </a:graphic>
        </wp:inline>
      </w:drawing>
    </w:r>
    <w:r>
      <w:rPr>
        <w:noProof/>
        <w:lang w:eastAsia="pl-PL"/>
      </w:rPr>
      <w:tab/>
    </w:r>
  </w:p>
  <w:p w14:paraId="7B920CF1" w14:textId="68EBD71E" w:rsidR="00F04AB8" w:rsidRDefault="00F04AB8">
    <w:pPr>
      <w:pStyle w:val="Nagwek"/>
      <w:rPr>
        <w:noProof/>
        <w:lang w:eastAsia="pl-PL"/>
      </w:rPr>
    </w:pPr>
    <w:r w:rsidRPr="00F37172">
      <w:rPr>
        <w:noProof/>
        <w:lang w:eastAsia="pl-PL"/>
      </w:rPr>
      <mc:AlternateContent>
        <mc:Choice Requires="wps">
          <w:drawing>
            <wp:anchor distT="45720" distB="45720" distL="114300" distR="114300" simplePos="0" relativeHeight="251669504" behindDoc="0" locked="0" layoutInCell="1" allowOverlap="1" wp14:anchorId="7B920CFE" wp14:editId="4E117175">
              <wp:simplePos x="0" y="0"/>
              <wp:positionH relativeFrom="column">
                <wp:posOffset>5240325</wp:posOffset>
              </wp:positionH>
              <wp:positionV relativeFrom="paragraph">
                <wp:posOffset>266065</wp:posOffset>
              </wp:positionV>
              <wp:extent cx="1432293" cy="336589"/>
              <wp:effectExtent l="0" t="0" r="0" b="6350"/>
              <wp:wrapNone/>
              <wp:docPr id="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7B920D18" w14:textId="5C86978C" w:rsidR="00F04AB8" w:rsidRPr="00C97596" w:rsidRDefault="00F04AB8" w:rsidP="00F37172">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9</w:t>
                          </w:r>
                          <w:r w:rsidRPr="00484C9F">
                            <w:rPr>
                              <w:rFonts w:ascii="Fira Sans SemiBold" w:hAnsi="Fira Sans SemiBold"/>
                              <w:color w:val="001D77"/>
                            </w:rPr>
                            <w:t>.</w:t>
                          </w:r>
                          <w:r>
                            <w:rPr>
                              <w:rFonts w:ascii="Fira Sans SemiBold" w:hAnsi="Fira Sans SemiBold"/>
                              <w:color w:val="001D77"/>
                            </w:rPr>
                            <w:t>03</w:t>
                          </w:r>
                          <w:r w:rsidRPr="00484C9F">
                            <w:rPr>
                              <w:rFonts w:ascii="Fira Sans SemiBold" w:hAnsi="Fira Sans SemiBold"/>
                              <w:color w:val="001D77"/>
                            </w:rPr>
                            <w:t>.</w:t>
                          </w:r>
                          <w:r>
                            <w:rPr>
                              <w:rFonts w:ascii="Fira Sans SemiBold" w:hAnsi="Fira Sans SemiBold"/>
                              <w:color w:val="001D77"/>
                            </w:rPr>
                            <w:t>2021</w:t>
                          </w:r>
                          <w:r w:rsidRPr="00C97596">
                            <w:rPr>
                              <w:rFonts w:ascii="Fira Sans SemiBold" w:hAnsi="Fira Sans SemiBold"/>
                              <w:color w:val="001D77"/>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920CFE" id="_x0000_t202" coordsize="21600,21600" o:spt="202" path="m,l,21600r21600,l21600,xe">
              <v:stroke joinstyle="miter"/>
              <v:path gradientshapeok="t" o:connecttype="rect"/>
            </v:shapetype>
            <v:shape id="_x0000_s1037" type="#_x0000_t202" style="position:absolute;margin-left:412.6pt;margin-top:20.95pt;width:112.8pt;height:26.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" filled="f" stroked="f">
              <v:textbox>
                <w:txbxContent>
                  <w:p w14:paraId="7B920D18" w14:textId="5C86978C" w:rsidR="00F04AB8" w:rsidRPr="00C97596" w:rsidRDefault="00F04AB8" w:rsidP="00F37172">
                    <w:pPr>
                      <w:jc w:val="both"/>
                      <w:rPr>
                        <w:rFonts w:ascii="Fira Sans SemiBold" w:hAnsi="Fira Sans SemiBold"/>
                        <w:color w:val="001D77"/>
                      </w:rPr>
                    </w:pPr>
                    <w:r w:rsidRPr="00306338">
                      <w:rPr>
                        <w:rFonts w:ascii="Fira Sans SemiBold" w:hAnsi="Fira Sans SemiBold"/>
                        <w:color w:val="001D77"/>
                      </w:rPr>
                      <w:t>2</w:t>
                    </w:r>
                    <w:r>
                      <w:rPr>
                        <w:rFonts w:ascii="Fira Sans SemiBold" w:hAnsi="Fira Sans SemiBold"/>
                        <w:color w:val="001D77"/>
                      </w:rPr>
                      <w:t>9</w:t>
                    </w:r>
                    <w:r w:rsidRPr="00484C9F">
                      <w:rPr>
                        <w:rFonts w:ascii="Fira Sans SemiBold" w:hAnsi="Fira Sans SemiBold"/>
                        <w:color w:val="001D77"/>
                      </w:rPr>
                      <w:t>.</w:t>
                    </w:r>
                    <w:r>
                      <w:rPr>
                        <w:rFonts w:ascii="Fira Sans SemiBold" w:hAnsi="Fira Sans SemiBold"/>
                        <w:color w:val="001D77"/>
                      </w:rPr>
                      <w:t>03</w:t>
                    </w:r>
                    <w:r w:rsidRPr="00484C9F">
                      <w:rPr>
                        <w:rFonts w:ascii="Fira Sans SemiBold" w:hAnsi="Fira Sans SemiBold"/>
                        <w:color w:val="001D77"/>
                      </w:rPr>
                      <w:t>.</w:t>
                    </w:r>
                    <w:r>
                      <w:rPr>
                        <w:rFonts w:ascii="Fira Sans SemiBold" w:hAnsi="Fira Sans SemiBold"/>
                        <w:color w:val="001D77"/>
                      </w:rPr>
                      <w:t>2021</w:t>
                    </w:r>
                    <w:r w:rsidRPr="00C97596">
                      <w:rPr>
                        <w:rFonts w:ascii="Fira Sans SemiBold" w:hAnsi="Fira Sans SemiBold"/>
                        <w:color w:val="001D77"/>
                      </w:rPr>
                      <w:t xml:space="preserve"> </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83D80" w14:textId="5A1086B9" w:rsidR="00F04AB8" w:rsidRDefault="00F04AB8">
    <w:pPr>
      <w:pStyle w:val="Nagwek"/>
      <w:rPr>
        <w:noProof/>
        <w:lang w:eastAsia="pl-PL"/>
      </w:rPr>
    </w:pPr>
  </w:p>
  <w:p w14:paraId="2E5C47AB" w14:textId="77777777" w:rsidR="00F04AB8" w:rsidRDefault="00F04AB8">
    <w:pPr>
      <w:pStyle w:val="Nagwek"/>
      <w:rPr>
        <w:noProof/>
        <w:lang w:eastAsia="pl-PL"/>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20CF3" w14:textId="77777777" w:rsidR="00F04AB8" w:rsidRDefault="00F04AB8">
    <w:pPr>
      <w:pStyle w:val="Nagwek"/>
    </w:pPr>
  </w:p>
  <w:p w14:paraId="7B920CF4" w14:textId="77777777" w:rsidR="00F04AB8" w:rsidRDefault="00F04AB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25pt;height:125pt;visibility:visible;mso-wrap-style:square" o:bullet="t">
        <v:imagedata r:id="rId1" o:title=""/>
      </v:shape>
    </w:pict>
  </w:numPicBullet>
  <w:numPicBullet w:numPicBulletId="1">
    <w:pict>
      <v:shape id="_x0000_i1027" type="#_x0000_t75" style="width:123.85pt;height:125pt;visibility:visible;mso-wrap-style:square" o:bullet="t">
        <v:imagedata r:id="rId2" o:title=""/>
      </v:shape>
    </w:pict>
  </w:numPicBullet>
  <w:abstractNum w:abstractNumId="0"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C014B51"/>
    <w:multiLevelType w:val="hybridMultilevel"/>
    <w:tmpl w:val="3BD279DC"/>
    <w:lvl w:ilvl="0" w:tplc="A1801234">
      <w:start w:val="1"/>
      <w:numFmt w:val="decimal"/>
      <w:lvlText w:val="%1."/>
      <w:lvlJc w:val="left"/>
      <w:pPr>
        <w:ind w:left="36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EC87882"/>
    <w:multiLevelType w:val="hybridMultilevel"/>
    <w:tmpl w:val="C2A27770"/>
    <w:lvl w:ilvl="0" w:tplc="87D44A44">
      <w:start w:val="1"/>
      <w:numFmt w:val="decimal"/>
      <w:lvlText w:val="%1."/>
      <w:lvlJc w:val="left"/>
      <w:pPr>
        <w:ind w:left="36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autoHyphenation/>
  <w:hyphenationZone w:val="425"/>
  <w:drawingGridHorizontalSpacing w:val="57"/>
  <w:drawingGridVerticalSpacing w:val="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C5B"/>
    <w:rsid w:val="00003437"/>
    <w:rsid w:val="00003FC2"/>
    <w:rsid w:val="00004DF3"/>
    <w:rsid w:val="00006AFE"/>
    <w:rsid w:val="0000709F"/>
    <w:rsid w:val="00010594"/>
    <w:rsid w:val="000108B8"/>
    <w:rsid w:val="0001115F"/>
    <w:rsid w:val="00012441"/>
    <w:rsid w:val="000152F5"/>
    <w:rsid w:val="00015F01"/>
    <w:rsid w:val="0001765B"/>
    <w:rsid w:val="00024706"/>
    <w:rsid w:val="00026E30"/>
    <w:rsid w:val="00030513"/>
    <w:rsid w:val="0003105E"/>
    <w:rsid w:val="0003274A"/>
    <w:rsid w:val="000344C9"/>
    <w:rsid w:val="00035157"/>
    <w:rsid w:val="00035D14"/>
    <w:rsid w:val="0004023A"/>
    <w:rsid w:val="00043ADB"/>
    <w:rsid w:val="0004582E"/>
    <w:rsid w:val="00045925"/>
    <w:rsid w:val="000470AA"/>
    <w:rsid w:val="0005059D"/>
    <w:rsid w:val="00050C4F"/>
    <w:rsid w:val="00050CBE"/>
    <w:rsid w:val="0005533A"/>
    <w:rsid w:val="00057CA1"/>
    <w:rsid w:val="00060E46"/>
    <w:rsid w:val="00064E3C"/>
    <w:rsid w:val="0006629F"/>
    <w:rsid w:val="000662E2"/>
    <w:rsid w:val="00066529"/>
    <w:rsid w:val="00066883"/>
    <w:rsid w:val="00066ADD"/>
    <w:rsid w:val="000712AA"/>
    <w:rsid w:val="00074DD8"/>
    <w:rsid w:val="000763DB"/>
    <w:rsid w:val="00080356"/>
    <w:rsid w:val="000806F7"/>
    <w:rsid w:val="0008109A"/>
    <w:rsid w:val="00081E2B"/>
    <w:rsid w:val="00082A48"/>
    <w:rsid w:val="00084CAF"/>
    <w:rsid w:val="00086F3F"/>
    <w:rsid w:val="000A48D4"/>
    <w:rsid w:val="000A7F5D"/>
    <w:rsid w:val="000B0727"/>
    <w:rsid w:val="000B284B"/>
    <w:rsid w:val="000C0002"/>
    <w:rsid w:val="000C135D"/>
    <w:rsid w:val="000C31D2"/>
    <w:rsid w:val="000C39C0"/>
    <w:rsid w:val="000D009A"/>
    <w:rsid w:val="000D1D43"/>
    <w:rsid w:val="000D225C"/>
    <w:rsid w:val="000D2A5C"/>
    <w:rsid w:val="000D307B"/>
    <w:rsid w:val="000D7251"/>
    <w:rsid w:val="000E0918"/>
    <w:rsid w:val="000E3104"/>
    <w:rsid w:val="000E7E02"/>
    <w:rsid w:val="000F1438"/>
    <w:rsid w:val="000F2175"/>
    <w:rsid w:val="000F2962"/>
    <w:rsid w:val="000F2E06"/>
    <w:rsid w:val="000F3807"/>
    <w:rsid w:val="000F46F9"/>
    <w:rsid w:val="001004C4"/>
    <w:rsid w:val="001011C3"/>
    <w:rsid w:val="00104912"/>
    <w:rsid w:val="00104A07"/>
    <w:rsid w:val="00110D87"/>
    <w:rsid w:val="00112070"/>
    <w:rsid w:val="0011220F"/>
    <w:rsid w:val="00114DB9"/>
    <w:rsid w:val="00115A35"/>
    <w:rsid w:val="00116087"/>
    <w:rsid w:val="001164BA"/>
    <w:rsid w:val="0012101A"/>
    <w:rsid w:val="001211CF"/>
    <w:rsid w:val="00127DA4"/>
    <w:rsid w:val="00130296"/>
    <w:rsid w:val="00130A7B"/>
    <w:rsid w:val="00130ABA"/>
    <w:rsid w:val="0013370B"/>
    <w:rsid w:val="00136635"/>
    <w:rsid w:val="00136F86"/>
    <w:rsid w:val="001405CA"/>
    <w:rsid w:val="00141613"/>
    <w:rsid w:val="001423B6"/>
    <w:rsid w:val="001448A7"/>
    <w:rsid w:val="00145AA1"/>
    <w:rsid w:val="00146621"/>
    <w:rsid w:val="00146E08"/>
    <w:rsid w:val="00153A3D"/>
    <w:rsid w:val="001553AA"/>
    <w:rsid w:val="00155957"/>
    <w:rsid w:val="00162325"/>
    <w:rsid w:val="00163C58"/>
    <w:rsid w:val="001657BD"/>
    <w:rsid w:val="00166F61"/>
    <w:rsid w:val="0018429F"/>
    <w:rsid w:val="001857D2"/>
    <w:rsid w:val="00186442"/>
    <w:rsid w:val="00192E39"/>
    <w:rsid w:val="0019378E"/>
    <w:rsid w:val="00193880"/>
    <w:rsid w:val="00194C20"/>
    <w:rsid w:val="001951DA"/>
    <w:rsid w:val="00197815"/>
    <w:rsid w:val="00197DF7"/>
    <w:rsid w:val="001A247F"/>
    <w:rsid w:val="001A2630"/>
    <w:rsid w:val="001A2AC4"/>
    <w:rsid w:val="001A7774"/>
    <w:rsid w:val="001B26AF"/>
    <w:rsid w:val="001B34DD"/>
    <w:rsid w:val="001B509B"/>
    <w:rsid w:val="001B6EE6"/>
    <w:rsid w:val="001C07E6"/>
    <w:rsid w:val="001C20D3"/>
    <w:rsid w:val="001C3269"/>
    <w:rsid w:val="001C3D87"/>
    <w:rsid w:val="001C5FB4"/>
    <w:rsid w:val="001D1A9A"/>
    <w:rsid w:val="001D1DB4"/>
    <w:rsid w:val="001D3EE3"/>
    <w:rsid w:val="001D54F2"/>
    <w:rsid w:val="001D7556"/>
    <w:rsid w:val="001D7F5A"/>
    <w:rsid w:val="001E176C"/>
    <w:rsid w:val="001E1E85"/>
    <w:rsid w:val="001E5DFE"/>
    <w:rsid w:val="001E7F03"/>
    <w:rsid w:val="001F33A7"/>
    <w:rsid w:val="001F67C9"/>
    <w:rsid w:val="001F74DF"/>
    <w:rsid w:val="002030DA"/>
    <w:rsid w:val="0020643D"/>
    <w:rsid w:val="00206760"/>
    <w:rsid w:val="002072E8"/>
    <w:rsid w:val="00207510"/>
    <w:rsid w:val="00210F9B"/>
    <w:rsid w:val="002124B5"/>
    <w:rsid w:val="002136EA"/>
    <w:rsid w:val="00214619"/>
    <w:rsid w:val="00214F0C"/>
    <w:rsid w:val="00215CF3"/>
    <w:rsid w:val="00215D4D"/>
    <w:rsid w:val="0021745D"/>
    <w:rsid w:val="002211CE"/>
    <w:rsid w:val="00226CA2"/>
    <w:rsid w:val="00227833"/>
    <w:rsid w:val="002338AB"/>
    <w:rsid w:val="00233F81"/>
    <w:rsid w:val="002362BE"/>
    <w:rsid w:val="00236F5A"/>
    <w:rsid w:val="00237405"/>
    <w:rsid w:val="002402A1"/>
    <w:rsid w:val="00242C61"/>
    <w:rsid w:val="002441F9"/>
    <w:rsid w:val="00245BE0"/>
    <w:rsid w:val="002511A9"/>
    <w:rsid w:val="00251C07"/>
    <w:rsid w:val="00252CF8"/>
    <w:rsid w:val="002540AD"/>
    <w:rsid w:val="002574F9"/>
    <w:rsid w:val="00260342"/>
    <w:rsid w:val="00262B61"/>
    <w:rsid w:val="0027162F"/>
    <w:rsid w:val="00271C58"/>
    <w:rsid w:val="00271C73"/>
    <w:rsid w:val="0027311B"/>
    <w:rsid w:val="00273754"/>
    <w:rsid w:val="00276811"/>
    <w:rsid w:val="00280B2C"/>
    <w:rsid w:val="00282699"/>
    <w:rsid w:val="00284A60"/>
    <w:rsid w:val="002853F7"/>
    <w:rsid w:val="002868D6"/>
    <w:rsid w:val="002926DF"/>
    <w:rsid w:val="00294C11"/>
    <w:rsid w:val="00296697"/>
    <w:rsid w:val="002A154F"/>
    <w:rsid w:val="002A2195"/>
    <w:rsid w:val="002A3CB9"/>
    <w:rsid w:val="002B0472"/>
    <w:rsid w:val="002B1885"/>
    <w:rsid w:val="002B356B"/>
    <w:rsid w:val="002B3FDF"/>
    <w:rsid w:val="002B6B12"/>
    <w:rsid w:val="002B7F7A"/>
    <w:rsid w:val="002C0D9C"/>
    <w:rsid w:val="002C16A1"/>
    <w:rsid w:val="002C2730"/>
    <w:rsid w:val="002C2C87"/>
    <w:rsid w:val="002C374A"/>
    <w:rsid w:val="002C3C16"/>
    <w:rsid w:val="002D126A"/>
    <w:rsid w:val="002D1FF2"/>
    <w:rsid w:val="002D32DB"/>
    <w:rsid w:val="002D5109"/>
    <w:rsid w:val="002E3632"/>
    <w:rsid w:val="002E429D"/>
    <w:rsid w:val="002E5BA7"/>
    <w:rsid w:val="002E6140"/>
    <w:rsid w:val="002E6985"/>
    <w:rsid w:val="002E7147"/>
    <w:rsid w:val="002E71B6"/>
    <w:rsid w:val="002F126C"/>
    <w:rsid w:val="002F28D4"/>
    <w:rsid w:val="002F46C7"/>
    <w:rsid w:val="002F5A01"/>
    <w:rsid w:val="002F5DF5"/>
    <w:rsid w:val="002F5E13"/>
    <w:rsid w:val="002F5F5D"/>
    <w:rsid w:val="002F6C06"/>
    <w:rsid w:val="002F77C8"/>
    <w:rsid w:val="0030126B"/>
    <w:rsid w:val="00301B06"/>
    <w:rsid w:val="00301E09"/>
    <w:rsid w:val="00304F22"/>
    <w:rsid w:val="00306338"/>
    <w:rsid w:val="00306C7C"/>
    <w:rsid w:val="00310AF9"/>
    <w:rsid w:val="0031720D"/>
    <w:rsid w:val="003173AB"/>
    <w:rsid w:val="00320F99"/>
    <w:rsid w:val="00321D86"/>
    <w:rsid w:val="00322EDD"/>
    <w:rsid w:val="00323A92"/>
    <w:rsid w:val="00327CE4"/>
    <w:rsid w:val="00332320"/>
    <w:rsid w:val="00333E5A"/>
    <w:rsid w:val="00334FBA"/>
    <w:rsid w:val="003350F6"/>
    <w:rsid w:val="0033559F"/>
    <w:rsid w:val="00336344"/>
    <w:rsid w:val="00336D3D"/>
    <w:rsid w:val="00341642"/>
    <w:rsid w:val="00342C78"/>
    <w:rsid w:val="00344749"/>
    <w:rsid w:val="00347D72"/>
    <w:rsid w:val="00355A3D"/>
    <w:rsid w:val="00357611"/>
    <w:rsid w:val="00357D56"/>
    <w:rsid w:val="0036091F"/>
    <w:rsid w:val="003614DF"/>
    <w:rsid w:val="00362E35"/>
    <w:rsid w:val="0036477D"/>
    <w:rsid w:val="00366126"/>
    <w:rsid w:val="00367237"/>
    <w:rsid w:val="00370628"/>
    <w:rsid w:val="0037077F"/>
    <w:rsid w:val="0037133E"/>
    <w:rsid w:val="0037200F"/>
    <w:rsid w:val="00372411"/>
    <w:rsid w:val="00372EA1"/>
    <w:rsid w:val="003732CE"/>
    <w:rsid w:val="00373882"/>
    <w:rsid w:val="003778D8"/>
    <w:rsid w:val="00380E3B"/>
    <w:rsid w:val="00382974"/>
    <w:rsid w:val="00384100"/>
    <w:rsid w:val="003843DB"/>
    <w:rsid w:val="00386091"/>
    <w:rsid w:val="00386BA2"/>
    <w:rsid w:val="00391DCC"/>
    <w:rsid w:val="00393761"/>
    <w:rsid w:val="003949C5"/>
    <w:rsid w:val="00395425"/>
    <w:rsid w:val="00395735"/>
    <w:rsid w:val="003962C5"/>
    <w:rsid w:val="00397D18"/>
    <w:rsid w:val="003A1A3A"/>
    <w:rsid w:val="003A1B36"/>
    <w:rsid w:val="003A5E5E"/>
    <w:rsid w:val="003B1454"/>
    <w:rsid w:val="003B18B6"/>
    <w:rsid w:val="003B197A"/>
    <w:rsid w:val="003B3EF5"/>
    <w:rsid w:val="003B49A4"/>
    <w:rsid w:val="003B5D92"/>
    <w:rsid w:val="003B7F85"/>
    <w:rsid w:val="003C136B"/>
    <w:rsid w:val="003C1D9B"/>
    <w:rsid w:val="003C3208"/>
    <w:rsid w:val="003C4795"/>
    <w:rsid w:val="003C59E0"/>
    <w:rsid w:val="003C5A0C"/>
    <w:rsid w:val="003C6C8D"/>
    <w:rsid w:val="003D16B0"/>
    <w:rsid w:val="003D1BA1"/>
    <w:rsid w:val="003D28C2"/>
    <w:rsid w:val="003D4F95"/>
    <w:rsid w:val="003D5F42"/>
    <w:rsid w:val="003D60A9"/>
    <w:rsid w:val="003D7432"/>
    <w:rsid w:val="003E0828"/>
    <w:rsid w:val="003E1EA3"/>
    <w:rsid w:val="003E2993"/>
    <w:rsid w:val="003E3110"/>
    <w:rsid w:val="003F0400"/>
    <w:rsid w:val="003F1678"/>
    <w:rsid w:val="003F3C8D"/>
    <w:rsid w:val="003F4C97"/>
    <w:rsid w:val="003F5222"/>
    <w:rsid w:val="003F552F"/>
    <w:rsid w:val="003F5E44"/>
    <w:rsid w:val="003F7291"/>
    <w:rsid w:val="003F7EC6"/>
    <w:rsid w:val="003F7FE6"/>
    <w:rsid w:val="00400193"/>
    <w:rsid w:val="004053B6"/>
    <w:rsid w:val="00405708"/>
    <w:rsid w:val="0040573D"/>
    <w:rsid w:val="0040580A"/>
    <w:rsid w:val="00406709"/>
    <w:rsid w:val="004076FB"/>
    <w:rsid w:val="004134A7"/>
    <w:rsid w:val="00415886"/>
    <w:rsid w:val="00416B5B"/>
    <w:rsid w:val="0041761C"/>
    <w:rsid w:val="004212E7"/>
    <w:rsid w:val="00421681"/>
    <w:rsid w:val="004234CF"/>
    <w:rsid w:val="0042446D"/>
    <w:rsid w:val="004260AC"/>
    <w:rsid w:val="0042648D"/>
    <w:rsid w:val="00427BF8"/>
    <w:rsid w:val="00431C02"/>
    <w:rsid w:val="00431DBE"/>
    <w:rsid w:val="00432AB8"/>
    <w:rsid w:val="00435FCC"/>
    <w:rsid w:val="00437395"/>
    <w:rsid w:val="004419FF"/>
    <w:rsid w:val="00442578"/>
    <w:rsid w:val="00442E9E"/>
    <w:rsid w:val="00445047"/>
    <w:rsid w:val="00446CC4"/>
    <w:rsid w:val="0045140F"/>
    <w:rsid w:val="004515E3"/>
    <w:rsid w:val="00451A29"/>
    <w:rsid w:val="0045321E"/>
    <w:rsid w:val="00453D14"/>
    <w:rsid w:val="004552B4"/>
    <w:rsid w:val="004557A8"/>
    <w:rsid w:val="00457406"/>
    <w:rsid w:val="00460060"/>
    <w:rsid w:val="0046063E"/>
    <w:rsid w:val="00463E39"/>
    <w:rsid w:val="004655F3"/>
    <w:rsid w:val="004657FC"/>
    <w:rsid w:val="00465E58"/>
    <w:rsid w:val="004671B7"/>
    <w:rsid w:val="004675FD"/>
    <w:rsid w:val="00470635"/>
    <w:rsid w:val="00472CE6"/>
    <w:rsid w:val="004733F6"/>
    <w:rsid w:val="004746DF"/>
    <w:rsid w:val="00474E69"/>
    <w:rsid w:val="0047766B"/>
    <w:rsid w:val="004809B1"/>
    <w:rsid w:val="00481F82"/>
    <w:rsid w:val="00484C9F"/>
    <w:rsid w:val="004850CF"/>
    <w:rsid w:val="0048604D"/>
    <w:rsid w:val="0048617B"/>
    <w:rsid w:val="00486219"/>
    <w:rsid w:val="004863C7"/>
    <w:rsid w:val="00491128"/>
    <w:rsid w:val="0049621B"/>
    <w:rsid w:val="00496EDB"/>
    <w:rsid w:val="00497903"/>
    <w:rsid w:val="004A0721"/>
    <w:rsid w:val="004A24CA"/>
    <w:rsid w:val="004A4ACE"/>
    <w:rsid w:val="004A7494"/>
    <w:rsid w:val="004B557C"/>
    <w:rsid w:val="004B5681"/>
    <w:rsid w:val="004C1895"/>
    <w:rsid w:val="004C2552"/>
    <w:rsid w:val="004C42AA"/>
    <w:rsid w:val="004C50AB"/>
    <w:rsid w:val="004C5802"/>
    <w:rsid w:val="004C5AB9"/>
    <w:rsid w:val="004C6D40"/>
    <w:rsid w:val="004C7270"/>
    <w:rsid w:val="004C72B4"/>
    <w:rsid w:val="004D13EA"/>
    <w:rsid w:val="004D2328"/>
    <w:rsid w:val="004D29CF"/>
    <w:rsid w:val="004E064F"/>
    <w:rsid w:val="004E128E"/>
    <w:rsid w:val="004E3E33"/>
    <w:rsid w:val="004E631F"/>
    <w:rsid w:val="004F0C3C"/>
    <w:rsid w:val="004F2305"/>
    <w:rsid w:val="004F568A"/>
    <w:rsid w:val="004F58FD"/>
    <w:rsid w:val="004F63FC"/>
    <w:rsid w:val="00501187"/>
    <w:rsid w:val="005018D7"/>
    <w:rsid w:val="00503A8C"/>
    <w:rsid w:val="00505A92"/>
    <w:rsid w:val="0051167B"/>
    <w:rsid w:val="00512D01"/>
    <w:rsid w:val="00516026"/>
    <w:rsid w:val="005203F1"/>
    <w:rsid w:val="00520CF4"/>
    <w:rsid w:val="00521BC3"/>
    <w:rsid w:val="0052244A"/>
    <w:rsid w:val="00530CF1"/>
    <w:rsid w:val="005332D9"/>
    <w:rsid w:val="00533632"/>
    <w:rsid w:val="00534BCA"/>
    <w:rsid w:val="00534E21"/>
    <w:rsid w:val="00537468"/>
    <w:rsid w:val="00541190"/>
    <w:rsid w:val="00541E6E"/>
    <w:rsid w:val="0054251F"/>
    <w:rsid w:val="00542D05"/>
    <w:rsid w:val="0054310F"/>
    <w:rsid w:val="005432B4"/>
    <w:rsid w:val="005520D8"/>
    <w:rsid w:val="00554952"/>
    <w:rsid w:val="00554C3E"/>
    <w:rsid w:val="00555D50"/>
    <w:rsid w:val="0055694D"/>
    <w:rsid w:val="00556CF1"/>
    <w:rsid w:val="005573B0"/>
    <w:rsid w:val="0056078F"/>
    <w:rsid w:val="00563248"/>
    <w:rsid w:val="00564ADF"/>
    <w:rsid w:val="00564CF4"/>
    <w:rsid w:val="00566710"/>
    <w:rsid w:val="00566846"/>
    <w:rsid w:val="00567426"/>
    <w:rsid w:val="005735BE"/>
    <w:rsid w:val="00575A23"/>
    <w:rsid w:val="005762A7"/>
    <w:rsid w:val="00577D98"/>
    <w:rsid w:val="00581C5B"/>
    <w:rsid w:val="00582B08"/>
    <w:rsid w:val="00585699"/>
    <w:rsid w:val="00586981"/>
    <w:rsid w:val="005908AA"/>
    <w:rsid w:val="00591491"/>
    <w:rsid w:val="005916D7"/>
    <w:rsid w:val="00592050"/>
    <w:rsid w:val="0059357D"/>
    <w:rsid w:val="0059696A"/>
    <w:rsid w:val="005A252E"/>
    <w:rsid w:val="005A4D7B"/>
    <w:rsid w:val="005A698C"/>
    <w:rsid w:val="005B0433"/>
    <w:rsid w:val="005B1F2D"/>
    <w:rsid w:val="005B1FE8"/>
    <w:rsid w:val="005B32C9"/>
    <w:rsid w:val="005B77BD"/>
    <w:rsid w:val="005C279C"/>
    <w:rsid w:val="005C3083"/>
    <w:rsid w:val="005C6224"/>
    <w:rsid w:val="005C6718"/>
    <w:rsid w:val="005C7E77"/>
    <w:rsid w:val="005D0C89"/>
    <w:rsid w:val="005D469B"/>
    <w:rsid w:val="005D6F56"/>
    <w:rsid w:val="005E0799"/>
    <w:rsid w:val="005E0A5A"/>
    <w:rsid w:val="005E67AB"/>
    <w:rsid w:val="005E7266"/>
    <w:rsid w:val="005F16DB"/>
    <w:rsid w:val="005F34F3"/>
    <w:rsid w:val="005F55A5"/>
    <w:rsid w:val="005F5754"/>
    <w:rsid w:val="005F5A54"/>
    <w:rsid w:val="005F5A80"/>
    <w:rsid w:val="00600F25"/>
    <w:rsid w:val="006016AC"/>
    <w:rsid w:val="00601E4B"/>
    <w:rsid w:val="006044FF"/>
    <w:rsid w:val="00607CC5"/>
    <w:rsid w:val="00610EC5"/>
    <w:rsid w:val="006111D9"/>
    <w:rsid w:val="0061574C"/>
    <w:rsid w:val="00621461"/>
    <w:rsid w:val="00621E6B"/>
    <w:rsid w:val="006259C4"/>
    <w:rsid w:val="00626EEB"/>
    <w:rsid w:val="00627B33"/>
    <w:rsid w:val="00627D2F"/>
    <w:rsid w:val="00633014"/>
    <w:rsid w:val="0063437B"/>
    <w:rsid w:val="00635578"/>
    <w:rsid w:val="006367DF"/>
    <w:rsid w:val="00636E09"/>
    <w:rsid w:val="00637C7E"/>
    <w:rsid w:val="0064115A"/>
    <w:rsid w:val="00643833"/>
    <w:rsid w:val="00644F6B"/>
    <w:rsid w:val="00646B95"/>
    <w:rsid w:val="00650842"/>
    <w:rsid w:val="006514D5"/>
    <w:rsid w:val="00652F85"/>
    <w:rsid w:val="00654802"/>
    <w:rsid w:val="006673CA"/>
    <w:rsid w:val="00670332"/>
    <w:rsid w:val="006705B9"/>
    <w:rsid w:val="00671EAE"/>
    <w:rsid w:val="00671F89"/>
    <w:rsid w:val="00672511"/>
    <w:rsid w:val="00673C26"/>
    <w:rsid w:val="0067609B"/>
    <w:rsid w:val="00676308"/>
    <w:rsid w:val="00676C10"/>
    <w:rsid w:val="0067780F"/>
    <w:rsid w:val="0068073C"/>
    <w:rsid w:val="006812AF"/>
    <w:rsid w:val="00682A31"/>
    <w:rsid w:val="0068327D"/>
    <w:rsid w:val="00683B4D"/>
    <w:rsid w:val="00685B4C"/>
    <w:rsid w:val="0069055D"/>
    <w:rsid w:val="00691676"/>
    <w:rsid w:val="00692B1B"/>
    <w:rsid w:val="00694AF0"/>
    <w:rsid w:val="00694B41"/>
    <w:rsid w:val="00695B71"/>
    <w:rsid w:val="006A1772"/>
    <w:rsid w:val="006A4686"/>
    <w:rsid w:val="006A6673"/>
    <w:rsid w:val="006B07C9"/>
    <w:rsid w:val="006B0CC5"/>
    <w:rsid w:val="006B0E9E"/>
    <w:rsid w:val="006B5AE4"/>
    <w:rsid w:val="006B628D"/>
    <w:rsid w:val="006B707C"/>
    <w:rsid w:val="006C122F"/>
    <w:rsid w:val="006C139F"/>
    <w:rsid w:val="006C24EB"/>
    <w:rsid w:val="006C2A50"/>
    <w:rsid w:val="006C2B23"/>
    <w:rsid w:val="006C4B1F"/>
    <w:rsid w:val="006C69A5"/>
    <w:rsid w:val="006D1391"/>
    <w:rsid w:val="006D1507"/>
    <w:rsid w:val="006D2E91"/>
    <w:rsid w:val="006D345E"/>
    <w:rsid w:val="006D4054"/>
    <w:rsid w:val="006D414F"/>
    <w:rsid w:val="006D5370"/>
    <w:rsid w:val="006D65A8"/>
    <w:rsid w:val="006D6C47"/>
    <w:rsid w:val="006D76CA"/>
    <w:rsid w:val="006E0255"/>
    <w:rsid w:val="006E02EC"/>
    <w:rsid w:val="006E13C1"/>
    <w:rsid w:val="006E49AD"/>
    <w:rsid w:val="006F02AA"/>
    <w:rsid w:val="006F11DB"/>
    <w:rsid w:val="006F5FF8"/>
    <w:rsid w:val="006F7531"/>
    <w:rsid w:val="0070486F"/>
    <w:rsid w:val="007056EA"/>
    <w:rsid w:val="00706683"/>
    <w:rsid w:val="00706ECC"/>
    <w:rsid w:val="00721016"/>
    <w:rsid w:val="00721154"/>
    <w:rsid w:val="007211B1"/>
    <w:rsid w:val="007216B2"/>
    <w:rsid w:val="00721937"/>
    <w:rsid w:val="00721B5F"/>
    <w:rsid w:val="007220BF"/>
    <w:rsid w:val="00722E03"/>
    <w:rsid w:val="00723426"/>
    <w:rsid w:val="007265CB"/>
    <w:rsid w:val="0072786C"/>
    <w:rsid w:val="007325ED"/>
    <w:rsid w:val="0073486C"/>
    <w:rsid w:val="00740DC0"/>
    <w:rsid w:val="0074222A"/>
    <w:rsid w:val="00744A9C"/>
    <w:rsid w:val="00746187"/>
    <w:rsid w:val="00746A71"/>
    <w:rsid w:val="00752332"/>
    <w:rsid w:val="007543BB"/>
    <w:rsid w:val="00756145"/>
    <w:rsid w:val="0076254F"/>
    <w:rsid w:val="00762A86"/>
    <w:rsid w:val="00762D90"/>
    <w:rsid w:val="00764D1C"/>
    <w:rsid w:val="00766D64"/>
    <w:rsid w:val="007671D4"/>
    <w:rsid w:val="00771E42"/>
    <w:rsid w:val="00773B4F"/>
    <w:rsid w:val="00774FA1"/>
    <w:rsid w:val="00775776"/>
    <w:rsid w:val="007801F5"/>
    <w:rsid w:val="00782DDB"/>
    <w:rsid w:val="00783CA4"/>
    <w:rsid w:val="007842FB"/>
    <w:rsid w:val="00786124"/>
    <w:rsid w:val="00786803"/>
    <w:rsid w:val="007900D6"/>
    <w:rsid w:val="00791ADB"/>
    <w:rsid w:val="00794952"/>
    <w:rsid w:val="0079514B"/>
    <w:rsid w:val="0079538C"/>
    <w:rsid w:val="007970B2"/>
    <w:rsid w:val="00797185"/>
    <w:rsid w:val="00797DAA"/>
    <w:rsid w:val="007A2DC1"/>
    <w:rsid w:val="007A350A"/>
    <w:rsid w:val="007A4854"/>
    <w:rsid w:val="007A5CF7"/>
    <w:rsid w:val="007A72CB"/>
    <w:rsid w:val="007A7526"/>
    <w:rsid w:val="007B0512"/>
    <w:rsid w:val="007B1B48"/>
    <w:rsid w:val="007B2A4E"/>
    <w:rsid w:val="007B698F"/>
    <w:rsid w:val="007B7880"/>
    <w:rsid w:val="007C0D9C"/>
    <w:rsid w:val="007C11DE"/>
    <w:rsid w:val="007C5D1C"/>
    <w:rsid w:val="007C71B6"/>
    <w:rsid w:val="007D1128"/>
    <w:rsid w:val="007D1FB7"/>
    <w:rsid w:val="007D3319"/>
    <w:rsid w:val="007D335D"/>
    <w:rsid w:val="007D3992"/>
    <w:rsid w:val="007D39F6"/>
    <w:rsid w:val="007D3DBE"/>
    <w:rsid w:val="007D7948"/>
    <w:rsid w:val="007E2497"/>
    <w:rsid w:val="007E3314"/>
    <w:rsid w:val="007E46D8"/>
    <w:rsid w:val="007E4B03"/>
    <w:rsid w:val="007E7B00"/>
    <w:rsid w:val="007F101B"/>
    <w:rsid w:val="007F2270"/>
    <w:rsid w:val="007F324B"/>
    <w:rsid w:val="007F40F9"/>
    <w:rsid w:val="00800772"/>
    <w:rsid w:val="0080098E"/>
    <w:rsid w:val="0080162D"/>
    <w:rsid w:val="00801F8F"/>
    <w:rsid w:val="00802D10"/>
    <w:rsid w:val="00803058"/>
    <w:rsid w:val="008048AA"/>
    <w:rsid w:val="0080553C"/>
    <w:rsid w:val="00805B46"/>
    <w:rsid w:val="00805F6D"/>
    <w:rsid w:val="008066CF"/>
    <w:rsid w:val="00810C9D"/>
    <w:rsid w:val="0081331A"/>
    <w:rsid w:val="0081465A"/>
    <w:rsid w:val="0081744C"/>
    <w:rsid w:val="0082009E"/>
    <w:rsid w:val="00821322"/>
    <w:rsid w:val="00821630"/>
    <w:rsid w:val="008220FD"/>
    <w:rsid w:val="0082217E"/>
    <w:rsid w:val="008241FA"/>
    <w:rsid w:val="00824516"/>
    <w:rsid w:val="00825DC2"/>
    <w:rsid w:val="00826186"/>
    <w:rsid w:val="00831775"/>
    <w:rsid w:val="00832912"/>
    <w:rsid w:val="00833B5A"/>
    <w:rsid w:val="00834AD3"/>
    <w:rsid w:val="00842ECC"/>
    <w:rsid w:val="008435C2"/>
    <w:rsid w:val="00843795"/>
    <w:rsid w:val="00843E75"/>
    <w:rsid w:val="0084422F"/>
    <w:rsid w:val="00845769"/>
    <w:rsid w:val="00847F0F"/>
    <w:rsid w:val="00852448"/>
    <w:rsid w:val="008569E3"/>
    <w:rsid w:val="00860EE0"/>
    <w:rsid w:val="00861897"/>
    <w:rsid w:val="00863D81"/>
    <w:rsid w:val="00865FB4"/>
    <w:rsid w:val="008666B7"/>
    <w:rsid w:val="00866F66"/>
    <w:rsid w:val="00867B3C"/>
    <w:rsid w:val="008725CA"/>
    <w:rsid w:val="008749AC"/>
    <w:rsid w:val="00880311"/>
    <w:rsid w:val="00880D05"/>
    <w:rsid w:val="008823B6"/>
    <w:rsid w:val="0088258A"/>
    <w:rsid w:val="00883204"/>
    <w:rsid w:val="00883335"/>
    <w:rsid w:val="00883788"/>
    <w:rsid w:val="00885B16"/>
    <w:rsid w:val="00886332"/>
    <w:rsid w:val="00886E90"/>
    <w:rsid w:val="00892191"/>
    <w:rsid w:val="008A26D9"/>
    <w:rsid w:val="008A40AC"/>
    <w:rsid w:val="008A60B7"/>
    <w:rsid w:val="008A697D"/>
    <w:rsid w:val="008A6A5B"/>
    <w:rsid w:val="008A7DCD"/>
    <w:rsid w:val="008B007F"/>
    <w:rsid w:val="008B2E0C"/>
    <w:rsid w:val="008B303C"/>
    <w:rsid w:val="008C0C29"/>
    <w:rsid w:val="008C19E5"/>
    <w:rsid w:val="008C38E1"/>
    <w:rsid w:val="008C444A"/>
    <w:rsid w:val="008C7307"/>
    <w:rsid w:val="008D1DFB"/>
    <w:rsid w:val="008D4862"/>
    <w:rsid w:val="008D5362"/>
    <w:rsid w:val="008D640C"/>
    <w:rsid w:val="008D67FA"/>
    <w:rsid w:val="008D7588"/>
    <w:rsid w:val="008D79DF"/>
    <w:rsid w:val="008E0837"/>
    <w:rsid w:val="008E25ED"/>
    <w:rsid w:val="008E7CDC"/>
    <w:rsid w:val="008F0D35"/>
    <w:rsid w:val="008F1B47"/>
    <w:rsid w:val="008F2652"/>
    <w:rsid w:val="008F3638"/>
    <w:rsid w:val="008F4441"/>
    <w:rsid w:val="008F4AEF"/>
    <w:rsid w:val="008F51FD"/>
    <w:rsid w:val="008F5F97"/>
    <w:rsid w:val="008F644D"/>
    <w:rsid w:val="008F6F31"/>
    <w:rsid w:val="008F74DF"/>
    <w:rsid w:val="00901032"/>
    <w:rsid w:val="00901A6B"/>
    <w:rsid w:val="00901D54"/>
    <w:rsid w:val="00902D82"/>
    <w:rsid w:val="00903345"/>
    <w:rsid w:val="009034BD"/>
    <w:rsid w:val="0090372C"/>
    <w:rsid w:val="00905677"/>
    <w:rsid w:val="00905A28"/>
    <w:rsid w:val="00907A81"/>
    <w:rsid w:val="00907D13"/>
    <w:rsid w:val="009127BA"/>
    <w:rsid w:val="00913D36"/>
    <w:rsid w:val="00913ED9"/>
    <w:rsid w:val="00917D6B"/>
    <w:rsid w:val="00917DDA"/>
    <w:rsid w:val="009227A6"/>
    <w:rsid w:val="00924433"/>
    <w:rsid w:val="0092539A"/>
    <w:rsid w:val="00925756"/>
    <w:rsid w:val="00927A72"/>
    <w:rsid w:val="00930DCB"/>
    <w:rsid w:val="0093370D"/>
    <w:rsid w:val="00933EC1"/>
    <w:rsid w:val="00934C5E"/>
    <w:rsid w:val="00934F4E"/>
    <w:rsid w:val="009363FA"/>
    <w:rsid w:val="0093710A"/>
    <w:rsid w:val="0093759C"/>
    <w:rsid w:val="0094434A"/>
    <w:rsid w:val="0094458F"/>
    <w:rsid w:val="009458F7"/>
    <w:rsid w:val="009519DE"/>
    <w:rsid w:val="00952017"/>
    <w:rsid w:val="009530DB"/>
    <w:rsid w:val="00953676"/>
    <w:rsid w:val="00955C06"/>
    <w:rsid w:val="009602C4"/>
    <w:rsid w:val="00963294"/>
    <w:rsid w:val="00963F95"/>
    <w:rsid w:val="009673EB"/>
    <w:rsid w:val="00970308"/>
    <w:rsid w:val="009705EE"/>
    <w:rsid w:val="009750D8"/>
    <w:rsid w:val="00975CD0"/>
    <w:rsid w:val="00977927"/>
    <w:rsid w:val="00980F40"/>
    <w:rsid w:val="0098135C"/>
    <w:rsid w:val="0098156A"/>
    <w:rsid w:val="0098245B"/>
    <w:rsid w:val="00983541"/>
    <w:rsid w:val="00986450"/>
    <w:rsid w:val="00990426"/>
    <w:rsid w:val="009904F1"/>
    <w:rsid w:val="00990C91"/>
    <w:rsid w:val="00990F2E"/>
    <w:rsid w:val="00991BAC"/>
    <w:rsid w:val="0099352A"/>
    <w:rsid w:val="00993536"/>
    <w:rsid w:val="009A4421"/>
    <w:rsid w:val="009A6EA0"/>
    <w:rsid w:val="009B126C"/>
    <w:rsid w:val="009B6C55"/>
    <w:rsid w:val="009B783E"/>
    <w:rsid w:val="009C1335"/>
    <w:rsid w:val="009C1AB2"/>
    <w:rsid w:val="009C681E"/>
    <w:rsid w:val="009C7251"/>
    <w:rsid w:val="009D27F4"/>
    <w:rsid w:val="009D395F"/>
    <w:rsid w:val="009D73DA"/>
    <w:rsid w:val="009E0450"/>
    <w:rsid w:val="009E0FF4"/>
    <w:rsid w:val="009E15C1"/>
    <w:rsid w:val="009E2E91"/>
    <w:rsid w:val="009E4584"/>
    <w:rsid w:val="009E77DA"/>
    <w:rsid w:val="009F04B2"/>
    <w:rsid w:val="009F15A8"/>
    <w:rsid w:val="009F2834"/>
    <w:rsid w:val="009F5428"/>
    <w:rsid w:val="009F68A0"/>
    <w:rsid w:val="00A00ED3"/>
    <w:rsid w:val="00A02522"/>
    <w:rsid w:val="00A04718"/>
    <w:rsid w:val="00A05701"/>
    <w:rsid w:val="00A05CD9"/>
    <w:rsid w:val="00A07764"/>
    <w:rsid w:val="00A135F5"/>
    <w:rsid w:val="00A139F5"/>
    <w:rsid w:val="00A14167"/>
    <w:rsid w:val="00A15106"/>
    <w:rsid w:val="00A20A5A"/>
    <w:rsid w:val="00A22FB2"/>
    <w:rsid w:val="00A25552"/>
    <w:rsid w:val="00A26F6C"/>
    <w:rsid w:val="00A274E4"/>
    <w:rsid w:val="00A3251B"/>
    <w:rsid w:val="00A35178"/>
    <w:rsid w:val="00A353E3"/>
    <w:rsid w:val="00A36185"/>
    <w:rsid w:val="00A365F4"/>
    <w:rsid w:val="00A40BD1"/>
    <w:rsid w:val="00A40F79"/>
    <w:rsid w:val="00A43C4F"/>
    <w:rsid w:val="00A440CD"/>
    <w:rsid w:val="00A4536F"/>
    <w:rsid w:val="00A47D80"/>
    <w:rsid w:val="00A50EC0"/>
    <w:rsid w:val="00A51EFD"/>
    <w:rsid w:val="00A5290E"/>
    <w:rsid w:val="00A53132"/>
    <w:rsid w:val="00A55109"/>
    <w:rsid w:val="00A563F2"/>
    <w:rsid w:val="00A566E8"/>
    <w:rsid w:val="00A60D84"/>
    <w:rsid w:val="00A60DB8"/>
    <w:rsid w:val="00A616EC"/>
    <w:rsid w:val="00A61A6D"/>
    <w:rsid w:val="00A63986"/>
    <w:rsid w:val="00A64285"/>
    <w:rsid w:val="00A65DCC"/>
    <w:rsid w:val="00A671A2"/>
    <w:rsid w:val="00A67285"/>
    <w:rsid w:val="00A71BEA"/>
    <w:rsid w:val="00A72F8E"/>
    <w:rsid w:val="00A73641"/>
    <w:rsid w:val="00A73C74"/>
    <w:rsid w:val="00A744C5"/>
    <w:rsid w:val="00A7636A"/>
    <w:rsid w:val="00A7666A"/>
    <w:rsid w:val="00A76B8D"/>
    <w:rsid w:val="00A77C53"/>
    <w:rsid w:val="00A80F7A"/>
    <w:rsid w:val="00A810F9"/>
    <w:rsid w:val="00A816FE"/>
    <w:rsid w:val="00A849D2"/>
    <w:rsid w:val="00A86ECC"/>
    <w:rsid w:val="00A86FCC"/>
    <w:rsid w:val="00A91CBC"/>
    <w:rsid w:val="00A95AA8"/>
    <w:rsid w:val="00A96C39"/>
    <w:rsid w:val="00AA1CC6"/>
    <w:rsid w:val="00AA6F24"/>
    <w:rsid w:val="00AA710D"/>
    <w:rsid w:val="00AB0A2F"/>
    <w:rsid w:val="00AB24D3"/>
    <w:rsid w:val="00AB3833"/>
    <w:rsid w:val="00AB6D25"/>
    <w:rsid w:val="00AC1BE6"/>
    <w:rsid w:val="00AC5A8E"/>
    <w:rsid w:val="00AD0125"/>
    <w:rsid w:val="00AD0C80"/>
    <w:rsid w:val="00AD2639"/>
    <w:rsid w:val="00AD3705"/>
    <w:rsid w:val="00AD4350"/>
    <w:rsid w:val="00AD45EF"/>
    <w:rsid w:val="00AD491B"/>
    <w:rsid w:val="00AE1EAC"/>
    <w:rsid w:val="00AE2197"/>
    <w:rsid w:val="00AE27D9"/>
    <w:rsid w:val="00AE2D4B"/>
    <w:rsid w:val="00AE4F99"/>
    <w:rsid w:val="00AE685B"/>
    <w:rsid w:val="00AF0711"/>
    <w:rsid w:val="00AF2A44"/>
    <w:rsid w:val="00AF4433"/>
    <w:rsid w:val="00AF480D"/>
    <w:rsid w:val="00AF5045"/>
    <w:rsid w:val="00AF532B"/>
    <w:rsid w:val="00B0168F"/>
    <w:rsid w:val="00B02F40"/>
    <w:rsid w:val="00B0602E"/>
    <w:rsid w:val="00B074E0"/>
    <w:rsid w:val="00B11874"/>
    <w:rsid w:val="00B132FB"/>
    <w:rsid w:val="00B13A45"/>
    <w:rsid w:val="00B14952"/>
    <w:rsid w:val="00B16B0D"/>
    <w:rsid w:val="00B16B49"/>
    <w:rsid w:val="00B21067"/>
    <w:rsid w:val="00B21373"/>
    <w:rsid w:val="00B2345B"/>
    <w:rsid w:val="00B236D0"/>
    <w:rsid w:val="00B261F5"/>
    <w:rsid w:val="00B30161"/>
    <w:rsid w:val="00B31A8E"/>
    <w:rsid w:val="00B31E5A"/>
    <w:rsid w:val="00B35C6C"/>
    <w:rsid w:val="00B37E2B"/>
    <w:rsid w:val="00B422FF"/>
    <w:rsid w:val="00B432BD"/>
    <w:rsid w:val="00B44A04"/>
    <w:rsid w:val="00B50B52"/>
    <w:rsid w:val="00B514FF"/>
    <w:rsid w:val="00B52C7A"/>
    <w:rsid w:val="00B53429"/>
    <w:rsid w:val="00B535A7"/>
    <w:rsid w:val="00B53799"/>
    <w:rsid w:val="00B556D5"/>
    <w:rsid w:val="00B57022"/>
    <w:rsid w:val="00B6071C"/>
    <w:rsid w:val="00B653AB"/>
    <w:rsid w:val="00B65C5C"/>
    <w:rsid w:val="00B65F9E"/>
    <w:rsid w:val="00B66B19"/>
    <w:rsid w:val="00B71068"/>
    <w:rsid w:val="00B7153F"/>
    <w:rsid w:val="00B71B2B"/>
    <w:rsid w:val="00B77504"/>
    <w:rsid w:val="00B80D5D"/>
    <w:rsid w:val="00B812A7"/>
    <w:rsid w:val="00B8166B"/>
    <w:rsid w:val="00B82E21"/>
    <w:rsid w:val="00B841EA"/>
    <w:rsid w:val="00B84542"/>
    <w:rsid w:val="00B84593"/>
    <w:rsid w:val="00B87646"/>
    <w:rsid w:val="00B914E9"/>
    <w:rsid w:val="00B91A19"/>
    <w:rsid w:val="00B9324A"/>
    <w:rsid w:val="00B94073"/>
    <w:rsid w:val="00B956EE"/>
    <w:rsid w:val="00BA2BA1"/>
    <w:rsid w:val="00BA2D57"/>
    <w:rsid w:val="00BA2F4E"/>
    <w:rsid w:val="00BA62E8"/>
    <w:rsid w:val="00BA69E4"/>
    <w:rsid w:val="00BB376A"/>
    <w:rsid w:val="00BB38AA"/>
    <w:rsid w:val="00BB4F09"/>
    <w:rsid w:val="00BB5E81"/>
    <w:rsid w:val="00BC0E08"/>
    <w:rsid w:val="00BC2F56"/>
    <w:rsid w:val="00BC5110"/>
    <w:rsid w:val="00BC7187"/>
    <w:rsid w:val="00BD0158"/>
    <w:rsid w:val="00BD4E33"/>
    <w:rsid w:val="00BD585A"/>
    <w:rsid w:val="00BD5F5C"/>
    <w:rsid w:val="00BE06E3"/>
    <w:rsid w:val="00BE1E9C"/>
    <w:rsid w:val="00BE30FC"/>
    <w:rsid w:val="00BE4BB6"/>
    <w:rsid w:val="00BE6878"/>
    <w:rsid w:val="00BF0900"/>
    <w:rsid w:val="00BF3EC1"/>
    <w:rsid w:val="00BF7B08"/>
    <w:rsid w:val="00C00D57"/>
    <w:rsid w:val="00C01D4E"/>
    <w:rsid w:val="00C030DE"/>
    <w:rsid w:val="00C06E53"/>
    <w:rsid w:val="00C06F1E"/>
    <w:rsid w:val="00C07316"/>
    <w:rsid w:val="00C11B7B"/>
    <w:rsid w:val="00C13363"/>
    <w:rsid w:val="00C13BF1"/>
    <w:rsid w:val="00C16833"/>
    <w:rsid w:val="00C16AD4"/>
    <w:rsid w:val="00C22105"/>
    <w:rsid w:val="00C22FEA"/>
    <w:rsid w:val="00C23799"/>
    <w:rsid w:val="00C244B6"/>
    <w:rsid w:val="00C2529C"/>
    <w:rsid w:val="00C25304"/>
    <w:rsid w:val="00C3147D"/>
    <w:rsid w:val="00C353AB"/>
    <w:rsid w:val="00C356CA"/>
    <w:rsid w:val="00C3702F"/>
    <w:rsid w:val="00C424E8"/>
    <w:rsid w:val="00C42E97"/>
    <w:rsid w:val="00C44BD9"/>
    <w:rsid w:val="00C44CE0"/>
    <w:rsid w:val="00C44D89"/>
    <w:rsid w:val="00C4741F"/>
    <w:rsid w:val="00C5010F"/>
    <w:rsid w:val="00C54779"/>
    <w:rsid w:val="00C54C3B"/>
    <w:rsid w:val="00C561C1"/>
    <w:rsid w:val="00C60E6A"/>
    <w:rsid w:val="00C60ED5"/>
    <w:rsid w:val="00C63FC8"/>
    <w:rsid w:val="00C6403A"/>
    <w:rsid w:val="00C64A37"/>
    <w:rsid w:val="00C65ED3"/>
    <w:rsid w:val="00C6618E"/>
    <w:rsid w:val="00C6635C"/>
    <w:rsid w:val="00C6659B"/>
    <w:rsid w:val="00C70BBA"/>
    <w:rsid w:val="00C7158E"/>
    <w:rsid w:val="00C7250B"/>
    <w:rsid w:val="00C7346B"/>
    <w:rsid w:val="00C74CED"/>
    <w:rsid w:val="00C77C0E"/>
    <w:rsid w:val="00C80885"/>
    <w:rsid w:val="00C81C9B"/>
    <w:rsid w:val="00C85B17"/>
    <w:rsid w:val="00C91687"/>
    <w:rsid w:val="00C9205F"/>
    <w:rsid w:val="00C924A8"/>
    <w:rsid w:val="00C9299D"/>
    <w:rsid w:val="00C945FE"/>
    <w:rsid w:val="00C96FAA"/>
    <w:rsid w:val="00C977FA"/>
    <w:rsid w:val="00C97A04"/>
    <w:rsid w:val="00CA0176"/>
    <w:rsid w:val="00CA0F68"/>
    <w:rsid w:val="00CA107B"/>
    <w:rsid w:val="00CA10E6"/>
    <w:rsid w:val="00CA2117"/>
    <w:rsid w:val="00CA269A"/>
    <w:rsid w:val="00CA484D"/>
    <w:rsid w:val="00CA4FB6"/>
    <w:rsid w:val="00CB1620"/>
    <w:rsid w:val="00CB1AD5"/>
    <w:rsid w:val="00CB3ECB"/>
    <w:rsid w:val="00CB7330"/>
    <w:rsid w:val="00CB784A"/>
    <w:rsid w:val="00CC0140"/>
    <w:rsid w:val="00CC08FC"/>
    <w:rsid w:val="00CC131B"/>
    <w:rsid w:val="00CC13D5"/>
    <w:rsid w:val="00CC4FFD"/>
    <w:rsid w:val="00CC5836"/>
    <w:rsid w:val="00CC739E"/>
    <w:rsid w:val="00CC7D80"/>
    <w:rsid w:val="00CD2934"/>
    <w:rsid w:val="00CD58B7"/>
    <w:rsid w:val="00CD754C"/>
    <w:rsid w:val="00CD78AA"/>
    <w:rsid w:val="00CE67A5"/>
    <w:rsid w:val="00CE7004"/>
    <w:rsid w:val="00CF0366"/>
    <w:rsid w:val="00CF07BC"/>
    <w:rsid w:val="00CF1CB7"/>
    <w:rsid w:val="00CF4099"/>
    <w:rsid w:val="00CF5754"/>
    <w:rsid w:val="00CF70C1"/>
    <w:rsid w:val="00CF7CEB"/>
    <w:rsid w:val="00D00005"/>
    <w:rsid w:val="00D000F4"/>
    <w:rsid w:val="00D00796"/>
    <w:rsid w:val="00D02E61"/>
    <w:rsid w:val="00D03CF8"/>
    <w:rsid w:val="00D047A0"/>
    <w:rsid w:val="00D05189"/>
    <w:rsid w:val="00D1106D"/>
    <w:rsid w:val="00D140B1"/>
    <w:rsid w:val="00D15D68"/>
    <w:rsid w:val="00D1670E"/>
    <w:rsid w:val="00D16D48"/>
    <w:rsid w:val="00D236A5"/>
    <w:rsid w:val="00D24815"/>
    <w:rsid w:val="00D261A2"/>
    <w:rsid w:val="00D2780C"/>
    <w:rsid w:val="00D324F7"/>
    <w:rsid w:val="00D34DAE"/>
    <w:rsid w:val="00D357A3"/>
    <w:rsid w:val="00D36515"/>
    <w:rsid w:val="00D40E77"/>
    <w:rsid w:val="00D40FF4"/>
    <w:rsid w:val="00D42FFA"/>
    <w:rsid w:val="00D447C2"/>
    <w:rsid w:val="00D543BA"/>
    <w:rsid w:val="00D54C44"/>
    <w:rsid w:val="00D55150"/>
    <w:rsid w:val="00D57D90"/>
    <w:rsid w:val="00D616D2"/>
    <w:rsid w:val="00D63B5F"/>
    <w:rsid w:val="00D64AD2"/>
    <w:rsid w:val="00D64FE0"/>
    <w:rsid w:val="00D65884"/>
    <w:rsid w:val="00D70A9D"/>
    <w:rsid w:val="00D70EF7"/>
    <w:rsid w:val="00D7218C"/>
    <w:rsid w:val="00D72E9C"/>
    <w:rsid w:val="00D739DA"/>
    <w:rsid w:val="00D81A8E"/>
    <w:rsid w:val="00D8397C"/>
    <w:rsid w:val="00D8553D"/>
    <w:rsid w:val="00D86BB3"/>
    <w:rsid w:val="00D87772"/>
    <w:rsid w:val="00D91EB1"/>
    <w:rsid w:val="00D92F96"/>
    <w:rsid w:val="00D9317A"/>
    <w:rsid w:val="00D938AF"/>
    <w:rsid w:val="00D94EED"/>
    <w:rsid w:val="00D96026"/>
    <w:rsid w:val="00D96779"/>
    <w:rsid w:val="00D97EB8"/>
    <w:rsid w:val="00DA0026"/>
    <w:rsid w:val="00DA2694"/>
    <w:rsid w:val="00DA441D"/>
    <w:rsid w:val="00DA6489"/>
    <w:rsid w:val="00DA7340"/>
    <w:rsid w:val="00DA7650"/>
    <w:rsid w:val="00DA7C1C"/>
    <w:rsid w:val="00DA7C40"/>
    <w:rsid w:val="00DB0DB7"/>
    <w:rsid w:val="00DB147A"/>
    <w:rsid w:val="00DB1B7A"/>
    <w:rsid w:val="00DB5A15"/>
    <w:rsid w:val="00DC0E1E"/>
    <w:rsid w:val="00DC128B"/>
    <w:rsid w:val="00DC396A"/>
    <w:rsid w:val="00DC4A24"/>
    <w:rsid w:val="00DC5BEF"/>
    <w:rsid w:val="00DC6708"/>
    <w:rsid w:val="00DD15AC"/>
    <w:rsid w:val="00DD1AC1"/>
    <w:rsid w:val="00DD40CC"/>
    <w:rsid w:val="00DD5E5B"/>
    <w:rsid w:val="00DD5FBE"/>
    <w:rsid w:val="00DD6214"/>
    <w:rsid w:val="00DE2CEB"/>
    <w:rsid w:val="00DE35E8"/>
    <w:rsid w:val="00DE56E8"/>
    <w:rsid w:val="00DE67E3"/>
    <w:rsid w:val="00DE7089"/>
    <w:rsid w:val="00DF1763"/>
    <w:rsid w:val="00DF1ED1"/>
    <w:rsid w:val="00DF6723"/>
    <w:rsid w:val="00E007DE"/>
    <w:rsid w:val="00E01436"/>
    <w:rsid w:val="00E02728"/>
    <w:rsid w:val="00E027D1"/>
    <w:rsid w:val="00E03C88"/>
    <w:rsid w:val="00E045BD"/>
    <w:rsid w:val="00E0684F"/>
    <w:rsid w:val="00E10DAC"/>
    <w:rsid w:val="00E11FE3"/>
    <w:rsid w:val="00E148F0"/>
    <w:rsid w:val="00E15722"/>
    <w:rsid w:val="00E15B3F"/>
    <w:rsid w:val="00E15DD6"/>
    <w:rsid w:val="00E17B77"/>
    <w:rsid w:val="00E20833"/>
    <w:rsid w:val="00E217CA"/>
    <w:rsid w:val="00E219E9"/>
    <w:rsid w:val="00E23337"/>
    <w:rsid w:val="00E236E9"/>
    <w:rsid w:val="00E24AC0"/>
    <w:rsid w:val="00E259EA"/>
    <w:rsid w:val="00E25D01"/>
    <w:rsid w:val="00E265DF"/>
    <w:rsid w:val="00E27778"/>
    <w:rsid w:val="00E32061"/>
    <w:rsid w:val="00E3429F"/>
    <w:rsid w:val="00E35C75"/>
    <w:rsid w:val="00E35D1E"/>
    <w:rsid w:val="00E36CE5"/>
    <w:rsid w:val="00E37A46"/>
    <w:rsid w:val="00E42FF9"/>
    <w:rsid w:val="00E430CD"/>
    <w:rsid w:val="00E4714C"/>
    <w:rsid w:val="00E479AB"/>
    <w:rsid w:val="00E51AEB"/>
    <w:rsid w:val="00E522A7"/>
    <w:rsid w:val="00E54452"/>
    <w:rsid w:val="00E54BAB"/>
    <w:rsid w:val="00E57F6D"/>
    <w:rsid w:val="00E664C5"/>
    <w:rsid w:val="00E671A2"/>
    <w:rsid w:val="00E71658"/>
    <w:rsid w:val="00E729BA"/>
    <w:rsid w:val="00E7445D"/>
    <w:rsid w:val="00E7464D"/>
    <w:rsid w:val="00E76D26"/>
    <w:rsid w:val="00E77ED1"/>
    <w:rsid w:val="00E8140F"/>
    <w:rsid w:val="00E83855"/>
    <w:rsid w:val="00E842A1"/>
    <w:rsid w:val="00E84BD6"/>
    <w:rsid w:val="00E904A3"/>
    <w:rsid w:val="00E94EC9"/>
    <w:rsid w:val="00E967C4"/>
    <w:rsid w:val="00EA02EF"/>
    <w:rsid w:val="00EA300F"/>
    <w:rsid w:val="00EA34B6"/>
    <w:rsid w:val="00EB0E8D"/>
    <w:rsid w:val="00EB1390"/>
    <w:rsid w:val="00EB22F5"/>
    <w:rsid w:val="00EB2C71"/>
    <w:rsid w:val="00EB4340"/>
    <w:rsid w:val="00EB556D"/>
    <w:rsid w:val="00EB5A7D"/>
    <w:rsid w:val="00EC0812"/>
    <w:rsid w:val="00EC53D2"/>
    <w:rsid w:val="00EC6C50"/>
    <w:rsid w:val="00ED0240"/>
    <w:rsid w:val="00ED1964"/>
    <w:rsid w:val="00ED215F"/>
    <w:rsid w:val="00ED471B"/>
    <w:rsid w:val="00ED55C0"/>
    <w:rsid w:val="00ED682B"/>
    <w:rsid w:val="00ED6AC7"/>
    <w:rsid w:val="00EE1908"/>
    <w:rsid w:val="00EE3B7C"/>
    <w:rsid w:val="00EE41D5"/>
    <w:rsid w:val="00EE45F3"/>
    <w:rsid w:val="00EE6FC7"/>
    <w:rsid w:val="00EF09FF"/>
    <w:rsid w:val="00EF31B4"/>
    <w:rsid w:val="00EF33AB"/>
    <w:rsid w:val="00EF4366"/>
    <w:rsid w:val="00EF4C20"/>
    <w:rsid w:val="00EF5119"/>
    <w:rsid w:val="00EF79D4"/>
    <w:rsid w:val="00EF7FF0"/>
    <w:rsid w:val="00F02ACF"/>
    <w:rsid w:val="00F02F29"/>
    <w:rsid w:val="00F037A4"/>
    <w:rsid w:val="00F04AB8"/>
    <w:rsid w:val="00F113F4"/>
    <w:rsid w:val="00F1566D"/>
    <w:rsid w:val="00F218A4"/>
    <w:rsid w:val="00F27C8F"/>
    <w:rsid w:val="00F326C3"/>
    <w:rsid w:val="00F32749"/>
    <w:rsid w:val="00F37172"/>
    <w:rsid w:val="00F40986"/>
    <w:rsid w:val="00F40E52"/>
    <w:rsid w:val="00F42CE5"/>
    <w:rsid w:val="00F436E5"/>
    <w:rsid w:val="00F43E82"/>
    <w:rsid w:val="00F4477E"/>
    <w:rsid w:val="00F450AA"/>
    <w:rsid w:val="00F45A06"/>
    <w:rsid w:val="00F479B0"/>
    <w:rsid w:val="00F5024A"/>
    <w:rsid w:val="00F5618B"/>
    <w:rsid w:val="00F57A52"/>
    <w:rsid w:val="00F6035B"/>
    <w:rsid w:val="00F62D66"/>
    <w:rsid w:val="00F64C2B"/>
    <w:rsid w:val="00F6547A"/>
    <w:rsid w:val="00F67D3C"/>
    <w:rsid w:val="00F67D8F"/>
    <w:rsid w:val="00F70056"/>
    <w:rsid w:val="00F7257C"/>
    <w:rsid w:val="00F733BB"/>
    <w:rsid w:val="00F73407"/>
    <w:rsid w:val="00F75336"/>
    <w:rsid w:val="00F75E5C"/>
    <w:rsid w:val="00F767DD"/>
    <w:rsid w:val="00F802BE"/>
    <w:rsid w:val="00F80A3A"/>
    <w:rsid w:val="00F818ED"/>
    <w:rsid w:val="00F81DE8"/>
    <w:rsid w:val="00F81FF3"/>
    <w:rsid w:val="00F83924"/>
    <w:rsid w:val="00F8562E"/>
    <w:rsid w:val="00F86024"/>
    <w:rsid w:val="00F8611A"/>
    <w:rsid w:val="00F86902"/>
    <w:rsid w:val="00F86FD7"/>
    <w:rsid w:val="00F90704"/>
    <w:rsid w:val="00F918C7"/>
    <w:rsid w:val="00F92307"/>
    <w:rsid w:val="00F96429"/>
    <w:rsid w:val="00F973A2"/>
    <w:rsid w:val="00FA2100"/>
    <w:rsid w:val="00FA290C"/>
    <w:rsid w:val="00FA4F9E"/>
    <w:rsid w:val="00FA5128"/>
    <w:rsid w:val="00FA5533"/>
    <w:rsid w:val="00FA572A"/>
    <w:rsid w:val="00FB19F1"/>
    <w:rsid w:val="00FB42D4"/>
    <w:rsid w:val="00FB5906"/>
    <w:rsid w:val="00FB6DEF"/>
    <w:rsid w:val="00FB762F"/>
    <w:rsid w:val="00FC0B18"/>
    <w:rsid w:val="00FC2AED"/>
    <w:rsid w:val="00FC4746"/>
    <w:rsid w:val="00FC4AF5"/>
    <w:rsid w:val="00FC749D"/>
    <w:rsid w:val="00FC7A2A"/>
    <w:rsid w:val="00FC7BF0"/>
    <w:rsid w:val="00FD4D37"/>
    <w:rsid w:val="00FD5EA7"/>
    <w:rsid w:val="00FD6519"/>
    <w:rsid w:val="00FD6604"/>
    <w:rsid w:val="00FE3F70"/>
    <w:rsid w:val="00FE5E50"/>
    <w:rsid w:val="00FF1060"/>
    <w:rsid w:val="00FF223B"/>
    <w:rsid w:val="00FF7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920C36"/>
  <w15:chartTrackingRefBased/>
  <w15:docId w15:val="{363C9AAA-BD9E-4889-8D2C-517DF6FA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074DD8"/>
    <w:pPr>
      <w:spacing w:before="120" w:after="120" w:line="240" w:lineRule="exact"/>
    </w:pPr>
    <w:rPr>
      <w:rFonts w:ascii="Fira Sans" w:hAnsi="Fira Sans"/>
      <w:sz w:val="19"/>
    </w:rPr>
  </w:style>
  <w:style w:type="paragraph" w:styleId="Nagwek1">
    <w:name w:val="heading 1"/>
    <w:aliases w:val="tytuł podrozdziału"/>
    <w:basedOn w:val="Normalny"/>
    <w:next w:val="Normalny"/>
    <w:link w:val="Nagwek1Znak"/>
    <w:qFormat/>
    <w:rsid w:val="00633014"/>
    <w:pPr>
      <w:keepNext/>
      <w:spacing w:before="24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7">
    <w:name w:val="heading 7"/>
    <w:basedOn w:val="Normalny"/>
    <w:next w:val="Normalny"/>
    <w:link w:val="Nagwek7Znak"/>
    <w:uiPriority w:val="9"/>
    <w:semiHidden/>
    <w:unhideWhenUsed/>
    <w:qFormat/>
    <w:rsid w:val="008A697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633014"/>
    <w:rPr>
      <w:rFonts w:ascii="Fira Sans SemiBold" w:eastAsia="Times New Roman" w:hAnsi="Fira Sans SemiBold" w:cs="Times New Roman"/>
      <w:bCs/>
      <w:color w:val="001D77"/>
      <w:sz w:val="19"/>
      <w:szCs w:val="24"/>
      <w:lang w:eastAsia="pl-PL"/>
    </w:rPr>
  </w:style>
  <w:style w:type="paragraph" w:customStyle="1" w:styleId="LID">
    <w:name w:val="LID"/>
    <w:basedOn w:val="Normalny"/>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5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uiPriority w:val="99"/>
    <w:qFormat/>
    <w:rsid w:val="00933EC1"/>
    <w:pPr>
      <w:ind w:left="720"/>
      <w:contextualSpacing/>
    </w:pPr>
  </w:style>
  <w:style w:type="paragraph" w:styleId="Tekstprzypisudolnego">
    <w:name w:val="footnote text"/>
    <w:basedOn w:val="Normalny"/>
    <w:link w:val="TekstprzypisudolnegoZnak"/>
    <w:uiPriority w:val="99"/>
    <w:semiHidden/>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qFormat/>
    <w:rsid w:val="00074DD8"/>
    <w:pPr>
      <w:spacing w:before="0" w:after="0" w:line="240" w:lineRule="auto"/>
    </w:pPr>
    <w:rPr>
      <w:sz w:val="20"/>
    </w:rPr>
  </w:style>
  <w:style w:type="character" w:styleId="UyteHipercze">
    <w:name w:val="FollowedHyperlink"/>
    <w:basedOn w:val="Domylnaczcionkaakapitu"/>
    <w:uiPriority w:val="99"/>
    <w:semiHidden/>
    <w:unhideWhenUsed/>
    <w:rsid w:val="00567426"/>
    <w:rPr>
      <w:color w:val="954F72" w:themeColor="followedHyperlink"/>
      <w:u w:val="single"/>
    </w:rPr>
  </w:style>
  <w:style w:type="character" w:customStyle="1" w:styleId="Nagwek7Znak">
    <w:name w:val="Nagłówek 7 Znak"/>
    <w:basedOn w:val="Domylnaczcionkaakapitu"/>
    <w:link w:val="Nagwek7"/>
    <w:uiPriority w:val="9"/>
    <w:semiHidden/>
    <w:rsid w:val="008A697D"/>
    <w:rPr>
      <w:rFonts w:asciiTheme="majorHAnsi" w:eastAsiaTheme="majorEastAsia" w:hAnsiTheme="majorHAnsi" w:cstheme="majorBidi"/>
      <w:i/>
      <w:iCs/>
      <w:color w:val="1F4D78" w:themeColor="accent1" w:themeShade="7F"/>
      <w:sz w:val="19"/>
    </w:rPr>
  </w:style>
  <w:style w:type="paragraph" w:styleId="Tekstpodstawowy">
    <w:name w:val="Body Text"/>
    <w:basedOn w:val="Normalny"/>
    <w:link w:val="TekstpodstawowyZnak"/>
    <w:rsid w:val="008A697D"/>
    <w:pPr>
      <w:spacing w:before="0" w:after="0" w:line="36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8A697D"/>
    <w:rPr>
      <w:rFonts w:ascii="Times New Roman" w:eastAsia="Times New Roman" w:hAnsi="Times New Roman" w:cs="Times New Roman"/>
      <w:sz w:val="24"/>
      <w:szCs w:val="24"/>
      <w:lang w:eastAsia="pl-PL"/>
    </w:rPr>
  </w:style>
  <w:style w:type="table" w:customStyle="1" w:styleId="Tabela-Siatka1">
    <w:name w:val="Tabela - Siatka1"/>
    <w:basedOn w:val="Standardowy"/>
    <w:next w:val="Tabela-Siatka"/>
    <w:uiPriority w:val="59"/>
    <w:rsid w:val="008A6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9B783E"/>
    <w:rPr>
      <w:sz w:val="16"/>
      <w:szCs w:val="16"/>
    </w:rPr>
  </w:style>
  <w:style w:type="paragraph" w:styleId="Tekstkomentarza">
    <w:name w:val="annotation text"/>
    <w:basedOn w:val="Normalny"/>
    <w:link w:val="TekstkomentarzaZnak"/>
    <w:uiPriority w:val="99"/>
    <w:semiHidden/>
    <w:unhideWhenUsed/>
    <w:rsid w:val="009B783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B783E"/>
    <w:rPr>
      <w:rFonts w:ascii="Fira Sans" w:hAnsi="Fira Sans"/>
      <w:sz w:val="20"/>
      <w:szCs w:val="20"/>
    </w:rPr>
  </w:style>
  <w:style w:type="paragraph" w:styleId="Tematkomentarza">
    <w:name w:val="annotation subject"/>
    <w:basedOn w:val="Tekstkomentarza"/>
    <w:next w:val="Tekstkomentarza"/>
    <w:link w:val="TematkomentarzaZnak"/>
    <w:uiPriority w:val="99"/>
    <w:semiHidden/>
    <w:unhideWhenUsed/>
    <w:rsid w:val="009B783E"/>
    <w:rPr>
      <w:b/>
      <w:bCs/>
    </w:rPr>
  </w:style>
  <w:style w:type="character" w:customStyle="1" w:styleId="TematkomentarzaZnak">
    <w:name w:val="Temat komentarza Znak"/>
    <w:basedOn w:val="TekstkomentarzaZnak"/>
    <w:link w:val="Tematkomentarza"/>
    <w:uiPriority w:val="99"/>
    <w:semiHidden/>
    <w:rsid w:val="009B783E"/>
    <w:rPr>
      <w:rFonts w:ascii="Fira Sans" w:hAnsi="Fira Sans"/>
      <w:b/>
      <w:bCs/>
      <w:sz w:val="20"/>
      <w:szCs w:val="20"/>
    </w:rPr>
  </w:style>
  <w:style w:type="paragraph" w:customStyle="1" w:styleId="Default">
    <w:name w:val="Default"/>
    <w:rsid w:val="008D7588"/>
    <w:pPr>
      <w:autoSpaceDE w:val="0"/>
      <w:autoSpaceDN w:val="0"/>
      <w:adjustRightInd w:val="0"/>
      <w:spacing w:after="0" w:line="240" w:lineRule="auto"/>
    </w:pPr>
    <w:rPr>
      <w:rFonts w:ascii="Fira Sans" w:hAnsi="Fira Sans" w:cs="Fira San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6679">
      <w:bodyDiv w:val="1"/>
      <w:marLeft w:val="0"/>
      <w:marRight w:val="0"/>
      <w:marTop w:val="0"/>
      <w:marBottom w:val="0"/>
      <w:divBdr>
        <w:top w:val="none" w:sz="0" w:space="0" w:color="auto"/>
        <w:left w:val="none" w:sz="0" w:space="0" w:color="auto"/>
        <w:bottom w:val="none" w:sz="0" w:space="0" w:color="auto"/>
        <w:right w:val="none" w:sz="0" w:space="0" w:color="auto"/>
      </w:divBdr>
    </w:div>
    <w:div w:id="12541700">
      <w:bodyDiv w:val="1"/>
      <w:marLeft w:val="0"/>
      <w:marRight w:val="0"/>
      <w:marTop w:val="0"/>
      <w:marBottom w:val="0"/>
      <w:divBdr>
        <w:top w:val="none" w:sz="0" w:space="0" w:color="auto"/>
        <w:left w:val="none" w:sz="0" w:space="0" w:color="auto"/>
        <w:bottom w:val="none" w:sz="0" w:space="0" w:color="auto"/>
        <w:right w:val="none" w:sz="0" w:space="0" w:color="auto"/>
      </w:divBdr>
    </w:div>
    <w:div w:id="40594700">
      <w:bodyDiv w:val="1"/>
      <w:marLeft w:val="0"/>
      <w:marRight w:val="0"/>
      <w:marTop w:val="0"/>
      <w:marBottom w:val="0"/>
      <w:divBdr>
        <w:top w:val="none" w:sz="0" w:space="0" w:color="auto"/>
        <w:left w:val="none" w:sz="0" w:space="0" w:color="auto"/>
        <w:bottom w:val="none" w:sz="0" w:space="0" w:color="auto"/>
        <w:right w:val="none" w:sz="0" w:space="0" w:color="auto"/>
      </w:divBdr>
    </w:div>
    <w:div w:id="60759675">
      <w:bodyDiv w:val="1"/>
      <w:marLeft w:val="0"/>
      <w:marRight w:val="0"/>
      <w:marTop w:val="0"/>
      <w:marBottom w:val="0"/>
      <w:divBdr>
        <w:top w:val="none" w:sz="0" w:space="0" w:color="auto"/>
        <w:left w:val="none" w:sz="0" w:space="0" w:color="auto"/>
        <w:bottom w:val="none" w:sz="0" w:space="0" w:color="auto"/>
        <w:right w:val="none" w:sz="0" w:space="0" w:color="auto"/>
      </w:divBdr>
    </w:div>
    <w:div w:id="67777348">
      <w:bodyDiv w:val="1"/>
      <w:marLeft w:val="0"/>
      <w:marRight w:val="0"/>
      <w:marTop w:val="0"/>
      <w:marBottom w:val="0"/>
      <w:divBdr>
        <w:top w:val="none" w:sz="0" w:space="0" w:color="auto"/>
        <w:left w:val="none" w:sz="0" w:space="0" w:color="auto"/>
        <w:bottom w:val="none" w:sz="0" w:space="0" w:color="auto"/>
        <w:right w:val="none" w:sz="0" w:space="0" w:color="auto"/>
      </w:divBdr>
    </w:div>
    <w:div w:id="73860484">
      <w:bodyDiv w:val="1"/>
      <w:marLeft w:val="0"/>
      <w:marRight w:val="0"/>
      <w:marTop w:val="0"/>
      <w:marBottom w:val="0"/>
      <w:divBdr>
        <w:top w:val="none" w:sz="0" w:space="0" w:color="auto"/>
        <w:left w:val="none" w:sz="0" w:space="0" w:color="auto"/>
        <w:bottom w:val="none" w:sz="0" w:space="0" w:color="auto"/>
        <w:right w:val="none" w:sz="0" w:space="0" w:color="auto"/>
      </w:divBdr>
    </w:div>
    <w:div w:id="85007853">
      <w:bodyDiv w:val="1"/>
      <w:marLeft w:val="0"/>
      <w:marRight w:val="0"/>
      <w:marTop w:val="0"/>
      <w:marBottom w:val="0"/>
      <w:divBdr>
        <w:top w:val="none" w:sz="0" w:space="0" w:color="auto"/>
        <w:left w:val="none" w:sz="0" w:space="0" w:color="auto"/>
        <w:bottom w:val="none" w:sz="0" w:space="0" w:color="auto"/>
        <w:right w:val="none" w:sz="0" w:space="0" w:color="auto"/>
      </w:divBdr>
    </w:div>
    <w:div w:id="95179614">
      <w:bodyDiv w:val="1"/>
      <w:marLeft w:val="0"/>
      <w:marRight w:val="0"/>
      <w:marTop w:val="0"/>
      <w:marBottom w:val="0"/>
      <w:divBdr>
        <w:top w:val="none" w:sz="0" w:space="0" w:color="auto"/>
        <w:left w:val="none" w:sz="0" w:space="0" w:color="auto"/>
        <w:bottom w:val="none" w:sz="0" w:space="0" w:color="auto"/>
        <w:right w:val="none" w:sz="0" w:space="0" w:color="auto"/>
      </w:divBdr>
    </w:div>
    <w:div w:id="96415256">
      <w:bodyDiv w:val="1"/>
      <w:marLeft w:val="0"/>
      <w:marRight w:val="0"/>
      <w:marTop w:val="0"/>
      <w:marBottom w:val="0"/>
      <w:divBdr>
        <w:top w:val="none" w:sz="0" w:space="0" w:color="auto"/>
        <w:left w:val="none" w:sz="0" w:space="0" w:color="auto"/>
        <w:bottom w:val="none" w:sz="0" w:space="0" w:color="auto"/>
        <w:right w:val="none" w:sz="0" w:space="0" w:color="auto"/>
      </w:divBdr>
    </w:div>
    <w:div w:id="112599328">
      <w:bodyDiv w:val="1"/>
      <w:marLeft w:val="0"/>
      <w:marRight w:val="0"/>
      <w:marTop w:val="0"/>
      <w:marBottom w:val="0"/>
      <w:divBdr>
        <w:top w:val="none" w:sz="0" w:space="0" w:color="auto"/>
        <w:left w:val="none" w:sz="0" w:space="0" w:color="auto"/>
        <w:bottom w:val="none" w:sz="0" w:space="0" w:color="auto"/>
        <w:right w:val="none" w:sz="0" w:space="0" w:color="auto"/>
      </w:divBdr>
    </w:div>
    <w:div w:id="146554588">
      <w:bodyDiv w:val="1"/>
      <w:marLeft w:val="0"/>
      <w:marRight w:val="0"/>
      <w:marTop w:val="0"/>
      <w:marBottom w:val="0"/>
      <w:divBdr>
        <w:top w:val="none" w:sz="0" w:space="0" w:color="auto"/>
        <w:left w:val="none" w:sz="0" w:space="0" w:color="auto"/>
        <w:bottom w:val="none" w:sz="0" w:space="0" w:color="auto"/>
        <w:right w:val="none" w:sz="0" w:space="0" w:color="auto"/>
      </w:divBdr>
    </w:div>
    <w:div w:id="150799053">
      <w:bodyDiv w:val="1"/>
      <w:marLeft w:val="0"/>
      <w:marRight w:val="0"/>
      <w:marTop w:val="0"/>
      <w:marBottom w:val="0"/>
      <w:divBdr>
        <w:top w:val="none" w:sz="0" w:space="0" w:color="auto"/>
        <w:left w:val="none" w:sz="0" w:space="0" w:color="auto"/>
        <w:bottom w:val="none" w:sz="0" w:space="0" w:color="auto"/>
        <w:right w:val="none" w:sz="0" w:space="0" w:color="auto"/>
      </w:divBdr>
    </w:div>
    <w:div w:id="162205606">
      <w:bodyDiv w:val="1"/>
      <w:marLeft w:val="0"/>
      <w:marRight w:val="0"/>
      <w:marTop w:val="0"/>
      <w:marBottom w:val="0"/>
      <w:divBdr>
        <w:top w:val="none" w:sz="0" w:space="0" w:color="auto"/>
        <w:left w:val="none" w:sz="0" w:space="0" w:color="auto"/>
        <w:bottom w:val="none" w:sz="0" w:space="0" w:color="auto"/>
        <w:right w:val="none" w:sz="0" w:space="0" w:color="auto"/>
      </w:divBdr>
    </w:div>
    <w:div w:id="178931415">
      <w:bodyDiv w:val="1"/>
      <w:marLeft w:val="0"/>
      <w:marRight w:val="0"/>
      <w:marTop w:val="0"/>
      <w:marBottom w:val="0"/>
      <w:divBdr>
        <w:top w:val="none" w:sz="0" w:space="0" w:color="auto"/>
        <w:left w:val="none" w:sz="0" w:space="0" w:color="auto"/>
        <w:bottom w:val="none" w:sz="0" w:space="0" w:color="auto"/>
        <w:right w:val="none" w:sz="0" w:space="0" w:color="auto"/>
      </w:divBdr>
    </w:div>
    <w:div w:id="211038714">
      <w:bodyDiv w:val="1"/>
      <w:marLeft w:val="0"/>
      <w:marRight w:val="0"/>
      <w:marTop w:val="0"/>
      <w:marBottom w:val="0"/>
      <w:divBdr>
        <w:top w:val="none" w:sz="0" w:space="0" w:color="auto"/>
        <w:left w:val="none" w:sz="0" w:space="0" w:color="auto"/>
        <w:bottom w:val="none" w:sz="0" w:space="0" w:color="auto"/>
        <w:right w:val="none" w:sz="0" w:space="0" w:color="auto"/>
      </w:divBdr>
    </w:div>
    <w:div w:id="240264308">
      <w:bodyDiv w:val="1"/>
      <w:marLeft w:val="0"/>
      <w:marRight w:val="0"/>
      <w:marTop w:val="0"/>
      <w:marBottom w:val="0"/>
      <w:divBdr>
        <w:top w:val="none" w:sz="0" w:space="0" w:color="auto"/>
        <w:left w:val="none" w:sz="0" w:space="0" w:color="auto"/>
        <w:bottom w:val="none" w:sz="0" w:space="0" w:color="auto"/>
        <w:right w:val="none" w:sz="0" w:space="0" w:color="auto"/>
      </w:divBdr>
    </w:div>
    <w:div w:id="267352485">
      <w:bodyDiv w:val="1"/>
      <w:marLeft w:val="0"/>
      <w:marRight w:val="0"/>
      <w:marTop w:val="0"/>
      <w:marBottom w:val="0"/>
      <w:divBdr>
        <w:top w:val="none" w:sz="0" w:space="0" w:color="auto"/>
        <w:left w:val="none" w:sz="0" w:space="0" w:color="auto"/>
        <w:bottom w:val="none" w:sz="0" w:space="0" w:color="auto"/>
        <w:right w:val="none" w:sz="0" w:space="0" w:color="auto"/>
      </w:divBdr>
    </w:div>
    <w:div w:id="290942671">
      <w:bodyDiv w:val="1"/>
      <w:marLeft w:val="0"/>
      <w:marRight w:val="0"/>
      <w:marTop w:val="0"/>
      <w:marBottom w:val="0"/>
      <w:divBdr>
        <w:top w:val="none" w:sz="0" w:space="0" w:color="auto"/>
        <w:left w:val="none" w:sz="0" w:space="0" w:color="auto"/>
        <w:bottom w:val="none" w:sz="0" w:space="0" w:color="auto"/>
        <w:right w:val="none" w:sz="0" w:space="0" w:color="auto"/>
      </w:divBdr>
    </w:div>
    <w:div w:id="292056439">
      <w:bodyDiv w:val="1"/>
      <w:marLeft w:val="0"/>
      <w:marRight w:val="0"/>
      <w:marTop w:val="0"/>
      <w:marBottom w:val="0"/>
      <w:divBdr>
        <w:top w:val="none" w:sz="0" w:space="0" w:color="auto"/>
        <w:left w:val="none" w:sz="0" w:space="0" w:color="auto"/>
        <w:bottom w:val="none" w:sz="0" w:space="0" w:color="auto"/>
        <w:right w:val="none" w:sz="0" w:space="0" w:color="auto"/>
      </w:divBdr>
    </w:div>
    <w:div w:id="302853176">
      <w:bodyDiv w:val="1"/>
      <w:marLeft w:val="0"/>
      <w:marRight w:val="0"/>
      <w:marTop w:val="0"/>
      <w:marBottom w:val="0"/>
      <w:divBdr>
        <w:top w:val="none" w:sz="0" w:space="0" w:color="auto"/>
        <w:left w:val="none" w:sz="0" w:space="0" w:color="auto"/>
        <w:bottom w:val="none" w:sz="0" w:space="0" w:color="auto"/>
        <w:right w:val="none" w:sz="0" w:space="0" w:color="auto"/>
      </w:divBdr>
    </w:div>
    <w:div w:id="304504066">
      <w:bodyDiv w:val="1"/>
      <w:marLeft w:val="0"/>
      <w:marRight w:val="0"/>
      <w:marTop w:val="0"/>
      <w:marBottom w:val="0"/>
      <w:divBdr>
        <w:top w:val="none" w:sz="0" w:space="0" w:color="auto"/>
        <w:left w:val="none" w:sz="0" w:space="0" w:color="auto"/>
        <w:bottom w:val="none" w:sz="0" w:space="0" w:color="auto"/>
        <w:right w:val="none" w:sz="0" w:space="0" w:color="auto"/>
      </w:divBdr>
    </w:div>
    <w:div w:id="312562518">
      <w:bodyDiv w:val="1"/>
      <w:marLeft w:val="0"/>
      <w:marRight w:val="0"/>
      <w:marTop w:val="0"/>
      <w:marBottom w:val="0"/>
      <w:divBdr>
        <w:top w:val="none" w:sz="0" w:space="0" w:color="auto"/>
        <w:left w:val="none" w:sz="0" w:space="0" w:color="auto"/>
        <w:bottom w:val="none" w:sz="0" w:space="0" w:color="auto"/>
        <w:right w:val="none" w:sz="0" w:space="0" w:color="auto"/>
      </w:divBdr>
    </w:div>
    <w:div w:id="313990665">
      <w:bodyDiv w:val="1"/>
      <w:marLeft w:val="0"/>
      <w:marRight w:val="0"/>
      <w:marTop w:val="0"/>
      <w:marBottom w:val="0"/>
      <w:divBdr>
        <w:top w:val="none" w:sz="0" w:space="0" w:color="auto"/>
        <w:left w:val="none" w:sz="0" w:space="0" w:color="auto"/>
        <w:bottom w:val="none" w:sz="0" w:space="0" w:color="auto"/>
        <w:right w:val="none" w:sz="0" w:space="0" w:color="auto"/>
      </w:divBdr>
    </w:div>
    <w:div w:id="330911470">
      <w:bodyDiv w:val="1"/>
      <w:marLeft w:val="0"/>
      <w:marRight w:val="0"/>
      <w:marTop w:val="0"/>
      <w:marBottom w:val="0"/>
      <w:divBdr>
        <w:top w:val="none" w:sz="0" w:space="0" w:color="auto"/>
        <w:left w:val="none" w:sz="0" w:space="0" w:color="auto"/>
        <w:bottom w:val="none" w:sz="0" w:space="0" w:color="auto"/>
        <w:right w:val="none" w:sz="0" w:space="0" w:color="auto"/>
      </w:divBdr>
    </w:div>
    <w:div w:id="340013079">
      <w:bodyDiv w:val="1"/>
      <w:marLeft w:val="0"/>
      <w:marRight w:val="0"/>
      <w:marTop w:val="0"/>
      <w:marBottom w:val="0"/>
      <w:divBdr>
        <w:top w:val="none" w:sz="0" w:space="0" w:color="auto"/>
        <w:left w:val="none" w:sz="0" w:space="0" w:color="auto"/>
        <w:bottom w:val="none" w:sz="0" w:space="0" w:color="auto"/>
        <w:right w:val="none" w:sz="0" w:space="0" w:color="auto"/>
      </w:divBdr>
    </w:div>
    <w:div w:id="352340354">
      <w:bodyDiv w:val="1"/>
      <w:marLeft w:val="0"/>
      <w:marRight w:val="0"/>
      <w:marTop w:val="0"/>
      <w:marBottom w:val="0"/>
      <w:divBdr>
        <w:top w:val="none" w:sz="0" w:space="0" w:color="auto"/>
        <w:left w:val="none" w:sz="0" w:space="0" w:color="auto"/>
        <w:bottom w:val="none" w:sz="0" w:space="0" w:color="auto"/>
        <w:right w:val="none" w:sz="0" w:space="0" w:color="auto"/>
      </w:divBdr>
    </w:div>
    <w:div w:id="369305829">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77510435">
      <w:bodyDiv w:val="1"/>
      <w:marLeft w:val="0"/>
      <w:marRight w:val="0"/>
      <w:marTop w:val="0"/>
      <w:marBottom w:val="0"/>
      <w:divBdr>
        <w:top w:val="none" w:sz="0" w:space="0" w:color="auto"/>
        <w:left w:val="none" w:sz="0" w:space="0" w:color="auto"/>
        <w:bottom w:val="none" w:sz="0" w:space="0" w:color="auto"/>
        <w:right w:val="none" w:sz="0" w:space="0" w:color="auto"/>
      </w:divBdr>
    </w:div>
    <w:div w:id="386537844">
      <w:bodyDiv w:val="1"/>
      <w:marLeft w:val="0"/>
      <w:marRight w:val="0"/>
      <w:marTop w:val="0"/>
      <w:marBottom w:val="0"/>
      <w:divBdr>
        <w:top w:val="none" w:sz="0" w:space="0" w:color="auto"/>
        <w:left w:val="none" w:sz="0" w:space="0" w:color="auto"/>
        <w:bottom w:val="none" w:sz="0" w:space="0" w:color="auto"/>
        <w:right w:val="none" w:sz="0" w:space="0" w:color="auto"/>
      </w:divBdr>
    </w:div>
    <w:div w:id="390887110">
      <w:bodyDiv w:val="1"/>
      <w:marLeft w:val="0"/>
      <w:marRight w:val="0"/>
      <w:marTop w:val="0"/>
      <w:marBottom w:val="0"/>
      <w:divBdr>
        <w:top w:val="none" w:sz="0" w:space="0" w:color="auto"/>
        <w:left w:val="none" w:sz="0" w:space="0" w:color="auto"/>
        <w:bottom w:val="none" w:sz="0" w:space="0" w:color="auto"/>
        <w:right w:val="none" w:sz="0" w:space="0" w:color="auto"/>
      </w:divBdr>
    </w:div>
    <w:div w:id="405542479">
      <w:bodyDiv w:val="1"/>
      <w:marLeft w:val="0"/>
      <w:marRight w:val="0"/>
      <w:marTop w:val="0"/>
      <w:marBottom w:val="0"/>
      <w:divBdr>
        <w:top w:val="none" w:sz="0" w:space="0" w:color="auto"/>
        <w:left w:val="none" w:sz="0" w:space="0" w:color="auto"/>
        <w:bottom w:val="none" w:sz="0" w:space="0" w:color="auto"/>
        <w:right w:val="none" w:sz="0" w:space="0" w:color="auto"/>
      </w:divBdr>
    </w:div>
    <w:div w:id="414714673">
      <w:bodyDiv w:val="1"/>
      <w:marLeft w:val="0"/>
      <w:marRight w:val="0"/>
      <w:marTop w:val="0"/>
      <w:marBottom w:val="0"/>
      <w:divBdr>
        <w:top w:val="none" w:sz="0" w:space="0" w:color="auto"/>
        <w:left w:val="none" w:sz="0" w:space="0" w:color="auto"/>
        <w:bottom w:val="none" w:sz="0" w:space="0" w:color="auto"/>
        <w:right w:val="none" w:sz="0" w:space="0" w:color="auto"/>
      </w:divBdr>
    </w:div>
    <w:div w:id="443039751">
      <w:bodyDiv w:val="1"/>
      <w:marLeft w:val="0"/>
      <w:marRight w:val="0"/>
      <w:marTop w:val="0"/>
      <w:marBottom w:val="0"/>
      <w:divBdr>
        <w:top w:val="none" w:sz="0" w:space="0" w:color="auto"/>
        <w:left w:val="none" w:sz="0" w:space="0" w:color="auto"/>
        <w:bottom w:val="none" w:sz="0" w:space="0" w:color="auto"/>
        <w:right w:val="none" w:sz="0" w:space="0" w:color="auto"/>
      </w:divBdr>
    </w:div>
    <w:div w:id="446318042">
      <w:bodyDiv w:val="1"/>
      <w:marLeft w:val="0"/>
      <w:marRight w:val="0"/>
      <w:marTop w:val="0"/>
      <w:marBottom w:val="0"/>
      <w:divBdr>
        <w:top w:val="none" w:sz="0" w:space="0" w:color="auto"/>
        <w:left w:val="none" w:sz="0" w:space="0" w:color="auto"/>
        <w:bottom w:val="none" w:sz="0" w:space="0" w:color="auto"/>
        <w:right w:val="none" w:sz="0" w:space="0" w:color="auto"/>
      </w:divBdr>
    </w:div>
    <w:div w:id="462389098">
      <w:bodyDiv w:val="1"/>
      <w:marLeft w:val="0"/>
      <w:marRight w:val="0"/>
      <w:marTop w:val="0"/>
      <w:marBottom w:val="0"/>
      <w:divBdr>
        <w:top w:val="none" w:sz="0" w:space="0" w:color="auto"/>
        <w:left w:val="none" w:sz="0" w:space="0" w:color="auto"/>
        <w:bottom w:val="none" w:sz="0" w:space="0" w:color="auto"/>
        <w:right w:val="none" w:sz="0" w:space="0" w:color="auto"/>
      </w:divBdr>
    </w:div>
    <w:div w:id="496772266">
      <w:bodyDiv w:val="1"/>
      <w:marLeft w:val="0"/>
      <w:marRight w:val="0"/>
      <w:marTop w:val="0"/>
      <w:marBottom w:val="0"/>
      <w:divBdr>
        <w:top w:val="none" w:sz="0" w:space="0" w:color="auto"/>
        <w:left w:val="none" w:sz="0" w:space="0" w:color="auto"/>
        <w:bottom w:val="none" w:sz="0" w:space="0" w:color="auto"/>
        <w:right w:val="none" w:sz="0" w:space="0" w:color="auto"/>
      </w:divBdr>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2353188">
      <w:bodyDiv w:val="1"/>
      <w:marLeft w:val="0"/>
      <w:marRight w:val="0"/>
      <w:marTop w:val="0"/>
      <w:marBottom w:val="0"/>
      <w:divBdr>
        <w:top w:val="none" w:sz="0" w:space="0" w:color="auto"/>
        <w:left w:val="none" w:sz="0" w:space="0" w:color="auto"/>
        <w:bottom w:val="none" w:sz="0" w:space="0" w:color="auto"/>
        <w:right w:val="none" w:sz="0" w:space="0" w:color="auto"/>
      </w:divBdr>
    </w:div>
    <w:div w:id="539362815">
      <w:bodyDiv w:val="1"/>
      <w:marLeft w:val="0"/>
      <w:marRight w:val="0"/>
      <w:marTop w:val="0"/>
      <w:marBottom w:val="0"/>
      <w:divBdr>
        <w:top w:val="none" w:sz="0" w:space="0" w:color="auto"/>
        <w:left w:val="none" w:sz="0" w:space="0" w:color="auto"/>
        <w:bottom w:val="none" w:sz="0" w:space="0" w:color="auto"/>
        <w:right w:val="none" w:sz="0" w:space="0" w:color="auto"/>
      </w:divBdr>
    </w:div>
    <w:div w:id="559751920">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569582487">
      <w:bodyDiv w:val="1"/>
      <w:marLeft w:val="0"/>
      <w:marRight w:val="0"/>
      <w:marTop w:val="0"/>
      <w:marBottom w:val="0"/>
      <w:divBdr>
        <w:top w:val="none" w:sz="0" w:space="0" w:color="auto"/>
        <w:left w:val="none" w:sz="0" w:space="0" w:color="auto"/>
        <w:bottom w:val="none" w:sz="0" w:space="0" w:color="auto"/>
        <w:right w:val="none" w:sz="0" w:space="0" w:color="auto"/>
      </w:divBdr>
    </w:div>
    <w:div w:id="572861848">
      <w:bodyDiv w:val="1"/>
      <w:marLeft w:val="0"/>
      <w:marRight w:val="0"/>
      <w:marTop w:val="0"/>
      <w:marBottom w:val="0"/>
      <w:divBdr>
        <w:top w:val="none" w:sz="0" w:space="0" w:color="auto"/>
        <w:left w:val="none" w:sz="0" w:space="0" w:color="auto"/>
        <w:bottom w:val="none" w:sz="0" w:space="0" w:color="auto"/>
        <w:right w:val="none" w:sz="0" w:space="0" w:color="auto"/>
      </w:divBdr>
    </w:div>
    <w:div w:id="608436452">
      <w:bodyDiv w:val="1"/>
      <w:marLeft w:val="0"/>
      <w:marRight w:val="0"/>
      <w:marTop w:val="0"/>
      <w:marBottom w:val="0"/>
      <w:divBdr>
        <w:top w:val="none" w:sz="0" w:space="0" w:color="auto"/>
        <w:left w:val="none" w:sz="0" w:space="0" w:color="auto"/>
        <w:bottom w:val="none" w:sz="0" w:space="0" w:color="auto"/>
        <w:right w:val="none" w:sz="0" w:space="0" w:color="auto"/>
      </w:divBdr>
    </w:div>
    <w:div w:id="623000889">
      <w:bodyDiv w:val="1"/>
      <w:marLeft w:val="0"/>
      <w:marRight w:val="0"/>
      <w:marTop w:val="0"/>
      <w:marBottom w:val="0"/>
      <w:divBdr>
        <w:top w:val="none" w:sz="0" w:space="0" w:color="auto"/>
        <w:left w:val="none" w:sz="0" w:space="0" w:color="auto"/>
        <w:bottom w:val="none" w:sz="0" w:space="0" w:color="auto"/>
        <w:right w:val="none" w:sz="0" w:space="0" w:color="auto"/>
      </w:divBdr>
    </w:div>
    <w:div w:id="644621727">
      <w:bodyDiv w:val="1"/>
      <w:marLeft w:val="0"/>
      <w:marRight w:val="0"/>
      <w:marTop w:val="0"/>
      <w:marBottom w:val="0"/>
      <w:divBdr>
        <w:top w:val="none" w:sz="0" w:space="0" w:color="auto"/>
        <w:left w:val="none" w:sz="0" w:space="0" w:color="auto"/>
        <w:bottom w:val="none" w:sz="0" w:space="0" w:color="auto"/>
        <w:right w:val="none" w:sz="0" w:space="0" w:color="auto"/>
      </w:divBdr>
    </w:div>
    <w:div w:id="669790291">
      <w:bodyDiv w:val="1"/>
      <w:marLeft w:val="0"/>
      <w:marRight w:val="0"/>
      <w:marTop w:val="0"/>
      <w:marBottom w:val="0"/>
      <w:divBdr>
        <w:top w:val="none" w:sz="0" w:space="0" w:color="auto"/>
        <w:left w:val="none" w:sz="0" w:space="0" w:color="auto"/>
        <w:bottom w:val="none" w:sz="0" w:space="0" w:color="auto"/>
        <w:right w:val="none" w:sz="0" w:space="0" w:color="auto"/>
      </w:divBdr>
    </w:div>
    <w:div w:id="718284577">
      <w:bodyDiv w:val="1"/>
      <w:marLeft w:val="0"/>
      <w:marRight w:val="0"/>
      <w:marTop w:val="0"/>
      <w:marBottom w:val="0"/>
      <w:divBdr>
        <w:top w:val="none" w:sz="0" w:space="0" w:color="auto"/>
        <w:left w:val="none" w:sz="0" w:space="0" w:color="auto"/>
        <w:bottom w:val="none" w:sz="0" w:space="0" w:color="auto"/>
        <w:right w:val="none" w:sz="0" w:space="0" w:color="auto"/>
      </w:divBdr>
    </w:div>
    <w:div w:id="725488107">
      <w:bodyDiv w:val="1"/>
      <w:marLeft w:val="0"/>
      <w:marRight w:val="0"/>
      <w:marTop w:val="0"/>
      <w:marBottom w:val="0"/>
      <w:divBdr>
        <w:top w:val="none" w:sz="0" w:space="0" w:color="auto"/>
        <w:left w:val="none" w:sz="0" w:space="0" w:color="auto"/>
        <w:bottom w:val="none" w:sz="0" w:space="0" w:color="auto"/>
        <w:right w:val="none" w:sz="0" w:space="0" w:color="auto"/>
      </w:divBdr>
    </w:div>
    <w:div w:id="758335876">
      <w:bodyDiv w:val="1"/>
      <w:marLeft w:val="0"/>
      <w:marRight w:val="0"/>
      <w:marTop w:val="0"/>
      <w:marBottom w:val="0"/>
      <w:divBdr>
        <w:top w:val="none" w:sz="0" w:space="0" w:color="auto"/>
        <w:left w:val="none" w:sz="0" w:space="0" w:color="auto"/>
        <w:bottom w:val="none" w:sz="0" w:space="0" w:color="auto"/>
        <w:right w:val="none" w:sz="0" w:space="0" w:color="auto"/>
      </w:divBdr>
    </w:div>
    <w:div w:id="784809330">
      <w:bodyDiv w:val="1"/>
      <w:marLeft w:val="0"/>
      <w:marRight w:val="0"/>
      <w:marTop w:val="0"/>
      <w:marBottom w:val="0"/>
      <w:divBdr>
        <w:top w:val="none" w:sz="0" w:space="0" w:color="auto"/>
        <w:left w:val="none" w:sz="0" w:space="0" w:color="auto"/>
        <w:bottom w:val="none" w:sz="0" w:space="0" w:color="auto"/>
        <w:right w:val="none" w:sz="0" w:space="0" w:color="auto"/>
      </w:divBdr>
    </w:div>
    <w:div w:id="845831141">
      <w:bodyDiv w:val="1"/>
      <w:marLeft w:val="0"/>
      <w:marRight w:val="0"/>
      <w:marTop w:val="0"/>
      <w:marBottom w:val="0"/>
      <w:divBdr>
        <w:top w:val="none" w:sz="0" w:space="0" w:color="auto"/>
        <w:left w:val="none" w:sz="0" w:space="0" w:color="auto"/>
        <w:bottom w:val="none" w:sz="0" w:space="0" w:color="auto"/>
        <w:right w:val="none" w:sz="0" w:space="0" w:color="auto"/>
      </w:divBdr>
    </w:div>
    <w:div w:id="853885532">
      <w:bodyDiv w:val="1"/>
      <w:marLeft w:val="0"/>
      <w:marRight w:val="0"/>
      <w:marTop w:val="0"/>
      <w:marBottom w:val="0"/>
      <w:divBdr>
        <w:top w:val="none" w:sz="0" w:space="0" w:color="auto"/>
        <w:left w:val="none" w:sz="0" w:space="0" w:color="auto"/>
        <w:bottom w:val="none" w:sz="0" w:space="0" w:color="auto"/>
        <w:right w:val="none" w:sz="0" w:space="0" w:color="auto"/>
      </w:divBdr>
    </w:div>
    <w:div w:id="870144567">
      <w:bodyDiv w:val="1"/>
      <w:marLeft w:val="0"/>
      <w:marRight w:val="0"/>
      <w:marTop w:val="0"/>
      <w:marBottom w:val="0"/>
      <w:divBdr>
        <w:top w:val="none" w:sz="0" w:space="0" w:color="auto"/>
        <w:left w:val="none" w:sz="0" w:space="0" w:color="auto"/>
        <w:bottom w:val="none" w:sz="0" w:space="0" w:color="auto"/>
        <w:right w:val="none" w:sz="0" w:space="0" w:color="auto"/>
      </w:divBdr>
    </w:div>
    <w:div w:id="884291176">
      <w:bodyDiv w:val="1"/>
      <w:marLeft w:val="0"/>
      <w:marRight w:val="0"/>
      <w:marTop w:val="0"/>
      <w:marBottom w:val="0"/>
      <w:divBdr>
        <w:top w:val="none" w:sz="0" w:space="0" w:color="auto"/>
        <w:left w:val="none" w:sz="0" w:space="0" w:color="auto"/>
        <w:bottom w:val="none" w:sz="0" w:space="0" w:color="auto"/>
        <w:right w:val="none" w:sz="0" w:space="0" w:color="auto"/>
      </w:divBdr>
    </w:div>
    <w:div w:id="906114281">
      <w:bodyDiv w:val="1"/>
      <w:marLeft w:val="0"/>
      <w:marRight w:val="0"/>
      <w:marTop w:val="0"/>
      <w:marBottom w:val="0"/>
      <w:divBdr>
        <w:top w:val="none" w:sz="0" w:space="0" w:color="auto"/>
        <w:left w:val="none" w:sz="0" w:space="0" w:color="auto"/>
        <w:bottom w:val="none" w:sz="0" w:space="0" w:color="auto"/>
        <w:right w:val="none" w:sz="0" w:space="0" w:color="auto"/>
      </w:divBdr>
    </w:div>
    <w:div w:id="906962694">
      <w:bodyDiv w:val="1"/>
      <w:marLeft w:val="0"/>
      <w:marRight w:val="0"/>
      <w:marTop w:val="0"/>
      <w:marBottom w:val="0"/>
      <w:divBdr>
        <w:top w:val="none" w:sz="0" w:space="0" w:color="auto"/>
        <w:left w:val="none" w:sz="0" w:space="0" w:color="auto"/>
        <w:bottom w:val="none" w:sz="0" w:space="0" w:color="auto"/>
        <w:right w:val="none" w:sz="0" w:space="0" w:color="auto"/>
      </w:divBdr>
    </w:div>
    <w:div w:id="907032127">
      <w:bodyDiv w:val="1"/>
      <w:marLeft w:val="0"/>
      <w:marRight w:val="0"/>
      <w:marTop w:val="0"/>
      <w:marBottom w:val="0"/>
      <w:divBdr>
        <w:top w:val="none" w:sz="0" w:space="0" w:color="auto"/>
        <w:left w:val="none" w:sz="0" w:space="0" w:color="auto"/>
        <w:bottom w:val="none" w:sz="0" w:space="0" w:color="auto"/>
        <w:right w:val="none" w:sz="0" w:space="0" w:color="auto"/>
      </w:divBdr>
    </w:div>
    <w:div w:id="940995790">
      <w:bodyDiv w:val="1"/>
      <w:marLeft w:val="0"/>
      <w:marRight w:val="0"/>
      <w:marTop w:val="0"/>
      <w:marBottom w:val="0"/>
      <w:divBdr>
        <w:top w:val="none" w:sz="0" w:space="0" w:color="auto"/>
        <w:left w:val="none" w:sz="0" w:space="0" w:color="auto"/>
        <w:bottom w:val="none" w:sz="0" w:space="0" w:color="auto"/>
        <w:right w:val="none" w:sz="0" w:space="0" w:color="auto"/>
      </w:divBdr>
    </w:div>
    <w:div w:id="943881972">
      <w:bodyDiv w:val="1"/>
      <w:marLeft w:val="0"/>
      <w:marRight w:val="0"/>
      <w:marTop w:val="0"/>
      <w:marBottom w:val="0"/>
      <w:divBdr>
        <w:top w:val="none" w:sz="0" w:space="0" w:color="auto"/>
        <w:left w:val="none" w:sz="0" w:space="0" w:color="auto"/>
        <w:bottom w:val="none" w:sz="0" w:space="0" w:color="auto"/>
        <w:right w:val="none" w:sz="0" w:space="0" w:color="auto"/>
      </w:divBdr>
    </w:div>
    <w:div w:id="960304253">
      <w:bodyDiv w:val="1"/>
      <w:marLeft w:val="0"/>
      <w:marRight w:val="0"/>
      <w:marTop w:val="0"/>
      <w:marBottom w:val="0"/>
      <w:divBdr>
        <w:top w:val="none" w:sz="0" w:space="0" w:color="auto"/>
        <w:left w:val="none" w:sz="0" w:space="0" w:color="auto"/>
        <w:bottom w:val="none" w:sz="0" w:space="0" w:color="auto"/>
        <w:right w:val="none" w:sz="0" w:space="0" w:color="auto"/>
      </w:divBdr>
    </w:div>
    <w:div w:id="1000087355">
      <w:bodyDiv w:val="1"/>
      <w:marLeft w:val="0"/>
      <w:marRight w:val="0"/>
      <w:marTop w:val="0"/>
      <w:marBottom w:val="0"/>
      <w:divBdr>
        <w:top w:val="none" w:sz="0" w:space="0" w:color="auto"/>
        <w:left w:val="none" w:sz="0" w:space="0" w:color="auto"/>
        <w:bottom w:val="none" w:sz="0" w:space="0" w:color="auto"/>
        <w:right w:val="none" w:sz="0" w:space="0" w:color="auto"/>
      </w:divBdr>
    </w:div>
    <w:div w:id="1021707800">
      <w:bodyDiv w:val="1"/>
      <w:marLeft w:val="0"/>
      <w:marRight w:val="0"/>
      <w:marTop w:val="0"/>
      <w:marBottom w:val="0"/>
      <w:divBdr>
        <w:top w:val="none" w:sz="0" w:space="0" w:color="auto"/>
        <w:left w:val="none" w:sz="0" w:space="0" w:color="auto"/>
        <w:bottom w:val="none" w:sz="0" w:space="0" w:color="auto"/>
        <w:right w:val="none" w:sz="0" w:space="0" w:color="auto"/>
      </w:divBdr>
    </w:div>
    <w:div w:id="1022820742">
      <w:bodyDiv w:val="1"/>
      <w:marLeft w:val="0"/>
      <w:marRight w:val="0"/>
      <w:marTop w:val="0"/>
      <w:marBottom w:val="0"/>
      <w:divBdr>
        <w:top w:val="none" w:sz="0" w:space="0" w:color="auto"/>
        <w:left w:val="none" w:sz="0" w:space="0" w:color="auto"/>
        <w:bottom w:val="none" w:sz="0" w:space="0" w:color="auto"/>
        <w:right w:val="none" w:sz="0" w:space="0" w:color="auto"/>
      </w:divBdr>
    </w:div>
    <w:div w:id="1036126855">
      <w:bodyDiv w:val="1"/>
      <w:marLeft w:val="0"/>
      <w:marRight w:val="0"/>
      <w:marTop w:val="0"/>
      <w:marBottom w:val="0"/>
      <w:divBdr>
        <w:top w:val="none" w:sz="0" w:space="0" w:color="auto"/>
        <w:left w:val="none" w:sz="0" w:space="0" w:color="auto"/>
        <w:bottom w:val="none" w:sz="0" w:space="0" w:color="auto"/>
        <w:right w:val="none" w:sz="0" w:space="0" w:color="auto"/>
      </w:divBdr>
    </w:div>
    <w:div w:id="1041828375">
      <w:bodyDiv w:val="1"/>
      <w:marLeft w:val="0"/>
      <w:marRight w:val="0"/>
      <w:marTop w:val="0"/>
      <w:marBottom w:val="0"/>
      <w:divBdr>
        <w:top w:val="none" w:sz="0" w:space="0" w:color="auto"/>
        <w:left w:val="none" w:sz="0" w:space="0" w:color="auto"/>
        <w:bottom w:val="none" w:sz="0" w:space="0" w:color="auto"/>
        <w:right w:val="none" w:sz="0" w:space="0" w:color="auto"/>
      </w:divBdr>
    </w:div>
    <w:div w:id="1051416063">
      <w:bodyDiv w:val="1"/>
      <w:marLeft w:val="0"/>
      <w:marRight w:val="0"/>
      <w:marTop w:val="0"/>
      <w:marBottom w:val="0"/>
      <w:divBdr>
        <w:top w:val="none" w:sz="0" w:space="0" w:color="auto"/>
        <w:left w:val="none" w:sz="0" w:space="0" w:color="auto"/>
        <w:bottom w:val="none" w:sz="0" w:space="0" w:color="auto"/>
        <w:right w:val="none" w:sz="0" w:space="0" w:color="auto"/>
      </w:divBdr>
    </w:div>
    <w:div w:id="1072193531">
      <w:bodyDiv w:val="1"/>
      <w:marLeft w:val="0"/>
      <w:marRight w:val="0"/>
      <w:marTop w:val="0"/>
      <w:marBottom w:val="0"/>
      <w:divBdr>
        <w:top w:val="none" w:sz="0" w:space="0" w:color="auto"/>
        <w:left w:val="none" w:sz="0" w:space="0" w:color="auto"/>
        <w:bottom w:val="none" w:sz="0" w:space="0" w:color="auto"/>
        <w:right w:val="none" w:sz="0" w:space="0" w:color="auto"/>
      </w:divBdr>
    </w:div>
    <w:div w:id="1078476811">
      <w:bodyDiv w:val="1"/>
      <w:marLeft w:val="0"/>
      <w:marRight w:val="0"/>
      <w:marTop w:val="0"/>
      <w:marBottom w:val="0"/>
      <w:divBdr>
        <w:top w:val="none" w:sz="0" w:space="0" w:color="auto"/>
        <w:left w:val="none" w:sz="0" w:space="0" w:color="auto"/>
        <w:bottom w:val="none" w:sz="0" w:space="0" w:color="auto"/>
        <w:right w:val="none" w:sz="0" w:space="0" w:color="auto"/>
      </w:divBdr>
    </w:div>
    <w:div w:id="1095055535">
      <w:bodyDiv w:val="1"/>
      <w:marLeft w:val="0"/>
      <w:marRight w:val="0"/>
      <w:marTop w:val="0"/>
      <w:marBottom w:val="0"/>
      <w:divBdr>
        <w:top w:val="none" w:sz="0" w:space="0" w:color="auto"/>
        <w:left w:val="none" w:sz="0" w:space="0" w:color="auto"/>
        <w:bottom w:val="none" w:sz="0" w:space="0" w:color="auto"/>
        <w:right w:val="none" w:sz="0" w:space="0" w:color="auto"/>
      </w:divBdr>
    </w:div>
    <w:div w:id="1138767060">
      <w:bodyDiv w:val="1"/>
      <w:marLeft w:val="0"/>
      <w:marRight w:val="0"/>
      <w:marTop w:val="0"/>
      <w:marBottom w:val="0"/>
      <w:divBdr>
        <w:top w:val="none" w:sz="0" w:space="0" w:color="auto"/>
        <w:left w:val="none" w:sz="0" w:space="0" w:color="auto"/>
        <w:bottom w:val="none" w:sz="0" w:space="0" w:color="auto"/>
        <w:right w:val="none" w:sz="0" w:space="0" w:color="auto"/>
      </w:divBdr>
    </w:div>
    <w:div w:id="1166046882">
      <w:bodyDiv w:val="1"/>
      <w:marLeft w:val="0"/>
      <w:marRight w:val="0"/>
      <w:marTop w:val="0"/>
      <w:marBottom w:val="0"/>
      <w:divBdr>
        <w:top w:val="none" w:sz="0" w:space="0" w:color="auto"/>
        <w:left w:val="none" w:sz="0" w:space="0" w:color="auto"/>
        <w:bottom w:val="none" w:sz="0" w:space="0" w:color="auto"/>
        <w:right w:val="none" w:sz="0" w:space="0" w:color="auto"/>
      </w:divBdr>
    </w:div>
    <w:div w:id="1202786370">
      <w:bodyDiv w:val="1"/>
      <w:marLeft w:val="0"/>
      <w:marRight w:val="0"/>
      <w:marTop w:val="0"/>
      <w:marBottom w:val="0"/>
      <w:divBdr>
        <w:top w:val="none" w:sz="0" w:space="0" w:color="auto"/>
        <w:left w:val="none" w:sz="0" w:space="0" w:color="auto"/>
        <w:bottom w:val="none" w:sz="0" w:space="0" w:color="auto"/>
        <w:right w:val="none" w:sz="0" w:space="0" w:color="auto"/>
      </w:divBdr>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242906287">
      <w:bodyDiv w:val="1"/>
      <w:marLeft w:val="0"/>
      <w:marRight w:val="0"/>
      <w:marTop w:val="0"/>
      <w:marBottom w:val="0"/>
      <w:divBdr>
        <w:top w:val="none" w:sz="0" w:space="0" w:color="auto"/>
        <w:left w:val="none" w:sz="0" w:space="0" w:color="auto"/>
        <w:bottom w:val="none" w:sz="0" w:space="0" w:color="auto"/>
        <w:right w:val="none" w:sz="0" w:space="0" w:color="auto"/>
      </w:divBdr>
    </w:div>
    <w:div w:id="1248461180">
      <w:bodyDiv w:val="1"/>
      <w:marLeft w:val="0"/>
      <w:marRight w:val="0"/>
      <w:marTop w:val="0"/>
      <w:marBottom w:val="0"/>
      <w:divBdr>
        <w:top w:val="none" w:sz="0" w:space="0" w:color="auto"/>
        <w:left w:val="none" w:sz="0" w:space="0" w:color="auto"/>
        <w:bottom w:val="none" w:sz="0" w:space="0" w:color="auto"/>
        <w:right w:val="none" w:sz="0" w:space="0" w:color="auto"/>
      </w:divBdr>
    </w:div>
    <w:div w:id="1249650895">
      <w:bodyDiv w:val="1"/>
      <w:marLeft w:val="0"/>
      <w:marRight w:val="0"/>
      <w:marTop w:val="0"/>
      <w:marBottom w:val="0"/>
      <w:divBdr>
        <w:top w:val="none" w:sz="0" w:space="0" w:color="auto"/>
        <w:left w:val="none" w:sz="0" w:space="0" w:color="auto"/>
        <w:bottom w:val="none" w:sz="0" w:space="0" w:color="auto"/>
        <w:right w:val="none" w:sz="0" w:space="0" w:color="auto"/>
      </w:divBdr>
    </w:div>
    <w:div w:id="1285965801">
      <w:bodyDiv w:val="1"/>
      <w:marLeft w:val="0"/>
      <w:marRight w:val="0"/>
      <w:marTop w:val="0"/>
      <w:marBottom w:val="0"/>
      <w:divBdr>
        <w:top w:val="none" w:sz="0" w:space="0" w:color="auto"/>
        <w:left w:val="none" w:sz="0" w:space="0" w:color="auto"/>
        <w:bottom w:val="none" w:sz="0" w:space="0" w:color="auto"/>
        <w:right w:val="none" w:sz="0" w:space="0" w:color="auto"/>
      </w:divBdr>
    </w:div>
    <w:div w:id="1302883729">
      <w:bodyDiv w:val="1"/>
      <w:marLeft w:val="0"/>
      <w:marRight w:val="0"/>
      <w:marTop w:val="0"/>
      <w:marBottom w:val="0"/>
      <w:divBdr>
        <w:top w:val="none" w:sz="0" w:space="0" w:color="auto"/>
        <w:left w:val="none" w:sz="0" w:space="0" w:color="auto"/>
        <w:bottom w:val="none" w:sz="0" w:space="0" w:color="auto"/>
        <w:right w:val="none" w:sz="0" w:space="0" w:color="auto"/>
      </w:divBdr>
    </w:div>
    <w:div w:id="1319307349">
      <w:bodyDiv w:val="1"/>
      <w:marLeft w:val="0"/>
      <w:marRight w:val="0"/>
      <w:marTop w:val="0"/>
      <w:marBottom w:val="0"/>
      <w:divBdr>
        <w:top w:val="none" w:sz="0" w:space="0" w:color="auto"/>
        <w:left w:val="none" w:sz="0" w:space="0" w:color="auto"/>
        <w:bottom w:val="none" w:sz="0" w:space="0" w:color="auto"/>
        <w:right w:val="none" w:sz="0" w:space="0" w:color="auto"/>
      </w:divBdr>
    </w:div>
    <w:div w:id="1331103093">
      <w:bodyDiv w:val="1"/>
      <w:marLeft w:val="0"/>
      <w:marRight w:val="0"/>
      <w:marTop w:val="0"/>
      <w:marBottom w:val="0"/>
      <w:divBdr>
        <w:top w:val="none" w:sz="0" w:space="0" w:color="auto"/>
        <w:left w:val="none" w:sz="0" w:space="0" w:color="auto"/>
        <w:bottom w:val="none" w:sz="0" w:space="0" w:color="auto"/>
        <w:right w:val="none" w:sz="0" w:space="0" w:color="auto"/>
      </w:divBdr>
    </w:div>
    <w:div w:id="1340616800">
      <w:bodyDiv w:val="1"/>
      <w:marLeft w:val="0"/>
      <w:marRight w:val="0"/>
      <w:marTop w:val="0"/>
      <w:marBottom w:val="0"/>
      <w:divBdr>
        <w:top w:val="none" w:sz="0" w:space="0" w:color="auto"/>
        <w:left w:val="none" w:sz="0" w:space="0" w:color="auto"/>
        <w:bottom w:val="none" w:sz="0" w:space="0" w:color="auto"/>
        <w:right w:val="none" w:sz="0" w:space="0" w:color="auto"/>
      </w:divBdr>
    </w:div>
    <w:div w:id="1348798202">
      <w:bodyDiv w:val="1"/>
      <w:marLeft w:val="0"/>
      <w:marRight w:val="0"/>
      <w:marTop w:val="0"/>
      <w:marBottom w:val="0"/>
      <w:divBdr>
        <w:top w:val="none" w:sz="0" w:space="0" w:color="auto"/>
        <w:left w:val="none" w:sz="0" w:space="0" w:color="auto"/>
        <w:bottom w:val="none" w:sz="0" w:space="0" w:color="auto"/>
        <w:right w:val="none" w:sz="0" w:space="0" w:color="auto"/>
      </w:divBdr>
    </w:div>
    <w:div w:id="1360543680">
      <w:bodyDiv w:val="1"/>
      <w:marLeft w:val="0"/>
      <w:marRight w:val="0"/>
      <w:marTop w:val="0"/>
      <w:marBottom w:val="0"/>
      <w:divBdr>
        <w:top w:val="none" w:sz="0" w:space="0" w:color="auto"/>
        <w:left w:val="none" w:sz="0" w:space="0" w:color="auto"/>
        <w:bottom w:val="none" w:sz="0" w:space="0" w:color="auto"/>
        <w:right w:val="none" w:sz="0" w:space="0" w:color="auto"/>
      </w:divBdr>
    </w:div>
    <w:div w:id="1420951752">
      <w:bodyDiv w:val="1"/>
      <w:marLeft w:val="0"/>
      <w:marRight w:val="0"/>
      <w:marTop w:val="0"/>
      <w:marBottom w:val="0"/>
      <w:divBdr>
        <w:top w:val="none" w:sz="0" w:space="0" w:color="auto"/>
        <w:left w:val="none" w:sz="0" w:space="0" w:color="auto"/>
        <w:bottom w:val="none" w:sz="0" w:space="0" w:color="auto"/>
        <w:right w:val="none" w:sz="0" w:space="0" w:color="auto"/>
      </w:divBdr>
    </w:div>
    <w:div w:id="1428191449">
      <w:bodyDiv w:val="1"/>
      <w:marLeft w:val="0"/>
      <w:marRight w:val="0"/>
      <w:marTop w:val="0"/>
      <w:marBottom w:val="0"/>
      <w:divBdr>
        <w:top w:val="none" w:sz="0" w:space="0" w:color="auto"/>
        <w:left w:val="none" w:sz="0" w:space="0" w:color="auto"/>
        <w:bottom w:val="none" w:sz="0" w:space="0" w:color="auto"/>
        <w:right w:val="none" w:sz="0" w:space="0" w:color="auto"/>
      </w:divBdr>
    </w:div>
    <w:div w:id="1429276390">
      <w:bodyDiv w:val="1"/>
      <w:marLeft w:val="0"/>
      <w:marRight w:val="0"/>
      <w:marTop w:val="0"/>
      <w:marBottom w:val="0"/>
      <w:divBdr>
        <w:top w:val="none" w:sz="0" w:space="0" w:color="auto"/>
        <w:left w:val="none" w:sz="0" w:space="0" w:color="auto"/>
        <w:bottom w:val="none" w:sz="0" w:space="0" w:color="auto"/>
        <w:right w:val="none" w:sz="0" w:space="0" w:color="auto"/>
      </w:divBdr>
    </w:div>
    <w:div w:id="1485849498">
      <w:bodyDiv w:val="1"/>
      <w:marLeft w:val="0"/>
      <w:marRight w:val="0"/>
      <w:marTop w:val="0"/>
      <w:marBottom w:val="0"/>
      <w:divBdr>
        <w:top w:val="none" w:sz="0" w:space="0" w:color="auto"/>
        <w:left w:val="none" w:sz="0" w:space="0" w:color="auto"/>
        <w:bottom w:val="none" w:sz="0" w:space="0" w:color="auto"/>
        <w:right w:val="none" w:sz="0" w:space="0" w:color="auto"/>
      </w:divBdr>
    </w:div>
    <w:div w:id="1496072317">
      <w:bodyDiv w:val="1"/>
      <w:marLeft w:val="0"/>
      <w:marRight w:val="0"/>
      <w:marTop w:val="0"/>
      <w:marBottom w:val="0"/>
      <w:divBdr>
        <w:top w:val="none" w:sz="0" w:space="0" w:color="auto"/>
        <w:left w:val="none" w:sz="0" w:space="0" w:color="auto"/>
        <w:bottom w:val="none" w:sz="0" w:space="0" w:color="auto"/>
        <w:right w:val="none" w:sz="0" w:space="0" w:color="auto"/>
      </w:divBdr>
    </w:div>
    <w:div w:id="1511260888">
      <w:bodyDiv w:val="1"/>
      <w:marLeft w:val="0"/>
      <w:marRight w:val="0"/>
      <w:marTop w:val="0"/>
      <w:marBottom w:val="0"/>
      <w:divBdr>
        <w:top w:val="none" w:sz="0" w:space="0" w:color="auto"/>
        <w:left w:val="none" w:sz="0" w:space="0" w:color="auto"/>
        <w:bottom w:val="none" w:sz="0" w:space="0" w:color="auto"/>
        <w:right w:val="none" w:sz="0" w:space="0" w:color="auto"/>
      </w:divBdr>
    </w:div>
    <w:div w:id="1546596377">
      <w:bodyDiv w:val="1"/>
      <w:marLeft w:val="0"/>
      <w:marRight w:val="0"/>
      <w:marTop w:val="0"/>
      <w:marBottom w:val="0"/>
      <w:divBdr>
        <w:top w:val="none" w:sz="0" w:space="0" w:color="auto"/>
        <w:left w:val="none" w:sz="0" w:space="0" w:color="auto"/>
        <w:bottom w:val="none" w:sz="0" w:space="0" w:color="auto"/>
        <w:right w:val="none" w:sz="0" w:space="0" w:color="auto"/>
      </w:divBdr>
    </w:div>
    <w:div w:id="1592159411">
      <w:bodyDiv w:val="1"/>
      <w:marLeft w:val="0"/>
      <w:marRight w:val="0"/>
      <w:marTop w:val="0"/>
      <w:marBottom w:val="0"/>
      <w:divBdr>
        <w:top w:val="none" w:sz="0" w:space="0" w:color="auto"/>
        <w:left w:val="none" w:sz="0" w:space="0" w:color="auto"/>
        <w:bottom w:val="none" w:sz="0" w:space="0" w:color="auto"/>
        <w:right w:val="none" w:sz="0" w:space="0" w:color="auto"/>
      </w:divBdr>
    </w:div>
    <w:div w:id="1614897096">
      <w:bodyDiv w:val="1"/>
      <w:marLeft w:val="0"/>
      <w:marRight w:val="0"/>
      <w:marTop w:val="0"/>
      <w:marBottom w:val="0"/>
      <w:divBdr>
        <w:top w:val="none" w:sz="0" w:space="0" w:color="auto"/>
        <w:left w:val="none" w:sz="0" w:space="0" w:color="auto"/>
        <w:bottom w:val="none" w:sz="0" w:space="0" w:color="auto"/>
        <w:right w:val="none" w:sz="0" w:space="0" w:color="auto"/>
      </w:divBdr>
    </w:div>
    <w:div w:id="1625769806">
      <w:bodyDiv w:val="1"/>
      <w:marLeft w:val="0"/>
      <w:marRight w:val="0"/>
      <w:marTop w:val="0"/>
      <w:marBottom w:val="0"/>
      <w:divBdr>
        <w:top w:val="none" w:sz="0" w:space="0" w:color="auto"/>
        <w:left w:val="none" w:sz="0" w:space="0" w:color="auto"/>
        <w:bottom w:val="none" w:sz="0" w:space="0" w:color="auto"/>
        <w:right w:val="none" w:sz="0" w:space="0" w:color="auto"/>
      </w:divBdr>
    </w:div>
    <w:div w:id="1628272604">
      <w:bodyDiv w:val="1"/>
      <w:marLeft w:val="0"/>
      <w:marRight w:val="0"/>
      <w:marTop w:val="0"/>
      <w:marBottom w:val="0"/>
      <w:divBdr>
        <w:top w:val="none" w:sz="0" w:space="0" w:color="auto"/>
        <w:left w:val="none" w:sz="0" w:space="0" w:color="auto"/>
        <w:bottom w:val="none" w:sz="0" w:space="0" w:color="auto"/>
        <w:right w:val="none" w:sz="0" w:space="0" w:color="auto"/>
      </w:divBdr>
    </w:div>
    <w:div w:id="1656372716">
      <w:bodyDiv w:val="1"/>
      <w:marLeft w:val="0"/>
      <w:marRight w:val="0"/>
      <w:marTop w:val="0"/>
      <w:marBottom w:val="0"/>
      <w:divBdr>
        <w:top w:val="none" w:sz="0" w:space="0" w:color="auto"/>
        <w:left w:val="none" w:sz="0" w:space="0" w:color="auto"/>
        <w:bottom w:val="none" w:sz="0" w:space="0" w:color="auto"/>
        <w:right w:val="none" w:sz="0" w:space="0" w:color="auto"/>
      </w:divBdr>
    </w:div>
    <w:div w:id="1719277248">
      <w:bodyDiv w:val="1"/>
      <w:marLeft w:val="0"/>
      <w:marRight w:val="0"/>
      <w:marTop w:val="0"/>
      <w:marBottom w:val="0"/>
      <w:divBdr>
        <w:top w:val="none" w:sz="0" w:space="0" w:color="auto"/>
        <w:left w:val="none" w:sz="0" w:space="0" w:color="auto"/>
        <w:bottom w:val="none" w:sz="0" w:space="0" w:color="auto"/>
        <w:right w:val="none" w:sz="0" w:space="0" w:color="auto"/>
      </w:divBdr>
    </w:div>
    <w:div w:id="1731340896">
      <w:bodyDiv w:val="1"/>
      <w:marLeft w:val="0"/>
      <w:marRight w:val="0"/>
      <w:marTop w:val="0"/>
      <w:marBottom w:val="0"/>
      <w:divBdr>
        <w:top w:val="none" w:sz="0" w:space="0" w:color="auto"/>
        <w:left w:val="none" w:sz="0" w:space="0" w:color="auto"/>
        <w:bottom w:val="none" w:sz="0" w:space="0" w:color="auto"/>
        <w:right w:val="none" w:sz="0" w:space="0" w:color="auto"/>
      </w:divBdr>
    </w:div>
    <w:div w:id="1751854995">
      <w:bodyDiv w:val="1"/>
      <w:marLeft w:val="0"/>
      <w:marRight w:val="0"/>
      <w:marTop w:val="0"/>
      <w:marBottom w:val="0"/>
      <w:divBdr>
        <w:top w:val="none" w:sz="0" w:space="0" w:color="auto"/>
        <w:left w:val="none" w:sz="0" w:space="0" w:color="auto"/>
        <w:bottom w:val="none" w:sz="0" w:space="0" w:color="auto"/>
        <w:right w:val="none" w:sz="0" w:space="0" w:color="auto"/>
      </w:divBdr>
    </w:div>
    <w:div w:id="1758669581">
      <w:bodyDiv w:val="1"/>
      <w:marLeft w:val="0"/>
      <w:marRight w:val="0"/>
      <w:marTop w:val="0"/>
      <w:marBottom w:val="0"/>
      <w:divBdr>
        <w:top w:val="none" w:sz="0" w:space="0" w:color="auto"/>
        <w:left w:val="none" w:sz="0" w:space="0" w:color="auto"/>
        <w:bottom w:val="none" w:sz="0" w:space="0" w:color="auto"/>
        <w:right w:val="none" w:sz="0" w:space="0" w:color="auto"/>
      </w:divBdr>
    </w:div>
    <w:div w:id="1810244881">
      <w:bodyDiv w:val="1"/>
      <w:marLeft w:val="0"/>
      <w:marRight w:val="0"/>
      <w:marTop w:val="0"/>
      <w:marBottom w:val="0"/>
      <w:divBdr>
        <w:top w:val="none" w:sz="0" w:space="0" w:color="auto"/>
        <w:left w:val="none" w:sz="0" w:space="0" w:color="auto"/>
        <w:bottom w:val="none" w:sz="0" w:space="0" w:color="auto"/>
        <w:right w:val="none" w:sz="0" w:space="0" w:color="auto"/>
      </w:divBdr>
    </w:div>
    <w:div w:id="1823738894">
      <w:bodyDiv w:val="1"/>
      <w:marLeft w:val="0"/>
      <w:marRight w:val="0"/>
      <w:marTop w:val="0"/>
      <w:marBottom w:val="0"/>
      <w:divBdr>
        <w:top w:val="none" w:sz="0" w:space="0" w:color="auto"/>
        <w:left w:val="none" w:sz="0" w:space="0" w:color="auto"/>
        <w:bottom w:val="none" w:sz="0" w:space="0" w:color="auto"/>
        <w:right w:val="none" w:sz="0" w:space="0" w:color="auto"/>
      </w:divBdr>
    </w:div>
    <w:div w:id="1847590984">
      <w:bodyDiv w:val="1"/>
      <w:marLeft w:val="0"/>
      <w:marRight w:val="0"/>
      <w:marTop w:val="0"/>
      <w:marBottom w:val="0"/>
      <w:divBdr>
        <w:top w:val="none" w:sz="0" w:space="0" w:color="auto"/>
        <w:left w:val="none" w:sz="0" w:space="0" w:color="auto"/>
        <w:bottom w:val="none" w:sz="0" w:space="0" w:color="auto"/>
        <w:right w:val="none" w:sz="0" w:space="0" w:color="auto"/>
      </w:divBdr>
    </w:div>
    <w:div w:id="1858155719">
      <w:bodyDiv w:val="1"/>
      <w:marLeft w:val="0"/>
      <w:marRight w:val="0"/>
      <w:marTop w:val="0"/>
      <w:marBottom w:val="0"/>
      <w:divBdr>
        <w:top w:val="none" w:sz="0" w:space="0" w:color="auto"/>
        <w:left w:val="none" w:sz="0" w:space="0" w:color="auto"/>
        <w:bottom w:val="none" w:sz="0" w:space="0" w:color="auto"/>
        <w:right w:val="none" w:sz="0" w:space="0" w:color="auto"/>
      </w:divBdr>
    </w:div>
    <w:div w:id="1883133261">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52319603">
      <w:bodyDiv w:val="1"/>
      <w:marLeft w:val="0"/>
      <w:marRight w:val="0"/>
      <w:marTop w:val="0"/>
      <w:marBottom w:val="0"/>
      <w:divBdr>
        <w:top w:val="none" w:sz="0" w:space="0" w:color="auto"/>
        <w:left w:val="none" w:sz="0" w:space="0" w:color="auto"/>
        <w:bottom w:val="none" w:sz="0" w:space="0" w:color="auto"/>
        <w:right w:val="none" w:sz="0" w:space="0" w:color="auto"/>
      </w:divBdr>
    </w:div>
    <w:div w:id="1957641042">
      <w:bodyDiv w:val="1"/>
      <w:marLeft w:val="0"/>
      <w:marRight w:val="0"/>
      <w:marTop w:val="0"/>
      <w:marBottom w:val="0"/>
      <w:divBdr>
        <w:top w:val="none" w:sz="0" w:space="0" w:color="auto"/>
        <w:left w:val="none" w:sz="0" w:space="0" w:color="auto"/>
        <w:bottom w:val="none" w:sz="0" w:space="0" w:color="auto"/>
        <w:right w:val="none" w:sz="0" w:space="0" w:color="auto"/>
      </w:divBdr>
    </w:div>
    <w:div w:id="1967469669">
      <w:bodyDiv w:val="1"/>
      <w:marLeft w:val="0"/>
      <w:marRight w:val="0"/>
      <w:marTop w:val="0"/>
      <w:marBottom w:val="0"/>
      <w:divBdr>
        <w:top w:val="none" w:sz="0" w:space="0" w:color="auto"/>
        <w:left w:val="none" w:sz="0" w:space="0" w:color="auto"/>
        <w:bottom w:val="none" w:sz="0" w:space="0" w:color="auto"/>
        <w:right w:val="none" w:sz="0" w:space="0" w:color="auto"/>
      </w:divBdr>
    </w:div>
    <w:div w:id="2013949069">
      <w:bodyDiv w:val="1"/>
      <w:marLeft w:val="0"/>
      <w:marRight w:val="0"/>
      <w:marTop w:val="0"/>
      <w:marBottom w:val="0"/>
      <w:divBdr>
        <w:top w:val="none" w:sz="0" w:space="0" w:color="auto"/>
        <w:left w:val="none" w:sz="0" w:space="0" w:color="auto"/>
        <w:bottom w:val="none" w:sz="0" w:space="0" w:color="auto"/>
        <w:right w:val="none" w:sz="0" w:space="0" w:color="auto"/>
      </w:divBdr>
    </w:div>
    <w:div w:id="2049407466">
      <w:bodyDiv w:val="1"/>
      <w:marLeft w:val="0"/>
      <w:marRight w:val="0"/>
      <w:marTop w:val="0"/>
      <w:marBottom w:val="0"/>
      <w:divBdr>
        <w:top w:val="none" w:sz="0" w:space="0" w:color="auto"/>
        <w:left w:val="none" w:sz="0" w:space="0" w:color="auto"/>
        <w:bottom w:val="none" w:sz="0" w:space="0" w:color="auto"/>
        <w:right w:val="none" w:sz="0" w:space="0" w:color="auto"/>
      </w:divBdr>
    </w:div>
    <w:div w:id="2050645035">
      <w:bodyDiv w:val="1"/>
      <w:marLeft w:val="0"/>
      <w:marRight w:val="0"/>
      <w:marTop w:val="0"/>
      <w:marBottom w:val="0"/>
      <w:divBdr>
        <w:top w:val="none" w:sz="0" w:space="0" w:color="auto"/>
        <w:left w:val="none" w:sz="0" w:space="0" w:color="auto"/>
        <w:bottom w:val="none" w:sz="0" w:space="0" w:color="auto"/>
        <w:right w:val="none" w:sz="0" w:space="0" w:color="auto"/>
      </w:divBdr>
    </w:div>
    <w:div w:id="2060323323">
      <w:bodyDiv w:val="1"/>
      <w:marLeft w:val="0"/>
      <w:marRight w:val="0"/>
      <w:marTop w:val="0"/>
      <w:marBottom w:val="0"/>
      <w:divBdr>
        <w:top w:val="none" w:sz="0" w:space="0" w:color="auto"/>
        <w:left w:val="none" w:sz="0" w:space="0" w:color="auto"/>
        <w:bottom w:val="none" w:sz="0" w:space="0" w:color="auto"/>
        <w:right w:val="none" w:sz="0" w:space="0" w:color="auto"/>
      </w:divBdr>
    </w:div>
    <w:div w:id="2064134164">
      <w:bodyDiv w:val="1"/>
      <w:marLeft w:val="0"/>
      <w:marRight w:val="0"/>
      <w:marTop w:val="0"/>
      <w:marBottom w:val="0"/>
      <w:divBdr>
        <w:top w:val="none" w:sz="0" w:space="0" w:color="auto"/>
        <w:left w:val="none" w:sz="0" w:space="0" w:color="auto"/>
        <w:bottom w:val="none" w:sz="0" w:space="0" w:color="auto"/>
        <w:right w:val="none" w:sz="0" w:space="0" w:color="auto"/>
      </w:divBdr>
    </w:div>
    <w:div w:id="2090301679">
      <w:bodyDiv w:val="1"/>
      <w:marLeft w:val="0"/>
      <w:marRight w:val="0"/>
      <w:marTop w:val="0"/>
      <w:marBottom w:val="0"/>
      <w:divBdr>
        <w:top w:val="none" w:sz="0" w:space="0" w:color="auto"/>
        <w:left w:val="none" w:sz="0" w:space="0" w:color="auto"/>
        <w:bottom w:val="none" w:sz="0" w:space="0" w:color="auto"/>
        <w:right w:val="none" w:sz="0" w:space="0" w:color="auto"/>
      </w:divBdr>
    </w:div>
    <w:div w:id="2114477870">
      <w:bodyDiv w:val="1"/>
      <w:marLeft w:val="0"/>
      <w:marRight w:val="0"/>
      <w:marTop w:val="0"/>
      <w:marBottom w:val="0"/>
      <w:divBdr>
        <w:top w:val="none" w:sz="0" w:space="0" w:color="auto"/>
        <w:left w:val="none" w:sz="0" w:space="0" w:color="auto"/>
        <w:bottom w:val="none" w:sz="0" w:space="0" w:color="auto"/>
        <w:right w:val="none" w:sz="0" w:space="0" w:color="auto"/>
      </w:divBdr>
    </w:div>
    <w:div w:id="2116630585">
      <w:bodyDiv w:val="1"/>
      <w:marLeft w:val="0"/>
      <w:marRight w:val="0"/>
      <w:marTop w:val="0"/>
      <w:marBottom w:val="0"/>
      <w:divBdr>
        <w:top w:val="none" w:sz="0" w:space="0" w:color="auto"/>
        <w:left w:val="none" w:sz="0" w:space="0" w:color="auto"/>
        <w:bottom w:val="none" w:sz="0" w:space="0" w:color="auto"/>
        <w:right w:val="none" w:sz="0" w:space="0" w:color="auto"/>
      </w:divBdr>
    </w:div>
    <w:div w:id="2117750846">
      <w:bodyDiv w:val="1"/>
      <w:marLeft w:val="0"/>
      <w:marRight w:val="0"/>
      <w:marTop w:val="0"/>
      <w:marBottom w:val="0"/>
      <w:divBdr>
        <w:top w:val="none" w:sz="0" w:space="0" w:color="auto"/>
        <w:left w:val="none" w:sz="0" w:space="0" w:color="auto"/>
        <w:bottom w:val="none" w:sz="0" w:space="0" w:color="auto"/>
        <w:right w:val="none" w:sz="0" w:space="0" w:color="auto"/>
      </w:divBdr>
    </w:div>
    <w:div w:id="2129885519">
      <w:bodyDiv w:val="1"/>
      <w:marLeft w:val="0"/>
      <w:marRight w:val="0"/>
      <w:marTop w:val="0"/>
      <w:marBottom w:val="0"/>
      <w:divBdr>
        <w:top w:val="none" w:sz="0" w:space="0" w:color="auto"/>
        <w:left w:val="none" w:sz="0" w:space="0" w:color="auto"/>
        <w:bottom w:val="none" w:sz="0" w:space="0" w:color="auto"/>
        <w:right w:val="none" w:sz="0" w:space="0" w:color="auto"/>
      </w:divBdr>
    </w:div>
    <w:div w:id="213293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1.png"/><Relationship Id="rId39" Type="http://schemas.openxmlformats.org/officeDocument/2006/relationships/header" Target="header4.xml"/><Relationship Id="rId21" Type="http://schemas.openxmlformats.org/officeDocument/2006/relationships/header" Target="header2.xml"/><Relationship Id="rId34" Type="http://schemas.openxmlformats.org/officeDocument/2006/relationships/hyperlink" Target="https://stat.gov.pl/en/topics/prices-trade/trade/border-traffic-and-expenses-made-by-foreigners-in-poland-and-poles-abroad-in-2019,10,6.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footer" Target="footer1.xml"/><Relationship Id="rId29" Type="http://schemas.openxmlformats.org/officeDocument/2006/relationships/hyperlink" Target="https://stat.gov.pl/en/topics/prices-trade/trade/border-traffic-and-expenses-made-by-foreigners-in-poland-and-poles-abroad-in-2019,10,6.htm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oter" Target="footer3.xml"/><Relationship Id="rId32" Type="http://schemas.openxmlformats.org/officeDocument/2006/relationships/hyperlink" Target="https://stat.gov.pl/en/metainformation/glossary/terms-used-in-official-statistics/3180,term.html" TargetMode="External"/><Relationship Id="rId37" Type="http://schemas.openxmlformats.org/officeDocument/2006/relationships/hyperlink" Target="https://stat.gov.pl/en/metainformation/glossary/terms-used-in-official-statistics/3180,term.html" TargetMode="External"/><Relationship Id="rId40"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6.emf"/><Relationship Id="rId23" Type="http://schemas.openxmlformats.org/officeDocument/2006/relationships/header" Target="header3.xml"/><Relationship Id="rId28" Type="http://schemas.openxmlformats.org/officeDocument/2006/relationships/image" Target="media/image13.png"/><Relationship Id="rId36" Type="http://schemas.openxmlformats.org/officeDocument/2006/relationships/hyperlink" Target="https://stat.gov.pl/en/metainformation/glossary/terms-used-in-official-statistics/3174,term.html"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yperlink" Target="https://stat.gov.pl/en/metainformation/glossary/terms-used-in-official-statistics/3174,term.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emf"/><Relationship Id="rId22" Type="http://schemas.openxmlformats.org/officeDocument/2006/relationships/footer" Target="footer2.xml"/><Relationship Id="rId27" Type="http://schemas.openxmlformats.org/officeDocument/2006/relationships/image" Target="media/image12.png"/><Relationship Id="rId30" Type="http://schemas.openxmlformats.org/officeDocument/2006/relationships/hyperlink" Target="https://stat.gov.pl/en/metainformation/glossary/terms-used-in-official-statistics/723,term.html" TargetMode="External"/><Relationship Id="rId35" Type="http://schemas.openxmlformats.org/officeDocument/2006/relationships/hyperlink" Target="https://stat.gov.pl/en/metainformation/glossary/terms-used-in-official-statistics/723,term.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30.wmf"/><Relationship Id="rId17" Type="http://schemas.openxmlformats.org/officeDocument/2006/relationships/image" Target="media/image8.emf"/><Relationship Id="rId25" Type="http://schemas.openxmlformats.org/officeDocument/2006/relationships/hyperlink" Target="mailto:obslugaprasowa@stat.gov.pl" TargetMode="External"/><Relationship Id="rId33" Type="http://schemas.openxmlformats.org/officeDocument/2006/relationships/hyperlink" Target="https://stat.gov.pl/en/metainformation/glossary/terms-used-in-official-statistics/195,term.html" TargetMode="External"/><Relationship Id="rId38" Type="http://schemas.openxmlformats.org/officeDocument/2006/relationships/hyperlink" Target="https://stat.gov.pl/en/metainformation/glossary/terms-used-in-official-statistics/195,term.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DF1BA9951007438FCA488A6A01397F" ma:contentTypeVersion="0" ma:contentTypeDescription="Utwórz nowy dokument." ma:contentTypeScope="" ma:versionID="862468e506de763a75f0c99d3ddc06d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150F9-42FE-4E0A-83C4-93BD4F8EEA54}">
  <ds:schemaRef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542D8543-517B-422F-8E0D-49E157D7DA6F}">
  <ds:schemaRefs>
    <ds:schemaRef ds:uri="http://schemas.microsoft.com/sharepoint/v3/contenttype/forms"/>
  </ds:schemaRefs>
</ds:datastoreItem>
</file>

<file path=customXml/itemProps3.xml><?xml version="1.0" encoding="utf-8"?>
<ds:datastoreItem xmlns:ds="http://schemas.openxmlformats.org/officeDocument/2006/customXml" ds:itemID="{317B68D2-035B-43D5-90AA-19B46C5CBB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C75F77F-5A16-42D2-933B-FEC997D3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1898</Words>
  <Characters>11393</Characters>
  <Application>Microsoft Office Word</Application>
  <DocSecurity>0</DocSecurity>
  <Lines>94</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2020-12-17T11:19:00Z</cp:lastPrinted>
  <dcterms:created xsi:type="dcterms:W3CDTF">2021-03-23T12:42:00Z</dcterms:created>
  <dcterms:modified xsi:type="dcterms:W3CDTF">2021-03-24T07:20:00Z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ies>
</file>