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CD7713">
        <w:rPr>
          <w:shd w:val="clear" w:color="auto" w:fill="FFFFFF"/>
          <w:lang w:val="en-US"/>
        </w:rPr>
        <w:t>August</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2E0BA7" w:rsidP="00DD7A1F">
      <w:pPr>
        <w:pStyle w:val="LID"/>
        <w:rPr>
          <w:b w:val="0"/>
          <w:color w:val="212492"/>
          <w:spacing w:val="-2"/>
          <w:lang w:val="en-US"/>
        </w:rPr>
      </w:pPr>
      <w:r w:rsidRPr="002E0BA7">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CD7713">
                    <w:rPr>
                      <w:rFonts w:ascii="Fira Sans SemiBold" w:hAnsi="Fira Sans SemiBold"/>
                      <w:color w:val="FFFFFF"/>
                      <w:sz w:val="72"/>
                      <w:lang w:val="en-US"/>
                    </w:rPr>
                    <w:t>0</w:t>
                  </w:r>
                  <w:r w:rsidR="00446D71" w:rsidRPr="00446D71">
                    <w:rPr>
                      <w:rFonts w:ascii="Fira Sans SemiBold" w:hAnsi="Fira Sans SemiBold"/>
                      <w:color w:val="FFFFFF"/>
                      <w:sz w:val="72"/>
                      <w:lang w:val="en-US"/>
                    </w:rPr>
                    <w:t>.</w:t>
                  </w:r>
                  <w:r w:rsidR="00CD7713">
                    <w:rPr>
                      <w:rFonts w:ascii="Fira Sans SemiBold" w:hAnsi="Fira Sans SemiBold"/>
                      <w:color w:val="FFFFFF"/>
                      <w:sz w:val="72"/>
                      <w:lang w:val="en-US"/>
                    </w:rPr>
                    <w:t>9</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CD7713">
        <w:rPr>
          <w:lang w:val="en-US"/>
        </w:rPr>
        <w:t>August</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0F0757">
        <w:rPr>
          <w:lang w:val="en-US"/>
        </w:rPr>
        <w:t>higher</w:t>
      </w:r>
      <w:r w:rsidR="00DD7A1F" w:rsidRPr="00B26297">
        <w:rPr>
          <w:lang w:val="en-US"/>
        </w:rPr>
        <w:t xml:space="preserve"> by </w:t>
      </w:r>
      <w:r w:rsidR="00CD7713">
        <w:rPr>
          <w:lang w:val="en-US"/>
        </w:rPr>
        <w:t>0</w:t>
      </w:r>
      <w:r w:rsidR="000F0757">
        <w:rPr>
          <w:lang w:val="en-US"/>
        </w:rPr>
        <w:t>.</w:t>
      </w:r>
      <w:r w:rsidR="00CD7713">
        <w:rPr>
          <w:lang w:val="en-US"/>
        </w:rPr>
        <w:t>9</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CD7713">
        <w:rPr>
          <w:lang w:val="en-US"/>
        </w:rPr>
        <w:t>52.0</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CD7713">
        <w:rPr>
          <w:lang w:val="en-US"/>
        </w:rPr>
        <w:t>9.5</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0F0757">
        <w:rPr>
          <w:lang w:val="en-US"/>
        </w:rPr>
        <w:t>5</w:t>
      </w:r>
      <w:r w:rsidR="00CC34B4">
        <w:rPr>
          <w:lang w:val="en-US"/>
        </w:rPr>
        <w:t>8</w:t>
      </w:r>
      <w:r w:rsidR="00CD7713">
        <w:rPr>
          <w:lang w:val="en-US"/>
        </w:rPr>
        <w:t>43.75</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2E0BA7" w:rsidP="00074DD8">
      <w:pPr>
        <w:pStyle w:val="Nagwek1"/>
        <w:rPr>
          <w:rFonts w:ascii="Fira Sans" w:hAnsi="Fira Sans"/>
          <w:shd w:val="clear" w:color="auto" w:fill="FFFFFF"/>
          <w:lang w:val="en-US"/>
        </w:rPr>
      </w:pPr>
      <w:r>
        <w:rPr>
          <w:rFonts w:ascii="Fira Sans" w:hAnsi="Fira Sans"/>
          <w:noProof/>
        </w:rPr>
        <w:pict>
          <v:shape id="_x0000_s1032" type="#_x0000_t202" style="position:absolute;margin-left:225.6pt;margin-top:9.75pt;width:129.25pt;height:106.35pt;z-index:-25165414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CD7713" w:rsidRPr="00475D61" w:rsidRDefault="00CD7713" w:rsidP="00CD7713">
                  <w:pPr>
                    <w:pStyle w:val="NormalnyWeb"/>
                    <w:spacing w:before="120" w:beforeAutospacing="0" w:after="0" w:afterAutospacing="0" w:line="240" w:lineRule="exact"/>
                    <w:rPr>
                      <w:rFonts w:ascii="Fira Sans" w:eastAsia="Times New Roman" w:hAnsi="Fira Sans"/>
                      <w:bCs/>
                      <w:color w:val="001D77"/>
                      <w:sz w:val="18"/>
                      <w:szCs w:val="18"/>
                      <w:lang w:val="en-US"/>
                    </w:rPr>
                  </w:pPr>
                  <w:r w:rsidRPr="00CD7713">
                    <w:rPr>
                      <w:rFonts w:ascii="Fira Sans" w:eastAsia="Times New Roman" w:hAnsi="Fira Sans"/>
                      <w:bCs/>
                      <w:color w:val="001D77"/>
                      <w:sz w:val="18"/>
                      <w:szCs w:val="18"/>
                      <w:lang w:val="en-US"/>
                    </w:rPr>
                    <w:t>The enterprise sector is part of the national eco</w:t>
                  </w:r>
                  <w:r w:rsidRPr="00CD7713">
                    <w:rPr>
                      <w:rFonts w:ascii="Fira Sans" w:eastAsia="Times New Roman" w:hAnsi="Fira Sans"/>
                      <w:bCs/>
                      <w:color w:val="001D77"/>
                      <w:sz w:val="18"/>
                      <w:szCs w:val="18"/>
                      <w:lang w:val="en-US"/>
                    </w:rPr>
                    <w:t>n</w:t>
                  </w:r>
                  <w:r w:rsidRPr="00CD7713">
                    <w:rPr>
                      <w:rFonts w:ascii="Fira Sans" w:eastAsia="Times New Roman" w:hAnsi="Fira Sans"/>
                      <w:bCs/>
                      <w:color w:val="001D77"/>
                      <w:sz w:val="18"/>
                      <w:szCs w:val="18"/>
                      <w:lang w:val="en-US"/>
                    </w:rPr>
                    <w:t xml:space="preserve">omy,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w:t>
                  </w:r>
                  <w:r w:rsidRPr="00CD7713">
                    <w:rPr>
                      <w:rFonts w:ascii="Fira Sans" w:eastAsia="Times New Roman" w:hAnsi="Fira Sans"/>
                      <w:bCs/>
                      <w:color w:val="001D77"/>
                      <w:sz w:val="18"/>
                      <w:szCs w:val="18"/>
                      <w:lang w:val="en-US"/>
                    </w:rPr>
                    <w:t>o</w:t>
                  </w:r>
                  <w:r w:rsidRPr="00CD7713">
                    <w:rPr>
                      <w:rFonts w:ascii="Fira Sans" w:eastAsia="Times New Roman" w:hAnsi="Fira Sans"/>
                      <w:bCs/>
                      <w:color w:val="001D77"/>
                      <w:sz w:val="18"/>
                      <w:szCs w:val="18"/>
                      <w:lang w:val="en-US"/>
                    </w:rPr>
                    <w:t>nomic activity</w:t>
                  </w:r>
                  <w:r>
                    <w:rPr>
                      <w:rFonts w:ascii="Fira Sans" w:eastAsia="Times New Roman" w:hAnsi="Fira Sans"/>
                      <w:bCs/>
                      <w:color w:val="001D77"/>
                      <w:sz w:val="18"/>
                      <w:szCs w:val="18"/>
                      <w:lang w:val="en-US"/>
                    </w:rPr>
                    <w:t xml:space="preserve"> </w:t>
                  </w:r>
                </w:p>
              </w:txbxContent>
            </v:textbox>
            <w10:wrap type="tight"/>
          </v:shape>
        </w:pict>
      </w:r>
      <w:r w:rsidR="00074DD8" w:rsidRPr="005062D3">
        <w:rPr>
          <w:rFonts w:ascii="Fira Sans" w:hAnsi="Fira Sans"/>
          <w:shd w:val="clear" w:color="auto" w:fill="FFFFFF"/>
          <w:lang w:val="en-US"/>
        </w:rPr>
        <w:t xml:space="preserve"> </w:t>
      </w: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766496" w:rsidRPr="005062D3" w:rsidRDefault="002E0BA7" w:rsidP="00165CD9">
      <w:pPr>
        <w:tabs>
          <w:tab w:val="left" w:pos="567"/>
        </w:tabs>
        <w:rPr>
          <w:b/>
          <w:spacing w:val="-2"/>
          <w:sz w:val="18"/>
          <w:shd w:val="clear" w:color="auto" w:fill="FFFFFF"/>
          <w:lang w:val="en-US"/>
        </w:rPr>
      </w:pPr>
      <w:r w:rsidRPr="002E0BA7">
        <w:rPr>
          <w:b/>
          <w:noProof/>
          <w:color w:val="212492"/>
          <w:spacing w:val="-2"/>
          <w:szCs w:val="19"/>
          <w:lang w:val="en-GB" w:eastAsia="en-GB"/>
        </w:rPr>
        <w:pict>
          <v:shape id="_x0000_s1027"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style="mso-next-textbox:#_x0000_s1027">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A5215E">
                    <w:rPr>
                      <w:rFonts w:ascii="Fira Sans" w:eastAsia="Times New Roman" w:hAnsi="Fira Sans"/>
                      <w:bCs/>
                      <w:color w:val="001D77"/>
                      <w:sz w:val="18"/>
                      <w:szCs w:val="18"/>
                      <w:lang w:val="en-US"/>
                    </w:rPr>
                    <w:t>August</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A5215E">
                    <w:rPr>
                      <w:rFonts w:ascii="Fira Sans" w:eastAsia="Times New Roman" w:hAnsi="Fira Sans"/>
                      <w:bCs/>
                      <w:color w:val="001D77"/>
                      <w:sz w:val="18"/>
                      <w:szCs w:val="18"/>
                      <w:lang w:val="en-US"/>
                    </w:rPr>
                    <w:t xml:space="preserve">both </w:t>
                  </w:r>
                  <w:r w:rsidR="00FC3398">
                    <w:rPr>
                      <w:rFonts w:ascii="Fira Sans" w:eastAsia="Times New Roman" w:hAnsi="Fira Sans"/>
                      <w:bCs/>
                      <w:color w:val="001D77"/>
                      <w:sz w:val="18"/>
                      <w:szCs w:val="18"/>
                      <w:lang w:val="en-US"/>
                    </w:rPr>
                    <w:t>average paid e</w:t>
                  </w:r>
                  <w:r w:rsidR="00FC3398">
                    <w:rPr>
                      <w:rFonts w:ascii="Fira Sans" w:eastAsia="Times New Roman" w:hAnsi="Fira Sans"/>
                      <w:bCs/>
                      <w:color w:val="001D77"/>
                      <w:sz w:val="18"/>
                      <w:szCs w:val="18"/>
                      <w:lang w:val="en-US"/>
                    </w:rPr>
                    <w:t>m</w:t>
                  </w:r>
                  <w:r w:rsidR="00FC3398">
                    <w:rPr>
                      <w:rFonts w:ascii="Fira Sans" w:eastAsia="Times New Roman" w:hAnsi="Fira Sans"/>
                      <w:bCs/>
                      <w:color w:val="001D77"/>
                      <w:sz w:val="18"/>
                      <w:szCs w:val="18"/>
                      <w:lang w:val="en-US"/>
                    </w:rPr>
                    <w:t>ployment</w:t>
                  </w:r>
                  <w:r w:rsidR="00A5215E">
                    <w:rPr>
                      <w:rFonts w:ascii="Fira Sans" w:eastAsia="Times New Roman" w:hAnsi="Fira Sans"/>
                      <w:bCs/>
                      <w:color w:val="001D77"/>
                      <w:sz w:val="18"/>
                      <w:szCs w:val="18"/>
                      <w:lang w:val="en-US"/>
                    </w:rPr>
                    <w:t xml:space="preserve"> and average gross wages and salaries </w:t>
                  </w:r>
                  <w:r w:rsidR="00BC2062">
                    <w:rPr>
                      <w:rFonts w:ascii="Fira Sans" w:eastAsia="Times New Roman" w:hAnsi="Fira Sans"/>
                      <w:bCs/>
                      <w:color w:val="001D77"/>
                      <w:sz w:val="18"/>
                      <w:szCs w:val="18"/>
                      <w:lang w:val="en-US"/>
                    </w:rPr>
                    <w:t xml:space="preserve">minimally </w:t>
                  </w:r>
                  <w:r w:rsidR="00A5215E">
                    <w:rPr>
                      <w:rFonts w:ascii="Fira Sans" w:eastAsia="Times New Roman" w:hAnsi="Fira Sans"/>
                      <w:bCs/>
                      <w:color w:val="001D77"/>
                      <w:sz w:val="18"/>
                      <w:szCs w:val="18"/>
                      <w:lang w:val="en-US"/>
                    </w:rPr>
                    <w:t>de</w:t>
                  </w:r>
                  <w:r w:rsidR="00BC2062">
                    <w:rPr>
                      <w:rFonts w:ascii="Fira Sans" w:eastAsia="Times New Roman" w:hAnsi="Fira Sans"/>
                      <w:bCs/>
                      <w:color w:val="001D77"/>
                      <w:sz w:val="18"/>
                      <w:szCs w:val="18"/>
                      <w:lang w:val="en-US"/>
                    </w:rPr>
                    <w:t xml:space="preserve">creased </w:t>
                  </w:r>
                  <w:r w:rsidR="00A5215E">
                    <w:rPr>
                      <w:rFonts w:ascii="Fira Sans" w:eastAsia="Times New Roman" w:hAnsi="Fira Sans"/>
                      <w:bCs/>
                      <w:color w:val="001D77"/>
                      <w:sz w:val="18"/>
                      <w:szCs w:val="18"/>
                      <w:lang w:val="en-US"/>
                    </w:rPr>
                    <w:t>co</w:t>
                  </w:r>
                  <w:r w:rsidR="00A5215E">
                    <w:rPr>
                      <w:rFonts w:ascii="Fira Sans" w:eastAsia="Times New Roman" w:hAnsi="Fira Sans"/>
                      <w:bCs/>
                      <w:color w:val="001D77"/>
                      <w:sz w:val="18"/>
                      <w:szCs w:val="18"/>
                      <w:lang w:val="en-US"/>
                    </w:rPr>
                    <w:t>m</w:t>
                  </w:r>
                  <w:r w:rsidR="00A5215E">
                    <w:rPr>
                      <w:rFonts w:ascii="Fira Sans" w:eastAsia="Times New Roman" w:hAnsi="Fira Sans"/>
                      <w:bCs/>
                      <w:color w:val="001D77"/>
                      <w:sz w:val="18"/>
                      <w:szCs w:val="18"/>
                      <w:lang w:val="en-US"/>
                    </w:rPr>
                    <w:t xml:space="preserve">pared </w:t>
                  </w:r>
                  <w:r w:rsidR="008F3C94">
                    <w:rPr>
                      <w:rFonts w:ascii="Fira Sans" w:eastAsia="Times New Roman" w:hAnsi="Fira Sans"/>
                      <w:bCs/>
                      <w:color w:val="001D77"/>
                      <w:sz w:val="18"/>
                      <w:szCs w:val="18"/>
                      <w:lang w:val="en-US"/>
                    </w:rPr>
                    <w:t>to the</w:t>
                  </w:r>
                  <w:r w:rsidR="00A5215E">
                    <w:rPr>
                      <w:rFonts w:ascii="Fira Sans" w:eastAsia="Times New Roman" w:hAnsi="Fira Sans"/>
                      <w:bCs/>
                      <w:color w:val="001D77"/>
                      <w:sz w:val="18"/>
                      <w:szCs w:val="18"/>
                      <w:lang w:val="en-US"/>
                    </w:rPr>
                    <w:t xml:space="preserve"> previous month</w:t>
                  </w:r>
                  <w:r w:rsidR="009F021D">
                    <w:rPr>
                      <w:rFonts w:ascii="Fira Sans" w:eastAsia="Times New Roman" w:hAnsi="Fira Sans"/>
                      <w:bCs/>
                      <w:color w:val="001D77"/>
                      <w:sz w:val="18"/>
                      <w:szCs w:val="18"/>
                      <w:lang w:val="en-US"/>
                    </w:rPr>
                    <w:t xml:space="preserve"> </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CD7713">
        <w:rPr>
          <w:b/>
          <w:spacing w:val="-2"/>
          <w:sz w:val="18"/>
          <w:shd w:val="clear" w:color="auto" w:fill="FFFFFF"/>
          <w:lang w:val="en-US"/>
        </w:rPr>
        <w:t>August</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0F0757"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871BC4">
              <w:rPr>
                <w:rFonts w:ascii="Fira Sans" w:hAnsi="Fira Sans" w:cs="Arial"/>
                <w:color w:val="000000"/>
                <w:sz w:val="16"/>
                <w:szCs w:val="16"/>
                <w:lang w:val="en-US"/>
              </w:rPr>
              <w:t>I</w:t>
            </w:r>
            <w:r w:rsidR="00A5215E">
              <w:rPr>
                <w:rFonts w:ascii="Fira Sans" w:hAnsi="Fira Sans" w:cs="Arial"/>
                <w:color w:val="000000"/>
                <w:sz w:val="16"/>
                <w:szCs w:val="16"/>
                <w:lang w:val="en-US"/>
              </w:rPr>
              <w:t>I</w:t>
            </w:r>
            <w:r w:rsidR="00740FE9">
              <w:rPr>
                <w:rFonts w:ascii="Fira Sans" w:hAnsi="Fira Sans" w:cs="Arial"/>
                <w:color w:val="000000"/>
                <w:sz w:val="16"/>
                <w:szCs w:val="16"/>
                <w:lang w:val="en-US"/>
              </w:rPr>
              <w:t>I</w:t>
            </w:r>
            <w:r w:rsidR="002A71A0" w:rsidRPr="00165CD9">
              <w:rPr>
                <w:rFonts w:ascii="Fira Sans" w:hAnsi="Fira Sans" w:cs="Arial"/>
                <w:color w:val="000000"/>
                <w:sz w:val="16"/>
                <w:szCs w:val="16"/>
                <w:lang w:val="en-US"/>
              </w:rPr>
              <w:t xml:space="preserve"> 202</w:t>
            </w:r>
            <w:r w:rsidR="002A71A0">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00740FE9">
              <w:rPr>
                <w:rFonts w:ascii="Fira Sans" w:hAnsi="Fira Sans" w:cs="Arial"/>
                <w:color w:val="000000"/>
                <w:sz w:val="16"/>
                <w:szCs w:val="16"/>
                <w:lang w:val="en-US"/>
              </w:rPr>
              <w:t>I</w:t>
            </w:r>
            <w:r w:rsidR="00A5215E">
              <w:rPr>
                <w:rFonts w:ascii="Fira Sans" w:hAnsi="Fira Sans" w:cs="Arial"/>
                <w:color w:val="000000"/>
                <w:sz w:val="16"/>
                <w:szCs w:val="16"/>
                <w:lang w:val="en-US"/>
              </w:rPr>
              <w:t>I</w:t>
            </w:r>
            <w:r w:rsidR="00871BC4">
              <w:rPr>
                <w:rFonts w:ascii="Fira Sans" w:hAnsi="Fira Sans" w:cs="Arial"/>
                <w:color w:val="000000"/>
                <w:sz w:val="16"/>
                <w:szCs w:val="16"/>
                <w:lang w:val="en-US"/>
              </w:rPr>
              <w:t>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9F021D"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871BC4">
              <w:rPr>
                <w:rFonts w:ascii="Fira Sans" w:hAnsi="Fira Sans" w:cs="Arial"/>
                <w:color w:val="000000"/>
                <w:sz w:val="16"/>
                <w:szCs w:val="16"/>
                <w:lang w:val="en-US"/>
              </w:rPr>
              <w:t>I</w:t>
            </w:r>
            <w:r w:rsidR="00A5215E">
              <w:rPr>
                <w:rFonts w:ascii="Fira Sans" w:hAnsi="Fira Sans" w:cs="Arial"/>
                <w:color w:val="000000"/>
                <w:sz w:val="16"/>
                <w:szCs w:val="16"/>
                <w:lang w:val="en-US"/>
              </w:rPr>
              <w:t>I</w:t>
            </w:r>
            <w:r w:rsidR="002A71A0">
              <w:rPr>
                <w:rFonts w:ascii="Fira Sans" w:hAnsi="Fira Sans" w:cs="Arial"/>
                <w:color w:val="000000"/>
                <w:sz w:val="16"/>
                <w:szCs w:val="16"/>
                <w:lang w:val="en-US"/>
              </w:rPr>
              <w:br/>
              <w:t>2021</w:t>
            </w:r>
            <w:r w:rsidR="002A71A0"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0F0757" w:rsidP="000F0757">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A5215E">
              <w:rPr>
                <w:rFonts w:ascii="Fira Sans" w:hAnsi="Fira Sans" w:cs="Arial"/>
                <w:color w:val="000000"/>
                <w:sz w:val="16"/>
                <w:szCs w:val="16"/>
                <w:lang w:val="en-US"/>
              </w:rPr>
              <w:t>I</w:t>
            </w:r>
            <w:r w:rsidR="00871BC4">
              <w:rPr>
                <w:rFonts w:ascii="Fira Sans" w:hAnsi="Fira Sans" w:cs="Arial"/>
                <w:color w:val="000000"/>
                <w:sz w:val="16"/>
                <w:szCs w:val="16"/>
                <w:lang w:val="en-US"/>
              </w:rPr>
              <w:t>I</w:t>
            </w:r>
            <w:r w:rsidR="00740FE9">
              <w:rPr>
                <w:rFonts w:ascii="Fira Sans" w:hAnsi="Fira Sans" w:cs="Arial"/>
                <w:color w:val="000000"/>
                <w:sz w:val="16"/>
                <w:szCs w:val="16"/>
                <w:lang w:val="en-US"/>
              </w:rPr>
              <w:t>I</w:t>
            </w:r>
            <w:r w:rsidR="002A71A0">
              <w:rPr>
                <w:rFonts w:ascii="Fira Sans" w:hAnsi="Fira Sans" w:cs="Arial"/>
                <w:color w:val="000000"/>
                <w:sz w:val="16"/>
                <w:szCs w:val="16"/>
                <w:lang w:val="en-US"/>
              </w:rPr>
              <w:br/>
              <w:t>2020</w:t>
            </w:r>
            <w:r w:rsidR="002A71A0"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00A5215E">
              <w:rPr>
                <w:rFonts w:ascii="Fira Sans" w:hAnsi="Fira Sans" w:cs="Arial"/>
                <w:color w:val="000000"/>
                <w:sz w:val="16"/>
                <w:szCs w:val="16"/>
                <w:lang w:val="en-US"/>
              </w:rPr>
              <w:t>I</w:t>
            </w:r>
            <w:r w:rsidR="00740FE9">
              <w:rPr>
                <w:rFonts w:ascii="Fira Sans" w:hAnsi="Fira Sans" w:cs="Arial"/>
                <w:color w:val="000000"/>
                <w:sz w:val="16"/>
                <w:szCs w:val="16"/>
                <w:lang w:val="en-US"/>
              </w:rPr>
              <w:t>I</w:t>
            </w:r>
            <w:r w:rsidR="00871BC4">
              <w:rPr>
                <w:rFonts w:ascii="Fira Sans" w:hAnsi="Fira Sans" w:cs="Arial"/>
                <w:color w:val="000000"/>
                <w:sz w:val="16"/>
                <w:szCs w:val="16"/>
                <w:lang w:val="en-US"/>
              </w:rPr>
              <w:t>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A5215E">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5215E">
              <w:rPr>
                <w:rFonts w:ascii="Fira Sans" w:hAnsi="Fira Sans" w:cs="Arial"/>
                <w:color w:val="000000"/>
                <w:sz w:val="16"/>
                <w:szCs w:val="16"/>
              </w:rPr>
              <w:t>352.0</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A5215E" w:rsidP="00A5215E">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99.8</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A5215E" w:rsidP="00A5215E">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100.9</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A5215E">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5215E">
              <w:rPr>
                <w:rFonts w:ascii="Fira Sans" w:hAnsi="Fira Sans" w:cs="Arial"/>
                <w:color w:val="000000"/>
                <w:sz w:val="16"/>
                <w:szCs w:val="16"/>
              </w:rPr>
              <w:t>339.8</w:t>
            </w:r>
          </w:p>
        </w:tc>
        <w:tc>
          <w:tcPr>
            <w:tcW w:w="1134" w:type="dxa"/>
            <w:tcBorders>
              <w:top w:val="single" w:sz="12" w:space="0" w:color="001D77"/>
              <w:left w:val="single" w:sz="4" w:space="0" w:color="001D77"/>
              <w:bottom w:val="single" w:sz="4" w:space="0" w:color="001D77"/>
            </w:tcBorders>
            <w:vAlign w:val="center"/>
          </w:tcPr>
          <w:p w:rsidR="002A71A0" w:rsidRPr="00CC690C" w:rsidRDefault="00A313E9" w:rsidP="00A5215E">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w:t>
            </w:r>
            <w:r w:rsidR="00A5215E">
              <w:rPr>
                <w:rFonts w:ascii="Fira Sans" w:hAnsi="Fira Sans" w:cs="Arial"/>
                <w:color w:val="000000"/>
                <w:sz w:val="16"/>
                <w:szCs w:val="16"/>
              </w:rPr>
              <w:t>1</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8533CB">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B872F7">
              <w:rPr>
                <w:rFonts w:ascii="Fira Sans" w:hAnsi="Fira Sans" w:cs="Arial"/>
                <w:color w:val="000000"/>
                <w:sz w:val="16"/>
                <w:szCs w:val="16"/>
                <w:lang w:val="en-US"/>
              </w:rPr>
              <w:t>8</w:t>
            </w:r>
            <w:r w:rsidR="008533CB">
              <w:rPr>
                <w:rFonts w:ascii="Fira Sans" w:hAnsi="Fira Sans" w:cs="Arial"/>
                <w:color w:val="000000"/>
                <w:sz w:val="16"/>
                <w:szCs w:val="16"/>
                <w:lang w:val="en-US"/>
              </w:rPr>
              <w:t>43.75</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8533CB"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99.9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w:t>
            </w:r>
            <w:r w:rsidR="00B872F7">
              <w:rPr>
                <w:rFonts w:ascii="Fira Sans" w:hAnsi="Fira Sans" w:cs="Arial"/>
                <w:color w:val="000000"/>
                <w:sz w:val="16"/>
                <w:szCs w:val="16"/>
                <w:lang w:val="en-US"/>
              </w:rPr>
              <w:t>0</w:t>
            </w:r>
            <w:r w:rsidR="008533CB">
              <w:rPr>
                <w:rFonts w:ascii="Fira Sans" w:hAnsi="Fira Sans" w:cs="Arial"/>
                <w:color w:val="000000"/>
                <w:sz w:val="16"/>
                <w:szCs w:val="16"/>
                <w:lang w:val="en-US"/>
              </w:rPr>
              <w:t>9.5</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DC4A6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533CB">
              <w:rPr>
                <w:rFonts w:ascii="Fira Sans" w:hAnsi="Fira Sans" w:cs="Arial"/>
                <w:color w:val="000000"/>
                <w:sz w:val="16"/>
                <w:szCs w:val="16"/>
                <w:lang w:val="en-US"/>
              </w:rPr>
              <w:t>7</w:t>
            </w:r>
            <w:r w:rsidR="00DC4A69">
              <w:rPr>
                <w:rFonts w:ascii="Fira Sans" w:hAnsi="Fira Sans" w:cs="Arial"/>
                <w:color w:val="000000"/>
                <w:sz w:val="16"/>
                <w:szCs w:val="16"/>
                <w:lang w:val="en-US"/>
              </w:rPr>
              <w:t>6</w:t>
            </w:r>
            <w:r w:rsidR="008533CB">
              <w:rPr>
                <w:rFonts w:ascii="Fira Sans" w:hAnsi="Fira Sans" w:cs="Arial"/>
                <w:color w:val="000000"/>
                <w:sz w:val="16"/>
                <w:szCs w:val="16"/>
                <w:lang w:val="en-US"/>
              </w:rPr>
              <w:t>7.05</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8533CB">
              <w:rPr>
                <w:rFonts w:ascii="Fira Sans" w:hAnsi="Fira Sans" w:cs="Arial"/>
                <w:color w:val="000000"/>
                <w:sz w:val="16"/>
                <w:szCs w:val="16"/>
                <w:lang w:val="en-US"/>
              </w:rPr>
              <w:t>8.3</w:t>
            </w:r>
          </w:p>
        </w:tc>
      </w:tr>
      <w:tr w:rsidR="002A71A0" w:rsidRPr="000F075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of which excluding pa</w:t>
            </w:r>
            <w:r w:rsidRPr="00D427D8">
              <w:rPr>
                <w:rFonts w:ascii="Fira Sans" w:hAnsi="Fira Sans" w:cs="Arial"/>
                <w:color w:val="000000"/>
                <w:sz w:val="16"/>
                <w:szCs w:val="16"/>
                <w:lang w:val="en-US"/>
              </w:rPr>
              <w:t>y</w:t>
            </w:r>
            <w:r w:rsidRPr="00D427D8">
              <w:rPr>
                <w:rFonts w:ascii="Fira Sans" w:hAnsi="Fira Sans" w:cs="Arial"/>
                <w:color w:val="000000"/>
                <w:sz w:val="16"/>
                <w:szCs w:val="16"/>
                <w:lang w:val="en-US"/>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533CB">
              <w:rPr>
                <w:rFonts w:ascii="Fira Sans" w:hAnsi="Fira Sans" w:cs="Arial"/>
                <w:color w:val="000000"/>
                <w:sz w:val="16"/>
                <w:szCs w:val="16"/>
                <w:lang w:val="en-US"/>
              </w:rPr>
              <w:t>839.28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8533CB"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99.8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8533CB"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109.4</w:t>
            </w:r>
          </w:p>
        </w:tc>
        <w:tc>
          <w:tcPr>
            <w:tcW w:w="1276" w:type="dxa"/>
            <w:tcBorders>
              <w:top w:val="single" w:sz="4" w:space="0" w:color="001D77"/>
              <w:left w:val="single" w:sz="4" w:space="0" w:color="001D77"/>
            </w:tcBorders>
            <w:shd w:val="clear" w:color="auto" w:fill="auto"/>
            <w:vAlign w:val="center"/>
          </w:tcPr>
          <w:p w:rsidR="002A71A0" w:rsidRPr="00530317" w:rsidRDefault="002A71A0" w:rsidP="008533C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w:t>
            </w:r>
            <w:r w:rsidR="008533CB">
              <w:rPr>
                <w:rFonts w:ascii="Fira Sans" w:hAnsi="Fira Sans" w:cs="Arial"/>
                <w:color w:val="000000"/>
                <w:sz w:val="16"/>
                <w:szCs w:val="16"/>
                <w:lang w:val="en-US"/>
              </w:rPr>
              <w:t>65.60</w:t>
            </w:r>
          </w:p>
        </w:tc>
        <w:tc>
          <w:tcPr>
            <w:tcW w:w="1134" w:type="dxa"/>
            <w:tcBorders>
              <w:top w:val="single" w:sz="4" w:space="0" w:color="001D77"/>
              <w:left w:val="single" w:sz="4" w:space="0" w:color="001D77"/>
            </w:tcBorders>
            <w:vAlign w:val="center"/>
          </w:tcPr>
          <w:p w:rsidR="002A71A0" w:rsidRPr="00530317" w:rsidRDefault="002A71A0" w:rsidP="008533CB">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A313E9">
              <w:rPr>
                <w:rFonts w:ascii="Fira Sans" w:hAnsi="Fira Sans" w:cs="Arial"/>
                <w:color w:val="000000"/>
                <w:sz w:val="16"/>
                <w:szCs w:val="16"/>
                <w:lang w:val="en-US"/>
              </w:rPr>
              <w:t>8.</w:t>
            </w:r>
            <w:r w:rsidR="008533CB">
              <w:rPr>
                <w:rFonts w:ascii="Fira Sans" w:hAnsi="Fira Sans" w:cs="Arial"/>
                <w:color w:val="000000"/>
                <w:sz w:val="16"/>
                <w:szCs w:val="16"/>
                <w:lang w:val="en-US"/>
              </w:rPr>
              <w:t>3</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475969" w:rsidRPr="00F92763" w:rsidRDefault="00150BDC" w:rsidP="00475969">
      <w:pPr>
        <w:autoSpaceDE w:val="0"/>
        <w:autoSpaceDN w:val="0"/>
        <w:adjustRightInd w:val="0"/>
        <w:spacing w:before="0" w:after="0" w:line="240" w:lineRule="auto"/>
        <w:rPr>
          <w:rStyle w:val="tlid-translation"/>
          <w:lang w:val="en-US"/>
        </w:rPr>
      </w:pPr>
      <w:r w:rsidRPr="005062D3">
        <w:rPr>
          <w:rFonts w:eastAsia="Calibri"/>
          <w:shd w:val="clear" w:color="auto" w:fill="FFFFFF"/>
          <w:lang w:val="en-US"/>
        </w:rPr>
        <w:t xml:space="preserve">In </w:t>
      </w:r>
      <w:r w:rsidR="00F95A4D">
        <w:rPr>
          <w:rFonts w:eastAsia="Calibri"/>
          <w:shd w:val="clear" w:color="auto" w:fill="FFFFFF"/>
          <w:lang w:val="en-US"/>
        </w:rPr>
        <w:t>August</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FC3398">
        <w:rPr>
          <w:rFonts w:eastAsia="Calibri"/>
          <w:b/>
          <w:shd w:val="clear" w:color="auto" w:fill="FFFFFF"/>
          <w:lang w:val="en-US"/>
        </w:rPr>
        <w:t xml:space="preserve"> </w:t>
      </w:r>
      <w:r w:rsidR="00F95A4D">
        <w:rPr>
          <w:rStyle w:val="jlqj4b"/>
          <w:lang w:val="en-US"/>
        </w:rPr>
        <w:t>minimally decreased co</w:t>
      </w:r>
      <w:r w:rsidR="00F95A4D">
        <w:rPr>
          <w:rStyle w:val="jlqj4b"/>
          <w:lang w:val="en-US"/>
        </w:rPr>
        <w:t>m</w:t>
      </w:r>
      <w:r w:rsidR="00F95A4D">
        <w:rPr>
          <w:rStyle w:val="jlqj4b"/>
          <w:lang w:val="en-US"/>
        </w:rPr>
        <w:t>pared to the one noted in July this year (by 0.2%), while in July this year it was at</w:t>
      </w:r>
      <w:r w:rsidR="00FC3398" w:rsidRPr="00CD7713">
        <w:rPr>
          <w:rStyle w:val="jlqj4b"/>
          <w:lang w:val="en-US"/>
        </w:rPr>
        <w:t xml:space="preserve"> a level sim</w:t>
      </w:r>
      <w:r w:rsidR="00FC3398" w:rsidRPr="00CD7713">
        <w:rPr>
          <w:rStyle w:val="jlqj4b"/>
          <w:lang w:val="en-US"/>
        </w:rPr>
        <w:t>i</w:t>
      </w:r>
      <w:r w:rsidR="00FC3398" w:rsidRPr="00CD7713">
        <w:rPr>
          <w:rStyle w:val="jlqj4b"/>
          <w:lang w:val="en-US"/>
        </w:rPr>
        <w:t xml:space="preserve">lar to that recorded </w:t>
      </w:r>
      <w:r w:rsidR="00F95A4D">
        <w:rPr>
          <w:rStyle w:val="jlqj4b"/>
          <w:lang w:val="en-US"/>
        </w:rPr>
        <w:t>in June this year</w:t>
      </w:r>
      <w:r w:rsidR="006D4262">
        <w:rPr>
          <w:rFonts w:eastAsia="Calibri"/>
          <w:shd w:val="clear" w:color="auto" w:fill="FFFFFF"/>
          <w:lang w:val="en-US"/>
        </w:rPr>
        <w:t>.</w:t>
      </w:r>
      <w:r w:rsidR="00A27B05">
        <w:rPr>
          <w:rFonts w:eastAsia="Calibri"/>
          <w:shd w:val="clear" w:color="auto" w:fill="FFFFFF"/>
          <w:lang w:val="en-US"/>
        </w:rPr>
        <w:t xml:space="preserve"> </w:t>
      </w:r>
      <w:r w:rsidR="00F95A4D">
        <w:rPr>
          <w:rFonts w:eastAsia="Calibri"/>
          <w:shd w:val="clear" w:color="auto" w:fill="FFFFFF"/>
          <w:lang w:val="en-US"/>
        </w:rPr>
        <w:t>Slightly decrease in average paid employment in A</w:t>
      </w:r>
      <w:r w:rsidR="00F95A4D">
        <w:rPr>
          <w:rFonts w:eastAsia="Calibri"/>
          <w:shd w:val="clear" w:color="auto" w:fill="FFFFFF"/>
          <w:lang w:val="en-US"/>
        </w:rPr>
        <w:t>u</w:t>
      </w:r>
      <w:r w:rsidR="00F95A4D">
        <w:rPr>
          <w:rFonts w:eastAsia="Calibri"/>
          <w:shd w:val="clear" w:color="auto" w:fill="FFFFFF"/>
          <w:lang w:val="en-US"/>
        </w:rPr>
        <w:t xml:space="preserve">gust 2021 was </w:t>
      </w:r>
      <w:r w:rsidR="00475969">
        <w:rPr>
          <w:rFonts w:eastAsia="Calibri"/>
          <w:shd w:val="clear" w:color="auto" w:fill="FFFFFF"/>
          <w:lang w:val="en-US"/>
        </w:rPr>
        <w:t>the result of i.a. end</w:t>
      </w:r>
      <w:r w:rsidR="00475969" w:rsidRPr="00F92763">
        <w:rPr>
          <w:rStyle w:val="tlid-translation"/>
          <w:lang w:val="en-US"/>
        </w:rPr>
        <w:t xml:space="preserve"> of fixed-term contracts and not extending them</w:t>
      </w:r>
      <w:r w:rsidR="00475969">
        <w:rPr>
          <w:rStyle w:val="tlid-translation"/>
          <w:lang w:val="en-US"/>
        </w:rPr>
        <w:t xml:space="preserve">, seasonal employment </w:t>
      </w:r>
      <w:r w:rsidR="00475969" w:rsidRPr="00F92763">
        <w:rPr>
          <w:rStyle w:val="tlid-translation"/>
          <w:lang w:val="en-US"/>
        </w:rPr>
        <w:t xml:space="preserve">and also </w:t>
      </w:r>
      <w:r w:rsidR="00475969">
        <w:rPr>
          <w:rStyle w:val="tlid-translation"/>
          <w:lang w:val="en-US"/>
        </w:rPr>
        <w:t xml:space="preserve">it was affected </w:t>
      </w:r>
      <w:r w:rsidR="00475969" w:rsidRPr="00F92763">
        <w:rPr>
          <w:rStyle w:val="tlid-translation"/>
          <w:lang w:val="en-US"/>
        </w:rPr>
        <w:t xml:space="preserve">by receiving by employees sickly leave </w:t>
      </w:r>
      <w:r w:rsidR="00475969" w:rsidRPr="00475D61">
        <w:rPr>
          <w:rFonts w:eastAsia="Calibri"/>
          <w:shd w:val="clear" w:color="auto" w:fill="FFFFFF"/>
          <w:lang w:val="en-US"/>
        </w:rPr>
        <w:t>benefits</w:t>
      </w:r>
      <w:r w:rsidR="00475969">
        <w:rPr>
          <w:rFonts w:eastAsia="Calibri"/>
          <w:shd w:val="clear" w:color="auto" w:fill="FFFFFF"/>
          <w:lang w:val="en-US"/>
        </w:rPr>
        <w:t xml:space="preserve"> </w:t>
      </w:r>
      <w:r w:rsidR="00475969" w:rsidRPr="00475D61">
        <w:rPr>
          <w:rFonts w:eastAsia="Calibri"/>
          <w:shd w:val="clear" w:color="auto" w:fill="FFFFFF"/>
          <w:lang w:val="en-US"/>
        </w:rPr>
        <w:t>– which, depending on the overall length of their duration, could also have an impact on the way of including these persons in average paid employment and</w:t>
      </w:r>
      <w:r w:rsidR="00475969" w:rsidRPr="00F92763">
        <w:rPr>
          <w:rStyle w:val="tlid-translation"/>
          <w:lang w:val="en-US"/>
        </w:rPr>
        <w:t xml:space="preserve"> at the same time in wages and salaries (methods of calculating these variables are described in DG-1 report</w:t>
      </w:r>
      <w:r w:rsidR="00475969">
        <w:rPr>
          <w:rStyle w:val="Odwoanieprzypisudolnego"/>
        </w:rPr>
        <w:footnoteReference w:id="4"/>
      </w:r>
      <w:r w:rsidR="00475969" w:rsidRPr="00F92763">
        <w:rPr>
          <w:rStyle w:val="tlid-translation"/>
          <w:lang w:val="en-US"/>
        </w:rPr>
        <w:t xml:space="preserve">). </w:t>
      </w:r>
    </w:p>
    <w:p w:rsidR="00F92763" w:rsidRPr="00F92763" w:rsidRDefault="00F92763" w:rsidP="00F92763">
      <w:pPr>
        <w:autoSpaceDE w:val="0"/>
        <w:autoSpaceDN w:val="0"/>
        <w:adjustRightInd w:val="0"/>
        <w:spacing w:before="0" w:after="0" w:line="240" w:lineRule="auto"/>
        <w:rPr>
          <w:rStyle w:val="tlid-translation"/>
          <w:lang w:val="en-US"/>
        </w:rPr>
      </w:pPr>
    </w:p>
    <w:p w:rsidR="002A28FD" w:rsidRPr="006C7B5B" w:rsidRDefault="0029289B">
      <w:pPr>
        <w:spacing w:before="0" w:after="0" w:line="240" w:lineRule="auto"/>
        <w:rPr>
          <w:rStyle w:val="jlqj4b"/>
          <w:lang w:val="en-US"/>
        </w:rPr>
      </w:pPr>
      <w:r>
        <w:rPr>
          <w:rStyle w:val="jlqj4b"/>
          <w:lang w:val="en-US"/>
        </w:rPr>
        <w:t>Comparing</w:t>
      </w:r>
      <w:r w:rsidR="00FC3398" w:rsidRPr="00CD7713">
        <w:rPr>
          <w:rStyle w:val="jlqj4b"/>
          <w:lang w:val="en-US"/>
        </w:rPr>
        <w:t xml:space="preserve"> </w:t>
      </w:r>
      <w:r w:rsidR="00475969">
        <w:rPr>
          <w:rStyle w:val="jlqj4b"/>
          <w:lang w:val="en-US"/>
        </w:rPr>
        <w:t>August</w:t>
      </w:r>
      <w:r w:rsidR="00FC3398" w:rsidRPr="00CD7713">
        <w:rPr>
          <w:rStyle w:val="jlqj4b"/>
          <w:lang w:val="en-US"/>
        </w:rPr>
        <w:t xml:space="preserve"> 2021 to the corresponding month of 2020, an increase in average paid e</w:t>
      </w:r>
      <w:r w:rsidR="00FC3398" w:rsidRPr="00CD7713">
        <w:rPr>
          <w:rStyle w:val="jlqj4b"/>
          <w:lang w:val="en-US"/>
        </w:rPr>
        <w:t>m</w:t>
      </w:r>
      <w:r w:rsidR="00FC3398" w:rsidRPr="00CD7713">
        <w:rPr>
          <w:rStyle w:val="jlqj4b"/>
          <w:lang w:val="en-US"/>
        </w:rPr>
        <w:t xml:space="preserve">ployment by </w:t>
      </w:r>
      <w:r w:rsidR="00204F5E">
        <w:rPr>
          <w:rStyle w:val="jlqj4b"/>
          <w:lang w:val="en-US"/>
        </w:rPr>
        <w:t>0.9</w:t>
      </w:r>
      <w:r w:rsidR="00FC3398" w:rsidRPr="00CD7713">
        <w:rPr>
          <w:rStyle w:val="jlqj4b"/>
          <w:lang w:val="en-US"/>
        </w:rPr>
        <w:t>% was observed.</w:t>
      </w:r>
      <w:r w:rsidR="00FC3398" w:rsidRPr="00FC3398">
        <w:rPr>
          <w:lang w:val="en-US"/>
        </w:rPr>
        <w:t xml:space="preserve"> </w:t>
      </w:r>
      <w:r w:rsidR="002A28FD" w:rsidRPr="006C7B5B">
        <w:rPr>
          <w:rStyle w:val="jlqj4b"/>
          <w:lang w:val="en-US"/>
        </w:rPr>
        <w:br w:type="page"/>
      </w:r>
    </w:p>
    <w:p w:rsidR="00A15B1D" w:rsidRPr="00516013" w:rsidRDefault="00B30B6C" w:rsidP="00A27B05">
      <w:pPr>
        <w:autoSpaceDE w:val="0"/>
        <w:autoSpaceDN w:val="0"/>
        <w:adjustRightInd w:val="0"/>
        <w:spacing w:before="0" w:after="0" w:line="240" w:lineRule="auto"/>
        <w:rPr>
          <w:b/>
          <w:lang w:val="en-US"/>
        </w:rPr>
      </w:pPr>
      <w:r>
        <w:rPr>
          <w:b/>
          <w:noProof/>
          <w:lang w:eastAsia="pl-PL"/>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174625</wp:posOffset>
            </wp:positionV>
            <wp:extent cx="5120640" cy="4645025"/>
            <wp:effectExtent l="19050" t="0" r="3810" b="0"/>
            <wp:wrapSquare wrapText="bothSides"/>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15B1D" w:rsidRPr="00516013">
        <w:rPr>
          <w:b/>
          <w:noProof/>
          <w:lang w:val="en-US"/>
        </w:rPr>
        <w:t>Chart 1. Average paid employment in enterprises sector</w:t>
      </w:r>
    </w:p>
    <w:p w:rsidR="00A15B1D" w:rsidRPr="00A15B1D" w:rsidRDefault="00A15B1D" w:rsidP="00150BDC">
      <w:pPr>
        <w:autoSpaceDE w:val="0"/>
        <w:autoSpaceDN w:val="0"/>
        <w:adjustRightInd w:val="0"/>
        <w:spacing w:before="0" w:after="0" w:line="240" w:lineRule="auto"/>
        <w:rPr>
          <w:rStyle w:val="tlid-translation"/>
          <w:lang w:val="en-US"/>
        </w:rPr>
      </w:pP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 xml:space="preserve">month on month, while </w:t>
      </w:r>
      <w:r w:rsidR="008F3C94">
        <w:rPr>
          <w:rStyle w:val="tlid-translation"/>
          <w:lang w:val="en-US"/>
        </w:rPr>
        <w:t>from June</w:t>
      </w:r>
      <w:r w:rsidRPr="005062D3">
        <w:rPr>
          <w:rStyle w:val="tlid-translation"/>
          <w:lang w:val="en-US"/>
        </w:rPr>
        <w:t xml:space="preserve"> 2020 its increase began to be observed</w:t>
      </w:r>
      <w:r w:rsidR="0015442E" w:rsidRPr="005062D3">
        <w:rPr>
          <w:rStyle w:val="tlid-translation"/>
          <w:lang w:val="en-US"/>
        </w:rPr>
        <w:t>.</w:t>
      </w:r>
      <w:r w:rsidR="008F481A" w:rsidRPr="005062D3">
        <w:rPr>
          <w:rStyle w:val="tlid-translation"/>
          <w:lang w:val="en-US"/>
        </w:rPr>
        <w:t xml:space="preserve"> </w:t>
      </w:r>
      <w:r w:rsidR="00F26A7F">
        <w:rPr>
          <w:rStyle w:val="tlid-translation"/>
          <w:lang w:val="en-US"/>
        </w:rPr>
        <w:t xml:space="preserve">In </w:t>
      </w:r>
      <w:r w:rsidR="000B4165" w:rsidRPr="00F26A7F">
        <w:rPr>
          <w:rStyle w:val="jlqj4b"/>
          <w:lang w:val="en-US"/>
        </w:rPr>
        <w:t>2021, average</w:t>
      </w:r>
      <w:r w:rsidR="006C7B5B">
        <w:rPr>
          <w:rStyle w:val="jlqj4b"/>
          <w:lang w:val="en-US"/>
        </w:rPr>
        <w:t xml:space="preserve"> paid</w:t>
      </w:r>
      <w:r w:rsidR="000B4165" w:rsidRPr="00F26A7F">
        <w:rPr>
          <w:rStyle w:val="jlqj4b"/>
          <w:lang w:val="en-US"/>
        </w:rPr>
        <w:t xml:space="preserve"> employment changed slightly.</w:t>
      </w:r>
      <w:r w:rsidR="000B4165" w:rsidRPr="00F26A7F">
        <w:rPr>
          <w:rStyle w:val="viiyi"/>
          <w:lang w:val="en-US"/>
        </w:rPr>
        <w:t xml:space="preserve"> </w:t>
      </w:r>
      <w:r w:rsidR="000B4165" w:rsidRPr="00F26A7F">
        <w:rPr>
          <w:rStyle w:val="jlqj4b"/>
          <w:lang w:val="en-US"/>
        </w:rPr>
        <w:t xml:space="preserve">In </w:t>
      </w:r>
      <w:r w:rsidR="00204F5E">
        <w:rPr>
          <w:rStyle w:val="jlqj4b"/>
          <w:lang w:val="en-US"/>
        </w:rPr>
        <w:t>August</w:t>
      </w:r>
      <w:r w:rsidR="000B4165" w:rsidRPr="00F26A7F">
        <w:rPr>
          <w:rStyle w:val="jlqj4b"/>
          <w:lang w:val="en-US"/>
        </w:rPr>
        <w:t xml:space="preserve"> 2021, compared to</w:t>
      </w:r>
      <w:r w:rsidR="006C7B5B">
        <w:rPr>
          <w:rStyle w:val="jlqj4b"/>
          <w:lang w:val="en-US"/>
        </w:rPr>
        <w:t xml:space="preserve"> the previous month, </w:t>
      </w:r>
      <w:r w:rsidR="00DA3568">
        <w:rPr>
          <w:rStyle w:val="jlqj4b"/>
          <w:lang w:val="en-US"/>
        </w:rPr>
        <w:t>average paid emplo</w:t>
      </w:r>
      <w:r w:rsidR="00DA3568">
        <w:rPr>
          <w:rStyle w:val="jlqj4b"/>
          <w:lang w:val="en-US"/>
        </w:rPr>
        <w:t>y</w:t>
      </w:r>
      <w:r w:rsidR="00DA3568">
        <w:rPr>
          <w:rStyle w:val="jlqj4b"/>
          <w:lang w:val="en-US"/>
        </w:rPr>
        <w:t xml:space="preserve">ment </w:t>
      </w:r>
      <w:r w:rsidR="00204F5E">
        <w:rPr>
          <w:rStyle w:val="jlqj4b"/>
          <w:lang w:val="en-US"/>
        </w:rPr>
        <w:t>de</w:t>
      </w:r>
      <w:r w:rsidR="00877AC8">
        <w:rPr>
          <w:rStyle w:val="jlqj4b"/>
          <w:lang w:val="en-US"/>
        </w:rPr>
        <w:t>crease</w:t>
      </w:r>
      <w:r w:rsidR="00B4625D">
        <w:rPr>
          <w:rStyle w:val="jlqj4b"/>
          <w:lang w:val="en-US"/>
        </w:rPr>
        <w:t>d</w:t>
      </w:r>
      <w:r w:rsidR="000B4165" w:rsidRPr="00F26A7F">
        <w:rPr>
          <w:rStyle w:val="jlqj4b"/>
          <w:lang w:val="en-US"/>
        </w:rPr>
        <w:t xml:space="preserve"> by approx. </w:t>
      </w:r>
      <w:r w:rsidR="00204F5E">
        <w:rPr>
          <w:rStyle w:val="jlqj4b"/>
          <w:lang w:val="en-US"/>
        </w:rPr>
        <w:t>9</w:t>
      </w:r>
      <w:r w:rsidR="00877AC8">
        <w:rPr>
          <w:rStyle w:val="jlqj4b"/>
          <w:lang w:val="en-US"/>
        </w:rPr>
        <w:t>.</w:t>
      </w:r>
      <w:r w:rsidR="00204F5E">
        <w:rPr>
          <w:rStyle w:val="jlqj4b"/>
          <w:lang w:val="en-US"/>
        </w:rPr>
        <w:t>7</w:t>
      </w:r>
      <w:r w:rsidR="000B4165" w:rsidRPr="00F26A7F">
        <w:rPr>
          <w:rStyle w:val="jlqj4b"/>
          <w:lang w:val="en-US"/>
        </w:rPr>
        <w:t xml:space="preserve"> thousand full-time jobs</w:t>
      </w:r>
      <w:r w:rsidR="00877AC8">
        <w:rPr>
          <w:rStyle w:val="jlqj4b"/>
          <w:lang w:val="en-US"/>
        </w:rPr>
        <w:t>.</w:t>
      </w:r>
    </w:p>
    <w:p w:rsidR="00C47165"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204F5E">
        <w:rPr>
          <w:rStyle w:val="tlid-translation"/>
          <w:lang w:val="en-US"/>
        </w:rPr>
        <w:t>August</w:t>
      </w:r>
      <w:r w:rsidR="0034203E">
        <w:rPr>
          <w:rStyle w:val="tlid-translation"/>
          <w:lang w:val="en-US"/>
        </w:rPr>
        <w:t xml:space="preserve"> </w:t>
      </w:r>
      <w:r w:rsidRPr="005062D3">
        <w:rPr>
          <w:rStyle w:val="tlid-translation"/>
          <w:lang w:val="en-US"/>
        </w:rPr>
        <w:t>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 xml:space="preserve">the </w:t>
      </w:r>
      <w:r w:rsidR="00204F5E">
        <w:rPr>
          <w:szCs w:val="19"/>
          <w:lang w:val="en-US"/>
        </w:rPr>
        <w:t>July 2021</w:t>
      </w:r>
      <w:r w:rsidRPr="005062D3">
        <w:rPr>
          <w:szCs w:val="19"/>
          <w:lang w:val="en-US"/>
        </w:rPr>
        <w:t xml:space="preserve"> </w:t>
      </w:r>
      <w:r w:rsidR="009165B7">
        <w:rPr>
          <w:szCs w:val="19"/>
          <w:lang w:val="en-US"/>
        </w:rPr>
        <w:t xml:space="preserve">a minimal </w:t>
      </w:r>
      <w:r w:rsidR="00204F5E">
        <w:rPr>
          <w:szCs w:val="19"/>
          <w:lang w:val="en-US"/>
        </w:rPr>
        <w:t>de</w:t>
      </w:r>
      <w:r w:rsidR="0034203E">
        <w:rPr>
          <w:szCs w:val="19"/>
          <w:lang w:val="en-US"/>
        </w:rPr>
        <w:t>c</w:t>
      </w:r>
      <w:r w:rsidRPr="005062D3">
        <w:rPr>
          <w:szCs w:val="19"/>
          <w:lang w:val="en-US"/>
        </w:rPr>
        <w:t xml:space="preserve">rease </w:t>
      </w:r>
      <w:r w:rsidR="00DE61DE">
        <w:rPr>
          <w:szCs w:val="19"/>
          <w:lang w:val="en-US"/>
        </w:rPr>
        <w:t xml:space="preserve">by </w:t>
      </w:r>
      <w:r w:rsidR="009165B7">
        <w:rPr>
          <w:szCs w:val="19"/>
          <w:lang w:val="en-US"/>
        </w:rPr>
        <w:t>0</w:t>
      </w:r>
      <w:r w:rsidR="00516013">
        <w:rPr>
          <w:szCs w:val="19"/>
          <w:lang w:val="en-US"/>
        </w:rPr>
        <w:t>.</w:t>
      </w:r>
      <w:r w:rsidR="00204F5E">
        <w:rPr>
          <w:szCs w:val="19"/>
          <w:lang w:val="en-US"/>
        </w:rPr>
        <w:t>1</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204F5E">
        <w:rPr>
          <w:rStyle w:val="tlid-translation"/>
          <w:lang w:val="en-US"/>
        </w:rPr>
        <w:t xml:space="preserve">In previous year, in August 2020 to June 2020 also decrease was observed, but a little </w:t>
      </w:r>
      <w:r w:rsidR="00E26AE8">
        <w:rPr>
          <w:rStyle w:val="tlid-translation"/>
          <w:lang w:val="en-US"/>
        </w:rPr>
        <w:t>larger</w:t>
      </w:r>
      <w:r w:rsidR="00204F5E">
        <w:rPr>
          <w:rStyle w:val="tlid-translation"/>
          <w:lang w:val="en-US"/>
        </w:rPr>
        <w:t xml:space="preserve"> – by 0.8%.</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B22B76">
        <w:rPr>
          <w:rStyle w:val="tlid-translation"/>
          <w:lang w:val="en-US"/>
        </w:rPr>
        <w:t>August</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51588D">
        <w:rPr>
          <w:rStyle w:val="tlid-translation"/>
          <w:lang w:val="en-US"/>
        </w:rPr>
        <w:t>August</w:t>
      </w:r>
      <w:r w:rsidR="00B556A3" w:rsidRPr="000D649C">
        <w:rPr>
          <w:rStyle w:val="tlid-translation"/>
          <w:lang w:val="en-US"/>
        </w:rPr>
        <w:t xml:space="preserve"> 202</w:t>
      </w:r>
      <w:r w:rsidR="00315AE1" w:rsidRPr="000D649C">
        <w:rPr>
          <w:rStyle w:val="tlid-translation"/>
          <w:lang w:val="en-US"/>
        </w:rPr>
        <w:t>0</w:t>
      </w:r>
      <w:r w:rsidR="007E6A22">
        <w:rPr>
          <w:rStyle w:val="tlid-translation"/>
          <w:lang w:val="en-US"/>
        </w:rPr>
        <w:t>)</w:t>
      </w:r>
      <w:r w:rsidRPr="000D649C">
        <w:rPr>
          <w:rStyle w:val="tlid-translation"/>
          <w:lang w:val="en-US"/>
        </w:rPr>
        <w:t xml:space="preserve">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51588D">
        <w:rPr>
          <w:rStyle w:val="tlid-translation"/>
          <w:lang w:val="en-US"/>
        </w:rPr>
        <w:t>9</w:t>
      </w:r>
      <w:r w:rsidR="001E65AD">
        <w:rPr>
          <w:rStyle w:val="tlid-translation"/>
          <w:lang w:val="en-US"/>
        </w:rPr>
        <w:t>.</w:t>
      </w:r>
      <w:r w:rsidR="0051588D">
        <w:rPr>
          <w:rStyle w:val="tlid-translation"/>
          <w:lang w:val="en-US"/>
        </w:rPr>
        <w:t>5</w:t>
      </w:r>
      <w:r w:rsidR="00124CB7" w:rsidRPr="000D649C">
        <w:rPr>
          <w:rStyle w:val="tlid-translation"/>
          <w:lang w:val="en-US"/>
        </w:rPr>
        <w:t>%</w:t>
      </w:r>
      <w:r w:rsidR="009165B7">
        <w:rPr>
          <w:rStyle w:val="tlid-translation"/>
          <w:lang w:val="en-US"/>
        </w:rPr>
        <w:t xml:space="preserve">. </w:t>
      </w:r>
      <w:r w:rsidR="00E142D3">
        <w:rPr>
          <w:rStyle w:val="tlid-translation"/>
          <w:lang w:val="en-US"/>
        </w:rPr>
        <w:t>A y</w:t>
      </w:r>
      <w:r w:rsidR="00877AC8" w:rsidRPr="006C7B5B">
        <w:rPr>
          <w:rStyle w:val="jlqj4b"/>
          <w:lang w:val="en-US"/>
        </w:rPr>
        <w:t>ea</w:t>
      </w:r>
      <w:r w:rsidR="007E6A22">
        <w:rPr>
          <w:rStyle w:val="jlqj4b"/>
          <w:lang w:val="en-US"/>
        </w:rPr>
        <w:t>r before (</w:t>
      </w:r>
      <w:r w:rsidR="0051588D">
        <w:rPr>
          <w:rStyle w:val="jlqj4b"/>
          <w:lang w:val="en-US"/>
        </w:rPr>
        <w:t>August</w:t>
      </w:r>
      <w:r w:rsidR="007E6A22">
        <w:rPr>
          <w:rStyle w:val="jlqj4b"/>
          <w:lang w:val="en-US"/>
        </w:rPr>
        <w:t xml:space="preserve"> 2020 to </w:t>
      </w:r>
      <w:r w:rsidR="0051588D">
        <w:rPr>
          <w:rStyle w:val="jlqj4b"/>
          <w:lang w:val="en-US"/>
        </w:rPr>
        <w:t>August</w:t>
      </w:r>
      <w:r w:rsidR="007E6A22">
        <w:rPr>
          <w:rStyle w:val="jlqj4b"/>
          <w:lang w:val="en-US"/>
        </w:rPr>
        <w:t xml:space="preserve"> 2019)</w:t>
      </w:r>
      <w:r w:rsidR="00877AC8" w:rsidRPr="006C7B5B">
        <w:rPr>
          <w:rStyle w:val="jlqj4b"/>
          <w:lang w:val="en-US"/>
        </w:rPr>
        <w:t xml:space="preserve"> a</w:t>
      </w:r>
      <w:r w:rsidR="0051588D">
        <w:rPr>
          <w:rStyle w:val="jlqj4b"/>
          <w:lang w:val="en-US"/>
        </w:rPr>
        <w:t>n average</w:t>
      </w:r>
      <w:r w:rsidR="00877AC8" w:rsidRPr="006C7B5B">
        <w:rPr>
          <w:rStyle w:val="jlqj4b"/>
          <w:lang w:val="en-US"/>
        </w:rPr>
        <w:t xml:space="preserve"> wage growth rate of </w:t>
      </w:r>
      <w:r w:rsidR="0051588D">
        <w:rPr>
          <w:rStyle w:val="jlqj4b"/>
          <w:lang w:val="en-US"/>
        </w:rPr>
        <w:t>4</w:t>
      </w:r>
      <w:r w:rsidR="001E65AD">
        <w:rPr>
          <w:rStyle w:val="jlqj4b"/>
          <w:lang w:val="en-US"/>
        </w:rPr>
        <w:t>.</w:t>
      </w:r>
      <w:r w:rsidR="0051588D">
        <w:rPr>
          <w:rStyle w:val="jlqj4b"/>
          <w:lang w:val="en-US"/>
        </w:rPr>
        <w:t>1</w:t>
      </w:r>
      <w:r w:rsidR="00877AC8" w:rsidRPr="006C7B5B">
        <w:rPr>
          <w:rStyle w:val="jlqj4b"/>
          <w:lang w:val="en-US"/>
        </w:rPr>
        <w:t>% was recor</w:t>
      </w:r>
      <w:r w:rsidR="00877AC8" w:rsidRPr="006C7B5B">
        <w:rPr>
          <w:rStyle w:val="jlqj4b"/>
          <w:lang w:val="en-US"/>
        </w:rPr>
        <w:t>d</w:t>
      </w:r>
      <w:r w:rsidR="00877AC8" w:rsidRPr="006C7B5B">
        <w:rPr>
          <w:rStyle w:val="jlqj4b"/>
          <w:lang w:val="en-US"/>
        </w:rPr>
        <w:t>ed.</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B43335">
        <w:rPr>
          <w:rStyle w:val="tlid-translation"/>
          <w:b w:val="0"/>
          <w:sz w:val="19"/>
          <w:lang w:val="en-US"/>
        </w:rPr>
        <w:t>eight</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B43335">
        <w:rPr>
          <w:rStyle w:val="tlid-translation"/>
          <w:b w:val="0"/>
          <w:spacing w:val="0"/>
          <w:sz w:val="19"/>
          <w:lang w:val="en-US"/>
        </w:rPr>
        <w:t>5</w:t>
      </w:r>
      <w:r>
        <w:rPr>
          <w:rStyle w:val="tlid-translation"/>
          <w:b w:val="0"/>
          <w:spacing w:val="0"/>
          <w:sz w:val="19"/>
          <w:lang w:val="en-US"/>
        </w:rPr>
        <w:t>.</w:t>
      </w:r>
      <w:r w:rsidR="009B729C">
        <w:rPr>
          <w:rStyle w:val="tlid-translation"/>
          <w:b w:val="0"/>
          <w:spacing w:val="0"/>
          <w:sz w:val="19"/>
          <w:lang w:val="en-US"/>
        </w:rPr>
        <w:t>1</w:t>
      </w:r>
      <w:r w:rsidR="008F7E17" w:rsidRPr="005062D3">
        <w:rPr>
          <w:rStyle w:val="tlid-translation"/>
          <w:b w:val="0"/>
          <w:spacing w:val="0"/>
          <w:sz w:val="19"/>
          <w:lang w:val="en-US"/>
        </w:rPr>
        <w:t xml:space="preserve">% in section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sidR="00B43335">
        <w:rPr>
          <w:rStyle w:val="tlid-translation"/>
          <w:b w:val="0"/>
          <w:spacing w:val="0"/>
          <w:sz w:val="19"/>
          <w:lang w:val="en-US"/>
        </w:rPr>
        <w:t>12</w:t>
      </w:r>
      <w:r w:rsidR="009B729C">
        <w:rPr>
          <w:rStyle w:val="tlid-translation"/>
          <w:b w:val="0"/>
          <w:spacing w:val="0"/>
          <w:sz w:val="19"/>
          <w:lang w:val="en-US"/>
        </w:rPr>
        <w:t>.</w:t>
      </w:r>
      <w:r w:rsidR="00B43335">
        <w:rPr>
          <w:rStyle w:val="tlid-translation"/>
          <w:b w:val="0"/>
          <w:spacing w:val="0"/>
          <w:sz w:val="19"/>
          <w:lang w:val="en-US"/>
        </w:rPr>
        <w:t>4</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877AC8">
        <w:rPr>
          <w:rStyle w:val="tlid-translation"/>
          <w:b w:val="0"/>
          <w:spacing w:val="0"/>
          <w:sz w:val="19"/>
          <w:lang w:val="en-US"/>
        </w:rPr>
        <w:t>O</w:t>
      </w:r>
      <w:r w:rsidR="00877AC8" w:rsidRPr="00877AC8">
        <w:rPr>
          <w:rStyle w:val="tlid-translation"/>
          <w:b w:val="0"/>
          <w:spacing w:val="0"/>
          <w:sz w:val="19"/>
          <w:lang w:val="en-US"/>
        </w:rPr>
        <w:t>ther service activities</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 xml:space="preserve">which resulted in total average monthly wages and salaries increase of </w:t>
      </w:r>
      <w:r w:rsidR="009B729C">
        <w:rPr>
          <w:rStyle w:val="tlid-translation"/>
          <w:b w:val="0"/>
          <w:spacing w:val="0"/>
          <w:sz w:val="19"/>
          <w:lang w:val="en-US"/>
        </w:rPr>
        <w:t>8.</w:t>
      </w:r>
      <w:r w:rsidR="00B43335">
        <w:rPr>
          <w:rStyle w:val="tlid-translation"/>
          <w:b w:val="0"/>
          <w:spacing w:val="0"/>
          <w:sz w:val="19"/>
          <w:lang w:val="en-US"/>
        </w:rPr>
        <w:t>3</w:t>
      </w:r>
      <w:r w:rsidR="00C05522" w:rsidRPr="00C05522">
        <w:rPr>
          <w:rStyle w:val="tlid-translation"/>
          <w:b w:val="0"/>
          <w:spacing w:val="0"/>
          <w:sz w:val="19"/>
          <w:lang w:val="en-US"/>
        </w:rPr>
        <w:t>%</w:t>
      </w:r>
      <w:r w:rsidR="00B556A3" w:rsidRPr="005062D3">
        <w:rPr>
          <w:rStyle w:val="tlid-translation"/>
          <w:b w:val="0"/>
          <w:spacing w:val="0"/>
          <w:sz w:val="19"/>
          <w:lang w:val="en-US"/>
        </w:rPr>
        <w:t xml:space="preserve">. </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B30B6C" w:rsidP="009C504A">
      <w:pPr>
        <w:pStyle w:val="tytuwykresu"/>
        <w:rPr>
          <w:noProof/>
          <w:lang w:val="en-US"/>
        </w:rPr>
      </w:pPr>
      <w:r>
        <w:rPr>
          <w:noProof/>
          <w:lang w:eastAsia="pl-PL"/>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posOffset>299085</wp:posOffset>
            </wp:positionV>
            <wp:extent cx="5123180" cy="2874645"/>
            <wp:effectExtent l="19050" t="0" r="0" b="0"/>
            <wp:wrapSquare wrapText="bothSides"/>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C43006">
        <w:rPr>
          <w:noProof/>
          <w:lang w:val="en-US"/>
        </w:rPr>
        <w:t xml:space="preserve">Chart </w:t>
      </w:r>
      <w:r w:rsidR="009C504A">
        <w:rPr>
          <w:noProof/>
          <w:lang w:val="en-US"/>
        </w:rPr>
        <w:t>2</w:t>
      </w:r>
      <w:r w:rsidR="009C504A" w:rsidRPr="00C43006">
        <w:rPr>
          <w:noProof/>
          <w:lang w:val="en-US"/>
        </w:rPr>
        <w:t xml:space="preserve">. Average </w:t>
      </w:r>
      <w:r w:rsidR="009C504A">
        <w:rPr>
          <w:noProof/>
          <w:lang w:val="en-US"/>
        </w:rPr>
        <w:t>monthly gross wages and salaries in enterprise sector</w:t>
      </w:r>
    </w:p>
    <w:p w:rsidR="00694AF0" w:rsidRPr="00561FF0" w:rsidRDefault="00566A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5"/>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w:t>
      </w:r>
      <w:r w:rsidRPr="008C5309">
        <w:rPr>
          <w:rStyle w:val="jlqj4b"/>
          <w:lang w:val="en-US"/>
        </w:rPr>
        <w:t>a</w:t>
      </w:r>
      <w:r w:rsidRPr="008C5309">
        <w:rPr>
          <w:rStyle w:val="jlqj4b"/>
          <w:lang w:val="en-US"/>
        </w:rPr>
        <w:t>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DC4A69"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DC4A69"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2E0BA7" w:rsidP="00E76D26">
      <w:pPr>
        <w:rPr>
          <w:sz w:val="18"/>
        </w:rPr>
      </w:pPr>
      <w:r w:rsidRPr="002E0BA7">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2E0BA7"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4D7468" w:rsidRDefault="002E0BA7" w:rsidP="00D17516">
                  <w:pPr>
                    <w:pStyle w:val="Nagwek2"/>
                    <w:rPr>
                      <w:rStyle w:val="Hipercze"/>
                      <w:rFonts w:ascii="Fira Sans" w:eastAsia="Fira Sans Light" w:hAnsi="Fira Sans" w:cs="Arial"/>
                      <w:color w:val="001381"/>
                      <w:sz w:val="18"/>
                      <w:szCs w:val="18"/>
                      <w:shd w:val="clear" w:color="auto" w:fill="F0F0F0"/>
                      <w:lang w:val="en-US"/>
                    </w:rPr>
                  </w:pPr>
                  <w:hyperlink r:id="rId23" w:history="1">
                    <w:r w:rsidR="00D17516" w:rsidRPr="004D7468">
                      <w:rPr>
                        <w:rStyle w:val="Hipercze"/>
                        <w:rFonts w:ascii="Fira Sans" w:eastAsia="Fira Sans Light" w:hAnsi="Fira Sans" w:cs="Arial"/>
                        <w:color w:val="001381"/>
                        <w:sz w:val="18"/>
                        <w:szCs w:val="18"/>
                        <w:shd w:val="clear" w:color="auto" w:fill="F0F0F0"/>
                        <w:lang w:val="en-US"/>
                      </w:rPr>
                      <w:t xml:space="preserve">Employment, wages and salaries in national economy in </w:t>
                    </w:r>
                    <w:r w:rsidR="004D7468" w:rsidRPr="004D7468">
                      <w:rPr>
                        <w:rStyle w:val="Hipercze"/>
                        <w:rFonts w:ascii="Fira Sans" w:eastAsia="Fira Sans Light" w:hAnsi="Fira Sans" w:cs="Arial"/>
                        <w:color w:val="001381"/>
                        <w:sz w:val="18"/>
                        <w:szCs w:val="18"/>
                        <w:shd w:val="clear" w:color="auto" w:fill="F0F0F0"/>
                        <w:lang w:val="en-US"/>
                      </w:rPr>
                      <w:t xml:space="preserve">first quarter of </w:t>
                    </w:r>
                    <w:r w:rsidR="00954A87" w:rsidRPr="004D7468">
                      <w:rPr>
                        <w:rStyle w:val="Hipercze"/>
                        <w:rFonts w:ascii="Fira Sans" w:eastAsia="Fira Sans Light" w:hAnsi="Fira Sans" w:cs="Arial"/>
                        <w:color w:val="001381"/>
                        <w:sz w:val="18"/>
                        <w:szCs w:val="18"/>
                        <w:shd w:val="clear" w:color="auto" w:fill="F0F0F0"/>
                        <w:lang w:val="en-US"/>
                      </w:rPr>
                      <w:t>202</w:t>
                    </w:r>
                    <w:r w:rsidR="004D7468" w:rsidRPr="004D7468">
                      <w:rPr>
                        <w:rStyle w:val="Hipercze"/>
                        <w:rFonts w:ascii="Fira Sans" w:eastAsia="Fira Sans Light" w:hAnsi="Fira Sans" w:cs="Arial"/>
                        <w:color w:val="001381"/>
                        <w:sz w:val="18"/>
                        <w:szCs w:val="18"/>
                        <w:shd w:val="clear" w:color="auto" w:fill="F0F0F0"/>
                        <w:lang w:val="en-US"/>
                      </w:rPr>
                      <w:t>1</w:t>
                    </w:r>
                  </w:hyperlink>
                </w:p>
                <w:p w:rsidR="00F3480F" w:rsidRPr="004D7468" w:rsidRDefault="002E0BA7" w:rsidP="00AB6D25">
                  <w:pPr>
                    <w:rPr>
                      <w:rStyle w:val="Hipercze"/>
                      <w:rFonts w:cs="Arial"/>
                      <w:color w:val="001381"/>
                      <w:sz w:val="18"/>
                      <w:szCs w:val="18"/>
                      <w:shd w:val="clear" w:color="auto" w:fill="F0F0F0"/>
                      <w:lang w:val="en-US"/>
                    </w:rPr>
                  </w:pPr>
                  <w:hyperlink r:id="rId24" w:history="1">
                    <w:r w:rsidR="00F3480F" w:rsidRPr="004D7468">
                      <w:rPr>
                        <w:rStyle w:val="Hipercze"/>
                        <w:rFonts w:cs="Arial"/>
                        <w:color w:val="001381"/>
                        <w:sz w:val="18"/>
                        <w:szCs w:val="18"/>
                        <w:shd w:val="clear" w:color="auto" w:fill="F0F0F0"/>
                        <w:lang w:val="en-US"/>
                      </w:rPr>
                      <w:t>Stru</w:t>
                    </w:r>
                    <w:r w:rsidR="004C70AC" w:rsidRPr="004D7468">
                      <w:rPr>
                        <w:rStyle w:val="Hipercze"/>
                        <w:rFonts w:cs="Arial"/>
                        <w:color w:val="001381"/>
                        <w:sz w:val="18"/>
                        <w:szCs w:val="18"/>
                        <w:shd w:val="clear" w:color="auto" w:fill="F0F0F0"/>
                        <w:lang w:val="en-US"/>
                      </w:rPr>
                      <w:t>c</w:t>
                    </w:r>
                    <w:r w:rsidR="00F3480F" w:rsidRPr="004D7468">
                      <w:rPr>
                        <w:rStyle w:val="Hipercze"/>
                        <w:rFonts w:cs="Arial"/>
                        <w:color w:val="001381"/>
                        <w:sz w:val="18"/>
                        <w:szCs w:val="18"/>
                        <w:shd w:val="clear" w:color="auto" w:fill="F0F0F0"/>
                        <w:lang w:val="en-US"/>
                      </w:rPr>
                      <w:t>ture of wages and salaries by occupations in October 201</w:t>
                    </w:r>
                    <w:r w:rsidR="00446D71" w:rsidRPr="004D7468">
                      <w:rPr>
                        <w:rStyle w:val="Hipercze"/>
                        <w:rFonts w:cs="Arial"/>
                        <w:color w:val="001381"/>
                        <w:sz w:val="18"/>
                        <w:szCs w:val="18"/>
                        <w:shd w:val="clear" w:color="auto" w:fill="F0F0F0"/>
                        <w:lang w:val="en-US"/>
                      </w:rPr>
                      <w:t>8</w:t>
                    </w:r>
                  </w:hyperlink>
                </w:p>
                <w:p w:rsidR="0098207F" w:rsidRPr="00B87B70" w:rsidRDefault="002E0BA7" w:rsidP="00766496">
                  <w:pPr>
                    <w:rPr>
                      <w:rFonts w:cs="Arial"/>
                      <w:color w:val="001D77"/>
                      <w:sz w:val="18"/>
                      <w:szCs w:val="30"/>
                      <w:shd w:val="clear" w:color="auto" w:fill="F0F0F0"/>
                      <w:lang w:val="en-US"/>
                    </w:rPr>
                  </w:pPr>
                  <w:hyperlink r:id="rId25"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2E0BA7" w:rsidP="00766496">
                  <w:pPr>
                    <w:rPr>
                      <w:rStyle w:val="Hipercze"/>
                      <w:rFonts w:cs="Arial"/>
                      <w:color w:val="001D77"/>
                      <w:sz w:val="18"/>
                      <w:szCs w:val="30"/>
                      <w:shd w:val="clear" w:color="auto" w:fill="F0F0F0"/>
                      <w:lang w:val="en-US"/>
                    </w:rPr>
                  </w:pPr>
                  <w:hyperlink r:id="rId26"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w:t>
                    </w:r>
                    <w:bookmarkStart w:id="0" w:name="_GoBack"/>
                    <w:bookmarkEnd w:id="0"/>
                    <w:r w:rsidR="00766496" w:rsidRPr="00B87B70">
                      <w:rPr>
                        <w:rStyle w:val="Hipercze"/>
                        <w:rFonts w:cs="Arial"/>
                        <w:color w:val="001D77"/>
                        <w:sz w:val="18"/>
                        <w:szCs w:val="30"/>
                        <w:shd w:val="clear" w:color="auto" w:fill="F0F0F0"/>
                        <w:lang w:val="en-US"/>
                      </w:rPr>
                      <w:t>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2E0BA7"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2E0BA7"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2E0BA7" w:rsidP="001B0C2D">
                  <w:pPr>
                    <w:rPr>
                      <w:color w:val="001D77"/>
                      <w:sz w:val="18"/>
                      <w:szCs w:val="18"/>
                      <w:lang w:val="en-US"/>
                    </w:rPr>
                  </w:pPr>
                  <w:hyperlink r:id="rId29" w:history="1">
                    <w:r w:rsidR="00525365" w:rsidRPr="00525365">
                      <w:rPr>
                        <w:rStyle w:val="Hipercze"/>
                        <w:color w:val="001D77"/>
                        <w:sz w:val="18"/>
                        <w:szCs w:val="18"/>
                        <w:lang w:val="en-US"/>
                      </w:rPr>
                      <w:t>Average paid employment</w:t>
                    </w:r>
                  </w:hyperlink>
                </w:p>
                <w:p w:rsidR="00766496" w:rsidRPr="00B87B70" w:rsidRDefault="002E0BA7" w:rsidP="001B0C2D">
                  <w:pPr>
                    <w:rPr>
                      <w:rStyle w:val="Hipercze"/>
                      <w:rFonts w:cs="Arial"/>
                      <w:color w:val="001D77"/>
                      <w:sz w:val="18"/>
                      <w:szCs w:val="30"/>
                      <w:shd w:val="clear" w:color="auto" w:fill="F0F0F0"/>
                      <w:lang w:val="en-US"/>
                    </w:rPr>
                  </w:pPr>
                  <w:hyperlink r:id="rId30"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E63" w:rsidRDefault="006D5E63" w:rsidP="000662E2">
      <w:pPr>
        <w:spacing w:after="0" w:line="240" w:lineRule="auto"/>
      </w:pPr>
      <w:r>
        <w:separator/>
      </w:r>
    </w:p>
  </w:endnote>
  <w:endnote w:type="continuationSeparator" w:id="0">
    <w:p w:rsidR="006D5E63" w:rsidRDefault="006D5E63"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E0BA7" w:rsidP="003B18B6">
    <w:pPr>
      <w:pStyle w:val="Stopka"/>
      <w:jc w:val="center"/>
    </w:pPr>
    <w:r>
      <w:rPr>
        <w:noProof/>
      </w:rPr>
      <w:fldChar w:fldCharType="begin"/>
    </w:r>
    <w:r w:rsidR="00973F26">
      <w:rPr>
        <w:noProof/>
      </w:rPr>
      <w:instrText>PAGE   \* MERGEFORMAT</w:instrText>
    </w:r>
    <w:r>
      <w:rPr>
        <w:noProof/>
      </w:rPr>
      <w:fldChar w:fldCharType="separate"/>
    </w:r>
    <w:r w:rsidR="00E142D3">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E0BA7" w:rsidP="003B18B6">
    <w:pPr>
      <w:pStyle w:val="Stopka"/>
      <w:jc w:val="center"/>
    </w:pPr>
    <w:r>
      <w:rPr>
        <w:noProof/>
      </w:rPr>
      <w:fldChar w:fldCharType="begin"/>
    </w:r>
    <w:r w:rsidR="00973F26">
      <w:rPr>
        <w:noProof/>
      </w:rPr>
      <w:instrText>PAGE   \* MERGEFORMAT</w:instrText>
    </w:r>
    <w:r>
      <w:rPr>
        <w:noProof/>
      </w:rPr>
      <w:fldChar w:fldCharType="separate"/>
    </w:r>
    <w:r w:rsidR="00BC2062">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E0BA7" w:rsidP="003B18B6">
    <w:pPr>
      <w:pStyle w:val="Stopka"/>
      <w:jc w:val="center"/>
    </w:pPr>
    <w:r>
      <w:rPr>
        <w:noProof/>
      </w:rPr>
      <w:fldChar w:fldCharType="begin"/>
    </w:r>
    <w:r w:rsidR="00973F26">
      <w:rPr>
        <w:noProof/>
      </w:rPr>
      <w:instrText>PAGE   \* MERGEFORMAT</w:instrText>
    </w:r>
    <w:r>
      <w:rPr>
        <w:noProof/>
      </w:rPr>
      <w:fldChar w:fldCharType="separate"/>
    </w:r>
    <w:r w:rsidR="00DC4A69">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E63" w:rsidRDefault="006D5E63" w:rsidP="000662E2">
      <w:pPr>
        <w:spacing w:after="0" w:line="240" w:lineRule="auto"/>
      </w:pPr>
      <w:r>
        <w:separator/>
      </w:r>
    </w:p>
  </w:footnote>
  <w:footnote w:type="continuationSeparator" w:id="0">
    <w:p w:rsidR="006D5E63" w:rsidRDefault="006D5E63"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r w:rsidR="002E0BA7">
        <w:fldChar w:fldCharType="begin"/>
      </w:r>
      <w:r w:rsidR="002E0BA7" w:rsidRPr="00DC4A69">
        <w:rPr>
          <w:lang w:val="en-US"/>
        </w:rPr>
        <w:instrText>HYPERLINK "https://stat.gov.pl/en/topics/economic-activities-finances/activity-of-enterprises-activity-of-companies/methodological-report-monthly-activity-report-of-enterprises,17,1.html"</w:instrText>
      </w:r>
      <w:r w:rsidR="002E0BA7">
        <w:fldChar w:fldCharType="separate"/>
      </w:r>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r w:rsidR="002E0BA7">
        <w:fldChar w:fldCharType="end"/>
      </w:r>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475969" w:rsidRPr="00382F44" w:rsidRDefault="00475969" w:rsidP="00475969">
      <w:pPr>
        <w:pStyle w:val="Tekstprzypisudolnego"/>
        <w:rPr>
          <w:rFonts w:ascii="Fira Sans" w:hAnsi="Fira Sans"/>
          <w:sz w:val="16"/>
          <w:szCs w:val="16"/>
          <w:lang w:val="en-US"/>
        </w:rPr>
      </w:pPr>
      <w:r>
        <w:rPr>
          <w:rStyle w:val="Odwoanieprzypisudolnego"/>
        </w:rPr>
        <w:footnoteRef/>
      </w:r>
      <w:r w:rsidRPr="00F92763">
        <w:rPr>
          <w:lang w:val="en-US"/>
        </w:rPr>
        <w:t xml:space="preserve"> </w:t>
      </w:r>
      <w:r w:rsidRPr="00382F44">
        <w:rPr>
          <w:rFonts w:ascii="Fira Sans" w:hAnsi="Fira Sans"/>
          <w:sz w:val="16"/>
          <w:szCs w:val="16"/>
          <w:lang w:val="en-US"/>
        </w:rPr>
        <w:t xml:space="preserve">DG-1 report in English is available in </w:t>
      </w:r>
      <w:r w:rsidRPr="00F92763">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r w:rsidR="002E0BA7">
        <w:fldChar w:fldCharType="begin"/>
      </w:r>
      <w:r w:rsidR="002E0BA7" w:rsidRPr="00DC4A69">
        <w:rPr>
          <w:lang w:val="en-US"/>
        </w:rPr>
        <w:instrText>HYPERLINK "https://stat.gov.pl/en/topics/economic-activities-finances/activity-of-enterprises-activity-of-companies/methodological-report-monthly-activity-report-of-enterprises,17,1.html"</w:instrText>
      </w:r>
      <w:r w:rsidR="002E0BA7">
        <w:fldChar w:fldCharType="separate"/>
      </w:r>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r w:rsidR="002E0BA7">
        <w:fldChar w:fldCharType="end"/>
      </w:r>
      <w:r w:rsidRPr="00382F44">
        <w:rPr>
          <w:rFonts w:ascii="Fira Sans" w:hAnsi="Fira Sans"/>
          <w:color w:val="002060"/>
          <w:sz w:val="16"/>
          <w:szCs w:val="16"/>
          <w:lang w:val="en-US"/>
        </w:rPr>
        <w:t>.</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r w:rsidR="002E0BA7">
        <w:fldChar w:fldCharType="begin"/>
      </w:r>
      <w:r w:rsidR="002E0BA7" w:rsidRPr="00DC4A69">
        <w:rPr>
          <w:lang w:val="en-US"/>
        </w:rPr>
        <w:instrText>HYPERLINK "https://stat.gov.pl/en/topics/economic-activities-finances/activity-of-enterprises-activity-of-companies/methodological-report-monthly-activity-report-of-enterprises,17,1.html"</w:instrText>
      </w:r>
      <w:r w:rsidR="002E0BA7">
        <w:fldChar w:fldCharType="separate"/>
      </w:r>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r w:rsidR="002E0BA7">
        <w:fldChar w:fldCharType="end"/>
      </w:r>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E0BA7">
    <w:pPr>
      <w:pStyle w:val="Nagwek"/>
    </w:pPr>
    <w:r w:rsidRPr="002E0BA7">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E0BA7">
    <w:pPr>
      <w:pStyle w:val="Nagwek"/>
      <w:rPr>
        <w:noProof/>
        <w:lang w:eastAsia="pl-PL"/>
      </w:rPr>
    </w:pPr>
    <w:r w:rsidRPr="002E0BA7">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sidRPr="002E0BA7">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2E0BA7">
    <w:pPr>
      <w:pStyle w:val="Nagwek"/>
      <w:rPr>
        <w:noProof/>
        <w:lang w:eastAsia="pl-PL"/>
      </w:rPr>
    </w:pPr>
    <w:r w:rsidRPr="002E0BA7">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w:t>
                </w:r>
                <w:r w:rsidR="00873FA3">
                  <w:rPr>
                    <w:rFonts w:ascii="Fira Sans SemiBold" w:hAnsi="Fira Sans SemiBold"/>
                    <w:color w:val="001D77"/>
                  </w:rPr>
                  <w:t>7</w:t>
                </w:r>
                <w:r w:rsidR="00276EBC">
                  <w:rPr>
                    <w:rFonts w:ascii="Fira Sans SemiBold" w:hAnsi="Fira Sans SemiBold"/>
                    <w:color w:val="001D77"/>
                  </w:rPr>
                  <w:t>.</w:t>
                </w:r>
                <w:r w:rsidR="00282FEA">
                  <w:rPr>
                    <w:rFonts w:ascii="Fira Sans SemiBold" w:hAnsi="Fira Sans SemiBold"/>
                    <w:color w:val="001D77"/>
                  </w:rPr>
                  <w:t>0</w:t>
                </w:r>
                <w:r w:rsidR="00873FA3">
                  <w:rPr>
                    <w:rFonts w:ascii="Fira Sans SemiBold" w:hAnsi="Fira Sans SemiBold"/>
                    <w:color w:val="001D77"/>
                  </w:rPr>
                  <w:t>9</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3.25pt;height:123.25pt;visibility:visible" o:bullet="t">
        <v:imagedata r:id="rId1" o:title=""/>
      </v:shape>
    </w:pict>
  </w:numPicBullet>
  <w:numPicBullet w:numPicBulletId="1">
    <w:pict>
      <v:shape id="_x0000_i1045" type="#_x0000_t75" style="width:122.1pt;height:123.2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zelecka Hanna">
    <w15:presenceInfo w15:providerId="AD" w15:userId="S-1-5-21-3419930908-1354286565-637230989-2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425"/>
  <w:drawingGridHorizontalSpacing w:val="57"/>
  <w:drawingGridVerticalSpacing w:val="57"/>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F03A2"/>
    <w:rsid w:val="000F0757"/>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A2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186"/>
    <w:rsid w:val="001D2736"/>
    <w:rsid w:val="001E65AD"/>
    <w:rsid w:val="001E7702"/>
    <w:rsid w:val="001F4B88"/>
    <w:rsid w:val="001F5212"/>
    <w:rsid w:val="00201AB9"/>
    <w:rsid w:val="0020420C"/>
    <w:rsid w:val="00204F5E"/>
    <w:rsid w:val="00211398"/>
    <w:rsid w:val="00211520"/>
    <w:rsid w:val="00221A81"/>
    <w:rsid w:val="00221B28"/>
    <w:rsid w:val="002221FE"/>
    <w:rsid w:val="00223CE0"/>
    <w:rsid w:val="00224563"/>
    <w:rsid w:val="00226295"/>
    <w:rsid w:val="0023248A"/>
    <w:rsid w:val="0023501C"/>
    <w:rsid w:val="00235764"/>
    <w:rsid w:val="002503E6"/>
    <w:rsid w:val="00251345"/>
    <w:rsid w:val="00254C5C"/>
    <w:rsid w:val="002574F9"/>
    <w:rsid w:val="00262B61"/>
    <w:rsid w:val="00267420"/>
    <w:rsid w:val="00272037"/>
    <w:rsid w:val="002741B9"/>
    <w:rsid w:val="00276811"/>
    <w:rsid w:val="00276EBC"/>
    <w:rsid w:val="00282699"/>
    <w:rsid w:val="00282E7B"/>
    <w:rsid w:val="00282FEA"/>
    <w:rsid w:val="00286256"/>
    <w:rsid w:val="002926DF"/>
    <w:rsid w:val="0029289B"/>
    <w:rsid w:val="002930BA"/>
    <w:rsid w:val="0029568F"/>
    <w:rsid w:val="00296697"/>
    <w:rsid w:val="002A1477"/>
    <w:rsid w:val="002A28FD"/>
    <w:rsid w:val="002A35B9"/>
    <w:rsid w:val="002A71A0"/>
    <w:rsid w:val="002B0472"/>
    <w:rsid w:val="002B3F97"/>
    <w:rsid w:val="002B6B12"/>
    <w:rsid w:val="002B79CB"/>
    <w:rsid w:val="002C407E"/>
    <w:rsid w:val="002C49F6"/>
    <w:rsid w:val="002D1242"/>
    <w:rsid w:val="002D12A1"/>
    <w:rsid w:val="002D2972"/>
    <w:rsid w:val="002D3583"/>
    <w:rsid w:val="002D5D08"/>
    <w:rsid w:val="002D70BB"/>
    <w:rsid w:val="002E0BA7"/>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29CE"/>
    <w:rsid w:val="003C59E0"/>
    <w:rsid w:val="003C6849"/>
    <w:rsid w:val="003C6C8D"/>
    <w:rsid w:val="003D4F95"/>
    <w:rsid w:val="003D5D73"/>
    <w:rsid w:val="003D5F42"/>
    <w:rsid w:val="003D60A9"/>
    <w:rsid w:val="003D68A9"/>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969"/>
    <w:rsid w:val="00475D61"/>
    <w:rsid w:val="00477BDC"/>
    <w:rsid w:val="00483B1D"/>
    <w:rsid w:val="0048457F"/>
    <w:rsid w:val="00486853"/>
    <w:rsid w:val="00490A16"/>
    <w:rsid w:val="00490D06"/>
    <w:rsid w:val="00495DBA"/>
    <w:rsid w:val="0049621B"/>
    <w:rsid w:val="004A0948"/>
    <w:rsid w:val="004B12C1"/>
    <w:rsid w:val="004B5D2A"/>
    <w:rsid w:val="004B7246"/>
    <w:rsid w:val="004B7DAD"/>
    <w:rsid w:val="004C1895"/>
    <w:rsid w:val="004C197C"/>
    <w:rsid w:val="004C6D40"/>
    <w:rsid w:val="004C70AC"/>
    <w:rsid w:val="004D69CA"/>
    <w:rsid w:val="004D7468"/>
    <w:rsid w:val="004E60D2"/>
    <w:rsid w:val="004F0C3C"/>
    <w:rsid w:val="004F2EF2"/>
    <w:rsid w:val="004F63FC"/>
    <w:rsid w:val="005025B2"/>
    <w:rsid w:val="00503CB3"/>
    <w:rsid w:val="00504718"/>
    <w:rsid w:val="00505A92"/>
    <w:rsid w:val="005062D3"/>
    <w:rsid w:val="00510B3F"/>
    <w:rsid w:val="00513D9E"/>
    <w:rsid w:val="0051588D"/>
    <w:rsid w:val="00516013"/>
    <w:rsid w:val="00516EE0"/>
    <w:rsid w:val="005203F1"/>
    <w:rsid w:val="00521BC3"/>
    <w:rsid w:val="00525365"/>
    <w:rsid w:val="00530317"/>
    <w:rsid w:val="00531151"/>
    <w:rsid w:val="00533632"/>
    <w:rsid w:val="00533BDE"/>
    <w:rsid w:val="00535754"/>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0878"/>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1507"/>
    <w:rsid w:val="006D1C56"/>
    <w:rsid w:val="006D1CFD"/>
    <w:rsid w:val="006D4054"/>
    <w:rsid w:val="006D4262"/>
    <w:rsid w:val="006D5611"/>
    <w:rsid w:val="006D5B5D"/>
    <w:rsid w:val="006D5E63"/>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0FE9"/>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4AD3"/>
    <w:rsid w:val="008429FA"/>
    <w:rsid w:val="00843795"/>
    <w:rsid w:val="00844171"/>
    <w:rsid w:val="0084506C"/>
    <w:rsid w:val="00847390"/>
    <w:rsid w:val="00847F0F"/>
    <w:rsid w:val="00852448"/>
    <w:rsid w:val="008533CB"/>
    <w:rsid w:val="00866564"/>
    <w:rsid w:val="0086670C"/>
    <w:rsid w:val="00866891"/>
    <w:rsid w:val="008679EA"/>
    <w:rsid w:val="00870FA6"/>
    <w:rsid w:val="00871BC4"/>
    <w:rsid w:val="00873FA3"/>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94"/>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165B7"/>
    <w:rsid w:val="009227A6"/>
    <w:rsid w:val="00927F96"/>
    <w:rsid w:val="00933EC1"/>
    <w:rsid w:val="00940201"/>
    <w:rsid w:val="0094698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7E71"/>
    <w:rsid w:val="00991BAC"/>
    <w:rsid w:val="009A3006"/>
    <w:rsid w:val="009A4046"/>
    <w:rsid w:val="009A55E2"/>
    <w:rsid w:val="009A6EA0"/>
    <w:rsid w:val="009A767E"/>
    <w:rsid w:val="009B0C37"/>
    <w:rsid w:val="009B225F"/>
    <w:rsid w:val="009B729C"/>
    <w:rsid w:val="009C1335"/>
    <w:rsid w:val="009C1AB2"/>
    <w:rsid w:val="009C21F3"/>
    <w:rsid w:val="009C4DDA"/>
    <w:rsid w:val="009C504A"/>
    <w:rsid w:val="009C5F4C"/>
    <w:rsid w:val="009C7251"/>
    <w:rsid w:val="009D0F48"/>
    <w:rsid w:val="009D674D"/>
    <w:rsid w:val="009E2E85"/>
    <w:rsid w:val="009E2E91"/>
    <w:rsid w:val="009E418E"/>
    <w:rsid w:val="009E79E0"/>
    <w:rsid w:val="009F021D"/>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13E9"/>
    <w:rsid w:val="00A3228B"/>
    <w:rsid w:val="00A365F4"/>
    <w:rsid w:val="00A42AC5"/>
    <w:rsid w:val="00A43C05"/>
    <w:rsid w:val="00A47D80"/>
    <w:rsid w:val="00A5215E"/>
    <w:rsid w:val="00A53132"/>
    <w:rsid w:val="00A54ADB"/>
    <w:rsid w:val="00A552AE"/>
    <w:rsid w:val="00A55A23"/>
    <w:rsid w:val="00A563F2"/>
    <w:rsid w:val="00A566E8"/>
    <w:rsid w:val="00A611FC"/>
    <w:rsid w:val="00A63DB9"/>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FCE"/>
    <w:rsid w:val="00AC49F8"/>
    <w:rsid w:val="00AD74D4"/>
    <w:rsid w:val="00AE2D4B"/>
    <w:rsid w:val="00AE4F99"/>
    <w:rsid w:val="00AE61BB"/>
    <w:rsid w:val="00AF4A22"/>
    <w:rsid w:val="00AF7ED5"/>
    <w:rsid w:val="00B0731B"/>
    <w:rsid w:val="00B07672"/>
    <w:rsid w:val="00B1321E"/>
    <w:rsid w:val="00B14952"/>
    <w:rsid w:val="00B170FF"/>
    <w:rsid w:val="00B22B76"/>
    <w:rsid w:val="00B24D82"/>
    <w:rsid w:val="00B265F4"/>
    <w:rsid w:val="00B30B6C"/>
    <w:rsid w:val="00B31E5A"/>
    <w:rsid w:val="00B31FA9"/>
    <w:rsid w:val="00B43335"/>
    <w:rsid w:val="00B45DC4"/>
    <w:rsid w:val="00B4625D"/>
    <w:rsid w:val="00B47130"/>
    <w:rsid w:val="00B4722F"/>
    <w:rsid w:val="00B5163B"/>
    <w:rsid w:val="00B556A3"/>
    <w:rsid w:val="00B601CF"/>
    <w:rsid w:val="00B653AB"/>
    <w:rsid w:val="00B65F9E"/>
    <w:rsid w:val="00B6634A"/>
    <w:rsid w:val="00B66962"/>
    <w:rsid w:val="00B66B19"/>
    <w:rsid w:val="00B72C32"/>
    <w:rsid w:val="00B872F7"/>
    <w:rsid w:val="00B87B70"/>
    <w:rsid w:val="00B914E9"/>
    <w:rsid w:val="00B92B8B"/>
    <w:rsid w:val="00B956EE"/>
    <w:rsid w:val="00B95E4A"/>
    <w:rsid w:val="00B97220"/>
    <w:rsid w:val="00B97BCC"/>
    <w:rsid w:val="00BA2B5E"/>
    <w:rsid w:val="00BA2BA1"/>
    <w:rsid w:val="00BA4F06"/>
    <w:rsid w:val="00BB4F09"/>
    <w:rsid w:val="00BB7E7B"/>
    <w:rsid w:val="00BC09C9"/>
    <w:rsid w:val="00BC2062"/>
    <w:rsid w:val="00BC3FDE"/>
    <w:rsid w:val="00BC51D4"/>
    <w:rsid w:val="00BD3236"/>
    <w:rsid w:val="00BD4E33"/>
    <w:rsid w:val="00BD6356"/>
    <w:rsid w:val="00BD66AC"/>
    <w:rsid w:val="00BD6D12"/>
    <w:rsid w:val="00BD72F5"/>
    <w:rsid w:val="00BE5207"/>
    <w:rsid w:val="00BE7282"/>
    <w:rsid w:val="00BF1D88"/>
    <w:rsid w:val="00BF6327"/>
    <w:rsid w:val="00C030DE"/>
    <w:rsid w:val="00C03C71"/>
    <w:rsid w:val="00C05522"/>
    <w:rsid w:val="00C07B1B"/>
    <w:rsid w:val="00C12C2D"/>
    <w:rsid w:val="00C2128A"/>
    <w:rsid w:val="00C22105"/>
    <w:rsid w:val="00C244B6"/>
    <w:rsid w:val="00C26739"/>
    <w:rsid w:val="00C27FA7"/>
    <w:rsid w:val="00C36792"/>
    <w:rsid w:val="00C3702F"/>
    <w:rsid w:val="00C377DC"/>
    <w:rsid w:val="00C40066"/>
    <w:rsid w:val="00C4160F"/>
    <w:rsid w:val="00C43006"/>
    <w:rsid w:val="00C47165"/>
    <w:rsid w:val="00C5009C"/>
    <w:rsid w:val="00C64A37"/>
    <w:rsid w:val="00C675A0"/>
    <w:rsid w:val="00C70D2B"/>
    <w:rsid w:val="00C7158E"/>
    <w:rsid w:val="00C7250B"/>
    <w:rsid w:val="00C726ED"/>
    <w:rsid w:val="00C7346B"/>
    <w:rsid w:val="00C77C0E"/>
    <w:rsid w:val="00C83480"/>
    <w:rsid w:val="00C83561"/>
    <w:rsid w:val="00C866E6"/>
    <w:rsid w:val="00C87F9B"/>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34B4"/>
    <w:rsid w:val="00CC45F2"/>
    <w:rsid w:val="00CC6E74"/>
    <w:rsid w:val="00CC739E"/>
    <w:rsid w:val="00CC7907"/>
    <w:rsid w:val="00CD2C08"/>
    <w:rsid w:val="00CD4177"/>
    <w:rsid w:val="00CD58B7"/>
    <w:rsid w:val="00CD6042"/>
    <w:rsid w:val="00CD7713"/>
    <w:rsid w:val="00CE2ABB"/>
    <w:rsid w:val="00CE457C"/>
    <w:rsid w:val="00CF4099"/>
    <w:rsid w:val="00D00796"/>
    <w:rsid w:val="00D06271"/>
    <w:rsid w:val="00D07F97"/>
    <w:rsid w:val="00D10317"/>
    <w:rsid w:val="00D1733C"/>
    <w:rsid w:val="00D17516"/>
    <w:rsid w:val="00D227C5"/>
    <w:rsid w:val="00D24F64"/>
    <w:rsid w:val="00D261A2"/>
    <w:rsid w:val="00D31C1A"/>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3568"/>
    <w:rsid w:val="00DA5525"/>
    <w:rsid w:val="00DA7C1C"/>
    <w:rsid w:val="00DB0F1C"/>
    <w:rsid w:val="00DB147A"/>
    <w:rsid w:val="00DB1B7A"/>
    <w:rsid w:val="00DB3EBD"/>
    <w:rsid w:val="00DB7326"/>
    <w:rsid w:val="00DC106B"/>
    <w:rsid w:val="00DC1A0A"/>
    <w:rsid w:val="00DC1FEA"/>
    <w:rsid w:val="00DC4A69"/>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067CF"/>
    <w:rsid w:val="00E106B3"/>
    <w:rsid w:val="00E1205D"/>
    <w:rsid w:val="00E12B15"/>
    <w:rsid w:val="00E142D3"/>
    <w:rsid w:val="00E157FD"/>
    <w:rsid w:val="00E158DA"/>
    <w:rsid w:val="00E17B77"/>
    <w:rsid w:val="00E20125"/>
    <w:rsid w:val="00E20D46"/>
    <w:rsid w:val="00E23337"/>
    <w:rsid w:val="00E25869"/>
    <w:rsid w:val="00E259EA"/>
    <w:rsid w:val="00E26AE8"/>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2763"/>
    <w:rsid w:val="00F94859"/>
    <w:rsid w:val="00F95A4D"/>
    <w:rsid w:val="00FA0B09"/>
    <w:rsid w:val="00FA5128"/>
    <w:rsid w:val="00FB42D4"/>
    <w:rsid w:val="00FB5906"/>
    <w:rsid w:val="00FB762F"/>
    <w:rsid w:val="00FC1193"/>
    <w:rsid w:val="00FC2249"/>
    <w:rsid w:val="00FC2AED"/>
    <w:rsid w:val="00FC3398"/>
    <w:rsid w:val="00FC7E26"/>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employment-wages-and-salaries-in-national-economy-in-first-quarter-2021,1,49.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787E-2"/>
          <c:y val="8.6234567901234668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osia'!$B$61:$C$92</c:f>
              <c:multiLvlStrCache>
                <c:ptCount val="32"/>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lvl>
                <c:lvl>
                  <c:pt idx="0">
                    <c:v>2019</c:v>
                  </c:pt>
                  <c:pt idx="12">
                    <c:v>2020</c:v>
                  </c:pt>
                  <c:pt idx="24">
                    <c:v>2021</c:v>
                  </c:pt>
                </c:lvl>
              </c:multiLvlStrCache>
            </c:multiLvlStrRef>
          </c:cat>
          <c:val>
            <c:numRef>
              <c:f>'gl wykres z dod osia ENG'!$D$14:$D$45</c:f>
              <c:numCache>
                <c:formatCode>0.0</c:formatCode>
                <c:ptCount val="32"/>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pt idx="30">
                  <c:v>6361.7</c:v>
                </c:pt>
                <c:pt idx="31">
                  <c:v>6352</c:v>
                </c:pt>
              </c:numCache>
            </c:numRef>
          </c:val>
        </c:ser>
        <c:gapWidth val="100"/>
        <c:axId val="165116160"/>
        <c:axId val="165122432"/>
      </c:barChart>
      <c:lineChart>
        <c:grouping val="standard"/>
        <c:ser>
          <c:idx val="1"/>
          <c:order val="1"/>
          <c:tx>
            <c:strRef>
              <c:f>'gl wykres z dod osia ENG'!$D$48</c:f>
              <c:strCache>
                <c:ptCount val="1"/>
                <c:pt idx="0">
                  <c:v>Indices, corresponding month of previous year=100 (right scale)</c:v>
                </c:pt>
              </c:strCache>
            </c:strRef>
          </c:tx>
          <c:spPr>
            <a:ln>
              <a:solidFill>
                <a:srgbClr val="008542"/>
              </a:solidFill>
            </a:ln>
          </c:spPr>
          <c:marker>
            <c:symbol val="none"/>
          </c:marker>
          <c:cat>
            <c:strRef>
              <c:f>'gl wykres z dod osia'!$C$61:$C$92</c:f>
              <c:strCache>
                <c:ptCount val="32"/>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strCache>
            </c:strRef>
          </c:cat>
          <c:val>
            <c:numRef>
              <c:f>'gl wykres z dod osia ENG'!$D$61:$D$92</c:f>
              <c:numCache>
                <c:formatCode>0.0</c:formatCode>
                <c:ptCount val="32"/>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pt idx="30" formatCode="General">
                  <c:v>101.8</c:v>
                </c:pt>
                <c:pt idx="31" formatCode="General">
                  <c:v>100.9</c:v>
                </c:pt>
              </c:numCache>
            </c:numRef>
          </c:val>
        </c:ser>
        <c:marker val="1"/>
        <c:axId val="174142976"/>
        <c:axId val="165125120"/>
      </c:lineChart>
      <c:catAx>
        <c:axId val="165116160"/>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65122432"/>
        <c:crosses val="autoZero"/>
        <c:auto val="1"/>
        <c:lblAlgn val="ctr"/>
        <c:lblOffset val="100"/>
      </c:catAx>
      <c:valAx>
        <c:axId val="165122432"/>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12E-3"/>
              <c:y val="6.6049382716047743E-4"/>
            </c:manualLayout>
          </c:layout>
        </c:title>
        <c:numFmt formatCode="#,##0" sourceLinked="0"/>
        <c:tickLblPos val="nextTo"/>
        <c:spPr>
          <a:noFill/>
          <a:ln>
            <a:noFill/>
          </a:ln>
          <a:effectLst/>
        </c:spPr>
        <c:txPr>
          <a:bodyPr rot="-60000000" vert="horz"/>
          <a:lstStyle/>
          <a:p>
            <a:pPr>
              <a:defRPr sz="800"/>
            </a:pPr>
            <a:endParaRPr lang="pl-PL"/>
          </a:p>
        </c:txPr>
        <c:crossAx val="165116160"/>
        <c:crosses val="autoZero"/>
        <c:crossBetween val="between"/>
      </c:valAx>
      <c:valAx>
        <c:axId val="165125120"/>
        <c:scaling>
          <c:orientation val="minMax"/>
          <c:max val="140"/>
          <c:min val="0"/>
        </c:scaling>
        <c:axPos val="r"/>
        <c:numFmt formatCode="0" sourceLinked="0"/>
        <c:tickLblPos val="nextTo"/>
        <c:spPr>
          <a:ln>
            <a:noFill/>
          </a:ln>
        </c:spPr>
        <c:crossAx val="174142976"/>
        <c:crosses val="max"/>
        <c:crossBetween val="between"/>
        <c:majorUnit val="10"/>
      </c:valAx>
      <c:catAx>
        <c:axId val="174142976"/>
        <c:scaling>
          <c:orientation val="minMax"/>
        </c:scaling>
        <c:delete val="1"/>
        <c:axPos val="b"/>
        <c:numFmt formatCode="General" sourceLinked="1"/>
        <c:tickLblPos val="none"/>
        <c:crossAx val="165125120"/>
        <c:crosses val="autoZero"/>
        <c:auto val="1"/>
        <c:lblAlgn val="ctr"/>
        <c:lblOffset val="100"/>
      </c:catAx>
      <c:spPr>
        <a:noFill/>
        <a:ln>
          <a:noFill/>
        </a:ln>
        <a:effectLst/>
      </c:spPr>
    </c:plotArea>
    <c:legend>
      <c:legendPos val="b"/>
      <c:layout>
        <c:manualLayout>
          <c:xMode val="edge"/>
          <c:yMode val="edge"/>
          <c:x val="0.13761560006341489"/>
          <c:y val="0.87979753086420065"/>
          <c:w val="0.72476879987317411"/>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l-PL"/>
  <c:chart>
    <c:autoTitleDeleted val="1"/>
    <c:plotArea>
      <c:layout>
        <c:manualLayout>
          <c:layoutTarget val="inner"/>
          <c:xMode val="edge"/>
          <c:yMode val="edge"/>
          <c:x val="6.9470837957336842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osia'!$B$61:$C$92</c:f>
              <c:multiLvlStrCache>
                <c:ptCount val="32"/>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lvl>
                <c:lvl>
                  <c:pt idx="0">
                    <c:v>2019</c:v>
                  </c:pt>
                  <c:pt idx="12">
                    <c:v>2020</c:v>
                  </c:pt>
                  <c:pt idx="24">
                    <c:v>2021</c:v>
                  </c:pt>
                </c:lvl>
              </c:multiLvlStrCache>
            </c:multiLvlStrRef>
          </c:cat>
          <c:val>
            <c:numRef>
              <c:f>'wykres wynagrodzenie glowny ENG'!$D$15:$D$46</c:f>
              <c:numCache>
                <c:formatCode>0.00</c:formatCode>
                <c:ptCount val="32"/>
                <c:pt idx="0">
                  <c:v>4931.8</c:v>
                </c:pt>
                <c:pt idx="1">
                  <c:v>4949.42</c:v>
                </c:pt>
                <c:pt idx="2">
                  <c:v>5164.53</c:v>
                </c:pt>
                <c:pt idx="3">
                  <c:v>5186.1200000000026</c:v>
                </c:pt>
                <c:pt idx="4">
                  <c:v>5057.8200000000024</c:v>
                </c:pt>
                <c:pt idx="5">
                  <c:v>5104.46</c:v>
                </c:pt>
                <c:pt idx="6">
                  <c:v>5182.4299999999994</c:v>
                </c:pt>
                <c:pt idx="7">
                  <c:v>5125.26</c:v>
                </c:pt>
                <c:pt idx="8">
                  <c:v>5084.5600000000004</c:v>
                </c:pt>
                <c:pt idx="9">
                  <c:v>5213.2700000000004</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pt idx="30">
                  <c:v>5851.87</c:v>
                </c:pt>
                <c:pt idx="31">
                  <c:v>5843.75</c:v>
                </c:pt>
              </c:numCache>
            </c:numRef>
          </c:val>
        </c:ser>
        <c:marker val="1"/>
        <c:axId val="175824256"/>
        <c:axId val="176080000"/>
      </c:lineChart>
      <c:catAx>
        <c:axId val="175824256"/>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76080000"/>
        <c:crosses val="autoZero"/>
        <c:auto val="1"/>
        <c:lblAlgn val="ctr"/>
        <c:lblOffset val="100"/>
      </c:catAx>
      <c:valAx>
        <c:axId val="176080000"/>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26E-3"/>
              <c:y val="6.6049382716049381E-4"/>
            </c:manualLayout>
          </c:layout>
        </c:title>
        <c:numFmt formatCode="#,##0" sourceLinked="0"/>
        <c:tickLblPos val="nextTo"/>
        <c:spPr>
          <a:noFill/>
          <a:ln>
            <a:noFill/>
          </a:ln>
          <a:effectLst/>
        </c:spPr>
        <c:txPr>
          <a:bodyPr rot="-60000000" vert="horz"/>
          <a:lstStyle/>
          <a:p>
            <a:pPr>
              <a:defRPr sz="800"/>
            </a:pPr>
            <a:endParaRPr lang="pl-PL"/>
          </a:p>
        </c:txPr>
        <c:crossAx val="17582425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2.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4.xml><?xml version="1.0" encoding="utf-8"?>
<ds:datastoreItem xmlns:ds="http://schemas.openxmlformats.org/officeDocument/2006/customXml" ds:itemID="{79597AD0-40D6-45BC-B48C-8F17874B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819</Words>
  <Characters>4920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5728</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2021-07-16T10:37:00Z</cp:lastPrinted>
  <dcterms:created xsi:type="dcterms:W3CDTF">2021-06-17T11:26:00Z</dcterms:created>
  <dcterms:modified xsi:type="dcterms:W3CDTF">2021-09-16T13:22:00Z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