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drawings/drawing2.xml" ContentType="application/vnd.openxmlformats-officedocument.drawingml.chartshapes+xml"/>
  <Override PartName="/word/charts/chart4.xml" ContentType="application/vnd.openxmlformats-officedocument.drawingml.chart+xml"/>
  <Override PartName="/word/drawings/drawing3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123" w:rsidRPr="00AE4E32" w:rsidRDefault="00143392" w:rsidP="00685123">
      <w:pPr>
        <w:pStyle w:val="tytuinformacji"/>
        <w:rPr>
          <w:lang w:val="en-GB"/>
        </w:rPr>
      </w:pPr>
      <w:r w:rsidRPr="00AE4E32">
        <w:rPr>
          <w:lang w:val="en-GB"/>
        </w:rPr>
        <w:t xml:space="preserve">Consumer price indices in February </w:t>
      </w:r>
      <w:r w:rsidR="003F14A0" w:rsidRPr="00AE4E32">
        <w:rPr>
          <w:lang w:val="en-GB"/>
        </w:rPr>
        <w:t>2021</w:t>
      </w:r>
    </w:p>
    <w:p w:rsidR="00AD4947" w:rsidRPr="00AE4E32" w:rsidRDefault="00AD4947" w:rsidP="00AD4947">
      <w:pPr>
        <w:pStyle w:val="tytuinformacji"/>
        <w:rPr>
          <w:sz w:val="32"/>
          <w:lang w:val="en-GB"/>
        </w:rPr>
      </w:pPr>
    </w:p>
    <w:p w:rsidR="00E82DA4" w:rsidRPr="00AE4E32" w:rsidRDefault="00044FA8" w:rsidP="00E82DA4">
      <w:pPr>
        <w:pStyle w:val="LID"/>
        <w:spacing w:after="0"/>
        <w:rPr>
          <w:highlight w:val="yellow"/>
          <w:lang w:val="en-GB"/>
        </w:rPr>
      </w:pPr>
      <w:r w:rsidRPr="00AE4E32">
        <w:rPr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72928" behindDoc="0" locked="0" layoutInCell="1" allowOverlap="1" wp14:anchorId="74509E84" wp14:editId="53DE1940">
                <wp:simplePos x="0" y="0"/>
                <wp:positionH relativeFrom="margin">
                  <wp:align>left</wp:align>
                </wp:positionH>
                <wp:positionV relativeFrom="paragraph">
                  <wp:posOffset>40640</wp:posOffset>
                </wp:positionV>
                <wp:extent cx="1828800" cy="12001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001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1C7D" w:rsidRPr="00143392" w:rsidRDefault="006E1C7D" w:rsidP="00D538E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val="en-GB" w:eastAsia="en-GB"/>
                              </w:rPr>
                              <w:drawing>
                                <wp:inline distT="0" distB="0" distL="0" distR="0" wp14:anchorId="7BBDE896" wp14:editId="3F90B98E">
                                  <wp:extent cx="334645" cy="334645"/>
                                  <wp:effectExtent l="0" t="0" r="0" b="0"/>
                                  <wp:docPr id="8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645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143392">
                              <w:rPr>
                                <w:noProof/>
                                <w:color w:val="001D77"/>
                                <w:lang w:val="en-GB" w:eastAsia="pl-PL"/>
                              </w:rPr>
                              <w:t xml:space="preserve"> </w:t>
                            </w:r>
                            <w:r w:rsidRPr="0014339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 xml:space="preserve"> 2.4%</w:t>
                            </w:r>
                          </w:p>
                          <w:p w:rsidR="006E1C7D" w:rsidRPr="00143392" w:rsidRDefault="006E1C7D" w:rsidP="00D7075D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AC3D2C">
                              <w:rPr>
                                <w:lang w:val="en-GB"/>
                              </w:rPr>
                              <w:t xml:space="preserve">an increase compared </w:t>
                            </w:r>
                            <w:r>
                              <w:rPr>
                                <w:lang w:val="en-GB"/>
                              </w:rPr>
                              <w:t>with the corresponding month of </w:t>
                            </w:r>
                            <w:r w:rsidRPr="00AC3D2C">
                              <w:rPr>
                                <w:lang w:val="en-GB"/>
                              </w:rPr>
                              <w:t>the 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3.2pt;width:2in;height:94.5pt;z-index:2517729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" fillcolor="#001d77" stroked="f">
                <v:textbox>
                  <w:txbxContent>
                    <w:p w:rsidR="006E1C7D" w:rsidRPr="00143392" w:rsidRDefault="006E1C7D" w:rsidP="00D538E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val="en-GB" w:eastAsia="en-GB"/>
                        </w:rPr>
                        <w:drawing>
                          <wp:inline distT="0" distB="0" distL="0" distR="0" wp14:anchorId="7BBDE896" wp14:editId="3F90B98E">
                            <wp:extent cx="334645" cy="334645"/>
                            <wp:effectExtent l="0" t="0" r="0" b="0"/>
                            <wp:docPr id="8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645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143392">
                        <w:rPr>
                          <w:noProof/>
                          <w:color w:val="001D77"/>
                          <w:lang w:val="en-GB" w:eastAsia="pl-PL"/>
                        </w:rPr>
                        <w:t xml:space="preserve"> </w:t>
                      </w:r>
                      <w:r w:rsidRPr="0014339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 xml:space="preserve"> 2.4%</w:t>
                      </w:r>
                    </w:p>
                    <w:p w:rsidR="006E1C7D" w:rsidRPr="00143392" w:rsidRDefault="006E1C7D" w:rsidP="00D7075D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  <w:r w:rsidRPr="00AC3D2C">
                        <w:rPr>
                          <w:lang w:val="en-GB"/>
                        </w:rPr>
                        <w:t xml:space="preserve">an increase compared </w:t>
                      </w:r>
                      <w:r>
                        <w:rPr>
                          <w:lang w:val="en-GB"/>
                        </w:rPr>
                        <w:t>with the corresponding month of </w:t>
                      </w:r>
                      <w:r w:rsidRPr="00AC3D2C">
                        <w:rPr>
                          <w:lang w:val="en-GB"/>
                        </w:rPr>
                        <w:t>the previous year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929EA" w:rsidRPr="00AE4E32">
        <w:rPr>
          <w:noProof w:val="0"/>
          <w:lang w:val="en-GB" w:eastAsia="en-GB"/>
        </w:rPr>
        <w:t>Consumer prices in</w:t>
      </w:r>
      <w:r w:rsidR="000929EA" w:rsidRPr="00AE4E32">
        <w:rPr>
          <w:lang w:val="en-GB"/>
        </w:rPr>
        <w:t xml:space="preserve"> February 2</w:t>
      </w:r>
      <w:r w:rsidR="003F14A0" w:rsidRPr="00AE4E32">
        <w:rPr>
          <w:lang w:val="en-GB"/>
        </w:rPr>
        <w:t>021</w:t>
      </w:r>
      <w:r w:rsidR="000929EA" w:rsidRPr="00AE4E32">
        <w:rPr>
          <w:noProof w:val="0"/>
          <w:lang w:val="en-GB" w:eastAsia="en-GB"/>
        </w:rPr>
        <w:t>, compared with the corresponding month of the previous year, increased by</w:t>
      </w:r>
      <w:r w:rsidR="00E82DA4" w:rsidRPr="00AE4E32">
        <w:rPr>
          <w:lang w:val="en-GB"/>
        </w:rPr>
        <w:t xml:space="preserve"> </w:t>
      </w:r>
      <w:r w:rsidR="004A683E" w:rsidRPr="00AE4E32">
        <w:rPr>
          <w:lang w:val="en-GB"/>
        </w:rPr>
        <w:t>2,4</w:t>
      </w:r>
      <w:r w:rsidR="00E82DA4" w:rsidRPr="00AE4E32">
        <w:rPr>
          <w:lang w:val="en-GB"/>
        </w:rPr>
        <w:t>% (</w:t>
      </w:r>
      <w:r w:rsidR="008D291E" w:rsidRPr="00AE4E32">
        <w:rPr>
          <w:noProof w:val="0"/>
          <w:lang w:val="en-GB"/>
        </w:rPr>
        <w:t>with an increase of prices of services</w:t>
      </w:r>
      <w:r w:rsidR="008D291E" w:rsidRPr="00AE4E32">
        <w:rPr>
          <w:lang w:val="en-GB"/>
        </w:rPr>
        <w:t xml:space="preserve"> by </w:t>
      </w:r>
      <w:r w:rsidR="00170B46" w:rsidRPr="00AE4E32">
        <w:rPr>
          <w:lang w:val="en-GB"/>
        </w:rPr>
        <w:t>7,0</w:t>
      </w:r>
      <w:r w:rsidR="008D291E" w:rsidRPr="00AE4E32">
        <w:rPr>
          <w:lang w:val="en-GB"/>
        </w:rPr>
        <w:t>% and goods</w:t>
      </w:r>
      <w:r w:rsidR="00170B46" w:rsidRPr="00AE4E32">
        <w:rPr>
          <w:lang w:val="en-GB"/>
        </w:rPr>
        <w:t xml:space="preserve"> – </w:t>
      </w:r>
      <w:r w:rsidR="008D291E" w:rsidRPr="00AE4E32">
        <w:rPr>
          <w:lang w:val="en-GB"/>
        </w:rPr>
        <w:t>by</w:t>
      </w:r>
      <w:r w:rsidR="00170B46" w:rsidRPr="00AE4E32">
        <w:rPr>
          <w:lang w:val="en-GB"/>
        </w:rPr>
        <w:t xml:space="preserve"> 1</w:t>
      </w:r>
      <w:r w:rsidR="00F004D1" w:rsidRPr="00AE4E32">
        <w:rPr>
          <w:lang w:val="en-GB"/>
        </w:rPr>
        <w:t>,1</w:t>
      </w:r>
      <w:r w:rsidR="00E82DA4" w:rsidRPr="00AE4E32">
        <w:rPr>
          <w:lang w:val="en-GB"/>
        </w:rPr>
        <w:t>%).</w:t>
      </w:r>
    </w:p>
    <w:p w:rsidR="00D538E4" w:rsidRPr="00AE4E32" w:rsidRDefault="008D291E" w:rsidP="008D291E">
      <w:pPr>
        <w:pStyle w:val="LID"/>
        <w:spacing w:before="0" w:after="0"/>
        <w:rPr>
          <w:lang w:val="en-GB"/>
        </w:rPr>
      </w:pPr>
      <w:r w:rsidRPr="00AE4E32">
        <w:rPr>
          <w:noProof w:val="0"/>
          <w:spacing w:val="-4"/>
          <w:lang w:val="en-GB" w:eastAsia="en-GB"/>
        </w:rPr>
        <w:t>As related to the previous month consumer prices increased by</w:t>
      </w:r>
      <w:r w:rsidR="00F004D1" w:rsidRPr="00AE4E32">
        <w:rPr>
          <w:lang w:val="en-GB"/>
        </w:rPr>
        <w:t xml:space="preserve"> 0,</w:t>
      </w:r>
      <w:r w:rsidR="00C47F3B" w:rsidRPr="00AE4E32">
        <w:rPr>
          <w:lang w:val="en-GB"/>
        </w:rPr>
        <w:t>5</w:t>
      </w:r>
      <w:r w:rsidR="00E82DA4" w:rsidRPr="00AE4E32">
        <w:rPr>
          <w:lang w:val="en-GB"/>
        </w:rPr>
        <w:t>% (</w:t>
      </w:r>
      <w:r w:rsidR="00333FCC" w:rsidRPr="00AE4E32">
        <w:rPr>
          <w:noProof w:val="0"/>
          <w:lang w:val="en-GB"/>
        </w:rPr>
        <w:t>with an increase of prices of services</w:t>
      </w:r>
      <w:r w:rsidR="00333FCC" w:rsidRPr="00AE4E32">
        <w:rPr>
          <w:noProof w:val="0"/>
          <w:lang w:val="en-GB" w:eastAsia="en-GB"/>
        </w:rPr>
        <w:t xml:space="preserve"> by </w:t>
      </w:r>
      <w:r w:rsidR="00C47F3B" w:rsidRPr="00AE4E32">
        <w:rPr>
          <w:lang w:val="en-GB"/>
        </w:rPr>
        <w:t>0,7</w:t>
      </w:r>
      <w:r w:rsidR="00E82DA4" w:rsidRPr="00AE4E32">
        <w:rPr>
          <w:lang w:val="en-GB"/>
        </w:rPr>
        <w:t xml:space="preserve">% </w:t>
      </w:r>
      <w:r w:rsidR="00333FCC" w:rsidRPr="00AE4E32">
        <w:rPr>
          <w:lang w:val="en-GB"/>
        </w:rPr>
        <w:t>and goods</w:t>
      </w:r>
      <w:r w:rsidR="00F004D1" w:rsidRPr="00AE4E32">
        <w:rPr>
          <w:lang w:val="en-GB"/>
        </w:rPr>
        <w:t xml:space="preserve"> </w:t>
      </w:r>
      <w:r w:rsidR="001F3316" w:rsidRPr="00AE4E32">
        <w:rPr>
          <w:lang w:val="en-GB"/>
        </w:rPr>
        <w:t>–</w:t>
      </w:r>
      <w:r w:rsidR="00305039" w:rsidRPr="00AE4E32">
        <w:rPr>
          <w:lang w:val="en-GB"/>
        </w:rPr>
        <w:t xml:space="preserve"> </w:t>
      </w:r>
      <w:r w:rsidR="00333FCC" w:rsidRPr="00AE4E32">
        <w:rPr>
          <w:lang w:val="en-GB"/>
        </w:rPr>
        <w:t>by</w:t>
      </w:r>
      <w:r w:rsidR="00F004D1" w:rsidRPr="00AE4E32">
        <w:rPr>
          <w:lang w:val="en-GB"/>
        </w:rPr>
        <w:t xml:space="preserve"> 0,</w:t>
      </w:r>
      <w:r w:rsidR="00C47F3B" w:rsidRPr="00AE4E32">
        <w:rPr>
          <w:lang w:val="en-GB"/>
        </w:rPr>
        <w:t>4</w:t>
      </w:r>
      <w:r w:rsidR="00F004D1" w:rsidRPr="00AE4E32">
        <w:rPr>
          <w:lang w:val="en-GB"/>
        </w:rPr>
        <w:t>%</w:t>
      </w:r>
      <w:r w:rsidR="00E82DA4" w:rsidRPr="00AE4E32">
        <w:rPr>
          <w:lang w:val="en-GB"/>
        </w:rPr>
        <w:t>).</w:t>
      </w:r>
    </w:p>
    <w:p w:rsidR="00333FCC" w:rsidRPr="00AE4E32" w:rsidRDefault="00333FCC" w:rsidP="00342186">
      <w:pPr>
        <w:pStyle w:val="tytuwykresu"/>
        <w:spacing w:after="240"/>
        <w:rPr>
          <w:lang w:val="en-GB"/>
        </w:rPr>
      </w:pPr>
    </w:p>
    <w:p w:rsidR="00AD4947" w:rsidRPr="00AE4E32" w:rsidRDefault="00333FCC" w:rsidP="00342186">
      <w:pPr>
        <w:pStyle w:val="tytuwykresu"/>
        <w:spacing w:after="240"/>
        <w:rPr>
          <w:bCs/>
          <w:shd w:val="clear" w:color="auto" w:fill="FFFFFF"/>
          <w:lang w:val="en-GB"/>
        </w:rPr>
      </w:pPr>
      <w:r w:rsidRPr="00AE4E32">
        <w:rPr>
          <w:lang w:val="en-GB"/>
        </w:rPr>
        <w:t>Table 1. Consumer price indices</w:t>
      </w:r>
      <w:r w:rsidRPr="00AE4E32">
        <w:rPr>
          <w:bCs/>
          <w:shd w:val="clear" w:color="auto" w:fill="FFFFFF"/>
          <w:lang w:val="en-GB"/>
        </w:rPr>
        <w:t xml:space="preserve"> in January and February </w:t>
      </w:r>
      <w:r w:rsidR="003F14A0" w:rsidRPr="00AE4E32">
        <w:rPr>
          <w:lang w:val="en-GB"/>
        </w:rPr>
        <w:t>2021</w:t>
      </w:r>
    </w:p>
    <w:tbl>
      <w:tblPr>
        <w:tblStyle w:val="Siatkatabelijasna11"/>
        <w:tblW w:w="80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858"/>
        <w:gridCol w:w="858"/>
        <w:gridCol w:w="858"/>
        <w:gridCol w:w="858"/>
        <w:gridCol w:w="858"/>
        <w:gridCol w:w="858"/>
        <w:gridCol w:w="920"/>
      </w:tblGrid>
      <w:tr w:rsidR="00516A50" w:rsidRPr="00AE4E32" w:rsidTr="005341B7">
        <w:trPr>
          <w:trHeight w:val="57"/>
        </w:trPr>
        <w:tc>
          <w:tcPr>
            <w:tcW w:w="2858" w:type="dxa"/>
            <w:vMerge w:val="restart"/>
            <w:vAlign w:val="center"/>
          </w:tcPr>
          <w:p w:rsidR="00516A50" w:rsidRPr="00AE4E32" w:rsidRDefault="00333FCC" w:rsidP="00516A50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  <w:highlight w:val="yellow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1716" w:type="dxa"/>
            <w:gridSpan w:val="2"/>
            <w:vAlign w:val="center"/>
          </w:tcPr>
          <w:p w:rsidR="00516A50" w:rsidRPr="00AE4E32" w:rsidRDefault="003F14A0" w:rsidP="007B5183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I 2021</w:t>
            </w:r>
            <w:r w:rsidR="00516A50" w:rsidRPr="00AE4E32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*</w:t>
            </w:r>
          </w:p>
        </w:tc>
        <w:tc>
          <w:tcPr>
            <w:tcW w:w="2574" w:type="dxa"/>
            <w:gridSpan w:val="3"/>
            <w:vAlign w:val="center"/>
          </w:tcPr>
          <w:p w:rsidR="00516A50" w:rsidRPr="00AE4E32" w:rsidRDefault="00516A50" w:rsidP="007B5183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II </w:t>
            </w:r>
            <w:r w:rsidR="003F14A0" w:rsidRPr="00AE4E32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2021</w:t>
            </w:r>
          </w:p>
        </w:tc>
        <w:tc>
          <w:tcPr>
            <w:tcW w:w="920" w:type="dxa"/>
          </w:tcPr>
          <w:p w:rsidR="00516A50" w:rsidRPr="00AE4E32" w:rsidRDefault="003F14A0" w:rsidP="007B5183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I-II 2021</w:t>
            </w:r>
          </w:p>
        </w:tc>
      </w:tr>
      <w:tr w:rsidR="00516A50" w:rsidRPr="00AE4E32" w:rsidTr="005341B7">
        <w:trPr>
          <w:trHeight w:val="57"/>
        </w:trPr>
        <w:tc>
          <w:tcPr>
            <w:tcW w:w="2858" w:type="dxa"/>
            <w:vMerge/>
            <w:tcBorders>
              <w:bottom w:val="single" w:sz="12" w:space="0" w:color="212492"/>
            </w:tcBorders>
            <w:vAlign w:val="center"/>
          </w:tcPr>
          <w:p w:rsidR="00516A50" w:rsidRPr="00AE4E32" w:rsidRDefault="00516A50" w:rsidP="00516A50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  <w:lang w:val="en-GB"/>
              </w:rPr>
            </w:pPr>
          </w:p>
        </w:tc>
        <w:tc>
          <w:tcPr>
            <w:tcW w:w="858" w:type="dxa"/>
            <w:tcBorders>
              <w:bottom w:val="single" w:sz="12" w:space="0" w:color="212492"/>
            </w:tcBorders>
            <w:vAlign w:val="center"/>
          </w:tcPr>
          <w:p w:rsidR="00516A50" w:rsidRPr="00AE4E32" w:rsidRDefault="003F14A0" w:rsidP="00087247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I 2020</w:t>
            </w:r>
            <w:r w:rsidR="00516A50" w:rsidRPr="00AE4E32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=</w:t>
            </w:r>
            <w:r w:rsidR="00516A50" w:rsidRPr="00AE4E32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br/>
              <w:t>=100</w:t>
            </w:r>
          </w:p>
        </w:tc>
        <w:tc>
          <w:tcPr>
            <w:tcW w:w="858" w:type="dxa"/>
            <w:tcBorders>
              <w:bottom w:val="single" w:sz="12" w:space="0" w:color="212492"/>
            </w:tcBorders>
            <w:vAlign w:val="center"/>
          </w:tcPr>
          <w:p w:rsidR="00516A50" w:rsidRPr="00AE4E32" w:rsidRDefault="003F14A0" w:rsidP="007B5183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XII 2020</w:t>
            </w:r>
            <w:r w:rsidR="00516A50" w:rsidRPr="00AE4E32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=</w:t>
            </w:r>
            <w:r w:rsidR="00516A50" w:rsidRPr="00AE4E32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br/>
              <w:t>=100</w:t>
            </w:r>
          </w:p>
        </w:tc>
        <w:tc>
          <w:tcPr>
            <w:tcW w:w="858" w:type="dxa"/>
            <w:tcBorders>
              <w:bottom w:val="single" w:sz="12" w:space="0" w:color="212492"/>
            </w:tcBorders>
            <w:vAlign w:val="center"/>
          </w:tcPr>
          <w:p w:rsidR="00516A50" w:rsidRPr="00AE4E32" w:rsidRDefault="003F14A0" w:rsidP="007B5183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II 2020</w:t>
            </w:r>
            <w:r w:rsidR="00516A50" w:rsidRPr="00AE4E32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=</w:t>
            </w:r>
            <w:r w:rsidR="00516A50" w:rsidRPr="00AE4E32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br/>
              <w:t>=100</w:t>
            </w:r>
          </w:p>
        </w:tc>
        <w:tc>
          <w:tcPr>
            <w:tcW w:w="858" w:type="dxa"/>
            <w:tcBorders>
              <w:bottom w:val="single" w:sz="12" w:space="0" w:color="212492"/>
            </w:tcBorders>
            <w:vAlign w:val="center"/>
          </w:tcPr>
          <w:p w:rsidR="00516A50" w:rsidRPr="00AE4E32" w:rsidRDefault="003F14A0" w:rsidP="003F14A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XII 2020</w:t>
            </w:r>
            <w:r w:rsidR="00516A50" w:rsidRPr="00AE4E32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=</w:t>
            </w:r>
            <w:r w:rsidR="00516A50" w:rsidRPr="00AE4E32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br/>
              <w:t>=100</w:t>
            </w:r>
          </w:p>
        </w:tc>
        <w:tc>
          <w:tcPr>
            <w:tcW w:w="858" w:type="dxa"/>
            <w:tcBorders>
              <w:bottom w:val="single" w:sz="12" w:space="0" w:color="212492"/>
            </w:tcBorders>
            <w:vAlign w:val="center"/>
          </w:tcPr>
          <w:p w:rsidR="00516A50" w:rsidRPr="00AE4E32" w:rsidRDefault="003F14A0" w:rsidP="007B5183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I 2021</w:t>
            </w:r>
            <w:r w:rsidR="00516A50" w:rsidRPr="00AE4E32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=</w:t>
            </w:r>
            <w:r w:rsidR="00516A50" w:rsidRPr="00AE4E32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br/>
              <w:t>=100</w:t>
            </w:r>
          </w:p>
        </w:tc>
        <w:tc>
          <w:tcPr>
            <w:tcW w:w="920" w:type="dxa"/>
            <w:tcBorders>
              <w:bottom w:val="single" w:sz="12" w:space="0" w:color="212492"/>
            </w:tcBorders>
            <w:vAlign w:val="center"/>
          </w:tcPr>
          <w:p w:rsidR="00516A50" w:rsidRPr="00AE4E32" w:rsidRDefault="003F14A0" w:rsidP="00087247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I-II 2020</w:t>
            </w:r>
            <w:r w:rsidR="00516A50" w:rsidRPr="00AE4E32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= =100</w:t>
            </w:r>
          </w:p>
        </w:tc>
      </w:tr>
      <w:tr w:rsidR="00333FCC" w:rsidRPr="00AE4E32" w:rsidTr="008F5CD8">
        <w:trPr>
          <w:trHeight w:val="57"/>
        </w:trPr>
        <w:tc>
          <w:tcPr>
            <w:tcW w:w="2858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333FCC" w:rsidRPr="00AE4E32" w:rsidRDefault="00333FCC" w:rsidP="00333FC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858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333FCC" w:rsidRPr="00AE4E32" w:rsidRDefault="00333FCC" w:rsidP="00333FCC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102,6</w:t>
            </w:r>
          </w:p>
        </w:tc>
        <w:tc>
          <w:tcPr>
            <w:tcW w:w="858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333FCC" w:rsidRPr="00AE4E32" w:rsidRDefault="00333FCC" w:rsidP="00333FCC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101,3</w:t>
            </w:r>
          </w:p>
        </w:tc>
        <w:tc>
          <w:tcPr>
            <w:tcW w:w="858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333FCC" w:rsidRPr="00AE4E32" w:rsidRDefault="00333FCC" w:rsidP="00333FCC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102,4</w:t>
            </w:r>
          </w:p>
        </w:tc>
        <w:tc>
          <w:tcPr>
            <w:tcW w:w="858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333FCC" w:rsidRPr="00AE4E32" w:rsidRDefault="00333FCC" w:rsidP="00333FCC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101,8</w:t>
            </w:r>
          </w:p>
        </w:tc>
        <w:tc>
          <w:tcPr>
            <w:tcW w:w="858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333FCC" w:rsidRPr="00AE4E32" w:rsidRDefault="00333FCC" w:rsidP="00333FCC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100,5</w:t>
            </w:r>
          </w:p>
        </w:tc>
        <w:tc>
          <w:tcPr>
            <w:tcW w:w="92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333FCC" w:rsidRPr="00AE4E32" w:rsidRDefault="00333FCC" w:rsidP="00333FCC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102,5</w:t>
            </w:r>
          </w:p>
        </w:tc>
      </w:tr>
      <w:tr w:rsidR="00333FCC" w:rsidRPr="00AE4E32" w:rsidTr="008F5CD8">
        <w:trPr>
          <w:trHeight w:val="57"/>
        </w:trPr>
        <w:tc>
          <w:tcPr>
            <w:tcW w:w="2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33FCC" w:rsidRPr="00AE4E32" w:rsidRDefault="00333FCC" w:rsidP="00333FCC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Food and non-alcoholic </w:t>
            </w:r>
            <w:r w:rsidRPr="00AE4E32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br/>
              <w:t>beverages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33FCC" w:rsidRPr="00AE4E32" w:rsidRDefault="00333FCC" w:rsidP="00333F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100,8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33FCC" w:rsidRPr="00AE4E32" w:rsidRDefault="00333FCC" w:rsidP="00333F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101,9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33FCC" w:rsidRPr="00AE4E32" w:rsidRDefault="00333FCC" w:rsidP="00333F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100,6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33FCC" w:rsidRPr="00AE4E32" w:rsidRDefault="00333FCC" w:rsidP="00333F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102,5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33FCC" w:rsidRPr="00AE4E32" w:rsidRDefault="00333FCC" w:rsidP="00333F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100,6</w:t>
            </w:r>
          </w:p>
        </w:tc>
        <w:tc>
          <w:tcPr>
            <w:tcW w:w="9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33FCC" w:rsidRPr="00AE4E32" w:rsidRDefault="00333FCC" w:rsidP="00333F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100,7</w:t>
            </w:r>
          </w:p>
        </w:tc>
      </w:tr>
      <w:tr w:rsidR="00333FCC" w:rsidRPr="00AE4E32" w:rsidTr="008F5CD8">
        <w:trPr>
          <w:trHeight w:val="57"/>
        </w:trPr>
        <w:tc>
          <w:tcPr>
            <w:tcW w:w="2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33FCC" w:rsidRPr="00AE4E32" w:rsidRDefault="00333FCC" w:rsidP="00333FCC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Alcoholic beverages </w:t>
            </w:r>
            <w:r w:rsidRPr="00AE4E32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br/>
              <w:t>and tobacco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33FCC" w:rsidRPr="00AE4E32" w:rsidRDefault="00333FCC" w:rsidP="00333F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103,4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33FCC" w:rsidRPr="00AE4E32" w:rsidRDefault="00333FCC" w:rsidP="00333F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100,5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33FCC" w:rsidRPr="00AE4E32" w:rsidRDefault="00333FCC" w:rsidP="00333F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102,1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33FCC" w:rsidRPr="00AE4E32" w:rsidRDefault="00333FCC" w:rsidP="00333F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100,8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33FCC" w:rsidRPr="00AE4E32" w:rsidRDefault="00333FCC" w:rsidP="00333F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100,3</w:t>
            </w:r>
          </w:p>
        </w:tc>
        <w:tc>
          <w:tcPr>
            <w:tcW w:w="9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33FCC" w:rsidRPr="00AE4E32" w:rsidRDefault="00333FCC" w:rsidP="00333F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102,7</w:t>
            </w:r>
          </w:p>
        </w:tc>
      </w:tr>
      <w:tr w:rsidR="00333FCC" w:rsidRPr="00AE4E32" w:rsidTr="008F5CD8">
        <w:trPr>
          <w:trHeight w:val="57"/>
        </w:trPr>
        <w:tc>
          <w:tcPr>
            <w:tcW w:w="2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33FCC" w:rsidRPr="00AE4E32" w:rsidRDefault="00333FCC" w:rsidP="00333FCC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Clothing and footwear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33FCC" w:rsidRPr="00AE4E32" w:rsidRDefault="00333FCC" w:rsidP="00333F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96,3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33FCC" w:rsidRPr="00AE4E32" w:rsidRDefault="00333FCC" w:rsidP="00333F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95,9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33FCC" w:rsidRPr="00AE4E32" w:rsidRDefault="00333FCC" w:rsidP="00333F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97,1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33FCC" w:rsidRPr="00AE4E32" w:rsidRDefault="00333FCC" w:rsidP="00333F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95,4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33FCC" w:rsidRPr="00AE4E32" w:rsidRDefault="00333FCC" w:rsidP="00333F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99,5</w:t>
            </w:r>
          </w:p>
        </w:tc>
        <w:tc>
          <w:tcPr>
            <w:tcW w:w="9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33FCC" w:rsidRPr="00AE4E32" w:rsidRDefault="00333FCC" w:rsidP="00333F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96,7</w:t>
            </w:r>
          </w:p>
        </w:tc>
      </w:tr>
      <w:tr w:rsidR="00333FCC" w:rsidRPr="00AE4E32" w:rsidTr="008F5CD8">
        <w:trPr>
          <w:trHeight w:val="541"/>
        </w:trPr>
        <w:tc>
          <w:tcPr>
            <w:tcW w:w="2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33FCC" w:rsidRPr="00AE4E32" w:rsidRDefault="00333FCC" w:rsidP="00333FCC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Housing, water, electricity, gas and other fuels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33FCC" w:rsidRPr="00AE4E32" w:rsidRDefault="00333FCC" w:rsidP="00333F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107,6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33FCC" w:rsidRPr="00AE4E32" w:rsidRDefault="00333FCC" w:rsidP="00333F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103,2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33FCC" w:rsidRPr="00AE4E32" w:rsidRDefault="00333FCC" w:rsidP="00333F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106,1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33FCC" w:rsidRPr="00AE4E32" w:rsidRDefault="00333FCC" w:rsidP="00333F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103,4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33FCC" w:rsidRPr="00AE4E32" w:rsidRDefault="00333FCC" w:rsidP="00333F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100,1</w:t>
            </w:r>
          </w:p>
        </w:tc>
        <w:tc>
          <w:tcPr>
            <w:tcW w:w="9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33FCC" w:rsidRPr="00AE4E32" w:rsidRDefault="00333FCC" w:rsidP="00333F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106,8</w:t>
            </w:r>
          </w:p>
        </w:tc>
      </w:tr>
      <w:tr w:rsidR="00333FCC" w:rsidRPr="00AE4E32" w:rsidTr="008F5CD8">
        <w:trPr>
          <w:trHeight w:val="636"/>
        </w:trPr>
        <w:tc>
          <w:tcPr>
            <w:tcW w:w="2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33FCC" w:rsidRPr="00AE4E32" w:rsidRDefault="00333FCC" w:rsidP="00333FCC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Furnishings, household equipment and routine household maint</w:t>
            </w:r>
            <w:r w:rsidRPr="00AE4E32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e</w:t>
            </w:r>
            <w:r w:rsidRPr="00AE4E32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nance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33FCC" w:rsidRPr="00AE4E32" w:rsidRDefault="00333FCC" w:rsidP="00333F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101,8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33FCC" w:rsidRPr="00AE4E32" w:rsidRDefault="00333FCC" w:rsidP="00333F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100,1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33FCC" w:rsidRPr="00AE4E32" w:rsidRDefault="00333FCC" w:rsidP="00333F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102,2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33FCC" w:rsidRPr="00AE4E32" w:rsidRDefault="00333FCC" w:rsidP="00333F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100,5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33FCC" w:rsidRPr="00AE4E32" w:rsidRDefault="00333FCC" w:rsidP="00333F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100,3</w:t>
            </w:r>
          </w:p>
        </w:tc>
        <w:tc>
          <w:tcPr>
            <w:tcW w:w="9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33FCC" w:rsidRPr="00AE4E32" w:rsidRDefault="00333FCC" w:rsidP="00333F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102,0</w:t>
            </w:r>
          </w:p>
        </w:tc>
      </w:tr>
      <w:tr w:rsidR="00333FCC" w:rsidRPr="00AE4E32" w:rsidTr="008F5CD8">
        <w:trPr>
          <w:trHeight w:val="57"/>
        </w:trPr>
        <w:tc>
          <w:tcPr>
            <w:tcW w:w="2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33FCC" w:rsidRPr="00AE4E32" w:rsidRDefault="00333FCC" w:rsidP="00333FCC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 xml:space="preserve">Health 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33FCC" w:rsidRPr="00AE4E32" w:rsidRDefault="00333FCC" w:rsidP="00333F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104,5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33FCC" w:rsidRPr="00AE4E32" w:rsidRDefault="00333FCC" w:rsidP="00333F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100,3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33FCC" w:rsidRPr="00AE4E32" w:rsidRDefault="00333FCC" w:rsidP="00333F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104,5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33FCC" w:rsidRPr="00AE4E32" w:rsidRDefault="00333FCC" w:rsidP="00333F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100,6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33FCC" w:rsidRPr="00AE4E32" w:rsidRDefault="00333FCC" w:rsidP="00333F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100,4</w:t>
            </w:r>
          </w:p>
        </w:tc>
        <w:tc>
          <w:tcPr>
            <w:tcW w:w="9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33FCC" w:rsidRPr="00AE4E32" w:rsidRDefault="00333FCC" w:rsidP="00333F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104,5</w:t>
            </w:r>
          </w:p>
        </w:tc>
      </w:tr>
      <w:tr w:rsidR="00333FCC" w:rsidRPr="00AE4E32" w:rsidTr="008F5CD8">
        <w:trPr>
          <w:trHeight w:val="57"/>
        </w:trPr>
        <w:tc>
          <w:tcPr>
            <w:tcW w:w="2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33FCC" w:rsidRPr="00AE4E32" w:rsidRDefault="00333FCC" w:rsidP="00333FCC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Transport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33FCC" w:rsidRPr="00AE4E32" w:rsidRDefault="00333FCC" w:rsidP="00333F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96,0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33FCC" w:rsidRPr="00AE4E32" w:rsidRDefault="00333FCC" w:rsidP="00333F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101,6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33FCC" w:rsidRPr="00AE4E32" w:rsidRDefault="00333FCC" w:rsidP="00333F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98,4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33FCC" w:rsidRPr="00AE4E32" w:rsidRDefault="00333FCC" w:rsidP="00333F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103,4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33FCC" w:rsidRPr="00AE4E32" w:rsidRDefault="00333FCC" w:rsidP="00333F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101,7</w:t>
            </w:r>
          </w:p>
        </w:tc>
        <w:tc>
          <w:tcPr>
            <w:tcW w:w="9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33FCC" w:rsidRPr="00AE4E32" w:rsidRDefault="00333FCC" w:rsidP="00333F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97,2</w:t>
            </w:r>
          </w:p>
        </w:tc>
      </w:tr>
      <w:tr w:rsidR="00333FCC" w:rsidRPr="00AE4E32" w:rsidTr="008F5CD8">
        <w:trPr>
          <w:trHeight w:val="57"/>
        </w:trPr>
        <w:tc>
          <w:tcPr>
            <w:tcW w:w="2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33FCC" w:rsidRPr="00AE4E32" w:rsidRDefault="00333FCC" w:rsidP="00333FCC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Communication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33FCC" w:rsidRPr="00AE4E32" w:rsidRDefault="00333FCC" w:rsidP="00333F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105,7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33FCC" w:rsidRPr="00AE4E32" w:rsidRDefault="00333FCC" w:rsidP="00333F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101,2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33FCC" w:rsidRPr="00AE4E32" w:rsidRDefault="00333FCC" w:rsidP="00333F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105,1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33FCC" w:rsidRPr="00AE4E32" w:rsidRDefault="00333FCC" w:rsidP="00333F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101,2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33FCC" w:rsidRPr="00AE4E32" w:rsidRDefault="00333FCC" w:rsidP="00333F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100,1</w:t>
            </w:r>
          </w:p>
        </w:tc>
        <w:tc>
          <w:tcPr>
            <w:tcW w:w="9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33FCC" w:rsidRPr="00AE4E32" w:rsidRDefault="00333FCC" w:rsidP="00333F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105,4</w:t>
            </w:r>
          </w:p>
        </w:tc>
      </w:tr>
      <w:tr w:rsidR="00333FCC" w:rsidRPr="00AE4E32" w:rsidTr="008F5CD8">
        <w:trPr>
          <w:trHeight w:val="57"/>
        </w:trPr>
        <w:tc>
          <w:tcPr>
            <w:tcW w:w="2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33FCC" w:rsidRPr="00AE4E32" w:rsidRDefault="00333FCC" w:rsidP="00333FCC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Recreation and culture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33FCC" w:rsidRPr="00AE4E32" w:rsidRDefault="00333FCC" w:rsidP="00333F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103,6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33FCC" w:rsidRPr="00AE4E32" w:rsidRDefault="00333FCC" w:rsidP="00333F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100,6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33FCC" w:rsidRPr="00AE4E32" w:rsidRDefault="00333FCC" w:rsidP="00333F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104,1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33FCC" w:rsidRPr="00AE4E32" w:rsidRDefault="00333FCC" w:rsidP="00333F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101,6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33FCC" w:rsidRPr="00AE4E32" w:rsidRDefault="00333FCC" w:rsidP="00333F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100,9</w:t>
            </w:r>
          </w:p>
        </w:tc>
        <w:tc>
          <w:tcPr>
            <w:tcW w:w="9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33FCC" w:rsidRPr="00AE4E32" w:rsidRDefault="00333FCC" w:rsidP="00333F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103,9</w:t>
            </w:r>
          </w:p>
        </w:tc>
      </w:tr>
      <w:tr w:rsidR="00333FCC" w:rsidRPr="00AE4E32" w:rsidTr="008F5CD8">
        <w:trPr>
          <w:trHeight w:val="57"/>
        </w:trPr>
        <w:tc>
          <w:tcPr>
            <w:tcW w:w="2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33FCC" w:rsidRPr="00AE4E32" w:rsidRDefault="00333FCC" w:rsidP="00333FCC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Education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33FCC" w:rsidRPr="00AE4E32" w:rsidRDefault="00333FCC" w:rsidP="00333F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105,5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33FCC" w:rsidRPr="00AE4E32" w:rsidRDefault="00333FCC" w:rsidP="00333F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100,4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33FCC" w:rsidRPr="00AE4E32" w:rsidRDefault="00333FCC" w:rsidP="00333F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105,5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33FCC" w:rsidRPr="00AE4E32" w:rsidRDefault="00333FCC" w:rsidP="00333F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100,6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33FCC" w:rsidRPr="00AE4E32" w:rsidRDefault="00333FCC" w:rsidP="00333F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100,3</w:t>
            </w:r>
          </w:p>
        </w:tc>
        <w:tc>
          <w:tcPr>
            <w:tcW w:w="9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33FCC" w:rsidRPr="00AE4E32" w:rsidRDefault="00333FCC" w:rsidP="00333F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105,5</w:t>
            </w:r>
          </w:p>
        </w:tc>
      </w:tr>
      <w:tr w:rsidR="00333FCC" w:rsidRPr="00AE4E32" w:rsidTr="008F5CD8">
        <w:trPr>
          <w:trHeight w:val="57"/>
        </w:trPr>
        <w:tc>
          <w:tcPr>
            <w:tcW w:w="2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33FCC" w:rsidRPr="00AE4E32" w:rsidRDefault="00333FCC" w:rsidP="00333FCC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Restaurants and hotels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33FCC" w:rsidRPr="00AE4E32" w:rsidRDefault="00333FCC" w:rsidP="00333F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105,4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33FCC" w:rsidRPr="00AE4E32" w:rsidRDefault="00333FCC" w:rsidP="00333F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100,5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33FCC" w:rsidRPr="00AE4E32" w:rsidRDefault="00333FCC" w:rsidP="00333F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104,9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33FCC" w:rsidRPr="00AE4E32" w:rsidRDefault="00333FCC" w:rsidP="00333F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101,0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33FCC" w:rsidRPr="00AE4E32" w:rsidRDefault="00333FCC" w:rsidP="00333F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100,4</w:t>
            </w:r>
          </w:p>
        </w:tc>
        <w:tc>
          <w:tcPr>
            <w:tcW w:w="9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33FCC" w:rsidRPr="00AE4E32" w:rsidRDefault="00333FCC" w:rsidP="00333F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105,1</w:t>
            </w:r>
          </w:p>
        </w:tc>
      </w:tr>
      <w:tr w:rsidR="00333FCC" w:rsidRPr="00AE4E32" w:rsidTr="00305039">
        <w:trPr>
          <w:trHeight w:val="28"/>
        </w:trPr>
        <w:tc>
          <w:tcPr>
            <w:tcW w:w="2858" w:type="dxa"/>
            <w:tcBorders>
              <w:top w:val="single" w:sz="4" w:space="0" w:color="212492"/>
              <w:bottom w:val="nil"/>
            </w:tcBorders>
            <w:vAlign w:val="center"/>
          </w:tcPr>
          <w:p w:rsidR="00333FCC" w:rsidRPr="00AE4E32" w:rsidRDefault="00333FCC" w:rsidP="00333FCC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Miscellaneous goods and services</w:t>
            </w:r>
          </w:p>
        </w:tc>
        <w:tc>
          <w:tcPr>
            <w:tcW w:w="858" w:type="dxa"/>
            <w:tcBorders>
              <w:top w:val="single" w:sz="4" w:space="0" w:color="212492"/>
              <w:bottom w:val="nil"/>
            </w:tcBorders>
            <w:vAlign w:val="center"/>
          </w:tcPr>
          <w:p w:rsidR="00333FCC" w:rsidRPr="00AE4E32" w:rsidRDefault="00333FCC" w:rsidP="00333F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102,4</w:t>
            </w:r>
          </w:p>
        </w:tc>
        <w:tc>
          <w:tcPr>
            <w:tcW w:w="858" w:type="dxa"/>
            <w:tcBorders>
              <w:top w:val="single" w:sz="4" w:space="0" w:color="212492"/>
              <w:bottom w:val="nil"/>
            </w:tcBorders>
            <w:vAlign w:val="center"/>
          </w:tcPr>
          <w:p w:rsidR="00333FCC" w:rsidRPr="00AE4E32" w:rsidRDefault="00333FCC" w:rsidP="00333F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99,9</w:t>
            </w:r>
          </w:p>
        </w:tc>
        <w:tc>
          <w:tcPr>
            <w:tcW w:w="858" w:type="dxa"/>
            <w:tcBorders>
              <w:top w:val="single" w:sz="4" w:space="0" w:color="212492"/>
              <w:bottom w:val="nil"/>
            </w:tcBorders>
            <w:vAlign w:val="center"/>
          </w:tcPr>
          <w:p w:rsidR="00333FCC" w:rsidRPr="00AE4E32" w:rsidRDefault="00333FCC" w:rsidP="00333F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102,4</w:t>
            </w:r>
          </w:p>
        </w:tc>
        <w:tc>
          <w:tcPr>
            <w:tcW w:w="858" w:type="dxa"/>
            <w:tcBorders>
              <w:top w:val="single" w:sz="4" w:space="0" w:color="212492"/>
              <w:bottom w:val="nil"/>
            </w:tcBorders>
            <w:vAlign w:val="center"/>
          </w:tcPr>
          <w:p w:rsidR="00333FCC" w:rsidRPr="00AE4E32" w:rsidRDefault="00333FCC" w:rsidP="00333F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100,4</w:t>
            </w:r>
          </w:p>
        </w:tc>
        <w:tc>
          <w:tcPr>
            <w:tcW w:w="858" w:type="dxa"/>
            <w:tcBorders>
              <w:top w:val="single" w:sz="4" w:space="0" w:color="212492"/>
              <w:bottom w:val="nil"/>
            </w:tcBorders>
            <w:vAlign w:val="center"/>
          </w:tcPr>
          <w:p w:rsidR="00333FCC" w:rsidRPr="00AE4E32" w:rsidRDefault="00333FCC" w:rsidP="00333F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100,5</w:t>
            </w:r>
          </w:p>
        </w:tc>
        <w:tc>
          <w:tcPr>
            <w:tcW w:w="920" w:type="dxa"/>
            <w:tcBorders>
              <w:top w:val="single" w:sz="4" w:space="0" w:color="212492"/>
              <w:bottom w:val="nil"/>
            </w:tcBorders>
            <w:vAlign w:val="center"/>
          </w:tcPr>
          <w:p w:rsidR="00333FCC" w:rsidRPr="00AE4E32" w:rsidRDefault="00333FCC" w:rsidP="00333F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102,4</w:t>
            </w:r>
          </w:p>
        </w:tc>
      </w:tr>
    </w:tbl>
    <w:p w:rsidR="005877DE" w:rsidRPr="00AE4E32" w:rsidRDefault="005877DE" w:rsidP="005341B7">
      <w:pPr>
        <w:tabs>
          <w:tab w:val="right" w:leader="dot" w:pos="4156"/>
        </w:tabs>
        <w:spacing w:before="240"/>
        <w:rPr>
          <w:rFonts w:cstheme="majorBidi"/>
          <w:bCs/>
          <w:color w:val="000000" w:themeColor="text1"/>
          <w:sz w:val="16"/>
          <w:szCs w:val="16"/>
          <w:lang w:val="en-GB"/>
        </w:rPr>
      </w:pPr>
      <w:r w:rsidRPr="00AE4E32">
        <w:rPr>
          <w:rFonts w:cstheme="majorBidi"/>
          <w:bCs/>
          <w:color w:val="000000" w:themeColor="text1"/>
          <w:sz w:val="16"/>
          <w:szCs w:val="16"/>
          <w:lang w:val="en-GB"/>
        </w:rPr>
        <w:t xml:space="preserve">* </w:t>
      </w:r>
      <w:r w:rsidR="004E2226" w:rsidRPr="00AE4E32">
        <w:rPr>
          <w:rFonts w:cstheme="majorBidi"/>
          <w:bCs/>
          <w:color w:val="000000" w:themeColor="text1"/>
          <w:sz w:val="16"/>
          <w:szCs w:val="16"/>
          <w:lang w:val="en-GB"/>
        </w:rPr>
        <w:t>Final data compiled after introducing the annually updated weighting system, which is based on the stru</w:t>
      </w:r>
      <w:r w:rsidR="004E2226" w:rsidRPr="00AE4E32">
        <w:rPr>
          <w:rFonts w:cstheme="majorBidi"/>
          <w:bCs/>
          <w:color w:val="000000" w:themeColor="text1"/>
          <w:sz w:val="16"/>
          <w:szCs w:val="16"/>
          <w:lang w:val="en-GB"/>
        </w:rPr>
        <w:t>c</w:t>
      </w:r>
      <w:r w:rsidR="004E2226" w:rsidRPr="00AE4E32">
        <w:rPr>
          <w:rFonts w:cstheme="majorBidi"/>
          <w:bCs/>
          <w:color w:val="000000" w:themeColor="text1"/>
          <w:sz w:val="16"/>
          <w:szCs w:val="16"/>
          <w:lang w:val="en-GB"/>
        </w:rPr>
        <w:t>ture of households’ expenditure (excluding own consumption) from the year preceding the surveyed year.</w:t>
      </w:r>
    </w:p>
    <w:p w:rsidR="004E2226" w:rsidRPr="00AE4E32" w:rsidRDefault="004E2226">
      <w:pPr>
        <w:spacing w:before="0" w:after="160" w:line="259" w:lineRule="auto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val="en-GB" w:eastAsia="pl-PL"/>
        </w:rPr>
      </w:pPr>
      <w:r w:rsidRPr="00AE4E32">
        <w:rPr>
          <w:shd w:val="clear" w:color="auto" w:fill="FFFFFF"/>
          <w:lang w:val="en-GB"/>
        </w:rPr>
        <w:br w:type="page"/>
      </w:r>
    </w:p>
    <w:p w:rsidR="005877DE" w:rsidRPr="00AE4E32" w:rsidRDefault="00044FA8" w:rsidP="005877DE">
      <w:pPr>
        <w:pStyle w:val="Nagwek1"/>
        <w:rPr>
          <w:lang w:val="en-GB"/>
        </w:rPr>
      </w:pPr>
      <w:r w:rsidRPr="00AE4E32">
        <w:rPr>
          <w:noProof/>
          <w:lang w:val="en-GB"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0A7B8A4A" wp14:editId="4074EAC9">
                <wp:simplePos x="0" y="0"/>
                <wp:positionH relativeFrom="column">
                  <wp:posOffset>5267325</wp:posOffset>
                </wp:positionH>
                <wp:positionV relativeFrom="paragraph">
                  <wp:posOffset>69215</wp:posOffset>
                </wp:positionV>
                <wp:extent cx="1725295" cy="1240155"/>
                <wp:effectExtent l="0" t="0" r="0" b="0"/>
                <wp:wrapTight wrapText="bothSides">
                  <wp:wrapPolygon edited="0">
                    <wp:start x="477" y="0"/>
                    <wp:lineTo x="477" y="21235"/>
                    <wp:lineTo x="20749" y="21235"/>
                    <wp:lineTo x="20749" y="0"/>
                    <wp:lineTo x="477" y="0"/>
                  </wp:wrapPolygon>
                </wp:wrapTight>
                <wp:docPr id="15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40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E1C7D" w:rsidRPr="004E2226" w:rsidRDefault="006E1C7D" w:rsidP="009F5815">
                            <w:pPr>
                              <w:rPr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In January 2021</w:t>
                            </w:r>
                            <w:r w:rsidRPr="00C033D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, </w:t>
                            </w:r>
                            <w:r w:rsidR="00AE4E3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as related to 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January 2020</w:t>
                            </w:r>
                            <w:r w:rsidRPr="00C033D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, consumer pric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es increased by 2,6</w:t>
                            </w:r>
                            <w:r w:rsidRPr="00C033D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% c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o</w:t>
                            </w:r>
                            <w:r w:rsidRPr="00C033D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mp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a</w:t>
                            </w:r>
                            <w:r w:rsidRPr="00C033D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red with the prelim</w:t>
                            </w:r>
                            <w:r w:rsidRPr="00C033D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i</w:t>
                            </w:r>
                            <w:r w:rsidRPr="00C033D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nar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i</w:t>
                            </w:r>
                            <w:r w:rsidRPr="00C033D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ly est</w:t>
                            </w:r>
                            <w:r w:rsidRPr="00C033D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i</w:t>
                            </w:r>
                            <w:r w:rsidRPr="00C033D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mated in</w:t>
                            </w:r>
                            <w:r w:rsidR="00AE4E3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crease (of 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2</w:t>
                            </w:r>
                            <w:r w:rsidRPr="00C033D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,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7</w:t>
                            </w:r>
                            <w:r w:rsidRPr="00C033D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1" o:spid="_x0000_s1027" type="#_x0000_t202" style="position:absolute;margin-left:414.75pt;margin-top:5.45pt;width:135.85pt;height:97.65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" filled="f" stroked="f">
                <v:textbox>
                  <w:txbxContent>
                    <w:p w:rsidR="006E1C7D" w:rsidRPr="004E2226" w:rsidRDefault="006E1C7D" w:rsidP="009F5815">
                      <w:pPr>
                        <w:rPr>
                          <w:szCs w:val="18"/>
                          <w:lang w:val="en-GB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In January 2021</w:t>
                      </w:r>
                      <w:r w:rsidRPr="00C033D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, </w:t>
                      </w:r>
                      <w:r w:rsidR="00AE4E3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as related to 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January 2020</w:t>
                      </w:r>
                      <w:r w:rsidRPr="00C033D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, consumer pric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es increased by 2,6</w:t>
                      </w:r>
                      <w:r w:rsidRPr="00C033D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% c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o</w:t>
                      </w:r>
                      <w:r w:rsidRPr="00C033D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mp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a</w:t>
                      </w:r>
                      <w:r w:rsidRPr="00C033D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red with the prelim</w:t>
                      </w:r>
                      <w:r w:rsidRPr="00C033D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i</w:t>
                      </w:r>
                      <w:r w:rsidRPr="00C033D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nar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i</w:t>
                      </w:r>
                      <w:r w:rsidRPr="00C033D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ly est</w:t>
                      </w:r>
                      <w:r w:rsidRPr="00C033D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i</w:t>
                      </w:r>
                      <w:r w:rsidRPr="00C033D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mated in</w:t>
                      </w:r>
                      <w:r w:rsidR="00AE4E3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crease (of 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2</w:t>
                      </w:r>
                      <w:r w:rsidRPr="00C033D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,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7</w:t>
                      </w:r>
                      <w:r w:rsidRPr="00C033D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E2226" w:rsidRPr="00AE4E32">
        <w:rPr>
          <w:noProof/>
          <w:lang w:val="en-GB"/>
        </w:rPr>
        <w:t>Annual update of the weighting system</w:t>
      </w:r>
    </w:p>
    <w:p w:rsidR="004715CB" w:rsidRPr="00AE4E32" w:rsidRDefault="00825675" w:rsidP="00920D31">
      <w:pPr>
        <w:rPr>
          <w:lang w:val="en-GB"/>
        </w:rPr>
      </w:pPr>
      <w:r w:rsidRPr="00AE4E32">
        <w:rPr>
          <w:lang w:val="en-GB"/>
        </w:rPr>
        <w:t xml:space="preserve">Statistics Poland, similarly to previous years, in February of the current year carried out an update of the weighting system used in the compilations of the consumer price index. </w:t>
      </w:r>
      <w:r w:rsidR="003B0CE5" w:rsidRPr="00AE4E32">
        <w:rPr>
          <w:lang w:val="en-GB"/>
        </w:rPr>
        <w:br/>
        <w:t>In accordance with</w:t>
      </w:r>
      <w:r w:rsidR="00484342" w:rsidRPr="00AE4E32">
        <w:rPr>
          <w:lang w:val="en-GB"/>
        </w:rPr>
        <w:t xml:space="preserve"> the </w:t>
      </w:r>
      <w:r w:rsidR="003B0CE5" w:rsidRPr="00AE4E32">
        <w:rPr>
          <w:lang w:val="en-GB"/>
        </w:rPr>
        <w:t>existing rules t</w:t>
      </w:r>
      <w:r w:rsidRPr="00AE4E32">
        <w:rPr>
          <w:lang w:val="en-GB"/>
        </w:rPr>
        <w:t>he weighting syst</w:t>
      </w:r>
      <w:r w:rsidR="006B7DCC">
        <w:rPr>
          <w:lang w:val="en-GB"/>
        </w:rPr>
        <w:t>em is based on the structure of </w:t>
      </w:r>
      <w:r w:rsidRPr="00AE4E32">
        <w:rPr>
          <w:lang w:val="en-GB"/>
        </w:rPr>
        <w:t>households’ expenditures on purchasing consumer goods and services from the year pr</w:t>
      </w:r>
      <w:r w:rsidRPr="00AE4E32">
        <w:rPr>
          <w:lang w:val="en-GB"/>
        </w:rPr>
        <w:t>e</w:t>
      </w:r>
      <w:r w:rsidRPr="00AE4E32">
        <w:rPr>
          <w:lang w:val="en-GB"/>
        </w:rPr>
        <w:t>ce</w:t>
      </w:r>
      <w:r w:rsidRPr="00AE4E32">
        <w:rPr>
          <w:lang w:val="en-GB"/>
        </w:rPr>
        <w:t>d</w:t>
      </w:r>
      <w:r w:rsidRPr="00AE4E32">
        <w:rPr>
          <w:lang w:val="en-GB"/>
        </w:rPr>
        <w:t xml:space="preserve">ing the surveyed year, obtained from the household budget survey. </w:t>
      </w:r>
      <w:r w:rsidR="004715CB" w:rsidRPr="00AE4E32">
        <w:rPr>
          <w:lang w:val="en-GB"/>
        </w:rPr>
        <w:t xml:space="preserve">The use of weighting system based on </w:t>
      </w:r>
      <w:r w:rsidR="004863E5" w:rsidRPr="00AE4E32">
        <w:rPr>
          <w:lang w:val="en-GB"/>
        </w:rPr>
        <w:t xml:space="preserve">2020 </w:t>
      </w:r>
      <w:r w:rsidR="004715CB" w:rsidRPr="00AE4E32">
        <w:rPr>
          <w:lang w:val="en-GB"/>
        </w:rPr>
        <w:t>expenditures</w:t>
      </w:r>
      <w:r w:rsidR="004863E5" w:rsidRPr="00AE4E32">
        <w:rPr>
          <w:lang w:val="en-GB"/>
        </w:rPr>
        <w:t xml:space="preserve">, i.e. including the changes in the structure of </w:t>
      </w:r>
      <w:r w:rsidR="00744A75" w:rsidRPr="00AE4E32">
        <w:rPr>
          <w:lang w:val="en-GB"/>
        </w:rPr>
        <w:t>consum</w:t>
      </w:r>
      <w:r w:rsidR="00744A75" w:rsidRPr="00AE4E32">
        <w:rPr>
          <w:lang w:val="en-GB"/>
        </w:rPr>
        <w:t>p</w:t>
      </w:r>
      <w:r w:rsidR="00744A75" w:rsidRPr="00AE4E32">
        <w:rPr>
          <w:lang w:val="en-GB"/>
        </w:rPr>
        <w:t>tion caused by the COVID-19 pandemic, is in accordance</w:t>
      </w:r>
      <w:r w:rsidR="001A6D1C" w:rsidRPr="00AE4E32">
        <w:rPr>
          <w:lang w:val="en-GB"/>
        </w:rPr>
        <w:t xml:space="preserve"> with current Eurostat guidelines.</w:t>
      </w:r>
    </w:p>
    <w:p w:rsidR="001A6D1C" w:rsidRPr="00AE4E32" w:rsidRDefault="001A6D1C" w:rsidP="000570D6">
      <w:pPr>
        <w:rPr>
          <w:color w:val="000000" w:themeColor="text1"/>
          <w:lang w:val="en-GB"/>
        </w:rPr>
      </w:pPr>
      <w:r w:rsidRPr="00AE4E32">
        <w:rPr>
          <w:color w:val="000000" w:themeColor="text1"/>
          <w:lang w:val="en-GB"/>
        </w:rPr>
        <w:t>There was an increase in the share of expenditures</w:t>
      </w:r>
      <w:r w:rsidR="00E84A5C" w:rsidRPr="00AE4E32">
        <w:rPr>
          <w:color w:val="000000" w:themeColor="text1"/>
          <w:lang w:val="en-GB"/>
        </w:rPr>
        <w:t xml:space="preserve"> for</w:t>
      </w:r>
      <w:r w:rsidRPr="00AE4E32">
        <w:rPr>
          <w:color w:val="000000" w:themeColor="text1"/>
          <w:lang w:val="en-GB"/>
        </w:rPr>
        <w:t xml:space="preserve">, among others, </w:t>
      </w:r>
      <w:r w:rsidR="00F212CE" w:rsidRPr="00AE4E32">
        <w:rPr>
          <w:color w:val="000000" w:themeColor="text1"/>
          <w:lang w:val="en-GB"/>
        </w:rPr>
        <w:t>Food and non-alcoho</w:t>
      </w:r>
      <w:r w:rsidR="00F212CE" w:rsidRPr="00AE4E32">
        <w:rPr>
          <w:color w:val="000000" w:themeColor="text1"/>
          <w:lang w:val="en-GB"/>
        </w:rPr>
        <w:t>l</w:t>
      </w:r>
      <w:r w:rsidR="00F212CE" w:rsidRPr="00AE4E32">
        <w:rPr>
          <w:color w:val="000000" w:themeColor="text1"/>
          <w:lang w:val="en-GB"/>
        </w:rPr>
        <w:t xml:space="preserve">ic beverages, Housing, water, electricity, gas and other fuels, Alcoholic beverages </w:t>
      </w:r>
      <w:r w:rsidR="006B7DCC">
        <w:rPr>
          <w:color w:val="000000" w:themeColor="text1"/>
          <w:lang w:val="en-GB"/>
        </w:rPr>
        <w:t>and </w:t>
      </w:r>
      <w:r w:rsidR="00F212CE" w:rsidRPr="00AE4E32">
        <w:rPr>
          <w:color w:val="000000" w:themeColor="text1"/>
          <w:lang w:val="en-GB"/>
        </w:rPr>
        <w:t xml:space="preserve">tobacco </w:t>
      </w:r>
      <w:r w:rsidR="00045C89" w:rsidRPr="00AE4E32">
        <w:rPr>
          <w:color w:val="000000" w:themeColor="text1"/>
          <w:lang w:val="en-GB"/>
        </w:rPr>
        <w:t xml:space="preserve">and Communication. </w:t>
      </w:r>
      <w:r w:rsidRPr="00AE4E32">
        <w:rPr>
          <w:color w:val="000000" w:themeColor="text1"/>
          <w:lang w:val="en-GB"/>
        </w:rPr>
        <w:t>On the other hand, there was a decrease in the share of expenditures</w:t>
      </w:r>
      <w:r w:rsidR="00E84A5C" w:rsidRPr="00AE4E32">
        <w:rPr>
          <w:color w:val="000000" w:themeColor="text1"/>
          <w:lang w:val="en-GB"/>
        </w:rPr>
        <w:t xml:space="preserve"> for</w:t>
      </w:r>
      <w:r w:rsidRPr="00AE4E32">
        <w:rPr>
          <w:color w:val="000000" w:themeColor="text1"/>
          <w:lang w:val="en-GB"/>
        </w:rPr>
        <w:t xml:space="preserve">, among others, </w:t>
      </w:r>
      <w:r w:rsidR="00045C89" w:rsidRPr="00AE4E32">
        <w:rPr>
          <w:color w:val="000000" w:themeColor="text1"/>
          <w:lang w:val="en-GB"/>
        </w:rPr>
        <w:t>Restaurants and hotels</w:t>
      </w:r>
      <w:r w:rsidR="00286350" w:rsidRPr="00AE4E32">
        <w:rPr>
          <w:color w:val="000000" w:themeColor="text1"/>
          <w:lang w:val="en-GB"/>
        </w:rPr>
        <w:t>, Transport, Recreation and cu</w:t>
      </w:r>
      <w:r w:rsidR="00286350" w:rsidRPr="00AE4E32">
        <w:rPr>
          <w:color w:val="000000" w:themeColor="text1"/>
          <w:lang w:val="en-GB"/>
        </w:rPr>
        <w:t>l</w:t>
      </w:r>
      <w:r w:rsidR="00286350" w:rsidRPr="00AE4E32">
        <w:rPr>
          <w:color w:val="000000" w:themeColor="text1"/>
          <w:lang w:val="en-GB"/>
        </w:rPr>
        <w:t>ture</w:t>
      </w:r>
      <w:r w:rsidR="007E7553" w:rsidRPr="00AE4E32">
        <w:rPr>
          <w:color w:val="000000" w:themeColor="text1"/>
          <w:lang w:val="en-GB"/>
        </w:rPr>
        <w:t xml:space="preserve"> and </w:t>
      </w:r>
      <w:r w:rsidR="00286350" w:rsidRPr="00AE4E32">
        <w:rPr>
          <w:color w:val="000000" w:themeColor="text1"/>
          <w:lang w:val="en-GB"/>
        </w:rPr>
        <w:t>Clothing and footwear</w:t>
      </w:r>
      <w:r w:rsidR="00A804EC" w:rsidRPr="00AE4E32">
        <w:rPr>
          <w:color w:val="000000" w:themeColor="text1"/>
          <w:lang w:val="en-GB"/>
        </w:rPr>
        <w:t xml:space="preserve">. </w:t>
      </w:r>
      <w:r w:rsidRPr="00AE4E32">
        <w:rPr>
          <w:color w:val="000000" w:themeColor="text1"/>
          <w:lang w:val="en-GB"/>
        </w:rPr>
        <w:t xml:space="preserve">Therefore, </w:t>
      </w:r>
      <w:r w:rsidR="00A804EC" w:rsidRPr="00AE4E32">
        <w:rPr>
          <w:color w:val="000000" w:themeColor="text1"/>
          <w:lang w:val="en-GB"/>
        </w:rPr>
        <w:t>the</w:t>
      </w:r>
      <w:r w:rsidRPr="00AE4E32">
        <w:rPr>
          <w:color w:val="000000" w:themeColor="text1"/>
          <w:lang w:val="en-GB"/>
        </w:rPr>
        <w:t xml:space="preserve"> contribution of price changes in particular groups to the total consumer price index </w:t>
      </w:r>
      <w:r w:rsidR="00912885" w:rsidRPr="00AE4E32">
        <w:rPr>
          <w:color w:val="000000" w:themeColor="text1"/>
          <w:lang w:val="en-GB"/>
        </w:rPr>
        <w:t xml:space="preserve">differs from the one </w:t>
      </w:r>
      <w:r w:rsidR="00FE432E" w:rsidRPr="00AE4E32">
        <w:rPr>
          <w:color w:val="000000" w:themeColor="text1"/>
          <w:lang w:val="en-GB"/>
        </w:rPr>
        <w:t>recorded for the compilations of pr</w:t>
      </w:r>
      <w:r w:rsidR="00FE432E" w:rsidRPr="00AE4E32">
        <w:rPr>
          <w:color w:val="000000" w:themeColor="text1"/>
          <w:lang w:val="en-GB"/>
        </w:rPr>
        <w:t>e</w:t>
      </w:r>
      <w:r w:rsidR="00FE432E" w:rsidRPr="00AE4E32">
        <w:rPr>
          <w:color w:val="000000" w:themeColor="text1"/>
          <w:lang w:val="en-GB"/>
        </w:rPr>
        <w:t xml:space="preserve">liminary data for January of the current year. </w:t>
      </w:r>
      <w:r w:rsidR="00572DE7" w:rsidRPr="00AE4E32">
        <w:rPr>
          <w:color w:val="000000" w:themeColor="text1"/>
          <w:lang w:val="en-GB"/>
        </w:rPr>
        <w:t>According to final data in January of the current year,</w:t>
      </w:r>
      <w:r w:rsidRPr="00AE4E32">
        <w:rPr>
          <w:color w:val="000000" w:themeColor="text1"/>
          <w:lang w:val="en-GB"/>
        </w:rPr>
        <w:t xml:space="preserve"> as related to January of the previous year, consumer prices increased by </w:t>
      </w:r>
      <w:r w:rsidR="00572DE7" w:rsidRPr="00AE4E32">
        <w:rPr>
          <w:color w:val="000000" w:themeColor="text1"/>
          <w:lang w:val="en-GB"/>
        </w:rPr>
        <w:t xml:space="preserve">2,6%, </w:t>
      </w:r>
      <w:r w:rsidRPr="00AE4E32">
        <w:rPr>
          <w:color w:val="000000" w:themeColor="text1"/>
          <w:lang w:val="en-GB"/>
        </w:rPr>
        <w:t>co</w:t>
      </w:r>
      <w:r w:rsidRPr="00AE4E32">
        <w:rPr>
          <w:color w:val="000000" w:themeColor="text1"/>
          <w:lang w:val="en-GB"/>
        </w:rPr>
        <w:t>m</w:t>
      </w:r>
      <w:r w:rsidRPr="00AE4E32">
        <w:rPr>
          <w:color w:val="000000" w:themeColor="text1"/>
          <w:lang w:val="en-GB"/>
        </w:rPr>
        <w:t>pared with the preliminarily estimated increase of </w:t>
      </w:r>
      <w:r w:rsidR="00572DE7" w:rsidRPr="00AE4E32">
        <w:rPr>
          <w:color w:val="000000" w:themeColor="text1"/>
          <w:lang w:val="en-GB"/>
        </w:rPr>
        <w:t>2,7</w:t>
      </w:r>
      <w:r w:rsidRPr="00AE4E32">
        <w:rPr>
          <w:color w:val="000000" w:themeColor="text1"/>
          <w:lang w:val="en-GB"/>
        </w:rPr>
        <w:t>%.</w:t>
      </w:r>
      <w:r w:rsidR="00737BAF" w:rsidRPr="00AE4E32">
        <w:rPr>
          <w:color w:val="000000" w:themeColor="text1"/>
          <w:lang w:val="en-GB"/>
        </w:rPr>
        <w:t xml:space="preserve"> As related to the previous month, </w:t>
      </w:r>
      <w:r w:rsidRPr="00AE4E32">
        <w:rPr>
          <w:color w:val="000000" w:themeColor="text1"/>
          <w:lang w:val="en-GB"/>
        </w:rPr>
        <w:t>consumer price</w:t>
      </w:r>
      <w:r w:rsidR="00737BAF" w:rsidRPr="00AE4E32">
        <w:rPr>
          <w:color w:val="000000" w:themeColor="text1"/>
          <w:lang w:val="en-GB"/>
        </w:rPr>
        <w:t>s increased by 1,3%</w:t>
      </w:r>
      <w:r w:rsidR="00EB298F" w:rsidRPr="00AE4E32">
        <w:rPr>
          <w:color w:val="000000" w:themeColor="text1"/>
          <w:lang w:val="en-GB"/>
        </w:rPr>
        <w:t>, compared with the preliminarily estimated in</w:t>
      </w:r>
      <w:r w:rsidR="006B7DCC">
        <w:rPr>
          <w:color w:val="000000" w:themeColor="text1"/>
          <w:lang w:val="en-GB"/>
        </w:rPr>
        <w:t>crease by </w:t>
      </w:r>
      <w:r w:rsidR="00EB298F" w:rsidRPr="00AE4E32">
        <w:rPr>
          <w:color w:val="000000" w:themeColor="text1"/>
          <w:lang w:val="en-GB"/>
        </w:rPr>
        <w:t>1,2%. As a result of the update of the weighting system, in January of the current year</w:t>
      </w:r>
      <w:r w:rsidR="006B7DCC">
        <w:rPr>
          <w:color w:val="000000" w:themeColor="text1"/>
          <w:lang w:val="en-GB"/>
        </w:rPr>
        <w:t xml:space="preserve"> the </w:t>
      </w:r>
      <w:r w:rsidR="00EF4B38" w:rsidRPr="00AE4E32">
        <w:rPr>
          <w:color w:val="000000" w:themeColor="text1"/>
          <w:lang w:val="en-GB"/>
        </w:rPr>
        <w:t xml:space="preserve">share of estimated data in the total index decreased (from </w:t>
      </w:r>
      <w:r w:rsidR="00EF4B38" w:rsidRPr="00AE4E32">
        <w:rPr>
          <w:spacing w:val="-2"/>
          <w:lang w:val="en-GB"/>
        </w:rPr>
        <w:t>8,3% to 6,6%).</w:t>
      </w:r>
    </w:p>
    <w:p w:rsidR="005877DE" w:rsidRPr="00AE4E32" w:rsidRDefault="005877DE" w:rsidP="00D2436A">
      <w:pPr>
        <w:rPr>
          <w:lang w:val="en-GB"/>
        </w:rPr>
      </w:pPr>
    </w:p>
    <w:p w:rsidR="005877DE" w:rsidRPr="00AE4E32" w:rsidRDefault="00EF4B38" w:rsidP="001A1D6F">
      <w:pPr>
        <w:pStyle w:val="tytuwykresu"/>
        <w:ind w:left="794" w:hanging="794"/>
        <w:rPr>
          <w:shd w:val="clear" w:color="auto" w:fill="FFFFFF"/>
          <w:lang w:val="en-GB"/>
        </w:rPr>
      </w:pPr>
      <w:r w:rsidRPr="00AE4E32">
        <w:rPr>
          <w:noProof/>
          <w:lang w:val="en-GB" w:eastAsia="pl-PL"/>
        </w:rPr>
        <w:t xml:space="preserve">Table 2. Weighting system used in the compilations of consumer price indices in the years </w:t>
      </w:r>
      <w:r w:rsidR="0057579D" w:rsidRPr="00AE4E32">
        <w:rPr>
          <w:bCs/>
          <w:shd w:val="clear" w:color="auto" w:fill="FFFFFF"/>
          <w:lang w:val="en-GB"/>
        </w:rPr>
        <w:t>2017-2021</w:t>
      </w:r>
    </w:p>
    <w:tbl>
      <w:tblPr>
        <w:tblStyle w:val="Siatkatabelijasna11"/>
        <w:tblW w:w="8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227"/>
        <w:gridCol w:w="968"/>
        <w:gridCol w:w="968"/>
        <w:gridCol w:w="968"/>
        <w:gridCol w:w="968"/>
        <w:gridCol w:w="968"/>
      </w:tblGrid>
      <w:tr w:rsidR="0057579D" w:rsidRPr="00AE4E32" w:rsidTr="0057579D">
        <w:trPr>
          <w:trHeight w:val="57"/>
        </w:trPr>
        <w:tc>
          <w:tcPr>
            <w:tcW w:w="3227" w:type="dxa"/>
            <w:tcBorders>
              <w:bottom w:val="single" w:sz="12" w:space="0" w:color="212492"/>
            </w:tcBorders>
            <w:vAlign w:val="center"/>
          </w:tcPr>
          <w:p w:rsidR="0057579D" w:rsidRPr="00AE4E32" w:rsidRDefault="00F212CE" w:rsidP="00D7075D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ascii="Fira Sans" w:hAnsi="Fira Sans" w:cs="Arial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968" w:type="dxa"/>
            <w:tcBorders>
              <w:bottom w:val="single" w:sz="12" w:space="0" w:color="212492"/>
            </w:tcBorders>
            <w:vAlign w:val="center"/>
          </w:tcPr>
          <w:p w:rsidR="0057579D" w:rsidRPr="00AE4E32" w:rsidRDefault="0057579D" w:rsidP="00D7075D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2017</w:t>
            </w:r>
          </w:p>
        </w:tc>
        <w:tc>
          <w:tcPr>
            <w:tcW w:w="968" w:type="dxa"/>
            <w:tcBorders>
              <w:bottom w:val="single" w:sz="12" w:space="0" w:color="212492"/>
            </w:tcBorders>
            <w:vAlign w:val="center"/>
          </w:tcPr>
          <w:p w:rsidR="0057579D" w:rsidRPr="00AE4E32" w:rsidRDefault="0057579D" w:rsidP="00D7075D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2018</w:t>
            </w:r>
          </w:p>
        </w:tc>
        <w:tc>
          <w:tcPr>
            <w:tcW w:w="968" w:type="dxa"/>
            <w:tcBorders>
              <w:bottom w:val="single" w:sz="12" w:space="0" w:color="212492"/>
            </w:tcBorders>
            <w:vAlign w:val="center"/>
          </w:tcPr>
          <w:p w:rsidR="0057579D" w:rsidRPr="00AE4E32" w:rsidRDefault="0057579D" w:rsidP="00D7075D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2019</w:t>
            </w:r>
          </w:p>
        </w:tc>
        <w:tc>
          <w:tcPr>
            <w:tcW w:w="968" w:type="dxa"/>
            <w:tcBorders>
              <w:bottom w:val="single" w:sz="12" w:space="0" w:color="212492"/>
            </w:tcBorders>
            <w:vAlign w:val="center"/>
          </w:tcPr>
          <w:p w:rsidR="0057579D" w:rsidRPr="00AE4E32" w:rsidRDefault="0057579D" w:rsidP="00D7075D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2020</w:t>
            </w:r>
          </w:p>
        </w:tc>
        <w:tc>
          <w:tcPr>
            <w:tcW w:w="968" w:type="dxa"/>
            <w:tcBorders>
              <w:bottom w:val="single" w:sz="12" w:space="0" w:color="212492"/>
            </w:tcBorders>
          </w:tcPr>
          <w:p w:rsidR="0057579D" w:rsidRPr="00AE4E32" w:rsidRDefault="0057579D" w:rsidP="00A44345">
            <w:pPr>
              <w:pStyle w:val="Nagwek3"/>
              <w:spacing w:before="142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2021</w:t>
            </w:r>
          </w:p>
        </w:tc>
      </w:tr>
      <w:tr w:rsidR="00F212CE" w:rsidRPr="00AE4E32" w:rsidTr="00F114E7">
        <w:trPr>
          <w:trHeight w:val="57"/>
        </w:trPr>
        <w:tc>
          <w:tcPr>
            <w:tcW w:w="3227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212CE" w:rsidRPr="00AE4E32" w:rsidRDefault="00F212CE" w:rsidP="006E1C7D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Food and non-alcoholic </w:t>
            </w:r>
            <w:r w:rsidRPr="00AE4E32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br/>
              <w:t>beverages</w:t>
            </w:r>
          </w:p>
        </w:tc>
        <w:tc>
          <w:tcPr>
            <w:tcW w:w="968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212CE" w:rsidRPr="00AE4E32" w:rsidRDefault="00F212CE" w:rsidP="00F114E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24,28</w:t>
            </w:r>
          </w:p>
        </w:tc>
        <w:tc>
          <w:tcPr>
            <w:tcW w:w="968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212CE" w:rsidRPr="00AE4E32" w:rsidRDefault="00F212CE" w:rsidP="00F114E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24,36</w:t>
            </w:r>
          </w:p>
        </w:tc>
        <w:tc>
          <w:tcPr>
            <w:tcW w:w="968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212CE" w:rsidRPr="00AE4E32" w:rsidRDefault="00F212CE" w:rsidP="00F114E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24,89</w:t>
            </w:r>
          </w:p>
        </w:tc>
        <w:tc>
          <w:tcPr>
            <w:tcW w:w="968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212CE" w:rsidRPr="00AE4E32" w:rsidRDefault="00F212CE" w:rsidP="00F114E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25,24</w:t>
            </w:r>
          </w:p>
        </w:tc>
        <w:tc>
          <w:tcPr>
            <w:tcW w:w="968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F212CE" w:rsidRPr="00AE4E32" w:rsidRDefault="00F212CE" w:rsidP="00F114E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27,77</w:t>
            </w:r>
          </w:p>
        </w:tc>
      </w:tr>
      <w:tr w:rsidR="00F212CE" w:rsidRPr="00AE4E32" w:rsidTr="00F114E7">
        <w:trPr>
          <w:trHeight w:val="57"/>
        </w:trPr>
        <w:tc>
          <w:tcPr>
            <w:tcW w:w="32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212CE" w:rsidRPr="00AE4E32" w:rsidRDefault="00F212CE" w:rsidP="006E1C7D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Alcoholic beverages </w:t>
            </w:r>
            <w:r w:rsidRPr="00AE4E32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br/>
              <w:t>and tobacco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212CE" w:rsidRPr="00AE4E32" w:rsidRDefault="00F212CE" w:rsidP="00F114E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6,38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212CE" w:rsidRPr="00AE4E32" w:rsidRDefault="00F212CE" w:rsidP="00F114E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6,19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212CE" w:rsidRPr="00AE4E32" w:rsidRDefault="00F212CE" w:rsidP="00F114E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6,37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212CE" w:rsidRPr="00AE4E32" w:rsidRDefault="00F212CE" w:rsidP="00F114E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6,25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F212CE" w:rsidRPr="00AE4E32" w:rsidRDefault="00F212CE" w:rsidP="00F114E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6,91</w:t>
            </w:r>
          </w:p>
        </w:tc>
      </w:tr>
      <w:tr w:rsidR="00F212CE" w:rsidRPr="00AE4E32" w:rsidTr="00F114E7">
        <w:trPr>
          <w:trHeight w:val="57"/>
        </w:trPr>
        <w:tc>
          <w:tcPr>
            <w:tcW w:w="32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212CE" w:rsidRPr="00AE4E32" w:rsidRDefault="00F212CE" w:rsidP="006E1C7D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Clothing and footwear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212CE" w:rsidRPr="00AE4E32" w:rsidRDefault="00F212CE" w:rsidP="00F114E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5,68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212CE" w:rsidRPr="00AE4E32" w:rsidRDefault="00F212CE" w:rsidP="00F114E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5,37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212CE" w:rsidRPr="00AE4E32" w:rsidRDefault="00F212CE" w:rsidP="00F114E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4,94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212CE" w:rsidRPr="00AE4E32" w:rsidRDefault="00F212CE" w:rsidP="00F114E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4,94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F212CE" w:rsidRPr="00AE4E32" w:rsidRDefault="00F212CE" w:rsidP="00F114E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4,21</w:t>
            </w:r>
          </w:p>
        </w:tc>
      </w:tr>
      <w:tr w:rsidR="00F212CE" w:rsidRPr="00AE4E32" w:rsidTr="00F114E7">
        <w:trPr>
          <w:trHeight w:val="57"/>
        </w:trPr>
        <w:tc>
          <w:tcPr>
            <w:tcW w:w="32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212CE" w:rsidRPr="00AE4E32" w:rsidRDefault="00F212CE" w:rsidP="006E1C7D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Housing, water, electricity, gas </w:t>
            </w:r>
            <w:r w:rsidRPr="00AE4E32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br/>
              <w:t>and other fuels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212CE" w:rsidRPr="00AE4E32" w:rsidRDefault="00F212CE" w:rsidP="00F114E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20,53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212CE" w:rsidRPr="00AE4E32" w:rsidRDefault="00F212CE" w:rsidP="00F114E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20,35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212CE" w:rsidRPr="00AE4E32" w:rsidRDefault="00F212CE" w:rsidP="00F114E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19,17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212CE" w:rsidRPr="00AE4E32" w:rsidRDefault="00F212CE" w:rsidP="00F114E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18,44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F212CE" w:rsidRPr="00AE4E32" w:rsidRDefault="00F212CE" w:rsidP="00F114E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19,14</w:t>
            </w:r>
          </w:p>
        </w:tc>
      </w:tr>
      <w:tr w:rsidR="00F212CE" w:rsidRPr="00AE4E32" w:rsidTr="00F114E7">
        <w:trPr>
          <w:trHeight w:val="57"/>
        </w:trPr>
        <w:tc>
          <w:tcPr>
            <w:tcW w:w="32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212CE" w:rsidRPr="00AE4E32" w:rsidRDefault="00F212CE" w:rsidP="006E1C7D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 xml:space="preserve">Furnishings, household equipment </w:t>
            </w:r>
            <w:r w:rsidRPr="00AE4E32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br/>
              <w:t>and routine household maintenance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212CE" w:rsidRPr="00AE4E32" w:rsidRDefault="00F212CE" w:rsidP="00F114E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5,14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212CE" w:rsidRPr="00AE4E32" w:rsidRDefault="00F212CE" w:rsidP="00F114E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5,25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212CE" w:rsidRPr="00AE4E32" w:rsidRDefault="00F212CE" w:rsidP="00F114E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5,70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212CE" w:rsidRPr="00AE4E32" w:rsidRDefault="00F212CE" w:rsidP="00F114E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5,80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F212CE" w:rsidRPr="00AE4E32" w:rsidRDefault="00F212CE" w:rsidP="00F114E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5,83</w:t>
            </w:r>
          </w:p>
        </w:tc>
      </w:tr>
      <w:tr w:rsidR="00F212CE" w:rsidRPr="00AE4E32" w:rsidTr="00F114E7">
        <w:trPr>
          <w:trHeight w:val="57"/>
        </w:trPr>
        <w:tc>
          <w:tcPr>
            <w:tcW w:w="32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212CE" w:rsidRPr="00AE4E32" w:rsidRDefault="00F212CE" w:rsidP="006E1C7D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 xml:space="preserve">Health 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212CE" w:rsidRPr="00AE4E32" w:rsidRDefault="00F212CE" w:rsidP="00F114E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5,56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212CE" w:rsidRPr="00AE4E32" w:rsidRDefault="00F212CE" w:rsidP="00F114E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5,69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212CE" w:rsidRPr="00AE4E32" w:rsidRDefault="00F212CE" w:rsidP="00F114E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5,12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212CE" w:rsidRPr="00AE4E32" w:rsidRDefault="00F212CE" w:rsidP="00F114E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5,29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F212CE" w:rsidRPr="00AE4E32" w:rsidRDefault="00F212CE" w:rsidP="00F114E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5,39</w:t>
            </w:r>
          </w:p>
        </w:tc>
      </w:tr>
      <w:tr w:rsidR="00F212CE" w:rsidRPr="00AE4E32" w:rsidTr="00F114E7">
        <w:trPr>
          <w:trHeight w:val="57"/>
        </w:trPr>
        <w:tc>
          <w:tcPr>
            <w:tcW w:w="32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212CE" w:rsidRPr="00AE4E32" w:rsidRDefault="00F212CE" w:rsidP="006E1C7D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Transport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212CE" w:rsidRPr="00AE4E32" w:rsidRDefault="00F212CE" w:rsidP="00F114E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8,63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212CE" w:rsidRPr="00AE4E32" w:rsidRDefault="00F212CE" w:rsidP="00F114E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8,74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212CE" w:rsidRPr="00AE4E32" w:rsidRDefault="00F212CE" w:rsidP="00F114E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10,34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212CE" w:rsidRPr="00AE4E32" w:rsidRDefault="00F212CE" w:rsidP="00F114E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9,89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F212CE" w:rsidRPr="00AE4E32" w:rsidRDefault="00F212CE" w:rsidP="00F114E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8,88</w:t>
            </w:r>
          </w:p>
        </w:tc>
      </w:tr>
      <w:tr w:rsidR="00F212CE" w:rsidRPr="00AE4E32" w:rsidTr="00F114E7">
        <w:trPr>
          <w:trHeight w:val="57"/>
        </w:trPr>
        <w:tc>
          <w:tcPr>
            <w:tcW w:w="32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212CE" w:rsidRPr="00AE4E32" w:rsidRDefault="00F212CE" w:rsidP="006E1C7D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Communication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212CE" w:rsidRPr="00AE4E32" w:rsidRDefault="00F212CE" w:rsidP="00F114E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5,20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212CE" w:rsidRPr="00AE4E32" w:rsidRDefault="00F212CE" w:rsidP="00F114E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4,87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212CE" w:rsidRPr="00AE4E32" w:rsidRDefault="00F212CE" w:rsidP="00F114E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4,18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212CE" w:rsidRPr="00AE4E32" w:rsidRDefault="00F212CE" w:rsidP="00F114E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4,54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F212CE" w:rsidRPr="00AE4E32" w:rsidRDefault="00F212CE" w:rsidP="00F114E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5,00</w:t>
            </w:r>
          </w:p>
        </w:tc>
      </w:tr>
      <w:tr w:rsidR="00F212CE" w:rsidRPr="00AE4E32" w:rsidTr="00F114E7">
        <w:trPr>
          <w:trHeight w:val="57"/>
        </w:trPr>
        <w:tc>
          <w:tcPr>
            <w:tcW w:w="32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212CE" w:rsidRPr="00AE4E32" w:rsidRDefault="00F212CE" w:rsidP="006E1C7D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Recreation and culture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212CE" w:rsidRPr="00AE4E32" w:rsidRDefault="00F212CE" w:rsidP="00F114E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6,89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212CE" w:rsidRPr="00AE4E32" w:rsidRDefault="00F212CE" w:rsidP="00F114E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6,92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212CE" w:rsidRPr="00AE4E32" w:rsidRDefault="00F212CE" w:rsidP="00F114E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6,44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212CE" w:rsidRPr="00AE4E32" w:rsidRDefault="00F212CE" w:rsidP="00F114E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6,62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F212CE" w:rsidRPr="00AE4E32" w:rsidRDefault="00F212CE" w:rsidP="00F114E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5,78</w:t>
            </w:r>
          </w:p>
        </w:tc>
      </w:tr>
      <w:tr w:rsidR="00F212CE" w:rsidRPr="00AE4E32" w:rsidTr="00F114E7">
        <w:trPr>
          <w:trHeight w:val="57"/>
        </w:trPr>
        <w:tc>
          <w:tcPr>
            <w:tcW w:w="32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212CE" w:rsidRPr="00AE4E32" w:rsidRDefault="00F212CE" w:rsidP="006E1C7D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Education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212CE" w:rsidRPr="00AE4E32" w:rsidRDefault="00F212CE" w:rsidP="00F114E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0,97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212CE" w:rsidRPr="00AE4E32" w:rsidRDefault="00F212CE" w:rsidP="00F114E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1,00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212CE" w:rsidRPr="00AE4E32" w:rsidRDefault="00F212CE" w:rsidP="00F114E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1,07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212CE" w:rsidRPr="00AE4E32" w:rsidRDefault="00F212CE" w:rsidP="00F114E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1,15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F212CE" w:rsidRPr="00AE4E32" w:rsidRDefault="00F212CE" w:rsidP="00F114E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1,02</w:t>
            </w:r>
          </w:p>
        </w:tc>
      </w:tr>
      <w:tr w:rsidR="00F212CE" w:rsidRPr="00AE4E32" w:rsidTr="00F114E7">
        <w:trPr>
          <w:trHeight w:val="57"/>
        </w:trPr>
        <w:tc>
          <w:tcPr>
            <w:tcW w:w="32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212CE" w:rsidRPr="00AE4E32" w:rsidRDefault="00F212CE" w:rsidP="006E1C7D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Restaurants and hotels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212CE" w:rsidRPr="00AE4E32" w:rsidRDefault="00F212CE" w:rsidP="00F114E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5,23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212CE" w:rsidRPr="00AE4E32" w:rsidRDefault="00F212CE" w:rsidP="00F114E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5,71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212CE" w:rsidRPr="00AE4E32" w:rsidRDefault="00F212CE" w:rsidP="00F114E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6,20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212CE" w:rsidRPr="00AE4E32" w:rsidRDefault="00F212CE" w:rsidP="00F114E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6,12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F212CE" w:rsidRPr="00AE4E32" w:rsidRDefault="00F212CE" w:rsidP="00F114E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4,56</w:t>
            </w:r>
          </w:p>
        </w:tc>
      </w:tr>
      <w:tr w:rsidR="00F212CE" w:rsidRPr="00AE4E32" w:rsidTr="00F114E7">
        <w:trPr>
          <w:trHeight w:val="57"/>
        </w:trPr>
        <w:tc>
          <w:tcPr>
            <w:tcW w:w="3227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F212CE" w:rsidRPr="00AE4E32" w:rsidRDefault="00F212CE" w:rsidP="006E1C7D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Miscellaneous goods and services</w:t>
            </w:r>
          </w:p>
        </w:tc>
        <w:tc>
          <w:tcPr>
            <w:tcW w:w="968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F212CE" w:rsidRPr="00AE4E32" w:rsidRDefault="00F212CE" w:rsidP="00F114E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5,51</w:t>
            </w:r>
          </w:p>
        </w:tc>
        <w:tc>
          <w:tcPr>
            <w:tcW w:w="968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F212CE" w:rsidRPr="00AE4E32" w:rsidRDefault="00F212CE" w:rsidP="00F114E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5,55</w:t>
            </w:r>
          </w:p>
        </w:tc>
        <w:tc>
          <w:tcPr>
            <w:tcW w:w="968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F212CE" w:rsidRPr="00AE4E32" w:rsidRDefault="00F212CE" w:rsidP="00F114E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5,58</w:t>
            </w:r>
          </w:p>
        </w:tc>
        <w:tc>
          <w:tcPr>
            <w:tcW w:w="968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F212CE" w:rsidRPr="00AE4E32" w:rsidRDefault="00F212CE" w:rsidP="00F114E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5,72</w:t>
            </w:r>
          </w:p>
        </w:tc>
        <w:tc>
          <w:tcPr>
            <w:tcW w:w="968" w:type="dxa"/>
            <w:tcBorders>
              <w:top w:val="single" w:sz="4" w:space="0" w:color="212492"/>
              <w:bottom w:val="nil"/>
            </w:tcBorders>
            <w:vAlign w:val="center"/>
          </w:tcPr>
          <w:p w:rsidR="00F212CE" w:rsidRPr="00AE4E32" w:rsidRDefault="00F212CE" w:rsidP="00F114E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5,51</w:t>
            </w:r>
          </w:p>
        </w:tc>
      </w:tr>
    </w:tbl>
    <w:p w:rsidR="00C27D75" w:rsidRPr="00AE4E32" w:rsidRDefault="00C27D75" w:rsidP="00A07F00">
      <w:pPr>
        <w:pStyle w:val="Nagwek1"/>
        <w:rPr>
          <w:shd w:val="clear" w:color="auto" w:fill="FFFFFF"/>
          <w:lang w:val="en-GB"/>
        </w:rPr>
      </w:pPr>
    </w:p>
    <w:p w:rsidR="00C27D75" w:rsidRPr="00AE4E32" w:rsidRDefault="00C27D75" w:rsidP="00C27D75">
      <w:pPr>
        <w:rPr>
          <w:rFonts w:ascii="Fira Sans SemiBold" w:eastAsia="Times New Roman" w:hAnsi="Fira Sans SemiBold" w:cs="Times New Roman"/>
          <w:color w:val="001D77"/>
          <w:szCs w:val="24"/>
          <w:shd w:val="clear" w:color="auto" w:fill="FFFFFF"/>
          <w:lang w:val="en-GB" w:eastAsia="pl-PL"/>
        </w:rPr>
      </w:pPr>
      <w:r w:rsidRPr="00AE4E32">
        <w:rPr>
          <w:shd w:val="clear" w:color="auto" w:fill="FFFFFF"/>
          <w:lang w:val="en-GB"/>
        </w:rPr>
        <w:br w:type="page"/>
      </w:r>
    </w:p>
    <w:p w:rsidR="00A07F00" w:rsidRPr="00AE4E32" w:rsidRDefault="00C96563" w:rsidP="00C27D75">
      <w:pPr>
        <w:pStyle w:val="Nagwek1"/>
        <w:spacing w:before="120" w:line="240" w:lineRule="exact"/>
        <w:rPr>
          <w:lang w:val="en-GB"/>
        </w:rPr>
      </w:pPr>
      <w:r w:rsidRPr="00AE4E32">
        <w:rPr>
          <w:noProof/>
          <w:lang w:val="en-GB" w:eastAsia="en-GB"/>
        </w:rPr>
        <w:lastRenderedPageBreak/>
        <w:drawing>
          <wp:anchor distT="0" distB="0" distL="114300" distR="114300" simplePos="0" relativeHeight="251796480" behindDoc="0" locked="0" layoutInCell="1" allowOverlap="1" wp14:anchorId="605FF9CF" wp14:editId="5CFF5D67">
            <wp:simplePos x="0" y="0"/>
            <wp:positionH relativeFrom="column">
              <wp:posOffset>3810</wp:posOffset>
            </wp:positionH>
            <wp:positionV relativeFrom="paragraph">
              <wp:posOffset>2009140</wp:posOffset>
            </wp:positionV>
            <wp:extent cx="5122545" cy="2249805"/>
            <wp:effectExtent l="0" t="0" r="0" b="0"/>
            <wp:wrapSquare wrapText="bothSides"/>
            <wp:docPr id="17" name="Wykres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4B38" w:rsidRPr="00AE4E32">
        <w:rPr>
          <w:shd w:val="clear" w:color="auto" w:fill="FFFFFF"/>
          <w:lang w:val="en-GB"/>
        </w:rPr>
        <w:t>Contribution</w:t>
      </w:r>
      <w:r w:rsidR="00DB1D89" w:rsidRPr="00AE4E32">
        <w:rPr>
          <w:shd w:val="clear" w:color="auto" w:fill="FFFFFF"/>
          <w:lang w:val="en-GB"/>
        </w:rPr>
        <w:t>s</w:t>
      </w:r>
      <w:r w:rsidR="00EF4B38" w:rsidRPr="00AE4E32">
        <w:rPr>
          <w:shd w:val="clear" w:color="auto" w:fill="FFFFFF"/>
          <w:lang w:val="en-GB"/>
        </w:rPr>
        <w:t xml:space="preserve"> of price changes to the total consumer price index</w:t>
      </w:r>
    </w:p>
    <w:p w:rsidR="000570D6" w:rsidRPr="00AE4E32" w:rsidRDefault="0075078D" w:rsidP="000570D6">
      <w:pPr>
        <w:rPr>
          <w:spacing w:val="-2"/>
          <w:lang w:val="en-GB"/>
        </w:rPr>
      </w:pPr>
      <w:r w:rsidRPr="00AE4E32">
        <w:rPr>
          <w:lang w:val="en-GB"/>
        </w:rPr>
        <w:t xml:space="preserve">In February </w:t>
      </w:r>
      <w:r w:rsidRPr="00AE4E32">
        <w:rPr>
          <w:spacing w:val="-2"/>
          <w:lang w:val="en-GB"/>
        </w:rPr>
        <w:t>of the current year, compared with the previous mon</w:t>
      </w:r>
      <w:r w:rsidR="006B7DCC">
        <w:rPr>
          <w:spacing w:val="-2"/>
          <w:lang w:val="en-GB"/>
        </w:rPr>
        <w:t>th, the highest contribution to </w:t>
      </w:r>
      <w:r w:rsidRPr="00AE4E32">
        <w:rPr>
          <w:spacing w:val="-2"/>
          <w:lang w:val="en-GB"/>
        </w:rPr>
        <w:t xml:space="preserve">the total consumer price index came from higher prices related to Transport </w:t>
      </w:r>
      <w:r w:rsidR="00E41FCF" w:rsidRPr="00AE4E32">
        <w:rPr>
          <w:lang w:val="en-GB"/>
        </w:rPr>
        <w:t>(</w:t>
      </w:r>
      <w:r w:rsidRPr="00AE4E32">
        <w:rPr>
          <w:lang w:val="en-GB"/>
        </w:rPr>
        <w:t>by</w:t>
      </w:r>
      <w:r w:rsidR="00674A8B" w:rsidRPr="00AE4E32">
        <w:rPr>
          <w:lang w:val="en-GB"/>
        </w:rPr>
        <w:t> </w:t>
      </w:r>
      <w:r w:rsidR="0051069D" w:rsidRPr="00AE4E32">
        <w:rPr>
          <w:lang w:val="en-GB"/>
        </w:rPr>
        <w:t>1,7</w:t>
      </w:r>
      <w:r w:rsidR="00E41FCF" w:rsidRPr="00AE4E32">
        <w:rPr>
          <w:lang w:val="en-GB"/>
        </w:rPr>
        <w:t>%)</w:t>
      </w:r>
      <w:r w:rsidR="00DE26A0" w:rsidRPr="00AE4E32">
        <w:rPr>
          <w:lang w:val="en-GB"/>
        </w:rPr>
        <w:t xml:space="preserve"> </w:t>
      </w:r>
      <w:r w:rsidRPr="00AE4E32">
        <w:rPr>
          <w:lang w:val="en-GB"/>
        </w:rPr>
        <w:t>and Food (by</w:t>
      </w:r>
      <w:r w:rsidR="003417DF" w:rsidRPr="00AE4E32">
        <w:rPr>
          <w:lang w:val="en-GB"/>
        </w:rPr>
        <w:t xml:space="preserve"> 0,4</w:t>
      </w:r>
      <w:r w:rsidR="00916339" w:rsidRPr="00AE4E32">
        <w:rPr>
          <w:lang w:val="en-GB"/>
        </w:rPr>
        <w:t xml:space="preserve">%), </w:t>
      </w:r>
      <w:r w:rsidRPr="00AE4E32">
        <w:rPr>
          <w:spacing w:val="-2"/>
          <w:lang w:val="en-GB"/>
        </w:rPr>
        <w:t>which increased the index by</w:t>
      </w:r>
      <w:r w:rsidR="00A07F00" w:rsidRPr="00AE4E32">
        <w:rPr>
          <w:lang w:val="en-GB"/>
        </w:rPr>
        <w:t xml:space="preserve"> 0,</w:t>
      </w:r>
      <w:r w:rsidR="00D642DA" w:rsidRPr="00AE4E32">
        <w:rPr>
          <w:lang w:val="en-GB"/>
        </w:rPr>
        <w:t>16</w:t>
      </w:r>
      <w:r w:rsidR="00674A8B" w:rsidRPr="00AE4E32">
        <w:rPr>
          <w:lang w:val="en-GB"/>
        </w:rPr>
        <w:t xml:space="preserve"> p</w:t>
      </w:r>
      <w:r w:rsidRPr="00AE4E32">
        <w:rPr>
          <w:lang w:val="en-GB"/>
        </w:rPr>
        <w:t xml:space="preserve">p and </w:t>
      </w:r>
      <w:r w:rsidR="00D642DA" w:rsidRPr="00AE4E32">
        <w:rPr>
          <w:lang w:val="en-GB"/>
        </w:rPr>
        <w:t>0,1</w:t>
      </w:r>
      <w:r w:rsidR="00DC0EA4" w:rsidRPr="00AE4E32">
        <w:rPr>
          <w:lang w:val="en-GB"/>
        </w:rPr>
        <w:t>1 p</w:t>
      </w:r>
      <w:r w:rsidRPr="00AE4E32">
        <w:rPr>
          <w:lang w:val="en-GB"/>
        </w:rPr>
        <w:t xml:space="preserve">p, respectively. </w:t>
      </w:r>
      <w:r w:rsidRPr="00AE4E32">
        <w:rPr>
          <w:spacing w:val="-2"/>
          <w:lang w:val="en-GB"/>
        </w:rPr>
        <w:t xml:space="preserve">Lower prices </w:t>
      </w:r>
      <w:r w:rsidR="00DB1D89" w:rsidRPr="00AE4E32">
        <w:rPr>
          <w:spacing w:val="-2"/>
          <w:lang w:val="en-GB"/>
        </w:rPr>
        <w:t>of </w:t>
      </w:r>
      <w:r w:rsidRPr="00AE4E32">
        <w:rPr>
          <w:spacing w:val="-2"/>
          <w:lang w:val="en-GB"/>
        </w:rPr>
        <w:t>Clothing and footwear</w:t>
      </w:r>
      <w:r w:rsidR="00CF4CEE" w:rsidRPr="00AE4E32">
        <w:rPr>
          <w:lang w:val="en-GB"/>
        </w:rPr>
        <w:t xml:space="preserve"> </w:t>
      </w:r>
      <w:r w:rsidRPr="00AE4E32">
        <w:rPr>
          <w:lang w:val="en-GB"/>
        </w:rPr>
        <w:t>(by</w:t>
      </w:r>
      <w:r w:rsidR="00DE26A0" w:rsidRPr="00AE4E32">
        <w:rPr>
          <w:lang w:val="en-GB"/>
        </w:rPr>
        <w:t> </w:t>
      </w:r>
      <w:r w:rsidR="00813521" w:rsidRPr="00AE4E32">
        <w:rPr>
          <w:lang w:val="en-GB"/>
        </w:rPr>
        <w:t>0,5</w:t>
      </w:r>
      <w:r w:rsidR="00A07F00" w:rsidRPr="00AE4E32">
        <w:rPr>
          <w:lang w:val="en-GB"/>
        </w:rPr>
        <w:t>%)</w:t>
      </w:r>
      <w:r w:rsidR="00503FD4" w:rsidRPr="00AE4E32">
        <w:rPr>
          <w:lang w:val="en-GB"/>
        </w:rPr>
        <w:t xml:space="preserve"> </w:t>
      </w:r>
      <w:r w:rsidRPr="00AE4E32">
        <w:rPr>
          <w:spacing w:val="-2"/>
          <w:lang w:val="en-GB"/>
        </w:rPr>
        <w:t xml:space="preserve">decreased the index by </w:t>
      </w:r>
      <w:r w:rsidR="00A07F00" w:rsidRPr="00AE4E32">
        <w:rPr>
          <w:lang w:val="en-GB"/>
        </w:rPr>
        <w:t>0,</w:t>
      </w:r>
      <w:r w:rsidR="00B609CE" w:rsidRPr="00AE4E32">
        <w:rPr>
          <w:lang w:val="en-GB"/>
        </w:rPr>
        <w:t>0</w:t>
      </w:r>
      <w:r w:rsidR="00813521" w:rsidRPr="00AE4E32">
        <w:rPr>
          <w:lang w:val="en-GB"/>
        </w:rPr>
        <w:t>2</w:t>
      </w:r>
      <w:r w:rsidR="00A07F00" w:rsidRPr="00AE4E32">
        <w:rPr>
          <w:lang w:val="en-GB"/>
        </w:rPr>
        <w:t xml:space="preserve"> p</w:t>
      </w:r>
      <w:r w:rsidRPr="00AE4E32">
        <w:rPr>
          <w:lang w:val="en-GB"/>
        </w:rPr>
        <w:t>p</w:t>
      </w:r>
      <w:r w:rsidR="00A07F00" w:rsidRPr="00AE4E32">
        <w:rPr>
          <w:lang w:val="en-GB"/>
        </w:rPr>
        <w:t>.</w:t>
      </w:r>
      <w:r w:rsidR="00561049" w:rsidRPr="00AE4E32">
        <w:rPr>
          <w:b/>
          <w:lang w:val="en-GB"/>
        </w:rPr>
        <w:br/>
      </w:r>
      <w:r w:rsidR="002C67C9" w:rsidRPr="00AE4E32">
        <w:rPr>
          <w:color w:val="000000" w:themeColor="text1"/>
          <w:spacing w:val="-2"/>
          <w:lang w:val="en-GB"/>
        </w:rPr>
        <w:t>Compared with the corresponding month of the previous year, higher prices related to Dwel</w:t>
      </w:r>
      <w:r w:rsidR="002C67C9" w:rsidRPr="00AE4E32">
        <w:rPr>
          <w:color w:val="000000" w:themeColor="text1"/>
          <w:spacing w:val="-2"/>
          <w:lang w:val="en-GB"/>
        </w:rPr>
        <w:t>l</w:t>
      </w:r>
      <w:r w:rsidR="002C67C9" w:rsidRPr="00AE4E32">
        <w:rPr>
          <w:color w:val="000000" w:themeColor="text1"/>
          <w:spacing w:val="-2"/>
          <w:lang w:val="en-GB"/>
        </w:rPr>
        <w:t>ing</w:t>
      </w:r>
      <w:r w:rsidR="002C67C9" w:rsidRPr="00AE4E32">
        <w:rPr>
          <w:lang w:val="en-GB"/>
        </w:rPr>
        <w:t xml:space="preserve"> </w:t>
      </w:r>
      <w:r w:rsidR="00A07F00" w:rsidRPr="00AE4E32">
        <w:rPr>
          <w:spacing w:val="-2"/>
          <w:lang w:val="en-GB"/>
        </w:rPr>
        <w:t>(</w:t>
      </w:r>
      <w:r w:rsidR="002C67C9" w:rsidRPr="00AE4E32">
        <w:rPr>
          <w:spacing w:val="-2"/>
          <w:lang w:val="en-GB"/>
        </w:rPr>
        <w:t>by</w:t>
      </w:r>
      <w:r w:rsidR="00A07F00" w:rsidRPr="00AE4E32">
        <w:rPr>
          <w:spacing w:val="-2"/>
          <w:lang w:val="en-GB"/>
        </w:rPr>
        <w:t> </w:t>
      </w:r>
      <w:r w:rsidR="000C53DE" w:rsidRPr="00AE4E32">
        <w:rPr>
          <w:spacing w:val="-2"/>
          <w:lang w:val="en-GB"/>
        </w:rPr>
        <w:t>5,2</w:t>
      </w:r>
      <w:r w:rsidR="00674A8B" w:rsidRPr="00AE4E32">
        <w:rPr>
          <w:spacing w:val="-2"/>
          <w:lang w:val="en-GB"/>
        </w:rPr>
        <w:t xml:space="preserve">%) </w:t>
      </w:r>
      <w:r w:rsidR="001A3374" w:rsidRPr="00AE4E32">
        <w:rPr>
          <w:spacing w:val="-2"/>
          <w:lang w:val="en-GB"/>
        </w:rPr>
        <w:t xml:space="preserve">increased the index by </w:t>
      </w:r>
      <w:r w:rsidR="00181853" w:rsidRPr="00AE4E32">
        <w:rPr>
          <w:spacing w:val="-2"/>
          <w:lang w:val="en-GB"/>
        </w:rPr>
        <w:t>1</w:t>
      </w:r>
      <w:r w:rsidR="00A07F00" w:rsidRPr="00AE4E32">
        <w:rPr>
          <w:spacing w:val="-2"/>
          <w:lang w:val="en-GB"/>
        </w:rPr>
        <w:t>,</w:t>
      </w:r>
      <w:r w:rsidR="00326D89" w:rsidRPr="00AE4E32">
        <w:rPr>
          <w:spacing w:val="-2"/>
          <w:lang w:val="en-GB"/>
        </w:rPr>
        <w:t>29</w:t>
      </w:r>
      <w:r w:rsidR="00561049" w:rsidRPr="00AE4E32">
        <w:rPr>
          <w:spacing w:val="-2"/>
          <w:lang w:val="en-GB"/>
        </w:rPr>
        <w:t xml:space="preserve"> p</w:t>
      </w:r>
      <w:r w:rsidR="001A3374" w:rsidRPr="00AE4E32">
        <w:rPr>
          <w:spacing w:val="-2"/>
          <w:lang w:val="en-GB"/>
        </w:rPr>
        <w:t>p</w:t>
      </w:r>
      <w:r w:rsidR="00A07F00" w:rsidRPr="00AE4E32">
        <w:rPr>
          <w:spacing w:val="-2"/>
          <w:lang w:val="en-GB"/>
        </w:rPr>
        <w:t xml:space="preserve">. </w:t>
      </w:r>
      <w:r w:rsidR="001A3374" w:rsidRPr="00AE4E32">
        <w:rPr>
          <w:spacing w:val="-2"/>
          <w:lang w:val="en-GB"/>
        </w:rPr>
        <w:t>Lower prices related to Transport (by</w:t>
      </w:r>
      <w:r w:rsidR="00690BA9" w:rsidRPr="00AE4E32">
        <w:rPr>
          <w:spacing w:val="-2"/>
          <w:lang w:val="en-GB"/>
        </w:rPr>
        <w:t xml:space="preserve"> 1,6%) </w:t>
      </w:r>
      <w:r w:rsidR="001A3374" w:rsidRPr="00AE4E32">
        <w:rPr>
          <w:spacing w:val="-2"/>
          <w:lang w:val="en-GB"/>
        </w:rPr>
        <w:t xml:space="preserve">and </w:t>
      </w:r>
      <w:r w:rsidR="001A3374" w:rsidRPr="00AE4E32">
        <w:rPr>
          <w:lang w:val="en-GB"/>
        </w:rPr>
        <w:t xml:space="preserve">Clothing and footwear </w:t>
      </w:r>
      <w:r w:rsidR="001A3374" w:rsidRPr="00AE4E32">
        <w:rPr>
          <w:spacing w:val="-2"/>
          <w:lang w:val="en-GB"/>
        </w:rPr>
        <w:t>(by</w:t>
      </w:r>
      <w:r w:rsidR="00A07F00" w:rsidRPr="00AE4E32">
        <w:rPr>
          <w:spacing w:val="-2"/>
          <w:lang w:val="en-GB"/>
        </w:rPr>
        <w:t xml:space="preserve"> </w:t>
      </w:r>
      <w:r w:rsidR="00392563" w:rsidRPr="00AE4E32">
        <w:rPr>
          <w:spacing w:val="-2"/>
          <w:lang w:val="en-GB"/>
        </w:rPr>
        <w:t>2</w:t>
      </w:r>
      <w:r w:rsidR="00A07F00" w:rsidRPr="00AE4E32">
        <w:rPr>
          <w:spacing w:val="-2"/>
          <w:lang w:val="en-GB"/>
        </w:rPr>
        <w:t>,</w:t>
      </w:r>
      <w:r w:rsidR="00392563" w:rsidRPr="00AE4E32">
        <w:rPr>
          <w:spacing w:val="-2"/>
          <w:lang w:val="en-GB"/>
        </w:rPr>
        <w:t>9</w:t>
      </w:r>
      <w:r w:rsidR="00A72D71" w:rsidRPr="00AE4E32">
        <w:rPr>
          <w:spacing w:val="-2"/>
          <w:lang w:val="en-GB"/>
        </w:rPr>
        <w:t xml:space="preserve">%) </w:t>
      </w:r>
      <w:r w:rsidR="001A3374" w:rsidRPr="00AE4E32">
        <w:rPr>
          <w:spacing w:val="-2"/>
          <w:lang w:val="en-GB"/>
        </w:rPr>
        <w:t xml:space="preserve">decreased the index by </w:t>
      </w:r>
      <w:r w:rsidR="00A07F00" w:rsidRPr="00AE4E32">
        <w:rPr>
          <w:spacing w:val="-2"/>
          <w:lang w:val="en-GB"/>
        </w:rPr>
        <w:t>0,</w:t>
      </w:r>
      <w:r w:rsidR="00392563" w:rsidRPr="00AE4E32">
        <w:rPr>
          <w:spacing w:val="-2"/>
          <w:lang w:val="en-GB"/>
        </w:rPr>
        <w:t>1</w:t>
      </w:r>
      <w:r w:rsidR="00181853" w:rsidRPr="00AE4E32">
        <w:rPr>
          <w:spacing w:val="-2"/>
          <w:lang w:val="en-GB"/>
        </w:rPr>
        <w:t>5 p</w:t>
      </w:r>
      <w:r w:rsidR="001A3374" w:rsidRPr="00AE4E32">
        <w:rPr>
          <w:spacing w:val="-2"/>
          <w:lang w:val="en-GB"/>
        </w:rPr>
        <w:t xml:space="preserve">p and </w:t>
      </w:r>
      <w:r w:rsidR="00392563" w:rsidRPr="00AE4E32">
        <w:rPr>
          <w:spacing w:val="-2"/>
          <w:lang w:val="en-GB"/>
        </w:rPr>
        <w:t>0,12 p</w:t>
      </w:r>
      <w:r w:rsidR="001A3374" w:rsidRPr="00AE4E32">
        <w:rPr>
          <w:spacing w:val="-2"/>
          <w:lang w:val="en-GB"/>
        </w:rPr>
        <w:t>p, respectively</w:t>
      </w:r>
      <w:r w:rsidR="00392563" w:rsidRPr="00AE4E32">
        <w:rPr>
          <w:spacing w:val="-2"/>
          <w:lang w:val="en-GB"/>
        </w:rPr>
        <w:t>.</w:t>
      </w:r>
    </w:p>
    <w:p w:rsidR="00BC561E" w:rsidRPr="00AE4E32" w:rsidRDefault="00BC561E" w:rsidP="00706787">
      <w:pPr>
        <w:pStyle w:val="tytuwykresu"/>
        <w:ind w:left="794" w:hanging="794"/>
        <w:rPr>
          <w:lang w:val="en-GB"/>
        </w:rPr>
      </w:pPr>
    </w:p>
    <w:p w:rsidR="00A07F00" w:rsidRPr="00AE4E32" w:rsidRDefault="001A3374" w:rsidP="003359BE">
      <w:pPr>
        <w:pStyle w:val="tytuwykresu"/>
        <w:ind w:left="697" w:hanging="697"/>
        <w:rPr>
          <w:shd w:val="clear" w:color="auto" w:fill="FFFFFF"/>
          <w:lang w:val="en-GB"/>
        </w:rPr>
      </w:pPr>
      <w:r w:rsidRPr="00AE4E32">
        <w:rPr>
          <w:lang w:val="en-GB"/>
        </w:rPr>
        <w:t xml:space="preserve"> </w:t>
      </w:r>
      <w:r w:rsidRPr="00AE4E32">
        <w:rPr>
          <w:lang w:val="en-GB" w:eastAsia="en-GB"/>
        </w:rPr>
        <w:t xml:space="preserve">Chart 1. Contribution of price changes of selected groups of consumer goods and services </w:t>
      </w:r>
      <w:r w:rsidRPr="00AE4E32">
        <w:rPr>
          <w:lang w:val="en-GB" w:eastAsia="en-GB"/>
        </w:rPr>
        <w:br/>
        <w:t>in Febr</w:t>
      </w:r>
      <w:r w:rsidRPr="00AE4E32">
        <w:rPr>
          <w:lang w:val="en-GB" w:eastAsia="en-GB"/>
        </w:rPr>
        <w:t>u</w:t>
      </w:r>
      <w:r w:rsidRPr="00AE4E32">
        <w:rPr>
          <w:lang w:val="en-GB" w:eastAsia="en-GB"/>
        </w:rPr>
        <w:t xml:space="preserve">ary </w:t>
      </w:r>
      <w:r w:rsidR="00FA6B1C" w:rsidRPr="00AE4E32">
        <w:rPr>
          <w:shd w:val="clear" w:color="auto" w:fill="FFFFFF"/>
          <w:lang w:val="en-GB"/>
        </w:rPr>
        <w:t>2021</w:t>
      </w:r>
      <w:r w:rsidR="00A07F00" w:rsidRPr="00AE4E32">
        <w:rPr>
          <w:noProof/>
          <w:shd w:val="clear" w:color="auto" w:fill="FFFFFF"/>
          <w:lang w:val="en-GB" w:eastAsia="pl-PL"/>
        </w:rPr>
        <w:t xml:space="preserve"> </w:t>
      </w:r>
      <w:r w:rsidR="003359BE" w:rsidRPr="00AE4E32">
        <w:rPr>
          <w:lang w:val="en-GB" w:eastAsia="en-GB"/>
        </w:rPr>
        <w:t>(in pp compared with the previous period)</w:t>
      </w:r>
    </w:p>
    <w:p w:rsidR="0072703F" w:rsidRPr="00AE4E32" w:rsidRDefault="0072703F" w:rsidP="00706787">
      <w:pPr>
        <w:pStyle w:val="tytuwykresu"/>
        <w:ind w:left="794" w:hanging="794"/>
        <w:rPr>
          <w:noProof/>
          <w:shd w:val="clear" w:color="auto" w:fill="FFFFFF"/>
          <w:lang w:val="en-GB" w:eastAsia="pl-PL"/>
        </w:rPr>
      </w:pPr>
    </w:p>
    <w:p w:rsidR="00A07F00" w:rsidRPr="00AE4E32" w:rsidRDefault="005F4C8D" w:rsidP="00C27D75">
      <w:pPr>
        <w:pStyle w:val="tytuwykresu"/>
        <w:rPr>
          <w:b w:val="0"/>
          <w:shd w:val="clear" w:color="auto" w:fill="FFFFFF"/>
          <w:lang w:val="en-GB"/>
        </w:rPr>
      </w:pPr>
      <w:r w:rsidRPr="00AE4E32">
        <w:rPr>
          <w:noProof/>
          <w:lang w:val="en-GB" w:eastAsia="en-GB"/>
        </w:rPr>
        <w:drawing>
          <wp:anchor distT="0" distB="0" distL="114300" distR="114300" simplePos="0" relativeHeight="251789312" behindDoc="0" locked="0" layoutInCell="1" allowOverlap="1" wp14:anchorId="4BAF2523" wp14:editId="19309F10">
            <wp:simplePos x="0" y="0"/>
            <wp:positionH relativeFrom="column">
              <wp:posOffset>-77470</wp:posOffset>
            </wp:positionH>
            <wp:positionV relativeFrom="paragraph">
              <wp:posOffset>497840</wp:posOffset>
            </wp:positionV>
            <wp:extent cx="5122545" cy="2526665"/>
            <wp:effectExtent l="0" t="0" r="0" b="26035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440F" w:rsidRPr="00AE4E32" w:rsidRDefault="006B232E" w:rsidP="00C27D75">
      <w:pPr>
        <w:pStyle w:val="tytuwykresu"/>
        <w:rPr>
          <w:b w:val="0"/>
          <w:noProof/>
          <w:shd w:val="clear" w:color="auto" w:fill="FFFFFF"/>
          <w:lang w:val="en-GB" w:eastAsia="pl-PL"/>
        </w:rPr>
      </w:pPr>
      <w:r w:rsidRPr="00AE4E32">
        <w:rPr>
          <w:lang w:val="en-GB"/>
        </w:rPr>
        <w:t>Chart</w:t>
      </w:r>
      <w:r w:rsidR="003A440F" w:rsidRPr="00AE4E32">
        <w:rPr>
          <w:lang w:val="en-GB"/>
        </w:rPr>
        <w:t xml:space="preserve"> </w:t>
      </w:r>
      <w:r w:rsidR="00761070" w:rsidRPr="00AE4E32">
        <w:rPr>
          <w:lang w:val="en-GB"/>
        </w:rPr>
        <w:t>2</w:t>
      </w:r>
      <w:r w:rsidR="003A440F" w:rsidRPr="00AE4E32">
        <w:rPr>
          <w:lang w:val="en-GB"/>
        </w:rPr>
        <w:t>.</w:t>
      </w:r>
      <w:r w:rsidR="003A440F" w:rsidRPr="00AE4E32">
        <w:rPr>
          <w:shd w:val="clear" w:color="auto" w:fill="FFFFFF"/>
          <w:lang w:val="en-GB"/>
        </w:rPr>
        <w:t xml:space="preserve"> </w:t>
      </w:r>
      <w:r w:rsidRPr="00AE4E32">
        <w:rPr>
          <w:shd w:val="clear" w:color="auto" w:fill="FFFFFF"/>
          <w:lang w:val="en-GB"/>
        </w:rPr>
        <w:t>Change</w:t>
      </w:r>
      <w:r w:rsidR="00BA78D5" w:rsidRPr="00AE4E32">
        <w:rPr>
          <w:shd w:val="clear" w:color="auto" w:fill="FFFFFF"/>
          <w:lang w:val="en-GB"/>
        </w:rPr>
        <w:t>s</w:t>
      </w:r>
      <w:r w:rsidRPr="00AE4E32">
        <w:rPr>
          <w:shd w:val="clear" w:color="auto" w:fill="FFFFFF"/>
          <w:lang w:val="en-GB"/>
        </w:rPr>
        <w:t xml:space="preserve"> in consumer prices </w:t>
      </w:r>
      <w:r w:rsidR="00BA78D5" w:rsidRPr="00AE4E32">
        <w:rPr>
          <w:shd w:val="clear" w:color="auto" w:fill="FFFFFF"/>
          <w:lang w:val="en-GB"/>
        </w:rPr>
        <w:t xml:space="preserve">as related </w:t>
      </w:r>
      <w:r w:rsidR="004657B2" w:rsidRPr="00AE4E32">
        <w:rPr>
          <w:shd w:val="clear" w:color="auto" w:fill="FFFFFF"/>
          <w:lang w:val="en-GB"/>
        </w:rPr>
        <w:t xml:space="preserve">to </w:t>
      </w:r>
      <w:r w:rsidR="004657B2" w:rsidRPr="00AE4E32">
        <w:rPr>
          <w:lang w:val="en-GB"/>
        </w:rPr>
        <w:t>the previous period (in</w:t>
      </w:r>
      <w:r w:rsidR="00305039" w:rsidRPr="00AE4E32">
        <w:rPr>
          <w:shd w:val="clear" w:color="auto" w:fill="FFFFFF"/>
          <w:lang w:val="en-GB"/>
        </w:rPr>
        <w:t xml:space="preserve"> %</w:t>
      </w:r>
      <w:r w:rsidR="003A440F" w:rsidRPr="00AE4E32">
        <w:rPr>
          <w:shd w:val="clear" w:color="auto" w:fill="FFFFFF"/>
          <w:lang w:val="en-GB"/>
        </w:rPr>
        <w:t>)</w:t>
      </w:r>
      <w:r w:rsidR="003A440F" w:rsidRPr="00AE4E32">
        <w:rPr>
          <w:b w:val="0"/>
          <w:noProof/>
          <w:shd w:val="clear" w:color="auto" w:fill="FFFFFF"/>
          <w:lang w:val="en-GB" w:eastAsia="pl-PL"/>
        </w:rPr>
        <w:t xml:space="preserve"> </w:t>
      </w:r>
    </w:p>
    <w:p w:rsidR="003A440F" w:rsidRPr="00AE4E32" w:rsidRDefault="003A440F" w:rsidP="00C27D75">
      <w:pPr>
        <w:pStyle w:val="LID"/>
        <w:rPr>
          <w:lang w:val="en-GB"/>
        </w:rPr>
      </w:pPr>
    </w:p>
    <w:p w:rsidR="00A07F00" w:rsidRPr="00AE4E32" w:rsidRDefault="00A07F00" w:rsidP="00C27D75">
      <w:pPr>
        <w:rPr>
          <w:lang w:val="en-GB"/>
        </w:rPr>
      </w:pPr>
    </w:p>
    <w:p w:rsidR="00DA0243" w:rsidRPr="00AE4E32" w:rsidRDefault="00DA0243">
      <w:pPr>
        <w:spacing w:before="0" w:after="160" w:line="259" w:lineRule="auto"/>
        <w:rPr>
          <w:b/>
          <w:spacing w:val="-2"/>
          <w:sz w:val="18"/>
          <w:lang w:val="en-GB"/>
        </w:rPr>
      </w:pPr>
      <w:r w:rsidRPr="00AE4E32">
        <w:rPr>
          <w:lang w:val="en-GB"/>
        </w:rPr>
        <w:br w:type="page"/>
      </w:r>
    </w:p>
    <w:p w:rsidR="00034160" w:rsidRPr="00AE4E32" w:rsidRDefault="001A1D6F" w:rsidP="00706787">
      <w:pPr>
        <w:pStyle w:val="tytuwykresu"/>
        <w:spacing w:after="360"/>
        <w:ind w:left="794" w:hanging="794"/>
        <w:rPr>
          <w:shd w:val="clear" w:color="auto" w:fill="FFFFFF"/>
          <w:lang w:val="en-GB"/>
        </w:rPr>
      </w:pPr>
      <w:r w:rsidRPr="00AE4E32">
        <w:rPr>
          <w:noProof/>
          <w:lang w:val="en-GB"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7952D923" wp14:editId="7A6119FC">
                <wp:simplePos x="0" y="0"/>
                <wp:positionH relativeFrom="column">
                  <wp:posOffset>5267325</wp:posOffset>
                </wp:positionH>
                <wp:positionV relativeFrom="paragraph">
                  <wp:posOffset>506730</wp:posOffset>
                </wp:positionV>
                <wp:extent cx="1725295" cy="953770"/>
                <wp:effectExtent l="0" t="0" r="0" b="0"/>
                <wp:wrapTight wrapText="bothSides">
                  <wp:wrapPolygon edited="0">
                    <wp:start x="477" y="0"/>
                    <wp:lineTo x="477" y="21140"/>
                    <wp:lineTo x="20749" y="21140"/>
                    <wp:lineTo x="20749" y="0"/>
                    <wp:lineTo x="477" y="0"/>
                  </wp:wrapPolygon>
                </wp:wrapTight>
                <wp:docPr id="14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53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E1C7D" w:rsidRPr="004657B2" w:rsidRDefault="006E1C7D" w:rsidP="00034160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 w:rsidRPr="004657B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In February 2021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the </w:t>
                            </w:r>
                            <w:r w:rsidRPr="004A78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co</w:t>
                            </w:r>
                            <w:r w:rsidRPr="004A78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n</w:t>
                            </w:r>
                            <w:r w:rsidRPr="004A78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sumer price index was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below </w:t>
                            </w:r>
                            <w:r w:rsidRPr="004A78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the inflation target dete</w:t>
                            </w:r>
                            <w:r w:rsidRPr="004A78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r</w:t>
                            </w:r>
                            <w:r w:rsidRPr="004A78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mined by the Monetary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br/>
                            </w:r>
                            <w:r w:rsidRPr="004A78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Policy Council (2,5% +/- 1 pp)</w:t>
                            </w:r>
                          </w:p>
                          <w:p w:rsidR="006E1C7D" w:rsidRPr="004657B2" w:rsidRDefault="006E1C7D" w:rsidP="00034160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5" o:spid="_x0000_s1028" type="#_x0000_t202" style="position:absolute;left:0;text-align:left;margin-left:414.75pt;margin-top:39.9pt;width:135.85pt;height:75.1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" filled="f" stroked="f">
                <v:textbox>
                  <w:txbxContent>
                    <w:p w:rsidR="006E1C7D" w:rsidRPr="004657B2" w:rsidRDefault="006E1C7D" w:rsidP="00034160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r w:rsidRPr="004657B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In February 2021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the </w:t>
                      </w:r>
                      <w:r w:rsidRPr="004A78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co</w:t>
                      </w:r>
                      <w:r w:rsidRPr="004A78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n</w:t>
                      </w:r>
                      <w:r w:rsidRPr="004A78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sumer price index was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below </w:t>
                      </w:r>
                      <w:r w:rsidRPr="004A78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the inflation target dete</w:t>
                      </w:r>
                      <w:r w:rsidRPr="004A78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r</w:t>
                      </w:r>
                      <w:r w:rsidRPr="004A78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mined by the Monetary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br/>
                      </w:r>
                      <w:r w:rsidRPr="004A78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Policy Council (2,5% +/- 1 pp)</w:t>
                      </w:r>
                    </w:p>
                    <w:p w:rsidR="006E1C7D" w:rsidRPr="004657B2" w:rsidRDefault="006E1C7D" w:rsidP="00034160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532F50" w:rsidRPr="00AE4E32">
        <w:rPr>
          <w:noProof/>
          <w:lang w:val="en-GB" w:eastAsia="en-GB"/>
        </w:rPr>
        <w:drawing>
          <wp:anchor distT="0" distB="0" distL="114300" distR="114300" simplePos="0" relativeHeight="251790336" behindDoc="0" locked="0" layoutInCell="1" allowOverlap="1" wp14:anchorId="7A2EC590" wp14:editId="6F5E309A">
            <wp:simplePos x="0" y="0"/>
            <wp:positionH relativeFrom="column">
              <wp:posOffset>3175</wp:posOffset>
            </wp:positionH>
            <wp:positionV relativeFrom="paragraph">
              <wp:posOffset>584200</wp:posOffset>
            </wp:positionV>
            <wp:extent cx="5115560" cy="2585085"/>
            <wp:effectExtent l="0" t="0" r="8890" b="5715"/>
            <wp:wrapSquare wrapText="bothSides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57B2" w:rsidRPr="00AE4E32">
        <w:rPr>
          <w:lang w:val="en-GB"/>
        </w:rPr>
        <w:t>Chart</w:t>
      </w:r>
      <w:r w:rsidR="00034160" w:rsidRPr="00AE4E32">
        <w:rPr>
          <w:lang w:val="en-GB"/>
        </w:rPr>
        <w:t xml:space="preserve"> </w:t>
      </w:r>
      <w:r w:rsidR="00761070" w:rsidRPr="00AE4E32">
        <w:rPr>
          <w:lang w:val="en-GB"/>
        </w:rPr>
        <w:t>3</w:t>
      </w:r>
      <w:r w:rsidR="00034160" w:rsidRPr="00AE4E32">
        <w:rPr>
          <w:lang w:val="en-GB"/>
        </w:rPr>
        <w:t>.</w:t>
      </w:r>
      <w:r w:rsidR="00034160" w:rsidRPr="00AE4E32">
        <w:rPr>
          <w:shd w:val="clear" w:color="auto" w:fill="FFFFFF"/>
          <w:lang w:val="en-GB"/>
        </w:rPr>
        <w:t xml:space="preserve"> </w:t>
      </w:r>
      <w:r w:rsidR="004657B2" w:rsidRPr="00AE4E32">
        <w:rPr>
          <w:shd w:val="clear" w:color="auto" w:fill="FFFFFF"/>
          <w:lang w:val="en-GB"/>
        </w:rPr>
        <w:t>Changes in c</w:t>
      </w:r>
      <w:r w:rsidR="004657B2" w:rsidRPr="00AE4E32">
        <w:rPr>
          <w:spacing w:val="-4"/>
          <w:lang w:val="en-GB"/>
        </w:rPr>
        <w:t>onsumer prices</w:t>
      </w:r>
      <w:r w:rsidR="004657B2" w:rsidRPr="00AE4E32">
        <w:rPr>
          <w:spacing w:val="-4"/>
          <w:shd w:val="clear" w:color="auto" w:fill="FFFFFF"/>
          <w:lang w:val="en-GB"/>
        </w:rPr>
        <w:t xml:space="preserve"> as related to the </w:t>
      </w:r>
      <w:r w:rsidR="004657B2" w:rsidRPr="00AE4E32">
        <w:rPr>
          <w:spacing w:val="-4"/>
          <w:lang w:val="en-GB"/>
        </w:rPr>
        <w:t>corresponding period of the prev</w:t>
      </w:r>
      <w:r w:rsidR="004657B2" w:rsidRPr="00AE4E32">
        <w:rPr>
          <w:spacing w:val="-4"/>
          <w:lang w:val="en-GB"/>
        </w:rPr>
        <w:t>i</w:t>
      </w:r>
      <w:r w:rsidR="004657B2" w:rsidRPr="00AE4E32">
        <w:rPr>
          <w:spacing w:val="-4"/>
          <w:lang w:val="en-GB"/>
        </w:rPr>
        <w:t>ous year</w:t>
      </w:r>
      <w:r w:rsidR="004657B2" w:rsidRPr="00AE4E32">
        <w:rPr>
          <w:spacing w:val="-4"/>
          <w:shd w:val="clear" w:color="auto" w:fill="FFFFFF"/>
          <w:lang w:val="en-GB"/>
        </w:rPr>
        <w:t xml:space="preserve"> (in %)</w:t>
      </w:r>
    </w:p>
    <w:p w:rsidR="00034160" w:rsidRPr="00AE4E32" w:rsidRDefault="00034160" w:rsidP="00034160">
      <w:pPr>
        <w:spacing w:before="0" w:after="160" w:line="259" w:lineRule="auto"/>
        <w:rPr>
          <w:lang w:val="en-GB"/>
        </w:rPr>
      </w:pPr>
    </w:p>
    <w:p w:rsidR="002E116F" w:rsidRPr="00AE4E32" w:rsidRDefault="002E116F" w:rsidP="00034160">
      <w:pPr>
        <w:spacing w:before="0" w:after="160" w:line="259" w:lineRule="auto"/>
        <w:rPr>
          <w:lang w:val="en-GB"/>
        </w:rPr>
      </w:pPr>
    </w:p>
    <w:p w:rsidR="00E27C54" w:rsidRPr="00AE4E32" w:rsidRDefault="00E27C54" w:rsidP="00034160">
      <w:pPr>
        <w:spacing w:before="0" w:after="160" w:line="259" w:lineRule="auto"/>
        <w:rPr>
          <w:lang w:val="en-GB"/>
        </w:rPr>
      </w:pPr>
    </w:p>
    <w:p w:rsidR="001E7DBB" w:rsidRPr="00AE4E32" w:rsidRDefault="00D8186E" w:rsidP="00260918">
      <w:pPr>
        <w:pStyle w:val="tytuwykresu"/>
        <w:spacing w:after="360"/>
        <w:ind w:left="709" w:hanging="709"/>
        <w:rPr>
          <w:bCs/>
          <w:shd w:val="clear" w:color="auto" w:fill="FFFFFF"/>
          <w:lang w:val="en-GB"/>
        </w:rPr>
      </w:pPr>
      <w:r w:rsidRPr="00AE4E32">
        <w:rPr>
          <w:noProof/>
          <w:lang w:val="en-GB" w:eastAsia="en-GB"/>
        </w:rPr>
        <w:drawing>
          <wp:anchor distT="0" distB="0" distL="114300" distR="114300" simplePos="0" relativeHeight="251791360" behindDoc="0" locked="0" layoutInCell="1" allowOverlap="1" wp14:anchorId="0B7B7790" wp14:editId="1AA68D48">
            <wp:simplePos x="0" y="0"/>
            <wp:positionH relativeFrom="column">
              <wp:posOffset>2540</wp:posOffset>
            </wp:positionH>
            <wp:positionV relativeFrom="paragraph">
              <wp:posOffset>708025</wp:posOffset>
            </wp:positionV>
            <wp:extent cx="5117465" cy="2515870"/>
            <wp:effectExtent l="0" t="0" r="0" b="0"/>
            <wp:wrapSquare wrapText="bothSides"/>
            <wp:docPr id="9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57B2" w:rsidRPr="00AE4E32">
        <w:rPr>
          <w:lang w:val="en-GB"/>
        </w:rPr>
        <w:t xml:space="preserve"> Chart </w:t>
      </w:r>
      <w:r w:rsidR="00761070" w:rsidRPr="00AE4E32">
        <w:rPr>
          <w:lang w:val="en-GB"/>
        </w:rPr>
        <w:t>4</w:t>
      </w:r>
      <w:r w:rsidR="00883763" w:rsidRPr="00AE4E32">
        <w:rPr>
          <w:lang w:val="en-GB"/>
        </w:rPr>
        <w:t>.</w:t>
      </w:r>
      <w:r w:rsidR="00883763" w:rsidRPr="00AE4E32">
        <w:rPr>
          <w:shd w:val="clear" w:color="auto" w:fill="FFFFFF"/>
          <w:lang w:val="en-GB"/>
        </w:rPr>
        <w:t xml:space="preserve"> </w:t>
      </w:r>
      <w:r w:rsidR="00FA516E" w:rsidRPr="00AE4E32">
        <w:rPr>
          <w:shd w:val="clear" w:color="auto" w:fill="FFFFFF"/>
          <w:lang w:val="en-GB"/>
        </w:rPr>
        <w:t>Changes in prices according to c</w:t>
      </w:r>
      <w:r w:rsidR="004657B2" w:rsidRPr="00AE4E32">
        <w:rPr>
          <w:bCs/>
          <w:shd w:val="clear" w:color="auto" w:fill="FFFFFF"/>
          <w:lang w:val="en-GB"/>
        </w:rPr>
        <w:t>onsumer price index (CPI) and harmonised index of co</w:t>
      </w:r>
      <w:r w:rsidR="004657B2" w:rsidRPr="00AE4E32">
        <w:rPr>
          <w:bCs/>
          <w:shd w:val="clear" w:color="auto" w:fill="FFFFFF"/>
          <w:lang w:val="en-GB"/>
        </w:rPr>
        <w:t>n</w:t>
      </w:r>
      <w:r w:rsidR="004657B2" w:rsidRPr="00AE4E32">
        <w:rPr>
          <w:bCs/>
          <w:shd w:val="clear" w:color="auto" w:fill="FFFFFF"/>
          <w:lang w:val="en-GB"/>
        </w:rPr>
        <w:t xml:space="preserve">sumer prices (HICP) </w:t>
      </w:r>
      <w:r w:rsidR="00FA516E" w:rsidRPr="00AE4E32">
        <w:rPr>
          <w:bCs/>
          <w:shd w:val="clear" w:color="auto" w:fill="FFFFFF"/>
          <w:lang w:val="en-GB"/>
        </w:rPr>
        <w:t xml:space="preserve">as related to the </w:t>
      </w:r>
      <w:r w:rsidR="004657B2" w:rsidRPr="00AE4E32">
        <w:rPr>
          <w:bCs/>
          <w:shd w:val="clear" w:color="auto" w:fill="FFFFFF"/>
          <w:lang w:val="en-GB"/>
        </w:rPr>
        <w:t>corresponding period of the previ</w:t>
      </w:r>
      <w:r w:rsidR="00FA516E" w:rsidRPr="00AE4E32">
        <w:rPr>
          <w:bCs/>
          <w:shd w:val="clear" w:color="auto" w:fill="FFFFFF"/>
          <w:lang w:val="en-GB"/>
        </w:rPr>
        <w:t>ous year (in %)</w:t>
      </w:r>
    </w:p>
    <w:p w:rsidR="007B74D8" w:rsidRPr="00AE4E32" w:rsidRDefault="007B74D8">
      <w:pPr>
        <w:spacing w:before="0" w:after="160" w:line="259" w:lineRule="auto"/>
        <w:rPr>
          <w:noProof/>
          <w:lang w:val="en-GB" w:eastAsia="pl-PL"/>
        </w:rPr>
      </w:pPr>
    </w:p>
    <w:p w:rsidR="00B9262E" w:rsidRPr="00AE4E32" w:rsidRDefault="00B9262E" w:rsidP="001A1D6F">
      <w:pPr>
        <w:spacing w:before="0" w:after="160" w:line="259" w:lineRule="auto"/>
        <w:rPr>
          <w:b/>
          <w:noProof/>
          <w:sz w:val="18"/>
          <w:szCs w:val="19"/>
          <w:lang w:val="en-GB" w:eastAsia="pl-PL"/>
        </w:rPr>
      </w:pPr>
      <w:r w:rsidRPr="00AE4E32">
        <w:rPr>
          <w:sz w:val="18"/>
          <w:lang w:val="en-GB"/>
        </w:rPr>
        <w:br w:type="page"/>
      </w:r>
    </w:p>
    <w:p w:rsidR="00516A50" w:rsidRPr="00AE4E32" w:rsidRDefault="00516A50" w:rsidP="00516A50">
      <w:pPr>
        <w:pStyle w:val="LID"/>
        <w:rPr>
          <w:bCs/>
          <w:sz w:val="18"/>
          <w:shd w:val="clear" w:color="auto" w:fill="FFFFFF"/>
          <w:lang w:val="en-GB"/>
        </w:rPr>
      </w:pPr>
      <w:r w:rsidRPr="00AE4E32">
        <w:rPr>
          <w:sz w:val="18"/>
          <w:lang w:val="en-GB"/>
        </w:rPr>
        <w:lastRenderedPageBreak/>
        <w:t>T</w:t>
      </w:r>
      <w:r w:rsidR="00FA516E" w:rsidRPr="00AE4E32">
        <w:rPr>
          <w:sz w:val="18"/>
          <w:lang w:val="en-GB"/>
        </w:rPr>
        <w:t>able</w:t>
      </w:r>
      <w:r w:rsidRPr="00AE4E32">
        <w:rPr>
          <w:sz w:val="18"/>
          <w:lang w:val="en-GB"/>
        </w:rPr>
        <w:t xml:space="preserve"> </w:t>
      </w:r>
      <w:r w:rsidR="001E7DBB" w:rsidRPr="00AE4E32">
        <w:rPr>
          <w:sz w:val="18"/>
          <w:lang w:val="en-GB"/>
        </w:rPr>
        <w:t>3</w:t>
      </w:r>
      <w:r w:rsidRPr="00AE4E32">
        <w:rPr>
          <w:sz w:val="18"/>
          <w:lang w:val="en-GB"/>
        </w:rPr>
        <w:t>.</w:t>
      </w:r>
      <w:r w:rsidRPr="00AE4E32">
        <w:rPr>
          <w:sz w:val="18"/>
          <w:shd w:val="clear" w:color="auto" w:fill="FFFFFF"/>
          <w:lang w:val="en-GB"/>
        </w:rPr>
        <w:t xml:space="preserve"> </w:t>
      </w:r>
      <w:r w:rsidR="00FA516E" w:rsidRPr="00AE4E32">
        <w:rPr>
          <w:bCs/>
          <w:noProof w:val="0"/>
          <w:sz w:val="18"/>
          <w:shd w:val="clear" w:color="auto" w:fill="FFFFFF"/>
          <w:lang w:val="en-GB"/>
        </w:rPr>
        <w:t>Consumer price indices in January and February 2</w:t>
      </w:r>
      <w:r w:rsidR="00AF45E0" w:rsidRPr="00AE4E32">
        <w:rPr>
          <w:sz w:val="18"/>
          <w:lang w:val="en-GB"/>
        </w:rPr>
        <w:t>021</w:t>
      </w:r>
    </w:p>
    <w:p w:rsidR="003E5318" w:rsidRPr="00AE4E32" w:rsidRDefault="003E5318" w:rsidP="00516A50">
      <w:pPr>
        <w:pStyle w:val="LID"/>
        <w:rPr>
          <w:bCs/>
          <w:sz w:val="18"/>
          <w:shd w:val="clear" w:color="auto" w:fill="FFFFFF"/>
          <w:lang w:val="en-GB"/>
        </w:rPr>
      </w:pPr>
    </w:p>
    <w:tbl>
      <w:tblPr>
        <w:tblW w:w="822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1"/>
        <w:gridCol w:w="710"/>
        <w:gridCol w:w="851"/>
        <w:gridCol w:w="850"/>
        <w:gridCol w:w="851"/>
        <w:gridCol w:w="708"/>
        <w:gridCol w:w="851"/>
      </w:tblGrid>
      <w:tr w:rsidR="00167883" w:rsidRPr="00AE4E32" w:rsidTr="00B93056">
        <w:trPr>
          <w:trHeight w:val="315"/>
          <w:tblHeader/>
        </w:trPr>
        <w:tc>
          <w:tcPr>
            <w:tcW w:w="3401" w:type="dxa"/>
            <w:vMerge w:val="restart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67883" w:rsidRPr="00AE4E32" w:rsidRDefault="00FA516E" w:rsidP="00167883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sz w:val="16"/>
                <w:szCs w:val="16"/>
                <w:lang w:val="en-GB" w:eastAsia="pl-PL"/>
              </w:rPr>
              <w:t>SPECIFICATION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167883" w:rsidRPr="00AE4E32" w:rsidRDefault="00AF45E0" w:rsidP="00167883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Calibri"/>
                <w:sz w:val="16"/>
                <w:szCs w:val="16"/>
                <w:lang w:val="en-GB" w:eastAsia="pl-PL"/>
              </w:rPr>
              <w:t>I 2021</w:t>
            </w:r>
          </w:p>
        </w:tc>
        <w:tc>
          <w:tcPr>
            <w:tcW w:w="240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167883" w:rsidRPr="00AE4E32" w:rsidRDefault="00AF45E0" w:rsidP="00167883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Calibri"/>
                <w:sz w:val="16"/>
                <w:szCs w:val="16"/>
                <w:lang w:val="en-GB" w:eastAsia="pl-PL"/>
              </w:rPr>
              <w:t>II 2021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67883" w:rsidRPr="00AE4E32" w:rsidRDefault="00B93056" w:rsidP="00B93056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Calibri"/>
                <w:sz w:val="16"/>
                <w:szCs w:val="16"/>
                <w:lang w:val="en-GB" w:eastAsia="pl-PL"/>
              </w:rPr>
              <w:t>I-</w:t>
            </w:r>
            <w:r w:rsidR="00AF45E0" w:rsidRPr="00AE4E32">
              <w:rPr>
                <w:rFonts w:eastAsia="Times New Roman" w:cs="Calibri"/>
                <w:sz w:val="16"/>
                <w:szCs w:val="16"/>
                <w:lang w:val="en-GB" w:eastAsia="pl-PL"/>
              </w:rPr>
              <w:t>II 2021</w:t>
            </w:r>
          </w:p>
        </w:tc>
      </w:tr>
      <w:tr w:rsidR="00167883" w:rsidRPr="00AE4E32" w:rsidTr="00B93056">
        <w:trPr>
          <w:trHeight w:val="465"/>
          <w:tblHeader/>
        </w:trPr>
        <w:tc>
          <w:tcPr>
            <w:tcW w:w="3401" w:type="dxa"/>
            <w:vMerge/>
            <w:tcBorders>
              <w:top w:val="nil"/>
              <w:left w:val="nil"/>
              <w:bottom w:val="single" w:sz="12" w:space="0" w:color="212492"/>
              <w:right w:val="single" w:sz="8" w:space="0" w:color="212492"/>
            </w:tcBorders>
            <w:vAlign w:val="center"/>
            <w:hideMark/>
          </w:tcPr>
          <w:p w:rsidR="00167883" w:rsidRPr="00AE4E32" w:rsidRDefault="00167883" w:rsidP="00167883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</w:p>
        </w:tc>
        <w:tc>
          <w:tcPr>
            <w:tcW w:w="710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167883" w:rsidRPr="00AE4E32" w:rsidRDefault="00AF45E0" w:rsidP="00167883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Calibri"/>
                <w:sz w:val="16"/>
                <w:szCs w:val="16"/>
                <w:lang w:val="en-GB" w:eastAsia="pl-PL"/>
              </w:rPr>
              <w:t>I 2020</w:t>
            </w:r>
            <w:r w:rsidR="00167883" w:rsidRPr="00AE4E32">
              <w:rPr>
                <w:rFonts w:eastAsia="Times New Roman" w:cs="Calibri"/>
                <w:sz w:val="16"/>
                <w:szCs w:val="16"/>
                <w:lang w:val="en-GB" w:eastAsia="pl-PL"/>
              </w:rPr>
              <w:t>=</w:t>
            </w:r>
            <w:r w:rsidR="00167883" w:rsidRPr="00AE4E32">
              <w:rPr>
                <w:rFonts w:eastAsia="Times New Roman" w:cs="Calibri"/>
                <w:sz w:val="16"/>
                <w:szCs w:val="16"/>
                <w:lang w:val="en-GB" w:eastAsia="pl-PL"/>
              </w:rPr>
              <w:br/>
              <w:t>=100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167883" w:rsidRPr="00AE4E32" w:rsidRDefault="00AF45E0" w:rsidP="00167883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Calibri"/>
                <w:sz w:val="16"/>
                <w:szCs w:val="16"/>
                <w:lang w:val="en-GB" w:eastAsia="pl-PL"/>
              </w:rPr>
              <w:t>XII 2020</w:t>
            </w:r>
            <w:r w:rsidR="00167883" w:rsidRPr="00AE4E32">
              <w:rPr>
                <w:rFonts w:eastAsia="Times New Roman" w:cs="Calibri"/>
                <w:sz w:val="16"/>
                <w:szCs w:val="16"/>
                <w:lang w:val="en-GB" w:eastAsia="pl-PL"/>
              </w:rPr>
              <w:t>=</w:t>
            </w:r>
            <w:r w:rsidR="00167883" w:rsidRPr="00AE4E32">
              <w:rPr>
                <w:rFonts w:eastAsia="Times New Roman" w:cs="Calibri"/>
                <w:sz w:val="16"/>
                <w:szCs w:val="16"/>
                <w:lang w:val="en-GB" w:eastAsia="pl-PL"/>
              </w:rPr>
              <w:br/>
              <w:t>=100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12" w:space="0" w:color="212492"/>
              <w:right w:val="single" w:sz="8" w:space="0" w:color="212492"/>
            </w:tcBorders>
            <w:vAlign w:val="center"/>
          </w:tcPr>
          <w:p w:rsidR="00167883" w:rsidRPr="00AE4E32" w:rsidRDefault="00B93056" w:rsidP="00167883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Calibri"/>
                <w:sz w:val="16"/>
                <w:szCs w:val="16"/>
                <w:lang w:val="en-GB" w:eastAsia="pl-PL"/>
              </w:rPr>
              <w:t>I</w:t>
            </w:r>
            <w:r w:rsidR="00AF45E0" w:rsidRPr="00AE4E32">
              <w:rPr>
                <w:rFonts w:eastAsia="Times New Roman" w:cs="Calibri"/>
                <w:sz w:val="16"/>
                <w:szCs w:val="16"/>
                <w:lang w:val="en-GB" w:eastAsia="pl-PL"/>
              </w:rPr>
              <w:t>I 2020</w:t>
            </w:r>
            <w:r w:rsidR="00167883" w:rsidRPr="00AE4E32">
              <w:rPr>
                <w:rFonts w:eastAsia="Times New Roman" w:cs="Calibri"/>
                <w:sz w:val="16"/>
                <w:szCs w:val="16"/>
                <w:lang w:val="en-GB" w:eastAsia="pl-PL"/>
              </w:rPr>
              <w:t>=</w:t>
            </w:r>
            <w:r w:rsidR="00167883" w:rsidRPr="00AE4E32">
              <w:rPr>
                <w:rFonts w:eastAsia="Times New Roman" w:cs="Calibri"/>
                <w:sz w:val="16"/>
                <w:szCs w:val="16"/>
                <w:lang w:val="en-GB" w:eastAsia="pl-PL"/>
              </w:rPr>
              <w:br/>
              <w:t>=100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12" w:space="0" w:color="212492"/>
              <w:right w:val="single" w:sz="8" w:space="0" w:color="212492"/>
            </w:tcBorders>
            <w:vAlign w:val="center"/>
          </w:tcPr>
          <w:p w:rsidR="00167883" w:rsidRPr="00AE4E32" w:rsidRDefault="00B93056" w:rsidP="00167883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Calibri"/>
                <w:sz w:val="16"/>
                <w:szCs w:val="16"/>
                <w:lang w:val="en-GB" w:eastAsia="pl-PL"/>
              </w:rPr>
              <w:t>X</w:t>
            </w:r>
            <w:r w:rsidR="00AF45E0" w:rsidRPr="00AE4E32">
              <w:rPr>
                <w:rFonts w:eastAsia="Times New Roman" w:cs="Calibri"/>
                <w:sz w:val="16"/>
                <w:szCs w:val="16"/>
                <w:lang w:val="en-GB" w:eastAsia="pl-PL"/>
              </w:rPr>
              <w:t>II 2020</w:t>
            </w:r>
            <w:r w:rsidR="00167883" w:rsidRPr="00AE4E32">
              <w:rPr>
                <w:rFonts w:eastAsia="Times New Roman" w:cs="Calibri"/>
                <w:sz w:val="16"/>
                <w:szCs w:val="16"/>
                <w:lang w:val="en-GB" w:eastAsia="pl-PL"/>
              </w:rPr>
              <w:t>=</w:t>
            </w:r>
            <w:r w:rsidR="00167883" w:rsidRPr="00AE4E32">
              <w:rPr>
                <w:rFonts w:eastAsia="Times New Roman" w:cs="Calibri"/>
                <w:sz w:val="16"/>
                <w:szCs w:val="16"/>
                <w:lang w:val="en-GB" w:eastAsia="pl-PL"/>
              </w:rPr>
              <w:br/>
              <w:t>=100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12" w:space="0" w:color="212492"/>
              <w:right w:val="single" w:sz="8" w:space="0" w:color="212492"/>
            </w:tcBorders>
            <w:vAlign w:val="center"/>
          </w:tcPr>
          <w:p w:rsidR="00167883" w:rsidRPr="00AE4E32" w:rsidRDefault="00B93056" w:rsidP="00680135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Calibri"/>
                <w:sz w:val="16"/>
                <w:szCs w:val="16"/>
                <w:lang w:val="en-GB" w:eastAsia="pl-PL"/>
              </w:rPr>
              <w:t>I</w:t>
            </w:r>
            <w:r w:rsidR="002F7E74" w:rsidRPr="00AE4E32">
              <w:rPr>
                <w:rFonts w:eastAsia="Times New Roman" w:cs="Calibri"/>
                <w:sz w:val="16"/>
                <w:szCs w:val="16"/>
                <w:lang w:val="en-GB" w:eastAsia="pl-PL"/>
              </w:rPr>
              <w:t xml:space="preserve"> 202</w:t>
            </w:r>
            <w:r w:rsidR="00680135" w:rsidRPr="00AE4E32">
              <w:rPr>
                <w:rFonts w:eastAsia="Times New Roman" w:cs="Calibri"/>
                <w:sz w:val="16"/>
                <w:szCs w:val="16"/>
                <w:lang w:val="en-GB" w:eastAsia="pl-PL"/>
              </w:rPr>
              <w:t>1</w:t>
            </w:r>
            <w:r w:rsidRPr="00AE4E32">
              <w:rPr>
                <w:rFonts w:eastAsia="Times New Roman" w:cs="Calibri"/>
                <w:sz w:val="16"/>
                <w:szCs w:val="16"/>
                <w:lang w:val="en-GB" w:eastAsia="pl-PL"/>
              </w:rPr>
              <w:t>=</w:t>
            </w:r>
            <w:r w:rsidRPr="00AE4E32">
              <w:rPr>
                <w:rFonts w:eastAsia="Times New Roman" w:cs="Calibri"/>
                <w:sz w:val="16"/>
                <w:szCs w:val="16"/>
                <w:lang w:val="en-GB" w:eastAsia="pl-PL"/>
              </w:rPr>
              <w:br/>
            </w:r>
            <w:r w:rsidR="00167883" w:rsidRPr="00AE4E32">
              <w:rPr>
                <w:rFonts w:eastAsia="Times New Roman" w:cs="Calibri"/>
                <w:sz w:val="16"/>
                <w:szCs w:val="16"/>
                <w:lang w:val="en-GB" w:eastAsia="pl-PL"/>
              </w:rPr>
              <w:t>=100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B93056" w:rsidRPr="00AE4E32" w:rsidRDefault="00B93056" w:rsidP="00B93056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Calibri"/>
                <w:sz w:val="16"/>
                <w:szCs w:val="16"/>
                <w:lang w:val="en-GB" w:eastAsia="pl-PL"/>
              </w:rPr>
              <w:t>I-</w:t>
            </w:r>
            <w:r w:rsidR="00167883" w:rsidRPr="00AE4E32">
              <w:rPr>
                <w:rFonts w:eastAsia="Times New Roman" w:cs="Calibri"/>
                <w:sz w:val="16"/>
                <w:szCs w:val="16"/>
                <w:lang w:val="en-GB" w:eastAsia="pl-PL"/>
              </w:rPr>
              <w:t>II</w:t>
            </w:r>
            <w:r w:rsidRPr="00AE4E32">
              <w:rPr>
                <w:rFonts w:eastAsia="Times New Roman" w:cs="Calibri"/>
                <w:sz w:val="16"/>
                <w:szCs w:val="16"/>
                <w:lang w:val="en-GB" w:eastAsia="pl-PL"/>
              </w:rPr>
              <w:t xml:space="preserve"> 2</w:t>
            </w:r>
            <w:r w:rsidR="00AF45E0" w:rsidRPr="00AE4E32">
              <w:rPr>
                <w:rFonts w:eastAsia="Times New Roman" w:cs="Calibri"/>
                <w:sz w:val="16"/>
                <w:szCs w:val="16"/>
                <w:lang w:val="en-GB" w:eastAsia="pl-PL"/>
              </w:rPr>
              <w:t>020</w:t>
            </w:r>
            <w:r w:rsidRPr="00AE4E32">
              <w:rPr>
                <w:rFonts w:eastAsia="Times New Roman" w:cs="Calibri"/>
                <w:sz w:val="16"/>
                <w:szCs w:val="16"/>
                <w:lang w:val="en-GB" w:eastAsia="pl-PL"/>
              </w:rPr>
              <w:t>=</w:t>
            </w:r>
          </w:p>
          <w:p w:rsidR="00167883" w:rsidRPr="00AE4E32" w:rsidRDefault="00167883" w:rsidP="00B93056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Calibri"/>
                <w:sz w:val="16"/>
                <w:szCs w:val="16"/>
                <w:lang w:val="en-GB" w:eastAsia="pl-PL"/>
              </w:rPr>
              <w:t>=100</w:t>
            </w:r>
          </w:p>
        </w:tc>
      </w:tr>
      <w:tr w:rsidR="00D26A2F" w:rsidRPr="00AE4E32" w:rsidTr="00297C7B">
        <w:trPr>
          <w:trHeight w:val="314"/>
        </w:trPr>
        <w:tc>
          <w:tcPr>
            <w:tcW w:w="3401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6A2F" w:rsidRPr="00AE4E32" w:rsidRDefault="00D26A2F" w:rsidP="00297C7B">
            <w:pPr>
              <w:spacing w:before="100" w:after="10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cs="Arial"/>
                <w:b/>
                <w:bCs/>
                <w:color w:val="000000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710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6A2F" w:rsidRPr="00AE4E32" w:rsidRDefault="00D26A2F" w:rsidP="00297C7B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AE4E32">
              <w:rPr>
                <w:rFonts w:cs="Calibri"/>
                <w:b/>
                <w:bCs/>
                <w:color w:val="000000"/>
                <w:sz w:val="16"/>
                <w:szCs w:val="16"/>
                <w:lang w:val="en-GB"/>
              </w:rPr>
              <w:t>102,6</w:t>
            </w:r>
          </w:p>
        </w:tc>
        <w:tc>
          <w:tcPr>
            <w:tcW w:w="851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6A2F" w:rsidRPr="00AE4E32" w:rsidRDefault="00D26A2F" w:rsidP="00297C7B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AE4E32">
              <w:rPr>
                <w:rFonts w:cs="Calibri"/>
                <w:b/>
                <w:bCs/>
                <w:color w:val="000000"/>
                <w:sz w:val="16"/>
                <w:szCs w:val="16"/>
                <w:lang w:val="en-GB"/>
              </w:rPr>
              <w:t>101,3</w:t>
            </w:r>
          </w:p>
        </w:tc>
        <w:tc>
          <w:tcPr>
            <w:tcW w:w="850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26A2F" w:rsidRPr="00AE4E32" w:rsidRDefault="00D26A2F" w:rsidP="00297C7B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AE4E32">
              <w:rPr>
                <w:rFonts w:cs="Calibri"/>
                <w:b/>
                <w:bCs/>
                <w:color w:val="000000"/>
                <w:sz w:val="16"/>
                <w:szCs w:val="16"/>
                <w:lang w:val="en-GB"/>
              </w:rPr>
              <w:t>102,4</w:t>
            </w:r>
          </w:p>
        </w:tc>
        <w:tc>
          <w:tcPr>
            <w:tcW w:w="851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26A2F" w:rsidRPr="00AE4E32" w:rsidRDefault="00D26A2F" w:rsidP="00297C7B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AE4E32">
              <w:rPr>
                <w:rFonts w:cs="Calibri"/>
                <w:b/>
                <w:bCs/>
                <w:color w:val="000000"/>
                <w:sz w:val="16"/>
                <w:szCs w:val="16"/>
                <w:lang w:val="en-GB"/>
              </w:rPr>
              <w:t>101,8</w:t>
            </w:r>
          </w:p>
        </w:tc>
        <w:tc>
          <w:tcPr>
            <w:tcW w:w="708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26A2F" w:rsidRPr="00AE4E32" w:rsidRDefault="00D26A2F" w:rsidP="00297C7B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AE4E32">
              <w:rPr>
                <w:rFonts w:cs="Calibri"/>
                <w:b/>
                <w:bCs/>
                <w:color w:val="000000"/>
                <w:sz w:val="16"/>
                <w:szCs w:val="16"/>
                <w:lang w:val="en-GB"/>
              </w:rPr>
              <w:t>100,5</w:t>
            </w:r>
          </w:p>
        </w:tc>
        <w:tc>
          <w:tcPr>
            <w:tcW w:w="851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6A2F" w:rsidRPr="00AE4E32" w:rsidRDefault="00D26A2F" w:rsidP="00297C7B">
            <w:pPr>
              <w:spacing w:before="0" w:after="0" w:line="240" w:lineRule="auto"/>
              <w:jc w:val="right"/>
              <w:rPr>
                <w:lang w:val="en-GB"/>
              </w:rPr>
            </w:pPr>
            <w:r w:rsidRPr="00AE4E32">
              <w:rPr>
                <w:rFonts w:cs="Calibri"/>
                <w:b/>
                <w:bCs/>
                <w:color w:val="000000"/>
                <w:sz w:val="16"/>
                <w:szCs w:val="16"/>
                <w:lang w:val="en-GB"/>
              </w:rPr>
              <w:t>102,5</w:t>
            </w:r>
          </w:p>
        </w:tc>
      </w:tr>
      <w:tr w:rsidR="00D26A2F" w:rsidRPr="00AE4E32" w:rsidTr="00297C7B">
        <w:trPr>
          <w:trHeight w:val="246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6A2F" w:rsidRPr="00AE4E32" w:rsidRDefault="00D26A2F" w:rsidP="006E1C7D">
            <w:pPr>
              <w:spacing w:before="40" w:after="4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/>
                <w:sz w:val="16"/>
                <w:szCs w:val="16"/>
                <w:lang w:val="en-GB"/>
              </w:rPr>
              <w:t>Goods</w:t>
            </w:r>
          </w:p>
        </w:tc>
        <w:tc>
          <w:tcPr>
            <w:tcW w:w="710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101,1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101,3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101,1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101,8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100,4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101,1</w:t>
            </w:r>
          </w:p>
        </w:tc>
      </w:tr>
      <w:tr w:rsidR="00D26A2F" w:rsidRPr="00AE4E32" w:rsidTr="00297C7B">
        <w:trPr>
          <w:trHeight w:val="180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6A2F" w:rsidRPr="00AE4E32" w:rsidRDefault="00D26A2F" w:rsidP="006E1C7D">
            <w:pPr>
              <w:spacing w:before="40" w:after="4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/>
                <w:sz w:val="16"/>
                <w:szCs w:val="16"/>
                <w:lang w:val="en-GB"/>
              </w:rPr>
              <w:t>Services</w:t>
            </w:r>
          </w:p>
        </w:tc>
        <w:tc>
          <w:tcPr>
            <w:tcW w:w="710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107,4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101,2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107,0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101,9</w:t>
            </w:r>
          </w:p>
        </w:tc>
        <w:tc>
          <w:tcPr>
            <w:tcW w:w="708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100,7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107,2</w:t>
            </w:r>
          </w:p>
        </w:tc>
      </w:tr>
      <w:tr w:rsidR="00D26A2F" w:rsidRPr="00AE4E32" w:rsidTr="00297C7B">
        <w:trPr>
          <w:trHeight w:val="39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6A2F" w:rsidRPr="00AE4E32" w:rsidRDefault="00D26A2F" w:rsidP="00297C7B">
            <w:pPr>
              <w:spacing w:before="40" w:after="0" w:line="240" w:lineRule="auto"/>
              <w:rPr>
                <w:rFonts w:eastAsia="Times New Roman" w:cs="Arial"/>
                <w:caps/>
                <w:color w:val="000000"/>
                <w:spacing w:val="-2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aps/>
                <w:color w:val="000000"/>
                <w:spacing w:val="-2"/>
                <w:sz w:val="16"/>
                <w:szCs w:val="16"/>
                <w:lang w:val="en-GB" w:eastAsia="pl-PL"/>
              </w:rPr>
              <w:t xml:space="preserve">FOOD, NON-ALCOHOLIC BEVERAGES, </w:t>
            </w:r>
          </w:p>
          <w:p w:rsidR="00D26A2F" w:rsidRPr="00AE4E32" w:rsidRDefault="00D26A2F" w:rsidP="00297C7B">
            <w:pPr>
              <w:spacing w:before="0" w:after="4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aps/>
                <w:color w:val="000000"/>
                <w:spacing w:val="-2"/>
                <w:sz w:val="16"/>
                <w:szCs w:val="16"/>
                <w:lang w:val="en-GB" w:eastAsia="pl-PL"/>
              </w:rPr>
              <w:t>ALCOHOLIC BEVERAGES AND TOBACCO</w:t>
            </w:r>
          </w:p>
        </w:tc>
        <w:tc>
          <w:tcPr>
            <w:tcW w:w="710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101,3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101,6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100,9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102,2</w:t>
            </w:r>
          </w:p>
        </w:tc>
        <w:tc>
          <w:tcPr>
            <w:tcW w:w="708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100,5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101,1</w:t>
            </w:r>
          </w:p>
        </w:tc>
      </w:tr>
      <w:tr w:rsidR="00D26A2F" w:rsidRPr="00AE4E32" w:rsidTr="001A1D6F">
        <w:trPr>
          <w:trHeight w:val="340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6A2F" w:rsidRPr="00AE4E32" w:rsidRDefault="00D26A2F" w:rsidP="006E1C7D">
            <w:pPr>
              <w:spacing w:before="0" w:after="0"/>
              <w:rPr>
                <w:rFonts w:cs="Arial"/>
                <w:color w:val="000000"/>
                <w:spacing w:val="-6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/>
                <w:spacing w:val="-6"/>
                <w:sz w:val="16"/>
                <w:szCs w:val="16"/>
                <w:lang w:val="en-GB"/>
              </w:rPr>
              <w:t>FOOD AND NON-ALCOHOLIC BEVERAGES</w:t>
            </w:r>
          </w:p>
        </w:tc>
        <w:tc>
          <w:tcPr>
            <w:tcW w:w="710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100,8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101,9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100,6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102,5</w:t>
            </w:r>
          </w:p>
        </w:tc>
        <w:tc>
          <w:tcPr>
            <w:tcW w:w="708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100,6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100,7</w:t>
            </w:r>
          </w:p>
        </w:tc>
      </w:tr>
      <w:tr w:rsidR="00D26A2F" w:rsidRPr="00AE4E32" w:rsidTr="00297C7B">
        <w:trPr>
          <w:trHeight w:val="184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6A2F" w:rsidRPr="00AE4E32" w:rsidRDefault="00D26A2F" w:rsidP="00297C7B">
            <w:pPr>
              <w:spacing w:before="40" w:after="4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/>
                <w:sz w:val="16"/>
                <w:szCs w:val="16"/>
                <w:lang w:val="en-GB"/>
              </w:rPr>
              <w:t>Food</w:t>
            </w:r>
          </w:p>
        </w:tc>
        <w:tc>
          <w:tcPr>
            <w:tcW w:w="710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100,5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101,8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102,2</w:t>
            </w:r>
          </w:p>
        </w:tc>
        <w:tc>
          <w:tcPr>
            <w:tcW w:w="708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100,4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100,3</w:t>
            </w:r>
          </w:p>
        </w:tc>
      </w:tr>
      <w:tr w:rsidR="00D26A2F" w:rsidRPr="00AE4E32" w:rsidTr="00297C7B">
        <w:trPr>
          <w:trHeight w:val="24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26A2F" w:rsidRPr="00AE4E32" w:rsidRDefault="00D26A2F" w:rsidP="00525165">
            <w:pPr>
              <w:spacing w:before="20" w:after="20"/>
              <w:ind w:left="227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71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708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</w:tr>
      <w:tr w:rsidR="00D26A2F" w:rsidRPr="00AE4E32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6A2F" w:rsidRPr="00AE4E32" w:rsidRDefault="00D26A2F" w:rsidP="006E1C7D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/>
                <w:sz w:val="16"/>
                <w:szCs w:val="16"/>
                <w:lang w:val="en-GB"/>
              </w:rPr>
              <w:t>Rice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108,4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100,7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107,0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99,9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99,2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107,7</w:t>
            </w:r>
          </w:p>
        </w:tc>
      </w:tr>
      <w:tr w:rsidR="00D26A2F" w:rsidRPr="00AE4E32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6A2F" w:rsidRPr="00AE4E32" w:rsidRDefault="00D26A2F" w:rsidP="006E1C7D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/>
                <w:sz w:val="16"/>
                <w:szCs w:val="16"/>
                <w:lang w:val="en-GB"/>
              </w:rPr>
              <w:t>Flour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104,5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101,2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101,1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104,4</w:t>
            </w:r>
          </w:p>
        </w:tc>
      </w:tr>
      <w:tr w:rsidR="00D26A2F" w:rsidRPr="00AE4E32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6A2F" w:rsidRPr="00AE4E32" w:rsidRDefault="00D26A2F" w:rsidP="006E1C7D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/>
                <w:sz w:val="16"/>
                <w:szCs w:val="16"/>
                <w:lang w:val="en-GB"/>
              </w:rPr>
              <w:t>Bread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100,9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105,8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102,1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101,1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106,3</w:t>
            </w:r>
          </w:p>
        </w:tc>
      </w:tr>
      <w:tr w:rsidR="00D26A2F" w:rsidRPr="00AE4E32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6A2F" w:rsidRPr="00AE4E32" w:rsidRDefault="00D26A2F" w:rsidP="006E1C7D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/>
                <w:sz w:val="16"/>
                <w:szCs w:val="16"/>
                <w:lang w:val="en-GB"/>
              </w:rPr>
              <w:t>Pasta products and couscous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99,8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101,5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100,4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100,5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101,8</w:t>
            </w:r>
          </w:p>
        </w:tc>
      </w:tr>
      <w:tr w:rsidR="00D26A2F" w:rsidRPr="00AE4E32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6A2F" w:rsidRPr="00AE4E32" w:rsidRDefault="00D26A2F" w:rsidP="006E1C7D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/>
                <w:sz w:val="16"/>
                <w:szCs w:val="16"/>
                <w:lang w:val="en-GB"/>
              </w:rPr>
              <w:t>Meat</w:t>
            </w:r>
          </w:p>
        </w:tc>
        <w:tc>
          <w:tcPr>
            <w:tcW w:w="71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97,5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101,6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97,5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101,4</w:t>
            </w:r>
          </w:p>
        </w:tc>
        <w:tc>
          <w:tcPr>
            <w:tcW w:w="70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99,9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97,5</w:t>
            </w:r>
          </w:p>
        </w:tc>
      </w:tr>
      <w:tr w:rsidR="00D26A2F" w:rsidRPr="00AE4E32" w:rsidTr="00525165">
        <w:trPr>
          <w:trHeight w:val="201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26A2F" w:rsidRPr="00AE4E32" w:rsidRDefault="00D26A2F" w:rsidP="00525165">
            <w:pPr>
              <w:spacing w:before="20" w:after="20"/>
              <w:ind w:left="340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</w:tr>
      <w:tr w:rsidR="00D26A2F" w:rsidRPr="00AE4E32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6A2F" w:rsidRPr="00AE4E32" w:rsidRDefault="00D26A2F" w:rsidP="006E1C7D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/>
                <w:sz w:val="16"/>
                <w:szCs w:val="16"/>
                <w:lang w:val="en-GB"/>
              </w:rPr>
              <w:t>Beef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100,9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102,2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101,8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100,9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101,7</w:t>
            </w:r>
          </w:p>
        </w:tc>
      </w:tr>
      <w:tr w:rsidR="00D26A2F" w:rsidRPr="00AE4E32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6A2F" w:rsidRPr="00AE4E32" w:rsidRDefault="00D26A2F" w:rsidP="006E1C7D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/>
                <w:sz w:val="16"/>
                <w:szCs w:val="16"/>
                <w:lang w:val="en-GB"/>
              </w:rPr>
              <w:t>Veal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102,2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100,8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100,7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101,8</w:t>
            </w:r>
          </w:p>
        </w:tc>
      </w:tr>
      <w:tr w:rsidR="00D26A2F" w:rsidRPr="00AE4E32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6A2F" w:rsidRPr="00AE4E32" w:rsidRDefault="00D26A2F" w:rsidP="006E1C7D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/>
                <w:sz w:val="16"/>
                <w:szCs w:val="16"/>
                <w:lang w:val="en-GB"/>
              </w:rPr>
              <w:t>Pork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87,2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100,9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87,6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98,9</w:t>
            </w:r>
          </w:p>
        </w:tc>
        <w:tc>
          <w:tcPr>
            <w:tcW w:w="70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98,0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87,4</w:t>
            </w:r>
          </w:p>
        </w:tc>
      </w:tr>
      <w:tr w:rsidR="00D26A2F" w:rsidRPr="00AE4E32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6A2F" w:rsidRPr="00AE4E32" w:rsidRDefault="00D26A2F" w:rsidP="006E1C7D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/>
                <w:sz w:val="16"/>
                <w:szCs w:val="16"/>
                <w:lang w:val="en-GB"/>
              </w:rPr>
              <w:t>Poultry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108,2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99,5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110,9</w:t>
            </w:r>
          </w:p>
        </w:tc>
        <w:tc>
          <w:tcPr>
            <w:tcW w:w="70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102,5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98,0</w:t>
            </w:r>
          </w:p>
        </w:tc>
      </w:tr>
      <w:tr w:rsidR="00D26A2F" w:rsidRPr="00AE4E32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6A2F" w:rsidRPr="00AE4E32" w:rsidRDefault="00D26A2F" w:rsidP="006E1C7D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/>
                <w:sz w:val="16"/>
                <w:szCs w:val="16"/>
                <w:lang w:val="en-GB"/>
              </w:rPr>
              <w:t>Dried, salted or smoked meat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100,0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100,0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99,6</w:t>
            </w:r>
          </w:p>
        </w:tc>
        <w:tc>
          <w:tcPr>
            <w:tcW w:w="70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99,6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100,6</w:t>
            </w:r>
          </w:p>
        </w:tc>
      </w:tr>
      <w:tr w:rsidR="00D26A2F" w:rsidRPr="00AE4E32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6A2F" w:rsidRPr="00AE4E32" w:rsidRDefault="00D26A2F" w:rsidP="006E1C7D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/>
                <w:sz w:val="16"/>
                <w:szCs w:val="16"/>
                <w:lang w:val="en-GB"/>
              </w:rPr>
              <w:t>Fish and seafood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100,6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103,0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100,9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100,3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103,2</w:t>
            </w:r>
          </w:p>
        </w:tc>
      </w:tr>
      <w:tr w:rsidR="00D26A2F" w:rsidRPr="00AE4E32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6A2F" w:rsidRPr="00AE4E32" w:rsidRDefault="00D26A2F" w:rsidP="006E1C7D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/>
                <w:sz w:val="16"/>
                <w:szCs w:val="16"/>
                <w:lang w:val="en-GB"/>
              </w:rPr>
              <w:t>Milk, cheese and eggs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100,4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102,2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100,6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102,2</w:t>
            </w:r>
          </w:p>
        </w:tc>
      </w:tr>
      <w:tr w:rsidR="00D26A2F" w:rsidRPr="00AE4E32" w:rsidTr="00297C7B">
        <w:trPr>
          <w:trHeight w:val="270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26A2F" w:rsidRPr="00AE4E32" w:rsidRDefault="00D26A2F" w:rsidP="00525165">
            <w:pPr>
              <w:spacing w:before="20" w:after="20"/>
              <w:ind w:left="340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</w:tr>
      <w:tr w:rsidR="00D26A2F" w:rsidRPr="00AE4E32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6A2F" w:rsidRPr="00AE4E32" w:rsidRDefault="00D26A2F" w:rsidP="006E1C7D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/>
                <w:sz w:val="16"/>
                <w:szCs w:val="16"/>
                <w:lang w:val="en-GB"/>
              </w:rPr>
              <w:t>Milk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100,5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103,6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100,7</w:t>
            </w:r>
          </w:p>
        </w:tc>
        <w:tc>
          <w:tcPr>
            <w:tcW w:w="70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100,3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104,1</w:t>
            </w:r>
          </w:p>
        </w:tc>
      </w:tr>
      <w:tr w:rsidR="00D26A2F" w:rsidRPr="00AE4E32" w:rsidTr="00297C7B">
        <w:trPr>
          <w:trHeight w:val="775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6A2F" w:rsidRPr="00AE4E32" w:rsidRDefault="00D26A2F" w:rsidP="006E1C7D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/>
                <w:sz w:val="16"/>
                <w:szCs w:val="16"/>
                <w:lang w:val="en-GB"/>
              </w:rPr>
              <w:t>Yoghurt, cream, milk-based desserts, milk-based beverages and other similar milk-based products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102,0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100,8</w:t>
            </w:r>
          </w:p>
        </w:tc>
        <w:tc>
          <w:tcPr>
            <w:tcW w:w="70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100,6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101,8</w:t>
            </w:r>
          </w:p>
        </w:tc>
      </w:tr>
      <w:tr w:rsidR="00D26A2F" w:rsidRPr="00AE4E32" w:rsidTr="001A1D6F">
        <w:trPr>
          <w:trHeight w:val="317"/>
        </w:trPr>
        <w:tc>
          <w:tcPr>
            <w:tcW w:w="340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6A2F" w:rsidRPr="00AE4E32" w:rsidRDefault="00D26A2F" w:rsidP="006E1C7D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/>
                <w:sz w:val="16"/>
                <w:szCs w:val="16"/>
                <w:lang w:val="en-GB"/>
              </w:rPr>
              <w:t>Cheese and curd</w:t>
            </w:r>
          </w:p>
        </w:tc>
        <w:tc>
          <w:tcPr>
            <w:tcW w:w="71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102,7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100,6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102,6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100,4</w:t>
            </w:r>
          </w:p>
        </w:tc>
        <w:tc>
          <w:tcPr>
            <w:tcW w:w="70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99,9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102,6</w:t>
            </w:r>
          </w:p>
        </w:tc>
      </w:tr>
      <w:tr w:rsidR="00D26A2F" w:rsidRPr="00AE4E32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6A2F" w:rsidRPr="00AE4E32" w:rsidRDefault="00D26A2F" w:rsidP="006E1C7D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/>
                <w:sz w:val="16"/>
                <w:szCs w:val="16"/>
                <w:lang w:val="en-GB"/>
              </w:rPr>
              <w:t>Eggs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100,4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99,9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100,3</w:t>
            </w:r>
          </w:p>
        </w:tc>
        <w:tc>
          <w:tcPr>
            <w:tcW w:w="70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99,9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99,8</w:t>
            </w:r>
          </w:p>
        </w:tc>
      </w:tr>
      <w:tr w:rsidR="00D26A2F" w:rsidRPr="00AE4E32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6A2F" w:rsidRPr="00AE4E32" w:rsidRDefault="00D26A2F" w:rsidP="006E1C7D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/>
                <w:sz w:val="16"/>
                <w:szCs w:val="16"/>
                <w:lang w:val="en-GB"/>
              </w:rPr>
              <w:t>Oils and fats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98,1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99,8</w:t>
            </w:r>
          </w:p>
        </w:tc>
        <w:tc>
          <w:tcPr>
            <w:tcW w:w="70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99,7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98,2</w:t>
            </w:r>
          </w:p>
        </w:tc>
      </w:tr>
      <w:tr w:rsidR="00D26A2F" w:rsidRPr="00AE4E32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6A2F" w:rsidRPr="00AE4E32" w:rsidRDefault="00D26A2F" w:rsidP="006E1C7D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/>
                <w:sz w:val="16"/>
                <w:szCs w:val="16"/>
                <w:lang w:val="en-GB"/>
              </w:rPr>
              <w:t>Vegetable fats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100,6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100,3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100,9</w:t>
            </w:r>
          </w:p>
        </w:tc>
        <w:tc>
          <w:tcPr>
            <w:tcW w:w="70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100,3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100,3</w:t>
            </w:r>
          </w:p>
        </w:tc>
      </w:tr>
      <w:tr w:rsidR="00D26A2F" w:rsidRPr="00AE4E32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6A2F" w:rsidRPr="00AE4E32" w:rsidRDefault="00D26A2F" w:rsidP="006E1C7D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/>
                <w:sz w:val="16"/>
                <w:szCs w:val="16"/>
                <w:lang w:val="en-GB"/>
              </w:rPr>
              <w:t>Animal fats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96,8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99,7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96,6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99,0</w:t>
            </w:r>
          </w:p>
        </w:tc>
        <w:tc>
          <w:tcPr>
            <w:tcW w:w="70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99,3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96,7</w:t>
            </w:r>
          </w:p>
        </w:tc>
      </w:tr>
      <w:tr w:rsidR="00D26A2F" w:rsidRPr="00AE4E32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6A2F" w:rsidRPr="00AE4E32" w:rsidRDefault="00D26A2F" w:rsidP="006E1C7D">
            <w:pPr>
              <w:spacing w:before="0" w:after="0"/>
              <w:ind w:left="454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/>
                <w:sz w:val="16"/>
                <w:szCs w:val="16"/>
                <w:lang w:val="en-GB"/>
              </w:rPr>
              <w:t>of which butter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96,3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99,6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96,3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99,0</w:t>
            </w:r>
          </w:p>
        </w:tc>
        <w:tc>
          <w:tcPr>
            <w:tcW w:w="70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99,3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96,3</w:t>
            </w:r>
          </w:p>
        </w:tc>
      </w:tr>
      <w:tr w:rsidR="00D26A2F" w:rsidRPr="00AE4E32" w:rsidTr="00297C7B">
        <w:trPr>
          <w:trHeight w:val="290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6A2F" w:rsidRPr="00AE4E32" w:rsidRDefault="00D26A2F" w:rsidP="006E1C7D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/>
                <w:sz w:val="16"/>
                <w:szCs w:val="16"/>
                <w:lang w:val="en-GB"/>
              </w:rPr>
              <w:t>Fruit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105,4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101,8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107,4</w:t>
            </w:r>
          </w:p>
        </w:tc>
        <w:tc>
          <w:tcPr>
            <w:tcW w:w="70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101,9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103,0</w:t>
            </w:r>
          </w:p>
        </w:tc>
      </w:tr>
      <w:tr w:rsidR="00D26A2F" w:rsidRPr="00AE4E32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6A2F" w:rsidRPr="00AE4E32" w:rsidRDefault="00D26A2F" w:rsidP="006E1C7D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/>
                <w:sz w:val="16"/>
                <w:szCs w:val="16"/>
                <w:lang w:val="en-GB"/>
              </w:rPr>
              <w:t>Vegetables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97,8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105,1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97,0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106,5</w:t>
            </w:r>
          </w:p>
        </w:tc>
        <w:tc>
          <w:tcPr>
            <w:tcW w:w="70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101,3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97,4</w:t>
            </w:r>
          </w:p>
        </w:tc>
      </w:tr>
      <w:tr w:rsidR="00D26A2F" w:rsidRPr="00AE4E32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6A2F" w:rsidRPr="00AE4E32" w:rsidRDefault="00D26A2F" w:rsidP="006E1C7D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/>
                <w:sz w:val="16"/>
                <w:szCs w:val="16"/>
                <w:lang w:val="en-GB"/>
              </w:rPr>
              <w:t>Sugar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102,0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103,1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101,8</w:t>
            </w:r>
          </w:p>
        </w:tc>
        <w:tc>
          <w:tcPr>
            <w:tcW w:w="70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99,8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103,2</w:t>
            </w:r>
          </w:p>
        </w:tc>
      </w:tr>
      <w:tr w:rsidR="00D26A2F" w:rsidRPr="00AE4E32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6A2F" w:rsidRPr="00AE4E32" w:rsidRDefault="00D26A2F" w:rsidP="006E1C7D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/>
                <w:sz w:val="16"/>
                <w:szCs w:val="16"/>
                <w:lang w:val="en-GB"/>
              </w:rPr>
              <w:t>Non-alcoholic beverages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103,3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105,8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105,3</w:t>
            </w:r>
          </w:p>
        </w:tc>
        <w:tc>
          <w:tcPr>
            <w:tcW w:w="70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102,0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104,9</w:t>
            </w:r>
          </w:p>
        </w:tc>
      </w:tr>
      <w:tr w:rsidR="00D26A2F" w:rsidRPr="00AE4E32" w:rsidTr="00297C7B">
        <w:trPr>
          <w:trHeight w:val="238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26A2F" w:rsidRPr="00AE4E32" w:rsidRDefault="00D26A2F" w:rsidP="00297C7B">
            <w:pPr>
              <w:spacing w:before="40" w:after="40" w:line="240" w:lineRule="auto"/>
              <w:ind w:left="227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</w:tr>
      <w:tr w:rsidR="00D26A2F" w:rsidRPr="00AE4E32" w:rsidTr="00525165">
        <w:trPr>
          <w:trHeight w:val="22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6A2F" w:rsidRPr="00AE4E32" w:rsidRDefault="00D26A2F" w:rsidP="00525165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/>
                <w:sz w:val="16"/>
                <w:szCs w:val="16"/>
                <w:lang w:val="en-GB"/>
              </w:rPr>
              <w:t>Coffee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100,8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100,3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100,9</w:t>
            </w:r>
          </w:p>
        </w:tc>
        <w:tc>
          <w:tcPr>
            <w:tcW w:w="70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100,0</w:t>
            </w:r>
          </w:p>
        </w:tc>
      </w:tr>
      <w:tr w:rsidR="00D26A2F" w:rsidRPr="00AE4E32" w:rsidTr="00525165">
        <w:trPr>
          <w:trHeight w:val="174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6A2F" w:rsidRPr="00AE4E32" w:rsidRDefault="00D26A2F" w:rsidP="00525165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/>
                <w:sz w:val="16"/>
                <w:szCs w:val="16"/>
                <w:lang w:val="en-GB"/>
              </w:rPr>
              <w:t>Tea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99,1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100,0</w:t>
            </w:r>
          </w:p>
        </w:tc>
        <w:tc>
          <w:tcPr>
            <w:tcW w:w="70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99,8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99,5</w:t>
            </w:r>
          </w:p>
        </w:tc>
      </w:tr>
      <w:tr w:rsidR="00D26A2F" w:rsidRPr="00AE4E32" w:rsidTr="00525165">
        <w:trPr>
          <w:trHeight w:val="165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6A2F" w:rsidRPr="00AE4E32" w:rsidRDefault="00D26A2F" w:rsidP="00525165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/>
                <w:sz w:val="16"/>
                <w:szCs w:val="16"/>
                <w:lang w:val="en-GB"/>
              </w:rPr>
              <w:t>Cocoa and powdered chocolate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100,9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103,6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101,6</w:t>
            </w:r>
          </w:p>
        </w:tc>
        <w:tc>
          <w:tcPr>
            <w:tcW w:w="70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100,8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103,5</w:t>
            </w:r>
          </w:p>
        </w:tc>
      </w:tr>
      <w:tr w:rsidR="00D26A2F" w:rsidRPr="00AE4E32" w:rsidTr="00525165">
        <w:trPr>
          <w:trHeight w:val="140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6A2F" w:rsidRPr="00AE4E32" w:rsidRDefault="00D26A2F" w:rsidP="00525165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/>
                <w:sz w:val="16"/>
                <w:szCs w:val="16"/>
                <w:lang w:val="en-GB"/>
              </w:rPr>
              <w:t>Mineral or spring waters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102,7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107,6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105,4</w:t>
            </w:r>
          </w:p>
        </w:tc>
        <w:tc>
          <w:tcPr>
            <w:tcW w:w="70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102,6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106,3</w:t>
            </w:r>
          </w:p>
        </w:tc>
      </w:tr>
      <w:tr w:rsidR="00D26A2F" w:rsidRPr="00AE4E32" w:rsidTr="00525165">
        <w:trPr>
          <w:trHeight w:val="173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6A2F" w:rsidRPr="00AE4E32" w:rsidRDefault="00D26A2F" w:rsidP="00525165">
            <w:pPr>
              <w:spacing w:before="20" w:after="20"/>
              <w:ind w:left="227"/>
              <w:rPr>
                <w:rFonts w:eastAsia="Times New Roman" w:cs="Calibri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cs="Arial"/>
                <w:color w:val="000000"/>
                <w:sz w:val="16"/>
                <w:szCs w:val="16"/>
                <w:lang w:val="en-GB"/>
              </w:rPr>
              <w:t>Fruit and vegetable juices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101,9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101,1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101,9</w:t>
            </w:r>
          </w:p>
        </w:tc>
        <w:tc>
          <w:tcPr>
            <w:tcW w:w="70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100,0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6A2F" w:rsidRPr="00AE4E32" w:rsidRDefault="00D26A2F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101,7</w:t>
            </w:r>
          </w:p>
        </w:tc>
      </w:tr>
      <w:tr w:rsidR="007D51E3" w:rsidRPr="00AE4E32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D51E3" w:rsidRPr="00AE4E32" w:rsidRDefault="007D51E3" w:rsidP="006E1C7D">
            <w:pPr>
              <w:spacing w:before="0" w:after="0"/>
              <w:rPr>
                <w:rFonts w:cs="Arial"/>
                <w:color w:val="000000"/>
                <w:spacing w:val="-2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/>
                <w:spacing w:val="-2"/>
                <w:sz w:val="16"/>
                <w:szCs w:val="16"/>
                <w:lang w:val="en-GB"/>
              </w:rPr>
              <w:lastRenderedPageBreak/>
              <w:t>ALCOHOLIC BEVERAGES AND TOBACCO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100,5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102,1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100,8</w:t>
            </w:r>
          </w:p>
        </w:tc>
        <w:tc>
          <w:tcPr>
            <w:tcW w:w="70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100,3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102,7</w:t>
            </w:r>
          </w:p>
        </w:tc>
      </w:tr>
      <w:tr w:rsidR="007D51E3" w:rsidRPr="00AE4E32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D51E3" w:rsidRPr="00AE4E32" w:rsidRDefault="007D51E3" w:rsidP="006E1C7D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/>
                <w:sz w:val="16"/>
                <w:szCs w:val="16"/>
                <w:lang w:val="en-GB"/>
              </w:rPr>
              <w:t>Alcoholic beverages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100,7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102,1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101,1</w:t>
            </w:r>
          </w:p>
        </w:tc>
        <w:tc>
          <w:tcPr>
            <w:tcW w:w="70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100,4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102,6</w:t>
            </w:r>
          </w:p>
        </w:tc>
      </w:tr>
      <w:tr w:rsidR="007D51E3" w:rsidRPr="00AE4E32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D51E3" w:rsidRPr="00AE4E32" w:rsidRDefault="007D51E3" w:rsidP="006E1C7D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/>
                <w:sz w:val="16"/>
                <w:szCs w:val="16"/>
                <w:lang w:val="en-GB"/>
              </w:rPr>
              <w:t>Tobacco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100,0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101,9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100,0</w:t>
            </w:r>
          </w:p>
        </w:tc>
        <w:tc>
          <w:tcPr>
            <w:tcW w:w="70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100,0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103,1</w:t>
            </w:r>
          </w:p>
        </w:tc>
      </w:tr>
      <w:tr w:rsidR="007D51E3" w:rsidRPr="00AE4E32" w:rsidTr="001A1D6F">
        <w:trPr>
          <w:trHeight w:val="300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D51E3" w:rsidRPr="00AE4E32" w:rsidRDefault="007D51E3" w:rsidP="006E1C7D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/>
                <w:sz w:val="16"/>
                <w:szCs w:val="16"/>
                <w:lang w:val="en-GB"/>
              </w:rPr>
              <w:t>CLOTHING AND FOOTWEAR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96,3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95,9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97,1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95,4</w:t>
            </w:r>
          </w:p>
        </w:tc>
        <w:tc>
          <w:tcPr>
            <w:tcW w:w="70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99,5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96,7</w:t>
            </w:r>
          </w:p>
        </w:tc>
      </w:tr>
      <w:tr w:rsidR="007D51E3" w:rsidRPr="00AE4E32" w:rsidTr="001A1D6F">
        <w:trPr>
          <w:trHeight w:val="249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D51E3" w:rsidRPr="00AE4E32" w:rsidRDefault="007D51E3" w:rsidP="006E1C7D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</w:tr>
      <w:tr w:rsidR="007D51E3" w:rsidRPr="00AE4E32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D51E3" w:rsidRPr="00AE4E32" w:rsidRDefault="007D51E3" w:rsidP="006E1C7D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/>
                <w:sz w:val="16"/>
                <w:szCs w:val="16"/>
                <w:lang w:val="en-GB"/>
              </w:rPr>
              <w:t>Garments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95,5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96,8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95,3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99,7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96,4</w:t>
            </w:r>
          </w:p>
        </w:tc>
      </w:tr>
      <w:tr w:rsidR="007D51E3" w:rsidRPr="00AE4E32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D51E3" w:rsidRPr="00AE4E32" w:rsidRDefault="007D51E3" w:rsidP="006E1C7D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/>
                <w:sz w:val="16"/>
                <w:szCs w:val="16"/>
                <w:lang w:val="en-GB"/>
              </w:rPr>
              <w:t>Footwear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96,8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96,7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96,9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95,5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98,7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96,8</w:t>
            </w:r>
          </w:p>
        </w:tc>
      </w:tr>
      <w:tr w:rsidR="007D51E3" w:rsidRPr="00AE4E32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D51E3" w:rsidRPr="00AE4E32" w:rsidRDefault="007D51E3" w:rsidP="006E1C7D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/>
                <w:sz w:val="16"/>
                <w:szCs w:val="16"/>
                <w:lang w:val="en-GB"/>
              </w:rPr>
              <w:t>DWELLING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102,5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105,2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102,7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105,7</w:t>
            </w:r>
          </w:p>
        </w:tc>
      </w:tr>
      <w:tr w:rsidR="007D51E3" w:rsidRPr="00AE4E32" w:rsidTr="001A1D6F">
        <w:trPr>
          <w:trHeight w:val="466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D51E3" w:rsidRPr="00AE4E32" w:rsidRDefault="007D51E3" w:rsidP="006E1C7D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HOUSING, WATER, ELECTRICITY, GAS </w:t>
            </w:r>
            <w:r w:rsidRPr="00AE4E32">
              <w:rPr>
                <w:rFonts w:cs="Arial"/>
                <w:color w:val="000000"/>
                <w:sz w:val="16"/>
                <w:szCs w:val="16"/>
                <w:lang w:val="en-GB"/>
              </w:rPr>
              <w:br/>
              <w:t>AND OTHER FUELS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107,6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103,2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106,1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103,4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106,8</w:t>
            </w:r>
          </w:p>
        </w:tc>
      </w:tr>
      <w:tr w:rsidR="007D51E3" w:rsidRPr="00AE4E32" w:rsidTr="001A1D6F">
        <w:trPr>
          <w:trHeight w:val="189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D51E3" w:rsidRPr="00AE4E32" w:rsidRDefault="007D51E3" w:rsidP="006E1C7D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</w:tr>
      <w:tr w:rsidR="007D51E3" w:rsidRPr="00AE4E32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D51E3" w:rsidRPr="00AE4E32" w:rsidRDefault="007D51E3" w:rsidP="006E1C7D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/>
                <w:sz w:val="16"/>
                <w:szCs w:val="16"/>
                <w:lang w:val="en-GB"/>
              </w:rPr>
              <w:t>Actual rentals for housing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100,8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102,5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101,1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100,3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102,9</w:t>
            </w:r>
          </w:p>
        </w:tc>
      </w:tr>
      <w:tr w:rsidR="007D51E3" w:rsidRPr="00AE4E32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D51E3" w:rsidRPr="00AE4E32" w:rsidRDefault="007D51E3" w:rsidP="006E1C7D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/>
                <w:sz w:val="16"/>
                <w:szCs w:val="16"/>
                <w:lang w:val="en-GB"/>
              </w:rPr>
              <w:t>Water supply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104,0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100,7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100,4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104,1</w:t>
            </w:r>
          </w:p>
        </w:tc>
      </w:tr>
      <w:tr w:rsidR="007D51E3" w:rsidRPr="00AE4E32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D51E3" w:rsidRPr="00AE4E32" w:rsidRDefault="007D51E3" w:rsidP="006E1C7D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/>
                <w:sz w:val="16"/>
                <w:szCs w:val="16"/>
                <w:lang w:val="en-GB"/>
              </w:rPr>
              <w:t>Refuse collection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141,9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107,1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136,9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109,0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101,7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139,3</w:t>
            </w:r>
          </w:p>
        </w:tc>
      </w:tr>
      <w:tr w:rsidR="007D51E3" w:rsidRPr="00AE4E32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D51E3" w:rsidRPr="00AE4E32" w:rsidRDefault="007D51E3" w:rsidP="006E1C7D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/>
                <w:sz w:val="16"/>
                <w:szCs w:val="16"/>
                <w:lang w:val="en-GB"/>
              </w:rPr>
              <w:t>Sewage collection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100,6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104,2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101,1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100,5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104,2</w:t>
            </w:r>
          </w:p>
        </w:tc>
      </w:tr>
      <w:tr w:rsidR="007D51E3" w:rsidRPr="00AE4E32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D51E3" w:rsidRPr="00AE4E32" w:rsidRDefault="007D51E3" w:rsidP="006E1C7D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/>
                <w:sz w:val="16"/>
                <w:szCs w:val="16"/>
                <w:lang w:val="en-GB"/>
              </w:rPr>
              <w:t>Electricity, gas and other fuels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104,5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104,1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104,2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99,8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105,1</w:t>
            </w:r>
          </w:p>
        </w:tc>
      </w:tr>
      <w:tr w:rsidR="007D51E3" w:rsidRPr="00AE4E32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D51E3" w:rsidRPr="00AE4E32" w:rsidRDefault="007D51E3" w:rsidP="006E1C7D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/>
                <w:sz w:val="16"/>
                <w:szCs w:val="16"/>
                <w:lang w:val="en-GB"/>
              </w:rPr>
              <w:t>Electricity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110,8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109,5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109,5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98,8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112,2</w:t>
            </w:r>
          </w:p>
        </w:tc>
      </w:tr>
      <w:tr w:rsidR="007D51E3" w:rsidRPr="00AE4E32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D51E3" w:rsidRPr="00AE4E32" w:rsidRDefault="007D51E3" w:rsidP="006E1C7D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/>
                <w:sz w:val="16"/>
                <w:szCs w:val="16"/>
                <w:lang w:val="en-GB"/>
              </w:rPr>
              <w:t>Gas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94,8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98,4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96,1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99,7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101,3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95,4</w:t>
            </w:r>
          </w:p>
        </w:tc>
      </w:tr>
      <w:tr w:rsidR="007D51E3" w:rsidRPr="00AE4E32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D51E3" w:rsidRPr="00AE4E32" w:rsidRDefault="007D51E3" w:rsidP="006E1C7D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/>
                <w:sz w:val="16"/>
                <w:szCs w:val="16"/>
                <w:lang w:val="en-GB"/>
              </w:rPr>
              <w:t>Liquid and solid fuels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100,0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102,5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102,4</w:t>
            </w:r>
          </w:p>
        </w:tc>
      </w:tr>
      <w:tr w:rsidR="007D51E3" w:rsidRPr="00AE4E32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D51E3" w:rsidRPr="00AE4E32" w:rsidRDefault="007D51E3" w:rsidP="006E1C7D">
            <w:pPr>
              <w:spacing w:before="40" w:after="4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/>
                <w:sz w:val="16"/>
                <w:szCs w:val="16"/>
                <w:lang w:val="en-GB"/>
              </w:rPr>
              <w:t>Heat energy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100,7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102,4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100,9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102,6</w:t>
            </w:r>
          </w:p>
        </w:tc>
      </w:tr>
      <w:tr w:rsidR="007D51E3" w:rsidRPr="00AE4E32" w:rsidTr="001A1D6F">
        <w:trPr>
          <w:trHeight w:val="436"/>
        </w:trPr>
        <w:tc>
          <w:tcPr>
            <w:tcW w:w="3401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D51E3" w:rsidRPr="00AE4E32" w:rsidRDefault="007D51E3" w:rsidP="006E1C7D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/>
                <w:sz w:val="16"/>
                <w:szCs w:val="16"/>
                <w:lang w:val="en-GB"/>
              </w:rPr>
              <w:t>FURNISHINGS, HOUSEHOLD EQUIPMENT AND ROUTINE HOUSEHOLD MAINTENANCE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102,2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100,5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100,3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102,0</w:t>
            </w:r>
          </w:p>
        </w:tc>
      </w:tr>
      <w:tr w:rsidR="007D51E3" w:rsidRPr="00AE4E32" w:rsidTr="001A1D6F">
        <w:trPr>
          <w:trHeight w:val="258"/>
        </w:trPr>
        <w:tc>
          <w:tcPr>
            <w:tcW w:w="340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D51E3" w:rsidRPr="00AE4E32" w:rsidRDefault="007D51E3" w:rsidP="006E1C7D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71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708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</w:tr>
      <w:tr w:rsidR="007D51E3" w:rsidRPr="00AE4E32" w:rsidTr="001A1D6F">
        <w:trPr>
          <w:trHeight w:val="490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D51E3" w:rsidRPr="00AE4E32" w:rsidRDefault="007D51E3" w:rsidP="006E1C7D">
            <w:pPr>
              <w:spacing w:before="60" w:after="6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/>
                <w:sz w:val="16"/>
                <w:szCs w:val="16"/>
                <w:lang w:val="en-GB"/>
              </w:rPr>
              <w:t>Furniture and furnishings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100,4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103,5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101,4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101,0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102,9</w:t>
            </w:r>
          </w:p>
        </w:tc>
      </w:tr>
      <w:tr w:rsidR="007D51E3" w:rsidRPr="00AE4E32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D51E3" w:rsidRPr="00AE4E32" w:rsidRDefault="007D51E3" w:rsidP="006E1C7D">
            <w:pPr>
              <w:spacing w:before="60" w:after="6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/>
                <w:sz w:val="16"/>
                <w:szCs w:val="16"/>
                <w:lang w:val="en-GB"/>
              </w:rPr>
              <w:t>Household appliances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100,0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102,1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102,2</w:t>
            </w:r>
          </w:p>
        </w:tc>
      </w:tr>
      <w:tr w:rsidR="007D51E3" w:rsidRPr="00AE4E32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D51E3" w:rsidRPr="00AE4E32" w:rsidRDefault="007D51E3" w:rsidP="006E1C7D">
            <w:pPr>
              <w:spacing w:before="60" w:after="60"/>
              <w:ind w:left="113"/>
              <w:rPr>
                <w:rFonts w:cs="Arial"/>
                <w:color w:val="000000"/>
                <w:spacing w:val="-2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/>
                <w:spacing w:val="-2"/>
                <w:sz w:val="16"/>
                <w:szCs w:val="16"/>
                <w:lang w:val="en-GB"/>
              </w:rPr>
              <w:t>Cleaning and maintenance products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99,9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101,2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100,9</w:t>
            </w:r>
          </w:p>
        </w:tc>
      </w:tr>
      <w:tr w:rsidR="007D51E3" w:rsidRPr="00AE4E32" w:rsidTr="001A1D6F">
        <w:trPr>
          <w:trHeight w:val="450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D51E3" w:rsidRPr="00AE4E32" w:rsidRDefault="007D51E3" w:rsidP="006E1C7D">
            <w:pPr>
              <w:spacing w:before="0" w:after="2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Domestic services and household </w:t>
            </w:r>
            <w:r w:rsidRPr="00AE4E32">
              <w:rPr>
                <w:rFonts w:cs="Arial"/>
                <w:color w:val="000000"/>
                <w:sz w:val="16"/>
                <w:szCs w:val="16"/>
                <w:lang w:val="en-GB"/>
              </w:rPr>
              <w:br/>
              <w:t>services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107,4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101,2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106,6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101,7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100,5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107,0</w:t>
            </w:r>
          </w:p>
        </w:tc>
      </w:tr>
      <w:tr w:rsidR="007D51E3" w:rsidRPr="00AE4E32" w:rsidTr="001A1D6F">
        <w:trPr>
          <w:trHeight w:val="282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D51E3" w:rsidRPr="00AE4E32" w:rsidRDefault="007D51E3" w:rsidP="006E1C7D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/>
                <w:sz w:val="16"/>
                <w:szCs w:val="16"/>
                <w:lang w:val="en-GB"/>
              </w:rPr>
              <w:t>HEALTH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100,3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104,5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100,6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100,4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104,5</w:t>
            </w:r>
          </w:p>
        </w:tc>
      </w:tr>
      <w:tr w:rsidR="007D51E3" w:rsidRPr="00AE4E32" w:rsidTr="001A1D6F">
        <w:trPr>
          <w:trHeight w:val="274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D51E3" w:rsidRPr="00AE4E32" w:rsidRDefault="007D51E3" w:rsidP="006E1C7D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</w:tr>
      <w:tr w:rsidR="007D51E3" w:rsidRPr="00AE4E32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D51E3" w:rsidRPr="00AE4E32" w:rsidRDefault="007D51E3" w:rsidP="006E1C7D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/>
                <w:sz w:val="16"/>
                <w:szCs w:val="16"/>
                <w:lang w:val="en-GB"/>
              </w:rPr>
              <w:t>Pharmaceutical products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99,9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102,6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102,5</w:t>
            </w:r>
          </w:p>
        </w:tc>
      </w:tr>
      <w:tr w:rsidR="007D51E3" w:rsidRPr="00AE4E32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D51E3" w:rsidRPr="00AE4E32" w:rsidRDefault="007D51E3" w:rsidP="006E1C7D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/>
                <w:sz w:val="16"/>
                <w:szCs w:val="16"/>
                <w:lang w:val="en-GB"/>
              </w:rPr>
              <w:t>Therapeutic appliances and equipment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100,4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102,2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100,7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100,3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102,2</w:t>
            </w:r>
          </w:p>
        </w:tc>
      </w:tr>
      <w:tr w:rsidR="007D51E3" w:rsidRPr="00AE4E32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D51E3" w:rsidRPr="00AE4E32" w:rsidRDefault="007D51E3" w:rsidP="006E1C7D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/>
                <w:sz w:val="16"/>
                <w:szCs w:val="16"/>
                <w:lang w:val="en-GB"/>
              </w:rPr>
              <w:t>Medical services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108,4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100,9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107,7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101,4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100,5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108,0</w:t>
            </w:r>
          </w:p>
        </w:tc>
      </w:tr>
      <w:tr w:rsidR="007D51E3" w:rsidRPr="00AE4E32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D51E3" w:rsidRPr="00AE4E32" w:rsidRDefault="007D51E3" w:rsidP="006E1C7D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/>
                <w:sz w:val="16"/>
                <w:szCs w:val="16"/>
                <w:lang w:val="en-GB"/>
              </w:rPr>
              <w:t>Dental services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112,7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100,5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112,7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101,9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101,4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112,7</w:t>
            </w:r>
          </w:p>
        </w:tc>
      </w:tr>
      <w:tr w:rsidR="007D51E3" w:rsidRPr="00AE4E32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D51E3" w:rsidRPr="00AE4E32" w:rsidRDefault="007D51E3" w:rsidP="006E1C7D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/>
                <w:sz w:val="16"/>
                <w:szCs w:val="16"/>
                <w:lang w:val="en-GB"/>
              </w:rPr>
              <w:t>Hospital services</w:t>
            </w:r>
            <w:bookmarkStart w:id="0" w:name="_GoBack"/>
            <w:bookmarkEnd w:id="0"/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100,7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105,4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100,8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105,8</w:t>
            </w:r>
          </w:p>
        </w:tc>
      </w:tr>
      <w:tr w:rsidR="007D51E3" w:rsidRPr="00AE4E32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D51E3" w:rsidRPr="00AE4E32" w:rsidRDefault="007D51E3" w:rsidP="006E1C7D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/>
                <w:sz w:val="16"/>
                <w:szCs w:val="16"/>
                <w:lang w:val="en-GB"/>
              </w:rPr>
              <w:t>TRANSPORT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101,6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98,4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103,4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101,7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97,2</w:t>
            </w:r>
          </w:p>
        </w:tc>
      </w:tr>
      <w:tr w:rsidR="007D51E3" w:rsidRPr="00AE4E32" w:rsidTr="001A1D6F">
        <w:trPr>
          <w:trHeight w:val="29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D51E3" w:rsidRPr="00AE4E32" w:rsidRDefault="007D51E3" w:rsidP="006E1C7D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</w:tr>
      <w:tr w:rsidR="007D51E3" w:rsidRPr="00AE4E32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D51E3" w:rsidRPr="00AE4E32" w:rsidRDefault="007D51E3" w:rsidP="006E1C7D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/>
                <w:sz w:val="16"/>
                <w:szCs w:val="16"/>
                <w:lang w:val="en-GB"/>
              </w:rPr>
              <w:t>Purchase of vehicles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100,3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100,4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100,6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100,3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</w:tr>
      <w:tr w:rsidR="007D51E3" w:rsidRPr="00AE4E32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D51E3" w:rsidRPr="00AE4E32" w:rsidRDefault="007D51E3" w:rsidP="006E1C7D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/>
                <w:sz w:val="16"/>
                <w:szCs w:val="16"/>
                <w:lang w:val="en-GB"/>
              </w:rPr>
              <w:t>of which motor cars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100,4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100,0</w:t>
            </w:r>
          </w:p>
        </w:tc>
      </w:tr>
      <w:tr w:rsidR="007D51E3" w:rsidRPr="00AE4E32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D51E3" w:rsidRPr="00AE4E32" w:rsidRDefault="007D51E3" w:rsidP="006E1C7D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/>
                <w:sz w:val="16"/>
                <w:szCs w:val="16"/>
                <w:lang w:val="en-GB"/>
              </w:rPr>
              <w:t>Fuels for personal transport equipment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102,6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96,3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105,1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102,4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94,4</w:t>
            </w:r>
          </w:p>
        </w:tc>
      </w:tr>
      <w:tr w:rsidR="007D51E3" w:rsidRPr="00AE4E32" w:rsidTr="001A1D6F">
        <w:trPr>
          <w:trHeight w:val="299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D51E3" w:rsidRPr="00AE4E32" w:rsidRDefault="007D51E3" w:rsidP="006E1C7D">
            <w:pPr>
              <w:spacing w:before="0" w:after="0" w:line="240" w:lineRule="auto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/>
                <w:sz w:val="16"/>
                <w:szCs w:val="16"/>
                <w:lang w:val="en-GB"/>
              </w:rPr>
              <w:t>Diesel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89,9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103,1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92,9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105,3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102,0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91,4</w:t>
            </w:r>
          </w:p>
        </w:tc>
      </w:tr>
      <w:tr w:rsidR="007D51E3" w:rsidRPr="00AE4E32" w:rsidTr="001A1D6F">
        <w:trPr>
          <w:trHeight w:val="246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D51E3" w:rsidRPr="00AE4E32" w:rsidRDefault="007D51E3" w:rsidP="006E1C7D">
            <w:pPr>
              <w:spacing w:before="0" w:after="0" w:line="240" w:lineRule="auto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/>
                <w:sz w:val="16"/>
                <w:szCs w:val="16"/>
                <w:lang w:val="en-GB"/>
              </w:rPr>
              <w:t>Petrol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94,4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102,9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97,3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104,8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101,9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95,8</w:t>
            </w:r>
          </w:p>
        </w:tc>
      </w:tr>
      <w:tr w:rsidR="007D51E3" w:rsidRPr="00AE4E32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D51E3" w:rsidRPr="00AE4E32" w:rsidRDefault="007D51E3" w:rsidP="006E1C7D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cs="Arial"/>
                <w:color w:val="000000"/>
                <w:sz w:val="16"/>
                <w:szCs w:val="16"/>
                <w:lang w:val="en-GB"/>
              </w:rPr>
              <w:t>Liquid petroleum gas and other fuels for personal transport equipment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90,7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98,8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102,8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106,3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107,6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96,6</w:t>
            </w:r>
          </w:p>
        </w:tc>
      </w:tr>
      <w:tr w:rsidR="007D51E3" w:rsidRPr="00AE4E32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D51E3" w:rsidRPr="00AE4E32" w:rsidRDefault="007D51E3" w:rsidP="006E1C7D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cs="Arial"/>
                <w:color w:val="000000"/>
                <w:sz w:val="16"/>
                <w:szCs w:val="16"/>
                <w:lang w:val="en-GB"/>
              </w:rPr>
              <w:t>Transport services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98,7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102,4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101,6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103,0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102,1</w:t>
            </w:r>
          </w:p>
        </w:tc>
      </w:tr>
      <w:tr w:rsidR="007D51E3" w:rsidRPr="00AE4E32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D51E3" w:rsidRPr="00AE4E32" w:rsidRDefault="007D51E3" w:rsidP="006E1C7D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/>
                <w:sz w:val="16"/>
                <w:szCs w:val="16"/>
                <w:lang w:val="en-GB"/>
              </w:rPr>
              <w:lastRenderedPageBreak/>
              <w:t>COMMUNICATION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101,2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105,1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101,2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105,4</w:t>
            </w:r>
          </w:p>
        </w:tc>
      </w:tr>
      <w:tr w:rsidR="007D51E3" w:rsidRPr="00AE4E32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D51E3" w:rsidRPr="00AE4E32" w:rsidRDefault="007D51E3" w:rsidP="006E1C7D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</w:tr>
      <w:tr w:rsidR="007D51E3" w:rsidRPr="00AE4E32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D51E3" w:rsidRPr="00AE4E32" w:rsidRDefault="007D51E3" w:rsidP="006E1C7D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/>
                <w:sz w:val="16"/>
                <w:szCs w:val="16"/>
                <w:lang w:val="en-GB"/>
              </w:rPr>
              <w:t>Telephone and telefax equipment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88,8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101,2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90,2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101,0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99,8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89,5</w:t>
            </w:r>
          </w:p>
        </w:tc>
      </w:tr>
      <w:tr w:rsidR="007D51E3" w:rsidRPr="00AE4E32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D51E3" w:rsidRPr="00AE4E32" w:rsidRDefault="007D51E3" w:rsidP="006E1C7D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/>
                <w:sz w:val="16"/>
                <w:szCs w:val="16"/>
                <w:lang w:val="en-GB"/>
              </w:rPr>
              <w:t>Telephone and telefax services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101,2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105,9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101,3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106,3</w:t>
            </w:r>
          </w:p>
        </w:tc>
      </w:tr>
      <w:tr w:rsidR="007D51E3" w:rsidRPr="00AE4E32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D51E3" w:rsidRPr="00AE4E32" w:rsidRDefault="007D51E3" w:rsidP="006E1C7D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/>
                <w:sz w:val="16"/>
                <w:szCs w:val="16"/>
                <w:lang w:val="en-GB"/>
              </w:rPr>
              <w:t>RECREATION AND CULTURE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100,6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104,1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101,6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100,9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103,9</w:t>
            </w:r>
          </w:p>
        </w:tc>
      </w:tr>
      <w:tr w:rsidR="007D51E3" w:rsidRPr="00AE4E32" w:rsidTr="006E1C7D">
        <w:trPr>
          <w:trHeight w:val="196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D51E3" w:rsidRPr="00AE4E32" w:rsidRDefault="007D51E3" w:rsidP="006E1C7D">
            <w:pPr>
              <w:spacing w:before="20" w:after="2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</w:tr>
      <w:tr w:rsidR="007D51E3" w:rsidRPr="00AE4E32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D51E3" w:rsidRPr="00AE4E32" w:rsidRDefault="007D51E3" w:rsidP="006E1C7D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/>
                <w:sz w:val="16"/>
                <w:szCs w:val="16"/>
                <w:lang w:val="en-GB"/>
              </w:rPr>
              <w:t>Audio-visual, photographic and info</w:t>
            </w:r>
            <w:r w:rsidRPr="00AE4E32">
              <w:rPr>
                <w:rFonts w:cs="Arial"/>
                <w:color w:val="000000"/>
                <w:sz w:val="16"/>
                <w:szCs w:val="16"/>
                <w:lang w:val="en-GB"/>
              </w:rPr>
              <w:t>r</w:t>
            </w:r>
            <w:r w:rsidRPr="00AE4E32">
              <w:rPr>
                <w:rFonts w:cs="Arial"/>
                <w:color w:val="000000"/>
                <w:sz w:val="16"/>
                <w:szCs w:val="16"/>
                <w:lang w:val="en-GB"/>
              </w:rPr>
              <w:t>mation processing equipment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100,5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102,3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100,6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102,1</w:t>
            </w:r>
          </w:p>
        </w:tc>
      </w:tr>
      <w:tr w:rsidR="00D37EAD" w:rsidRPr="00AE4E32" w:rsidTr="001A1D6F">
        <w:trPr>
          <w:trHeight w:val="317"/>
        </w:trPr>
        <w:tc>
          <w:tcPr>
            <w:tcW w:w="340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EAD" w:rsidRPr="00AE4E32" w:rsidRDefault="007D51E3" w:rsidP="0095275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cs="Arial"/>
                <w:color w:val="000000"/>
                <w:sz w:val="16"/>
                <w:szCs w:val="16"/>
                <w:lang w:val="en-GB"/>
              </w:rPr>
              <w:t>Recreational and cultural services</w:t>
            </w:r>
          </w:p>
        </w:tc>
        <w:tc>
          <w:tcPr>
            <w:tcW w:w="71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AE4E32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108,9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AE4E32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101,9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AE4E32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108,3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AE4E32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102,0</w:t>
            </w:r>
          </w:p>
        </w:tc>
        <w:tc>
          <w:tcPr>
            <w:tcW w:w="70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AE4E32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AE4E32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108,6</w:t>
            </w:r>
          </w:p>
        </w:tc>
      </w:tr>
      <w:tr w:rsidR="007D51E3" w:rsidRPr="00AE4E32" w:rsidTr="006E1C7D">
        <w:trPr>
          <w:trHeight w:val="170"/>
        </w:trPr>
        <w:tc>
          <w:tcPr>
            <w:tcW w:w="340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D51E3" w:rsidRPr="00AE4E32" w:rsidRDefault="007D51E3" w:rsidP="006E1C7D">
            <w:pPr>
              <w:spacing w:before="20" w:after="2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71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708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</w:tr>
      <w:tr w:rsidR="007D51E3" w:rsidRPr="00AE4E32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D51E3" w:rsidRPr="00AE4E32" w:rsidRDefault="007D51E3" w:rsidP="006E1C7D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Recreational and sporting </w:t>
            </w:r>
            <w:proofErr w:type="spellStart"/>
            <w:r w:rsidRPr="00AE4E32">
              <w:rPr>
                <w:rFonts w:cs="Arial"/>
                <w:color w:val="000000"/>
                <w:sz w:val="16"/>
                <w:szCs w:val="16"/>
                <w:lang w:val="en-GB"/>
              </w:rPr>
              <w:t>services</w:t>
            </w:r>
            <w:r w:rsidRPr="00AE4E32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val="en-GB" w:eastAsia="pl-PL"/>
              </w:rPr>
              <w:t>u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100,0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105,5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100,5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100,4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105,6</w:t>
            </w:r>
          </w:p>
        </w:tc>
      </w:tr>
      <w:tr w:rsidR="007D51E3" w:rsidRPr="00AE4E32" w:rsidTr="001A1D6F">
        <w:trPr>
          <w:trHeight w:val="317"/>
        </w:trPr>
        <w:tc>
          <w:tcPr>
            <w:tcW w:w="340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D51E3" w:rsidRPr="00AE4E32" w:rsidRDefault="007D51E3" w:rsidP="006E1C7D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/>
                <w:sz w:val="16"/>
                <w:szCs w:val="16"/>
                <w:lang w:val="en-GB"/>
              </w:rPr>
              <w:t>Cultural services</w:t>
            </w:r>
          </w:p>
        </w:tc>
        <w:tc>
          <w:tcPr>
            <w:tcW w:w="71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110,3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102,6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109,6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102,7</w:t>
            </w:r>
          </w:p>
        </w:tc>
        <w:tc>
          <w:tcPr>
            <w:tcW w:w="70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109,9</w:t>
            </w:r>
          </w:p>
        </w:tc>
      </w:tr>
      <w:tr w:rsidR="007D51E3" w:rsidRPr="00AE4E32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D51E3" w:rsidRPr="00AE4E32" w:rsidRDefault="007D51E3" w:rsidP="006E1C7D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/>
                <w:sz w:val="16"/>
                <w:szCs w:val="16"/>
                <w:lang w:val="en-GB"/>
              </w:rPr>
              <w:t>of which television and radio licence fees, subscriptions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112,8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103,6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112,5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103,6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99,9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112,6</w:t>
            </w:r>
          </w:p>
        </w:tc>
      </w:tr>
      <w:tr w:rsidR="007D51E3" w:rsidRPr="00AE4E32" w:rsidTr="001A1D6F">
        <w:trPr>
          <w:trHeight w:val="317"/>
        </w:trPr>
        <w:tc>
          <w:tcPr>
            <w:tcW w:w="340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D51E3" w:rsidRPr="00AE4E32" w:rsidRDefault="007D51E3" w:rsidP="006E1C7D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/>
                <w:sz w:val="16"/>
                <w:szCs w:val="16"/>
                <w:lang w:val="en-GB"/>
              </w:rPr>
              <w:t>Books</w:t>
            </w:r>
          </w:p>
        </w:tc>
        <w:tc>
          <w:tcPr>
            <w:tcW w:w="71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100,0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99,3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103,7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101,4</w:t>
            </w:r>
          </w:p>
        </w:tc>
        <w:tc>
          <w:tcPr>
            <w:tcW w:w="70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102,2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101,8</w:t>
            </w:r>
          </w:p>
        </w:tc>
      </w:tr>
      <w:tr w:rsidR="007D51E3" w:rsidRPr="00AE4E32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D51E3" w:rsidRPr="00AE4E32" w:rsidRDefault="007D51E3" w:rsidP="006E1C7D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/>
                <w:sz w:val="16"/>
                <w:szCs w:val="16"/>
                <w:lang w:val="en-GB"/>
              </w:rPr>
              <w:t>Newspapers and periodicals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100,5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105,5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101,0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100,5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105,5</w:t>
            </w:r>
          </w:p>
        </w:tc>
      </w:tr>
      <w:tr w:rsidR="007D51E3" w:rsidRPr="00AE4E32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D51E3" w:rsidRPr="00AE4E32" w:rsidRDefault="007D51E3" w:rsidP="006E1C7D">
            <w:pPr>
              <w:spacing w:before="40" w:after="4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/>
                <w:sz w:val="16"/>
                <w:szCs w:val="16"/>
                <w:lang w:val="en-GB"/>
              </w:rPr>
              <w:t>Stationery and drawing materials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103,2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100,5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103,4</w:t>
            </w:r>
          </w:p>
        </w:tc>
      </w:tr>
      <w:tr w:rsidR="007D51E3" w:rsidRPr="00AE4E32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D51E3" w:rsidRPr="00AE4E32" w:rsidRDefault="007D51E3" w:rsidP="006E1C7D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Package </w:t>
            </w:r>
            <w:proofErr w:type="spellStart"/>
            <w:r w:rsidRPr="00AE4E32">
              <w:rPr>
                <w:rFonts w:cs="Arial"/>
                <w:color w:val="000000"/>
                <w:sz w:val="16"/>
                <w:szCs w:val="16"/>
                <w:lang w:val="en-GB"/>
              </w:rPr>
              <w:t>holidays</w:t>
            </w:r>
            <w:r w:rsidRPr="00AE4E32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val="en-GB" w:eastAsia="pl-PL"/>
              </w:rPr>
              <w:t>u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98,9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101,5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102,7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103,9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99,7</w:t>
            </w:r>
          </w:p>
        </w:tc>
      </w:tr>
      <w:tr w:rsidR="007D51E3" w:rsidRPr="00AE4E32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D51E3" w:rsidRPr="00AE4E32" w:rsidRDefault="007D51E3" w:rsidP="006E1C7D">
            <w:pPr>
              <w:spacing w:before="0" w:after="0"/>
              <w:ind w:left="227"/>
              <w:rPr>
                <w:rFonts w:cs="Arial"/>
                <w:b/>
                <w:color w:val="000000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Package domestic </w:t>
            </w:r>
            <w:proofErr w:type="spellStart"/>
            <w:r w:rsidRPr="00AE4E32">
              <w:rPr>
                <w:rFonts w:cs="Arial"/>
                <w:color w:val="000000"/>
                <w:sz w:val="16"/>
                <w:szCs w:val="16"/>
                <w:lang w:val="en-GB"/>
              </w:rPr>
              <w:t>holidays</w:t>
            </w:r>
            <w:r w:rsidRPr="00AE4E32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val="en-GB" w:eastAsia="pl-PL"/>
              </w:rPr>
              <w:t>u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102,8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106,2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103,6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100,8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106,0</w:t>
            </w:r>
          </w:p>
        </w:tc>
      </w:tr>
      <w:tr w:rsidR="007D51E3" w:rsidRPr="00AE4E32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D51E3" w:rsidRPr="00AE4E32" w:rsidRDefault="007D51E3" w:rsidP="006E1C7D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Package international </w:t>
            </w:r>
            <w:proofErr w:type="spellStart"/>
            <w:r w:rsidRPr="00AE4E32">
              <w:rPr>
                <w:rFonts w:cs="Arial"/>
                <w:color w:val="000000"/>
                <w:sz w:val="16"/>
                <w:szCs w:val="16"/>
                <w:lang w:val="en-GB"/>
              </w:rPr>
              <w:t>holidays</w:t>
            </w:r>
            <w:r w:rsidRPr="00AE4E32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val="en-GB" w:eastAsia="pl-PL"/>
              </w:rPr>
              <w:t>u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86,6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92,7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94,8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101,4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109,4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90,7</w:t>
            </w:r>
          </w:p>
        </w:tc>
      </w:tr>
      <w:tr w:rsidR="007D51E3" w:rsidRPr="00AE4E32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D51E3" w:rsidRPr="00AE4E32" w:rsidRDefault="007D51E3" w:rsidP="006E1C7D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/>
                <w:sz w:val="16"/>
                <w:szCs w:val="16"/>
                <w:lang w:val="en-GB"/>
              </w:rPr>
              <w:t>EDUCATION</w:t>
            </w:r>
          </w:p>
        </w:tc>
        <w:tc>
          <w:tcPr>
            <w:tcW w:w="71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105,5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100,4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105,5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100,6</w:t>
            </w:r>
          </w:p>
        </w:tc>
        <w:tc>
          <w:tcPr>
            <w:tcW w:w="70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100,3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105,5</w:t>
            </w:r>
          </w:p>
        </w:tc>
      </w:tr>
      <w:tr w:rsidR="007D51E3" w:rsidRPr="00AE4E32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D51E3" w:rsidRPr="00AE4E32" w:rsidRDefault="007D51E3" w:rsidP="006E1C7D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/>
                <w:sz w:val="16"/>
                <w:szCs w:val="16"/>
                <w:lang w:val="en-GB"/>
              </w:rPr>
              <w:t>RESTAURANTS AND HOTELS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100,5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104,9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101,0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100,4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105,1</w:t>
            </w:r>
          </w:p>
        </w:tc>
      </w:tr>
      <w:tr w:rsidR="007D51E3" w:rsidRPr="00AE4E32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D51E3" w:rsidRPr="00AE4E32" w:rsidRDefault="007D51E3" w:rsidP="006E1C7D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/>
                <w:sz w:val="16"/>
                <w:szCs w:val="16"/>
                <w:lang w:val="en-GB"/>
              </w:rPr>
              <w:t>MISCELLANEOUS GOODS AND SERVICES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99,9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102,4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100,4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100,5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102,4</w:t>
            </w:r>
          </w:p>
        </w:tc>
      </w:tr>
      <w:tr w:rsidR="007D51E3" w:rsidRPr="00AE4E32" w:rsidTr="006E1C7D">
        <w:trPr>
          <w:trHeight w:val="234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D51E3" w:rsidRPr="00AE4E32" w:rsidRDefault="007D51E3" w:rsidP="006E1C7D">
            <w:pPr>
              <w:spacing w:before="20" w:after="2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</w:tr>
      <w:tr w:rsidR="007D51E3" w:rsidRPr="00AE4E32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D51E3" w:rsidRPr="00AE4E32" w:rsidRDefault="007D51E3" w:rsidP="006E1C7D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/>
                <w:sz w:val="16"/>
                <w:szCs w:val="16"/>
                <w:lang w:val="en-GB"/>
              </w:rPr>
              <w:t>Personal care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99,7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102,4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99,5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99,9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102,7</w:t>
            </w:r>
          </w:p>
        </w:tc>
      </w:tr>
      <w:tr w:rsidR="007D51E3" w:rsidRPr="00AE4E32" w:rsidTr="006E1C7D">
        <w:trPr>
          <w:trHeight w:val="200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D51E3" w:rsidRPr="00AE4E32" w:rsidRDefault="007D51E3" w:rsidP="006E1C7D">
            <w:pPr>
              <w:spacing w:before="20" w:after="20"/>
              <w:ind w:left="227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</w:tr>
      <w:tr w:rsidR="007D51E3" w:rsidRPr="00AE4E32" w:rsidTr="006E1C7D">
        <w:trPr>
          <w:trHeight w:val="574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D51E3" w:rsidRPr="00AE4E32" w:rsidRDefault="007D51E3" w:rsidP="006E1C7D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/>
                <w:sz w:val="16"/>
                <w:szCs w:val="16"/>
                <w:lang w:val="en-GB"/>
              </w:rPr>
              <w:t>Hairdressing salons and personal groo</w:t>
            </w:r>
            <w:r w:rsidRPr="00AE4E32">
              <w:rPr>
                <w:rFonts w:cs="Arial"/>
                <w:color w:val="000000"/>
                <w:sz w:val="16"/>
                <w:szCs w:val="16"/>
                <w:lang w:val="en-GB"/>
              </w:rPr>
              <w:t>m</w:t>
            </w:r>
            <w:r w:rsidRPr="00AE4E32">
              <w:rPr>
                <w:rFonts w:cs="Arial"/>
                <w:color w:val="000000"/>
                <w:sz w:val="16"/>
                <w:szCs w:val="16"/>
                <w:lang w:val="en-GB"/>
              </w:rPr>
              <w:t>ing establishments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111,9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101,1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110,6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101,5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100,4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111,2</w:t>
            </w:r>
          </w:p>
        </w:tc>
      </w:tr>
      <w:tr w:rsidR="007D51E3" w:rsidRPr="00AE4E32" w:rsidTr="006E1C7D">
        <w:trPr>
          <w:trHeight w:val="540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D51E3" w:rsidRPr="00AE4E32" w:rsidRDefault="007D51E3" w:rsidP="006E1C7D">
            <w:pPr>
              <w:spacing w:before="0" w:after="0"/>
              <w:ind w:left="227"/>
              <w:rPr>
                <w:rFonts w:cs="Arial"/>
                <w:color w:val="000000"/>
                <w:spacing w:val="-2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/>
                <w:spacing w:val="-2"/>
                <w:sz w:val="16"/>
                <w:szCs w:val="16"/>
                <w:lang w:val="en-GB"/>
              </w:rPr>
              <w:t>Articles for personal hygiene and wel</w:t>
            </w:r>
            <w:r w:rsidRPr="00AE4E32">
              <w:rPr>
                <w:rFonts w:cs="Arial"/>
                <w:color w:val="000000"/>
                <w:spacing w:val="-2"/>
                <w:sz w:val="16"/>
                <w:szCs w:val="16"/>
                <w:lang w:val="en-GB"/>
              </w:rPr>
              <w:t>l</w:t>
            </w:r>
            <w:r w:rsidRPr="00AE4E32">
              <w:rPr>
                <w:rFonts w:cs="Arial"/>
                <w:color w:val="000000"/>
                <w:spacing w:val="-2"/>
                <w:sz w:val="16"/>
                <w:szCs w:val="16"/>
                <w:lang w:val="en-GB"/>
              </w:rPr>
              <w:t>ness, esoteric products and beauty pro</w:t>
            </w:r>
            <w:r w:rsidRPr="00AE4E32">
              <w:rPr>
                <w:rFonts w:cs="Arial"/>
                <w:color w:val="000000"/>
                <w:spacing w:val="-2"/>
                <w:sz w:val="16"/>
                <w:szCs w:val="16"/>
                <w:lang w:val="en-GB"/>
              </w:rPr>
              <w:t>d</w:t>
            </w:r>
            <w:r w:rsidRPr="00AE4E32">
              <w:rPr>
                <w:rFonts w:cs="Arial"/>
                <w:color w:val="000000"/>
                <w:spacing w:val="-2"/>
                <w:sz w:val="16"/>
                <w:szCs w:val="16"/>
                <w:lang w:val="en-GB"/>
              </w:rPr>
              <w:t>ucts</w:t>
            </w:r>
          </w:p>
        </w:tc>
        <w:tc>
          <w:tcPr>
            <w:tcW w:w="71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101,6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99,5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101,1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99,2</w:t>
            </w:r>
          </w:p>
        </w:tc>
        <w:tc>
          <w:tcPr>
            <w:tcW w:w="70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99,8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101,3</w:t>
            </w:r>
          </w:p>
        </w:tc>
      </w:tr>
      <w:tr w:rsidR="007D51E3" w:rsidRPr="00AE4E32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D51E3" w:rsidRPr="00AE4E32" w:rsidRDefault="007D51E3" w:rsidP="006E1C7D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/>
                <w:sz w:val="16"/>
                <w:szCs w:val="16"/>
                <w:lang w:val="en-GB"/>
              </w:rPr>
              <w:t>Social protection</w:t>
            </w:r>
          </w:p>
        </w:tc>
        <w:tc>
          <w:tcPr>
            <w:tcW w:w="71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111,3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101,8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110,4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102,3</w:t>
            </w:r>
          </w:p>
        </w:tc>
        <w:tc>
          <w:tcPr>
            <w:tcW w:w="70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100,5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110,9</w:t>
            </w:r>
          </w:p>
        </w:tc>
      </w:tr>
      <w:tr w:rsidR="007D51E3" w:rsidRPr="00AE4E32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D51E3" w:rsidRPr="00AE4E32" w:rsidRDefault="007D51E3" w:rsidP="006E1C7D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/>
                <w:sz w:val="16"/>
                <w:szCs w:val="16"/>
                <w:lang w:val="en-GB"/>
              </w:rPr>
              <w:t>Insurance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97,6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100,6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103,7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103,5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99,1</w:t>
            </w:r>
          </w:p>
        </w:tc>
      </w:tr>
      <w:tr w:rsidR="007D51E3" w:rsidRPr="00AE4E32" w:rsidTr="001A1D6F">
        <w:trPr>
          <w:trHeight w:val="298"/>
        </w:trPr>
        <w:tc>
          <w:tcPr>
            <w:tcW w:w="3401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D51E3" w:rsidRPr="00AE4E32" w:rsidRDefault="007D51E3" w:rsidP="006E1C7D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E4E32">
              <w:rPr>
                <w:rFonts w:cs="Arial"/>
                <w:color w:val="000000"/>
                <w:sz w:val="16"/>
                <w:szCs w:val="16"/>
                <w:lang w:val="en-GB"/>
              </w:rPr>
              <w:t>Charges by banks and post offices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147,9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100,0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nil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150,0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101,4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101,4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7D51E3" w:rsidRPr="00AE4E32" w:rsidRDefault="007D51E3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E4E32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149,0</w:t>
            </w:r>
          </w:p>
        </w:tc>
      </w:tr>
    </w:tbl>
    <w:p w:rsidR="00BA415B" w:rsidRPr="00AE4E32" w:rsidRDefault="00BA415B" w:rsidP="00CB7787">
      <w:pPr>
        <w:pStyle w:val="NormalnyWeb"/>
        <w:spacing w:before="360" w:beforeAutospacing="0" w:after="120" w:afterAutospacing="0"/>
        <w:rPr>
          <w:rFonts w:ascii="Fira Sans" w:hAnsi="Fira Sans"/>
          <w:color w:val="222222"/>
          <w:sz w:val="16"/>
          <w:szCs w:val="16"/>
          <w:lang w:val="en-GB"/>
        </w:rPr>
      </w:pPr>
      <w:r w:rsidRPr="00AE4E32">
        <w:rPr>
          <w:rFonts w:ascii="Fira Sans" w:hAnsi="Fira Sans"/>
          <w:color w:val="222222"/>
          <w:sz w:val="16"/>
          <w:szCs w:val="16"/>
          <w:lang w:val="en-GB"/>
        </w:rPr>
        <w:t xml:space="preserve">u  </w:t>
      </w:r>
      <w:r w:rsidR="007D51E3" w:rsidRPr="00AE4E32">
        <w:rPr>
          <w:rFonts w:ascii="Fira Sans" w:hAnsi="Fira Sans"/>
          <w:color w:val="222222"/>
          <w:sz w:val="16"/>
          <w:szCs w:val="16"/>
          <w:lang w:val="en-GB"/>
        </w:rPr>
        <w:t>The share of estimated data for an aggregate more than 50%</w:t>
      </w:r>
    </w:p>
    <w:p w:rsidR="006E1C7D" w:rsidRPr="00AE4E32" w:rsidRDefault="006E1C7D" w:rsidP="006E1C7D">
      <w:pPr>
        <w:spacing w:before="360" w:after="160" w:line="259" w:lineRule="auto"/>
        <w:rPr>
          <w:color w:val="222222"/>
          <w:sz w:val="16"/>
          <w:szCs w:val="16"/>
          <w:lang w:val="en-GB"/>
        </w:rPr>
      </w:pPr>
      <w:r w:rsidRPr="00AE4E32">
        <w:rPr>
          <w:sz w:val="16"/>
          <w:szCs w:val="16"/>
          <w:lang w:val="en-GB"/>
        </w:rPr>
        <w:t xml:space="preserve">Documents </w:t>
      </w:r>
      <w:r w:rsidRPr="00AE4E32">
        <w:rPr>
          <w:color w:val="222222"/>
          <w:sz w:val="16"/>
          <w:szCs w:val="16"/>
          <w:lang w:val="en-GB"/>
        </w:rPr>
        <w:t>‘</w:t>
      </w:r>
      <w:r w:rsidRPr="00AE4E32">
        <w:rPr>
          <w:i/>
          <w:color w:val="222222"/>
          <w:sz w:val="16"/>
          <w:szCs w:val="16"/>
          <w:lang w:val="en-GB"/>
        </w:rPr>
        <w:t>Guidance on the compilation of the HICP in the context of the COVID-19 crisis</w:t>
      </w:r>
      <w:r w:rsidRPr="00AE4E32">
        <w:rPr>
          <w:color w:val="222222"/>
          <w:sz w:val="16"/>
          <w:szCs w:val="16"/>
          <w:lang w:val="en-GB"/>
        </w:rPr>
        <w:t>’ and ‘</w:t>
      </w:r>
      <w:r w:rsidRPr="00AE4E32">
        <w:rPr>
          <w:i/>
          <w:color w:val="222222"/>
          <w:sz w:val="16"/>
          <w:szCs w:val="16"/>
          <w:lang w:val="en-GB"/>
        </w:rPr>
        <w:t>Guidance note on HICP issues emerging from the lifting of lockdown measures</w:t>
      </w:r>
      <w:r w:rsidRPr="00AE4E32">
        <w:rPr>
          <w:color w:val="222222"/>
          <w:sz w:val="16"/>
          <w:szCs w:val="16"/>
          <w:lang w:val="en-GB"/>
        </w:rPr>
        <w:t>’ were published by Eurostat under the follo</w:t>
      </w:r>
      <w:r w:rsidRPr="00AE4E32">
        <w:rPr>
          <w:color w:val="222222"/>
          <w:sz w:val="16"/>
          <w:szCs w:val="16"/>
          <w:lang w:val="en-GB"/>
        </w:rPr>
        <w:t>w</w:t>
      </w:r>
      <w:r w:rsidRPr="00AE4E32">
        <w:rPr>
          <w:color w:val="222222"/>
          <w:sz w:val="16"/>
          <w:szCs w:val="16"/>
          <w:lang w:val="en-GB"/>
        </w:rPr>
        <w:t xml:space="preserve">ing links </w:t>
      </w:r>
      <w:hyperlink r:id="rId17" w:history="1">
        <w:r w:rsidRPr="00AE4E32">
          <w:rPr>
            <w:rStyle w:val="Hipercze"/>
            <w:sz w:val="16"/>
            <w:szCs w:val="16"/>
            <w:lang w:val="en-GB"/>
          </w:rPr>
          <w:t>https://ec.europa.eu/eurostat/documents/10186/10693286/HICP_guidance.pdf</w:t>
        </w:r>
      </w:hyperlink>
      <w:r w:rsidRPr="00AE4E32">
        <w:rPr>
          <w:color w:val="222222"/>
          <w:sz w:val="16"/>
          <w:szCs w:val="16"/>
          <w:lang w:val="en-GB"/>
        </w:rPr>
        <w:t xml:space="preserve">, </w:t>
      </w:r>
      <w:hyperlink r:id="rId18" w:history="1">
        <w:r w:rsidRPr="00AE4E32">
          <w:rPr>
            <w:rStyle w:val="Hipercze"/>
            <w:sz w:val="16"/>
            <w:szCs w:val="16"/>
            <w:lang w:val="en-GB"/>
          </w:rPr>
          <w:t>https://ec.europa.eu/eurostat/documents/10186/10693286/HICP_lifting_lockdown_measures_guidance.pdf</w:t>
        </w:r>
      </w:hyperlink>
    </w:p>
    <w:p w:rsidR="006E1C7D" w:rsidRPr="00AE4E32" w:rsidRDefault="006E1C7D" w:rsidP="006E1C7D">
      <w:pPr>
        <w:spacing w:before="0" w:after="240" w:line="259" w:lineRule="auto"/>
        <w:rPr>
          <w:color w:val="222222"/>
          <w:sz w:val="16"/>
          <w:szCs w:val="16"/>
          <w:lang w:val="en-GB"/>
        </w:rPr>
      </w:pPr>
      <w:r w:rsidRPr="00AE4E32">
        <w:rPr>
          <w:color w:val="222222"/>
          <w:sz w:val="16"/>
          <w:szCs w:val="16"/>
          <w:lang w:val="en-GB"/>
        </w:rPr>
        <w:t xml:space="preserve">The guidelines recommended by Eurostat concerning consumer price indices are also presented in Polish under the link </w:t>
      </w:r>
      <w:hyperlink r:id="rId19" w:history="1">
        <w:r w:rsidRPr="00AE4E32">
          <w:rPr>
            <w:rStyle w:val="Hipercze"/>
            <w:sz w:val="16"/>
            <w:szCs w:val="16"/>
            <w:lang w:val="en-GB"/>
          </w:rPr>
          <w:t>https://stat.gov.pl/obszary-tematyczne/ceny-handel/wskazniki-cen/wytyczne-dotyczace-opracowania-hicp-w-kontekscie-kryzysu-zwiazanego-z-covid-19,19,1.html</w:t>
        </w:r>
      </w:hyperlink>
    </w:p>
    <w:p w:rsidR="00685123" w:rsidRPr="00AE4E32" w:rsidRDefault="006E1C7D" w:rsidP="006E1C7D">
      <w:pPr>
        <w:spacing w:before="0" w:after="160" w:line="259" w:lineRule="auto"/>
        <w:rPr>
          <w:b/>
          <w:noProof/>
          <w:szCs w:val="19"/>
          <w:lang w:val="en-GB" w:eastAsia="pl-PL"/>
        </w:rPr>
        <w:sectPr w:rsidR="00685123" w:rsidRPr="00AE4E32" w:rsidSect="00EF7B36">
          <w:headerReference w:type="default" r:id="rId20"/>
          <w:footerReference w:type="default" r:id="rId21"/>
          <w:headerReference w:type="first" r:id="rId22"/>
          <w:footerReference w:type="first" r:id="rId23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AE4E32">
        <w:rPr>
          <w:color w:val="222222"/>
          <w:lang w:val="en-GB"/>
        </w:rPr>
        <w:t>In case of quoting Statistics Poland data, please provide information: “Source of data: Stati</w:t>
      </w:r>
      <w:r w:rsidRPr="00AE4E32">
        <w:rPr>
          <w:color w:val="222222"/>
          <w:lang w:val="en-GB"/>
        </w:rPr>
        <w:t>s</w:t>
      </w:r>
      <w:r w:rsidRPr="00AE4E32">
        <w:rPr>
          <w:color w:val="222222"/>
          <w:lang w:val="en-GB"/>
        </w:rPr>
        <w:t>tics Poland”, and in case of publishing calculations made on data published by Statistics Poland, please include the following disclaimer: “Own study based on figures from Statistics Poland”.</w:t>
      </w:r>
    </w:p>
    <w:p w:rsidR="000470AA" w:rsidRPr="00AE4E32" w:rsidRDefault="00044FA8" w:rsidP="000470AA">
      <w:pPr>
        <w:rPr>
          <w:sz w:val="18"/>
          <w:lang w:val="en-GB"/>
        </w:rPr>
      </w:pPr>
      <w:r w:rsidRPr="00AE4E32">
        <w:rPr>
          <w:noProof/>
          <w:sz w:val="18"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0286BEF4" wp14:editId="0658482C">
                <wp:simplePos x="0" y="0"/>
                <wp:positionH relativeFrom="column">
                  <wp:posOffset>-1371600</wp:posOffset>
                </wp:positionH>
                <wp:positionV relativeFrom="paragraph">
                  <wp:posOffset>-1183005</wp:posOffset>
                </wp:positionV>
                <wp:extent cx="914400" cy="914400"/>
                <wp:effectExtent l="9525" t="5080" r="9525" b="13970"/>
                <wp:wrapNone/>
                <wp:docPr id="13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1C7D" w:rsidRDefault="006E1C7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5" o:spid="_x0000_s1029" type="#_x0000_t202" style="position:absolute;margin-left:-108pt;margin-top:-93.15pt;width:1in;height:1in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">
                <v:textbox>
                  <w:txbxContent>
                    <w:p w:rsidR="006E1C7D" w:rsidRDefault="006E1C7D"/>
                  </w:txbxContent>
                </v:textbox>
              </v:shape>
            </w:pict>
          </mc:Fallback>
        </mc:AlternateContent>
      </w: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8"/>
        <w:gridCol w:w="3925"/>
      </w:tblGrid>
      <w:tr w:rsidR="001A7C50" w:rsidRPr="00AE4E32" w:rsidTr="00167883">
        <w:trPr>
          <w:trHeight w:val="1912"/>
        </w:trPr>
        <w:tc>
          <w:tcPr>
            <w:tcW w:w="4358" w:type="dxa"/>
          </w:tcPr>
          <w:p w:rsidR="001A7C50" w:rsidRPr="00AE4E32" w:rsidRDefault="001A7C50" w:rsidP="001A7C50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:rsidR="001A7C50" w:rsidRPr="00AE4E32" w:rsidRDefault="001A7C50" w:rsidP="001A7C50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AE4E32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:rsidR="001A7C50" w:rsidRPr="00AE4E32" w:rsidRDefault="001A7C50" w:rsidP="001A7C50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AE4E32">
              <w:rPr>
                <w:rFonts w:cs="Arial"/>
                <w:b/>
                <w:color w:val="000000" w:themeColor="text1"/>
                <w:sz w:val="20"/>
                <w:lang w:val="en-GB"/>
              </w:rPr>
              <w:t>Director Ewa Adach-Stankiewicz</w:t>
            </w:r>
          </w:p>
          <w:p w:rsidR="001A7C50" w:rsidRPr="00AE4E32" w:rsidRDefault="001A7C50" w:rsidP="001A7C50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GB"/>
              </w:rPr>
            </w:pPr>
            <w:r w:rsidRPr="00AE4E32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Office: tel. (+48 22) 608 31 24</w:t>
            </w:r>
          </w:p>
        </w:tc>
        <w:tc>
          <w:tcPr>
            <w:tcW w:w="3925" w:type="dxa"/>
          </w:tcPr>
          <w:p w:rsidR="001A7C50" w:rsidRPr="00AE4E32" w:rsidRDefault="001A7C50" w:rsidP="001A7C50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AE4E32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AE4E32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Spokesperson for the President </w:t>
            </w:r>
          </w:p>
          <w:p w:rsidR="001A7C50" w:rsidRPr="00AE4E32" w:rsidRDefault="001A7C50" w:rsidP="001A7C50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AE4E32">
              <w:rPr>
                <w:rFonts w:cs="Arial"/>
                <w:b/>
                <w:color w:val="000000" w:themeColor="text1"/>
                <w:sz w:val="20"/>
                <w:lang w:val="en-GB"/>
              </w:rPr>
              <w:t>of Statistics Poland</w:t>
            </w:r>
          </w:p>
          <w:p w:rsidR="001A7C50" w:rsidRPr="00AE4E32" w:rsidRDefault="001A7C50" w:rsidP="001A7C50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AE4E32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Karolina</w:t>
            </w:r>
            <w:r w:rsidRPr="00AE4E32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 xml:space="preserve"> Banaszek</w:t>
            </w:r>
          </w:p>
          <w:p w:rsidR="001A7C50" w:rsidRPr="00AE4E32" w:rsidRDefault="001A7C50" w:rsidP="001A7C50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AE4E32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Mobile: (+48) 695 255 011</w:t>
            </w:r>
          </w:p>
          <w:p w:rsidR="001A7C50" w:rsidRPr="00AE4E32" w:rsidRDefault="001A7C50" w:rsidP="001A7C50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:rsidR="000470AA" w:rsidRPr="00AE4E32" w:rsidRDefault="000470AA" w:rsidP="000470AA">
      <w:pPr>
        <w:rPr>
          <w:sz w:val="18"/>
          <w:lang w:val="en-GB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1A7C50" w:rsidRPr="00AE4E32" w:rsidTr="00B44A4C">
        <w:trPr>
          <w:trHeight w:val="610"/>
        </w:trPr>
        <w:tc>
          <w:tcPr>
            <w:tcW w:w="2721" w:type="pct"/>
            <w:vMerge w:val="restart"/>
          </w:tcPr>
          <w:p w:rsidR="001A7C50" w:rsidRPr="00AE4E32" w:rsidRDefault="001A7C50" w:rsidP="001A7C50">
            <w:pPr>
              <w:spacing w:before="240"/>
              <w:rPr>
                <w:b/>
                <w:sz w:val="20"/>
                <w:lang w:val="en-GB"/>
              </w:rPr>
            </w:pPr>
            <w:r w:rsidRPr="00AE4E32">
              <w:rPr>
                <w:b/>
                <w:sz w:val="20"/>
                <w:lang w:val="en-GB"/>
              </w:rPr>
              <w:t>Press Office</w:t>
            </w:r>
          </w:p>
          <w:p w:rsidR="001A7C50" w:rsidRPr="00AE4E32" w:rsidRDefault="001A7C50" w:rsidP="004F2589">
            <w:pPr>
              <w:rPr>
                <w:sz w:val="20"/>
                <w:lang w:val="en-GB"/>
              </w:rPr>
            </w:pPr>
            <w:r w:rsidRPr="00AE4E32">
              <w:rPr>
                <w:rFonts w:cs="Arial"/>
                <w:color w:val="000000" w:themeColor="text1"/>
                <w:sz w:val="20"/>
                <w:szCs w:val="24"/>
                <w:lang w:val="en-GB"/>
              </w:rPr>
              <w:t xml:space="preserve">Office: tel. (+48 22) </w:t>
            </w:r>
            <w:r w:rsidRPr="00AE4E32">
              <w:rPr>
                <w:sz w:val="20"/>
                <w:lang w:val="en-GB"/>
              </w:rPr>
              <w:t xml:space="preserve">608 34 91, 608 38 04 </w:t>
            </w:r>
          </w:p>
          <w:p w:rsidR="001A7C50" w:rsidRPr="00AE4E32" w:rsidRDefault="001A7C50" w:rsidP="004F2589">
            <w:pPr>
              <w:rPr>
                <w:sz w:val="18"/>
                <w:lang w:val="en-GB"/>
              </w:rPr>
            </w:pPr>
            <w:r w:rsidRPr="00AE4E32">
              <w:rPr>
                <w:b/>
                <w:sz w:val="20"/>
                <w:lang w:val="en-GB"/>
              </w:rPr>
              <w:t>e-mail:</w:t>
            </w:r>
            <w:r w:rsidRPr="00AE4E32">
              <w:rPr>
                <w:sz w:val="20"/>
                <w:lang w:val="en-GB"/>
              </w:rPr>
              <w:t xml:space="preserve"> </w:t>
            </w:r>
            <w:hyperlink r:id="rId24" w:history="1">
              <w:r w:rsidRPr="00AE4E32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1A7C50" w:rsidRPr="00AE4E32" w:rsidRDefault="001A7C50" w:rsidP="004F2589">
            <w:pPr>
              <w:rPr>
                <w:sz w:val="18"/>
                <w:lang w:val="en-GB"/>
              </w:rPr>
            </w:pPr>
            <w:r w:rsidRPr="00AE4E32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93408" behindDoc="0" locked="0" layoutInCell="1" allowOverlap="1" wp14:anchorId="03D575F0" wp14:editId="2F1A3A4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1A7C50" w:rsidRPr="00AE4E32" w:rsidRDefault="001A7C50" w:rsidP="004F2589">
            <w:pPr>
              <w:rPr>
                <w:color w:val="000000" w:themeColor="text1"/>
                <w:sz w:val="18"/>
                <w:lang w:val="en-GB"/>
              </w:rPr>
            </w:pPr>
            <w:hyperlink r:id="rId26" w:history="1">
              <w:r w:rsidRPr="00AE4E32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www.stat.gov.pl/en/</w:t>
              </w:r>
            </w:hyperlink>
          </w:p>
        </w:tc>
      </w:tr>
      <w:tr w:rsidR="001A7C50" w:rsidRPr="00AE4E32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1A7C50" w:rsidRPr="00AE4E32" w:rsidRDefault="001A7C50" w:rsidP="000470AA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1A7C50" w:rsidRPr="00AE4E32" w:rsidRDefault="001A7C50" w:rsidP="000470AA">
            <w:pPr>
              <w:rPr>
                <w:sz w:val="18"/>
                <w:lang w:val="en-GB"/>
              </w:rPr>
            </w:pPr>
            <w:r w:rsidRPr="00AE4E32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94432" behindDoc="0" locked="0" layoutInCell="1" allowOverlap="1" wp14:anchorId="1C3A4339" wp14:editId="0231996C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1A7C50" w:rsidRPr="00AE4E32" w:rsidRDefault="001A7C50" w:rsidP="000470AA">
            <w:pPr>
              <w:rPr>
                <w:sz w:val="18"/>
                <w:lang w:val="en-GB"/>
              </w:rPr>
            </w:pPr>
            <w:hyperlink r:id="rId28" w:history="1">
              <w:r w:rsidRPr="00AE4E32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@</w:t>
              </w:r>
              <w:proofErr w:type="spellStart"/>
              <w:r w:rsidRPr="00AE4E32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StatPoland</w:t>
              </w:r>
              <w:proofErr w:type="spellEnd"/>
            </w:hyperlink>
          </w:p>
        </w:tc>
      </w:tr>
      <w:tr w:rsidR="001A7C50" w:rsidRPr="00AE4E32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1A7C50" w:rsidRPr="00AE4E32" w:rsidRDefault="001A7C50" w:rsidP="000470AA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1A7C50" w:rsidRPr="00AE4E32" w:rsidRDefault="001A7C50" w:rsidP="000470AA">
            <w:pPr>
              <w:rPr>
                <w:sz w:val="18"/>
                <w:lang w:val="en-GB"/>
              </w:rPr>
            </w:pPr>
            <w:r w:rsidRPr="00AE4E32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95456" behindDoc="0" locked="0" layoutInCell="1" allowOverlap="1" wp14:anchorId="43D76670" wp14:editId="3981C09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1A7C50" w:rsidRPr="00AE4E32" w:rsidRDefault="001A7C50" w:rsidP="000470AA">
            <w:pPr>
              <w:rPr>
                <w:sz w:val="20"/>
                <w:lang w:val="en-GB"/>
              </w:rPr>
            </w:pPr>
            <w:hyperlink r:id="rId30" w:history="1">
              <w:r w:rsidRPr="00AE4E32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@</w:t>
              </w:r>
              <w:proofErr w:type="spellStart"/>
              <w:r w:rsidRPr="00AE4E32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GlownyUrzadStatystyczny</w:t>
              </w:r>
              <w:proofErr w:type="spellEnd"/>
            </w:hyperlink>
          </w:p>
        </w:tc>
      </w:tr>
    </w:tbl>
    <w:p w:rsidR="00D261A2" w:rsidRPr="00AE4E32" w:rsidRDefault="00044FA8" w:rsidP="00E76D26">
      <w:pPr>
        <w:rPr>
          <w:sz w:val="18"/>
          <w:lang w:val="en-GB"/>
        </w:rPr>
      </w:pPr>
      <w:r w:rsidRPr="00AE4E32">
        <w:rPr>
          <w:noProof/>
          <w:sz w:val="18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44256" behindDoc="0" locked="0" layoutInCell="1" allowOverlap="1" wp14:anchorId="41C6A7F1" wp14:editId="7D2593C6">
                <wp:simplePos x="0" y="0"/>
                <wp:positionH relativeFrom="margin">
                  <wp:posOffset>19050</wp:posOffset>
                </wp:positionH>
                <wp:positionV relativeFrom="paragraph">
                  <wp:posOffset>440690</wp:posOffset>
                </wp:positionV>
                <wp:extent cx="6559550" cy="4443095"/>
                <wp:effectExtent l="0" t="0" r="12700" b="14605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1C7D" w:rsidRDefault="006E1C7D" w:rsidP="00883763">
                            <w:pPr>
                              <w:rPr>
                                <w:b/>
                              </w:rPr>
                            </w:pPr>
                          </w:p>
                          <w:p w:rsidR="001A7C50" w:rsidRPr="00941435" w:rsidRDefault="001A7C50" w:rsidP="001A7C50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lang w:val="en-GB"/>
                              </w:rPr>
                              <w:t>Related information</w:t>
                            </w:r>
                          </w:p>
                          <w:p w:rsidR="001A7C50" w:rsidRPr="00941435" w:rsidRDefault="001A7C50" w:rsidP="001A7C5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1" w:history="1">
                              <w:r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Communications and Announcements</w:t>
                              </w:r>
                            </w:hyperlink>
                          </w:p>
                          <w:p w:rsidR="001A7C50" w:rsidRPr="00941435" w:rsidRDefault="001A7C50" w:rsidP="001A7C5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2" w:history="1">
                              <w:r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News releases</w:t>
                              </w:r>
                            </w:hyperlink>
                          </w:p>
                          <w:p w:rsidR="001A7C50" w:rsidRPr="00941435" w:rsidRDefault="001A7C50" w:rsidP="001A7C50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:rsidR="001A7C50" w:rsidRPr="00941435" w:rsidRDefault="001A7C50" w:rsidP="001A7C50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Data available in databases</w:t>
                            </w:r>
                          </w:p>
                          <w:p w:rsidR="001A7C50" w:rsidRPr="00941435" w:rsidRDefault="001A7C50" w:rsidP="001A7C5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3" w:history="1">
                              <w:r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Knowledge Database Prices</w:t>
                              </w:r>
                            </w:hyperlink>
                          </w:p>
                          <w:p w:rsidR="001A7C50" w:rsidRPr="00941435" w:rsidRDefault="001A7C50" w:rsidP="001A7C5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4" w:history="1">
                              <w:r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Macroeconomic Data Bank</w:t>
                              </w:r>
                            </w:hyperlink>
                          </w:p>
                          <w:p w:rsidR="001A7C50" w:rsidRPr="00941435" w:rsidRDefault="001A7C50" w:rsidP="001A7C5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5" w:history="1">
                              <w:r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Local Data Bank</w:t>
                              </w:r>
                            </w:hyperlink>
                          </w:p>
                          <w:p w:rsidR="001A7C50" w:rsidRPr="00941435" w:rsidRDefault="001A7C50" w:rsidP="001A7C5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6" w:history="1">
                              <w:r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 indices (Topics: Prices, Trade)</w:t>
                              </w:r>
                            </w:hyperlink>
                          </w:p>
                          <w:p w:rsidR="001A7C50" w:rsidRPr="00941435" w:rsidRDefault="001A7C50" w:rsidP="001A7C5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7" w:history="1">
                              <w:r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Prices (Topics: Prices, Trade)</w:t>
                              </w:r>
                            </w:hyperlink>
                          </w:p>
                          <w:p w:rsidR="001A7C50" w:rsidRPr="00941435" w:rsidRDefault="001A7C50" w:rsidP="001A7C50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:rsidR="001A7C50" w:rsidRPr="00941435" w:rsidRDefault="001A7C50" w:rsidP="001A7C50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Terms used in official statistics</w:t>
                            </w:r>
                          </w:p>
                          <w:p w:rsidR="001A7C50" w:rsidRPr="00941435" w:rsidRDefault="001A7C50" w:rsidP="001A7C5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8" w:history="1">
                              <w:r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 index of consumer goods and services</w:t>
                              </w:r>
                            </w:hyperlink>
                          </w:p>
                          <w:p w:rsidR="006E1C7D" w:rsidRPr="00BD7810" w:rsidRDefault="001A7C50" w:rsidP="001A7C5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9" w:history="1">
                              <w:r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Retail price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1.5pt;margin-top:34.7pt;width:516.5pt;height:349.85pt;z-index:251744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" fillcolor="#f2f2f2 [3052]" strokecolor="white [3212]">
                <v:textbox>
                  <w:txbxContent>
                    <w:p w:rsidR="006E1C7D" w:rsidRDefault="006E1C7D" w:rsidP="00883763">
                      <w:pPr>
                        <w:rPr>
                          <w:b/>
                        </w:rPr>
                      </w:pPr>
                    </w:p>
                    <w:p w:rsidR="001A7C50" w:rsidRPr="00941435" w:rsidRDefault="001A7C50" w:rsidP="001A7C50">
                      <w:pPr>
                        <w:rPr>
                          <w:b/>
                          <w:lang w:val="en-GB"/>
                        </w:rPr>
                      </w:pPr>
                      <w:r w:rsidRPr="00941435">
                        <w:rPr>
                          <w:b/>
                          <w:lang w:val="en-GB"/>
                        </w:rPr>
                        <w:t>Related information</w:t>
                      </w:r>
                    </w:p>
                    <w:p w:rsidR="001A7C50" w:rsidRPr="00941435" w:rsidRDefault="001A7C50" w:rsidP="001A7C5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0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Communications and Announcements</w:t>
                        </w:r>
                      </w:hyperlink>
                    </w:p>
                    <w:p w:rsidR="001A7C50" w:rsidRPr="00941435" w:rsidRDefault="001A7C50" w:rsidP="001A7C5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1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News releases</w:t>
                        </w:r>
                      </w:hyperlink>
                    </w:p>
                    <w:p w:rsidR="001A7C50" w:rsidRPr="00941435" w:rsidRDefault="001A7C50" w:rsidP="001A7C50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:rsidR="001A7C50" w:rsidRPr="00941435" w:rsidRDefault="001A7C50" w:rsidP="001A7C50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941435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Data available in databases</w:t>
                      </w:r>
                    </w:p>
                    <w:p w:rsidR="001A7C50" w:rsidRPr="00941435" w:rsidRDefault="001A7C50" w:rsidP="001A7C5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2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Knowledge Database Prices</w:t>
                        </w:r>
                      </w:hyperlink>
                    </w:p>
                    <w:p w:rsidR="001A7C50" w:rsidRPr="00941435" w:rsidRDefault="001A7C50" w:rsidP="001A7C5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3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Macroeconomic Data Bank</w:t>
                        </w:r>
                      </w:hyperlink>
                    </w:p>
                    <w:p w:rsidR="001A7C50" w:rsidRPr="00941435" w:rsidRDefault="001A7C50" w:rsidP="001A7C5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4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Local Data Bank</w:t>
                        </w:r>
                      </w:hyperlink>
                    </w:p>
                    <w:p w:rsidR="001A7C50" w:rsidRPr="00941435" w:rsidRDefault="001A7C50" w:rsidP="001A7C5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5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 indices (Topics: Prices, Trade)</w:t>
                        </w:r>
                      </w:hyperlink>
                    </w:p>
                    <w:p w:rsidR="001A7C50" w:rsidRPr="00941435" w:rsidRDefault="001A7C50" w:rsidP="001A7C5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6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Prices (Topics: Prices, Trade)</w:t>
                        </w:r>
                      </w:hyperlink>
                    </w:p>
                    <w:p w:rsidR="001A7C50" w:rsidRPr="00941435" w:rsidRDefault="001A7C50" w:rsidP="001A7C50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:rsidR="001A7C50" w:rsidRPr="00941435" w:rsidRDefault="001A7C50" w:rsidP="001A7C50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941435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Terms used in official statistics</w:t>
                      </w:r>
                    </w:p>
                    <w:p w:rsidR="001A7C50" w:rsidRPr="00941435" w:rsidRDefault="001A7C50" w:rsidP="001A7C5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7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 index of consumer goods and services</w:t>
                        </w:r>
                      </w:hyperlink>
                    </w:p>
                    <w:p w:rsidR="006E1C7D" w:rsidRPr="00BD7810" w:rsidRDefault="001A7C50" w:rsidP="001A7C5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8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Retail price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AE4E32" w:rsidSect="00EF7B36">
      <w:headerReference w:type="default" r:id="rId49"/>
      <w:footerReference w:type="default" r:id="rId50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1C7D" w:rsidRDefault="006E1C7D" w:rsidP="000662E2">
      <w:pPr>
        <w:spacing w:after="0" w:line="240" w:lineRule="auto"/>
      </w:pPr>
      <w:r>
        <w:separator/>
      </w:r>
    </w:p>
  </w:endnote>
  <w:endnote w:type="continuationSeparator" w:id="0">
    <w:p w:rsidR="006E1C7D" w:rsidRDefault="006E1C7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FC587520-F72F-438C-BE96-08EC8159A32C}"/>
    <w:embedBold r:id="rId2" w:fontKey="{68555800-E547-4D46-B60F-CED5280B2797}"/>
    <w:embedItalic r:id="rId3" w:fontKey="{88F970F9-6D87-4591-905B-6725FB3DFBB9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D57DE9C2-9519-4B7D-B871-8F3865A34484}"/>
    <w:embedBold r:id="rId5" w:fontKey="{D7010302-B2AE-4363-A41B-764A9A814FDD}"/>
    <w:embedItalic r:id="rId6" w:fontKey="{3DF5748A-4AF6-443C-9A7E-F49009A66C8F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8C06F408-7974-45F8-A833-FD3AD6EF5903}"/>
    <w:embedBold r:id="rId8" w:fontKey="{E2E97CC7-2EB4-42FA-8740-15E4BC4BBC87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EEA3566D-F4A8-4B62-BA13-C54E6DBFAC4D}"/>
    <w:embedItalic r:id="rId10" w:fontKey="{E3FDDBCF-04CD-40DA-83D9-DD67B6DE2F08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B0AE4E7B-DBB8-402D-8B76-CE568003459C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5678DE3A-A61F-487B-B2DC-F6072A69E37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  <w:embedRegular r:id="rId13" w:fontKey="{C7052C7D-DA97-42BA-AC5C-808FD9F0B35B}"/>
    <w:embedBold r:id="rId14" w:fontKey="{9BC59E67-D59F-423B-823B-484D86CA035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90487"/>
      <w:docPartObj>
        <w:docPartGallery w:val="Page Numbers (Bottom of Page)"/>
        <w:docPartUnique/>
      </w:docPartObj>
    </w:sdtPr>
    <w:sdtContent>
      <w:p w:rsidR="006E1C7D" w:rsidRDefault="006E1C7D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EA5A6D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90488"/>
      <w:docPartObj>
        <w:docPartGallery w:val="Page Numbers (Bottom of Page)"/>
        <w:docPartUnique/>
      </w:docPartObj>
    </w:sdtPr>
    <w:sdtContent>
      <w:p w:rsidR="006E1C7D" w:rsidRDefault="006E1C7D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EA5A6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5636839"/>
      <w:docPartObj>
        <w:docPartGallery w:val="Page Numbers (Bottom of Page)"/>
        <w:docPartUnique/>
      </w:docPartObj>
    </w:sdtPr>
    <w:sdtContent>
      <w:p w:rsidR="006E1C7D" w:rsidRDefault="006E1C7D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EA5A6D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1C7D" w:rsidRDefault="006E1C7D" w:rsidP="000662E2">
      <w:pPr>
        <w:spacing w:after="0" w:line="240" w:lineRule="auto"/>
      </w:pPr>
      <w:r>
        <w:separator/>
      </w:r>
    </w:p>
  </w:footnote>
  <w:footnote w:type="continuationSeparator" w:id="0">
    <w:p w:rsidR="006E1C7D" w:rsidRDefault="006E1C7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1C7D" w:rsidRDefault="006E1C7D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5604933" wp14:editId="19E4FD4D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6E1C7D" w:rsidRDefault="006E1C7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1C7D" w:rsidRDefault="006E1C7D" w:rsidP="00E63910">
    <w:pPr>
      <w:pStyle w:val="Nagwek"/>
      <w:tabs>
        <w:tab w:val="clear" w:pos="4536"/>
        <w:tab w:val="clear" w:pos="9072"/>
        <w:tab w:val="left" w:pos="4575"/>
      </w:tabs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0D6294D" wp14:editId="32FB1689">
              <wp:simplePos x="0" y="0"/>
              <wp:positionH relativeFrom="column">
                <wp:posOffset>5219700</wp:posOffset>
              </wp:positionH>
              <wp:positionV relativeFrom="paragraph">
                <wp:posOffset>556260</wp:posOffset>
              </wp:positionV>
              <wp:extent cx="1871980" cy="9953625"/>
              <wp:effectExtent l="0" t="0" r="0" b="9525"/>
              <wp:wrapTight wrapText="bothSides">
                <wp:wrapPolygon edited="0">
                  <wp:start x="0" y="0"/>
                  <wp:lineTo x="0" y="21579"/>
                  <wp:lineTo x="21322" y="21579"/>
                  <wp:lineTo x="21322" y="0"/>
                  <wp:lineTo x="0" y="0"/>
                </wp:wrapPolygon>
              </wp:wrapTight>
              <wp:docPr id="6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995362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rostokąt 10" o:spid="_x0000_s1026" style="position:absolute;margin-left:411pt;margin-top:43.8pt;width:147.4pt;height:783.7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59C5C03" wp14:editId="3A82C70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4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6E1C7D" w:rsidRPr="003C6C8D" w:rsidRDefault="006E1C7D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1D7F33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3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DytRQ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6E1C7D" w:rsidRPr="003C6C8D" w:rsidRDefault="006E1C7D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1D7F33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/>
      </w:rPr>
      <w:drawing>
        <wp:inline distT="0" distB="0" distL="0" distR="0" wp14:anchorId="461B2BCB" wp14:editId="1B6BDE12">
          <wp:extent cx="1865630" cy="709295"/>
          <wp:effectExtent l="0" t="0" r="0" b="0"/>
          <wp:docPr id="16" name="Obraz 16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:rsidR="006E1C7D" w:rsidRDefault="006E1C7D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4330B6B" wp14:editId="0549C82A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E1C7D" w:rsidRPr="00C97596" w:rsidRDefault="006E1C7D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15.03.2021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AKeUfh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6E1C7D" w:rsidRPr="00C97596" w:rsidRDefault="006E1C7D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15.03.2021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1C7D" w:rsidRDefault="006E1C7D">
    <w:pPr>
      <w:pStyle w:val="Nagwek"/>
    </w:pPr>
  </w:p>
  <w:p w:rsidR="006E1C7D" w:rsidRDefault="006E1C7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70" type="#_x0000_t75" style="width:123.35pt;height:124.6pt;visibility:visible" o:bullet="t">
        <v:imagedata r:id="rId1" o:title=""/>
      </v:shape>
    </w:pict>
  </w:numPicBullet>
  <w:numPicBullet w:numPicBulletId="1">
    <w:pict>
      <v:shape id="_x0000_i1271" type="#_x0000_t75" style="width:123.95pt;height:124.6pt;visibility:visibl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87"/>
    <w:rsid w:val="00001C5B"/>
    <w:rsid w:val="00003437"/>
    <w:rsid w:val="0000709F"/>
    <w:rsid w:val="00007F94"/>
    <w:rsid w:val="000108B8"/>
    <w:rsid w:val="000152F5"/>
    <w:rsid w:val="00034160"/>
    <w:rsid w:val="00044FA8"/>
    <w:rsid w:val="0004582E"/>
    <w:rsid w:val="00045C89"/>
    <w:rsid w:val="0004646A"/>
    <w:rsid w:val="00046597"/>
    <w:rsid w:val="000470AA"/>
    <w:rsid w:val="000570D6"/>
    <w:rsid w:val="00057CA1"/>
    <w:rsid w:val="000662E2"/>
    <w:rsid w:val="00066883"/>
    <w:rsid w:val="00067B1B"/>
    <w:rsid w:val="00074DD8"/>
    <w:rsid w:val="000806F7"/>
    <w:rsid w:val="00087247"/>
    <w:rsid w:val="000929EA"/>
    <w:rsid w:val="00097840"/>
    <w:rsid w:val="000A6963"/>
    <w:rsid w:val="000A7F1A"/>
    <w:rsid w:val="000B0727"/>
    <w:rsid w:val="000B0E62"/>
    <w:rsid w:val="000B0F61"/>
    <w:rsid w:val="000C135D"/>
    <w:rsid w:val="000C53DE"/>
    <w:rsid w:val="000D0112"/>
    <w:rsid w:val="000D067F"/>
    <w:rsid w:val="000D1D43"/>
    <w:rsid w:val="000D225C"/>
    <w:rsid w:val="000D2A5C"/>
    <w:rsid w:val="000E0918"/>
    <w:rsid w:val="000F6E98"/>
    <w:rsid w:val="001011C3"/>
    <w:rsid w:val="00107A30"/>
    <w:rsid w:val="00110D87"/>
    <w:rsid w:val="001149A1"/>
    <w:rsid w:val="00114DB9"/>
    <w:rsid w:val="00116087"/>
    <w:rsid w:val="00130296"/>
    <w:rsid w:val="00135B65"/>
    <w:rsid w:val="00142037"/>
    <w:rsid w:val="001423B6"/>
    <w:rsid w:val="00143392"/>
    <w:rsid w:val="001448A7"/>
    <w:rsid w:val="00146621"/>
    <w:rsid w:val="0015700F"/>
    <w:rsid w:val="00162325"/>
    <w:rsid w:val="00167883"/>
    <w:rsid w:val="00170B46"/>
    <w:rsid w:val="00181853"/>
    <w:rsid w:val="0018602D"/>
    <w:rsid w:val="00194AFE"/>
    <w:rsid w:val="001951DA"/>
    <w:rsid w:val="001A1D6F"/>
    <w:rsid w:val="001A3374"/>
    <w:rsid w:val="001A4874"/>
    <w:rsid w:val="001A6D1C"/>
    <w:rsid w:val="001A7C50"/>
    <w:rsid w:val="001B123B"/>
    <w:rsid w:val="001B1450"/>
    <w:rsid w:val="001B2F90"/>
    <w:rsid w:val="001C0A85"/>
    <w:rsid w:val="001C3269"/>
    <w:rsid w:val="001D1DB4"/>
    <w:rsid w:val="001D4170"/>
    <w:rsid w:val="001D45F7"/>
    <w:rsid w:val="001E1D94"/>
    <w:rsid w:val="001E7DBB"/>
    <w:rsid w:val="001F3316"/>
    <w:rsid w:val="002114DC"/>
    <w:rsid w:val="00220E7C"/>
    <w:rsid w:val="002354B7"/>
    <w:rsid w:val="0023583F"/>
    <w:rsid w:val="002400CF"/>
    <w:rsid w:val="00244624"/>
    <w:rsid w:val="00245C13"/>
    <w:rsid w:val="00255748"/>
    <w:rsid w:val="002574F9"/>
    <w:rsid w:val="00260918"/>
    <w:rsid w:val="00262B61"/>
    <w:rsid w:val="00265859"/>
    <w:rsid w:val="00265F3B"/>
    <w:rsid w:val="002675F4"/>
    <w:rsid w:val="00276811"/>
    <w:rsid w:val="00276C9A"/>
    <w:rsid w:val="00282699"/>
    <w:rsid w:val="00283B82"/>
    <w:rsid w:val="00286350"/>
    <w:rsid w:val="002926DF"/>
    <w:rsid w:val="00296697"/>
    <w:rsid w:val="00297C7B"/>
    <w:rsid w:val="002A27FB"/>
    <w:rsid w:val="002A4D80"/>
    <w:rsid w:val="002A6FD9"/>
    <w:rsid w:val="002B0472"/>
    <w:rsid w:val="002B0C34"/>
    <w:rsid w:val="002B6B12"/>
    <w:rsid w:val="002C267F"/>
    <w:rsid w:val="002C4DAA"/>
    <w:rsid w:val="002C67C9"/>
    <w:rsid w:val="002D0020"/>
    <w:rsid w:val="002E0C0A"/>
    <w:rsid w:val="002E116F"/>
    <w:rsid w:val="002E6140"/>
    <w:rsid w:val="002E6985"/>
    <w:rsid w:val="002E71B6"/>
    <w:rsid w:val="002F77C8"/>
    <w:rsid w:val="002F7E74"/>
    <w:rsid w:val="00304F22"/>
    <w:rsid w:val="00305039"/>
    <w:rsid w:val="00305162"/>
    <w:rsid w:val="00306C7C"/>
    <w:rsid w:val="00316108"/>
    <w:rsid w:val="00321D70"/>
    <w:rsid w:val="00322EDD"/>
    <w:rsid w:val="00326B42"/>
    <w:rsid w:val="00326D89"/>
    <w:rsid w:val="00332320"/>
    <w:rsid w:val="00333FCC"/>
    <w:rsid w:val="003359BE"/>
    <w:rsid w:val="003417DF"/>
    <w:rsid w:val="00342186"/>
    <w:rsid w:val="00347D72"/>
    <w:rsid w:val="00357611"/>
    <w:rsid w:val="00367237"/>
    <w:rsid w:val="0037077F"/>
    <w:rsid w:val="00372411"/>
    <w:rsid w:val="00373882"/>
    <w:rsid w:val="00384355"/>
    <w:rsid w:val="003843DB"/>
    <w:rsid w:val="00386E75"/>
    <w:rsid w:val="003901AC"/>
    <w:rsid w:val="00392563"/>
    <w:rsid w:val="00393761"/>
    <w:rsid w:val="00397D18"/>
    <w:rsid w:val="003A1B36"/>
    <w:rsid w:val="003A4229"/>
    <w:rsid w:val="003A440F"/>
    <w:rsid w:val="003B0CE5"/>
    <w:rsid w:val="003B1454"/>
    <w:rsid w:val="003B18B6"/>
    <w:rsid w:val="003C59E0"/>
    <w:rsid w:val="003C6C8D"/>
    <w:rsid w:val="003D4F95"/>
    <w:rsid w:val="003D5F42"/>
    <w:rsid w:val="003D60A9"/>
    <w:rsid w:val="003E3487"/>
    <w:rsid w:val="003E5318"/>
    <w:rsid w:val="003F14A0"/>
    <w:rsid w:val="003F4C97"/>
    <w:rsid w:val="003F7FE6"/>
    <w:rsid w:val="00400193"/>
    <w:rsid w:val="004016AB"/>
    <w:rsid w:val="00414D07"/>
    <w:rsid w:val="004212E7"/>
    <w:rsid w:val="00422E75"/>
    <w:rsid w:val="0042446D"/>
    <w:rsid w:val="00427BF8"/>
    <w:rsid w:val="00431C02"/>
    <w:rsid w:val="00437395"/>
    <w:rsid w:val="00437F22"/>
    <w:rsid w:val="004402C6"/>
    <w:rsid w:val="00445047"/>
    <w:rsid w:val="004556BE"/>
    <w:rsid w:val="004566AB"/>
    <w:rsid w:val="004601AC"/>
    <w:rsid w:val="00463E39"/>
    <w:rsid w:val="004657B2"/>
    <w:rsid w:val="004657FC"/>
    <w:rsid w:val="004715CB"/>
    <w:rsid w:val="004733F6"/>
    <w:rsid w:val="00474E69"/>
    <w:rsid w:val="00484342"/>
    <w:rsid w:val="004863E5"/>
    <w:rsid w:val="0049621B"/>
    <w:rsid w:val="004A683E"/>
    <w:rsid w:val="004C1895"/>
    <w:rsid w:val="004C2FDF"/>
    <w:rsid w:val="004C55C1"/>
    <w:rsid w:val="004C6D40"/>
    <w:rsid w:val="004E2226"/>
    <w:rsid w:val="004F0C3C"/>
    <w:rsid w:val="004F63FC"/>
    <w:rsid w:val="00502E6F"/>
    <w:rsid w:val="00503FD4"/>
    <w:rsid w:val="00505A92"/>
    <w:rsid w:val="0051069D"/>
    <w:rsid w:val="0051646A"/>
    <w:rsid w:val="00516A50"/>
    <w:rsid w:val="005203F1"/>
    <w:rsid w:val="0052058B"/>
    <w:rsid w:val="00521BC3"/>
    <w:rsid w:val="00525165"/>
    <w:rsid w:val="00526A58"/>
    <w:rsid w:val="005273A3"/>
    <w:rsid w:val="00532F50"/>
    <w:rsid w:val="00533632"/>
    <w:rsid w:val="005341B7"/>
    <w:rsid w:val="0053648F"/>
    <w:rsid w:val="00541E6E"/>
    <w:rsid w:val="0054251F"/>
    <w:rsid w:val="005520D8"/>
    <w:rsid w:val="00556CF1"/>
    <w:rsid w:val="00556D75"/>
    <w:rsid w:val="00561049"/>
    <w:rsid w:val="00562059"/>
    <w:rsid w:val="00571D0E"/>
    <w:rsid w:val="00572DE7"/>
    <w:rsid w:val="0057579D"/>
    <w:rsid w:val="005762A7"/>
    <w:rsid w:val="00584B80"/>
    <w:rsid w:val="005877DE"/>
    <w:rsid w:val="005916D7"/>
    <w:rsid w:val="005A698C"/>
    <w:rsid w:val="005C1AF8"/>
    <w:rsid w:val="005D470D"/>
    <w:rsid w:val="005E0799"/>
    <w:rsid w:val="005F4C8D"/>
    <w:rsid w:val="005F5A80"/>
    <w:rsid w:val="005F5DE9"/>
    <w:rsid w:val="006044FF"/>
    <w:rsid w:val="00607CC5"/>
    <w:rsid w:val="006131C6"/>
    <w:rsid w:val="00633014"/>
    <w:rsid w:val="0063437B"/>
    <w:rsid w:val="00653418"/>
    <w:rsid w:val="00664E7A"/>
    <w:rsid w:val="006673CA"/>
    <w:rsid w:val="00673C26"/>
    <w:rsid w:val="00674A8B"/>
    <w:rsid w:val="00680135"/>
    <w:rsid w:val="006812AF"/>
    <w:rsid w:val="0068327D"/>
    <w:rsid w:val="00685123"/>
    <w:rsid w:val="00690BA9"/>
    <w:rsid w:val="00691225"/>
    <w:rsid w:val="00694AF0"/>
    <w:rsid w:val="006A4229"/>
    <w:rsid w:val="006A4686"/>
    <w:rsid w:val="006B0E9E"/>
    <w:rsid w:val="006B208D"/>
    <w:rsid w:val="006B232E"/>
    <w:rsid w:val="006B5AE4"/>
    <w:rsid w:val="006B7DCC"/>
    <w:rsid w:val="006D0DD8"/>
    <w:rsid w:val="006D1507"/>
    <w:rsid w:val="006D1726"/>
    <w:rsid w:val="006D4054"/>
    <w:rsid w:val="006D6B72"/>
    <w:rsid w:val="006E02EC"/>
    <w:rsid w:val="006E1C7D"/>
    <w:rsid w:val="006E1EAA"/>
    <w:rsid w:val="007059D5"/>
    <w:rsid w:val="00706787"/>
    <w:rsid w:val="007162EB"/>
    <w:rsid w:val="007211B1"/>
    <w:rsid w:val="00725495"/>
    <w:rsid w:val="0072703F"/>
    <w:rsid w:val="00733D55"/>
    <w:rsid w:val="00737BAF"/>
    <w:rsid w:val="00744A75"/>
    <w:rsid w:val="00746187"/>
    <w:rsid w:val="0075078D"/>
    <w:rsid w:val="00751C16"/>
    <w:rsid w:val="00752A67"/>
    <w:rsid w:val="00754679"/>
    <w:rsid w:val="00755FF7"/>
    <w:rsid w:val="00761070"/>
    <w:rsid w:val="0076254F"/>
    <w:rsid w:val="00774FE9"/>
    <w:rsid w:val="007801F5"/>
    <w:rsid w:val="00782ADA"/>
    <w:rsid w:val="00783CA4"/>
    <w:rsid w:val="007842FB"/>
    <w:rsid w:val="00786124"/>
    <w:rsid w:val="0078756B"/>
    <w:rsid w:val="0079514B"/>
    <w:rsid w:val="007A2DC1"/>
    <w:rsid w:val="007B3A0B"/>
    <w:rsid w:val="007B5183"/>
    <w:rsid w:val="007B74D8"/>
    <w:rsid w:val="007C17A2"/>
    <w:rsid w:val="007D3319"/>
    <w:rsid w:val="007D335D"/>
    <w:rsid w:val="007D51E3"/>
    <w:rsid w:val="007D660D"/>
    <w:rsid w:val="007E3314"/>
    <w:rsid w:val="007E4B03"/>
    <w:rsid w:val="007E7553"/>
    <w:rsid w:val="007F324B"/>
    <w:rsid w:val="00802CA9"/>
    <w:rsid w:val="0080440E"/>
    <w:rsid w:val="0080553C"/>
    <w:rsid w:val="00805B46"/>
    <w:rsid w:val="00813521"/>
    <w:rsid w:val="00813B5A"/>
    <w:rsid w:val="00820B10"/>
    <w:rsid w:val="0082498D"/>
    <w:rsid w:val="00825675"/>
    <w:rsid w:val="00825DC2"/>
    <w:rsid w:val="008260CB"/>
    <w:rsid w:val="00830754"/>
    <w:rsid w:val="00831172"/>
    <w:rsid w:val="00832F57"/>
    <w:rsid w:val="00834AD3"/>
    <w:rsid w:val="00843795"/>
    <w:rsid w:val="00843E8B"/>
    <w:rsid w:val="00845172"/>
    <w:rsid w:val="00847F0F"/>
    <w:rsid w:val="00852448"/>
    <w:rsid w:val="0088258A"/>
    <w:rsid w:val="008832C4"/>
    <w:rsid w:val="00883763"/>
    <w:rsid w:val="00886332"/>
    <w:rsid w:val="008875D4"/>
    <w:rsid w:val="008A19ED"/>
    <w:rsid w:val="008A26D9"/>
    <w:rsid w:val="008A31EA"/>
    <w:rsid w:val="008A3FBB"/>
    <w:rsid w:val="008C0C29"/>
    <w:rsid w:val="008C7A01"/>
    <w:rsid w:val="008D291E"/>
    <w:rsid w:val="008E2E57"/>
    <w:rsid w:val="008F3638"/>
    <w:rsid w:val="008F4441"/>
    <w:rsid w:val="008F44C8"/>
    <w:rsid w:val="008F5CD8"/>
    <w:rsid w:val="008F6580"/>
    <w:rsid w:val="008F6F31"/>
    <w:rsid w:val="008F74DF"/>
    <w:rsid w:val="009127BA"/>
    <w:rsid w:val="00912885"/>
    <w:rsid w:val="00916339"/>
    <w:rsid w:val="00916782"/>
    <w:rsid w:val="00920D31"/>
    <w:rsid w:val="009227A6"/>
    <w:rsid w:val="00933B26"/>
    <w:rsid w:val="00933EC1"/>
    <w:rsid w:val="00935CA7"/>
    <w:rsid w:val="00944DFF"/>
    <w:rsid w:val="00952753"/>
    <w:rsid w:val="009530DB"/>
    <w:rsid w:val="00953676"/>
    <w:rsid w:val="009705EE"/>
    <w:rsid w:val="00977927"/>
    <w:rsid w:val="0098119B"/>
    <w:rsid w:val="0098135C"/>
    <w:rsid w:val="0098156A"/>
    <w:rsid w:val="00990133"/>
    <w:rsid w:val="00991BAC"/>
    <w:rsid w:val="00994FE1"/>
    <w:rsid w:val="009971A4"/>
    <w:rsid w:val="009A6EA0"/>
    <w:rsid w:val="009B1399"/>
    <w:rsid w:val="009B1AFB"/>
    <w:rsid w:val="009B3196"/>
    <w:rsid w:val="009B424E"/>
    <w:rsid w:val="009C1335"/>
    <w:rsid w:val="009C1AB2"/>
    <w:rsid w:val="009C23D1"/>
    <w:rsid w:val="009C5407"/>
    <w:rsid w:val="009C7251"/>
    <w:rsid w:val="009C7885"/>
    <w:rsid w:val="009D07E3"/>
    <w:rsid w:val="009E2E91"/>
    <w:rsid w:val="009E378D"/>
    <w:rsid w:val="009E3BF4"/>
    <w:rsid w:val="009F5815"/>
    <w:rsid w:val="00A0030D"/>
    <w:rsid w:val="00A04ACB"/>
    <w:rsid w:val="00A07F00"/>
    <w:rsid w:val="00A1170D"/>
    <w:rsid w:val="00A12435"/>
    <w:rsid w:val="00A139F5"/>
    <w:rsid w:val="00A2136A"/>
    <w:rsid w:val="00A33E71"/>
    <w:rsid w:val="00A3441D"/>
    <w:rsid w:val="00A34C24"/>
    <w:rsid w:val="00A3594B"/>
    <w:rsid w:val="00A35A55"/>
    <w:rsid w:val="00A365F4"/>
    <w:rsid w:val="00A37CE0"/>
    <w:rsid w:val="00A44345"/>
    <w:rsid w:val="00A460E6"/>
    <w:rsid w:val="00A46BD5"/>
    <w:rsid w:val="00A47D80"/>
    <w:rsid w:val="00A53132"/>
    <w:rsid w:val="00A563F2"/>
    <w:rsid w:val="00A566E8"/>
    <w:rsid w:val="00A72D71"/>
    <w:rsid w:val="00A73B67"/>
    <w:rsid w:val="00A804EC"/>
    <w:rsid w:val="00A810F9"/>
    <w:rsid w:val="00A852EC"/>
    <w:rsid w:val="00A86ECC"/>
    <w:rsid w:val="00A86FCC"/>
    <w:rsid w:val="00A94465"/>
    <w:rsid w:val="00A94647"/>
    <w:rsid w:val="00A95B8D"/>
    <w:rsid w:val="00AA513E"/>
    <w:rsid w:val="00AA710D"/>
    <w:rsid w:val="00AB6D25"/>
    <w:rsid w:val="00AC3836"/>
    <w:rsid w:val="00AC64A7"/>
    <w:rsid w:val="00AD4947"/>
    <w:rsid w:val="00AE20FD"/>
    <w:rsid w:val="00AE2D4B"/>
    <w:rsid w:val="00AE3075"/>
    <w:rsid w:val="00AE4E32"/>
    <w:rsid w:val="00AE4F99"/>
    <w:rsid w:val="00AF45E0"/>
    <w:rsid w:val="00B11B69"/>
    <w:rsid w:val="00B14952"/>
    <w:rsid w:val="00B20511"/>
    <w:rsid w:val="00B20A71"/>
    <w:rsid w:val="00B21A47"/>
    <w:rsid w:val="00B31E5A"/>
    <w:rsid w:val="00B322EC"/>
    <w:rsid w:val="00B44A4C"/>
    <w:rsid w:val="00B609CE"/>
    <w:rsid w:val="00B60C1F"/>
    <w:rsid w:val="00B653AB"/>
    <w:rsid w:val="00B65F9E"/>
    <w:rsid w:val="00B66B19"/>
    <w:rsid w:val="00B765C0"/>
    <w:rsid w:val="00B768F0"/>
    <w:rsid w:val="00B8385C"/>
    <w:rsid w:val="00B914E9"/>
    <w:rsid w:val="00B9262E"/>
    <w:rsid w:val="00B93056"/>
    <w:rsid w:val="00B94737"/>
    <w:rsid w:val="00B956EE"/>
    <w:rsid w:val="00B97152"/>
    <w:rsid w:val="00BA2BA1"/>
    <w:rsid w:val="00BA3562"/>
    <w:rsid w:val="00BA415B"/>
    <w:rsid w:val="00BA5A42"/>
    <w:rsid w:val="00BA78D5"/>
    <w:rsid w:val="00BB4F09"/>
    <w:rsid w:val="00BC5049"/>
    <w:rsid w:val="00BC561E"/>
    <w:rsid w:val="00BD4E33"/>
    <w:rsid w:val="00BD7810"/>
    <w:rsid w:val="00BE0F88"/>
    <w:rsid w:val="00BE6B1A"/>
    <w:rsid w:val="00C00EDA"/>
    <w:rsid w:val="00C030DE"/>
    <w:rsid w:val="00C22105"/>
    <w:rsid w:val="00C244B6"/>
    <w:rsid w:val="00C27183"/>
    <w:rsid w:val="00C27D75"/>
    <w:rsid w:val="00C3702F"/>
    <w:rsid w:val="00C4500A"/>
    <w:rsid w:val="00C47F3B"/>
    <w:rsid w:val="00C55C91"/>
    <w:rsid w:val="00C64A37"/>
    <w:rsid w:val="00C7158E"/>
    <w:rsid w:val="00C7250B"/>
    <w:rsid w:val="00C7346B"/>
    <w:rsid w:val="00C77408"/>
    <w:rsid w:val="00C77C0E"/>
    <w:rsid w:val="00C8000E"/>
    <w:rsid w:val="00C91687"/>
    <w:rsid w:val="00C924A8"/>
    <w:rsid w:val="00C945FE"/>
    <w:rsid w:val="00C950B4"/>
    <w:rsid w:val="00C96563"/>
    <w:rsid w:val="00C96FAA"/>
    <w:rsid w:val="00C97A04"/>
    <w:rsid w:val="00CA107B"/>
    <w:rsid w:val="00CA484D"/>
    <w:rsid w:val="00CA4FB6"/>
    <w:rsid w:val="00CB7787"/>
    <w:rsid w:val="00CC576D"/>
    <w:rsid w:val="00CC739E"/>
    <w:rsid w:val="00CD1E2E"/>
    <w:rsid w:val="00CD58B7"/>
    <w:rsid w:val="00CF4099"/>
    <w:rsid w:val="00CF4CEE"/>
    <w:rsid w:val="00D00796"/>
    <w:rsid w:val="00D02D2C"/>
    <w:rsid w:val="00D2436A"/>
    <w:rsid w:val="00D261A2"/>
    <w:rsid w:val="00D26A2F"/>
    <w:rsid w:val="00D37841"/>
    <w:rsid w:val="00D37EAD"/>
    <w:rsid w:val="00D439FC"/>
    <w:rsid w:val="00D538E4"/>
    <w:rsid w:val="00D616D2"/>
    <w:rsid w:val="00D63B5F"/>
    <w:rsid w:val="00D642DA"/>
    <w:rsid w:val="00D7066F"/>
    <w:rsid w:val="00D7075D"/>
    <w:rsid w:val="00D70EF7"/>
    <w:rsid w:val="00D773A0"/>
    <w:rsid w:val="00D815F5"/>
    <w:rsid w:val="00D8186E"/>
    <w:rsid w:val="00D8397C"/>
    <w:rsid w:val="00D936C8"/>
    <w:rsid w:val="00D94EED"/>
    <w:rsid w:val="00D96026"/>
    <w:rsid w:val="00DA0243"/>
    <w:rsid w:val="00DA433C"/>
    <w:rsid w:val="00DA7C1C"/>
    <w:rsid w:val="00DB147A"/>
    <w:rsid w:val="00DB1B7A"/>
    <w:rsid w:val="00DB1D89"/>
    <w:rsid w:val="00DC0EA4"/>
    <w:rsid w:val="00DC6708"/>
    <w:rsid w:val="00DC6C66"/>
    <w:rsid w:val="00DD3949"/>
    <w:rsid w:val="00DE26A0"/>
    <w:rsid w:val="00DE3FFF"/>
    <w:rsid w:val="00DF712D"/>
    <w:rsid w:val="00E01436"/>
    <w:rsid w:val="00E03AC4"/>
    <w:rsid w:val="00E045BD"/>
    <w:rsid w:val="00E13DC8"/>
    <w:rsid w:val="00E156D8"/>
    <w:rsid w:val="00E17A9F"/>
    <w:rsid w:val="00E17B77"/>
    <w:rsid w:val="00E23337"/>
    <w:rsid w:val="00E25294"/>
    <w:rsid w:val="00E259EA"/>
    <w:rsid w:val="00E27C54"/>
    <w:rsid w:val="00E27E85"/>
    <w:rsid w:val="00E30793"/>
    <w:rsid w:val="00E32061"/>
    <w:rsid w:val="00E41FCF"/>
    <w:rsid w:val="00E42FF9"/>
    <w:rsid w:val="00E4714C"/>
    <w:rsid w:val="00E51AEB"/>
    <w:rsid w:val="00E522A7"/>
    <w:rsid w:val="00E54452"/>
    <w:rsid w:val="00E63910"/>
    <w:rsid w:val="00E63F5D"/>
    <w:rsid w:val="00E64B54"/>
    <w:rsid w:val="00E664C5"/>
    <w:rsid w:val="00E671A2"/>
    <w:rsid w:val="00E74A41"/>
    <w:rsid w:val="00E76D26"/>
    <w:rsid w:val="00E82DA4"/>
    <w:rsid w:val="00E849E1"/>
    <w:rsid w:val="00E84A5C"/>
    <w:rsid w:val="00E94239"/>
    <w:rsid w:val="00EA143C"/>
    <w:rsid w:val="00EA5A6D"/>
    <w:rsid w:val="00EB02C9"/>
    <w:rsid w:val="00EB1390"/>
    <w:rsid w:val="00EB298F"/>
    <w:rsid w:val="00EB2C71"/>
    <w:rsid w:val="00EB4340"/>
    <w:rsid w:val="00EB556D"/>
    <w:rsid w:val="00EB5A7D"/>
    <w:rsid w:val="00EC6501"/>
    <w:rsid w:val="00ED55C0"/>
    <w:rsid w:val="00ED682B"/>
    <w:rsid w:val="00EE41D5"/>
    <w:rsid w:val="00EE696D"/>
    <w:rsid w:val="00EF4B38"/>
    <w:rsid w:val="00EF7B36"/>
    <w:rsid w:val="00F004D1"/>
    <w:rsid w:val="00F037A4"/>
    <w:rsid w:val="00F10168"/>
    <w:rsid w:val="00F114E7"/>
    <w:rsid w:val="00F11981"/>
    <w:rsid w:val="00F12FEC"/>
    <w:rsid w:val="00F212CE"/>
    <w:rsid w:val="00F26013"/>
    <w:rsid w:val="00F27C8F"/>
    <w:rsid w:val="00F30A0C"/>
    <w:rsid w:val="00F32749"/>
    <w:rsid w:val="00F33831"/>
    <w:rsid w:val="00F37172"/>
    <w:rsid w:val="00F4272F"/>
    <w:rsid w:val="00F4477E"/>
    <w:rsid w:val="00F45717"/>
    <w:rsid w:val="00F65EEC"/>
    <w:rsid w:val="00F6637E"/>
    <w:rsid w:val="00F67D8F"/>
    <w:rsid w:val="00F739B3"/>
    <w:rsid w:val="00F74B10"/>
    <w:rsid w:val="00F77858"/>
    <w:rsid w:val="00F80247"/>
    <w:rsid w:val="00F802BE"/>
    <w:rsid w:val="00F80E93"/>
    <w:rsid w:val="00F86024"/>
    <w:rsid w:val="00F8611A"/>
    <w:rsid w:val="00F86C02"/>
    <w:rsid w:val="00F87711"/>
    <w:rsid w:val="00F90BB1"/>
    <w:rsid w:val="00F95867"/>
    <w:rsid w:val="00FA2470"/>
    <w:rsid w:val="00FA5128"/>
    <w:rsid w:val="00FA516E"/>
    <w:rsid w:val="00FA6B1C"/>
    <w:rsid w:val="00FB3654"/>
    <w:rsid w:val="00FB42D4"/>
    <w:rsid w:val="00FB5906"/>
    <w:rsid w:val="00FB762F"/>
    <w:rsid w:val="00FC2AED"/>
    <w:rsid w:val="00FC739C"/>
    <w:rsid w:val="00FD5EA7"/>
    <w:rsid w:val="00FE4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E63910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9B424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1610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1610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16108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610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16108"/>
    <w:rPr>
      <w:rFonts w:ascii="Fira Sans" w:hAnsi="Fira Sans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E63910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9B424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1610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1610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16108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610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16108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yperlink" Target="https://ec.europa.eu/eurostat/documents/10186/10693286/HICP_lifting_lockdown_measures_guidance.pdf" TargetMode="External"/><Relationship Id="rId26" Type="http://schemas.openxmlformats.org/officeDocument/2006/relationships/hyperlink" Target="https://stat.gov.pl/en/" TargetMode="External"/><Relationship Id="rId39" Type="http://schemas.openxmlformats.org/officeDocument/2006/relationships/hyperlink" Target="http://stat.gov.pl/en/metainformations/glossary/terms-used-in-official-statistics/32,term.html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34" Type="http://schemas.openxmlformats.org/officeDocument/2006/relationships/hyperlink" Target="http://bdm.stat.gov.pl/" TargetMode="External"/><Relationship Id="rId42" Type="http://schemas.openxmlformats.org/officeDocument/2006/relationships/hyperlink" Target="http://swaid.stat.gov.pl/EN/SitePagesDBW/Ceny.aspx" TargetMode="External"/><Relationship Id="rId47" Type="http://schemas.openxmlformats.org/officeDocument/2006/relationships/hyperlink" Target="http://stat.gov.pl/en/metainformations/glossary/terms-used-in-official-statistics/711,term.html" TargetMode="External"/><Relationship Id="rId50" Type="http://schemas.openxmlformats.org/officeDocument/2006/relationships/footer" Target="footer3.xml"/><Relationship Id="rId7" Type="http://schemas.microsoft.com/office/2007/relationships/stylesWithEffects" Target="stylesWithEffects.xml"/><Relationship Id="rId12" Type="http://schemas.openxmlformats.org/officeDocument/2006/relationships/image" Target="media/image3.emf"/><Relationship Id="rId17" Type="http://schemas.openxmlformats.org/officeDocument/2006/relationships/hyperlink" Target="https://ec.europa.eu/eurostat/documents/10186/10693286/HICP_guidance.pdf" TargetMode="External"/><Relationship Id="rId25" Type="http://schemas.openxmlformats.org/officeDocument/2006/relationships/image" Target="media/image5.png"/><Relationship Id="rId33" Type="http://schemas.openxmlformats.org/officeDocument/2006/relationships/hyperlink" Target="http://swaid.stat.gov.pl/EN/SitePagesDBW/Ceny.aspx" TargetMode="External"/><Relationship Id="rId38" Type="http://schemas.openxmlformats.org/officeDocument/2006/relationships/hyperlink" Target="http://stat.gov.pl/en/metainformations/glossary/terms-used-in-official-statistics/711,term.html" TargetMode="External"/><Relationship Id="rId46" Type="http://schemas.openxmlformats.org/officeDocument/2006/relationships/hyperlink" Target="http://stat.gov.pl/en/topics/prices-trade/prices/" TargetMode="Externa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0" Type="http://schemas.openxmlformats.org/officeDocument/2006/relationships/header" Target="header1.xml"/><Relationship Id="rId29" Type="http://schemas.openxmlformats.org/officeDocument/2006/relationships/image" Target="media/image7.png"/><Relationship Id="rId41" Type="http://schemas.openxmlformats.org/officeDocument/2006/relationships/hyperlink" Target="http://stat.gov.pl/en/latest-statistical-news/news-releases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yperlink" Target="mailto:obslugaprasowa@stat.gov.pl" TargetMode="External"/><Relationship Id="rId32" Type="http://schemas.openxmlformats.org/officeDocument/2006/relationships/hyperlink" Target="http://stat.gov.pl/en/latest-statistical-news/news-releases/" TargetMode="External"/><Relationship Id="rId37" Type="http://schemas.openxmlformats.org/officeDocument/2006/relationships/hyperlink" Target="http://stat.gov.pl/en/topics/prices-trade/prices/" TargetMode="External"/><Relationship Id="rId40" Type="http://schemas.openxmlformats.org/officeDocument/2006/relationships/hyperlink" Target="http://stat.gov.pl/en/latest-statistical-news/communications-and-announcements/" TargetMode="External"/><Relationship Id="rId45" Type="http://schemas.openxmlformats.org/officeDocument/2006/relationships/hyperlink" Target="http://stat.gov.pl/en/topics/prices-trade/price-indices/" TargetMode="Externa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footer" Target="footer2.xml"/><Relationship Id="rId28" Type="http://schemas.openxmlformats.org/officeDocument/2006/relationships/hyperlink" Target="https://twitter.com/StatPoland" TargetMode="External"/><Relationship Id="rId36" Type="http://schemas.openxmlformats.org/officeDocument/2006/relationships/hyperlink" Target="http://stat.gov.pl/en/topics/prices-trade/price-indices/" TargetMode="External"/><Relationship Id="rId49" Type="http://schemas.openxmlformats.org/officeDocument/2006/relationships/header" Target="header3.xml"/><Relationship Id="rId10" Type="http://schemas.openxmlformats.org/officeDocument/2006/relationships/footnotes" Target="footnotes.xml"/><Relationship Id="rId19" Type="http://schemas.openxmlformats.org/officeDocument/2006/relationships/hyperlink" Target="https://stat.gov.pl/obszary-tematyczne/ceny-handel/wskazniki-cen/wytyczne-dotyczace-opracowania-hicp-w-kontekscie-kryzysu-zwiazanego-z-covid-19,19,1.html" TargetMode="External"/><Relationship Id="rId31" Type="http://schemas.openxmlformats.org/officeDocument/2006/relationships/hyperlink" Target="http://stat.gov.pl/en/latest-statistical-news/communications-and-announcements/" TargetMode="External"/><Relationship Id="rId44" Type="http://schemas.openxmlformats.org/officeDocument/2006/relationships/hyperlink" Target="https://bdl.stat.gov.pl/BDL/start?lang=en" TargetMode="External"/><Relationship Id="rId52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chart" Target="charts/chart2.xml"/><Relationship Id="rId22" Type="http://schemas.openxmlformats.org/officeDocument/2006/relationships/header" Target="header2.xml"/><Relationship Id="rId27" Type="http://schemas.openxmlformats.org/officeDocument/2006/relationships/image" Target="media/image6.png"/><Relationship Id="rId30" Type="http://schemas.openxmlformats.org/officeDocument/2006/relationships/hyperlink" Target="https://www.facebook.com/GlownyUrzadStatystyczny/" TargetMode="External"/><Relationship Id="rId35" Type="http://schemas.openxmlformats.org/officeDocument/2006/relationships/hyperlink" Target="https://bdl.stat.gov.pl/BDL/start?lang=en" TargetMode="External"/><Relationship Id="rId43" Type="http://schemas.openxmlformats.org/officeDocument/2006/relationships/hyperlink" Target="http://bdm.stat.gov.pl/" TargetMode="External"/><Relationship Id="rId48" Type="http://schemas.openxmlformats.org/officeDocument/2006/relationships/hyperlink" Target="http://stat.gov.pl/en/metainformations/glossary/terms-used-in-official-statistics/32,term.html" TargetMode="External"/><Relationship Id="rId8" Type="http://schemas.openxmlformats.org/officeDocument/2006/relationships/settings" Target="settings.xml"/><Relationship Id="rId51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cmfgus01a\d04a\cenydet\dyskF\ROBOCZY\Ula\Ci&#261;gutka_pier_str\WST_2021\WYKRESY\02_2021_01_2021_ost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NULL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NULL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NULL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0573497194536257"/>
          <c:y val="5.3855356053736994E-2"/>
          <c:w val="0.52658061332077077"/>
          <c:h val="0.8302966557224627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334A92"/>
            </a:solidFill>
            <a:ln>
              <a:noFill/>
            </a:ln>
          </c:spPr>
          <c:invertIfNegative val="0"/>
          <c:dLbls>
            <c:dLbl>
              <c:idx val="0"/>
              <c:layout>
                <c:manualLayout>
                  <c:x val="-7.4279464360269484E-3"/>
                  <c:y val="9.1515413165415541E-4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7.438316152645201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7.438316152645201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4.954768209071298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4.9508571160382193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4.9588774350967924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4.9588774350967924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4.9588774350968982E-3"/>
                  <c:y val="-3.9935070083662775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4.9483864282716282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5.0098184276168717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6.9129952044939755E-3"/>
                  <c:y val="-3.4169516067158572E-4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WPŁYWY!$A$42:$A$50</c:f>
              <c:strCache>
                <c:ptCount val="9"/>
                <c:pt idx="0">
                  <c:v>Electricity, gas and other fuels</c:v>
                </c:pt>
                <c:pt idx="1">
                  <c:v>Meat</c:v>
                </c:pt>
                <c:pt idx="2">
                  <c:v>Refuse collection</c:v>
                </c:pt>
                <c:pt idx="3">
                  <c:v>Bread and cereals</c:v>
                </c:pt>
                <c:pt idx="4">
                  <c:v>Insurance</c:v>
                </c:pt>
                <c:pt idx="5">
                  <c:v>Fruit</c:v>
                </c:pt>
                <c:pt idx="6">
                  <c:v>Vegetables</c:v>
                </c:pt>
                <c:pt idx="7">
                  <c:v>Non-alcoholic beverages</c:v>
                </c:pt>
                <c:pt idx="8">
                  <c:v>Fuels for personal transport equipment</c:v>
                </c:pt>
              </c:strCache>
            </c:strRef>
          </c:cat>
          <c:val>
            <c:numRef>
              <c:f>WPŁYWY!$C$42:$C$50</c:f>
              <c:numCache>
                <c:formatCode>0.00</c:formatCode>
                <c:ptCount val="9"/>
                <c:pt idx="0">
                  <c:v>-0.03</c:v>
                </c:pt>
                <c:pt idx="1">
                  <c:v>-0.01</c:v>
                </c:pt>
                <c:pt idx="2">
                  <c:v>0.03</c:v>
                </c:pt>
                <c:pt idx="3">
                  <c:v>0.03</c:v>
                </c:pt>
                <c:pt idx="4">
                  <c:v>0.03</c:v>
                </c:pt>
                <c:pt idx="5">
                  <c:v>0.04</c:v>
                </c:pt>
                <c:pt idx="6">
                  <c:v>0.04</c:v>
                </c:pt>
                <c:pt idx="7">
                  <c:v>0.05</c:v>
                </c:pt>
                <c:pt idx="8">
                  <c:v>0.13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3825920"/>
        <c:axId val="163831808"/>
      </c:barChart>
      <c:catAx>
        <c:axId val="163825920"/>
        <c:scaling>
          <c:orientation val="minMax"/>
        </c:scaling>
        <c:delete val="0"/>
        <c:axPos val="l"/>
        <c:numFmt formatCode="@" sourceLinked="0"/>
        <c:majorTickMark val="none"/>
        <c:minorTickMark val="none"/>
        <c:tickLblPos val="low"/>
        <c:spPr>
          <a:noFill/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63831808"/>
        <c:crossesAt val="0"/>
        <c:auto val="1"/>
        <c:lblAlgn val="ctr"/>
        <c:lblOffset val="750"/>
        <c:tickMarkSkip val="1"/>
        <c:noMultiLvlLbl val="0"/>
      </c:catAx>
      <c:valAx>
        <c:axId val="163831808"/>
        <c:scaling>
          <c:orientation val="minMax"/>
          <c:max val="0.15000000000000002"/>
          <c:min val="-5.000000000000001E-2"/>
        </c:scaling>
        <c:delete val="0"/>
        <c:axPos val="b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0" sourceLinked="1"/>
        <c:majorTickMark val="out"/>
        <c:minorTickMark val="none"/>
        <c:tickLblPos val="nextTo"/>
        <c:spPr>
          <a:ln w="6350"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63825920"/>
        <c:crosses val="autoZero"/>
        <c:crossBetween val="between"/>
        <c:majorUnit val="5.000000000000001E-2"/>
        <c:minorUnit val="5.000000000000001E-2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24"/>
            <c:bubble3D val="0"/>
          </c:dPt>
          <c:dPt>
            <c:idx val="25"/>
            <c:bubble3D val="0"/>
          </c:dPt>
          <c:dLbls>
            <c:dLbl>
              <c:idx val="0"/>
              <c:layout>
                <c:manualLayout>
                  <c:x val="-4.1462322130901709E-2"/>
                  <c:y val="4.18640666664079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8082859766814122E-2"/>
                  <c:y val="2.54245248233005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1.4886190088169113E-2"/>
                  <c:y val="2.093773104805799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2573981114021586E-2"/>
                  <c:y val="-4.45422697249251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4599079354789142E-2"/>
                  <c:y val="3.008845398414995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1.7650145085820135E-2"/>
                  <c:y val="-2.727993717945951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4247716857724923E-2"/>
                  <c:y val="4.107391800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4227975323367521E-2"/>
                  <c:y val="4.15453579364312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5867348435223836E-2"/>
                  <c:y val="3.98871606608057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5270582150507206E-2"/>
                  <c:y val="-4.42110518987949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1.7129501773629281E-2"/>
                  <c:y val="2.55893225790964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6.6771994710827676E-2"/>
                  <c:y val="9.640789284171107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7965913138518742E-2"/>
                  <c:y val="-4.34774593115367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1.0444456371647304E-2"/>
                  <c:y val="-2.34607518363819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1.3773249047039556E-2"/>
                  <c:y val="-2.198757185385866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6.7036273874512248E-2"/>
                  <c:y val="1.89267236192997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5976911103846362E-2"/>
                  <c:y val="4.1756013250756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2.9118164432355619E-2"/>
                  <c:y val="-4.3755173873754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9165316280444451E-2"/>
                  <c:y val="4.0945321792603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1.8852143131304185E-2"/>
                  <c:y val="2.56779782720917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3.2935119678364398E-2"/>
                  <c:y val="-4.45502952926702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5.0197574164179297E-2"/>
                  <c:y val="2.59401731230918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3.5099401505062335E-2"/>
                  <c:y val="2.79657054392713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9046740856278519E-2"/>
                      <c:h val="5.7987352364877884E-2"/>
                    </c:manualLayout>
                  </c15:layout>
                </c:ext>
              </c:extLst>
            </c:dLbl>
            <c:dLbl>
              <c:idx val="23"/>
              <c:layout>
                <c:manualLayout>
                  <c:x val="-2.0207080109406424E-2"/>
                  <c:y val="2.45814358293287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1.2706263649173445E-2"/>
                  <c:y val="-1.17930705636631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1.0805536778012678E-2"/>
                  <c:y val="3.5187216772928874E-3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0,5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2.3522786084724048E-2"/>
                  <c:y val="2.71832007072186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en-US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'M-1'!$B$38:$B$63</c:f>
              <c:strCache>
                <c:ptCount val="26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  <c:pt idx="25">
                  <c:v>II</c:v>
                </c:pt>
              </c:strCache>
            </c:strRef>
          </c:cat>
          <c:val>
            <c:numRef>
              <c:f>'M-1'!$C$38:$C$63</c:f>
              <c:numCache>
                <c:formatCode>0.0</c:formatCode>
                <c:ptCount val="26"/>
                <c:pt idx="0">
                  <c:v>-0.2</c:v>
                </c:pt>
                <c:pt idx="1">
                  <c:v>0.4</c:v>
                </c:pt>
                <c:pt idx="2">
                  <c:v>0.3</c:v>
                </c:pt>
                <c:pt idx="3">
                  <c:v>1.1000000000000001</c:v>
                </c:pt>
                <c:pt idx="4">
                  <c:v>0.2</c:v>
                </c:pt>
                <c:pt idx="5">
                  <c:v>0.3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0.2</c:v>
                </c:pt>
                <c:pt idx="10">
                  <c:v>0.1</c:v>
                </c:pt>
                <c:pt idx="11">
                  <c:v>0.8</c:v>
                </c:pt>
                <c:pt idx="12">
                  <c:v>0.9</c:v>
                </c:pt>
                <c:pt idx="13">
                  <c:v>0.7</c:v>
                </c:pt>
                <c:pt idx="14">
                  <c:v>0.2</c:v>
                </c:pt>
                <c:pt idx="15">
                  <c:v>-0.1</c:v>
                </c:pt>
                <c:pt idx="16">
                  <c:v>-0.2</c:v>
                </c:pt>
                <c:pt idx="17">
                  <c:v>0.6</c:v>
                </c:pt>
                <c:pt idx="18">
                  <c:v>-0.2</c:v>
                </c:pt>
                <c:pt idx="19">
                  <c:v>-0.1</c:v>
                </c:pt>
                <c:pt idx="20">
                  <c:v>0.2</c:v>
                </c:pt>
                <c:pt idx="21">
                  <c:v>0.1</c:v>
                </c:pt>
                <c:pt idx="22">
                  <c:v>0.1</c:v>
                </c:pt>
                <c:pt idx="23">
                  <c:v>0.1</c:v>
                </c:pt>
                <c:pt idx="24">
                  <c:v>1.3</c:v>
                </c:pt>
                <c:pt idx="25">
                  <c:v>0.5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9279104"/>
        <c:axId val="69301376"/>
      </c:lineChart>
      <c:dateAx>
        <c:axId val="69279104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69301376"/>
        <c:crossesAt val="0"/>
        <c:auto val="0"/>
        <c:lblOffset val="100"/>
        <c:baseTimeUnit val="days"/>
      </c:dateAx>
      <c:valAx>
        <c:axId val="69301376"/>
        <c:scaling>
          <c:orientation val="minMax"/>
          <c:max val="1.6"/>
          <c:min val="-0.60000000000000009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69279104"/>
        <c:crossesAt val="1"/>
        <c:crossBetween val="between"/>
        <c:majorUnit val="0.2"/>
        <c:minorUnit val="0.1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24"/>
            <c:bubble3D val="0"/>
          </c:dPt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3.6712576468564982E-2"/>
                  <c:y val="-5.03081221470171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8385861817637717E-2"/>
                  <c:y val="-2.53561086090868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868407881250148E-2"/>
                  <c:y val="-3.52178772341580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5.0083590846914286E-2"/>
                  <c:y val="-3.05616338155152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2107876545614117E-2"/>
                  <c:y val="-3.98909963796632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7613921579997982E-2"/>
                  <c:y val="-4.01310468286410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4265991626910811E-2"/>
                  <c:y val="-4.14095702817566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9124135916658552E-2"/>
                  <c:y val="-4.13391311191563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0799351293540451E-2"/>
                  <c:y val="-4.29146042134211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5197722914833453E-2"/>
                  <c:y val="-4.13088981398906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4.2248120674167937E-2"/>
                  <c:y val="-4.06559207514777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1.2484229051433112E-2"/>
                  <c:y val="1.73959386648639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5.7786713153240278E-2"/>
                  <c:y val="-2.59016570311630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4.0220935206238491E-2"/>
                  <c:y val="-4.11558625449589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1.8683374165693573E-2"/>
                  <c:y val="-2.97780486507808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6889246059500914E-2"/>
                      <c:h val="5.7450489075958532E-2"/>
                    </c:manualLayout>
                  </c15:layout>
                </c:ext>
              </c:extLst>
            </c:dLbl>
            <c:dLbl>
              <c:idx val="15"/>
              <c:layout>
                <c:manualLayout>
                  <c:x val="-5.5357354447323932E-2"/>
                  <c:y val="1.9165486738470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5.3240754319135199E-2"/>
                  <c:y val="2.75105431884186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5.6745413967879209E-2"/>
                  <c:y val="-4.5162243617915005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5.1570155566687668E-2"/>
                  <c:y val="2.83571210412107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1.8602916634447766E-2"/>
                  <c:y val="2.78930327102106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5.5437716817087035E-2"/>
                  <c:y val="-1.57003441912115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1.7889132778578794E-2"/>
                  <c:y val="-2.51974015429576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9.2118029703970143E-3"/>
                  <c:y val="-5.6446088825387849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2940024231140017E-2"/>
                      <c:h val="6.2314612858493025E-2"/>
                    </c:manualLayout>
                  </c15:layout>
                </c:ext>
              </c:extLst>
            </c:dLbl>
            <c:dLbl>
              <c:idx val="23"/>
              <c:layout>
                <c:manualLayout>
                  <c:x val="-2.5182942264628565E-2"/>
                  <c:y val="3.65870454903195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2.0220578893524733E-2"/>
                  <c:y val="-3.56613919925674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2.31383842691824E-2"/>
                  <c:y val="3.6824473683294438E-2"/>
                </c:manualLayout>
              </c:layout>
              <c:spPr/>
              <c:txPr>
                <a:bodyPr anchor="t" anchorCtr="0"/>
                <a:lstStyle/>
                <a:p>
                  <a:pPr algn="ctr" rtl="0">
                    <a:defRPr lang="en-US" sz="800" b="0" i="0" u="none" strike="noStrike" kern="1200" baseline="0">
                      <a:solidFill>
                        <a:sysClr val="windowText" lastClr="000000"/>
                      </a:solidFill>
                      <a:latin typeface="Fira Sans" pitchFamily="34" charset="0"/>
                      <a:ea typeface="Fira Sans" pitchFamily="34" charset="0"/>
                      <a:cs typeface="+mn-cs"/>
                    </a:defRPr>
                  </a:pPr>
                  <a:endParaRPr lang="en-US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3961411244358282E-2"/>
                      <c:h val="5.713281828994788E-2"/>
                    </c:manualLayout>
                  </c15:layout>
                </c:ext>
              </c:extLst>
            </c:dLbl>
            <c:dLbl>
              <c:idx val="26"/>
              <c:layout>
                <c:manualLayout>
                  <c:x val="-2.8956234871554618E-2"/>
                  <c:y val="-3.61361882716049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2.9224093677136003E-2"/>
                  <c:y val="-3.42589929418557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en-US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(+FE)'!$B$38:$B$63</c:f>
              <c:strCache>
                <c:ptCount val="26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  <c:pt idx="25">
                  <c:v>II</c:v>
                </c:pt>
              </c:strCache>
            </c:strRef>
          </c:cat>
          <c:val>
            <c:numRef>
              <c:f>'M-12 (+FE)'!$D$38:$D$63</c:f>
              <c:numCache>
                <c:formatCode>0.0</c:formatCode>
                <c:ptCount val="26"/>
                <c:pt idx="0">
                  <c:v>0.7</c:v>
                </c:pt>
                <c:pt idx="1">
                  <c:v>1.2</c:v>
                </c:pt>
                <c:pt idx="2">
                  <c:v>1.7</c:v>
                </c:pt>
                <c:pt idx="3">
                  <c:v>2.2000000000000002</c:v>
                </c:pt>
                <c:pt idx="4">
                  <c:v>2.4</c:v>
                </c:pt>
                <c:pt idx="5">
                  <c:v>2.6</c:v>
                </c:pt>
                <c:pt idx="6">
                  <c:v>2.9</c:v>
                </c:pt>
                <c:pt idx="7">
                  <c:v>2.9</c:v>
                </c:pt>
                <c:pt idx="8">
                  <c:v>2.6</c:v>
                </c:pt>
                <c:pt idx="9">
                  <c:v>2.5</c:v>
                </c:pt>
                <c:pt idx="10">
                  <c:v>2.6</c:v>
                </c:pt>
                <c:pt idx="11">
                  <c:v>3.4</c:v>
                </c:pt>
                <c:pt idx="12">
                  <c:v>4.3</c:v>
                </c:pt>
                <c:pt idx="13">
                  <c:v>4.7</c:v>
                </c:pt>
                <c:pt idx="14">
                  <c:v>4.5999999999999996</c:v>
                </c:pt>
                <c:pt idx="15">
                  <c:v>3.4</c:v>
                </c:pt>
                <c:pt idx="16">
                  <c:v>2.9</c:v>
                </c:pt>
                <c:pt idx="17">
                  <c:v>3.3</c:v>
                </c:pt>
                <c:pt idx="18">
                  <c:v>3</c:v>
                </c:pt>
                <c:pt idx="19">
                  <c:v>2.9</c:v>
                </c:pt>
                <c:pt idx="20">
                  <c:v>3.2</c:v>
                </c:pt>
                <c:pt idx="21">
                  <c:v>3.1</c:v>
                </c:pt>
                <c:pt idx="22">
                  <c:v>3</c:v>
                </c:pt>
                <c:pt idx="23">
                  <c:v>2.4</c:v>
                </c:pt>
                <c:pt idx="24">
                  <c:v>2.6</c:v>
                </c:pt>
                <c:pt idx="25">
                  <c:v>2.4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9776512"/>
        <c:axId val="69778048"/>
      </c:lineChart>
      <c:dateAx>
        <c:axId val="69776512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69778048"/>
        <c:crossesAt val="0"/>
        <c:auto val="0"/>
        <c:lblOffset val="100"/>
        <c:baseTimeUnit val="days"/>
      </c:dateAx>
      <c:valAx>
        <c:axId val="69778048"/>
        <c:scaling>
          <c:orientation val="minMax"/>
          <c:max val="5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69776512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103308106031142E-2"/>
          <c:y val="5.2791985907422512E-2"/>
          <c:w val="0.86402212918953414"/>
          <c:h val="0.80215749189155816"/>
        </c:manualLayout>
      </c:layout>
      <c:lineChart>
        <c:grouping val="standard"/>
        <c:varyColors val="0"/>
        <c:ser>
          <c:idx val="0"/>
          <c:order val="0"/>
          <c:tx>
            <c:strRef>
              <c:f>'CPI_HICP m-12'!$B$2:$C$2</c:f>
              <c:strCache>
                <c:ptCount val="1"/>
                <c:pt idx="0">
                  <c:v>CPI</c:v>
                </c:pt>
              </c:strCache>
            </c:strRef>
          </c:tx>
          <c:spPr>
            <a:ln w="19050">
              <a:solidFill>
                <a:srgbClr val="001D77"/>
              </a:solidFill>
            </a:ln>
          </c:spPr>
          <c:marker>
            <c:symbol val="none"/>
          </c:marker>
          <c:cat>
            <c:strRef>
              <c:f>'CPI_HICP m-12'!$B$39:$B$64</c:f>
              <c:strCache>
                <c:ptCount val="26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  <c:pt idx="25">
                  <c:v>II</c:v>
                </c:pt>
              </c:strCache>
            </c:strRef>
          </c:cat>
          <c:val>
            <c:numRef>
              <c:f>'CPI_HICP m-12'!$C$39:$C$64</c:f>
              <c:numCache>
                <c:formatCode>0.0</c:formatCode>
                <c:ptCount val="26"/>
                <c:pt idx="0">
                  <c:v>0.7</c:v>
                </c:pt>
                <c:pt idx="1">
                  <c:v>1.2</c:v>
                </c:pt>
                <c:pt idx="2">
                  <c:v>1.7</c:v>
                </c:pt>
                <c:pt idx="3">
                  <c:v>2.2000000000000002</c:v>
                </c:pt>
                <c:pt idx="4">
                  <c:v>2.4</c:v>
                </c:pt>
                <c:pt idx="5">
                  <c:v>2.6</c:v>
                </c:pt>
                <c:pt idx="6">
                  <c:v>2.9</c:v>
                </c:pt>
                <c:pt idx="7">
                  <c:v>2.9</c:v>
                </c:pt>
                <c:pt idx="8">
                  <c:v>2.6</c:v>
                </c:pt>
                <c:pt idx="9">
                  <c:v>2.5</c:v>
                </c:pt>
                <c:pt idx="10">
                  <c:v>2.6</c:v>
                </c:pt>
                <c:pt idx="11">
                  <c:v>3.4</c:v>
                </c:pt>
                <c:pt idx="12">
                  <c:v>4.3</c:v>
                </c:pt>
                <c:pt idx="13">
                  <c:v>4.7</c:v>
                </c:pt>
                <c:pt idx="14">
                  <c:v>4.5999999999999996</c:v>
                </c:pt>
                <c:pt idx="15">
                  <c:v>3.4</c:v>
                </c:pt>
                <c:pt idx="16">
                  <c:v>2.9</c:v>
                </c:pt>
                <c:pt idx="17">
                  <c:v>3.3</c:v>
                </c:pt>
                <c:pt idx="18">
                  <c:v>3</c:v>
                </c:pt>
                <c:pt idx="19">
                  <c:v>2.9</c:v>
                </c:pt>
                <c:pt idx="20">
                  <c:v>3.2</c:v>
                </c:pt>
                <c:pt idx="21">
                  <c:v>3.1</c:v>
                </c:pt>
                <c:pt idx="22">
                  <c:v>3</c:v>
                </c:pt>
                <c:pt idx="23">
                  <c:v>2.4</c:v>
                </c:pt>
                <c:pt idx="24">
                  <c:v>2.6</c:v>
                </c:pt>
                <c:pt idx="25">
                  <c:v>2.4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'CPI_HICP m-12'!$D$2:$E$2</c:f>
              <c:strCache>
                <c:ptCount val="1"/>
                <c:pt idx="0">
                  <c:v>HICP</c:v>
                </c:pt>
              </c:strCache>
            </c:strRef>
          </c:tx>
          <c:spPr>
            <a:ln w="19050">
              <a:solidFill>
                <a:srgbClr val="99A5C9"/>
              </a:solidFill>
            </a:ln>
          </c:spPr>
          <c:marker>
            <c:symbol val="none"/>
          </c:marker>
          <c:cat>
            <c:strRef>
              <c:f>'CPI_HICP m-12'!$B$39:$B$64</c:f>
              <c:strCache>
                <c:ptCount val="26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  <c:pt idx="25">
                  <c:v>II</c:v>
                </c:pt>
              </c:strCache>
            </c:strRef>
          </c:cat>
          <c:val>
            <c:numRef>
              <c:f>'CPI_HICP m-12'!$E$39:$E$64</c:f>
              <c:numCache>
                <c:formatCode>0.0</c:formatCode>
                <c:ptCount val="26"/>
                <c:pt idx="0">
                  <c:v>0.6</c:v>
                </c:pt>
                <c:pt idx="1">
                  <c:v>1.3</c:v>
                </c:pt>
                <c:pt idx="2">
                  <c:v>1.7</c:v>
                </c:pt>
                <c:pt idx="3">
                  <c:v>2.1</c:v>
                </c:pt>
                <c:pt idx="4">
                  <c:v>2.2000000000000002</c:v>
                </c:pt>
                <c:pt idx="5">
                  <c:v>2.2999999999999998</c:v>
                </c:pt>
                <c:pt idx="6">
                  <c:v>2.5</c:v>
                </c:pt>
                <c:pt idx="7">
                  <c:v>2.6</c:v>
                </c:pt>
                <c:pt idx="8">
                  <c:v>2.4</c:v>
                </c:pt>
                <c:pt idx="9">
                  <c:v>2.2999999999999998</c:v>
                </c:pt>
                <c:pt idx="10">
                  <c:v>2.4</c:v>
                </c:pt>
                <c:pt idx="11">
                  <c:v>3</c:v>
                </c:pt>
                <c:pt idx="12">
                  <c:v>3.8</c:v>
                </c:pt>
                <c:pt idx="13">
                  <c:v>4.0999999999999996</c:v>
                </c:pt>
                <c:pt idx="14">
                  <c:v>3.9</c:v>
                </c:pt>
                <c:pt idx="15">
                  <c:v>2.9</c:v>
                </c:pt>
                <c:pt idx="16">
                  <c:v>3.4</c:v>
                </c:pt>
                <c:pt idx="17">
                  <c:v>3.8</c:v>
                </c:pt>
                <c:pt idx="18">
                  <c:v>3.7</c:v>
                </c:pt>
                <c:pt idx="19">
                  <c:v>3.7</c:v>
                </c:pt>
                <c:pt idx="20">
                  <c:v>3.8</c:v>
                </c:pt>
                <c:pt idx="21">
                  <c:v>3.8</c:v>
                </c:pt>
                <c:pt idx="22">
                  <c:v>3.7</c:v>
                </c:pt>
                <c:pt idx="23">
                  <c:v>3.4</c:v>
                </c:pt>
                <c:pt idx="24">
                  <c:v>3.6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9525888"/>
        <c:axId val="69527424"/>
      </c:lineChart>
      <c:catAx>
        <c:axId val="69525888"/>
        <c:scaling>
          <c:orientation val="minMax"/>
        </c:scaling>
        <c:delete val="0"/>
        <c:axPos val="b"/>
        <c:numFmt formatCode="d/mm" sourceLinked="0"/>
        <c:majorTickMark val="out"/>
        <c:minorTickMark val="none"/>
        <c:tickLblPos val="low"/>
        <c:spPr>
          <a:ln w="3175">
            <a:solidFill>
              <a:schemeClr val="bg1">
                <a:lumMod val="50000"/>
              </a:schemeClr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en-US"/>
          </a:p>
        </c:txPr>
        <c:crossAx val="69527424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69527424"/>
        <c:scaling>
          <c:orientation val="minMax"/>
          <c:max val="5"/>
          <c:min val="0"/>
        </c:scaling>
        <c:delete val="0"/>
        <c:axPos val="l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en-US"/>
          </a:p>
        </c:txPr>
        <c:crossAx val="69525888"/>
        <c:crosses val="autoZero"/>
        <c:crossBetween val="between"/>
        <c:majorUnit val="1"/>
        <c:minorUnit val="0.1"/>
      </c:valAx>
      <c:spPr>
        <a:noFill/>
        <a:ln w="3175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80241510613166744"/>
          <c:y val="0.62394012961532352"/>
          <c:w val="0.11602738896666102"/>
          <c:h val="0.14737378640231696"/>
        </c:manualLayout>
      </c:layout>
      <c:overlay val="0"/>
      <c:spPr>
        <a:noFill/>
        <a:ln w="38100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itchFamily="34" charset="0"/>
              <a:ea typeface="Fira Sans" pitchFamily="34" charset="0"/>
              <a:cs typeface="Arial CE"/>
            </a:defRPr>
          </a:pPr>
          <a:endParaRPr lang="en-US"/>
        </a:p>
      </c:txPr>
    </c:legend>
    <c:plotVisOnly val="0"/>
    <c:dispBlanksAs val="gap"/>
    <c:showDLblsOverMax val="0"/>
  </c:chart>
  <c:spPr>
    <a:noFill/>
    <a:ln w="9525">
      <a:noFill/>
      <a:prstDash val="solid"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en-US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0.46853</cdr:x>
      <cdr:y>0.8675</cdr:y>
    </cdr:from>
    <cdr:to>
      <cdr:x>0.46896</cdr:x>
      <cdr:y>0.94397</cdr:y>
    </cdr:to>
    <cdr:sp macro="" textlink="">
      <cdr:nvSpPr>
        <cdr:cNvPr id="7" name="Łącznik prosty 6"/>
        <cdr:cNvSpPr/>
      </cdr:nvSpPr>
      <cdr:spPr bwMode="auto">
        <a:xfrm xmlns:a="http://schemas.openxmlformats.org/drawingml/2006/main" flipH="1" flipV="1">
          <a:off x="2405330" y="2225753"/>
          <a:ext cx="2208" cy="196199"/>
        </a:xfrm>
        <a:prstGeom xmlns:a="http://schemas.openxmlformats.org/drawingml/2006/main" prst="line">
          <a:avLst/>
        </a:prstGeom>
        <a:ln xmlns:a="http://schemas.openxmlformats.org/drawingml/2006/main" w="6350">
          <a:solidFill>
            <a:schemeClr val="tx1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wrap="square" lIns="18288" tIns="0" rIns="0" bIns="0" upright="1"/>
        <a:lstStyle xmlns:a="http://schemas.openxmlformats.org/drawingml/2006/main"/>
        <a:p xmlns:a="http://schemas.openxmlformats.org/drawingml/2006/main">
          <a:endParaRPr lang="pl-PL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0.06988</cdr:x>
      <cdr:y>0.93898</cdr:y>
    </cdr:from>
    <cdr:to>
      <cdr:x>0.64722</cdr:x>
      <cdr:y>0.99323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58042" y="2444751"/>
          <a:ext cx="2958124" cy="14124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0.06721</cdr:x>
      <cdr:y>0.9279</cdr:y>
    </cdr:from>
    <cdr:to>
      <cdr:x>0.48735</cdr:x>
      <cdr:y>0.99268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44362" y="2371725"/>
          <a:ext cx="2152654" cy="16556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0.06738</cdr:x>
      <cdr:y>0.9299</cdr:y>
    </cdr:from>
    <cdr:to>
      <cdr:x>0.47</cdr:x>
      <cdr:y>0.99126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345913" y="2385843"/>
          <a:ext cx="2066930" cy="15743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0.46806</cdr:x>
      <cdr:y>0.92877</cdr:y>
    </cdr:from>
    <cdr:to>
      <cdr:x>0.86432</cdr:x>
      <cdr:y>0.99212</cdr:y>
    </cdr:to>
    <cdr:sp macro="" textlink="">
      <cdr:nvSpPr>
        <cdr:cNvPr id="56" name="pole tekstowe 1"/>
        <cdr:cNvSpPr txBox="1"/>
      </cdr:nvSpPr>
      <cdr:spPr>
        <a:xfrm xmlns:a="http://schemas.openxmlformats.org/drawingml/2006/main">
          <a:off x="2398723" y="2401671"/>
          <a:ext cx="2030731" cy="16383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0.86432</cdr:x>
      <cdr:y>0.92414</cdr:y>
    </cdr:from>
    <cdr:to>
      <cdr:x>0.92974</cdr:x>
      <cdr:y>0.99136</cdr:y>
    </cdr:to>
    <cdr:sp macro="" textlink="">
      <cdr:nvSpPr>
        <cdr:cNvPr id="9" name="pole tekstowe 1"/>
        <cdr:cNvSpPr txBox="1"/>
      </cdr:nvSpPr>
      <cdr:spPr>
        <a:xfrm xmlns:a="http://schemas.openxmlformats.org/drawingml/2006/main">
          <a:off x="4429454" y="2389705"/>
          <a:ext cx="335280" cy="17382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2021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0.86411</cdr:x>
      <cdr:y>0.86847</cdr:y>
    </cdr:from>
    <cdr:to>
      <cdr:x>0.86454</cdr:x>
      <cdr:y>0.94494</cdr:y>
    </cdr:to>
    <cdr:sp macro="" textlink="">
      <cdr:nvSpPr>
        <cdr:cNvPr id="10" name="Łącznik prosty 6"/>
        <cdr:cNvSpPr/>
      </cdr:nvSpPr>
      <cdr:spPr bwMode="auto">
        <a:xfrm xmlns:a="http://schemas.openxmlformats.org/drawingml/2006/main" flipH="1" flipV="1">
          <a:off x="4428401" y="2245759"/>
          <a:ext cx="2204" cy="197742"/>
        </a:xfrm>
        <a:prstGeom xmlns:a="http://schemas.openxmlformats.org/drawingml/2006/main" prst="line">
          <a:avLst/>
        </a:prstGeom>
        <a:ln xmlns:a="http://schemas.openxmlformats.org/drawingml/2006/main" w="6350">
          <a:solidFill>
            <a:schemeClr val="tx1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0.06595</cdr:x>
      <cdr:y>0.45677</cdr:y>
    </cdr:from>
    <cdr:to>
      <cdr:x>0.92602</cdr:x>
      <cdr:y>0.45679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38518" y="1173355"/>
          <a:ext cx="4414515" cy="5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0.09502</cdr:x>
      <cdr:y>0.93504</cdr:y>
    </cdr:from>
    <cdr:to>
      <cdr:x>0.44296</cdr:x>
      <cdr:y>1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485657" y="2412651"/>
          <a:ext cx="1778364" cy="16762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0.06639</cdr:x>
      <cdr:y>0.93049</cdr:y>
    </cdr:from>
    <cdr:to>
      <cdr:x>0.46539</cdr:x>
      <cdr:y>0.99633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41169" y="2389435"/>
          <a:ext cx="2050416" cy="16907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0.067</cdr:x>
      <cdr:y>0.62248</cdr:y>
    </cdr:from>
    <cdr:to>
      <cdr:x>0.92803</cdr:x>
      <cdr:y>0.62276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>
          <a:off x="342442" y="1606171"/>
          <a:ext cx="4400791" cy="722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0.06986</cdr:x>
      <cdr:y>0.29115</cdr:y>
    </cdr:from>
    <cdr:to>
      <cdr:x>0.92444</cdr:x>
      <cdr:y>0.29664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>
          <a:off x="357287" y="764521"/>
          <a:ext cx="4370608" cy="14416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0.06735</cdr:x>
      <cdr:y>0.92877</cdr:y>
    </cdr:from>
    <cdr:to>
      <cdr:x>0.46515</cdr:x>
      <cdr:y>1</cdr:y>
    </cdr:to>
    <cdr:sp macro="" textlink="">
      <cdr:nvSpPr>
        <cdr:cNvPr id="21" name="pole tekstowe 1"/>
        <cdr:cNvSpPr txBox="1"/>
      </cdr:nvSpPr>
      <cdr:spPr>
        <a:xfrm xmlns:a="http://schemas.openxmlformats.org/drawingml/2006/main">
          <a:off x="344574" y="2401217"/>
          <a:ext cx="2035239" cy="18415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0.46515</cdr:x>
      <cdr:y>0.92877</cdr:y>
    </cdr:from>
    <cdr:to>
      <cdr:x>0.86179</cdr:x>
      <cdr:y>1</cdr:y>
    </cdr:to>
    <cdr:sp macro="" textlink="">
      <cdr:nvSpPr>
        <cdr:cNvPr id="22" name="pole tekstowe 1"/>
        <cdr:cNvSpPr txBox="1"/>
      </cdr:nvSpPr>
      <cdr:spPr>
        <a:xfrm xmlns:a="http://schemas.openxmlformats.org/drawingml/2006/main">
          <a:off x="2379813" y="2401217"/>
          <a:ext cx="2029239" cy="18415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0.46596</cdr:x>
      <cdr:y>0.86995</cdr:y>
    </cdr:from>
    <cdr:to>
      <cdr:x>0.46607</cdr:x>
      <cdr:y>0.95321</cdr:y>
    </cdr:to>
    <cdr:sp macro="" textlink="">
      <cdr:nvSpPr>
        <cdr:cNvPr id="23" name="Łącznik prosty 22"/>
        <cdr:cNvSpPr/>
      </cdr:nvSpPr>
      <cdr:spPr bwMode="auto">
        <a:xfrm xmlns:a="http://schemas.openxmlformats.org/drawingml/2006/main" flipV="1">
          <a:off x="2383955" y="2249141"/>
          <a:ext cx="539" cy="215273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0.15406</cdr:x>
      <cdr:y>0.22052</cdr:y>
    </cdr:from>
    <cdr:to>
      <cdr:x>0.4541</cdr:x>
      <cdr:y>0.29942</cdr:y>
    </cdr:to>
    <cdr:sp macro="" textlink="">
      <cdr:nvSpPr>
        <cdr:cNvPr id="24" name="pole tekstowe 1"/>
        <cdr:cNvSpPr txBox="1"/>
      </cdr:nvSpPr>
      <cdr:spPr>
        <a:xfrm xmlns:a="http://schemas.openxmlformats.org/drawingml/2006/main">
          <a:off x="788200" y="570124"/>
          <a:ext cx="1535057" cy="20398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Deviation from inflation target</a:t>
          </a:r>
        </a:p>
      </cdr:txBody>
    </cdr:sp>
  </cdr:relSizeAnchor>
  <cdr:relSizeAnchor xmlns:cdr="http://schemas.openxmlformats.org/drawingml/2006/chartDrawing">
    <cdr:from>
      <cdr:x>0.15139</cdr:x>
      <cdr:y>0.62013</cdr:y>
    </cdr:from>
    <cdr:to>
      <cdr:x>0.43258</cdr:x>
      <cdr:y>0.69902</cdr:y>
    </cdr:to>
    <cdr:sp macro="" textlink="">
      <cdr:nvSpPr>
        <cdr:cNvPr id="25" name="pole tekstowe 1"/>
        <cdr:cNvSpPr txBox="1"/>
      </cdr:nvSpPr>
      <cdr:spPr>
        <a:xfrm xmlns:a="http://schemas.openxmlformats.org/drawingml/2006/main">
          <a:off x="774546" y="1603258"/>
          <a:ext cx="1438617" cy="20396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Deviation from inflation target</a:t>
          </a:r>
        </a:p>
      </cdr:txBody>
    </cdr:sp>
  </cdr:relSizeAnchor>
  <cdr:relSizeAnchor xmlns:cdr="http://schemas.openxmlformats.org/drawingml/2006/chartDrawing">
    <cdr:from>
      <cdr:x>0.43038</cdr:x>
      <cdr:y>0.45196</cdr:y>
    </cdr:from>
    <cdr:to>
      <cdr:x>0.61955</cdr:x>
      <cdr:y>0.53876</cdr:y>
    </cdr:to>
    <cdr:sp macro="" textlink="">
      <cdr:nvSpPr>
        <cdr:cNvPr id="16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01886" y="1168480"/>
          <a:ext cx="967827" cy="22441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700" b="0" i="0" u="none" strike="noStrike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 CE"/>
            </a:rPr>
            <a:t>Inflation target 2,5</a:t>
          </a:r>
        </a:p>
      </cdr:txBody>
    </cdr:sp>
  </cdr:relSizeAnchor>
  <cdr:relSizeAnchor xmlns:cdr="http://schemas.openxmlformats.org/drawingml/2006/chartDrawing">
    <cdr:from>
      <cdr:x>0.86168</cdr:x>
      <cdr:y>0.86807</cdr:y>
    </cdr:from>
    <cdr:to>
      <cdr:x>0.86202</cdr:x>
      <cdr:y>0.95178</cdr:y>
    </cdr:to>
    <cdr:sp macro="" textlink="">
      <cdr:nvSpPr>
        <cdr:cNvPr id="17" name="Łącznik prosty 22"/>
        <cdr:cNvSpPr/>
      </cdr:nvSpPr>
      <cdr:spPr bwMode="auto">
        <a:xfrm xmlns:a="http://schemas.openxmlformats.org/drawingml/2006/main" flipH="1" flipV="1">
          <a:off x="4408508" y="2244289"/>
          <a:ext cx="1740" cy="216422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0.86098</cdr:x>
      <cdr:y>0.92877</cdr:y>
    </cdr:from>
    <cdr:to>
      <cdr:x>0.92735</cdr:x>
      <cdr:y>1</cdr:y>
    </cdr:to>
    <cdr:sp macro="" textlink="">
      <cdr:nvSpPr>
        <cdr:cNvPr id="18" name="pole tekstowe 1"/>
        <cdr:cNvSpPr txBox="1"/>
      </cdr:nvSpPr>
      <cdr:spPr>
        <a:xfrm xmlns:a="http://schemas.openxmlformats.org/drawingml/2006/main">
          <a:off x="4404912" y="2401217"/>
          <a:ext cx="339586" cy="18415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2021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0.06337</cdr:x>
      <cdr:y>0.0639</cdr:y>
    </cdr:from>
    <cdr:to>
      <cdr:x>0.12174</cdr:x>
      <cdr:y>0.18421</cdr:y>
    </cdr:to>
    <cdr:sp macro="" textlink="">
      <cdr:nvSpPr>
        <cdr:cNvPr id="135168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24736" y="165552"/>
          <a:ext cx="299115" cy="31169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0.0649</cdr:x>
      <cdr:y>0.92017</cdr:y>
    </cdr:from>
    <cdr:to>
      <cdr:x>0.55999</cdr:x>
      <cdr:y>0.9836</cdr:y>
    </cdr:to>
    <cdr:sp macro="" textlink="">
      <cdr:nvSpPr>
        <cdr:cNvPr id="5" name="pole tekstowe 1"/>
        <cdr:cNvSpPr txBox="1"/>
      </cdr:nvSpPr>
      <cdr:spPr>
        <a:xfrm xmlns:a="http://schemas.openxmlformats.org/drawingml/2006/main">
          <a:off x="333375" y="2333624"/>
          <a:ext cx="2543175" cy="1608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0.08308</cdr:x>
      <cdr:y>0.92137</cdr:y>
    </cdr:from>
    <cdr:to>
      <cdr:x>0.45083</cdr:x>
      <cdr:y>1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424455" y="2372591"/>
          <a:ext cx="1878863" cy="20246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0.06424</cdr:x>
      <cdr:y>0.91859</cdr:y>
    </cdr:from>
    <cdr:to>
      <cdr:x>0.46529</cdr:x>
      <cdr:y>0.98915</cdr:y>
    </cdr:to>
    <cdr:sp macro="" textlink="">
      <cdr:nvSpPr>
        <cdr:cNvPr id="8" name="pole tekstowe 1"/>
        <cdr:cNvSpPr txBox="1"/>
      </cdr:nvSpPr>
      <cdr:spPr>
        <a:xfrm xmlns:a="http://schemas.openxmlformats.org/drawingml/2006/main">
          <a:off x="328765" y="2311199"/>
          <a:ext cx="2052485" cy="17753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0.46406</cdr:x>
      <cdr:y>0.85689</cdr:y>
    </cdr:from>
    <cdr:to>
      <cdr:x>0.46441</cdr:x>
      <cdr:y>0.94048</cdr:y>
    </cdr:to>
    <cdr:sp macro="" textlink="">
      <cdr:nvSpPr>
        <cdr:cNvPr id="10" name="Łącznik prosty 8"/>
        <cdr:cNvSpPr/>
      </cdr:nvSpPr>
      <cdr:spPr bwMode="auto">
        <a:xfrm xmlns:a="http://schemas.openxmlformats.org/drawingml/2006/main" flipV="1">
          <a:off x="2383806" y="2171261"/>
          <a:ext cx="1798" cy="211808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Calibri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Calibri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Calibri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Calibri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Calibri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Calibri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Calibri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Calibri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Calibri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0.86257</cdr:x>
      <cdr:y>0.85305</cdr:y>
    </cdr:from>
    <cdr:to>
      <cdr:x>0.86292</cdr:x>
      <cdr:y>0.93664</cdr:y>
    </cdr:to>
    <cdr:sp macro="" textlink="">
      <cdr:nvSpPr>
        <cdr:cNvPr id="9" name="Łącznik prosty 8"/>
        <cdr:cNvSpPr/>
      </cdr:nvSpPr>
      <cdr:spPr bwMode="auto">
        <a:xfrm xmlns:a="http://schemas.openxmlformats.org/drawingml/2006/main" flipV="1">
          <a:off x="4414440" y="2146300"/>
          <a:ext cx="1791" cy="210315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0.46475</cdr:x>
      <cdr:y>0.92285</cdr:y>
    </cdr:from>
    <cdr:to>
      <cdr:x>0.93381</cdr:x>
      <cdr:y>0.99054</cdr:y>
    </cdr:to>
    <cdr:sp macro="" textlink="">
      <cdr:nvSpPr>
        <cdr:cNvPr id="11" name="pole tekstowe 1"/>
        <cdr:cNvSpPr txBox="1"/>
      </cdr:nvSpPr>
      <cdr:spPr>
        <a:xfrm xmlns:a="http://schemas.openxmlformats.org/drawingml/2006/main">
          <a:off x="2378342" y="2321781"/>
          <a:ext cx="2400392" cy="17028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r"/>
          <a:r>
            <a:rPr lang="pl-PL" sz="800">
              <a:latin typeface="Fira Sans" pitchFamily="34" charset="0"/>
              <a:ea typeface="Fira Sans" pitchFamily="34" charset="0"/>
            </a:rPr>
            <a:t>2020                                   2021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elements/1.1/"/>
    <ds:schemaRef ds:uri="30d47203-49ec-4c8c-a442-62231931aabb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FDEDE07-8590-4A48-85C6-1C7303758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8</Pages>
  <Words>1977</Words>
  <Characters>11271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13222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2020-03-13T08:25:00Z</cp:lastPrinted>
  <dcterms:created xsi:type="dcterms:W3CDTF">2021-03-14T16:54:00Z</dcterms:created>
  <dcterms:modified xsi:type="dcterms:W3CDTF">2021-03-16T12:44:00Z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