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4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761" w:rsidRPr="003A3E5F" w:rsidRDefault="003A3E5F" w:rsidP="005E4F32">
      <w:pPr>
        <w:pStyle w:val="tytuinformacji"/>
        <w:spacing w:after="60"/>
        <w:rPr>
          <w:shd w:val="clear" w:color="auto" w:fill="FFFFFF"/>
          <w:lang w:val="en-GB"/>
        </w:rPr>
      </w:pPr>
      <w:r w:rsidRPr="00EB4690">
        <w:rPr>
          <w:bCs/>
          <w:shd w:val="clear" w:color="auto" w:fill="FFFFFF"/>
          <w:lang w:val="en-GB"/>
        </w:rPr>
        <w:t xml:space="preserve">Occupancy </w:t>
      </w:r>
      <w:r w:rsidRPr="00EB4690">
        <w:rPr>
          <w:shd w:val="clear" w:color="auto" w:fill="FFFFFF"/>
          <w:lang w:val="en-GB"/>
        </w:rPr>
        <w:t>of tourist</w:t>
      </w:r>
      <w:r w:rsidRPr="003A3E5F">
        <w:rPr>
          <w:shd w:val="clear" w:color="auto" w:fill="FFFFFF"/>
          <w:lang w:val="en-GB"/>
        </w:rPr>
        <w:t xml:space="preserve"> accommodation establishments in Poland in September and </w:t>
      </w:r>
      <w:r w:rsidRPr="003A3E5F">
        <w:rPr>
          <w:color w:val="auto"/>
          <w:shd w:val="clear" w:color="auto" w:fill="FFFFFF"/>
          <w:lang w:val="en-GB"/>
        </w:rPr>
        <w:t xml:space="preserve">October </w:t>
      </w:r>
      <w:r w:rsidR="009575A3" w:rsidRPr="003A3E5F">
        <w:rPr>
          <w:shd w:val="clear" w:color="auto" w:fill="FFFFFF"/>
          <w:lang w:val="en-GB"/>
        </w:rPr>
        <w:t>2020</w:t>
      </w:r>
      <w:r w:rsidR="00606495" w:rsidRPr="003A3E5F">
        <w:rPr>
          <w:shd w:val="clear" w:color="auto" w:fill="FFFFFF"/>
          <w:lang w:val="en-GB"/>
        </w:rPr>
        <w:t xml:space="preserve"> </w:t>
      </w:r>
    </w:p>
    <w:p w:rsidR="005E4F32" w:rsidRPr="003A3E5F" w:rsidRDefault="005E4F32" w:rsidP="004527C7">
      <w:pPr>
        <w:pStyle w:val="tytuinformacji"/>
        <w:spacing w:after="240"/>
        <w:rPr>
          <w:sz w:val="20"/>
          <w:szCs w:val="20"/>
          <w:shd w:val="clear" w:color="auto" w:fill="FFFFFF"/>
          <w:lang w:val="en-GB"/>
        </w:rPr>
      </w:pPr>
      <w:r w:rsidRPr="003A3E5F">
        <w:rPr>
          <w:sz w:val="20"/>
          <w:szCs w:val="20"/>
          <w:shd w:val="clear" w:color="auto" w:fill="FFFFFF"/>
          <w:lang w:val="en-GB"/>
        </w:rPr>
        <w:t>(</w:t>
      </w:r>
      <w:r w:rsidR="003A3E5F" w:rsidRPr="00274236">
        <w:rPr>
          <w:sz w:val="20"/>
          <w:szCs w:val="20"/>
          <w:shd w:val="clear" w:color="auto" w:fill="FFFFFF"/>
          <w:lang w:val="en-GB"/>
        </w:rPr>
        <w:t>concerns tourist accommodation establishments with 10 or more bed places</w:t>
      </w:r>
      <w:r w:rsidRPr="003A3E5F">
        <w:rPr>
          <w:sz w:val="20"/>
          <w:szCs w:val="20"/>
          <w:shd w:val="clear" w:color="auto" w:fill="FFFFFF"/>
          <w:lang w:val="en-GB"/>
        </w:rPr>
        <w:t>)</w:t>
      </w:r>
    </w:p>
    <w:p w:rsidR="005916D7" w:rsidRPr="003A3E5F" w:rsidRDefault="00866B37" w:rsidP="00B92EC5">
      <w:pPr>
        <w:pStyle w:val="LID"/>
        <w:spacing w:after="240"/>
        <w:rPr>
          <w:noProof w:val="0"/>
          <w:lang w:val="en-GB"/>
        </w:rPr>
      </w:pPr>
      <w:r w:rsidRPr="003A3E5F">
        <w:rPr>
          <w:b w:val="0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3562AED0" wp14:editId="25D92201">
                <wp:simplePos x="0" y="0"/>
                <wp:positionH relativeFrom="page">
                  <wp:posOffset>5679440</wp:posOffset>
                </wp:positionH>
                <wp:positionV relativeFrom="paragraph">
                  <wp:posOffset>1615771</wp:posOffset>
                </wp:positionV>
                <wp:extent cx="1743075" cy="1051560"/>
                <wp:effectExtent l="0" t="0" r="0" b="0"/>
                <wp:wrapTight wrapText="bothSides">
                  <wp:wrapPolygon edited="0">
                    <wp:start x="708" y="0"/>
                    <wp:lineTo x="708" y="21130"/>
                    <wp:lineTo x="20774" y="21130"/>
                    <wp:lineTo x="20774" y="0"/>
                    <wp:lineTo x="708" y="0"/>
                  </wp:wrapPolygon>
                </wp:wrapTight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8BC" w:rsidRPr="009A5EC8" w:rsidRDefault="00356630" w:rsidP="00D018BC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  <w:color w:val="FF0000"/>
                                <w:lang w:val="en-GB"/>
                              </w:rPr>
                            </w:pPr>
                            <w:r w:rsidRPr="009A5EC8">
                              <w:rPr>
                                <w:lang w:val="en-GB"/>
                              </w:rPr>
                              <w:t xml:space="preserve">In September 2020, 64.3% less foreign tourists </w:t>
                            </w:r>
                            <w:r w:rsidR="009A5EC8" w:rsidRPr="009A5EC8">
                              <w:rPr>
                                <w:lang w:val="en-GB"/>
                              </w:rPr>
                              <w:t xml:space="preserve">were accommodated in tourist accommodation establishments </w:t>
                            </w:r>
                            <w:r w:rsidR="00750BC8">
                              <w:rPr>
                                <w:lang w:val="en-GB"/>
                              </w:rPr>
                              <w:t>than a </w:t>
                            </w:r>
                            <w:r w:rsidRPr="009A5EC8">
                              <w:rPr>
                                <w:lang w:val="en-GB"/>
                              </w:rPr>
                              <w:t>year ago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62AED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47.2pt;margin-top:127.25pt;width:137.25pt;height:82.8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" filled="f" stroked="f">
                <v:textbox>
                  <w:txbxContent>
                    <w:p w:rsidR="00D018BC" w:rsidRPr="009A5EC8" w:rsidRDefault="00356630" w:rsidP="00D018BC">
                      <w:pPr>
                        <w:pStyle w:val="tekstzboku"/>
                        <w:spacing w:before="0"/>
                        <w:ind w:right="-57"/>
                        <w:rPr>
                          <w:b/>
                          <w:color w:val="FF0000"/>
                          <w:lang w:val="en-GB"/>
                        </w:rPr>
                      </w:pPr>
                      <w:r w:rsidRPr="009A5EC8">
                        <w:rPr>
                          <w:lang w:val="en-GB"/>
                        </w:rPr>
                        <w:t xml:space="preserve">In September 2020, 64.3% less foreign tourists </w:t>
                      </w:r>
                      <w:r w:rsidR="009A5EC8" w:rsidRPr="009A5EC8">
                        <w:rPr>
                          <w:lang w:val="en-GB"/>
                        </w:rPr>
                        <w:t xml:space="preserve">were accommodated in tourist accommodation establishments </w:t>
                      </w:r>
                      <w:r w:rsidR="00750BC8">
                        <w:rPr>
                          <w:lang w:val="en-GB"/>
                        </w:rPr>
                        <w:t>than a </w:t>
                      </w:r>
                      <w:r w:rsidRPr="009A5EC8">
                        <w:rPr>
                          <w:lang w:val="en-GB"/>
                        </w:rPr>
                        <w:t>year ago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05F37" w:rsidRPr="003A3E5F"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15FA3BEF" wp14:editId="3BDA02D0">
                <wp:simplePos x="0" y="0"/>
                <wp:positionH relativeFrom="margin">
                  <wp:posOffset>11430</wp:posOffset>
                </wp:positionH>
                <wp:positionV relativeFrom="paragraph">
                  <wp:posOffset>23495</wp:posOffset>
                </wp:positionV>
                <wp:extent cx="2190750" cy="1513840"/>
                <wp:effectExtent l="0" t="0" r="0" b="0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151384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7C7" w:rsidRPr="006B6833" w:rsidRDefault="004527C7" w:rsidP="004527C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55C76D23" wp14:editId="5EB2C21D">
                                  <wp:extent cx="333375" cy="333375"/>
                                  <wp:effectExtent l="0" t="0" r="9525" b="9525"/>
                                  <wp:docPr id="13" name="Obraz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B6833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ab/>
                            </w:r>
                            <w:r w:rsidR="00005F37" w:rsidRPr="006B683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57</w:t>
                            </w:r>
                            <w:r w:rsidR="003A3E5F" w:rsidRPr="006B683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.</w:t>
                            </w:r>
                            <w:r w:rsidR="00005F37" w:rsidRPr="006B683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4</w:t>
                            </w:r>
                            <w:r w:rsidRPr="006B683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:rsidR="003A3E5F" w:rsidRPr="00C818A9" w:rsidRDefault="0025680F" w:rsidP="003A3E5F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25680F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>Estimated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 d</w:t>
                            </w:r>
                            <w:r w:rsidR="003A3E5F" w:rsidRPr="00C818A9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ecrease in the number of tourists </w:t>
                            </w:r>
                            <w:r w:rsidR="003A3E5F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accommodated in </w:t>
                            </w:r>
                            <w:r w:rsidR="003A3E5F" w:rsidRPr="00C818A9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accommodation </w:t>
                            </w:r>
                            <w:r w:rsidR="003A3E5F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establishments </w:t>
                            </w:r>
                            <w:r w:rsidR="003A3E5F" w:rsidRPr="00C818A9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in </w:t>
                            </w:r>
                            <w:r w:rsidR="003A3E5F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October </w:t>
                            </w:r>
                            <w:r w:rsidR="003A3E5F" w:rsidRPr="00C818A9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2020 compared to the </w:t>
                            </w:r>
                            <w:r w:rsidR="003A3E5F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>corresponding month l</w:t>
                            </w:r>
                            <w:r w:rsidR="003A3E5F" w:rsidRPr="00C818A9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>ast year</w:t>
                            </w:r>
                          </w:p>
                          <w:p w:rsidR="004527C7" w:rsidRPr="00871128" w:rsidRDefault="00955224" w:rsidP="004527C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A3BEF" id="_x0000_s1027" type="#_x0000_t202" style="position:absolute;margin-left:.9pt;margin-top:1.85pt;width:172.5pt;height:119.2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" fillcolor="#001d77" stroked="f">
                <v:textbox>
                  <w:txbxContent>
                    <w:p w:rsidR="004527C7" w:rsidRPr="006B6833" w:rsidRDefault="004527C7" w:rsidP="004527C7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55C76D23" wp14:editId="5EB2C21D">
                            <wp:extent cx="333375" cy="333375"/>
                            <wp:effectExtent l="0" t="0" r="9525" b="9525"/>
                            <wp:docPr id="13" name="Obraz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B6833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ab/>
                      </w:r>
                      <w:r w:rsidR="00005F37" w:rsidRPr="006B683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57</w:t>
                      </w:r>
                      <w:r w:rsidR="003A3E5F" w:rsidRPr="006B683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.</w:t>
                      </w:r>
                      <w:r w:rsidR="00005F37" w:rsidRPr="006B683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4</w:t>
                      </w:r>
                      <w:r w:rsidRPr="006B683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:rsidR="003A3E5F" w:rsidRPr="00C818A9" w:rsidRDefault="0025680F" w:rsidP="003A3E5F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</w:pPr>
                      <w:r w:rsidRPr="0025680F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>Estimated</w:t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 d</w:t>
                      </w:r>
                      <w:r w:rsidR="003A3E5F" w:rsidRPr="00C818A9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ecrease in the number of tourists </w:t>
                      </w:r>
                      <w:r w:rsidR="003A3E5F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accommodated in </w:t>
                      </w:r>
                      <w:r w:rsidR="003A3E5F" w:rsidRPr="00C818A9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accommodation </w:t>
                      </w:r>
                      <w:r w:rsidR="003A3E5F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establishments </w:t>
                      </w:r>
                      <w:r w:rsidR="003A3E5F" w:rsidRPr="00C818A9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in </w:t>
                      </w:r>
                      <w:r w:rsidR="003A3E5F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October </w:t>
                      </w:r>
                      <w:r w:rsidR="003A3E5F" w:rsidRPr="00C818A9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2020 compared to the </w:t>
                      </w:r>
                      <w:r w:rsidR="003A3E5F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>corresponding month l</w:t>
                      </w:r>
                      <w:r w:rsidR="003A3E5F" w:rsidRPr="00C818A9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>ast year</w:t>
                      </w:r>
                    </w:p>
                    <w:p w:rsidR="004527C7" w:rsidRPr="00871128" w:rsidRDefault="00955224" w:rsidP="004527C7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56630" w:rsidRPr="003A3E5F">
        <w:rPr>
          <w:noProof w:val="0"/>
          <w:lang w:val="en-GB"/>
        </w:rPr>
        <w:t xml:space="preserve">In September 2020, 2.2 million </w:t>
      </w:r>
      <w:r w:rsidR="00356630" w:rsidRPr="006C7628">
        <w:rPr>
          <w:noProof w:val="0"/>
          <w:lang w:val="en-GB"/>
        </w:rPr>
        <w:t>tourists</w:t>
      </w:r>
      <w:r w:rsidR="00356630" w:rsidRPr="003A3E5F">
        <w:rPr>
          <w:noProof w:val="0"/>
          <w:lang w:val="en-GB"/>
        </w:rPr>
        <w:t xml:space="preserve"> </w:t>
      </w:r>
      <w:r w:rsidR="008D0633">
        <w:rPr>
          <w:noProof w:val="0"/>
          <w:lang w:val="en-GB"/>
        </w:rPr>
        <w:t xml:space="preserve">were accommodated in </w:t>
      </w:r>
      <w:r w:rsidR="008D0633" w:rsidRPr="003A3E5F">
        <w:rPr>
          <w:noProof w:val="0"/>
          <w:lang w:val="en-GB"/>
        </w:rPr>
        <w:t xml:space="preserve">tourist </w:t>
      </w:r>
      <w:r w:rsidR="00356630" w:rsidRPr="003A3E5F">
        <w:rPr>
          <w:noProof w:val="0"/>
          <w:lang w:val="en-GB"/>
        </w:rPr>
        <w:t xml:space="preserve">accommodation </w:t>
      </w:r>
      <w:r w:rsidR="008D0633">
        <w:rPr>
          <w:noProof w:val="0"/>
          <w:lang w:val="en-GB"/>
        </w:rPr>
        <w:t xml:space="preserve">establishments and </w:t>
      </w:r>
      <w:r w:rsidR="00356630" w:rsidRPr="003A3E5F">
        <w:rPr>
          <w:noProof w:val="0"/>
          <w:lang w:val="en-GB"/>
        </w:rPr>
        <w:t xml:space="preserve">6.0 million </w:t>
      </w:r>
      <w:r w:rsidR="008D0633" w:rsidRPr="00274236">
        <w:rPr>
          <w:lang w:val="en-GB"/>
        </w:rPr>
        <w:t>overnight stays were provided for them</w:t>
      </w:r>
      <w:r w:rsidR="00356630" w:rsidRPr="003A3E5F">
        <w:rPr>
          <w:noProof w:val="0"/>
          <w:lang w:val="en-GB"/>
        </w:rPr>
        <w:t>. Compared to September 2019, it was less by 34.5% and 27.4% respectively. A decrease in the number of tourists was also recorded in October 2020</w:t>
      </w:r>
      <w:r w:rsidR="008D0633">
        <w:rPr>
          <w:noProof w:val="0"/>
          <w:lang w:val="en-GB"/>
        </w:rPr>
        <w:t xml:space="preserve">, </w:t>
      </w:r>
      <w:r w:rsidR="008D0633" w:rsidRPr="003A3E5F">
        <w:rPr>
          <w:noProof w:val="0"/>
          <w:lang w:val="en-GB"/>
        </w:rPr>
        <w:t xml:space="preserve">compared to the </w:t>
      </w:r>
      <w:r w:rsidR="008D0633">
        <w:rPr>
          <w:noProof w:val="0"/>
          <w:lang w:val="en-GB"/>
        </w:rPr>
        <w:t>corresponding</w:t>
      </w:r>
      <w:r w:rsidR="008D0633" w:rsidRPr="003A3E5F">
        <w:rPr>
          <w:noProof w:val="0"/>
          <w:lang w:val="en-GB"/>
        </w:rPr>
        <w:t xml:space="preserve"> month last year</w:t>
      </w:r>
      <w:r w:rsidR="00356630" w:rsidRPr="003A3E5F">
        <w:rPr>
          <w:noProof w:val="0"/>
          <w:lang w:val="en-GB"/>
        </w:rPr>
        <w:t xml:space="preserve">; according to estimates, the number of </w:t>
      </w:r>
      <w:r w:rsidR="003D0384">
        <w:rPr>
          <w:noProof w:val="0"/>
          <w:lang w:val="en-GB"/>
        </w:rPr>
        <w:t>persons</w:t>
      </w:r>
      <w:r w:rsidR="00356630" w:rsidRPr="003A3E5F">
        <w:rPr>
          <w:noProof w:val="0"/>
          <w:lang w:val="en-GB"/>
        </w:rPr>
        <w:t xml:space="preserve"> </w:t>
      </w:r>
      <w:r w:rsidR="003D0384">
        <w:rPr>
          <w:noProof w:val="0"/>
          <w:lang w:val="en-GB"/>
        </w:rPr>
        <w:t>accommodated</w:t>
      </w:r>
      <w:r w:rsidR="003D0384" w:rsidRPr="003A3E5F">
        <w:rPr>
          <w:noProof w:val="0"/>
          <w:lang w:val="en-GB"/>
        </w:rPr>
        <w:t xml:space="preserve"> </w:t>
      </w:r>
      <w:r w:rsidR="00356630" w:rsidRPr="003A3E5F">
        <w:rPr>
          <w:noProof w:val="0"/>
          <w:lang w:val="en-GB"/>
        </w:rPr>
        <w:t>was lower by 57.4%.</w:t>
      </w:r>
    </w:p>
    <w:p w:rsidR="00105036" w:rsidRPr="003A3E5F" w:rsidRDefault="00356630" w:rsidP="00356630">
      <w:pPr>
        <w:pStyle w:val="LID"/>
        <w:spacing w:before="0" w:after="240" w:line="240" w:lineRule="auto"/>
        <w:rPr>
          <w:b w:val="0"/>
          <w:noProof w:val="0"/>
          <w:lang w:val="en-GB"/>
        </w:rPr>
      </w:pPr>
      <w:r w:rsidRPr="003A3E5F">
        <w:rPr>
          <w:b w:val="0"/>
          <w:noProof w:val="0"/>
          <w:lang w:val="en-GB"/>
        </w:rPr>
        <w:t xml:space="preserve">The results of the survey of tourist accommodation </w:t>
      </w:r>
      <w:r w:rsidR="008D0633">
        <w:rPr>
          <w:b w:val="0"/>
          <w:noProof w:val="0"/>
          <w:lang w:val="en-GB"/>
        </w:rPr>
        <w:t>establishments</w:t>
      </w:r>
      <w:r w:rsidRPr="003A3E5F">
        <w:rPr>
          <w:b w:val="0"/>
          <w:noProof w:val="0"/>
          <w:lang w:val="en-GB"/>
        </w:rPr>
        <w:t xml:space="preserve"> showed that in September this year 2.2 million tourists stayed at </w:t>
      </w:r>
      <w:r w:rsidRPr="00413FBA">
        <w:rPr>
          <w:b w:val="0"/>
          <w:noProof w:val="0"/>
          <w:lang w:val="en-GB"/>
        </w:rPr>
        <w:t xml:space="preserve">the </w:t>
      </w:r>
      <w:r w:rsidR="002F02ED" w:rsidRPr="00413FBA">
        <w:rPr>
          <w:b w:val="0"/>
          <w:noProof w:val="0"/>
          <w:lang w:val="en-GB"/>
        </w:rPr>
        <w:t xml:space="preserve">accommodation </w:t>
      </w:r>
      <w:r w:rsidR="008D0633" w:rsidRPr="00413FBA">
        <w:rPr>
          <w:b w:val="0"/>
          <w:noProof w:val="0"/>
          <w:lang w:val="en-GB"/>
        </w:rPr>
        <w:t>establishments</w:t>
      </w:r>
      <w:r w:rsidRPr="00413FBA">
        <w:rPr>
          <w:b w:val="0"/>
          <w:noProof w:val="0"/>
          <w:lang w:val="en-GB"/>
        </w:rPr>
        <w:t>. Compared to the same month last year, when 3.3 million people were recorded, there were 34.5% fewer tourists. Among the total number of tourists, 88.2% were domestic tourists (1.9 million), wh</w:t>
      </w:r>
      <w:r w:rsidR="00FB2268" w:rsidRPr="00413FBA">
        <w:rPr>
          <w:b w:val="0"/>
          <w:noProof w:val="0"/>
          <w:lang w:val="en-GB"/>
        </w:rPr>
        <w:t xml:space="preserve">ereas </w:t>
      </w:r>
      <w:r w:rsidRPr="00413FBA">
        <w:rPr>
          <w:b w:val="0"/>
          <w:noProof w:val="0"/>
          <w:lang w:val="en-GB"/>
        </w:rPr>
        <w:t xml:space="preserve">11.8% were foreign tourists (0.3 million). Compared to September 2019, it was 26.2% and 64.3% less respectively. Nearly half (49.9%) of foreign tourists </w:t>
      </w:r>
      <w:r w:rsidR="001001D9" w:rsidRPr="00413FBA">
        <w:rPr>
          <w:b w:val="0"/>
          <w:noProof w:val="0"/>
          <w:lang w:val="en-GB"/>
        </w:rPr>
        <w:t xml:space="preserve">accommodated in accommodation establishments </w:t>
      </w:r>
      <w:r w:rsidRPr="00413FBA">
        <w:rPr>
          <w:b w:val="0"/>
          <w:noProof w:val="0"/>
          <w:lang w:val="en-GB"/>
        </w:rPr>
        <w:t>in September this year were guests from Germany.</w:t>
      </w:r>
      <w:r w:rsidR="009346C9" w:rsidRPr="00413FBA">
        <w:rPr>
          <w:b w:val="0"/>
          <w:noProof w:val="0"/>
          <w:lang w:val="en-GB"/>
        </w:rPr>
        <w:t xml:space="preserve"> </w:t>
      </w:r>
    </w:p>
    <w:p w:rsidR="003F04B8" w:rsidRPr="003A3E5F" w:rsidRDefault="000F1FA1" w:rsidP="00E02266">
      <w:pPr>
        <w:pStyle w:val="LID"/>
        <w:spacing w:before="160"/>
        <w:rPr>
          <w:noProof w:val="0"/>
          <w:lang w:val="en-GB"/>
        </w:rPr>
      </w:pPr>
      <w:r w:rsidRPr="003A3E5F">
        <w:drawing>
          <wp:anchor distT="0" distB="0" distL="114300" distR="114300" simplePos="0" relativeHeight="251787264" behindDoc="1" locked="0" layoutInCell="1" allowOverlap="1" wp14:anchorId="1D75CB55" wp14:editId="0F03B3B0">
            <wp:simplePos x="0" y="0"/>
            <wp:positionH relativeFrom="margin">
              <wp:align>left</wp:align>
            </wp:positionH>
            <wp:positionV relativeFrom="paragraph">
              <wp:posOffset>169545</wp:posOffset>
            </wp:positionV>
            <wp:extent cx="5088255" cy="2828925"/>
            <wp:effectExtent l="0" t="0" r="0" b="0"/>
            <wp:wrapTight wrapText="bothSides">
              <wp:wrapPolygon edited="0">
                <wp:start x="0" y="0"/>
                <wp:lineTo x="0" y="21382"/>
                <wp:lineTo x="21511" y="21382"/>
                <wp:lineTo x="21511" y="0"/>
                <wp:lineTo x="0" y="0"/>
              </wp:wrapPolygon>
            </wp:wrapTight>
            <wp:docPr id="19" name="Wykres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348D">
        <w:rPr>
          <w:noProof w:val="0"/>
          <w:lang w:val="en-GB"/>
        </w:rPr>
        <w:t>Chart</w:t>
      </w:r>
      <w:r w:rsidR="000D62F9" w:rsidRPr="003A3E5F">
        <w:rPr>
          <w:noProof w:val="0"/>
          <w:lang w:val="en-GB"/>
        </w:rPr>
        <w:t xml:space="preserve"> 1. </w:t>
      </w:r>
      <w:r w:rsidR="00356630" w:rsidRPr="003A3E5F">
        <w:rPr>
          <w:noProof w:val="0"/>
          <w:lang w:val="en-GB"/>
        </w:rPr>
        <w:t xml:space="preserve">Tourists </w:t>
      </w:r>
      <w:r w:rsidR="0068348D">
        <w:rPr>
          <w:noProof w:val="0"/>
          <w:lang w:val="en-GB"/>
        </w:rPr>
        <w:t>accommodated in</w:t>
      </w:r>
      <w:r w:rsidR="00356630" w:rsidRPr="003A3E5F">
        <w:rPr>
          <w:noProof w:val="0"/>
          <w:lang w:val="en-GB"/>
        </w:rPr>
        <w:t xml:space="preserve"> September</w:t>
      </w:r>
    </w:p>
    <w:p w:rsidR="000F1FA1" w:rsidRPr="003A3E5F" w:rsidRDefault="00C91E59" w:rsidP="000F1FA1">
      <w:pPr>
        <w:spacing w:before="0" w:after="0"/>
        <w:rPr>
          <w:szCs w:val="19"/>
          <w:lang w:val="en-GB" w:eastAsia="pl-PL"/>
        </w:rPr>
      </w:pPr>
      <w:r w:rsidRPr="003A3E5F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89823" behindDoc="1" locked="0" layoutInCell="1" allowOverlap="1" wp14:anchorId="0FA614C8" wp14:editId="011F6D51">
                <wp:simplePos x="0" y="0"/>
                <wp:positionH relativeFrom="page">
                  <wp:posOffset>5686425</wp:posOffset>
                </wp:positionH>
                <wp:positionV relativeFrom="paragraph">
                  <wp:posOffset>2827020</wp:posOffset>
                </wp:positionV>
                <wp:extent cx="1743075" cy="1051560"/>
                <wp:effectExtent l="0" t="0" r="0" b="0"/>
                <wp:wrapTight wrapText="bothSides">
                  <wp:wrapPolygon edited="0">
                    <wp:start x="708" y="0"/>
                    <wp:lineTo x="708" y="21130"/>
                    <wp:lineTo x="20774" y="21130"/>
                    <wp:lineTo x="20774" y="0"/>
                    <wp:lineTo x="708" y="0"/>
                  </wp:wrapPolygon>
                </wp:wrapTight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1E59" w:rsidRPr="004D67AA" w:rsidRDefault="00C91E59" w:rsidP="00C91E59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614C8" id="_x0000_s1028" type="#_x0000_t202" style="position:absolute;margin-left:447.75pt;margin-top:222.6pt;width:137.25pt;height:82.8pt;z-index:-251526657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" filled="f" stroked="f">
                <v:textbox>
                  <w:txbxContent>
                    <w:p w:rsidR="00C91E59" w:rsidRPr="004D67AA" w:rsidRDefault="00C91E59" w:rsidP="00C91E59">
                      <w:pPr>
                        <w:pStyle w:val="tekstzboku"/>
                        <w:spacing w:before="0"/>
                        <w:ind w:right="-57"/>
                        <w:rPr>
                          <w:b/>
                          <w:color w:val="FF000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356630" w:rsidRDefault="00356630" w:rsidP="00356630">
      <w:pPr>
        <w:spacing w:before="0" w:after="0"/>
        <w:rPr>
          <w:szCs w:val="19"/>
          <w:lang w:val="en-GB" w:eastAsia="pl-PL"/>
        </w:rPr>
      </w:pPr>
      <w:r w:rsidRPr="003A3E5F">
        <w:rPr>
          <w:szCs w:val="19"/>
          <w:lang w:val="en-GB" w:eastAsia="pl-PL"/>
        </w:rPr>
        <w:t xml:space="preserve">A decrease in the number of tourists </w:t>
      </w:r>
      <w:r w:rsidR="00B41D95">
        <w:rPr>
          <w:szCs w:val="19"/>
          <w:lang w:val="en-GB" w:eastAsia="pl-PL"/>
        </w:rPr>
        <w:t>accommodated</w:t>
      </w:r>
      <w:r w:rsidRPr="003A3E5F">
        <w:rPr>
          <w:szCs w:val="19"/>
          <w:lang w:val="en-GB" w:eastAsia="pl-PL"/>
        </w:rPr>
        <w:t xml:space="preserve"> was noted in all </w:t>
      </w:r>
      <w:r w:rsidR="009503F3">
        <w:rPr>
          <w:szCs w:val="19"/>
          <w:lang w:val="en-GB" w:eastAsia="pl-PL"/>
        </w:rPr>
        <w:t>voivodships</w:t>
      </w:r>
      <w:r w:rsidRPr="003A3E5F">
        <w:rPr>
          <w:szCs w:val="19"/>
          <w:lang w:val="en-GB" w:eastAsia="pl-PL"/>
        </w:rPr>
        <w:t xml:space="preserve">. The greatest decreases were observed in accommodation </w:t>
      </w:r>
      <w:r w:rsidR="008D0633">
        <w:rPr>
          <w:szCs w:val="19"/>
          <w:lang w:val="en-GB" w:eastAsia="pl-PL"/>
        </w:rPr>
        <w:t>establishments</w:t>
      </w:r>
      <w:r w:rsidRPr="003A3E5F">
        <w:rPr>
          <w:szCs w:val="19"/>
          <w:lang w:val="en-GB" w:eastAsia="pl-PL"/>
        </w:rPr>
        <w:t xml:space="preserve"> located in Mazowieckie</w:t>
      </w:r>
      <w:r w:rsidR="009503F3">
        <w:rPr>
          <w:szCs w:val="19"/>
          <w:lang w:val="en-GB" w:eastAsia="pl-PL"/>
        </w:rPr>
        <w:t xml:space="preserve"> Voivodship</w:t>
      </w:r>
      <w:r w:rsidRPr="003A3E5F">
        <w:rPr>
          <w:szCs w:val="19"/>
          <w:lang w:val="en-GB" w:eastAsia="pl-PL"/>
        </w:rPr>
        <w:t xml:space="preserve"> (by 54.9%), Łódzkie</w:t>
      </w:r>
      <w:r w:rsidR="009503F3">
        <w:rPr>
          <w:szCs w:val="19"/>
          <w:lang w:val="en-GB" w:eastAsia="pl-PL"/>
        </w:rPr>
        <w:t xml:space="preserve"> Voivodship</w:t>
      </w:r>
      <w:r w:rsidRPr="003A3E5F">
        <w:rPr>
          <w:szCs w:val="19"/>
          <w:lang w:val="en-GB" w:eastAsia="pl-PL"/>
        </w:rPr>
        <w:t xml:space="preserve"> (by 49.9%) and Małopolskie</w:t>
      </w:r>
      <w:r w:rsidR="009503F3">
        <w:rPr>
          <w:szCs w:val="19"/>
          <w:lang w:val="en-GB" w:eastAsia="pl-PL"/>
        </w:rPr>
        <w:t xml:space="preserve"> Voivodship</w:t>
      </w:r>
      <w:r w:rsidRPr="003A3E5F">
        <w:rPr>
          <w:szCs w:val="19"/>
          <w:lang w:val="en-GB" w:eastAsia="pl-PL"/>
        </w:rPr>
        <w:t xml:space="preserve"> (by 46.7%). The smallest decrease was recorded in </w:t>
      </w:r>
      <w:r w:rsidR="008D0633">
        <w:rPr>
          <w:szCs w:val="19"/>
          <w:lang w:val="en-GB" w:eastAsia="pl-PL"/>
        </w:rPr>
        <w:t>establishments</w:t>
      </w:r>
      <w:r w:rsidRPr="003A3E5F">
        <w:rPr>
          <w:szCs w:val="19"/>
          <w:lang w:val="en-GB" w:eastAsia="pl-PL"/>
        </w:rPr>
        <w:t xml:space="preserve"> located in Zachodniopomorskie </w:t>
      </w:r>
      <w:r w:rsidR="009503F3">
        <w:rPr>
          <w:szCs w:val="19"/>
          <w:lang w:val="en-GB" w:eastAsia="pl-PL"/>
        </w:rPr>
        <w:t>Voivodship</w:t>
      </w:r>
      <w:r w:rsidR="009503F3" w:rsidRPr="003A3E5F">
        <w:rPr>
          <w:szCs w:val="19"/>
          <w:lang w:val="en-GB" w:eastAsia="pl-PL"/>
        </w:rPr>
        <w:t xml:space="preserve"> </w:t>
      </w:r>
      <w:r w:rsidRPr="003A3E5F">
        <w:rPr>
          <w:szCs w:val="19"/>
          <w:lang w:val="en-GB" w:eastAsia="pl-PL"/>
        </w:rPr>
        <w:t xml:space="preserve">(by 7.4%). </w:t>
      </w:r>
    </w:p>
    <w:p w:rsidR="00EF5376" w:rsidRPr="003A3E5F" w:rsidRDefault="00EF5376" w:rsidP="00356630">
      <w:pPr>
        <w:spacing w:before="0" w:after="0"/>
        <w:rPr>
          <w:szCs w:val="19"/>
          <w:lang w:val="en-GB" w:eastAsia="pl-PL"/>
        </w:rPr>
      </w:pPr>
    </w:p>
    <w:p w:rsidR="00356630" w:rsidRPr="003A3E5F" w:rsidRDefault="00356630" w:rsidP="00356630">
      <w:pPr>
        <w:spacing w:before="0" w:after="0"/>
        <w:rPr>
          <w:szCs w:val="19"/>
          <w:lang w:val="en-GB" w:eastAsia="pl-PL"/>
        </w:rPr>
      </w:pPr>
      <w:r w:rsidRPr="003A3E5F">
        <w:rPr>
          <w:szCs w:val="19"/>
          <w:lang w:val="en-GB" w:eastAsia="pl-PL"/>
        </w:rPr>
        <w:t>In September this year</w:t>
      </w:r>
      <w:r w:rsidR="00EF5376">
        <w:rPr>
          <w:szCs w:val="19"/>
          <w:lang w:val="en-GB" w:eastAsia="pl-PL"/>
        </w:rPr>
        <w:t>,</w:t>
      </w:r>
      <w:r w:rsidRPr="003A3E5F">
        <w:rPr>
          <w:szCs w:val="19"/>
          <w:lang w:val="en-GB" w:eastAsia="pl-PL"/>
        </w:rPr>
        <w:t xml:space="preserve"> </w:t>
      </w:r>
      <w:r w:rsidR="00EF5376">
        <w:rPr>
          <w:szCs w:val="19"/>
          <w:lang w:val="en-GB" w:eastAsia="pl-PL"/>
        </w:rPr>
        <w:t>over</w:t>
      </w:r>
      <w:r w:rsidRPr="003A3E5F">
        <w:rPr>
          <w:szCs w:val="19"/>
          <w:lang w:val="en-GB" w:eastAsia="pl-PL"/>
        </w:rPr>
        <w:t xml:space="preserve"> 230 thousand people </w:t>
      </w:r>
      <w:r w:rsidR="00EF5376">
        <w:rPr>
          <w:szCs w:val="19"/>
          <w:lang w:val="en-GB" w:eastAsia="pl-PL"/>
        </w:rPr>
        <w:t>were accommodated</w:t>
      </w:r>
      <w:r w:rsidRPr="003A3E5F">
        <w:rPr>
          <w:szCs w:val="19"/>
          <w:lang w:val="en-GB" w:eastAsia="pl-PL"/>
        </w:rPr>
        <w:t xml:space="preserve"> in the following </w:t>
      </w:r>
      <w:r w:rsidR="00EF5376">
        <w:rPr>
          <w:szCs w:val="19"/>
          <w:lang w:val="en-GB" w:eastAsia="pl-PL"/>
        </w:rPr>
        <w:t>voivodships</w:t>
      </w:r>
      <w:r w:rsidRPr="003A3E5F">
        <w:rPr>
          <w:szCs w:val="19"/>
          <w:lang w:val="en-GB" w:eastAsia="pl-PL"/>
        </w:rPr>
        <w:t xml:space="preserve">: Małopolskie, Dolnośląskie, Zachodniopomorskie, Mazowieckie and Pomorskie. The lowest number of tourists </w:t>
      </w:r>
      <w:r w:rsidR="00EF5376">
        <w:rPr>
          <w:szCs w:val="19"/>
          <w:lang w:val="en-GB" w:eastAsia="pl-PL"/>
        </w:rPr>
        <w:t>were accommodated</w:t>
      </w:r>
      <w:r w:rsidR="00EF5376" w:rsidRPr="003A3E5F">
        <w:rPr>
          <w:szCs w:val="19"/>
          <w:lang w:val="en-GB" w:eastAsia="pl-PL"/>
        </w:rPr>
        <w:t xml:space="preserve"> </w:t>
      </w:r>
      <w:r w:rsidRPr="003A3E5F">
        <w:rPr>
          <w:szCs w:val="19"/>
          <w:lang w:val="en-GB" w:eastAsia="pl-PL"/>
        </w:rPr>
        <w:t xml:space="preserve">in </w:t>
      </w:r>
      <w:r w:rsidR="008D0633">
        <w:rPr>
          <w:szCs w:val="19"/>
          <w:lang w:val="en-GB" w:eastAsia="pl-PL"/>
        </w:rPr>
        <w:t>establishments</w:t>
      </w:r>
      <w:r w:rsidRPr="003A3E5F">
        <w:rPr>
          <w:szCs w:val="19"/>
          <w:lang w:val="en-GB" w:eastAsia="pl-PL"/>
        </w:rPr>
        <w:t xml:space="preserve"> located in Opolskie </w:t>
      </w:r>
      <w:r w:rsidR="00EF5376">
        <w:rPr>
          <w:szCs w:val="19"/>
          <w:lang w:val="en-GB" w:eastAsia="pl-PL"/>
        </w:rPr>
        <w:t>Voivodship</w:t>
      </w:r>
      <w:r w:rsidR="00EF5376" w:rsidRPr="003A3E5F">
        <w:rPr>
          <w:szCs w:val="19"/>
          <w:lang w:val="en-GB" w:eastAsia="pl-PL"/>
        </w:rPr>
        <w:t xml:space="preserve"> </w:t>
      </w:r>
      <w:r w:rsidRPr="003A3E5F">
        <w:rPr>
          <w:szCs w:val="19"/>
          <w:lang w:val="en-GB" w:eastAsia="pl-PL"/>
        </w:rPr>
        <w:t xml:space="preserve">(28.7 thousand). In September 2020, tourists most often chose to stay in hotels - 62.6% of domestic tourists and 76.5% of foreign tourists </w:t>
      </w:r>
      <w:r w:rsidR="00EF5376">
        <w:rPr>
          <w:szCs w:val="19"/>
          <w:lang w:val="en-GB" w:eastAsia="pl-PL"/>
        </w:rPr>
        <w:t>were accommodated</w:t>
      </w:r>
      <w:r w:rsidR="00EF5376" w:rsidRPr="003A3E5F">
        <w:rPr>
          <w:szCs w:val="19"/>
          <w:lang w:val="en-GB" w:eastAsia="pl-PL"/>
        </w:rPr>
        <w:t xml:space="preserve"> </w:t>
      </w:r>
      <w:r w:rsidRPr="003A3E5F">
        <w:rPr>
          <w:szCs w:val="19"/>
          <w:lang w:val="en-GB" w:eastAsia="pl-PL"/>
        </w:rPr>
        <w:t xml:space="preserve">in these </w:t>
      </w:r>
      <w:r w:rsidR="008D0633">
        <w:rPr>
          <w:szCs w:val="19"/>
          <w:lang w:val="en-GB" w:eastAsia="pl-PL"/>
        </w:rPr>
        <w:t>establishments</w:t>
      </w:r>
      <w:r w:rsidRPr="003A3E5F">
        <w:rPr>
          <w:szCs w:val="19"/>
          <w:lang w:val="en-GB" w:eastAsia="pl-PL"/>
        </w:rPr>
        <w:t>.</w:t>
      </w:r>
    </w:p>
    <w:p w:rsidR="00356630" w:rsidRPr="003A3E5F" w:rsidRDefault="00356630" w:rsidP="00356630">
      <w:pPr>
        <w:spacing w:before="0" w:after="0"/>
        <w:rPr>
          <w:szCs w:val="19"/>
          <w:lang w:val="en-GB" w:eastAsia="pl-PL"/>
        </w:rPr>
      </w:pPr>
    </w:p>
    <w:p w:rsidR="00C07723" w:rsidRPr="003A3E5F" w:rsidRDefault="001E1C29" w:rsidP="00B31A71">
      <w:pPr>
        <w:spacing w:before="240"/>
        <w:rPr>
          <w:b/>
          <w:lang w:val="en-GB"/>
        </w:rPr>
      </w:pPr>
      <w:r w:rsidRPr="003A3E5F">
        <w:rPr>
          <w:b/>
          <w:noProof/>
          <w:color w:val="212492"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4AD7B8CB" wp14:editId="373ADE45">
                <wp:simplePos x="0" y="0"/>
                <wp:positionH relativeFrom="page">
                  <wp:posOffset>5669280</wp:posOffset>
                </wp:positionH>
                <wp:positionV relativeFrom="paragraph">
                  <wp:posOffset>3680764</wp:posOffset>
                </wp:positionV>
                <wp:extent cx="1746885" cy="899160"/>
                <wp:effectExtent l="0" t="0" r="0" b="0"/>
                <wp:wrapTight wrapText="bothSides">
                  <wp:wrapPolygon edited="0">
                    <wp:start x="707" y="0"/>
                    <wp:lineTo x="707" y="21051"/>
                    <wp:lineTo x="20728" y="21051"/>
                    <wp:lineTo x="20728" y="0"/>
                    <wp:lineTo x="707" y="0"/>
                  </wp:wrapPolygon>
                </wp:wrapTight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885" cy="899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8BC" w:rsidRPr="008B3215" w:rsidRDefault="00356630" w:rsidP="00D018BC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lang w:val="en-US"/>
                              </w:rPr>
                            </w:pPr>
                            <w:r w:rsidRPr="008B3215">
                              <w:rPr>
                                <w:lang w:val="en-US"/>
                              </w:rPr>
                              <w:t xml:space="preserve">The number of overnight stays provided to domestic tourists in September 2020 </w:t>
                            </w:r>
                            <w:r w:rsidR="00433976" w:rsidRPr="008B3215">
                              <w:rPr>
                                <w:lang w:val="en-US"/>
                              </w:rPr>
                              <w:t>decreased by 19.8%</w:t>
                            </w:r>
                            <w:r w:rsidR="00433976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8B3215">
                              <w:rPr>
                                <w:lang w:val="en-US"/>
                              </w:rPr>
                              <w:t>compared to September last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7B8CB" id="_x0000_s1029" type="#_x0000_t202" style="position:absolute;margin-left:446.4pt;margin-top:289.8pt;width:137.55pt;height:70.8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" filled="f" stroked="f">
                <v:textbox>
                  <w:txbxContent>
                    <w:p w:rsidR="00D018BC" w:rsidRPr="008B3215" w:rsidRDefault="00356630" w:rsidP="00D018BC">
                      <w:pPr>
                        <w:pStyle w:val="tekstzboku"/>
                        <w:spacing w:before="0"/>
                        <w:ind w:right="-57"/>
                        <w:rPr>
                          <w:lang w:val="en-US"/>
                        </w:rPr>
                      </w:pPr>
                      <w:r w:rsidRPr="008B3215">
                        <w:rPr>
                          <w:lang w:val="en-US"/>
                        </w:rPr>
                        <w:t xml:space="preserve">The number of overnight stays provided to domestic tourists in September 2020 </w:t>
                      </w:r>
                      <w:r w:rsidR="00433976" w:rsidRPr="008B3215">
                        <w:rPr>
                          <w:lang w:val="en-US"/>
                        </w:rPr>
                        <w:t>decreased by 19.8%</w:t>
                      </w:r>
                      <w:r w:rsidR="00433976">
                        <w:rPr>
                          <w:lang w:val="en-US"/>
                        </w:rPr>
                        <w:t xml:space="preserve"> </w:t>
                      </w:r>
                      <w:r w:rsidRPr="008B3215">
                        <w:rPr>
                          <w:lang w:val="en-US"/>
                        </w:rPr>
                        <w:t>compared to September last year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F1FA1" w:rsidRPr="003A3E5F">
        <w:rPr>
          <w:b/>
          <w:noProof/>
          <w:lang w:eastAsia="pl-PL"/>
        </w:rPr>
        <w:drawing>
          <wp:anchor distT="0" distB="0" distL="114300" distR="114300" simplePos="0" relativeHeight="251786240" behindDoc="1" locked="0" layoutInCell="1" allowOverlap="1" wp14:anchorId="355F0902" wp14:editId="0A6E9180">
            <wp:simplePos x="0" y="0"/>
            <wp:positionH relativeFrom="column">
              <wp:posOffset>-47625</wp:posOffset>
            </wp:positionH>
            <wp:positionV relativeFrom="paragraph">
              <wp:posOffset>263525</wp:posOffset>
            </wp:positionV>
            <wp:extent cx="5137200" cy="3466800"/>
            <wp:effectExtent l="0" t="0" r="6350" b="635"/>
            <wp:wrapTight wrapText="bothSides">
              <wp:wrapPolygon edited="0">
                <wp:start x="0" y="0"/>
                <wp:lineTo x="0" y="21485"/>
                <wp:lineTo x="21547" y="21485"/>
                <wp:lineTo x="21547" y="0"/>
                <wp:lineTo x="0" y="0"/>
              </wp:wrapPolygon>
            </wp:wrapTight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4512" w:rsidRPr="00EE0069">
        <w:rPr>
          <w:b/>
          <w:szCs w:val="19"/>
          <w:lang w:val="en-GB" w:eastAsia="pl-PL"/>
        </w:rPr>
        <w:t xml:space="preserve">Chart 2. Tourists </w:t>
      </w:r>
      <w:r w:rsidR="00D445ED" w:rsidRPr="00EE0069">
        <w:rPr>
          <w:b/>
          <w:szCs w:val="19"/>
          <w:lang w:val="en-GB" w:eastAsia="pl-PL"/>
        </w:rPr>
        <w:t xml:space="preserve">accommodated </w:t>
      </w:r>
      <w:r w:rsidR="00C54512" w:rsidRPr="00EE0069">
        <w:rPr>
          <w:b/>
          <w:szCs w:val="19"/>
          <w:lang w:val="en-GB" w:eastAsia="pl-PL"/>
        </w:rPr>
        <w:t>in September by voivodship</w:t>
      </w:r>
      <w:r w:rsidR="00261181" w:rsidRPr="003A3E5F">
        <w:rPr>
          <w:b/>
          <w:lang w:val="en-GB"/>
        </w:rPr>
        <w:t xml:space="preserve"> </w:t>
      </w:r>
    </w:p>
    <w:p w:rsidR="00356630" w:rsidRPr="00413FBA" w:rsidRDefault="008947D1" w:rsidP="00356630">
      <w:pPr>
        <w:rPr>
          <w:szCs w:val="19"/>
          <w:lang w:val="en-GB" w:eastAsia="pl-PL"/>
        </w:rPr>
      </w:pPr>
      <w:r w:rsidRPr="003A3E5F"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7B411D0D" wp14:editId="547A5109">
                <wp:simplePos x="0" y="0"/>
                <wp:positionH relativeFrom="page">
                  <wp:posOffset>5669280</wp:posOffset>
                </wp:positionH>
                <wp:positionV relativeFrom="paragraph">
                  <wp:posOffset>4593894</wp:posOffset>
                </wp:positionV>
                <wp:extent cx="1743075" cy="1208405"/>
                <wp:effectExtent l="0" t="0" r="0" b="0"/>
                <wp:wrapTight wrapText="bothSides">
                  <wp:wrapPolygon edited="0">
                    <wp:start x="708" y="0"/>
                    <wp:lineTo x="708" y="21112"/>
                    <wp:lineTo x="20774" y="21112"/>
                    <wp:lineTo x="20774" y="0"/>
                    <wp:lineTo x="708" y="0"/>
                  </wp:wrapPolygon>
                </wp:wrapTight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208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6D53" w:rsidRPr="008B3215" w:rsidRDefault="00356630" w:rsidP="00EF6D53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  <w:lang w:val="en-GB"/>
                              </w:rPr>
                            </w:pPr>
                            <w:r w:rsidRPr="008B3215">
                              <w:rPr>
                                <w:lang w:val="en-GB"/>
                              </w:rPr>
                              <w:t xml:space="preserve">According to estimates, in October 2020, 76.1% less foreign tourists </w:t>
                            </w:r>
                            <w:r w:rsidR="009B617A">
                              <w:rPr>
                                <w:lang w:val="en-GB"/>
                              </w:rPr>
                              <w:t>were accommodated in</w:t>
                            </w:r>
                            <w:r w:rsidRPr="008B3215">
                              <w:rPr>
                                <w:lang w:val="en-GB"/>
                              </w:rPr>
                              <w:t xml:space="preserve"> accommodation </w:t>
                            </w:r>
                            <w:r w:rsidR="009B617A">
                              <w:rPr>
                                <w:lang w:val="en-GB"/>
                              </w:rPr>
                              <w:t xml:space="preserve">establishments </w:t>
                            </w:r>
                            <w:r w:rsidRPr="008B3215">
                              <w:rPr>
                                <w:lang w:val="en-GB"/>
                              </w:rPr>
                              <w:t>than in October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411D0D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446.4pt;margin-top:361.7pt;width:137.25pt;height:95.15pt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" filled="f" stroked="f">
                <v:textbox>
                  <w:txbxContent>
                    <w:p w:rsidR="00EF6D53" w:rsidRPr="008B3215" w:rsidRDefault="00356630" w:rsidP="00EF6D53">
                      <w:pPr>
                        <w:pStyle w:val="tekstzboku"/>
                        <w:spacing w:before="0"/>
                        <w:ind w:right="-57"/>
                        <w:rPr>
                          <w:b/>
                          <w:lang w:val="en-GB"/>
                        </w:rPr>
                      </w:pPr>
                      <w:r w:rsidRPr="008B3215">
                        <w:rPr>
                          <w:lang w:val="en-GB"/>
                        </w:rPr>
                        <w:t xml:space="preserve">According to estimates, in October 2020, 76.1% less foreign tourists </w:t>
                      </w:r>
                      <w:r w:rsidR="009B617A">
                        <w:rPr>
                          <w:lang w:val="en-GB"/>
                        </w:rPr>
                        <w:t>were accommodated in</w:t>
                      </w:r>
                      <w:r w:rsidRPr="008B3215">
                        <w:rPr>
                          <w:lang w:val="en-GB"/>
                        </w:rPr>
                        <w:t xml:space="preserve"> accommodation </w:t>
                      </w:r>
                      <w:r w:rsidR="009B617A">
                        <w:rPr>
                          <w:lang w:val="en-GB"/>
                        </w:rPr>
                        <w:t xml:space="preserve">establishments </w:t>
                      </w:r>
                      <w:r w:rsidRPr="008B3215">
                        <w:rPr>
                          <w:lang w:val="en-GB"/>
                        </w:rPr>
                        <w:t>than in October 2019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56630" w:rsidRPr="003A3E5F">
        <w:rPr>
          <w:szCs w:val="19"/>
          <w:lang w:val="en-GB" w:eastAsia="pl-PL"/>
        </w:rPr>
        <w:t xml:space="preserve">In September 2020, 6.0 million overnight stays (27.4% less than a </w:t>
      </w:r>
      <w:r w:rsidR="00356630" w:rsidRPr="00413FBA">
        <w:rPr>
          <w:szCs w:val="19"/>
          <w:lang w:val="en-GB" w:eastAsia="pl-PL"/>
        </w:rPr>
        <w:t xml:space="preserve">year ago) were provided to tourists, including domestic tourists - 5.2 million (19.8% less than in the same period of 2019) and foreign tourists - 0.8 million (54.8% less than in September last year). </w:t>
      </w:r>
      <w:r w:rsidR="002441C0" w:rsidRPr="00413FBA">
        <w:rPr>
          <w:szCs w:val="19"/>
          <w:lang w:val="en-GB" w:eastAsia="pl-PL"/>
        </w:rPr>
        <w:t xml:space="preserve">In comparison with September 2019, </w:t>
      </w:r>
      <w:r w:rsidR="000D0C22" w:rsidRPr="00413FBA">
        <w:rPr>
          <w:szCs w:val="19"/>
          <w:lang w:val="en-GB" w:eastAsia="pl-PL"/>
        </w:rPr>
        <w:t>t</w:t>
      </w:r>
      <w:r w:rsidR="00356630" w:rsidRPr="00413FBA">
        <w:rPr>
          <w:szCs w:val="19"/>
          <w:lang w:val="en-GB" w:eastAsia="pl-PL"/>
        </w:rPr>
        <w:t xml:space="preserve">he largest decrease in the number of overnight stays provided was recorded in Mazowieckie </w:t>
      </w:r>
      <w:r w:rsidR="00DA6978" w:rsidRPr="00413FBA">
        <w:rPr>
          <w:szCs w:val="19"/>
          <w:lang w:val="en-GB" w:eastAsia="pl-PL"/>
        </w:rPr>
        <w:t xml:space="preserve">Voivodship </w:t>
      </w:r>
      <w:r w:rsidR="00356630" w:rsidRPr="00413FBA">
        <w:rPr>
          <w:szCs w:val="19"/>
          <w:lang w:val="en-GB" w:eastAsia="pl-PL"/>
        </w:rPr>
        <w:t xml:space="preserve">(by 54.3%), while the smallest in Warmińsko-Mazurskie </w:t>
      </w:r>
      <w:r w:rsidR="00DA6978" w:rsidRPr="00413FBA">
        <w:rPr>
          <w:szCs w:val="19"/>
          <w:lang w:val="en-GB" w:eastAsia="pl-PL"/>
        </w:rPr>
        <w:t xml:space="preserve">Voivodship </w:t>
      </w:r>
      <w:r w:rsidR="00356630" w:rsidRPr="00413FBA">
        <w:rPr>
          <w:szCs w:val="19"/>
          <w:lang w:val="en-GB" w:eastAsia="pl-PL"/>
        </w:rPr>
        <w:t xml:space="preserve">(by 11.4%). The occupancy rate </w:t>
      </w:r>
      <w:r w:rsidR="006B6833" w:rsidRPr="00EE0069">
        <w:rPr>
          <w:szCs w:val="19"/>
          <w:lang w:val="en-GB" w:eastAsia="pl-PL"/>
        </w:rPr>
        <w:t xml:space="preserve">of bed places </w:t>
      </w:r>
      <w:r w:rsidR="00356630" w:rsidRPr="00413FBA">
        <w:rPr>
          <w:szCs w:val="19"/>
          <w:lang w:val="en-GB" w:eastAsia="pl-PL"/>
        </w:rPr>
        <w:t xml:space="preserve">in the accommodation </w:t>
      </w:r>
      <w:r w:rsidR="008D0633" w:rsidRPr="00413FBA">
        <w:rPr>
          <w:szCs w:val="19"/>
          <w:lang w:val="en-GB" w:eastAsia="pl-PL"/>
        </w:rPr>
        <w:t>establishments</w:t>
      </w:r>
      <w:r w:rsidR="00356630" w:rsidRPr="00413FBA">
        <w:rPr>
          <w:szCs w:val="19"/>
          <w:lang w:val="en-GB" w:eastAsia="pl-PL"/>
        </w:rPr>
        <w:t xml:space="preserve"> was 30.5%, and compared to September 2019 it was 9.8% lower.</w:t>
      </w:r>
    </w:p>
    <w:p w:rsidR="00CD3E2E" w:rsidRPr="00413FBA" w:rsidRDefault="00356630" w:rsidP="00735659">
      <w:pPr>
        <w:rPr>
          <w:lang w:val="en-GB"/>
        </w:rPr>
      </w:pPr>
      <w:r w:rsidRPr="00413FBA">
        <w:rPr>
          <w:szCs w:val="19"/>
          <w:lang w:val="en-GB" w:eastAsia="pl-PL"/>
        </w:rPr>
        <w:t xml:space="preserve">According to estimates, in October this year, almost 1.3 million tourists </w:t>
      </w:r>
      <w:r w:rsidR="0022467F" w:rsidRPr="00413FBA">
        <w:rPr>
          <w:szCs w:val="19"/>
          <w:lang w:val="en-GB" w:eastAsia="pl-PL"/>
        </w:rPr>
        <w:t>were accommodated in tourist accommodation establishments</w:t>
      </w:r>
      <w:r w:rsidRPr="00413FBA">
        <w:rPr>
          <w:szCs w:val="19"/>
          <w:lang w:val="en-GB" w:eastAsia="pl-PL"/>
        </w:rPr>
        <w:t>, including 1.1 million domestic tourists and 0.2 million foreign tourists. Compared to the same month last year, the total number of tourists was 57.4% lower, with the number of domestic tourists being 52.1% lower and foreign tourists 76.1</w:t>
      </w:r>
      <w:r w:rsidR="00723263" w:rsidRPr="00413FBA">
        <w:rPr>
          <w:szCs w:val="19"/>
          <w:lang w:val="en-GB" w:eastAsia="pl-PL"/>
        </w:rPr>
        <w:t>%</w:t>
      </w:r>
      <w:r w:rsidR="00E5717B" w:rsidRPr="00413FBA">
        <w:rPr>
          <w:szCs w:val="19"/>
          <w:lang w:val="en-GB" w:eastAsia="pl-PL"/>
        </w:rPr>
        <w:t xml:space="preserve"> lower</w:t>
      </w:r>
      <w:r w:rsidR="00723263" w:rsidRPr="00413FBA">
        <w:rPr>
          <w:szCs w:val="19"/>
          <w:lang w:val="en-GB" w:eastAsia="pl-PL"/>
        </w:rPr>
        <w:t>.</w:t>
      </w:r>
      <w:r w:rsidR="008C3426" w:rsidRPr="00413FBA">
        <w:rPr>
          <w:lang w:val="en-GB"/>
        </w:rPr>
        <w:t xml:space="preserve"> </w:t>
      </w:r>
    </w:p>
    <w:p w:rsidR="00FD619C" w:rsidRPr="003A3E5F" w:rsidRDefault="00735659" w:rsidP="00E02266">
      <w:pPr>
        <w:pStyle w:val="tytuwykresu"/>
        <w:spacing w:before="160" w:after="240"/>
        <w:rPr>
          <w:sz w:val="19"/>
          <w:szCs w:val="19"/>
          <w:lang w:val="en-GB"/>
        </w:rPr>
      </w:pPr>
      <w:r w:rsidRPr="003A3E5F">
        <w:rPr>
          <w:noProof/>
          <w:lang w:eastAsia="pl-PL"/>
        </w:rPr>
        <w:drawing>
          <wp:anchor distT="0" distB="0" distL="114300" distR="114300" simplePos="0" relativeHeight="251790847" behindDoc="1" locked="0" layoutInCell="1" allowOverlap="1" wp14:anchorId="203BC5A4" wp14:editId="3C2D21C2">
            <wp:simplePos x="0" y="0"/>
            <wp:positionH relativeFrom="margin">
              <wp:align>left</wp:align>
            </wp:positionH>
            <wp:positionV relativeFrom="paragraph">
              <wp:posOffset>321310</wp:posOffset>
            </wp:positionV>
            <wp:extent cx="5086800" cy="2829600"/>
            <wp:effectExtent l="0" t="0" r="0" b="8890"/>
            <wp:wrapTight wrapText="bothSides">
              <wp:wrapPolygon edited="0">
                <wp:start x="0" y="0"/>
                <wp:lineTo x="0" y="21522"/>
                <wp:lineTo x="21519" y="21522"/>
                <wp:lineTo x="21519" y="0"/>
                <wp:lineTo x="0" y="0"/>
              </wp:wrapPolygon>
            </wp:wrapTight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4512" w:rsidRPr="003A3E5F">
        <w:rPr>
          <w:lang w:val="en-GB" w:eastAsia="pl-PL"/>
        </w:rPr>
        <w:t xml:space="preserve">Chart 3. Tourists </w:t>
      </w:r>
      <w:r w:rsidR="00AC00D9">
        <w:rPr>
          <w:lang w:val="en-GB" w:eastAsia="pl-PL"/>
        </w:rPr>
        <w:t>accommodated</w:t>
      </w:r>
      <w:r w:rsidR="00C54512" w:rsidRPr="003A3E5F">
        <w:rPr>
          <w:lang w:val="en-GB" w:eastAsia="pl-PL"/>
        </w:rPr>
        <w:t xml:space="preserve"> in October</w:t>
      </w:r>
      <w:r w:rsidR="00F72EEA" w:rsidRPr="003A3E5F">
        <w:rPr>
          <w:rStyle w:val="Odwoanieprzypisudolnego"/>
          <w:sz w:val="19"/>
          <w:szCs w:val="19"/>
          <w:lang w:val="en-GB"/>
        </w:rPr>
        <w:t>*</w:t>
      </w:r>
    </w:p>
    <w:p w:rsidR="00F72EEA" w:rsidRPr="003A3E5F" w:rsidRDefault="00F72EEA" w:rsidP="00F72EEA">
      <w:pPr>
        <w:pStyle w:val="LID"/>
        <w:spacing w:before="0" w:after="240"/>
        <w:rPr>
          <w:b w:val="0"/>
          <w:noProof w:val="0"/>
          <w:spacing w:val="2"/>
          <w:sz w:val="18"/>
          <w:szCs w:val="18"/>
          <w:lang w:val="en-GB"/>
        </w:rPr>
      </w:pPr>
      <w:r w:rsidRPr="003A3E5F">
        <w:rPr>
          <w:b w:val="0"/>
          <w:noProof w:val="0"/>
          <w:spacing w:val="2"/>
          <w:sz w:val="18"/>
          <w:szCs w:val="18"/>
          <w:lang w:val="en-GB"/>
        </w:rPr>
        <w:t xml:space="preserve">             *</w:t>
      </w:r>
      <w:r w:rsidR="00C54512" w:rsidRPr="003A3E5F">
        <w:rPr>
          <w:b w:val="0"/>
          <w:noProof w:val="0"/>
          <w:spacing w:val="2"/>
          <w:szCs w:val="18"/>
          <w:lang w:val="en-GB"/>
        </w:rPr>
        <w:t xml:space="preserve"> estimated data</w:t>
      </w:r>
    </w:p>
    <w:p w:rsidR="003A43AD" w:rsidRDefault="003A43AD" w:rsidP="00542FE1">
      <w:pPr>
        <w:pStyle w:val="LID"/>
        <w:spacing w:before="0" w:after="240"/>
        <w:rPr>
          <w:b w:val="0"/>
          <w:noProof w:val="0"/>
          <w:spacing w:val="2"/>
          <w:lang w:val="en-GB"/>
        </w:rPr>
      </w:pPr>
    </w:p>
    <w:p w:rsidR="00850EEE" w:rsidRPr="003A3E5F" w:rsidRDefault="00C54512" w:rsidP="00542FE1">
      <w:pPr>
        <w:pStyle w:val="LID"/>
        <w:spacing w:before="0" w:after="240"/>
        <w:rPr>
          <w:b w:val="0"/>
          <w:noProof w:val="0"/>
          <w:spacing w:val="2"/>
          <w:lang w:val="en-GB"/>
        </w:rPr>
      </w:pPr>
      <w:r w:rsidRPr="003A3E5F">
        <w:rPr>
          <w:b w:val="0"/>
          <w:noProof w:val="0"/>
          <w:spacing w:val="2"/>
          <w:lang w:val="en-GB"/>
        </w:rPr>
        <w:lastRenderedPageBreak/>
        <w:t>In October 2020, compared to the same month of last year, the biggest decrease in the number of tourists was observed in Małopolskie</w:t>
      </w:r>
      <w:r w:rsidR="001E32FA">
        <w:rPr>
          <w:b w:val="0"/>
          <w:noProof w:val="0"/>
          <w:spacing w:val="2"/>
          <w:lang w:val="en-GB"/>
        </w:rPr>
        <w:t xml:space="preserve"> </w:t>
      </w:r>
      <w:r w:rsidR="001E32FA" w:rsidRPr="001E32FA">
        <w:rPr>
          <w:b w:val="0"/>
          <w:lang w:val="en-GB"/>
        </w:rPr>
        <w:t>Voivodship</w:t>
      </w:r>
      <w:r w:rsidRPr="003A3E5F">
        <w:rPr>
          <w:b w:val="0"/>
          <w:noProof w:val="0"/>
          <w:spacing w:val="2"/>
          <w:lang w:val="en-GB"/>
        </w:rPr>
        <w:t xml:space="preserve"> (by 68.4%) and Mazowieckie </w:t>
      </w:r>
      <w:r w:rsidR="001E32FA" w:rsidRPr="001E32FA">
        <w:rPr>
          <w:b w:val="0"/>
          <w:lang w:val="en-GB"/>
        </w:rPr>
        <w:t>Voivodship</w:t>
      </w:r>
      <w:r w:rsidR="001E32FA" w:rsidRPr="003A3E5F">
        <w:rPr>
          <w:noProof w:val="0"/>
          <w:lang w:val="en-GB"/>
        </w:rPr>
        <w:t xml:space="preserve"> </w:t>
      </w:r>
      <w:r w:rsidRPr="003A3E5F">
        <w:rPr>
          <w:b w:val="0"/>
          <w:noProof w:val="0"/>
          <w:spacing w:val="2"/>
          <w:lang w:val="en-GB"/>
        </w:rPr>
        <w:t xml:space="preserve">(by 67.5%), while the smallest in Zachodniopomorskie </w:t>
      </w:r>
      <w:r w:rsidR="001E32FA" w:rsidRPr="001E32FA">
        <w:rPr>
          <w:b w:val="0"/>
          <w:lang w:val="en-GB"/>
        </w:rPr>
        <w:t>Voivodship</w:t>
      </w:r>
      <w:r w:rsidR="001E32FA" w:rsidRPr="003A3E5F">
        <w:rPr>
          <w:noProof w:val="0"/>
          <w:lang w:val="en-GB"/>
        </w:rPr>
        <w:t xml:space="preserve"> </w:t>
      </w:r>
      <w:r w:rsidRPr="003A3E5F">
        <w:rPr>
          <w:b w:val="0"/>
          <w:noProof w:val="0"/>
          <w:spacing w:val="2"/>
          <w:lang w:val="en-GB"/>
        </w:rPr>
        <w:t xml:space="preserve">(by 35.6%) </w:t>
      </w:r>
      <w:r w:rsidR="00957B37">
        <w:rPr>
          <w:b w:val="0"/>
          <w:noProof w:val="0"/>
          <w:spacing w:val="2"/>
          <w:lang w:val="en-GB"/>
        </w:rPr>
        <w:t>and </w:t>
      </w:r>
      <w:proofErr w:type="spellStart"/>
      <w:r w:rsidRPr="003A3E5F">
        <w:rPr>
          <w:b w:val="0"/>
          <w:noProof w:val="0"/>
          <w:spacing w:val="2"/>
          <w:lang w:val="en-GB"/>
        </w:rPr>
        <w:t>Warmińsko-Mazurskie</w:t>
      </w:r>
      <w:proofErr w:type="spellEnd"/>
      <w:r w:rsidRPr="003A3E5F">
        <w:rPr>
          <w:b w:val="0"/>
          <w:noProof w:val="0"/>
          <w:spacing w:val="2"/>
          <w:lang w:val="en-GB"/>
        </w:rPr>
        <w:t xml:space="preserve"> </w:t>
      </w:r>
      <w:r w:rsidR="001E32FA" w:rsidRPr="001E32FA">
        <w:rPr>
          <w:b w:val="0"/>
          <w:lang w:val="en-GB"/>
        </w:rPr>
        <w:t>Voivodship</w:t>
      </w:r>
      <w:r w:rsidR="001E32FA" w:rsidRPr="003A3E5F">
        <w:rPr>
          <w:noProof w:val="0"/>
          <w:lang w:val="en-GB"/>
        </w:rPr>
        <w:t xml:space="preserve"> </w:t>
      </w:r>
      <w:r w:rsidRPr="003A3E5F">
        <w:rPr>
          <w:b w:val="0"/>
          <w:noProof w:val="0"/>
          <w:spacing w:val="2"/>
          <w:lang w:val="en-GB"/>
        </w:rPr>
        <w:t>(by 42.4%).</w:t>
      </w:r>
    </w:p>
    <w:p w:rsidR="00EE2D09" w:rsidRPr="003A3E5F" w:rsidRDefault="00EA141D" w:rsidP="008C3426">
      <w:pPr>
        <w:pStyle w:val="LID"/>
        <w:spacing w:before="160"/>
        <w:rPr>
          <w:b w:val="0"/>
          <w:noProof w:val="0"/>
          <w:color w:val="FF0000"/>
          <w:lang w:val="en-GB"/>
        </w:rPr>
      </w:pPr>
      <w:r w:rsidRPr="003A3E5F">
        <w:drawing>
          <wp:anchor distT="0" distB="0" distL="114300" distR="114300" simplePos="0" relativeHeight="251787775" behindDoc="0" locked="0" layoutInCell="1" allowOverlap="1" wp14:anchorId="4CE0FADD" wp14:editId="1C5423FE">
            <wp:simplePos x="0" y="0"/>
            <wp:positionH relativeFrom="margin">
              <wp:posOffset>-83820</wp:posOffset>
            </wp:positionH>
            <wp:positionV relativeFrom="paragraph">
              <wp:posOffset>356870</wp:posOffset>
            </wp:positionV>
            <wp:extent cx="5135880" cy="3466465"/>
            <wp:effectExtent l="0" t="0" r="7620" b="635"/>
            <wp:wrapSquare wrapText="bothSides"/>
            <wp:docPr id="8" name="Wykres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4512" w:rsidRPr="003A3E5F">
        <w:rPr>
          <w:noProof w:val="0"/>
          <w:lang w:val="en-GB"/>
        </w:rPr>
        <w:t xml:space="preserve">Chart 4. Tourists </w:t>
      </w:r>
      <w:r w:rsidR="000B4149">
        <w:rPr>
          <w:noProof w:val="0"/>
          <w:lang w:val="en-GB"/>
        </w:rPr>
        <w:t>accommodated</w:t>
      </w:r>
      <w:r w:rsidR="00C54512" w:rsidRPr="003A3E5F">
        <w:rPr>
          <w:noProof w:val="0"/>
          <w:lang w:val="en-GB"/>
        </w:rPr>
        <w:t xml:space="preserve"> in October by voivodship</w:t>
      </w:r>
      <w:r w:rsidR="00F72EEA" w:rsidRPr="003A3E5F">
        <w:rPr>
          <w:rStyle w:val="Odwoanieprzypisudolnego"/>
          <w:noProof w:val="0"/>
          <w:lang w:val="en-GB"/>
        </w:rPr>
        <w:t>*</w:t>
      </w:r>
    </w:p>
    <w:p w:rsidR="006D12EF" w:rsidRPr="003A3E5F" w:rsidRDefault="00F72EEA" w:rsidP="00E813DE">
      <w:pPr>
        <w:pStyle w:val="tytuwykresu"/>
        <w:spacing w:after="0"/>
        <w:rPr>
          <w:b w:val="0"/>
          <w:spacing w:val="0"/>
          <w:sz w:val="19"/>
          <w:szCs w:val="19"/>
          <w:lang w:val="en-GB" w:eastAsia="pl-PL"/>
        </w:rPr>
      </w:pPr>
      <w:r w:rsidRPr="003A3E5F">
        <w:rPr>
          <w:b w:val="0"/>
          <w:spacing w:val="2"/>
          <w:szCs w:val="18"/>
          <w:lang w:val="en-GB"/>
        </w:rPr>
        <w:t xml:space="preserve">             *</w:t>
      </w:r>
      <w:r w:rsidR="00C54512" w:rsidRPr="003A3E5F">
        <w:rPr>
          <w:b w:val="0"/>
          <w:spacing w:val="2"/>
          <w:szCs w:val="18"/>
          <w:lang w:val="en-GB"/>
        </w:rPr>
        <w:t>estimated data</w:t>
      </w:r>
    </w:p>
    <w:p w:rsidR="00F72EEA" w:rsidRPr="003A3E5F" w:rsidRDefault="00F72EEA" w:rsidP="00850EEE">
      <w:pPr>
        <w:pStyle w:val="tytuwykresu"/>
        <w:rPr>
          <w:b w:val="0"/>
          <w:spacing w:val="0"/>
          <w:sz w:val="19"/>
          <w:szCs w:val="19"/>
          <w:lang w:val="en-GB" w:eastAsia="pl-PL"/>
        </w:rPr>
      </w:pPr>
    </w:p>
    <w:p w:rsidR="00EE2D09" w:rsidRPr="003A3E5F" w:rsidRDefault="00C54512" w:rsidP="00EE2D09">
      <w:pPr>
        <w:rPr>
          <w:lang w:val="en-GB"/>
        </w:rPr>
      </w:pPr>
      <w:r w:rsidRPr="003A3E5F">
        <w:rPr>
          <w:szCs w:val="19"/>
          <w:lang w:val="en-GB" w:eastAsia="pl-PL"/>
        </w:rPr>
        <w:t xml:space="preserve">It is estimated that in October this year 3.4 million overnight stays were provided to tourists, i.e. 50.3% less than in October 2019 (6.9 million). </w:t>
      </w:r>
      <w:r w:rsidR="004D017C" w:rsidRPr="003A3E5F">
        <w:rPr>
          <w:szCs w:val="19"/>
          <w:lang w:val="en-GB" w:eastAsia="pl-PL"/>
        </w:rPr>
        <w:t>2.9 million overnight stays</w:t>
      </w:r>
      <w:r w:rsidR="004D017C">
        <w:rPr>
          <w:szCs w:val="19"/>
          <w:lang w:val="en-GB" w:eastAsia="pl-PL"/>
        </w:rPr>
        <w:t xml:space="preserve"> were provided for d</w:t>
      </w:r>
      <w:r w:rsidRPr="003A3E5F">
        <w:rPr>
          <w:szCs w:val="19"/>
          <w:lang w:val="en-GB" w:eastAsia="pl-PL"/>
        </w:rPr>
        <w:t xml:space="preserve">omestic tourists </w:t>
      </w:r>
      <w:r w:rsidR="004D017C">
        <w:rPr>
          <w:szCs w:val="19"/>
          <w:lang w:val="en-GB" w:eastAsia="pl-PL"/>
        </w:rPr>
        <w:t xml:space="preserve">whereas </w:t>
      </w:r>
      <w:r w:rsidR="004D017C" w:rsidRPr="003A3E5F">
        <w:rPr>
          <w:szCs w:val="19"/>
          <w:lang w:val="en-GB" w:eastAsia="pl-PL"/>
        </w:rPr>
        <w:t xml:space="preserve">0.5 million </w:t>
      </w:r>
      <w:r w:rsidR="004D017C">
        <w:rPr>
          <w:szCs w:val="19"/>
          <w:lang w:val="en-GB" w:eastAsia="pl-PL"/>
        </w:rPr>
        <w:t xml:space="preserve">for </w:t>
      </w:r>
      <w:r w:rsidRPr="003A3E5F">
        <w:rPr>
          <w:szCs w:val="19"/>
          <w:lang w:val="en-GB" w:eastAsia="pl-PL"/>
        </w:rPr>
        <w:t>foreign tourists, which was 44.2% and 69.4% less than in the same month last year</w:t>
      </w:r>
      <w:r w:rsidR="00870320">
        <w:rPr>
          <w:szCs w:val="19"/>
          <w:lang w:val="en-GB" w:eastAsia="pl-PL"/>
        </w:rPr>
        <w:t xml:space="preserve"> </w:t>
      </w:r>
      <w:r w:rsidR="00A37156">
        <w:rPr>
          <w:szCs w:val="19"/>
          <w:lang w:val="en-GB" w:eastAsia="pl-PL"/>
        </w:rPr>
        <w:t>respectively</w:t>
      </w:r>
      <w:r w:rsidR="00870320">
        <w:rPr>
          <w:szCs w:val="19"/>
          <w:lang w:val="en-GB" w:eastAsia="pl-PL"/>
        </w:rPr>
        <w:t>.</w:t>
      </w:r>
    </w:p>
    <w:p w:rsidR="00EE2D09" w:rsidRPr="003A3E5F" w:rsidRDefault="00EE2D09" w:rsidP="00EE2D09">
      <w:pPr>
        <w:rPr>
          <w:lang w:val="en-GB"/>
        </w:rPr>
      </w:pPr>
    </w:p>
    <w:p w:rsidR="00EE2D09" w:rsidRPr="003A3E5F" w:rsidRDefault="00EE2D09" w:rsidP="00EE2D09">
      <w:pPr>
        <w:rPr>
          <w:lang w:val="en-GB"/>
        </w:rPr>
      </w:pPr>
    </w:p>
    <w:p w:rsidR="00EE2D09" w:rsidRPr="003A3E5F" w:rsidRDefault="00EE2D09" w:rsidP="00EE2D09">
      <w:pPr>
        <w:rPr>
          <w:lang w:val="en-GB"/>
        </w:rPr>
      </w:pPr>
    </w:p>
    <w:p w:rsidR="00EE2D09" w:rsidRPr="003A3E5F" w:rsidRDefault="00EE2D09" w:rsidP="00EE2D09">
      <w:pPr>
        <w:rPr>
          <w:lang w:val="en-GB"/>
        </w:rPr>
      </w:pPr>
    </w:p>
    <w:p w:rsidR="00EE2D09" w:rsidRPr="003A3E5F" w:rsidRDefault="00EE2D09" w:rsidP="00EE2D09">
      <w:pPr>
        <w:rPr>
          <w:lang w:val="en-GB"/>
        </w:rPr>
      </w:pPr>
    </w:p>
    <w:p w:rsidR="00EE2D09" w:rsidRPr="003A3E5F" w:rsidRDefault="00EE2D09" w:rsidP="00EE2D09">
      <w:pPr>
        <w:rPr>
          <w:lang w:val="en-GB"/>
        </w:rPr>
      </w:pPr>
    </w:p>
    <w:p w:rsidR="00EE2D09" w:rsidRPr="003A3E5F" w:rsidRDefault="00EE2D09" w:rsidP="00EE2D09">
      <w:pPr>
        <w:rPr>
          <w:lang w:val="en-GB"/>
        </w:rPr>
      </w:pPr>
    </w:p>
    <w:p w:rsidR="00EE2D09" w:rsidRPr="003A3E5F" w:rsidRDefault="00EE2D09" w:rsidP="00EE2D09">
      <w:pPr>
        <w:rPr>
          <w:lang w:val="en-GB"/>
        </w:rPr>
      </w:pPr>
    </w:p>
    <w:p w:rsidR="00EE2D09" w:rsidRPr="003A3E5F" w:rsidRDefault="00EE2D09" w:rsidP="00EE2D09">
      <w:pPr>
        <w:rPr>
          <w:lang w:val="en-GB"/>
        </w:rPr>
      </w:pPr>
    </w:p>
    <w:p w:rsidR="00EE2D09" w:rsidRPr="003A3E5F" w:rsidRDefault="00EE2D09" w:rsidP="00EE2D09">
      <w:pPr>
        <w:rPr>
          <w:lang w:val="en-GB"/>
        </w:rPr>
      </w:pPr>
    </w:p>
    <w:p w:rsidR="004D2C7E" w:rsidRPr="003A3E5F" w:rsidRDefault="004D2C7E" w:rsidP="00EE2D09">
      <w:pPr>
        <w:rPr>
          <w:lang w:val="en-GB"/>
        </w:rPr>
      </w:pPr>
    </w:p>
    <w:p w:rsidR="004D2C7E" w:rsidRPr="003A3E5F" w:rsidRDefault="004D2C7E" w:rsidP="00EE2D09">
      <w:pPr>
        <w:rPr>
          <w:lang w:val="en-GB"/>
        </w:rPr>
      </w:pPr>
    </w:p>
    <w:p w:rsidR="00EE2D09" w:rsidRPr="003A3E5F" w:rsidRDefault="00720357" w:rsidP="00EE2D09">
      <w:pPr>
        <w:rPr>
          <w:rFonts w:ascii="Calibri" w:hAnsi="Calibri"/>
          <w:sz w:val="22"/>
          <w:lang w:val="en-GB"/>
        </w:rPr>
        <w:sectPr w:rsidR="00EE2D09" w:rsidRPr="003A3E5F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39357F">
        <w:rPr>
          <w:lang w:val="en-GB"/>
        </w:rPr>
        <w:t xml:space="preserve">When quoting Statistics Poland data, please provide information: “Source of data: Statistics Poland”, and when publishing calculations made on data published by Statistics Poland, please provide information: “Own study based </w:t>
      </w:r>
      <w:r>
        <w:rPr>
          <w:lang w:val="en-GB"/>
        </w:rPr>
        <w:t xml:space="preserve">on </w:t>
      </w:r>
      <w:r w:rsidRPr="0039357F">
        <w:rPr>
          <w:lang w:val="en-GB"/>
        </w:rPr>
        <w:t>Statistics Poland data</w:t>
      </w:r>
      <w:r w:rsidR="00EE2D09" w:rsidRPr="003A3E5F">
        <w:rPr>
          <w:lang w:val="en-GB"/>
        </w:rPr>
        <w:t xml:space="preserve">”. </w:t>
      </w:r>
    </w:p>
    <w:p w:rsidR="00276E3F" w:rsidRPr="003A3E5F" w:rsidRDefault="00276E3F" w:rsidP="00276E3F">
      <w:pPr>
        <w:rPr>
          <w:sz w:val="18"/>
          <w:lang w:val="en-GB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195"/>
        <w:gridCol w:w="3728"/>
      </w:tblGrid>
      <w:tr w:rsidR="00ED59FD" w:rsidRPr="001D0A8E" w:rsidTr="008275C3">
        <w:trPr>
          <w:trHeight w:val="1506"/>
        </w:trPr>
        <w:tc>
          <w:tcPr>
            <w:tcW w:w="4195" w:type="dxa"/>
          </w:tcPr>
          <w:p w:rsidR="00ED59FD" w:rsidRPr="00145E8D" w:rsidRDefault="00ED59FD" w:rsidP="00ED59FD">
            <w:pPr>
              <w:spacing w:before="0" w:after="0" w:line="276" w:lineRule="auto"/>
              <w:ind w:left="-108"/>
              <w:rPr>
                <w:rFonts w:cs="Arial"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color w:val="000000" w:themeColor="text1"/>
                <w:sz w:val="20"/>
                <w:lang w:val="en-GB"/>
              </w:rPr>
              <w:t>Prepared by:</w:t>
            </w:r>
          </w:p>
          <w:p w:rsidR="00ED59FD" w:rsidRPr="00145E8D" w:rsidRDefault="00E32E30" w:rsidP="00ED59FD">
            <w:pPr>
              <w:spacing w:before="0" w:after="0" w:line="276" w:lineRule="auto"/>
              <w:ind w:left="-108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hyperlink r:id="rId21" w:tgtFrame="_blank" w:history="1">
              <w:r w:rsidR="00ED59FD" w:rsidRPr="00145E8D">
                <w:rPr>
                  <w:b/>
                  <w:color w:val="000000" w:themeColor="text1"/>
                  <w:sz w:val="20"/>
                  <w:lang w:val="en-GB"/>
                </w:rPr>
                <w:t>Statistical Office in</w:t>
              </w:r>
            </w:hyperlink>
            <w:r w:rsidR="00ED59FD"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proofErr w:type="spellStart"/>
            <w:r w:rsidR="00ED59FD"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>Rzeszów</w:t>
            </w:r>
            <w:proofErr w:type="spellEnd"/>
          </w:p>
          <w:p w:rsidR="00ED59FD" w:rsidRPr="00145E8D" w:rsidRDefault="00ED59FD" w:rsidP="00ED59FD">
            <w:pPr>
              <w:spacing w:before="0" w:after="0" w:line="276" w:lineRule="auto"/>
              <w:ind w:left="-108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Director Marek </w:t>
            </w:r>
            <w:proofErr w:type="spellStart"/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>Cierpiał-Wolan</w:t>
            </w:r>
            <w:proofErr w:type="spellEnd"/>
          </w:p>
          <w:p w:rsidR="00ED59FD" w:rsidRPr="00145E8D" w:rsidRDefault="00ED59FD" w:rsidP="00ED59FD">
            <w:pPr>
              <w:pStyle w:val="Nagwek3"/>
              <w:spacing w:before="0" w:line="240" w:lineRule="auto"/>
              <w:ind w:left="-108"/>
              <w:rPr>
                <w:rFonts w:ascii="Fira Sans" w:hAnsi="Fira Sans" w:cs="Arial"/>
                <w:color w:val="000000" w:themeColor="text1"/>
                <w:sz w:val="20"/>
                <w:lang w:val="en-GB"/>
              </w:rPr>
            </w:pP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Office: tel. (+48 </w:t>
            </w:r>
            <w:r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17</w:t>
            </w: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) </w:t>
            </w:r>
            <w:r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853 52 10</w:t>
            </w:r>
          </w:p>
          <w:p w:rsidR="00ED59FD" w:rsidRPr="00145E8D" w:rsidRDefault="00ED59FD" w:rsidP="00ED59FD">
            <w:pPr>
              <w:pStyle w:val="Nagwek3"/>
              <w:spacing w:before="0" w:line="240" w:lineRule="auto"/>
              <w:ind w:left="-108"/>
              <w:rPr>
                <w:rFonts w:ascii="Fira Sans" w:hAnsi="Fira Sans"/>
                <w:b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728" w:type="dxa"/>
          </w:tcPr>
          <w:p w:rsidR="00ED59FD" w:rsidRPr="00145E8D" w:rsidRDefault="00ED59FD" w:rsidP="00ED59FD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color w:val="000000" w:themeColor="text1"/>
                <w:sz w:val="20"/>
                <w:lang w:val="en-GB"/>
              </w:rPr>
              <w:t>Issued by:</w:t>
            </w:r>
            <w:r w:rsidRPr="00145E8D">
              <w:rPr>
                <w:rFonts w:cs="Arial"/>
                <w:color w:val="000000" w:themeColor="text1"/>
                <w:sz w:val="20"/>
                <w:lang w:val="en-GB"/>
              </w:rPr>
              <w:br/>
            </w: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>The Spoke</w:t>
            </w:r>
            <w:r w:rsidR="001D0A8E">
              <w:rPr>
                <w:rFonts w:cs="Arial"/>
                <w:b/>
                <w:color w:val="000000" w:themeColor="text1"/>
                <w:sz w:val="20"/>
                <w:lang w:val="en-GB"/>
              </w:rPr>
              <w:t>s</w:t>
            </w:r>
            <w:bookmarkStart w:id="0" w:name="_GoBack"/>
            <w:bookmarkEnd w:id="0"/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person for the President </w:t>
            </w:r>
          </w:p>
          <w:p w:rsidR="00ED59FD" w:rsidRPr="00145E8D" w:rsidRDefault="00A724DA" w:rsidP="00ED59FD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GB"/>
              </w:rPr>
              <w:t>of</w:t>
            </w:r>
            <w:r w:rsidR="00ED59FD"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Statistics Poland</w:t>
            </w:r>
          </w:p>
          <w:p w:rsidR="00ED59FD" w:rsidRPr="00145E8D" w:rsidRDefault="00ED59FD" w:rsidP="00ED59FD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</w:pPr>
            <w:r w:rsidRPr="00145E8D"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  <w:t>Karolina</w:t>
            </w:r>
            <w:r w:rsidRPr="00145E8D">
              <w:rPr>
                <w:rFonts w:ascii="Fira Sans" w:hAnsi="Fira Sans" w:cs="Arial"/>
                <w:b/>
                <w:color w:val="auto"/>
                <w:sz w:val="20"/>
                <w:szCs w:val="28"/>
                <w:lang w:val="en-GB"/>
              </w:rPr>
              <w:t xml:space="preserve"> Banaszek</w:t>
            </w:r>
          </w:p>
          <w:p w:rsidR="00ED59FD" w:rsidRPr="00145E8D" w:rsidRDefault="00ED59FD" w:rsidP="00ED59FD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en-GB"/>
              </w:rPr>
            </w:pP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Mobile: (+48) 695 255 011</w:t>
            </w:r>
          </w:p>
          <w:p w:rsidR="00ED59FD" w:rsidRPr="00145E8D" w:rsidRDefault="00ED59FD" w:rsidP="00ED59FD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GB"/>
              </w:rPr>
            </w:pPr>
          </w:p>
        </w:tc>
      </w:tr>
    </w:tbl>
    <w:p w:rsidR="00ED59FD" w:rsidRPr="00145E8D" w:rsidRDefault="00ED59FD" w:rsidP="00ED59FD">
      <w:pPr>
        <w:rPr>
          <w:sz w:val="20"/>
          <w:lang w:val="en-GB"/>
        </w:rPr>
      </w:pPr>
    </w:p>
    <w:p w:rsidR="00ED59FD" w:rsidRPr="00145E8D" w:rsidRDefault="00ED59FD" w:rsidP="00ED59FD">
      <w:pPr>
        <w:rPr>
          <w:sz w:val="18"/>
          <w:lang w:val="en-GB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ED59FD" w:rsidRPr="001D0A8E" w:rsidTr="008275C3">
        <w:trPr>
          <w:trHeight w:val="610"/>
        </w:trPr>
        <w:tc>
          <w:tcPr>
            <w:tcW w:w="2721" w:type="pct"/>
            <w:vMerge w:val="restart"/>
          </w:tcPr>
          <w:p w:rsidR="00ED59FD" w:rsidRPr="00145E8D" w:rsidRDefault="00ED59FD" w:rsidP="00ED59FD">
            <w:pPr>
              <w:rPr>
                <w:b/>
                <w:sz w:val="20"/>
                <w:lang w:val="en-GB"/>
              </w:rPr>
            </w:pPr>
            <w:r w:rsidRPr="00145E8D">
              <w:rPr>
                <w:b/>
                <w:sz w:val="20"/>
                <w:lang w:val="en-GB"/>
              </w:rPr>
              <w:t>Press Office</w:t>
            </w:r>
          </w:p>
          <w:p w:rsidR="00ED59FD" w:rsidRPr="00145E8D" w:rsidRDefault="00ED59FD" w:rsidP="00ED59FD">
            <w:pPr>
              <w:rPr>
                <w:sz w:val="20"/>
                <w:lang w:val="en-GB"/>
              </w:rPr>
            </w:pPr>
            <w:r w:rsidRPr="00145E8D">
              <w:rPr>
                <w:rFonts w:cs="Arial"/>
                <w:color w:val="000000" w:themeColor="text1"/>
                <w:sz w:val="20"/>
                <w:szCs w:val="24"/>
                <w:lang w:val="en-GB"/>
              </w:rPr>
              <w:t xml:space="preserve">Office: tel. (+48 22) </w:t>
            </w:r>
            <w:r w:rsidRPr="00145E8D">
              <w:rPr>
                <w:sz w:val="20"/>
                <w:lang w:val="en-GB"/>
              </w:rPr>
              <w:t xml:space="preserve">608 34 91, 608 38 04 </w:t>
            </w:r>
          </w:p>
          <w:p w:rsidR="00ED59FD" w:rsidRDefault="00ED59FD" w:rsidP="00ED59FD">
            <w:pPr>
              <w:rPr>
                <w:sz w:val="18"/>
                <w:lang w:val="en-GB"/>
              </w:rPr>
            </w:pPr>
            <w:r w:rsidRPr="00145E8D">
              <w:rPr>
                <w:b/>
                <w:sz w:val="20"/>
                <w:lang w:val="en-GB"/>
              </w:rPr>
              <w:t>e-mail:</w:t>
            </w:r>
            <w:r w:rsidRPr="00145E8D">
              <w:rPr>
                <w:sz w:val="20"/>
                <w:lang w:val="en-GB"/>
              </w:rPr>
              <w:t xml:space="preserve"> </w:t>
            </w:r>
            <w:hyperlink r:id="rId22" w:history="1">
              <w:r w:rsidRPr="00145E8D">
                <w:rPr>
                  <w:rStyle w:val="Hipercze"/>
                  <w:rFonts w:cstheme="minorBidi"/>
                  <w:b/>
                  <w:color w:val="auto"/>
                  <w:sz w:val="20"/>
                  <w:lang w:val="en-GB"/>
                </w:rPr>
                <w:t>obslugaprasowa@stat.gov.pl</w:t>
              </w:r>
            </w:hyperlink>
          </w:p>
          <w:p w:rsidR="00ED59FD" w:rsidRPr="00085175" w:rsidRDefault="00ED59FD" w:rsidP="00ED59FD">
            <w:pPr>
              <w:jc w:val="right"/>
              <w:rPr>
                <w:sz w:val="18"/>
                <w:lang w:val="en-GB"/>
              </w:rPr>
            </w:pPr>
          </w:p>
        </w:tc>
        <w:tc>
          <w:tcPr>
            <w:tcW w:w="369" w:type="pct"/>
            <w:vAlign w:val="center"/>
          </w:tcPr>
          <w:p w:rsidR="00ED59FD" w:rsidRPr="00145E8D" w:rsidRDefault="00ED59FD" w:rsidP="00ED59FD">
            <w:pPr>
              <w:rPr>
                <w:sz w:val="18"/>
                <w:lang w:val="en-GB"/>
              </w:rPr>
            </w:pPr>
            <w:r w:rsidRPr="00145E8D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3919" behindDoc="0" locked="0" layoutInCell="1" allowOverlap="1" wp14:anchorId="52E3FDBF" wp14:editId="0F8A666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ED59FD" w:rsidRPr="00145E8D" w:rsidRDefault="00ED59FD" w:rsidP="00ED59FD">
            <w:pPr>
              <w:rPr>
                <w:sz w:val="18"/>
                <w:lang w:val="en-GB"/>
              </w:rPr>
            </w:pPr>
            <w:r w:rsidRPr="00145E8D">
              <w:rPr>
                <w:sz w:val="20"/>
                <w:lang w:val="en-GB"/>
              </w:rPr>
              <w:t>www.stat.gov.pl/en/</w:t>
            </w:r>
          </w:p>
        </w:tc>
      </w:tr>
      <w:tr w:rsidR="00ED59FD" w:rsidRPr="00145E8D" w:rsidTr="008275C3">
        <w:trPr>
          <w:trHeight w:val="436"/>
        </w:trPr>
        <w:tc>
          <w:tcPr>
            <w:tcW w:w="2721" w:type="pct"/>
            <w:vMerge/>
          </w:tcPr>
          <w:p w:rsidR="00ED59FD" w:rsidRPr="00145E8D" w:rsidRDefault="00ED59FD" w:rsidP="00ED59FD">
            <w:pPr>
              <w:rPr>
                <w:sz w:val="18"/>
                <w:lang w:val="en-GB"/>
              </w:rPr>
            </w:pPr>
          </w:p>
        </w:tc>
        <w:tc>
          <w:tcPr>
            <w:tcW w:w="369" w:type="pct"/>
            <w:vAlign w:val="center"/>
          </w:tcPr>
          <w:p w:rsidR="00ED59FD" w:rsidRPr="00145E8D" w:rsidRDefault="00ED59FD" w:rsidP="00ED59FD">
            <w:pPr>
              <w:rPr>
                <w:sz w:val="18"/>
                <w:lang w:val="en-GB"/>
              </w:rPr>
            </w:pPr>
            <w:r w:rsidRPr="00145E8D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5967" behindDoc="0" locked="0" layoutInCell="1" allowOverlap="1" wp14:anchorId="4B881580" wp14:editId="3EADA84A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ED59FD" w:rsidRPr="00145E8D" w:rsidRDefault="00ED59FD" w:rsidP="00ED59FD">
            <w:pPr>
              <w:rPr>
                <w:sz w:val="18"/>
                <w:lang w:val="en-GB"/>
              </w:rPr>
            </w:pPr>
            <w:r w:rsidRPr="00145E8D">
              <w:rPr>
                <w:sz w:val="20"/>
                <w:lang w:val="en-GB"/>
              </w:rPr>
              <w:t>@</w:t>
            </w:r>
            <w:proofErr w:type="spellStart"/>
            <w:r w:rsidRPr="00145E8D">
              <w:rPr>
                <w:sz w:val="20"/>
                <w:lang w:val="en-GB"/>
              </w:rPr>
              <w:t>StatPoland</w:t>
            </w:r>
            <w:proofErr w:type="spellEnd"/>
          </w:p>
        </w:tc>
      </w:tr>
      <w:tr w:rsidR="00ED59FD" w:rsidRPr="00145E8D" w:rsidTr="008275C3">
        <w:trPr>
          <w:trHeight w:val="436"/>
        </w:trPr>
        <w:tc>
          <w:tcPr>
            <w:tcW w:w="2721" w:type="pct"/>
            <w:vMerge/>
          </w:tcPr>
          <w:p w:rsidR="00ED59FD" w:rsidRPr="00145E8D" w:rsidRDefault="00ED59FD" w:rsidP="00ED59FD">
            <w:pPr>
              <w:rPr>
                <w:sz w:val="18"/>
                <w:lang w:val="en-GB"/>
              </w:rPr>
            </w:pPr>
          </w:p>
        </w:tc>
        <w:tc>
          <w:tcPr>
            <w:tcW w:w="369" w:type="pct"/>
            <w:vAlign w:val="center"/>
          </w:tcPr>
          <w:p w:rsidR="00ED59FD" w:rsidRPr="00145E8D" w:rsidRDefault="00ED59FD" w:rsidP="00ED59FD">
            <w:pPr>
              <w:rPr>
                <w:sz w:val="18"/>
                <w:lang w:val="en-GB"/>
              </w:rPr>
            </w:pPr>
            <w:r w:rsidRPr="00145E8D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4943" behindDoc="0" locked="0" layoutInCell="1" allowOverlap="1" wp14:anchorId="271E0217" wp14:editId="4542F2B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ED59FD" w:rsidRPr="00145E8D" w:rsidRDefault="00ED59FD" w:rsidP="00ED59FD">
            <w:pPr>
              <w:rPr>
                <w:sz w:val="20"/>
                <w:lang w:val="en-GB"/>
              </w:rPr>
            </w:pPr>
            <w:r w:rsidRPr="00145E8D">
              <w:rPr>
                <w:sz w:val="20"/>
                <w:lang w:val="en-GB"/>
              </w:rPr>
              <w:t>@</w:t>
            </w:r>
            <w:proofErr w:type="spellStart"/>
            <w:r w:rsidRPr="00145E8D">
              <w:rPr>
                <w:sz w:val="20"/>
                <w:lang w:val="en-GB"/>
              </w:rPr>
              <w:t>GlownyUrzadStatystyczny</w:t>
            </w:r>
            <w:proofErr w:type="spellEnd"/>
          </w:p>
        </w:tc>
      </w:tr>
    </w:tbl>
    <w:p w:rsidR="00ED59FD" w:rsidRPr="00C818A9" w:rsidRDefault="00ED59FD" w:rsidP="00ED59FD">
      <w:pPr>
        <w:rPr>
          <w:sz w:val="18"/>
          <w:lang w:val="en-GB"/>
        </w:rPr>
      </w:pPr>
      <w:r w:rsidRPr="00C818A9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92895" behindDoc="0" locked="0" layoutInCell="1" allowOverlap="1" wp14:anchorId="34661F76" wp14:editId="4CD1C88F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59FD" w:rsidRDefault="00ED59FD" w:rsidP="00ED59FD">
                            <w:pPr>
                              <w:rPr>
                                <w:b/>
                              </w:rPr>
                            </w:pPr>
                          </w:p>
                          <w:p w:rsidR="00ED59FD" w:rsidRDefault="00ED59FD" w:rsidP="00ED59FD">
                            <w:pPr>
                              <w:rPr>
                                <w:b/>
                                <w:lang w:val="en-GB"/>
                              </w:rPr>
                            </w:pPr>
                            <w:r w:rsidRPr="00976BED">
                              <w:rPr>
                                <w:b/>
                                <w:lang w:val="en-GB"/>
                              </w:rPr>
                              <w:t>Related information</w:t>
                            </w:r>
                          </w:p>
                          <w:p w:rsidR="00A724DA" w:rsidRPr="001D0A8E" w:rsidRDefault="00E32E30" w:rsidP="00ED59FD">
                            <w:pPr>
                              <w:rPr>
                                <w:color w:val="002060"/>
                                <w:lang w:val="en-GB"/>
                              </w:rPr>
                            </w:pPr>
                            <w:hyperlink r:id="rId26" w:history="1">
                              <w:r w:rsidR="00A724DA" w:rsidRPr="001D0A8E">
                                <w:rPr>
                                  <w:rStyle w:val="Hipercze"/>
                                  <w:rFonts w:cstheme="minorBidi"/>
                                  <w:color w:val="002060"/>
                                  <w:lang w:val="en-GB"/>
                                </w:rPr>
                                <w:t>Occupancy of tourist accommodation establishments in Poland in July and August 2020</w:t>
                              </w:r>
                            </w:hyperlink>
                          </w:p>
                          <w:p w:rsidR="00ED59FD" w:rsidRPr="001D0A8E" w:rsidRDefault="00E32E30" w:rsidP="00ED59FD">
                            <w:pPr>
                              <w:rPr>
                                <w:color w:val="002060"/>
                                <w:lang w:val="en-GB"/>
                              </w:rPr>
                            </w:pPr>
                            <w:hyperlink r:id="rId27" w:history="1">
                              <w:r w:rsidR="00ED59FD" w:rsidRPr="001D0A8E">
                                <w:rPr>
                                  <w:rStyle w:val="Hipercze"/>
                                  <w:rFonts w:cstheme="minorBidi"/>
                                  <w:color w:val="002060"/>
                                  <w:lang w:val="en-GB"/>
                                </w:rPr>
                                <w:t>Occupancy of tourist accommodation establishments in Poland in June and July 2020</w:t>
                              </w:r>
                            </w:hyperlink>
                          </w:p>
                          <w:p w:rsidR="00ED59FD" w:rsidRPr="001D0A8E" w:rsidRDefault="00ED59FD" w:rsidP="00ED59FD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1D0A8E">
                              <w:rPr>
                                <w:color w:val="002060"/>
                                <w:lang w:val="en-GB"/>
                              </w:rPr>
                              <w:fldChar w:fldCharType="begin"/>
                            </w:r>
                            <w:r w:rsidRPr="001D0A8E">
                              <w:rPr>
                                <w:color w:val="002060"/>
                                <w:lang w:val="en-GB"/>
                              </w:rPr>
                              <w:instrText xml:space="preserve"> HYPERLINK "https://stat.gov.pl/en/topics/culture-tourism-sport/tourism/occupancy-of-tourist-accommodation-establishments-in-poland-in-may-and-june-2020,5,20.html" </w:instrText>
                            </w:r>
                            <w:r w:rsidRPr="001D0A8E">
                              <w:rPr>
                                <w:color w:val="002060"/>
                                <w:lang w:val="en-GB"/>
                              </w:rPr>
                              <w:fldChar w:fldCharType="separate"/>
                            </w: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Occupancy of tourist accommodation establishments in Poland in May and June 2020</w:t>
                            </w:r>
                          </w:p>
                          <w:p w:rsidR="00ED59FD" w:rsidRPr="001D0A8E" w:rsidRDefault="00ED59FD" w:rsidP="00ED59FD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1D0A8E">
                              <w:rPr>
                                <w:color w:val="002060"/>
                                <w:lang w:val="en-GB"/>
                              </w:rPr>
                              <w:fldChar w:fldCharType="end"/>
                            </w:r>
                            <w:hyperlink r:id="rId28" w:history="1">
                              <w:r w:rsidRPr="001D0A8E">
                                <w:rPr>
                                  <w:rStyle w:val="Hipercze"/>
                                  <w:rFonts w:cstheme="minorBidi"/>
                                  <w:color w:val="002060"/>
                                  <w:lang w:val="en-GB"/>
                                </w:rPr>
                                <w:t>Occupancy of tourist accommodation establishments in Poland in April and May 2020</w:t>
                              </w:r>
                            </w:hyperlink>
                          </w:p>
                          <w:p w:rsidR="00ED59FD" w:rsidRPr="001D0A8E" w:rsidRDefault="00E32E30" w:rsidP="00ED59FD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hyperlink r:id="rId29" w:history="1">
                              <w:r w:rsidR="00ED59FD" w:rsidRPr="001D0A8E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  <w:lang w:val="en-GB"/>
                                </w:rPr>
                                <w:t>Occupancy of tourist accommodation establishments in the first quarter of 2020</w:t>
                              </w:r>
                            </w:hyperlink>
                          </w:p>
                          <w:p w:rsidR="00ED59FD" w:rsidRPr="001D0A8E" w:rsidRDefault="00E32E30" w:rsidP="00ED59FD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hyperlink r:id="rId30" w:history="1">
                              <w:r w:rsidR="00ED59FD" w:rsidRPr="001D0A8E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  <w:lang w:val="en-GB"/>
                                </w:rPr>
                                <w:t>Occupancy of tourist accommodation establishments in Poland in March and April 2020</w:t>
                              </w:r>
                            </w:hyperlink>
                          </w:p>
                          <w:p w:rsidR="00ED59FD" w:rsidRPr="001D0A8E" w:rsidRDefault="00E32E30" w:rsidP="00ED59FD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hyperlink r:id="rId31" w:history="1">
                              <w:r w:rsidR="00ED59FD" w:rsidRPr="001D0A8E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  <w:lang w:val="en-GB"/>
                                </w:rPr>
                                <w:t>Tourism in Poland in the face of COVID-19 pandemic</w:t>
                              </w:r>
                            </w:hyperlink>
                          </w:p>
                          <w:p w:rsidR="00ED59FD" w:rsidRPr="001D0A8E" w:rsidRDefault="00ED59FD" w:rsidP="00ED59FD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begin"/>
                            </w: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>HYPERLINK "https://stat.gov.pl/obszary-tematyczne/kultura-turystyka-sport/turystyka/turystyka-w-2019-roku,1,17.html"</w:instrText>
                            </w: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separate"/>
                            </w: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Tourism in 2019</w:t>
                            </w:r>
                          </w:p>
                          <w:p w:rsidR="00ED59FD" w:rsidRDefault="00ED59FD" w:rsidP="00ED59FD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end"/>
                            </w:r>
                          </w:p>
                          <w:p w:rsidR="00ED59FD" w:rsidRPr="00976BED" w:rsidRDefault="00ED59FD" w:rsidP="00ED59FD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 w:rsidRPr="00976BED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Data available in databases</w:t>
                            </w:r>
                          </w:p>
                          <w:p w:rsidR="00ED59FD" w:rsidRPr="001D0A8E" w:rsidRDefault="00E32E30" w:rsidP="00ED59FD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hyperlink r:id="rId32" w:history="1">
                              <w:r w:rsidR="00ED59FD" w:rsidRPr="001D0A8E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  <w:lang w:val="en-GB"/>
                                </w:rPr>
                                <w:t>Local Data Bank</w:t>
                              </w:r>
                            </w:hyperlink>
                          </w:p>
                          <w:p w:rsidR="00ED59FD" w:rsidRPr="00976BED" w:rsidRDefault="00ED59FD" w:rsidP="00ED59FD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</w:p>
                          <w:p w:rsidR="00ED59FD" w:rsidRPr="00976BED" w:rsidRDefault="00ED59FD" w:rsidP="00ED59FD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 w:rsidRPr="00976BED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Terms used in official statistics</w:t>
                            </w:r>
                          </w:p>
                          <w:p w:rsidR="00ED59FD" w:rsidRPr="001D0A8E" w:rsidRDefault="00ED59FD" w:rsidP="00ED59FD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begin"/>
                            </w: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 xml:space="preserve"> HYPERLINK "https://stat.gov.pl/en/metainformations/glossary/terms-used-in-official-statistics/539,term.html" \o "Tourist" </w:instrText>
                            </w: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separate"/>
                            </w: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Tourist</w:t>
                            </w:r>
                          </w:p>
                          <w:p w:rsidR="00ED59FD" w:rsidRPr="001D0A8E" w:rsidRDefault="00ED59FD" w:rsidP="00ED59FD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end"/>
                            </w: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begin"/>
                            </w: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 xml:space="preserve"> HYPERLINK "https://stat.gov.pl/en/metainformations/glossary/terms-used-in-official-statistics/245,term.html" \o "Tourist accommodation establishment" </w:instrText>
                            </w: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separate"/>
                            </w: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Tourist accommodation establishment</w:t>
                            </w:r>
                          </w:p>
                          <w:p w:rsidR="00ED59FD" w:rsidRPr="001D0A8E" w:rsidRDefault="00ED59FD" w:rsidP="00ED59FD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end"/>
                            </w: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begin"/>
                            </w: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 xml:space="preserve"> HYPERLINK "https://stat.gov.pl/en/metainformations/glossary/terms-used-in-official-statistics/1231,term.html" \o "Bed places in tourist accommodation establishments." </w:instrText>
                            </w: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separate"/>
                            </w: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Bed places in tourist accommodation establishments</w:t>
                            </w:r>
                          </w:p>
                          <w:p w:rsidR="00ED59FD" w:rsidRPr="001D0A8E" w:rsidRDefault="00ED59FD" w:rsidP="00ED59FD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end"/>
                            </w: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begin"/>
                            </w: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 xml:space="preserve"> HYPERLINK "https://stat.gov.pl/en/metainformations/glossary/terms-used-in-official-statistics/1233,term.html" \o "Nights spent (overnight stays) in tourist accommodation establishments." </w:instrText>
                            </w: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separate"/>
                            </w: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Nights spent (overnight stays) in tourist accommodation establishments.</w:t>
                            </w:r>
                          </w:p>
                          <w:p w:rsidR="00ED59FD" w:rsidRPr="008B4384" w:rsidRDefault="00ED59FD" w:rsidP="00ED59FD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1D0A8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end"/>
                            </w:r>
                            <w:r w:rsidRPr="008B4384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begin"/>
                            </w:r>
                            <w:r w:rsidRPr="008B4384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>HYPERLINK "https://stat.gov.pl/en/metainformations/glossary/terms-used-in-official-statistics/3487,term.html" \o "Duration of the stay"</w:instrText>
                            </w:r>
                            <w:r w:rsidRPr="008B4384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separate"/>
                            </w:r>
                            <w:r w:rsidRPr="008B4384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Duration of the stay</w:t>
                            </w:r>
                          </w:p>
                          <w:p w:rsidR="00ED59FD" w:rsidRPr="008B4384" w:rsidRDefault="00ED59FD" w:rsidP="00ED59FD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8B4384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end"/>
                            </w:r>
                            <w:r w:rsidRPr="008B4384">
                              <w:rPr>
                                <w:rStyle w:val="Hipercze"/>
                                <w:rFonts w:cs="Arial"/>
                                <w:sz w:val="18"/>
                                <w:lang w:val="en-GB"/>
                              </w:rPr>
                              <w:fldChar w:fldCharType="begin"/>
                            </w:r>
                            <w:r w:rsidRPr="008B4384">
                              <w:rPr>
                                <w:rStyle w:val="Hipercze"/>
                                <w:rFonts w:cs="Arial"/>
                                <w:sz w:val="18"/>
                                <w:lang w:val="en-GB"/>
                              </w:rPr>
                              <w:instrText xml:space="preserve"> HYPERLINK "https://stat.gov.pl/en/metainformations/glossary/terms-used-in-official-statistics/1239,term.html" </w:instrText>
                            </w:r>
                            <w:r w:rsidRPr="008B4384">
                              <w:rPr>
                                <w:rStyle w:val="Hipercze"/>
                                <w:rFonts w:cs="Arial"/>
                                <w:sz w:val="18"/>
                                <w:lang w:val="en-GB"/>
                              </w:rPr>
                              <w:fldChar w:fldCharType="separate"/>
                            </w:r>
                            <w:r w:rsidRPr="008B4384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Occupancy rate of bed places or rooms</w:t>
                            </w:r>
                          </w:p>
                          <w:p w:rsidR="00ED59FD" w:rsidRPr="008D0725" w:rsidRDefault="00ED59FD" w:rsidP="00ED59FD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8B4384">
                              <w:rPr>
                                <w:rStyle w:val="Hipercze"/>
                                <w:rFonts w:cs="Arial"/>
                                <w:sz w:val="18"/>
                                <w:lang w:val="en-GB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661F76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1.5pt;margin-top:33.5pt;width:516.5pt;height:349.85pt;z-index:25179289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" fillcolor="#f2f2f2 [3052]" strokecolor="white [3212]">
                <v:textbox>
                  <w:txbxContent>
                    <w:p w:rsidR="00ED59FD" w:rsidRDefault="00ED59FD" w:rsidP="00ED59FD">
                      <w:pPr>
                        <w:rPr>
                          <w:b/>
                        </w:rPr>
                      </w:pPr>
                    </w:p>
                    <w:p w:rsidR="00ED59FD" w:rsidRDefault="00ED59FD" w:rsidP="00ED59FD">
                      <w:pPr>
                        <w:rPr>
                          <w:b/>
                          <w:lang w:val="en-GB"/>
                        </w:rPr>
                      </w:pPr>
                      <w:r w:rsidRPr="00976BED">
                        <w:rPr>
                          <w:b/>
                          <w:lang w:val="en-GB"/>
                        </w:rPr>
                        <w:t>Related information</w:t>
                      </w:r>
                    </w:p>
                    <w:p w:rsidR="00A724DA" w:rsidRPr="001D0A8E" w:rsidRDefault="00E32E30" w:rsidP="00ED59FD">
                      <w:pPr>
                        <w:rPr>
                          <w:color w:val="002060"/>
                          <w:lang w:val="en-GB"/>
                        </w:rPr>
                      </w:pPr>
                      <w:hyperlink r:id="rId33" w:history="1">
                        <w:r w:rsidR="00A724DA" w:rsidRPr="001D0A8E">
                          <w:rPr>
                            <w:rStyle w:val="Hipercze"/>
                            <w:rFonts w:cstheme="minorBidi"/>
                            <w:color w:val="002060"/>
                            <w:lang w:val="en-GB"/>
                          </w:rPr>
                          <w:t>Occupancy of tourist accommodation establishments in Poland in July and August 2020</w:t>
                        </w:r>
                      </w:hyperlink>
                    </w:p>
                    <w:p w:rsidR="00ED59FD" w:rsidRPr="001D0A8E" w:rsidRDefault="00E32E30" w:rsidP="00ED59FD">
                      <w:pPr>
                        <w:rPr>
                          <w:color w:val="002060"/>
                          <w:lang w:val="en-GB"/>
                        </w:rPr>
                      </w:pPr>
                      <w:hyperlink r:id="rId34" w:history="1">
                        <w:r w:rsidR="00ED59FD" w:rsidRPr="001D0A8E">
                          <w:rPr>
                            <w:rStyle w:val="Hipercze"/>
                            <w:rFonts w:cstheme="minorBidi"/>
                            <w:color w:val="002060"/>
                            <w:lang w:val="en-GB"/>
                          </w:rPr>
                          <w:t>Occupancy of tourist accommodation establishments in Poland in June and July 2020</w:t>
                        </w:r>
                      </w:hyperlink>
                    </w:p>
                    <w:p w:rsidR="00ED59FD" w:rsidRPr="001D0A8E" w:rsidRDefault="00ED59FD" w:rsidP="00ED59FD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1D0A8E">
                        <w:rPr>
                          <w:color w:val="002060"/>
                          <w:lang w:val="en-GB"/>
                        </w:rPr>
                        <w:fldChar w:fldCharType="begin"/>
                      </w:r>
                      <w:r w:rsidRPr="001D0A8E">
                        <w:rPr>
                          <w:color w:val="002060"/>
                          <w:lang w:val="en-GB"/>
                        </w:rPr>
                        <w:instrText xml:space="preserve"> HYPERLINK "https://stat.gov.pl/en/topics/culture-tourism-sport/tourism/occupancy-of-tourist-accommodation-establishments-in-poland-in-may-and-june-2020,5,20.html" </w:instrText>
                      </w:r>
                      <w:r w:rsidRPr="001D0A8E">
                        <w:rPr>
                          <w:color w:val="002060"/>
                          <w:lang w:val="en-GB"/>
                        </w:rPr>
                        <w:fldChar w:fldCharType="separate"/>
                      </w: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Occupancy of tourist accommodation establishments in Poland in May and June 2020</w:t>
                      </w:r>
                    </w:p>
                    <w:p w:rsidR="00ED59FD" w:rsidRPr="001D0A8E" w:rsidRDefault="00ED59FD" w:rsidP="00ED59FD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1D0A8E">
                        <w:rPr>
                          <w:color w:val="002060"/>
                          <w:lang w:val="en-GB"/>
                        </w:rPr>
                        <w:fldChar w:fldCharType="end"/>
                      </w:r>
                      <w:hyperlink r:id="rId35" w:history="1">
                        <w:r w:rsidRPr="001D0A8E">
                          <w:rPr>
                            <w:rStyle w:val="Hipercze"/>
                            <w:rFonts w:cstheme="minorBidi"/>
                            <w:color w:val="002060"/>
                            <w:lang w:val="en-GB"/>
                          </w:rPr>
                          <w:t>Occupancy of tourist accommodation establishments in Poland in April and May 2020</w:t>
                        </w:r>
                      </w:hyperlink>
                    </w:p>
                    <w:p w:rsidR="00ED59FD" w:rsidRPr="001D0A8E" w:rsidRDefault="00E32E30" w:rsidP="00ED59FD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hyperlink r:id="rId36" w:history="1">
                        <w:r w:rsidR="00ED59FD" w:rsidRPr="001D0A8E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  <w:lang w:val="en-GB"/>
                          </w:rPr>
                          <w:t>Occupancy of tourist accommodation establishments in the first quarter of 2020</w:t>
                        </w:r>
                      </w:hyperlink>
                    </w:p>
                    <w:p w:rsidR="00ED59FD" w:rsidRPr="001D0A8E" w:rsidRDefault="00E32E30" w:rsidP="00ED59FD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hyperlink r:id="rId37" w:history="1">
                        <w:r w:rsidR="00ED59FD" w:rsidRPr="001D0A8E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  <w:lang w:val="en-GB"/>
                          </w:rPr>
                          <w:t>Occupancy of tourist accommodation establishments in Poland in March and April 2020</w:t>
                        </w:r>
                      </w:hyperlink>
                    </w:p>
                    <w:p w:rsidR="00ED59FD" w:rsidRPr="001D0A8E" w:rsidRDefault="00E32E30" w:rsidP="00ED59FD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hyperlink r:id="rId38" w:history="1">
                        <w:r w:rsidR="00ED59FD" w:rsidRPr="001D0A8E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  <w:lang w:val="en-GB"/>
                          </w:rPr>
                          <w:t>Tourism in Poland in the face of COVID-19 pandemic</w:t>
                        </w:r>
                      </w:hyperlink>
                    </w:p>
                    <w:p w:rsidR="00ED59FD" w:rsidRPr="001D0A8E" w:rsidRDefault="00ED59FD" w:rsidP="00ED59FD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begin"/>
                      </w: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instrText>HYPERLINK "https://stat.gov.pl/obszary-tematyczne/kultura-turystyka-sport/turystyka/turystyka-w-2019-roku,1,17.html"</w:instrText>
                      </w: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separate"/>
                      </w: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Tourism in 2019</w:t>
                      </w:r>
                    </w:p>
                    <w:p w:rsidR="00ED59FD" w:rsidRDefault="00ED59FD" w:rsidP="00ED59FD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end"/>
                      </w:r>
                    </w:p>
                    <w:p w:rsidR="00ED59FD" w:rsidRPr="00976BED" w:rsidRDefault="00ED59FD" w:rsidP="00ED59FD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r w:rsidRPr="00976BED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>Data available in databases</w:t>
                      </w:r>
                    </w:p>
                    <w:p w:rsidR="00ED59FD" w:rsidRPr="001D0A8E" w:rsidRDefault="00E32E30" w:rsidP="00ED59FD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hyperlink r:id="rId39" w:history="1">
                        <w:r w:rsidR="00ED59FD" w:rsidRPr="001D0A8E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  <w:lang w:val="en-GB"/>
                          </w:rPr>
                          <w:t>Local Data Bank</w:t>
                        </w:r>
                      </w:hyperlink>
                    </w:p>
                    <w:p w:rsidR="00ED59FD" w:rsidRPr="00976BED" w:rsidRDefault="00ED59FD" w:rsidP="00ED59FD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</w:p>
                    <w:p w:rsidR="00ED59FD" w:rsidRPr="00976BED" w:rsidRDefault="00ED59FD" w:rsidP="00ED59FD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r w:rsidRPr="00976BED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>Terms used in official statistics</w:t>
                      </w:r>
                    </w:p>
                    <w:p w:rsidR="00ED59FD" w:rsidRPr="001D0A8E" w:rsidRDefault="00ED59FD" w:rsidP="00ED59FD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begin"/>
                      </w: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instrText xml:space="preserve"> HYPERLINK "https://stat.gov.pl/en/metainformations/glossary/terms-used-in-official-statistics/539,term.html" \o "Tourist" </w:instrText>
                      </w: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separate"/>
                      </w: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Tourist</w:t>
                      </w:r>
                    </w:p>
                    <w:p w:rsidR="00ED59FD" w:rsidRPr="001D0A8E" w:rsidRDefault="00ED59FD" w:rsidP="00ED59FD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end"/>
                      </w: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begin"/>
                      </w: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instrText xml:space="preserve"> HYPERLINK "https://stat.gov.pl/en/metainformations/glossary/terms-used-in-official-statistics/245,term.html" \o "Tourist accommodation establishment" </w:instrText>
                      </w: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separate"/>
                      </w: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Tourist accommodation establishment</w:t>
                      </w:r>
                    </w:p>
                    <w:p w:rsidR="00ED59FD" w:rsidRPr="001D0A8E" w:rsidRDefault="00ED59FD" w:rsidP="00ED59FD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end"/>
                      </w: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begin"/>
                      </w: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instrText xml:space="preserve"> HYPERLINK "https://stat.gov.pl/en/metainformations/glossary/terms-used-in-official-statistics/1231,term.html" \o "Bed places in tourist accommodation establishments." </w:instrText>
                      </w: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separate"/>
                      </w: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Bed places in tourist accommodation establishments</w:t>
                      </w:r>
                    </w:p>
                    <w:p w:rsidR="00ED59FD" w:rsidRPr="001D0A8E" w:rsidRDefault="00ED59FD" w:rsidP="00ED59FD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end"/>
                      </w: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begin"/>
                      </w: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instrText xml:space="preserve"> HYPERLINK "https://stat.gov.pl/en/metainformations/glossary/terms-used-in-official-statistics/1233,term.html" \o "Nights spent (overnight stays) in tourist accommodation establishments." </w:instrText>
                      </w: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separate"/>
                      </w: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Nights spent (overnight stays) in tourist accommodation establishments.</w:t>
                      </w:r>
                    </w:p>
                    <w:p w:rsidR="00ED59FD" w:rsidRPr="008B4384" w:rsidRDefault="00ED59FD" w:rsidP="00ED59FD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1D0A8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end"/>
                      </w:r>
                      <w:r w:rsidRPr="008B4384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begin"/>
                      </w:r>
                      <w:r w:rsidRPr="008B4384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instrText>HYPERLINK "https://stat.gov.pl/en/metainformations/glossary/terms-used-in-official-statistics/3487,term.html" \o "Duration of the stay"</w:instrText>
                      </w:r>
                      <w:r w:rsidRPr="008B4384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separate"/>
                      </w:r>
                      <w:r w:rsidRPr="008B4384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Duration of the stay</w:t>
                      </w:r>
                    </w:p>
                    <w:p w:rsidR="00ED59FD" w:rsidRPr="008B4384" w:rsidRDefault="00ED59FD" w:rsidP="00ED59FD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8B4384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end"/>
                      </w:r>
                      <w:r w:rsidRPr="008B4384">
                        <w:rPr>
                          <w:rStyle w:val="Hipercze"/>
                          <w:rFonts w:cs="Arial"/>
                          <w:sz w:val="18"/>
                          <w:lang w:val="en-GB"/>
                        </w:rPr>
                        <w:fldChar w:fldCharType="begin"/>
                      </w:r>
                      <w:r w:rsidRPr="008B4384">
                        <w:rPr>
                          <w:rStyle w:val="Hipercze"/>
                          <w:rFonts w:cs="Arial"/>
                          <w:sz w:val="18"/>
                          <w:lang w:val="en-GB"/>
                        </w:rPr>
                        <w:instrText xml:space="preserve"> HYPERLINK "https://stat.gov.pl/en/metainformations/glossary/terms-used-in-official-statistics/1239,term.html" </w:instrText>
                      </w:r>
                      <w:r w:rsidRPr="008B4384">
                        <w:rPr>
                          <w:rStyle w:val="Hipercze"/>
                          <w:rFonts w:cs="Arial"/>
                          <w:sz w:val="18"/>
                          <w:lang w:val="en-GB"/>
                        </w:rPr>
                        <w:fldChar w:fldCharType="separate"/>
                      </w:r>
                      <w:r w:rsidRPr="008B4384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Occupancy rate of bed places or rooms</w:t>
                      </w:r>
                    </w:p>
                    <w:p w:rsidR="00ED59FD" w:rsidRPr="008D0725" w:rsidRDefault="00ED59FD" w:rsidP="00ED59FD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8B4384">
                        <w:rPr>
                          <w:rStyle w:val="Hipercze"/>
                          <w:rFonts w:cs="Arial"/>
                          <w:sz w:val="18"/>
                          <w:lang w:val="en-GB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D59FD" w:rsidRPr="00274236" w:rsidRDefault="00ED59FD" w:rsidP="00ED59FD">
      <w:pPr>
        <w:rPr>
          <w:sz w:val="18"/>
          <w:lang w:val="en-GB"/>
        </w:rPr>
      </w:pPr>
    </w:p>
    <w:p w:rsidR="00D261A2" w:rsidRPr="003A3E5F" w:rsidRDefault="00D261A2" w:rsidP="00276E3F">
      <w:pPr>
        <w:rPr>
          <w:sz w:val="18"/>
          <w:lang w:val="en-GB"/>
        </w:rPr>
      </w:pPr>
    </w:p>
    <w:sectPr w:rsidR="00D261A2" w:rsidRPr="003A3E5F" w:rsidSect="003B18B6">
      <w:headerReference w:type="default" r:id="rId40"/>
      <w:footerReference w:type="default" r:id="rId4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E30" w:rsidRDefault="00E32E30" w:rsidP="000662E2">
      <w:pPr>
        <w:spacing w:after="0" w:line="240" w:lineRule="auto"/>
      </w:pPr>
      <w:r>
        <w:separator/>
      </w:r>
    </w:p>
  </w:endnote>
  <w:endnote w:type="continuationSeparator" w:id="0">
    <w:p w:rsidR="00E32E30" w:rsidRDefault="00E32E3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F5270F2-BEBA-4C30-A3FD-D5110F58C75A}"/>
    <w:embedBold r:id="rId2" w:fontKey="{DCF8D63F-B554-4978-A329-C49116FAB358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72C00205-742D-43DA-B2FE-460D8362FFFB}"/>
    <w:embedBold r:id="rId4" w:fontKey="{672F58BD-FCCD-4D47-AC05-E728BDEB335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AE839645-C995-46A4-BDD2-E9FDA076F34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49CD7CB9-7E16-466D-B89B-D672E3E4E63C}"/>
    <w:embedItalic r:id="rId7" w:fontKey="{09D46DA1-2547-49F2-89CB-13D76EE05B3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E3E9C1FF-1BE5-4FA7-880F-6D652DFEF73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410F786B-CA8D-467D-B18B-021F23C6488B}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10" w:fontKey="{8E2C2C2F-25C4-4DD3-B898-1E1C2DCE4E9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7885364"/>
      <w:docPartObj>
        <w:docPartGallery w:val="Page Numbers (Bottom of Page)"/>
        <w:docPartUnique/>
      </w:docPartObj>
    </w:sdtPr>
    <w:sdtEndPr/>
    <w:sdtContent>
      <w:p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0A8E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9147565"/>
      <w:docPartObj>
        <w:docPartGallery w:val="Page Numbers (Bottom of Page)"/>
        <w:docPartUnique/>
      </w:docPartObj>
    </w:sdtPr>
    <w:sdtEndPr/>
    <w:sdtContent>
      <w:p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0A8E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0A8E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E30" w:rsidRDefault="00E32E30" w:rsidP="000662E2">
      <w:pPr>
        <w:spacing w:after="0" w:line="240" w:lineRule="auto"/>
      </w:pPr>
      <w:r>
        <w:separator/>
      </w:r>
    </w:p>
  </w:footnote>
  <w:footnote w:type="continuationSeparator" w:id="0">
    <w:p w:rsidR="00E32E30" w:rsidRDefault="00E32E30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2D09" w:rsidRDefault="00EE2D0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59174CC8" wp14:editId="6DE98366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E044F1" id="Prostokąt 6" o:spid="_x0000_s1026" style="position:absolute;margin-left:410.6pt;margin-top:-14.05pt;width:147.6pt;height:1785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" fillcolor="#f2f2f2" stroked="f" strokeweight="1pt"/>
          </w:pict>
        </mc:Fallback>
      </mc:AlternateContent>
    </w:r>
  </w:p>
  <w:p w:rsidR="00EE2D09" w:rsidRDefault="00EE2D0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2D09" w:rsidRDefault="0094067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3262CBBA" wp14:editId="132E7929">
              <wp:simplePos x="0" y="0"/>
              <wp:positionH relativeFrom="column">
                <wp:posOffset>5224780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89D5CD" id="Prostokąt 15" o:spid="_x0000_s1026" style="position:absolute;margin-left:411.4pt;margin-top:40.3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" fillcolor="#f2f2f2" stroked="f" strokeweight="1pt">
              <w10:wrap type="tight"/>
            </v:rect>
          </w:pict>
        </mc:Fallback>
      </mc:AlternateContent>
    </w:r>
    <w:r w:rsidR="00EE2D09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8EAE485" wp14:editId="664DBF38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EE2D09" w:rsidRPr="003C6C8D" w:rsidRDefault="008B7530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EAE485" id="Schemat blokowy: opóźnienie 6" o:spid="_x0000_s1032" style="position:absolute;margin-left:396.6pt;margin-top:15.6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EE2D09" w:rsidRPr="003C6C8D" w:rsidRDefault="008B7530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EE2D09" w:rsidRPr="00E4463A">
      <w:rPr>
        <w:noProof/>
        <w:lang w:eastAsia="pl-PL"/>
      </w:rPr>
      <w:drawing>
        <wp:inline distT="0" distB="0" distL="0" distR="0" wp14:anchorId="4FADBFC1" wp14:editId="57A224FB">
          <wp:extent cx="1247323" cy="540000"/>
          <wp:effectExtent l="0" t="0" r="0" b="0"/>
          <wp:docPr id="27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77"/>
                  <a:stretch/>
                </pic:blipFill>
                <pic:spPr>
                  <a:xfrm>
                    <a:off x="0" y="0"/>
                    <a:ext cx="124732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E2D09" w:rsidRDefault="00EE2D0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0271912C" wp14:editId="59DAEC3F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6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E2D09" w:rsidRPr="00C97596" w:rsidRDefault="007426C7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6B6833">
                            <w:rPr>
                              <w:rFonts w:ascii="Fira Sans SemiBold" w:hAnsi="Fira Sans SemiBold"/>
                              <w:color w:val="001D77"/>
                            </w:rPr>
                            <w:t>6</w:t>
                          </w:r>
                          <w:r w:rsidR="00AB0B86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12</w:t>
                          </w:r>
                          <w:r w:rsidR="00EE2D09">
                            <w:rPr>
                              <w:rFonts w:ascii="Fira Sans SemiBold" w:hAnsi="Fira Sans SemiBold"/>
                              <w:color w:val="001D77"/>
                            </w:rPr>
                            <w:t>.2020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71912C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" filled="f" stroked="f">
              <v:textbox>
                <w:txbxContent>
                  <w:p w:rsidR="00EE2D09" w:rsidRPr="00C97596" w:rsidRDefault="007426C7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6B6833">
                      <w:rPr>
                        <w:rFonts w:ascii="Fira Sans SemiBold" w:hAnsi="Fira Sans SemiBold"/>
                        <w:color w:val="001D77"/>
                      </w:rPr>
                      <w:t>6</w:t>
                    </w:r>
                    <w:r w:rsidR="00AB0B86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12</w:t>
                    </w:r>
                    <w:r w:rsidR="00EE2D09">
                      <w:rPr>
                        <w:rFonts w:ascii="Fira Sans SemiBold" w:hAnsi="Fira Sans SemiBold"/>
                        <w:color w:val="001D77"/>
                      </w:rPr>
                      <w:t>.2020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23.6pt;height:123.6pt;visibility:visible" o:bullet="t">
        <v:imagedata r:id="rId1" o:title=""/>
      </v:shape>
    </w:pict>
  </w:numPicBullet>
  <w:numPicBullet w:numPicBulletId="1">
    <w:pict>
      <v:shape id="_x0000_i1037" type="#_x0000_t75" style="width:122.25pt;height:123.6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2D962FD"/>
    <w:multiLevelType w:val="hybridMultilevel"/>
    <w:tmpl w:val="E6DE5490"/>
    <w:lvl w:ilvl="0" w:tplc="2056EF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AE4"/>
    <w:rsid w:val="00003437"/>
    <w:rsid w:val="00005F37"/>
    <w:rsid w:val="0000709F"/>
    <w:rsid w:val="000108B8"/>
    <w:rsid w:val="000152F5"/>
    <w:rsid w:val="0002119A"/>
    <w:rsid w:val="000222C4"/>
    <w:rsid w:val="00023726"/>
    <w:rsid w:val="00023DF1"/>
    <w:rsid w:val="0002598C"/>
    <w:rsid w:val="000262F8"/>
    <w:rsid w:val="000268C7"/>
    <w:rsid w:val="00037034"/>
    <w:rsid w:val="000403A7"/>
    <w:rsid w:val="00044465"/>
    <w:rsid w:val="0004514F"/>
    <w:rsid w:val="0004582E"/>
    <w:rsid w:val="000470AA"/>
    <w:rsid w:val="00050E27"/>
    <w:rsid w:val="000573FB"/>
    <w:rsid w:val="00057CA1"/>
    <w:rsid w:val="000662E2"/>
    <w:rsid w:val="00066440"/>
    <w:rsid w:val="00066883"/>
    <w:rsid w:val="000744AA"/>
    <w:rsid w:val="00074DD8"/>
    <w:rsid w:val="000753AE"/>
    <w:rsid w:val="00075759"/>
    <w:rsid w:val="000768EB"/>
    <w:rsid w:val="00077815"/>
    <w:rsid w:val="000806F7"/>
    <w:rsid w:val="00083D0E"/>
    <w:rsid w:val="000911E5"/>
    <w:rsid w:val="000917F7"/>
    <w:rsid w:val="00097840"/>
    <w:rsid w:val="000A13DE"/>
    <w:rsid w:val="000A71DD"/>
    <w:rsid w:val="000A74A9"/>
    <w:rsid w:val="000B0727"/>
    <w:rsid w:val="000B223D"/>
    <w:rsid w:val="000B2BA5"/>
    <w:rsid w:val="000B4149"/>
    <w:rsid w:val="000C135D"/>
    <w:rsid w:val="000C1B01"/>
    <w:rsid w:val="000C2FC2"/>
    <w:rsid w:val="000C386C"/>
    <w:rsid w:val="000C527D"/>
    <w:rsid w:val="000C54E1"/>
    <w:rsid w:val="000C592A"/>
    <w:rsid w:val="000C5D30"/>
    <w:rsid w:val="000D0C22"/>
    <w:rsid w:val="000D1D43"/>
    <w:rsid w:val="000D225C"/>
    <w:rsid w:val="000D2A5C"/>
    <w:rsid w:val="000D4917"/>
    <w:rsid w:val="000D5495"/>
    <w:rsid w:val="000D6260"/>
    <w:rsid w:val="000D62F9"/>
    <w:rsid w:val="000E0918"/>
    <w:rsid w:val="000E6379"/>
    <w:rsid w:val="000E79A9"/>
    <w:rsid w:val="000F1A6B"/>
    <w:rsid w:val="000F1FA1"/>
    <w:rsid w:val="000F2169"/>
    <w:rsid w:val="000F2A04"/>
    <w:rsid w:val="001001D9"/>
    <w:rsid w:val="001011C3"/>
    <w:rsid w:val="00102AD9"/>
    <w:rsid w:val="00105036"/>
    <w:rsid w:val="00110255"/>
    <w:rsid w:val="00110D87"/>
    <w:rsid w:val="00114DB9"/>
    <w:rsid w:val="00115C0A"/>
    <w:rsid w:val="00116087"/>
    <w:rsid w:val="00127900"/>
    <w:rsid w:val="00130296"/>
    <w:rsid w:val="00130A79"/>
    <w:rsid w:val="00130E2E"/>
    <w:rsid w:val="00131BCF"/>
    <w:rsid w:val="001329A2"/>
    <w:rsid w:val="00136736"/>
    <w:rsid w:val="00141F52"/>
    <w:rsid w:val="00141FF8"/>
    <w:rsid w:val="001423B6"/>
    <w:rsid w:val="001448A7"/>
    <w:rsid w:val="00145361"/>
    <w:rsid w:val="00146621"/>
    <w:rsid w:val="00150A48"/>
    <w:rsid w:val="00156440"/>
    <w:rsid w:val="00160CD5"/>
    <w:rsid w:val="001617E3"/>
    <w:rsid w:val="00162325"/>
    <w:rsid w:val="00164B5D"/>
    <w:rsid w:val="001737FF"/>
    <w:rsid w:val="00175A9B"/>
    <w:rsid w:val="001800AA"/>
    <w:rsid w:val="0018450C"/>
    <w:rsid w:val="00185914"/>
    <w:rsid w:val="0018714C"/>
    <w:rsid w:val="001914AC"/>
    <w:rsid w:val="00192776"/>
    <w:rsid w:val="001951DA"/>
    <w:rsid w:val="001966D3"/>
    <w:rsid w:val="00197F58"/>
    <w:rsid w:val="001A1450"/>
    <w:rsid w:val="001A26C2"/>
    <w:rsid w:val="001B04FE"/>
    <w:rsid w:val="001B277D"/>
    <w:rsid w:val="001B5259"/>
    <w:rsid w:val="001B7F87"/>
    <w:rsid w:val="001C3269"/>
    <w:rsid w:val="001C72C9"/>
    <w:rsid w:val="001C77B2"/>
    <w:rsid w:val="001D0A8E"/>
    <w:rsid w:val="001D18EA"/>
    <w:rsid w:val="001D1DB4"/>
    <w:rsid w:val="001D2700"/>
    <w:rsid w:val="001D61ED"/>
    <w:rsid w:val="001E1C29"/>
    <w:rsid w:val="001E32FA"/>
    <w:rsid w:val="001F1520"/>
    <w:rsid w:val="00200AFC"/>
    <w:rsid w:val="00201B29"/>
    <w:rsid w:val="00204FAF"/>
    <w:rsid w:val="00205EE2"/>
    <w:rsid w:val="00212517"/>
    <w:rsid w:val="00222B3F"/>
    <w:rsid w:val="0022467F"/>
    <w:rsid w:val="0023031E"/>
    <w:rsid w:val="0023541C"/>
    <w:rsid w:val="00242553"/>
    <w:rsid w:val="002441C0"/>
    <w:rsid w:val="00245283"/>
    <w:rsid w:val="00250774"/>
    <w:rsid w:val="002508AC"/>
    <w:rsid w:val="002566F7"/>
    <w:rsid w:val="0025680F"/>
    <w:rsid w:val="00256DEA"/>
    <w:rsid w:val="002574F9"/>
    <w:rsid w:val="00261181"/>
    <w:rsid w:val="00262B61"/>
    <w:rsid w:val="00263E08"/>
    <w:rsid w:val="00265A43"/>
    <w:rsid w:val="00266499"/>
    <w:rsid w:val="002673E8"/>
    <w:rsid w:val="00274C58"/>
    <w:rsid w:val="00276811"/>
    <w:rsid w:val="00276E3F"/>
    <w:rsid w:val="00282699"/>
    <w:rsid w:val="0028581D"/>
    <w:rsid w:val="0029266B"/>
    <w:rsid w:val="002926DF"/>
    <w:rsid w:val="00296697"/>
    <w:rsid w:val="002A6133"/>
    <w:rsid w:val="002B0472"/>
    <w:rsid w:val="002B0605"/>
    <w:rsid w:val="002B6B12"/>
    <w:rsid w:val="002C1672"/>
    <w:rsid w:val="002C1AED"/>
    <w:rsid w:val="002C2125"/>
    <w:rsid w:val="002C32DA"/>
    <w:rsid w:val="002C6232"/>
    <w:rsid w:val="002C654F"/>
    <w:rsid w:val="002C7094"/>
    <w:rsid w:val="002D398A"/>
    <w:rsid w:val="002E317F"/>
    <w:rsid w:val="002E3EDE"/>
    <w:rsid w:val="002E572C"/>
    <w:rsid w:val="002E6140"/>
    <w:rsid w:val="002E6985"/>
    <w:rsid w:val="002E71B6"/>
    <w:rsid w:val="002F02ED"/>
    <w:rsid w:val="002F6052"/>
    <w:rsid w:val="002F6BBC"/>
    <w:rsid w:val="002F77C8"/>
    <w:rsid w:val="00304F22"/>
    <w:rsid w:val="00306C7C"/>
    <w:rsid w:val="00307F0F"/>
    <w:rsid w:val="00311976"/>
    <w:rsid w:val="00317F4D"/>
    <w:rsid w:val="003204C0"/>
    <w:rsid w:val="00322EDD"/>
    <w:rsid w:val="0032613B"/>
    <w:rsid w:val="00330032"/>
    <w:rsid w:val="003309FA"/>
    <w:rsid w:val="00332320"/>
    <w:rsid w:val="00340891"/>
    <w:rsid w:val="00342AEA"/>
    <w:rsid w:val="0034349F"/>
    <w:rsid w:val="003446F9"/>
    <w:rsid w:val="00347104"/>
    <w:rsid w:val="0034794D"/>
    <w:rsid w:val="00347D72"/>
    <w:rsid w:val="00350DB3"/>
    <w:rsid w:val="00353F45"/>
    <w:rsid w:val="003548F6"/>
    <w:rsid w:val="00356630"/>
    <w:rsid w:val="00357611"/>
    <w:rsid w:val="00360CC7"/>
    <w:rsid w:val="0036328E"/>
    <w:rsid w:val="00363B72"/>
    <w:rsid w:val="003652A5"/>
    <w:rsid w:val="00367237"/>
    <w:rsid w:val="00367B05"/>
    <w:rsid w:val="0037077F"/>
    <w:rsid w:val="00372411"/>
    <w:rsid w:val="00373882"/>
    <w:rsid w:val="0037491A"/>
    <w:rsid w:val="0037639F"/>
    <w:rsid w:val="00376CB1"/>
    <w:rsid w:val="003843DB"/>
    <w:rsid w:val="00393761"/>
    <w:rsid w:val="00394E26"/>
    <w:rsid w:val="00396691"/>
    <w:rsid w:val="00397D18"/>
    <w:rsid w:val="003A1B36"/>
    <w:rsid w:val="003A3E5F"/>
    <w:rsid w:val="003A43AD"/>
    <w:rsid w:val="003A4D3B"/>
    <w:rsid w:val="003A5175"/>
    <w:rsid w:val="003B024D"/>
    <w:rsid w:val="003B1454"/>
    <w:rsid w:val="003B18B6"/>
    <w:rsid w:val="003B2F10"/>
    <w:rsid w:val="003C0668"/>
    <w:rsid w:val="003C161B"/>
    <w:rsid w:val="003C344A"/>
    <w:rsid w:val="003C59E0"/>
    <w:rsid w:val="003C6C8D"/>
    <w:rsid w:val="003D0384"/>
    <w:rsid w:val="003D2656"/>
    <w:rsid w:val="003D4F95"/>
    <w:rsid w:val="003D5F42"/>
    <w:rsid w:val="003D60A9"/>
    <w:rsid w:val="003D7F62"/>
    <w:rsid w:val="003E752E"/>
    <w:rsid w:val="003F04B8"/>
    <w:rsid w:val="003F4C97"/>
    <w:rsid w:val="003F5C4F"/>
    <w:rsid w:val="003F666D"/>
    <w:rsid w:val="003F7FE6"/>
    <w:rsid w:val="00400193"/>
    <w:rsid w:val="00403D66"/>
    <w:rsid w:val="0040770E"/>
    <w:rsid w:val="00413FBA"/>
    <w:rsid w:val="00415586"/>
    <w:rsid w:val="00420397"/>
    <w:rsid w:val="004212E7"/>
    <w:rsid w:val="00422BF6"/>
    <w:rsid w:val="00423C88"/>
    <w:rsid w:val="0042446D"/>
    <w:rsid w:val="004249EB"/>
    <w:rsid w:val="0042766E"/>
    <w:rsid w:val="00427BF8"/>
    <w:rsid w:val="00431C02"/>
    <w:rsid w:val="004322E7"/>
    <w:rsid w:val="00432EF1"/>
    <w:rsid w:val="00433976"/>
    <w:rsid w:val="00437395"/>
    <w:rsid w:val="00437831"/>
    <w:rsid w:val="0044013E"/>
    <w:rsid w:val="00445047"/>
    <w:rsid w:val="004514C0"/>
    <w:rsid w:val="004527C7"/>
    <w:rsid w:val="004529FB"/>
    <w:rsid w:val="00460A46"/>
    <w:rsid w:val="0046372C"/>
    <w:rsid w:val="00463E39"/>
    <w:rsid w:val="004657FC"/>
    <w:rsid w:val="00470101"/>
    <w:rsid w:val="004733F6"/>
    <w:rsid w:val="00474E69"/>
    <w:rsid w:val="00475DE9"/>
    <w:rsid w:val="00481565"/>
    <w:rsid w:val="004826C3"/>
    <w:rsid w:val="004920C8"/>
    <w:rsid w:val="0049621B"/>
    <w:rsid w:val="004A3204"/>
    <w:rsid w:val="004A74A5"/>
    <w:rsid w:val="004B3AB8"/>
    <w:rsid w:val="004B612D"/>
    <w:rsid w:val="004B696C"/>
    <w:rsid w:val="004C0EEE"/>
    <w:rsid w:val="004C0F96"/>
    <w:rsid w:val="004C1895"/>
    <w:rsid w:val="004C36D6"/>
    <w:rsid w:val="004C3B4D"/>
    <w:rsid w:val="004C49F5"/>
    <w:rsid w:val="004C656E"/>
    <w:rsid w:val="004C65C2"/>
    <w:rsid w:val="004C6D2C"/>
    <w:rsid w:val="004C6D40"/>
    <w:rsid w:val="004D017C"/>
    <w:rsid w:val="004D08E9"/>
    <w:rsid w:val="004D121A"/>
    <w:rsid w:val="004D2C7E"/>
    <w:rsid w:val="004D67AA"/>
    <w:rsid w:val="004E1899"/>
    <w:rsid w:val="004E4A6B"/>
    <w:rsid w:val="004E63B9"/>
    <w:rsid w:val="004E6AA8"/>
    <w:rsid w:val="004E6F12"/>
    <w:rsid w:val="004E76CD"/>
    <w:rsid w:val="004F0C3C"/>
    <w:rsid w:val="004F63FC"/>
    <w:rsid w:val="00505A92"/>
    <w:rsid w:val="005065CF"/>
    <w:rsid w:val="00506FD5"/>
    <w:rsid w:val="00510DD9"/>
    <w:rsid w:val="00516F41"/>
    <w:rsid w:val="005203F1"/>
    <w:rsid w:val="005213B1"/>
    <w:rsid w:val="00521BC3"/>
    <w:rsid w:val="00522B02"/>
    <w:rsid w:val="00522C99"/>
    <w:rsid w:val="00524F46"/>
    <w:rsid w:val="0053002E"/>
    <w:rsid w:val="00532B1E"/>
    <w:rsid w:val="00533632"/>
    <w:rsid w:val="00534FF8"/>
    <w:rsid w:val="00536FB3"/>
    <w:rsid w:val="00540C5C"/>
    <w:rsid w:val="00541E6E"/>
    <w:rsid w:val="0054251F"/>
    <w:rsid w:val="00542FE1"/>
    <w:rsid w:val="00550952"/>
    <w:rsid w:val="00550C5E"/>
    <w:rsid w:val="005520D8"/>
    <w:rsid w:val="00554862"/>
    <w:rsid w:val="00556CF1"/>
    <w:rsid w:val="00557F58"/>
    <w:rsid w:val="00563533"/>
    <w:rsid w:val="00573F67"/>
    <w:rsid w:val="005746C6"/>
    <w:rsid w:val="005762A7"/>
    <w:rsid w:val="00584D56"/>
    <w:rsid w:val="00586046"/>
    <w:rsid w:val="005916D7"/>
    <w:rsid w:val="0059427F"/>
    <w:rsid w:val="0059523C"/>
    <w:rsid w:val="005A20A2"/>
    <w:rsid w:val="005A698C"/>
    <w:rsid w:val="005B3588"/>
    <w:rsid w:val="005B783B"/>
    <w:rsid w:val="005C5F8F"/>
    <w:rsid w:val="005D1C11"/>
    <w:rsid w:val="005D3F47"/>
    <w:rsid w:val="005E0799"/>
    <w:rsid w:val="005E0EC1"/>
    <w:rsid w:val="005E1A1C"/>
    <w:rsid w:val="005E253D"/>
    <w:rsid w:val="005E4F32"/>
    <w:rsid w:val="005F0019"/>
    <w:rsid w:val="005F13BE"/>
    <w:rsid w:val="005F1A16"/>
    <w:rsid w:val="005F5A80"/>
    <w:rsid w:val="00600EFC"/>
    <w:rsid w:val="0060378D"/>
    <w:rsid w:val="006044FF"/>
    <w:rsid w:val="00606495"/>
    <w:rsid w:val="00607CC5"/>
    <w:rsid w:val="006102B6"/>
    <w:rsid w:val="00610A9F"/>
    <w:rsid w:val="006125F9"/>
    <w:rsid w:val="006153CF"/>
    <w:rsid w:val="0061754D"/>
    <w:rsid w:val="00617611"/>
    <w:rsid w:val="00622A84"/>
    <w:rsid w:val="00630D01"/>
    <w:rsid w:val="00633014"/>
    <w:rsid w:val="0063437B"/>
    <w:rsid w:val="00634B29"/>
    <w:rsid w:val="006371EE"/>
    <w:rsid w:val="006376DE"/>
    <w:rsid w:val="00645892"/>
    <w:rsid w:val="00662612"/>
    <w:rsid w:val="0066277C"/>
    <w:rsid w:val="006650F6"/>
    <w:rsid w:val="00665CD5"/>
    <w:rsid w:val="00665EB0"/>
    <w:rsid w:val="006673CA"/>
    <w:rsid w:val="0067131F"/>
    <w:rsid w:val="00672B35"/>
    <w:rsid w:val="00673C26"/>
    <w:rsid w:val="00674DE5"/>
    <w:rsid w:val="0067520C"/>
    <w:rsid w:val="006756D6"/>
    <w:rsid w:val="00681048"/>
    <w:rsid w:val="006812AF"/>
    <w:rsid w:val="00681BCB"/>
    <w:rsid w:val="00682B56"/>
    <w:rsid w:val="0068327D"/>
    <w:rsid w:val="0068348D"/>
    <w:rsid w:val="00685C5E"/>
    <w:rsid w:val="00691534"/>
    <w:rsid w:val="00694AF0"/>
    <w:rsid w:val="00696C73"/>
    <w:rsid w:val="006A4686"/>
    <w:rsid w:val="006B0E9E"/>
    <w:rsid w:val="006B2D1D"/>
    <w:rsid w:val="006B5AE4"/>
    <w:rsid w:val="006B6833"/>
    <w:rsid w:val="006C0E4E"/>
    <w:rsid w:val="006C6056"/>
    <w:rsid w:val="006C6AFD"/>
    <w:rsid w:val="006C7628"/>
    <w:rsid w:val="006D0B9D"/>
    <w:rsid w:val="006D0DE0"/>
    <w:rsid w:val="006D12EF"/>
    <w:rsid w:val="006D1507"/>
    <w:rsid w:val="006D2965"/>
    <w:rsid w:val="006D2A11"/>
    <w:rsid w:val="006D4054"/>
    <w:rsid w:val="006E02EC"/>
    <w:rsid w:val="006E2321"/>
    <w:rsid w:val="006E4764"/>
    <w:rsid w:val="006E598F"/>
    <w:rsid w:val="006E73E6"/>
    <w:rsid w:val="00701A28"/>
    <w:rsid w:val="0070296E"/>
    <w:rsid w:val="007042B0"/>
    <w:rsid w:val="00712770"/>
    <w:rsid w:val="00720357"/>
    <w:rsid w:val="007211B1"/>
    <w:rsid w:val="0072201B"/>
    <w:rsid w:val="00722DC4"/>
    <w:rsid w:val="00723263"/>
    <w:rsid w:val="00724705"/>
    <w:rsid w:val="00726442"/>
    <w:rsid w:val="007277DA"/>
    <w:rsid w:val="00734C08"/>
    <w:rsid w:val="00735659"/>
    <w:rsid w:val="00736D69"/>
    <w:rsid w:val="007414F4"/>
    <w:rsid w:val="007426C7"/>
    <w:rsid w:val="007446B0"/>
    <w:rsid w:val="00746187"/>
    <w:rsid w:val="00750BC8"/>
    <w:rsid w:val="00752697"/>
    <w:rsid w:val="00753F2B"/>
    <w:rsid w:val="0076254F"/>
    <w:rsid w:val="00764DBF"/>
    <w:rsid w:val="00773800"/>
    <w:rsid w:val="0077790A"/>
    <w:rsid w:val="007801F5"/>
    <w:rsid w:val="00780882"/>
    <w:rsid w:val="00783CA4"/>
    <w:rsid w:val="007842FB"/>
    <w:rsid w:val="00785A66"/>
    <w:rsid w:val="00786124"/>
    <w:rsid w:val="00787BF1"/>
    <w:rsid w:val="00787C43"/>
    <w:rsid w:val="00792544"/>
    <w:rsid w:val="0079514B"/>
    <w:rsid w:val="00795252"/>
    <w:rsid w:val="007A2DC1"/>
    <w:rsid w:val="007A2FA3"/>
    <w:rsid w:val="007A3407"/>
    <w:rsid w:val="007A3918"/>
    <w:rsid w:val="007A5A4D"/>
    <w:rsid w:val="007A5C83"/>
    <w:rsid w:val="007B279C"/>
    <w:rsid w:val="007B7190"/>
    <w:rsid w:val="007C566E"/>
    <w:rsid w:val="007D14C4"/>
    <w:rsid w:val="007D3319"/>
    <w:rsid w:val="007D335D"/>
    <w:rsid w:val="007D6F7D"/>
    <w:rsid w:val="007E0D18"/>
    <w:rsid w:val="007E1440"/>
    <w:rsid w:val="007E3314"/>
    <w:rsid w:val="007E4B03"/>
    <w:rsid w:val="007E4D82"/>
    <w:rsid w:val="007E670D"/>
    <w:rsid w:val="007F008E"/>
    <w:rsid w:val="007F324B"/>
    <w:rsid w:val="0080384C"/>
    <w:rsid w:val="00804BD1"/>
    <w:rsid w:val="0080553C"/>
    <w:rsid w:val="00805B46"/>
    <w:rsid w:val="00811275"/>
    <w:rsid w:val="008177DE"/>
    <w:rsid w:val="00817B2B"/>
    <w:rsid w:val="00823E32"/>
    <w:rsid w:val="00825DC2"/>
    <w:rsid w:val="00826D43"/>
    <w:rsid w:val="0083308F"/>
    <w:rsid w:val="00833B25"/>
    <w:rsid w:val="00834AD3"/>
    <w:rsid w:val="00836B4F"/>
    <w:rsid w:val="00843795"/>
    <w:rsid w:val="00847F0F"/>
    <w:rsid w:val="0085031F"/>
    <w:rsid w:val="00850489"/>
    <w:rsid w:val="00850EEE"/>
    <w:rsid w:val="00852448"/>
    <w:rsid w:val="00855BBC"/>
    <w:rsid w:val="00855CE8"/>
    <w:rsid w:val="0086313A"/>
    <w:rsid w:val="0086520B"/>
    <w:rsid w:val="00866B37"/>
    <w:rsid w:val="00870320"/>
    <w:rsid w:val="00870616"/>
    <w:rsid w:val="008709D3"/>
    <w:rsid w:val="00877F6C"/>
    <w:rsid w:val="0088258A"/>
    <w:rsid w:val="00886332"/>
    <w:rsid w:val="00892227"/>
    <w:rsid w:val="0089235F"/>
    <w:rsid w:val="00892EB7"/>
    <w:rsid w:val="0089448A"/>
    <w:rsid w:val="008947D1"/>
    <w:rsid w:val="00897877"/>
    <w:rsid w:val="008A031F"/>
    <w:rsid w:val="008A26D9"/>
    <w:rsid w:val="008A7B5B"/>
    <w:rsid w:val="008B2380"/>
    <w:rsid w:val="008B3215"/>
    <w:rsid w:val="008B7530"/>
    <w:rsid w:val="008C0C29"/>
    <w:rsid w:val="008C3426"/>
    <w:rsid w:val="008C39C0"/>
    <w:rsid w:val="008D0633"/>
    <w:rsid w:val="008D0783"/>
    <w:rsid w:val="008D76BC"/>
    <w:rsid w:val="008E285E"/>
    <w:rsid w:val="008E3E59"/>
    <w:rsid w:val="008E5F29"/>
    <w:rsid w:val="008E7DBA"/>
    <w:rsid w:val="008F0829"/>
    <w:rsid w:val="008F3638"/>
    <w:rsid w:val="008F4441"/>
    <w:rsid w:val="008F6648"/>
    <w:rsid w:val="008F6B20"/>
    <w:rsid w:val="008F6F31"/>
    <w:rsid w:val="008F74DF"/>
    <w:rsid w:val="009127BA"/>
    <w:rsid w:val="009129EC"/>
    <w:rsid w:val="00913EB2"/>
    <w:rsid w:val="00922212"/>
    <w:rsid w:val="009227A6"/>
    <w:rsid w:val="0093025D"/>
    <w:rsid w:val="00930CFC"/>
    <w:rsid w:val="009314F7"/>
    <w:rsid w:val="00933D07"/>
    <w:rsid w:val="00933EC1"/>
    <w:rsid w:val="009346C9"/>
    <w:rsid w:val="009348EF"/>
    <w:rsid w:val="009353F9"/>
    <w:rsid w:val="009354A5"/>
    <w:rsid w:val="00936448"/>
    <w:rsid w:val="00940671"/>
    <w:rsid w:val="00946931"/>
    <w:rsid w:val="009503F3"/>
    <w:rsid w:val="00950FDC"/>
    <w:rsid w:val="009530DB"/>
    <w:rsid w:val="00953676"/>
    <w:rsid w:val="00955224"/>
    <w:rsid w:val="00956F30"/>
    <w:rsid w:val="009575A3"/>
    <w:rsid w:val="00957B37"/>
    <w:rsid w:val="009705C2"/>
    <w:rsid w:val="009705EE"/>
    <w:rsid w:val="00977927"/>
    <w:rsid w:val="009804E7"/>
    <w:rsid w:val="0098135C"/>
    <w:rsid w:val="0098156A"/>
    <w:rsid w:val="00982A97"/>
    <w:rsid w:val="009862D4"/>
    <w:rsid w:val="009873D6"/>
    <w:rsid w:val="009904F3"/>
    <w:rsid w:val="00990ED2"/>
    <w:rsid w:val="00991BAC"/>
    <w:rsid w:val="00992FCA"/>
    <w:rsid w:val="00994943"/>
    <w:rsid w:val="009A08D8"/>
    <w:rsid w:val="009A5073"/>
    <w:rsid w:val="009A5EC8"/>
    <w:rsid w:val="009A6EA0"/>
    <w:rsid w:val="009B1E8A"/>
    <w:rsid w:val="009B27AA"/>
    <w:rsid w:val="009B3F8F"/>
    <w:rsid w:val="009B617A"/>
    <w:rsid w:val="009C1335"/>
    <w:rsid w:val="009C1AB2"/>
    <w:rsid w:val="009C429A"/>
    <w:rsid w:val="009C7251"/>
    <w:rsid w:val="009C7BFE"/>
    <w:rsid w:val="009D3092"/>
    <w:rsid w:val="009E2E91"/>
    <w:rsid w:val="00A065BC"/>
    <w:rsid w:val="00A06E1D"/>
    <w:rsid w:val="00A114E6"/>
    <w:rsid w:val="00A139F5"/>
    <w:rsid w:val="00A167CA"/>
    <w:rsid w:val="00A220D3"/>
    <w:rsid w:val="00A257FE"/>
    <w:rsid w:val="00A25D98"/>
    <w:rsid w:val="00A365F4"/>
    <w:rsid w:val="00A37156"/>
    <w:rsid w:val="00A44097"/>
    <w:rsid w:val="00A46008"/>
    <w:rsid w:val="00A47D80"/>
    <w:rsid w:val="00A50BB7"/>
    <w:rsid w:val="00A53132"/>
    <w:rsid w:val="00A53F9A"/>
    <w:rsid w:val="00A54B0F"/>
    <w:rsid w:val="00A563F2"/>
    <w:rsid w:val="00A566E8"/>
    <w:rsid w:val="00A724DA"/>
    <w:rsid w:val="00A748D4"/>
    <w:rsid w:val="00A7746C"/>
    <w:rsid w:val="00A80A19"/>
    <w:rsid w:val="00A810F9"/>
    <w:rsid w:val="00A86ECC"/>
    <w:rsid w:val="00A86FCC"/>
    <w:rsid w:val="00A91947"/>
    <w:rsid w:val="00A96B55"/>
    <w:rsid w:val="00AA207E"/>
    <w:rsid w:val="00AA710D"/>
    <w:rsid w:val="00AB0B86"/>
    <w:rsid w:val="00AB64F3"/>
    <w:rsid w:val="00AB67C7"/>
    <w:rsid w:val="00AB6D25"/>
    <w:rsid w:val="00AC00D9"/>
    <w:rsid w:val="00AE2D4B"/>
    <w:rsid w:val="00AE2D9D"/>
    <w:rsid w:val="00AE4F99"/>
    <w:rsid w:val="00AE558B"/>
    <w:rsid w:val="00AE6A0C"/>
    <w:rsid w:val="00AF2BB3"/>
    <w:rsid w:val="00AF466E"/>
    <w:rsid w:val="00AF4991"/>
    <w:rsid w:val="00AF6D68"/>
    <w:rsid w:val="00B11B69"/>
    <w:rsid w:val="00B14952"/>
    <w:rsid w:val="00B17158"/>
    <w:rsid w:val="00B237C9"/>
    <w:rsid w:val="00B25361"/>
    <w:rsid w:val="00B25E31"/>
    <w:rsid w:val="00B31A71"/>
    <w:rsid w:val="00B31E5A"/>
    <w:rsid w:val="00B3483D"/>
    <w:rsid w:val="00B357AB"/>
    <w:rsid w:val="00B41AB4"/>
    <w:rsid w:val="00B41D95"/>
    <w:rsid w:val="00B449EF"/>
    <w:rsid w:val="00B532BC"/>
    <w:rsid w:val="00B653AB"/>
    <w:rsid w:val="00B65F9E"/>
    <w:rsid w:val="00B66B0E"/>
    <w:rsid w:val="00B66B19"/>
    <w:rsid w:val="00B72801"/>
    <w:rsid w:val="00B82A26"/>
    <w:rsid w:val="00B84446"/>
    <w:rsid w:val="00B914E9"/>
    <w:rsid w:val="00B92B26"/>
    <w:rsid w:val="00B92EC5"/>
    <w:rsid w:val="00B956EE"/>
    <w:rsid w:val="00BA25A5"/>
    <w:rsid w:val="00BA2BA1"/>
    <w:rsid w:val="00BA3447"/>
    <w:rsid w:val="00BA3562"/>
    <w:rsid w:val="00BA3ED1"/>
    <w:rsid w:val="00BA4309"/>
    <w:rsid w:val="00BA51A9"/>
    <w:rsid w:val="00BB3669"/>
    <w:rsid w:val="00BB4F09"/>
    <w:rsid w:val="00BB7BD4"/>
    <w:rsid w:val="00BC4354"/>
    <w:rsid w:val="00BD3094"/>
    <w:rsid w:val="00BD4E33"/>
    <w:rsid w:val="00BE01C8"/>
    <w:rsid w:val="00BE18CD"/>
    <w:rsid w:val="00BE3452"/>
    <w:rsid w:val="00BE3830"/>
    <w:rsid w:val="00BE6FAC"/>
    <w:rsid w:val="00BF3077"/>
    <w:rsid w:val="00BF4921"/>
    <w:rsid w:val="00C01EBD"/>
    <w:rsid w:val="00C02AF1"/>
    <w:rsid w:val="00C030DE"/>
    <w:rsid w:val="00C040C6"/>
    <w:rsid w:val="00C051A8"/>
    <w:rsid w:val="00C07723"/>
    <w:rsid w:val="00C12CAB"/>
    <w:rsid w:val="00C1527B"/>
    <w:rsid w:val="00C21D8C"/>
    <w:rsid w:val="00C22105"/>
    <w:rsid w:val="00C244B6"/>
    <w:rsid w:val="00C2538D"/>
    <w:rsid w:val="00C27BF1"/>
    <w:rsid w:val="00C30358"/>
    <w:rsid w:val="00C3384C"/>
    <w:rsid w:val="00C3702F"/>
    <w:rsid w:val="00C4186A"/>
    <w:rsid w:val="00C431C4"/>
    <w:rsid w:val="00C4415B"/>
    <w:rsid w:val="00C4500A"/>
    <w:rsid w:val="00C517D4"/>
    <w:rsid w:val="00C5408E"/>
    <w:rsid w:val="00C54512"/>
    <w:rsid w:val="00C5764F"/>
    <w:rsid w:val="00C61605"/>
    <w:rsid w:val="00C6200F"/>
    <w:rsid w:val="00C64A37"/>
    <w:rsid w:val="00C67397"/>
    <w:rsid w:val="00C709B1"/>
    <w:rsid w:val="00C7158E"/>
    <w:rsid w:val="00C7250B"/>
    <w:rsid w:val="00C7346B"/>
    <w:rsid w:val="00C74D24"/>
    <w:rsid w:val="00C77C0E"/>
    <w:rsid w:val="00C77CDD"/>
    <w:rsid w:val="00C82486"/>
    <w:rsid w:val="00C86FCA"/>
    <w:rsid w:val="00C90C96"/>
    <w:rsid w:val="00C91687"/>
    <w:rsid w:val="00C91E59"/>
    <w:rsid w:val="00C924A8"/>
    <w:rsid w:val="00C945FE"/>
    <w:rsid w:val="00C94DE6"/>
    <w:rsid w:val="00C96FAA"/>
    <w:rsid w:val="00C97A04"/>
    <w:rsid w:val="00CA107B"/>
    <w:rsid w:val="00CA14FB"/>
    <w:rsid w:val="00CA3B34"/>
    <w:rsid w:val="00CA3C16"/>
    <w:rsid w:val="00CA484D"/>
    <w:rsid w:val="00CA4FB6"/>
    <w:rsid w:val="00CA64E9"/>
    <w:rsid w:val="00CB2F90"/>
    <w:rsid w:val="00CB3670"/>
    <w:rsid w:val="00CB436A"/>
    <w:rsid w:val="00CB62E1"/>
    <w:rsid w:val="00CB71D6"/>
    <w:rsid w:val="00CC0ADF"/>
    <w:rsid w:val="00CC1BE7"/>
    <w:rsid w:val="00CC42E6"/>
    <w:rsid w:val="00CC739E"/>
    <w:rsid w:val="00CD249D"/>
    <w:rsid w:val="00CD3E2E"/>
    <w:rsid w:val="00CD449A"/>
    <w:rsid w:val="00CD58B7"/>
    <w:rsid w:val="00CE6DCF"/>
    <w:rsid w:val="00CE798F"/>
    <w:rsid w:val="00CF4099"/>
    <w:rsid w:val="00D00796"/>
    <w:rsid w:val="00D0170D"/>
    <w:rsid w:val="00D018BC"/>
    <w:rsid w:val="00D16EE3"/>
    <w:rsid w:val="00D2299D"/>
    <w:rsid w:val="00D261A2"/>
    <w:rsid w:val="00D3134F"/>
    <w:rsid w:val="00D33B81"/>
    <w:rsid w:val="00D445ED"/>
    <w:rsid w:val="00D47C61"/>
    <w:rsid w:val="00D505ED"/>
    <w:rsid w:val="00D5242F"/>
    <w:rsid w:val="00D524E4"/>
    <w:rsid w:val="00D56635"/>
    <w:rsid w:val="00D616D2"/>
    <w:rsid w:val="00D63B5F"/>
    <w:rsid w:val="00D70724"/>
    <w:rsid w:val="00D70EF7"/>
    <w:rsid w:val="00D71845"/>
    <w:rsid w:val="00D7542A"/>
    <w:rsid w:val="00D80301"/>
    <w:rsid w:val="00D80616"/>
    <w:rsid w:val="00D8397C"/>
    <w:rsid w:val="00D94EED"/>
    <w:rsid w:val="00D96026"/>
    <w:rsid w:val="00DA49C6"/>
    <w:rsid w:val="00DA62FE"/>
    <w:rsid w:val="00DA6716"/>
    <w:rsid w:val="00DA6978"/>
    <w:rsid w:val="00DA7C1C"/>
    <w:rsid w:val="00DB147A"/>
    <w:rsid w:val="00DB1B7A"/>
    <w:rsid w:val="00DB648E"/>
    <w:rsid w:val="00DC6708"/>
    <w:rsid w:val="00DC6DFA"/>
    <w:rsid w:val="00DD011A"/>
    <w:rsid w:val="00DD2ACE"/>
    <w:rsid w:val="00DE230D"/>
    <w:rsid w:val="00DE3E61"/>
    <w:rsid w:val="00DE4022"/>
    <w:rsid w:val="00DF41F4"/>
    <w:rsid w:val="00E01436"/>
    <w:rsid w:val="00E02266"/>
    <w:rsid w:val="00E038DC"/>
    <w:rsid w:val="00E045BD"/>
    <w:rsid w:val="00E04EAC"/>
    <w:rsid w:val="00E110CD"/>
    <w:rsid w:val="00E11134"/>
    <w:rsid w:val="00E12C35"/>
    <w:rsid w:val="00E16CFE"/>
    <w:rsid w:val="00E17B77"/>
    <w:rsid w:val="00E23337"/>
    <w:rsid w:val="00E241C8"/>
    <w:rsid w:val="00E259EA"/>
    <w:rsid w:val="00E32061"/>
    <w:rsid w:val="00E32E30"/>
    <w:rsid w:val="00E36582"/>
    <w:rsid w:val="00E42FF9"/>
    <w:rsid w:val="00E4714C"/>
    <w:rsid w:val="00E51AEB"/>
    <w:rsid w:val="00E522A7"/>
    <w:rsid w:val="00E54452"/>
    <w:rsid w:val="00E5717B"/>
    <w:rsid w:val="00E61B95"/>
    <w:rsid w:val="00E632E4"/>
    <w:rsid w:val="00E63B0C"/>
    <w:rsid w:val="00E63EBF"/>
    <w:rsid w:val="00E65E12"/>
    <w:rsid w:val="00E65EC5"/>
    <w:rsid w:val="00E664C5"/>
    <w:rsid w:val="00E671A2"/>
    <w:rsid w:val="00E67E16"/>
    <w:rsid w:val="00E72886"/>
    <w:rsid w:val="00E740F8"/>
    <w:rsid w:val="00E75060"/>
    <w:rsid w:val="00E756F2"/>
    <w:rsid w:val="00E76D26"/>
    <w:rsid w:val="00E76EE5"/>
    <w:rsid w:val="00E813DE"/>
    <w:rsid w:val="00E8530A"/>
    <w:rsid w:val="00E920D2"/>
    <w:rsid w:val="00E9372F"/>
    <w:rsid w:val="00E94FF9"/>
    <w:rsid w:val="00EA0557"/>
    <w:rsid w:val="00EA141D"/>
    <w:rsid w:val="00EA5622"/>
    <w:rsid w:val="00EB108B"/>
    <w:rsid w:val="00EB1390"/>
    <w:rsid w:val="00EB2C71"/>
    <w:rsid w:val="00EB3333"/>
    <w:rsid w:val="00EB4340"/>
    <w:rsid w:val="00EB4690"/>
    <w:rsid w:val="00EB556D"/>
    <w:rsid w:val="00EB5A7D"/>
    <w:rsid w:val="00EB78CB"/>
    <w:rsid w:val="00EC4240"/>
    <w:rsid w:val="00ED54B6"/>
    <w:rsid w:val="00ED55C0"/>
    <w:rsid w:val="00ED59FD"/>
    <w:rsid w:val="00ED682B"/>
    <w:rsid w:val="00ED7B3F"/>
    <w:rsid w:val="00EE0069"/>
    <w:rsid w:val="00EE27A7"/>
    <w:rsid w:val="00EE2D09"/>
    <w:rsid w:val="00EE38F9"/>
    <w:rsid w:val="00EE3DAD"/>
    <w:rsid w:val="00EE41D5"/>
    <w:rsid w:val="00EF244E"/>
    <w:rsid w:val="00EF5376"/>
    <w:rsid w:val="00EF6D53"/>
    <w:rsid w:val="00EF6EB0"/>
    <w:rsid w:val="00F037A4"/>
    <w:rsid w:val="00F05312"/>
    <w:rsid w:val="00F12A1F"/>
    <w:rsid w:val="00F2135B"/>
    <w:rsid w:val="00F214E3"/>
    <w:rsid w:val="00F25172"/>
    <w:rsid w:val="00F27C8F"/>
    <w:rsid w:val="00F3183D"/>
    <w:rsid w:val="00F32749"/>
    <w:rsid w:val="00F337B8"/>
    <w:rsid w:val="00F36990"/>
    <w:rsid w:val="00F37172"/>
    <w:rsid w:val="00F40031"/>
    <w:rsid w:val="00F4477E"/>
    <w:rsid w:val="00F46269"/>
    <w:rsid w:val="00F52934"/>
    <w:rsid w:val="00F532FB"/>
    <w:rsid w:val="00F55C22"/>
    <w:rsid w:val="00F56A94"/>
    <w:rsid w:val="00F56D2F"/>
    <w:rsid w:val="00F6071E"/>
    <w:rsid w:val="00F60BA8"/>
    <w:rsid w:val="00F61124"/>
    <w:rsid w:val="00F6323E"/>
    <w:rsid w:val="00F647ED"/>
    <w:rsid w:val="00F67D8F"/>
    <w:rsid w:val="00F70490"/>
    <w:rsid w:val="00F70934"/>
    <w:rsid w:val="00F71112"/>
    <w:rsid w:val="00F72EEA"/>
    <w:rsid w:val="00F73368"/>
    <w:rsid w:val="00F776F4"/>
    <w:rsid w:val="00F802BE"/>
    <w:rsid w:val="00F80E93"/>
    <w:rsid w:val="00F857CA"/>
    <w:rsid w:val="00F86024"/>
    <w:rsid w:val="00F8611A"/>
    <w:rsid w:val="00F874FD"/>
    <w:rsid w:val="00F90B42"/>
    <w:rsid w:val="00F97E34"/>
    <w:rsid w:val="00FA5128"/>
    <w:rsid w:val="00FB2268"/>
    <w:rsid w:val="00FB42D4"/>
    <w:rsid w:val="00FB5788"/>
    <w:rsid w:val="00FB5906"/>
    <w:rsid w:val="00FB762F"/>
    <w:rsid w:val="00FC296B"/>
    <w:rsid w:val="00FC2AED"/>
    <w:rsid w:val="00FC7517"/>
    <w:rsid w:val="00FD0AA3"/>
    <w:rsid w:val="00FD2D55"/>
    <w:rsid w:val="00FD5EA7"/>
    <w:rsid w:val="00FD619C"/>
    <w:rsid w:val="00FD74D7"/>
    <w:rsid w:val="00FD7C68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480371E-A73B-41DD-AC53-6045A215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746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46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46C6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46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46C6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footer" Target="footer1.xml"/><Relationship Id="rId26" Type="http://schemas.openxmlformats.org/officeDocument/2006/relationships/hyperlink" Target="https://stat.gov.pl/en/topics/culture-tourism-sport/tourism/occupancy-of-tourist-accommodation-establishments-in-poland-in-june-and-july-2020,5,21.html" TargetMode="External"/><Relationship Id="rId39" Type="http://schemas.openxmlformats.org/officeDocument/2006/relationships/hyperlink" Target="https://bdl.stat.gov.pl/BDL/dane/podgrup/temat" TargetMode="External"/><Relationship Id="rId21" Type="http://schemas.openxmlformats.org/officeDocument/2006/relationships/hyperlink" Target="http://warszawa.stat.gov.pl/en/" TargetMode="External"/><Relationship Id="rId34" Type="http://schemas.openxmlformats.org/officeDocument/2006/relationships/hyperlink" Target="https://stat.gov.pl/en/topics/culture-tourism-sport/tourism/occupancy-of-tourist-accommodation-establishments-in-poland-in-june-and-july-2020,5,21.html" TargetMode="External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4.xml"/><Relationship Id="rId20" Type="http://schemas.openxmlformats.org/officeDocument/2006/relationships/footer" Target="footer2.xml"/><Relationship Id="rId29" Type="http://schemas.openxmlformats.org/officeDocument/2006/relationships/hyperlink" Target="https://stat.gov.pl/en/topics/culture-tourism-sport/tourism/occupancy-of-tourist-accommodation-establishments-in-the-first-quarter-of-2020,5,17.html" TargetMode="External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6.png"/><Relationship Id="rId32" Type="http://schemas.openxmlformats.org/officeDocument/2006/relationships/hyperlink" Target="https://bdl.stat.gov.pl/BDL/dane/podgrup/temat" TargetMode="External"/><Relationship Id="rId37" Type="http://schemas.openxmlformats.org/officeDocument/2006/relationships/hyperlink" Target="https://stat.gov.pl/en/topics/culture-tourism-sport/tourism/occupancy-of-tourist-accommodation-establishments-in-poland-in-march-and-april-2020,5,16.html" TargetMode="External"/><Relationship Id="rId40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image" Target="media/image5.png"/><Relationship Id="rId28" Type="http://schemas.openxmlformats.org/officeDocument/2006/relationships/hyperlink" Target="https://stat.gov.pl/en/topics/culture-tourism-sport/tourism/occupancy-of-tourist-accommodation-establishments-in-poland-in-april-and-may-2020,5,19.html" TargetMode="External"/><Relationship Id="rId36" Type="http://schemas.openxmlformats.org/officeDocument/2006/relationships/hyperlink" Target="https://stat.gov.pl/en/topics/culture-tourism-sport/tourism/occupancy-of-tourist-accommodation-establishments-in-the-first-quarter-of-2020,5,17.html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stat.gov.pl/en/topics/culture-tourism-sport/tourism/tourism-in-poland-in-the-face-of-covid-19-pandemic,6,1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hyperlink" Target="mailto:obslugaprasowa@stat.gov.pl" TargetMode="External"/><Relationship Id="rId27" Type="http://schemas.openxmlformats.org/officeDocument/2006/relationships/hyperlink" Target="https://stat.gov.pl/en/topics/culture-tourism-sport/tourism/occupancy-of-tourist-accommodation-establishments-in-poland-in-june-and-july-2020,5,21.html" TargetMode="External"/><Relationship Id="rId30" Type="http://schemas.openxmlformats.org/officeDocument/2006/relationships/hyperlink" Target="https://stat.gov.pl/en/topics/culture-tourism-sport/tourism/occupancy-of-tourist-accommodation-establishments-in-poland-in-march-and-april-2020,5,16.html" TargetMode="External"/><Relationship Id="rId35" Type="http://schemas.openxmlformats.org/officeDocument/2006/relationships/hyperlink" Target="https://stat.gov.pl/en/topics/culture-tourism-sport/tourism/occupancy-of-tourist-accommodation-establishments-in-poland-in-april-and-may-2020,5,19.html" TargetMode="External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0.emf"/><Relationship Id="rId17" Type="http://schemas.openxmlformats.org/officeDocument/2006/relationships/header" Target="header1.xml"/><Relationship Id="rId25" Type="http://schemas.openxmlformats.org/officeDocument/2006/relationships/image" Target="media/image7.png"/><Relationship Id="rId33" Type="http://schemas.openxmlformats.org/officeDocument/2006/relationships/hyperlink" Target="https://stat.gov.pl/en/topics/culture-tourism-sport/tourism/occupancy-of-tourist-accommodation-establishments-in-poland-in-june-and-july-2020,5,21.html" TargetMode="External"/><Relationship Id="rId38" Type="http://schemas.openxmlformats.org/officeDocument/2006/relationships/hyperlink" Target="https://stat.gov.pl/en/topics/culture-tourism-sport/tourism/tourism-in-poland-in-the-face-of-covid-19-pandemic,6,1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2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3.xlsx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4.xlsx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914260717410323E-2"/>
          <c:y val="0.15740740740740741"/>
          <c:w val="0.87753018372703417"/>
          <c:h val="0.62928988043161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'Wrzesień Turyści'!$B$13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'Wrzesień Turyści'!$A$14:$A$16</c:f>
              <c:strCache>
                <c:ptCount val="3"/>
                <c:pt idx="0">
                  <c:v>Total tourists</c:v>
                </c:pt>
                <c:pt idx="1">
                  <c:v>Domestic tourists</c:v>
                </c:pt>
                <c:pt idx="2">
                  <c:v>Foreign tourists</c:v>
                </c:pt>
              </c:strCache>
            </c:strRef>
          </c:cat>
          <c:val>
            <c:numRef>
              <c:f>'Wrzesień Turyści'!$B$14:$B$16</c:f>
              <c:numCache>
                <c:formatCode>0</c:formatCode>
                <c:ptCount val="3"/>
                <c:pt idx="0">
                  <c:v>3347.8429999999998</c:v>
                </c:pt>
                <c:pt idx="1">
                  <c:v>2624.1860000000001</c:v>
                </c:pt>
                <c:pt idx="2">
                  <c:v>723.65700000000004</c:v>
                </c:pt>
              </c:numCache>
            </c:numRef>
          </c:val>
        </c:ser>
        <c:ser>
          <c:idx val="1"/>
          <c:order val="1"/>
          <c:tx>
            <c:strRef>
              <c:f>'Wrzesień Turyści'!$C$13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'Wrzesień Turyści'!$A$14:$A$16</c:f>
              <c:strCache>
                <c:ptCount val="3"/>
                <c:pt idx="0">
                  <c:v>Total tourists</c:v>
                </c:pt>
                <c:pt idx="1">
                  <c:v>Domestic tourists</c:v>
                </c:pt>
                <c:pt idx="2">
                  <c:v>Foreign tourists</c:v>
                </c:pt>
              </c:strCache>
            </c:strRef>
          </c:cat>
          <c:val>
            <c:numRef>
              <c:f>'Wrzesień Turyści'!$C$14:$C$16</c:f>
              <c:numCache>
                <c:formatCode>0</c:formatCode>
                <c:ptCount val="3"/>
                <c:pt idx="0">
                  <c:v>2194.0070000000001</c:v>
                </c:pt>
                <c:pt idx="1">
                  <c:v>1935.7249999999999</c:v>
                </c:pt>
                <c:pt idx="2">
                  <c:v>258.28199999999998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763575280"/>
        <c:axId val="-1763583984"/>
      </c:barChart>
      <c:catAx>
        <c:axId val="-17635752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63583984"/>
        <c:crosses val="autoZero"/>
        <c:auto val="1"/>
        <c:lblAlgn val="ctr"/>
        <c:lblOffset val="100"/>
        <c:noMultiLvlLbl val="0"/>
      </c:catAx>
      <c:valAx>
        <c:axId val="-1763583984"/>
        <c:scaling>
          <c:orientation val="minMax"/>
          <c:max val="4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63575280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3305042691453161"/>
          <c:y val="0.91757088462533731"/>
          <c:w val="0.19279595853588313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4995767950165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'Wrzesień turyści woj'!$B$4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'Wrzesień turyści woj'!$A$5:$A$20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'Wrzesień turyści woj'!$B$5:$B$20</c:f>
              <c:numCache>
                <c:formatCode>0.0</c:formatCode>
                <c:ptCount val="16"/>
                <c:pt idx="0">
                  <c:v>353.94200000000001</c:v>
                </c:pt>
                <c:pt idx="1">
                  <c:v>132.19399999999999</c:v>
                </c:pt>
                <c:pt idx="2">
                  <c:v>111.581</c:v>
                </c:pt>
                <c:pt idx="3">
                  <c:v>67.018000000000001</c:v>
                </c:pt>
                <c:pt idx="4">
                  <c:v>144.417</c:v>
                </c:pt>
                <c:pt idx="5">
                  <c:v>515.06799999999998</c:v>
                </c:pt>
                <c:pt idx="6">
                  <c:v>541.25</c:v>
                </c:pt>
                <c:pt idx="7">
                  <c:v>40.359000000000002</c:v>
                </c:pt>
                <c:pt idx="8">
                  <c:v>128.797</c:v>
                </c:pt>
                <c:pt idx="9">
                  <c:v>65.055999999999997</c:v>
                </c:pt>
                <c:pt idx="10">
                  <c:v>290.31900000000002</c:v>
                </c:pt>
                <c:pt idx="11">
                  <c:v>271.77600000000001</c:v>
                </c:pt>
                <c:pt idx="12">
                  <c:v>62.058</c:v>
                </c:pt>
                <c:pt idx="13">
                  <c:v>137.13200000000001</c:v>
                </c:pt>
                <c:pt idx="14">
                  <c:v>203.26300000000001</c:v>
                </c:pt>
                <c:pt idx="15">
                  <c:v>283.613</c:v>
                </c:pt>
              </c:numCache>
            </c:numRef>
          </c:val>
        </c:ser>
        <c:ser>
          <c:idx val="1"/>
          <c:order val="1"/>
          <c:tx>
            <c:strRef>
              <c:f>'Wrzesień turyści woj'!$C$4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'Wrzesień turyści woj'!$A$5:$A$20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'Wrzesień turyści woj'!$C$5:$C$20</c:f>
              <c:numCache>
                <c:formatCode>0.0</c:formatCode>
                <c:ptCount val="16"/>
                <c:pt idx="0">
                  <c:v>272.69799999999998</c:v>
                </c:pt>
                <c:pt idx="1">
                  <c:v>90.572000000000003</c:v>
                </c:pt>
                <c:pt idx="2">
                  <c:v>81.343999999999994</c:v>
                </c:pt>
                <c:pt idx="3">
                  <c:v>48.911999999999999</c:v>
                </c:pt>
                <c:pt idx="4">
                  <c:v>72.399000000000001</c:v>
                </c:pt>
                <c:pt idx="5">
                  <c:v>274.65100000000001</c:v>
                </c:pt>
                <c:pt idx="6">
                  <c:v>244.2</c:v>
                </c:pt>
                <c:pt idx="7">
                  <c:v>28.707999999999998</c:v>
                </c:pt>
                <c:pt idx="8">
                  <c:v>93.7</c:v>
                </c:pt>
                <c:pt idx="9">
                  <c:v>45.338999999999999</c:v>
                </c:pt>
                <c:pt idx="10">
                  <c:v>238.613</c:v>
                </c:pt>
                <c:pt idx="11">
                  <c:v>167.06299999999999</c:v>
                </c:pt>
                <c:pt idx="12">
                  <c:v>45.078000000000003</c:v>
                </c:pt>
                <c:pt idx="13">
                  <c:v>108.831</c:v>
                </c:pt>
                <c:pt idx="14">
                  <c:v>119.146</c:v>
                </c:pt>
                <c:pt idx="15">
                  <c:v>262.75299999999999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763575824"/>
        <c:axId val="-1763581808"/>
      </c:barChart>
      <c:catAx>
        <c:axId val="-17635758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63581808"/>
        <c:crosses val="autoZero"/>
        <c:auto val="1"/>
        <c:lblAlgn val="ctr"/>
        <c:lblOffset val="100"/>
        <c:noMultiLvlLbl val="0"/>
      </c:catAx>
      <c:valAx>
        <c:axId val="-1763581808"/>
        <c:scaling>
          <c:orientation val="minMax"/>
          <c:max val="6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63575824"/>
        <c:crosses val="autoZero"/>
        <c:crossBetween val="between"/>
        <c:majorUnit val="5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2399510399615814"/>
          <c:y val="0.90789999734881621"/>
          <c:w val="0.19058241557663233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914260717410323E-2"/>
          <c:y val="0.15740740740740741"/>
          <c:w val="0.87753018372703417"/>
          <c:h val="0.62928988043161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'Październik Turyści'!$B$13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'Październik Turyści'!$A$14:$A$16</c:f>
              <c:strCache>
                <c:ptCount val="3"/>
                <c:pt idx="0">
                  <c:v>Total tourists</c:v>
                </c:pt>
                <c:pt idx="1">
                  <c:v>Domestic tourists</c:v>
                </c:pt>
                <c:pt idx="2">
                  <c:v>Foreign tourists</c:v>
                </c:pt>
              </c:strCache>
            </c:strRef>
          </c:cat>
          <c:val>
            <c:numRef>
              <c:f>'Październik Turyści'!$B$14:$B$16</c:f>
              <c:numCache>
                <c:formatCode>0</c:formatCode>
                <c:ptCount val="3"/>
                <c:pt idx="0">
                  <c:v>2987.9929999999999</c:v>
                </c:pt>
                <c:pt idx="1">
                  <c:v>2326.9949999999999</c:v>
                </c:pt>
                <c:pt idx="2">
                  <c:v>660.99800000000005</c:v>
                </c:pt>
              </c:numCache>
            </c:numRef>
          </c:val>
        </c:ser>
        <c:ser>
          <c:idx val="1"/>
          <c:order val="1"/>
          <c:tx>
            <c:strRef>
              <c:f>'Październik Turyści'!$C$13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'Październik Turyści'!$A$14:$A$16</c:f>
              <c:strCache>
                <c:ptCount val="3"/>
                <c:pt idx="0">
                  <c:v>Total tourists</c:v>
                </c:pt>
                <c:pt idx="1">
                  <c:v>Domestic tourists</c:v>
                </c:pt>
                <c:pt idx="2">
                  <c:v>Foreign tourists</c:v>
                </c:pt>
              </c:strCache>
            </c:strRef>
          </c:cat>
          <c:val>
            <c:numRef>
              <c:f>'Październik Turyści'!$C$14:$C$16</c:f>
              <c:numCache>
                <c:formatCode>0</c:formatCode>
                <c:ptCount val="3"/>
                <c:pt idx="0">
                  <c:v>1273.1600000000001</c:v>
                </c:pt>
                <c:pt idx="1">
                  <c:v>1114.9870000000001</c:v>
                </c:pt>
                <c:pt idx="2">
                  <c:v>158.173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763573648"/>
        <c:axId val="-1763574736"/>
      </c:barChart>
      <c:catAx>
        <c:axId val="-1763573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63574736"/>
        <c:crosses val="autoZero"/>
        <c:auto val="1"/>
        <c:lblAlgn val="ctr"/>
        <c:lblOffset val="100"/>
        <c:noMultiLvlLbl val="0"/>
      </c:catAx>
      <c:valAx>
        <c:axId val="-1763574736"/>
        <c:scaling>
          <c:orientation val="minMax"/>
          <c:max val="4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63573648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3393322096885906"/>
          <c:y val="0.8940965429015042"/>
          <c:w val="0.18663124373345683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7669513365210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'Październik turyści woj'!$B$4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'Październik turyści woj'!$A$5:$A$20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'Październik turyści woj'!$B$5:$B$20</c:f>
              <c:numCache>
                <c:formatCode>0.0</c:formatCode>
                <c:ptCount val="16"/>
                <c:pt idx="0">
                  <c:v>342.27300000000002</c:v>
                </c:pt>
                <c:pt idx="1">
                  <c:v>119.58799999999999</c:v>
                </c:pt>
                <c:pt idx="2">
                  <c:v>97.513000000000005</c:v>
                </c:pt>
                <c:pt idx="3">
                  <c:v>56.622999999999998</c:v>
                </c:pt>
                <c:pt idx="4">
                  <c:v>128.642</c:v>
                </c:pt>
                <c:pt idx="5">
                  <c:v>484.08</c:v>
                </c:pt>
                <c:pt idx="6">
                  <c:v>515.24099999999999</c:v>
                </c:pt>
                <c:pt idx="7">
                  <c:v>40.738</c:v>
                </c:pt>
                <c:pt idx="8">
                  <c:v>118.03100000000001</c:v>
                </c:pt>
                <c:pt idx="9">
                  <c:v>52.825000000000003</c:v>
                </c:pt>
                <c:pt idx="10">
                  <c:v>218.768</c:v>
                </c:pt>
                <c:pt idx="11">
                  <c:v>257.50900000000001</c:v>
                </c:pt>
                <c:pt idx="12">
                  <c:v>54.274999999999999</c:v>
                </c:pt>
                <c:pt idx="13">
                  <c:v>92.307000000000002</c:v>
                </c:pt>
                <c:pt idx="14">
                  <c:v>186.06200000000001</c:v>
                </c:pt>
                <c:pt idx="15">
                  <c:v>223.518</c:v>
                </c:pt>
              </c:numCache>
            </c:numRef>
          </c:val>
        </c:ser>
        <c:ser>
          <c:idx val="1"/>
          <c:order val="1"/>
          <c:tx>
            <c:strRef>
              <c:f>'Październik turyści woj'!$C$4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'Październik turyści woj'!$A$5:$A$20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'Październik turyści woj'!$C$5:$C$20</c:f>
              <c:numCache>
                <c:formatCode>0.0</c:formatCode>
                <c:ptCount val="16"/>
                <c:pt idx="0">
                  <c:v>170.02600000000001</c:v>
                </c:pt>
                <c:pt idx="1">
                  <c:v>50.886000000000003</c:v>
                </c:pt>
                <c:pt idx="2">
                  <c:v>46.664000000000001</c:v>
                </c:pt>
                <c:pt idx="3">
                  <c:v>29.077000000000002</c:v>
                </c:pt>
                <c:pt idx="4">
                  <c:v>47.915999999999997</c:v>
                </c:pt>
                <c:pt idx="5">
                  <c:v>152.73599999999999</c:v>
                </c:pt>
                <c:pt idx="6">
                  <c:v>167.38499999999999</c:v>
                </c:pt>
                <c:pt idx="7">
                  <c:v>17.193999999999999</c:v>
                </c:pt>
                <c:pt idx="8">
                  <c:v>55.362000000000002</c:v>
                </c:pt>
                <c:pt idx="9">
                  <c:v>26.302</c:v>
                </c:pt>
                <c:pt idx="10">
                  <c:v>107.35299999999999</c:v>
                </c:pt>
                <c:pt idx="11">
                  <c:v>103.327</c:v>
                </c:pt>
                <c:pt idx="12">
                  <c:v>24.512</c:v>
                </c:pt>
                <c:pt idx="13">
                  <c:v>53.161000000000001</c:v>
                </c:pt>
                <c:pt idx="14">
                  <c:v>77.274000000000001</c:v>
                </c:pt>
                <c:pt idx="15">
                  <c:v>143.98500000000001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763587792"/>
        <c:axId val="-1763580176"/>
      </c:barChart>
      <c:catAx>
        <c:axId val="-17635877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63580176"/>
        <c:crosses val="autoZero"/>
        <c:auto val="1"/>
        <c:lblAlgn val="ctr"/>
        <c:lblOffset val="100"/>
        <c:noMultiLvlLbl val="0"/>
      </c:catAx>
      <c:valAx>
        <c:axId val="-1763580176"/>
        <c:scaling>
          <c:orientation val="minMax"/>
          <c:max val="6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63587792"/>
        <c:crosses val="autoZero"/>
        <c:crossBetween val="between"/>
        <c:majorUnit val="5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298776769998639"/>
          <c:y val="0.89890572590812856"/>
          <c:w val="0.20453363480692952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0.03318</cdr:x>
      <cdr:y>0.02563</cdr:y>
    </cdr:from>
    <cdr:to>
      <cdr:x>0.09855</cdr:x>
      <cdr:y>0.11521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68817" y="70801"/>
          <a:ext cx="332620" cy="24744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thousand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0.0402</cdr:x>
      <cdr:y>0</cdr:y>
    </cdr:from>
    <cdr:to>
      <cdr:x>0.09653</cdr:x>
      <cdr:y>0.05769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205910" y="0"/>
          <a:ext cx="288553" cy="19083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thousand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0.03139</cdr:x>
      <cdr:y>0.01852</cdr:y>
    </cdr:from>
    <cdr:to>
      <cdr:x>0.09676</cdr:x>
      <cdr:y>0.1081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59989" y="51827"/>
          <a:ext cx="333159" cy="25068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thousand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0.04098</cdr:x>
      <cdr:y>0</cdr:y>
    </cdr:from>
    <cdr:to>
      <cdr:x>0.10571</cdr:x>
      <cdr:y>0.0819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210455" y="0"/>
          <a:ext cx="332469" cy="28390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thousand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2</Kolejno_x015b__x0107_>
    <Tematyka xmlns="b5698c14-9734-4c2e-b0a6-c0f0e0420a38">07 - Informacje sygnalne</Tematyk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43032FDC-EFAA-4675-907D-32E5C1D4B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4</Pages>
  <Words>670</Words>
  <Characters>4022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2020-07-02T07:33:00Z</cp:lastPrinted>
  <dcterms:created xsi:type="dcterms:W3CDTF">2020-12-14T07:32:00Z</dcterms:created>
  <dcterms:modified xsi:type="dcterms:W3CDTF">2020-12-16T07:34:00Z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