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6CE" w:rsidRPr="003E4702" w:rsidRDefault="00B02AAB" w:rsidP="004976CE">
      <w:pPr>
        <w:pStyle w:val="tytuinformacji"/>
        <w:rPr>
          <w:sz w:val="32"/>
          <w:lang w:val="en-GB"/>
        </w:rPr>
      </w:pPr>
      <w:r w:rsidRPr="00EC2609">
        <w:rPr>
          <w:bCs/>
          <w:shd w:val="clear" w:color="auto" w:fill="FFFFFF"/>
          <w:lang w:val="en-GB"/>
        </w:rPr>
        <w:t>Occupancy</w:t>
      </w:r>
      <w:r w:rsidRPr="003E4702">
        <w:rPr>
          <w:b/>
          <w:bCs/>
          <w:shd w:val="clear" w:color="auto" w:fill="FFFFFF"/>
          <w:lang w:val="en-GB"/>
        </w:rPr>
        <w:t xml:space="preserve"> </w:t>
      </w:r>
      <w:r w:rsidR="00F521C9" w:rsidRPr="003E4702">
        <w:rPr>
          <w:shd w:val="clear" w:color="auto" w:fill="FFFFFF"/>
          <w:lang w:val="en-GB"/>
        </w:rPr>
        <w:t xml:space="preserve">of tourist accommodation </w:t>
      </w:r>
      <w:r w:rsidRPr="003E4702">
        <w:rPr>
          <w:shd w:val="clear" w:color="auto" w:fill="FFFFFF"/>
          <w:lang w:val="en-GB"/>
        </w:rPr>
        <w:t xml:space="preserve">establishments </w:t>
      </w:r>
      <w:r w:rsidR="00F521C9" w:rsidRPr="003E4702">
        <w:rPr>
          <w:shd w:val="clear" w:color="auto" w:fill="FFFFFF"/>
          <w:lang w:val="en-GB"/>
        </w:rPr>
        <w:t xml:space="preserve">in the </w:t>
      </w:r>
      <w:r w:rsidRPr="003E4702">
        <w:rPr>
          <w:shd w:val="clear" w:color="auto" w:fill="FFFFFF"/>
          <w:lang w:val="en-GB"/>
        </w:rPr>
        <w:t>first</w:t>
      </w:r>
      <w:r w:rsidR="00F521C9" w:rsidRPr="003E4702">
        <w:rPr>
          <w:shd w:val="clear" w:color="auto" w:fill="FFFFFF"/>
          <w:lang w:val="en-GB"/>
        </w:rPr>
        <w:t xml:space="preserve"> quarter of 2020</w:t>
      </w:r>
      <w:r w:rsidR="004976CE" w:rsidRPr="003E4702">
        <w:rPr>
          <w:shd w:val="clear" w:color="auto" w:fill="FFFFFF"/>
          <w:lang w:val="en-GB"/>
        </w:rPr>
        <w:t xml:space="preserve"> </w:t>
      </w:r>
    </w:p>
    <w:p w:rsidR="004976CE" w:rsidRPr="003E4702" w:rsidRDefault="00F521C9" w:rsidP="004976CE">
      <w:pPr>
        <w:pStyle w:val="tytuinformacji"/>
        <w:rPr>
          <w:sz w:val="32"/>
          <w:lang w:val="en-GB"/>
        </w:rPr>
      </w:pPr>
      <w:r w:rsidRPr="003E4702">
        <w:rPr>
          <w:sz w:val="20"/>
          <w:szCs w:val="20"/>
          <w:lang w:val="en-GB"/>
        </w:rPr>
        <w:t xml:space="preserve">(concerns tourist accommodation establishments </w:t>
      </w:r>
      <w:r w:rsidR="00072CB2" w:rsidRPr="003E4702">
        <w:rPr>
          <w:sz w:val="20"/>
          <w:szCs w:val="20"/>
          <w:lang w:val="en-GB"/>
        </w:rPr>
        <w:t>with</w:t>
      </w:r>
      <w:r w:rsidRPr="003E4702">
        <w:rPr>
          <w:sz w:val="20"/>
          <w:szCs w:val="20"/>
          <w:lang w:val="en-GB"/>
        </w:rPr>
        <w:t xml:space="preserve"> 10 or more bed places)</w:t>
      </w:r>
    </w:p>
    <w:p w:rsidR="004976CE" w:rsidRPr="003E4702" w:rsidRDefault="004976CE" w:rsidP="004976CE">
      <w:pPr>
        <w:pStyle w:val="LID"/>
        <w:spacing w:before="240"/>
        <w:rPr>
          <w:noProof w:val="0"/>
          <w:lang w:val="en-GB"/>
        </w:rPr>
      </w:pPr>
      <w:r w:rsidRPr="003E4702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50FCC8" wp14:editId="20A40623">
                <wp:simplePos x="0" y="0"/>
                <wp:positionH relativeFrom="margin">
                  <wp:align>left</wp:align>
                </wp:positionH>
                <wp:positionV relativeFrom="paragraph">
                  <wp:posOffset>163830</wp:posOffset>
                </wp:positionV>
                <wp:extent cx="2314575" cy="125730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2573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E63" w:rsidRPr="00072CB2" w:rsidRDefault="00D56E63" w:rsidP="004976CE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072CB2"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3FB4CE72" wp14:editId="2FA2A767">
                                  <wp:extent cx="314325" cy="361950"/>
                                  <wp:effectExtent l="0" t="0" r="9525" b="0"/>
                                  <wp:docPr id="16" name="Obraz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14325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72CB2">
                              <w:rPr>
                                <w:color w:val="001D77"/>
                                <w:lang w:val="en-GB" w:eastAsia="pl-PL"/>
                              </w:rPr>
                              <w:t xml:space="preserve">  </w:t>
                            </w:r>
                            <w:r w:rsidRPr="00072CB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17.3 %</w:t>
                            </w:r>
                          </w:p>
                          <w:p w:rsidR="00D56E63" w:rsidRPr="00072CB2" w:rsidRDefault="00D56E63" w:rsidP="00F521C9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072CB2">
                              <w:rPr>
                                <w:color w:val="FFFFFF" w:themeColor="background1"/>
                                <w:lang w:val="en-GB"/>
                              </w:rPr>
                              <w:t>Decrease in the number of tourists in tourist accommodation establishments compared to the first quarter of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0FCC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2.9pt;width:182.25pt;height:99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" fillcolor="#001d77" stroked="f">
                <v:textbox>
                  <w:txbxContent>
                    <w:p w:rsidR="00D56E63" w:rsidRPr="00072CB2" w:rsidRDefault="00D56E63" w:rsidP="004976CE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072CB2"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3FB4CE72" wp14:editId="2FA2A767">
                            <wp:extent cx="314325" cy="361950"/>
                            <wp:effectExtent l="0" t="0" r="9525" b="0"/>
                            <wp:docPr id="16" name="Obraz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14325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72CB2">
                        <w:rPr>
                          <w:color w:val="001D77"/>
                          <w:lang w:val="en-GB" w:eastAsia="pl-PL"/>
                        </w:rPr>
                        <w:t xml:space="preserve">  </w:t>
                      </w:r>
                      <w:r w:rsidRPr="00072CB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17.3 %</w:t>
                      </w:r>
                    </w:p>
                    <w:p w:rsidR="00D56E63" w:rsidRPr="00072CB2" w:rsidRDefault="00D56E63" w:rsidP="00F521C9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 w:rsidRPr="00072CB2">
                        <w:rPr>
                          <w:color w:val="FFFFFF" w:themeColor="background1"/>
                          <w:lang w:val="en-GB"/>
                        </w:rPr>
                        <w:t>Decrease in the number of tourists in tourist accommodation establishments compared to the first quarter of 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21C9" w:rsidRPr="003E4702">
        <w:rPr>
          <w:noProof w:val="0"/>
          <w:lang w:val="en-GB"/>
        </w:rPr>
        <w:t xml:space="preserve">In the first three months of 2020, there was a decrease in the total number of tourists </w:t>
      </w:r>
      <w:r w:rsidR="00960300">
        <w:rPr>
          <w:noProof w:val="0"/>
          <w:lang w:val="en-GB"/>
        </w:rPr>
        <w:t>accommodated in</w:t>
      </w:r>
      <w:r w:rsidR="00F521C9" w:rsidRPr="003E4702">
        <w:rPr>
          <w:noProof w:val="0"/>
          <w:lang w:val="en-GB"/>
        </w:rPr>
        <w:t xml:space="preserve"> accommodation </w:t>
      </w:r>
      <w:r w:rsidR="00B70A62" w:rsidRPr="003E4702">
        <w:rPr>
          <w:noProof w:val="0"/>
          <w:sz w:val="20"/>
          <w:szCs w:val="20"/>
          <w:lang w:val="en-GB"/>
        </w:rPr>
        <w:t xml:space="preserve">establishments </w:t>
      </w:r>
      <w:r w:rsidR="00F521C9" w:rsidRPr="003E4702">
        <w:rPr>
          <w:noProof w:val="0"/>
          <w:lang w:val="en-GB"/>
        </w:rPr>
        <w:t>- by 17.3%</w:t>
      </w:r>
      <w:r w:rsidR="00B70A62" w:rsidRPr="003E4702">
        <w:rPr>
          <w:noProof w:val="0"/>
          <w:lang w:val="en-GB"/>
        </w:rPr>
        <w:t>,</w:t>
      </w:r>
      <w:r w:rsidR="00F521C9" w:rsidRPr="003E4702">
        <w:rPr>
          <w:noProof w:val="0"/>
          <w:lang w:val="en-GB"/>
        </w:rPr>
        <w:t xml:space="preserve"> and </w:t>
      </w:r>
      <w:r w:rsidR="00B70A62" w:rsidRPr="003E4702">
        <w:rPr>
          <w:noProof w:val="0"/>
          <w:lang w:val="en-GB"/>
        </w:rPr>
        <w:t xml:space="preserve">in </w:t>
      </w:r>
      <w:r w:rsidR="00F521C9" w:rsidRPr="003E4702">
        <w:rPr>
          <w:noProof w:val="0"/>
          <w:lang w:val="en-GB"/>
        </w:rPr>
        <w:t>the number of overnight stays - by 13.6%</w:t>
      </w:r>
      <w:r w:rsidR="00B70A62" w:rsidRPr="003E4702">
        <w:rPr>
          <w:noProof w:val="0"/>
          <w:lang w:val="en-GB"/>
        </w:rPr>
        <w:t>, compared to the first quarter of 2019</w:t>
      </w:r>
      <w:r w:rsidR="00F521C9" w:rsidRPr="003E4702">
        <w:rPr>
          <w:noProof w:val="0"/>
          <w:lang w:val="en-GB"/>
        </w:rPr>
        <w:t>. At the same time, a decrease in the number of foreign tourists by 21.8% was recorded</w:t>
      </w:r>
      <w:r w:rsidRPr="003E4702">
        <w:rPr>
          <w:noProof w:val="0"/>
          <w:lang w:val="en-GB"/>
        </w:rPr>
        <w:t xml:space="preserve">. </w:t>
      </w:r>
    </w:p>
    <w:p w:rsidR="004976CE" w:rsidRPr="003E4702" w:rsidRDefault="004976CE" w:rsidP="004976CE">
      <w:pPr>
        <w:pStyle w:val="LID"/>
        <w:rPr>
          <w:noProof w:val="0"/>
          <w:lang w:val="en-GB"/>
        </w:rPr>
      </w:pPr>
    </w:p>
    <w:p w:rsidR="004976CE" w:rsidRPr="003E4702" w:rsidRDefault="004976CE" w:rsidP="004976CE">
      <w:pPr>
        <w:pStyle w:val="LID"/>
        <w:rPr>
          <w:noProof w:val="0"/>
          <w:lang w:val="en-GB"/>
        </w:rPr>
      </w:pPr>
    </w:p>
    <w:p w:rsidR="004976CE" w:rsidRPr="003E4702" w:rsidRDefault="004976CE" w:rsidP="005407AF">
      <w:pPr>
        <w:pStyle w:val="Nagwek1"/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</w:pPr>
      <w:r w:rsidRPr="003E4702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F20603" wp14:editId="6BDDA6D6">
                <wp:simplePos x="0" y="0"/>
                <wp:positionH relativeFrom="column">
                  <wp:posOffset>5264150</wp:posOffset>
                </wp:positionH>
                <wp:positionV relativeFrom="paragraph">
                  <wp:posOffset>87630</wp:posOffset>
                </wp:positionV>
                <wp:extent cx="1725295" cy="1155700"/>
                <wp:effectExtent l="0" t="0" r="0" b="6350"/>
                <wp:wrapTight wrapText="bothSides">
                  <wp:wrapPolygon edited="0">
                    <wp:start x="715" y="0"/>
                    <wp:lineTo x="715" y="21363"/>
                    <wp:lineTo x="20749" y="21363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E63" w:rsidRPr="000C2DA1" w:rsidRDefault="00D56E63" w:rsidP="004976C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0C2D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In the first quarter of 2020, 5.6 million tourists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were accommodated in </w:t>
                            </w:r>
                            <w:r w:rsidRPr="000C2D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tourist accommodation establishments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20603" id="_x0000_s1027" type="#_x0000_t202" style="position:absolute;margin-left:414.5pt;margin-top:6.9pt;width:135.85pt;height:91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" filled="f" stroked="f">
                <v:textbox>
                  <w:txbxContent>
                    <w:p w:rsidR="00D56E63" w:rsidRPr="000C2DA1" w:rsidRDefault="00D56E63" w:rsidP="004976C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0C2D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In the first quarter of 2020, 5.6 million tourists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were accommodated in </w:t>
                      </w:r>
                      <w:r w:rsidRPr="000C2D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tourist accommodation establishments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521C9" w:rsidRP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 xml:space="preserve">In the first quarter of 2020, 5.6 million tourists </w:t>
      </w:r>
      <w:r w:rsidR="003E4702" w:rsidRP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>were accommod</w:t>
      </w:r>
      <w:r w:rsid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>a</w:t>
      </w:r>
      <w:r w:rsidR="003E4702" w:rsidRP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>ted in</w:t>
      </w:r>
      <w:r w:rsidR="00F521C9" w:rsidRP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 xml:space="preserve"> tourist accommodation establishments and 14.5 million overnight stays</w:t>
      </w:r>
      <w:r w:rsidR="003958C4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 xml:space="preserve"> were provided for them</w:t>
      </w:r>
      <w:r w:rsidR="00F521C9" w:rsidRP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>, i.e. 17.3% (1.2 million) and 13.6% (2.3 million) less than in the corresponding period of the previous year, respectively.</w:t>
      </w:r>
      <w:r w:rsidRPr="003E4702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 xml:space="preserve"> </w:t>
      </w:r>
    </w:p>
    <w:p w:rsidR="00F521C9" w:rsidRPr="0031065C" w:rsidRDefault="00F521C9" w:rsidP="00F521C9">
      <w:pPr>
        <w:pStyle w:val="Nagwek1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</w:pP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In the first two months of the quarter, there were increases in both the number of </w:t>
      </w:r>
      <w:r w:rsidR="00782216" w:rsidRPr="00EE328E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tourists</w:t>
      </w:r>
      <w:r w:rsidRPr="00782216">
        <w:rPr>
          <w:rFonts w:ascii="Fira Sans" w:eastAsiaTheme="minorHAnsi" w:hAnsi="Fira Sans" w:cstheme="minorBidi"/>
          <w:bCs w:val="0"/>
          <w:color w:val="FF0000"/>
          <w:szCs w:val="22"/>
          <w:shd w:val="clear" w:color="auto" w:fill="FFFFFF"/>
          <w:lang w:val="en-GB" w:eastAsia="en-US"/>
        </w:rPr>
        <w:t xml:space="preserve"> 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and the number of overnight stays, compared to the same periods in 2019</w:t>
      </w:r>
      <w:r w:rsidR="009A063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.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</w:t>
      </w:r>
      <w:r w:rsidR="009A063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I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n January</w:t>
      </w:r>
      <w:r w:rsidR="009A063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, 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the increase in the number of tourists was 7.9% and </w:t>
      </w:r>
      <w:r w:rsidR="00782216" w:rsidRPr="00221E2E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in</w:t>
      </w:r>
      <w:r w:rsidR="00782216" w:rsidRPr="005760E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the number of overnight stays 8.4%, while in February there were increases of 8.7% and 8.3% respectively. In March, the number of tourists </w:t>
      </w:r>
      <w:r w:rsidR="00584FF6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accommodated in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tourist accommodation establishments fell by 63.3% and the number of overnight stays by 56.7%. </w:t>
      </w:r>
      <w:r w:rsidR="00584FF6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L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arger decreases </w:t>
      </w:r>
      <w:r w:rsidR="00584FF6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were recorded for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foreign tourists, who</w:t>
      </w:r>
      <w:r w:rsidR="007D09D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se number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in March 2020 w</w:t>
      </w:r>
      <w:r w:rsidR="007D09D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as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</w:t>
      </w:r>
      <w:r w:rsidR="007D09D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lower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by 69.1%, </w:t>
      </w:r>
      <w:r w:rsidR="00DF1F0E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with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the number of overnight stays </w:t>
      </w:r>
      <w:r w:rsidR="007D09D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lower 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by 63.8%</w:t>
      </w:r>
      <w:r w:rsidR="007D09D7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,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compared to March last year. </w:t>
      </w:r>
    </w:p>
    <w:p w:rsidR="00F521C9" w:rsidRPr="0031065C" w:rsidRDefault="00F521C9" w:rsidP="00F521C9">
      <w:pPr>
        <w:pStyle w:val="Nagwek1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</w:pP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The decrease in the number of </w:t>
      </w:r>
      <w:r w:rsidR="00DF1F0E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persons accommodated in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tourist accommodation </w:t>
      </w:r>
      <w:r w:rsidR="00DF1F0E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establishments</w:t>
      </w:r>
      <w:r w:rsidR="00DF1F0E" w:rsidRPr="0031065C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 xml:space="preserve"> </w:t>
      </w:r>
      <w:r w:rsidR="00FC7A8D" w:rsidRPr="0031065C">
        <w:rPr>
          <w:rFonts w:ascii="Fira Sans" w:eastAsiaTheme="minorHAnsi" w:hAnsi="Fira Sans" w:cstheme="minorBidi"/>
          <w:bCs w:val="0"/>
          <w:color w:val="auto"/>
          <w:szCs w:val="19"/>
          <w:lang w:val="en-GB"/>
        </w:rPr>
        <w:t>(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and </w:t>
      </w:r>
      <w:r w:rsidR="00782216" w:rsidRPr="00221E2E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in</w:t>
      </w:r>
      <w:r w:rsidR="00782216" w:rsidRPr="005760E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the number of overnight stays) was influenced by the restrictions on the operation of accommodation </w:t>
      </w:r>
      <w:r w:rsidR="00FC7A8D"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establishments</w:t>
      </w:r>
      <w:r w:rsidR="00FC7A8D" w:rsidRPr="0031065C">
        <w:rPr>
          <w:rFonts w:ascii="Fira Sans" w:eastAsiaTheme="minorHAnsi" w:hAnsi="Fira Sans" w:cstheme="minorBidi"/>
          <w:b/>
          <w:bCs w:val="0"/>
          <w:color w:val="auto"/>
          <w:szCs w:val="19"/>
          <w:lang w:val="en-GB"/>
        </w:rPr>
        <w:t xml:space="preserve"> </w:t>
      </w:r>
      <w:r w:rsidRPr="0031065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and movement of people introduced in mid-March in connection with the COVID-19 pandemic.</w:t>
      </w:r>
    </w:p>
    <w:p w:rsidR="00F521C9" w:rsidRPr="001D7B82" w:rsidRDefault="00F521C9" w:rsidP="00F521C9">
      <w:pPr>
        <w:pStyle w:val="Nagwek1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</w:pPr>
      <w:r w:rsidRPr="005760E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Among those who </w:t>
      </w:r>
      <w:r w:rsidR="00327B68" w:rsidRPr="005760E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were accommodated in 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tourist accommodation establishments in the first quarter of 2020, the largest number of </w:t>
      </w:r>
      <w:r w:rsidR="00327B68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persons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stayed </w:t>
      </w:r>
      <w:r w:rsid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in</w:t>
      </w:r>
      <w:r w:rsidR="001D7B82" w:rsidRPr="005760E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</w:t>
      </w:r>
      <w:r w:rsidRPr="005760E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hotels - 3.9 million. Compared </w:t>
      </w:r>
      <w:r w:rsidR="00B348A8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to 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the first quarter of 2019, this was a decrease of 17.9%, i.e. by 852.4 thousand. Among </w:t>
      </w:r>
      <w:r w:rsidR="00B348A8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other 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types of tourist accommodation </w:t>
      </w:r>
      <w:r w:rsidR="00B348A8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establishments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, the most </w:t>
      </w:r>
      <w:r w:rsidR="007473AC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tourists 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were recorded in holiday </w:t>
      </w:r>
      <w:r w:rsidR="0034438C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centres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(199.1 thousand </w:t>
      </w:r>
      <w:r w:rsidR="007473AC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persons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) and health </w:t>
      </w:r>
      <w:r w:rsidR="00DC0A3B"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>establishments</w:t>
      </w:r>
      <w:r w:rsidRPr="001D7B82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GB" w:eastAsia="en-US"/>
        </w:rPr>
        <w:t xml:space="preserve"> (187.4 thousand).</w:t>
      </w:r>
    </w:p>
    <w:p w:rsidR="00F521C9" w:rsidRPr="0031065C" w:rsidRDefault="008903AD" w:rsidP="00F521C9">
      <w:pPr>
        <w:rPr>
          <w:shd w:val="clear" w:color="auto" w:fill="FFFFFF"/>
          <w:lang w:val="en-GB"/>
        </w:rPr>
      </w:pPr>
      <w:r w:rsidRPr="003106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156426D" wp14:editId="53D8DFC1">
                <wp:simplePos x="0" y="0"/>
                <wp:positionH relativeFrom="rightMargin">
                  <wp:posOffset>144780</wp:posOffset>
                </wp:positionH>
                <wp:positionV relativeFrom="paragraph">
                  <wp:posOffset>633730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E63" w:rsidRPr="000C2DA1" w:rsidRDefault="00D56E63" w:rsidP="004976CE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bookmarkStart w:id="0" w:name="_GoBack"/>
                            <w:r w:rsidRPr="000C2DA1">
                              <w:rPr>
                                <w:lang w:val="en-GB"/>
                              </w:rPr>
                              <w:t xml:space="preserve">The number of overnight stays </w:t>
                            </w:r>
                            <w:r>
                              <w:rPr>
                                <w:lang w:val="en-GB"/>
                              </w:rPr>
                              <w:t xml:space="preserve">the first quarter of </w:t>
                            </w:r>
                            <w:r w:rsidRPr="000C2DA1">
                              <w:rPr>
                                <w:lang w:val="en-GB"/>
                              </w:rPr>
                              <w:t>2020 decreased by 13.6% compared to the previous year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6426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1.4pt;margin-top:49.9pt;width:135.85pt;height:68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" filled="f" stroked="f">
                <v:textbox>
                  <w:txbxContent>
                    <w:p w:rsidR="00D56E63" w:rsidRPr="000C2DA1" w:rsidRDefault="00D56E63" w:rsidP="004976CE">
                      <w:pPr>
                        <w:pStyle w:val="tekstzboku"/>
                        <w:rPr>
                          <w:lang w:val="en-GB"/>
                        </w:rPr>
                      </w:pPr>
                      <w:bookmarkStart w:id="1" w:name="_GoBack"/>
                      <w:r w:rsidRPr="000C2DA1">
                        <w:rPr>
                          <w:lang w:val="en-GB"/>
                        </w:rPr>
                        <w:t xml:space="preserve">The number of overnight stays </w:t>
                      </w:r>
                      <w:r>
                        <w:rPr>
                          <w:lang w:val="en-GB"/>
                        </w:rPr>
                        <w:t xml:space="preserve">the first quarter of </w:t>
                      </w:r>
                      <w:r w:rsidRPr="000C2DA1">
                        <w:rPr>
                          <w:lang w:val="en-GB"/>
                        </w:rPr>
                        <w:t>2020 decreased by 13.6% compared to the previous year</w:t>
                      </w:r>
                      <w:bookmarkEnd w:id="1"/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521C9" w:rsidRPr="0031065C">
        <w:rPr>
          <w:shd w:val="clear" w:color="auto" w:fill="FFFFFF"/>
          <w:lang w:val="en-GB"/>
        </w:rPr>
        <w:t xml:space="preserve">In comparison with the same quarter of last year, the number of tourists </w:t>
      </w:r>
      <w:r w:rsidR="00F80A29" w:rsidRPr="0031065C">
        <w:rPr>
          <w:shd w:val="clear" w:color="auto" w:fill="FFFFFF"/>
          <w:lang w:val="en-GB"/>
        </w:rPr>
        <w:t xml:space="preserve">accommodated </w:t>
      </w:r>
      <w:r w:rsidR="00F521C9" w:rsidRPr="0031065C">
        <w:rPr>
          <w:shd w:val="clear" w:color="auto" w:fill="FFFFFF"/>
          <w:lang w:val="en-GB"/>
        </w:rPr>
        <w:t xml:space="preserve">in holiday </w:t>
      </w:r>
      <w:r w:rsidR="00F80A29" w:rsidRPr="0031065C">
        <w:rPr>
          <w:bCs/>
          <w:shd w:val="clear" w:color="auto" w:fill="FFFFFF"/>
          <w:lang w:val="en-GB"/>
        </w:rPr>
        <w:t xml:space="preserve">centres </w:t>
      </w:r>
      <w:r w:rsidR="00F521C9" w:rsidRPr="0031065C">
        <w:rPr>
          <w:shd w:val="clear" w:color="auto" w:fill="FFFFFF"/>
          <w:lang w:val="en-GB"/>
        </w:rPr>
        <w:t xml:space="preserve">was lower by 15.0%, and in health </w:t>
      </w:r>
      <w:r w:rsidR="00D3342B" w:rsidRPr="0031065C">
        <w:rPr>
          <w:bCs/>
          <w:shd w:val="clear" w:color="auto" w:fill="FFFFFF"/>
          <w:lang w:val="en-GB"/>
        </w:rPr>
        <w:t xml:space="preserve">establishments </w:t>
      </w:r>
      <w:r w:rsidR="00F521C9" w:rsidRPr="0031065C">
        <w:rPr>
          <w:shd w:val="clear" w:color="auto" w:fill="FFFFFF"/>
          <w:lang w:val="en-GB"/>
        </w:rPr>
        <w:t xml:space="preserve">by 6.1%. The greatest decrease in the number of tourists was recorded in motels, </w:t>
      </w:r>
      <w:r w:rsidR="00D3342B" w:rsidRPr="0031065C">
        <w:rPr>
          <w:shd w:val="clear" w:color="auto" w:fill="FFFFFF"/>
          <w:lang w:val="en-GB"/>
        </w:rPr>
        <w:t>excursion hostels</w:t>
      </w:r>
      <w:r w:rsidR="00F521C9" w:rsidRPr="0031065C">
        <w:rPr>
          <w:shd w:val="clear" w:color="auto" w:fill="FFFFFF"/>
          <w:lang w:val="en-GB"/>
        </w:rPr>
        <w:t>, youth hostels (about 30% each).</w:t>
      </w:r>
    </w:p>
    <w:p w:rsidR="00F521C9" w:rsidRPr="0031065C" w:rsidRDefault="003B0F11" w:rsidP="00F521C9">
      <w:pPr>
        <w:rPr>
          <w:shd w:val="clear" w:color="auto" w:fill="FFFFFF"/>
          <w:lang w:val="en-GB"/>
        </w:rPr>
      </w:pPr>
      <w:r w:rsidRPr="0031065C">
        <w:rPr>
          <w:shd w:val="clear" w:color="auto" w:fill="FFFFFF"/>
          <w:lang w:val="en-GB"/>
        </w:rPr>
        <w:t xml:space="preserve">7.8 million overnight stays </w:t>
      </w:r>
      <w:r>
        <w:rPr>
          <w:shd w:val="clear" w:color="auto" w:fill="FFFFFF"/>
          <w:lang w:val="en-GB"/>
        </w:rPr>
        <w:t>were provided for t</w:t>
      </w:r>
      <w:r w:rsidR="00F521C9" w:rsidRPr="0031065C">
        <w:rPr>
          <w:shd w:val="clear" w:color="auto" w:fill="FFFFFF"/>
          <w:lang w:val="en-GB"/>
        </w:rPr>
        <w:t xml:space="preserve">ourists staying </w:t>
      </w:r>
      <w:r w:rsidR="00F521C9" w:rsidRPr="00221E2E">
        <w:rPr>
          <w:shd w:val="clear" w:color="auto" w:fill="FFFFFF"/>
          <w:lang w:val="en-GB"/>
        </w:rPr>
        <w:t>in</w:t>
      </w:r>
      <w:r w:rsidR="00F521C9" w:rsidRPr="005760EB">
        <w:rPr>
          <w:shd w:val="clear" w:color="auto" w:fill="FFFFFF"/>
          <w:lang w:val="en-GB"/>
        </w:rPr>
        <w:t xml:space="preserve"> </w:t>
      </w:r>
      <w:r w:rsidR="00F521C9" w:rsidRPr="0031065C">
        <w:rPr>
          <w:shd w:val="clear" w:color="auto" w:fill="FFFFFF"/>
          <w:lang w:val="en-GB"/>
        </w:rPr>
        <w:t xml:space="preserve">hotels, i.e. 14.7% less than a year ago. A significant number of overnight stays were also provided in </w:t>
      </w:r>
      <w:r w:rsidR="00727643" w:rsidRPr="0031065C">
        <w:rPr>
          <w:bCs/>
          <w:shd w:val="clear" w:color="auto" w:fill="FFFFFF"/>
          <w:lang w:val="en-GB"/>
        </w:rPr>
        <w:t xml:space="preserve">health establishments </w:t>
      </w:r>
      <w:r w:rsidR="00F521C9" w:rsidRPr="0031065C">
        <w:rPr>
          <w:shd w:val="clear" w:color="auto" w:fill="FFFFFF"/>
          <w:lang w:val="en-GB"/>
        </w:rPr>
        <w:t xml:space="preserve">(2.1 million), other hotel </w:t>
      </w:r>
      <w:r w:rsidR="00727643" w:rsidRPr="0031065C">
        <w:rPr>
          <w:bCs/>
          <w:shd w:val="clear" w:color="auto" w:fill="FFFFFF"/>
          <w:lang w:val="en-GB"/>
        </w:rPr>
        <w:t xml:space="preserve">establishments </w:t>
      </w:r>
      <w:r w:rsidR="00F521C9" w:rsidRPr="0031065C">
        <w:rPr>
          <w:shd w:val="clear" w:color="auto" w:fill="FFFFFF"/>
          <w:lang w:val="en-GB"/>
        </w:rPr>
        <w:t xml:space="preserve">(1.2 million) and holiday </w:t>
      </w:r>
      <w:r w:rsidR="00727643" w:rsidRPr="0031065C">
        <w:rPr>
          <w:shd w:val="clear" w:color="auto" w:fill="FFFFFF"/>
          <w:lang w:val="en-GB"/>
        </w:rPr>
        <w:t>centres</w:t>
      </w:r>
      <w:r w:rsidR="00F521C9" w:rsidRPr="0031065C">
        <w:rPr>
          <w:shd w:val="clear" w:color="auto" w:fill="FFFFFF"/>
          <w:lang w:val="en-GB"/>
        </w:rPr>
        <w:t xml:space="preserve"> (917.5 thousand).</w:t>
      </w:r>
    </w:p>
    <w:p w:rsidR="00F521C9" w:rsidRPr="0031065C" w:rsidRDefault="00F521C9" w:rsidP="00F521C9">
      <w:pPr>
        <w:rPr>
          <w:shd w:val="clear" w:color="auto" w:fill="FFFFFF"/>
          <w:lang w:val="en-GB"/>
        </w:rPr>
      </w:pPr>
      <w:r w:rsidRPr="0031065C">
        <w:rPr>
          <w:shd w:val="clear" w:color="auto" w:fill="FFFFFF"/>
          <w:lang w:val="en-GB"/>
        </w:rPr>
        <w:t xml:space="preserve">The most significant decrease was observed in the number of overnight stays to tourists in youth </w:t>
      </w:r>
      <w:r w:rsidR="00A6648E" w:rsidRPr="0031065C">
        <w:rPr>
          <w:shd w:val="clear" w:color="auto" w:fill="FFFFFF"/>
          <w:lang w:val="en-GB"/>
        </w:rPr>
        <w:t>hostels</w:t>
      </w:r>
      <w:r w:rsidRPr="0031065C">
        <w:rPr>
          <w:shd w:val="clear" w:color="auto" w:fill="FFFFFF"/>
          <w:lang w:val="en-GB"/>
        </w:rPr>
        <w:t xml:space="preserve"> and </w:t>
      </w:r>
      <w:r w:rsidR="00DD4207" w:rsidRPr="0031065C">
        <w:rPr>
          <w:shd w:val="clear" w:color="auto" w:fill="FFFFFF"/>
          <w:lang w:val="en-GB"/>
        </w:rPr>
        <w:t>holiday youth</w:t>
      </w:r>
      <w:r w:rsidRPr="0031065C">
        <w:rPr>
          <w:shd w:val="clear" w:color="auto" w:fill="FFFFFF"/>
          <w:lang w:val="en-GB"/>
        </w:rPr>
        <w:t xml:space="preserve"> centres.</w:t>
      </w:r>
    </w:p>
    <w:p w:rsidR="00743171" w:rsidRPr="003E4702" w:rsidRDefault="00743171" w:rsidP="00510C3F">
      <w:pPr>
        <w:pStyle w:val="tytuwykresu"/>
        <w:rPr>
          <w:b w:val="0"/>
          <w:color w:val="000000" w:themeColor="text1"/>
          <w:lang w:val="en-GB"/>
        </w:rPr>
      </w:pPr>
    </w:p>
    <w:p w:rsidR="004976CE" w:rsidRPr="003E4702" w:rsidRDefault="004976CE" w:rsidP="00510C3F">
      <w:pPr>
        <w:pStyle w:val="tytuwykresu"/>
        <w:rPr>
          <w:b w:val="0"/>
          <w:color w:val="000000" w:themeColor="text1"/>
          <w:lang w:val="en-GB"/>
        </w:rPr>
      </w:pPr>
    </w:p>
    <w:p w:rsidR="005407AF" w:rsidRPr="003E4702" w:rsidRDefault="005407AF" w:rsidP="00510C3F">
      <w:pPr>
        <w:pStyle w:val="tytuwykresu"/>
        <w:rPr>
          <w:b w:val="0"/>
          <w:color w:val="000000" w:themeColor="text1"/>
          <w:lang w:val="en-GB"/>
        </w:rPr>
      </w:pPr>
    </w:p>
    <w:p w:rsidR="005407AF" w:rsidRPr="003E4702" w:rsidRDefault="005407AF" w:rsidP="00510C3F">
      <w:pPr>
        <w:pStyle w:val="tytuwykresu"/>
        <w:rPr>
          <w:b w:val="0"/>
          <w:color w:val="000000" w:themeColor="text1"/>
          <w:lang w:val="en-GB"/>
        </w:rPr>
      </w:pPr>
    </w:p>
    <w:p w:rsidR="004976CE" w:rsidRPr="003E4702" w:rsidRDefault="004976CE" w:rsidP="00510C3F">
      <w:pPr>
        <w:pStyle w:val="tytuwykresu"/>
        <w:rPr>
          <w:b w:val="0"/>
          <w:color w:val="000000" w:themeColor="text1"/>
          <w:lang w:val="en-GB"/>
        </w:rPr>
      </w:pPr>
    </w:p>
    <w:p w:rsidR="004976CE" w:rsidRPr="003E4702" w:rsidRDefault="004976CE" w:rsidP="004976CE">
      <w:pPr>
        <w:spacing w:after="0"/>
        <w:ind w:left="993" w:hanging="993"/>
        <w:rPr>
          <w:color w:val="000000" w:themeColor="text1"/>
          <w:spacing w:val="-2"/>
          <w:sz w:val="18"/>
          <w:lang w:val="en-GB"/>
        </w:rPr>
      </w:pPr>
    </w:p>
    <w:p w:rsidR="004976CE" w:rsidRPr="003E4702" w:rsidRDefault="004976CE" w:rsidP="00FA50CE">
      <w:pPr>
        <w:spacing w:after="0"/>
        <w:ind w:left="851" w:hanging="851"/>
        <w:rPr>
          <w:b/>
          <w:spacing w:val="-2"/>
          <w:sz w:val="18"/>
          <w:shd w:val="clear" w:color="auto" w:fill="FFFFFF"/>
          <w:lang w:val="en-GB"/>
        </w:rPr>
      </w:pPr>
      <w:r w:rsidRPr="003E4702">
        <w:rPr>
          <w:b/>
          <w:spacing w:val="-2"/>
          <w:sz w:val="18"/>
          <w:shd w:val="clear" w:color="auto" w:fill="FFFFFF"/>
          <w:lang w:val="en-GB"/>
        </w:rPr>
        <w:t>Tabl</w:t>
      </w:r>
      <w:r w:rsidR="005C5D03">
        <w:rPr>
          <w:b/>
          <w:spacing w:val="-2"/>
          <w:sz w:val="18"/>
          <w:shd w:val="clear" w:color="auto" w:fill="FFFFFF"/>
          <w:lang w:val="en-GB"/>
        </w:rPr>
        <w:t>e</w:t>
      </w:r>
      <w:r w:rsidRPr="003E4702">
        <w:rPr>
          <w:b/>
          <w:spacing w:val="-2"/>
          <w:sz w:val="18"/>
          <w:shd w:val="clear" w:color="auto" w:fill="FFFFFF"/>
          <w:lang w:val="en-GB"/>
        </w:rPr>
        <w:t xml:space="preserve"> 1. </w:t>
      </w:r>
      <w:r w:rsidR="005C5D03" w:rsidRPr="001D5A0E">
        <w:rPr>
          <w:b/>
          <w:spacing w:val="-2"/>
          <w:sz w:val="18"/>
          <w:shd w:val="clear" w:color="auto" w:fill="FFFFFF"/>
          <w:lang w:val="en-GB"/>
        </w:rPr>
        <w:t xml:space="preserve">Occupancy of tourist accommodation establishments by type of </w:t>
      </w:r>
      <w:r w:rsidR="002E3A37" w:rsidRPr="001D5A0E">
        <w:rPr>
          <w:b/>
          <w:spacing w:val="-2"/>
          <w:sz w:val="18"/>
          <w:shd w:val="clear" w:color="auto" w:fill="FFFFFF"/>
          <w:lang w:val="en-GB"/>
        </w:rPr>
        <w:t xml:space="preserve">establishment </w:t>
      </w:r>
      <w:r w:rsidR="005C5D03" w:rsidRPr="001D5A0E">
        <w:rPr>
          <w:b/>
          <w:spacing w:val="-2"/>
          <w:sz w:val="18"/>
          <w:shd w:val="clear" w:color="auto" w:fill="FFFFFF"/>
          <w:lang w:val="en-GB"/>
        </w:rPr>
        <w:t xml:space="preserve">in </w:t>
      </w:r>
      <w:r w:rsidR="005C5D03">
        <w:rPr>
          <w:b/>
          <w:spacing w:val="-2"/>
          <w:sz w:val="18"/>
          <w:shd w:val="clear" w:color="auto" w:fill="FFFFFF"/>
          <w:lang w:val="en-GB"/>
        </w:rPr>
        <w:t xml:space="preserve">the first quarter </w:t>
      </w:r>
      <w:r w:rsidR="00E46E16">
        <w:rPr>
          <w:b/>
          <w:spacing w:val="-2"/>
          <w:sz w:val="18"/>
          <w:shd w:val="clear" w:color="auto" w:fill="FFFFFF"/>
          <w:lang w:val="en-GB"/>
        </w:rPr>
        <w:t xml:space="preserve">of </w:t>
      </w:r>
      <w:r w:rsidR="005C5D03">
        <w:rPr>
          <w:b/>
          <w:spacing w:val="-2"/>
          <w:sz w:val="18"/>
          <w:shd w:val="clear" w:color="auto" w:fill="FFFFFF"/>
          <w:lang w:val="en-GB"/>
        </w:rPr>
        <w:t>2020</w:t>
      </w:r>
      <w:r w:rsidRPr="003E4702">
        <w:rPr>
          <w:b/>
          <w:spacing w:val="-2"/>
          <w:sz w:val="18"/>
          <w:shd w:val="clear" w:color="auto" w:fill="FFFFFF"/>
          <w:lang w:val="en-GB"/>
        </w:rPr>
        <w:t xml:space="preserve"> </w:t>
      </w:r>
    </w:p>
    <w:tbl>
      <w:tblPr>
        <w:tblStyle w:val="Siatkatabelijasna"/>
        <w:tblpPr w:leftFromText="141" w:rightFromText="141" w:vertAnchor="text" w:horzAnchor="margin" w:tblpY="59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363"/>
        <w:gridCol w:w="1170"/>
        <w:gridCol w:w="1170"/>
        <w:gridCol w:w="1170"/>
        <w:gridCol w:w="1170"/>
        <w:gridCol w:w="24"/>
      </w:tblGrid>
      <w:tr w:rsidR="005C5D03" w:rsidRPr="003E4702" w:rsidTr="005C5D03">
        <w:trPr>
          <w:trHeight w:hRule="exact" w:val="771"/>
        </w:trPr>
        <w:tc>
          <w:tcPr>
            <w:tcW w:w="2084" w:type="pct"/>
            <w:vMerge w:val="restart"/>
            <w:vAlign w:val="center"/>
          </w:tcPr>
          <w:p w:rsidR="005C5D03" w:rsidRPr="003E4702" w:rsidRDefault="00D42B15" w:rsidP="005C5D0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1450" w:type="pct"/>
            <w:gridSpan w:val="2"/>
            <w:vAlign w:val="center"/>
          </w:tcPr>
          <w:p w:rsidR="005C5D03" w:rsidRPr="001D5A0E" w:rsidRDefault="005C5D03" w:rsidP="005C5D03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 accommodated</w:t>
            </w:r>
          </w:p>
        </w:tc>
        <w:tc>
          <w:tcPr>
            <w:tcW w:w="1465" w:type="pct"/>
            <w:gridSpan w:val="3"/>
            <w:vAlign w:val="center"/>
          </w:tcPr>
          <w:p w:rsidR="005C5D03" w:rsidRPr="001D5A0E" w:rsidRDefault="005C5D03" w:rsidP="005C5D0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color w:val="000000" w:themeColor="text1"/>
                <w:sz w:val="16"/>
                <w:szCs w:val="16"/>
                <w:lang w:val="en-GB"/>
              </w:rPr>
              <w:t>Overn</w:t>
            </w:r>
            <w:r w:rsidRPr="001D5A0E">
              <w:rPr>
                <w:color w:val="000000" w:themeColor="text1"/>
                <w:sz w:val="16"/>
                <w:szCs w:val="16"/>
                <w:lang w:val="en-GB"/>
              </w:rPr>
              <w:t>ight</w:t>
            </w:r>
            <w:r>
              <w:rPr>
                <w:color w:val="000000" w:themeColor="text1"/>
                <w:sz w:val="16"/>
                <w:szCs w:val="16"/>
                <w:lang w:val="en-GB"/>
              </w:rPr>
              <w:t xml:space="preserve"> stays </w:t>
            </w:r>
          </w:p>
        </w:tc>
      </w:tr>
      <w:tr w:rsidR="00303093" w:rsidRPr="003E4702" w:rsidTr="005C5D03">
        <w:trPr>
          <w:trHeight w:hRule="exact" w:val="793"/>
        </w:trPr>
        <w:tc>
          <w:tcPr>
            <w:tcW w:w="2084" w:type="pct"/>
            <w:vMerge/>
            <w:tcBorders>
              <w:bottom w:val="single" w:sz="12" w:space="0" w:color="212492"/>
            </w:tcBorders>
            <w:vAlign w:val="center"/>
          </w:tcPr>
          <w:p w:rsidR="00303093" w:rsidRPr="003E4702" w:rsidRDefault="00303093" w:rsidP="00B02A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:rsidR="00303093" w:rsidRPr="003E4702" w:rsidRDefault="005C5D03" w:rsidP="005C5D03">
            <w:pPr>
              <w:jc w:val="center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in thousand</w:t>
            </w: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:rsidR="00303093" w:rsidRPr="003E4702" w:rsidRDefault="005C5D03" w:rsidP="00B02AAB">
            <w:pPr>
              <w:jc w:val="center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Q1</w:t>
            </w:r>
            <w:r w:rsidR="00303093" w:rsidRPr="003E4702">
              <w:rPr>
                <w:sz w:val="15"/>
                <w:szCs w:val="15"/>
                <w:lang w:val="en-GB"/>
              </w:rPr>
              <w:t xml:space="preserve"> 2019=100</w:t>
            </w: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:rsidR="00303093" w:rsidRPr="003E4702" w:rsidRDefault="005C5D03" w:rsidP="00B02AAB">
            <w:pPr>
              <w:jc w:val="center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in thousand</w:t>
            </w:r>
          </w:p>
        </w:tc>
        <w:tc>
          <w:tcPr>
            <w:tcW w:w="740" w:type="pct"/>
            <w:gridSpan w:val="2"/>
            <w:tcBorders>
              <w:bottom w:val="single" w:sz="12" w:space="0" w:color="212492"/>
            </w:tcBorders>
            <w:vAlign w:val="center"/>
          </w:tcPr>
          <w:p w:rsidR="00303093" w:rsidRPr="003E4702" w:rsidRDefault="005C5D03" w:rsidP="00B02AAB">
            <w:pPr>
              <w:jc w:val="center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Q1</w:t>
            </w:r>
            <w:r w:rsidR="00303093" w:rsidRPr="003E4702">
              <w:rPr>
                <w:sz w:val="15"/>
                <w:szCs w:val="15"/>
                <w:lang w:val="en-GB"/>
              </w:rPr>
              <w:t xml:space="preserve"> 2019=100</w:t>
            </w:r>
          </w:p>
        </w:tc>
      </w:tr>
      <w:tr w:rsidR="0030309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tcBorders>
              <w:top w:val="single" w:sz="12" w:space="0" w:color="212492"/>
            </w:tcBorders>
            <w:vAlign w:val="center"/>
          </w:tcPr>
          <w:p w:rsidR="00303093" w:rsidRPr="003E4702" w:rsidRDefault="00303093" w:rsidP="00B02AAB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  <w:lang w:val="en-GB"/>
              </w:rPr>
            </w:pPr>
            <w:r w:rsidRPr="003E4702">
              <w:rPr>
                <w:rFonts w:ascii="Fira Sans" w:hAnsi="Fira Sans"/>
                <w:b/>
                <w:color w:val="000000" w:themeColor="text1"/>
                <w:sz w:val="16"/>
                <w:szCs w:val="16"/>
                <w:lang w:val="en-GB"/>
              </w:rPr>
              <w:t>OGÓŁEM</w:t>
            </w:r>
          </w:p>
          <w:p w:rsidR="00303093" w:rsidRPr="003E4702" w:rsidRDefault="00303093" w:rsidP="00B02AAB">
            <w:pPr>
              <w:rPr>
                <w:lang w:val="en-GB"/>
              </w:rPr>
            </w:pPr>
          </w:p>
        </w:tc>
        <w:tc>
          <w:tcPr>
            <w:tcW w:w="725" w:type="pct"/>
            <w:tcBorders>
              <w:top w:val="single" w:sz="12" w:space="0" w:color="212492"/>
            </w:tcBorders>
            <w:vAlign w:val="center"/>
          </w:tcPr>
          <w:p w:rsidR="00303093" w:rsidRPr="003E4702" w:rsidRDefault="00303093" w:rsidP="00B02AAB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5551</w:t>
            </w:r>
            <w:r w:rsidR="000218F1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2</w:t>
            </w:r>
          </w:p>
        </w:tc>
        <w:tc>
          <w:tcPr>
            <w:tcW w:w="725" w:type="pct"/>
            <w:tcBorders>
              <w:top w:val="single" w:sz="12" w:space="0" w:color="212492"/>
            </w:tcBorders>
          </w:tcPr>
          <w:p w:rsidR="00303093" w:rsidRPr="003E4702" w:rsidRDefault="00303093" w:rsidP="00B02AAB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82</w:t>
            </w:r>
            <w:r w:rsidR="000218F1">
              <w:rPr>
                <w:rFonts w:cs="Arial"/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  <w:tcBorders>
              <w:top w:val="single" w:sz="12" w:space="0" w:color="212492"/>
            </w:tcBorders>
            <w:vAlign w:val="center"/>
          </w:tcPr>
          <w:p w:rsidR="00303093" w:rsidRPr="003E4702" w:rsidRDefault="00303093" w:rsidP="00B02AAB">
            <w:pPr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14540</w:t>
            </w:r>
            <w:r w:rsidR="000218F1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  <w:tcBorders>
              <w:top w:val="single" w:sz="12" w:space="0" w:color="212492"/>
            </w:tcBorders>
          </w:tcPr>
          <w:p w:rsidR="00303093" w:rsidRPr="003E4702" w:rsidRDefault="00303093" w:rsidP="00B02AAB">
            <w:pPr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86</w:t>
            </w:r>
            <w:r w:rsidR="000218F1">
              <w:rPr>
                <w:rFonts w:cs="Arial"/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4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Hotels and similar </w:t>
            </w:r>
          </w:p>
          <w:p w:rsidR="005C5D03" w:rsidRPr="001D5A0E" w:rsidRDefault="005C5D03" w:rsidP="005C5D03">
            <w:pPr>
              <w:spacing w:before="0" w:after="0" w:line="276" w:lineRule="auto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establishments 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4484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82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9282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hotels 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3900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82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7776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motels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33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57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78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boarding houses 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98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84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269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other hotel </w:t>
            </w:r>
          </w:p>
          <w:p w:rsidR="005C5D03" w:rsidRPr="001D5A0E" w:rsidRDefault="005C5D03" w:rsidP="005C5D03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establishments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451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1177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</w:tr>
      <w:tr w:rsidR="0030309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303093" w:rsidRPr="003E4702" w:rsidRDefault="005C5D03" w:rsidP="00B02AA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Other establishments</w:t>
            </w:r>
          </w:p>
        </w:tc>
        <w:tc>
          <w:tcPr>
            <w:tcW w:w="725" w:type="pct"/>
            <w:vAlign w:val="center"/>
          </w:tcPr>
          <w:p w:rsidR="00303093" w:rsidRPr="003E4702" w:rsidRDefault="00303093" w:rsidP="00B02AAB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1066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</w:tcPr>
          <w:p w:rsidR="00303093" w:rsidRPr="003E4702" w:rsidRDefault="00303093" w:rsidP="00B02AAB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84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  <w:vAlign w:val="center"/>
          </w:tcPr>
          <w:p w:rsidR="00303093" w:rsidRPr="003E4702" w:rsidRDefault="00303093" w:rsidP="00B02AAB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5258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303093" w:rsidRPr="003E4702" w:rsidRDefault="00303093" w:rsidP="00B02AAB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excursion hostels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13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68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52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84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shelters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31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94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60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101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F26C1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youth </w:t>
            </w:r>
            <w:r w:rsidR="00F26C13">
              <w:rPr>
                <w:rFonts w:cs="Arial"/>
                <w:sz w:val="16"/>
                <w:szCs w:val="16"/>
                <w:lang w:val="en-GB"/>
              </w:rPr>
              <w:t>shelters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66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28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74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F26C1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school youth </w:t>
            </w:r>
            <w:r w:rsidR="00F26C13">
              <w:rPr>
                <w:rFonts w:cs="Arial"/>
                <w:sz w:val="16"/>
                <w:szCs w:val="16"/>
                <w:lang w:val="en-GB"/>
              </w:rPr>
              <w:t>shelters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41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79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127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86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holiday centres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199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917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holiday youth centr</w:t>
            </w:r>
            <w:r>
              <w:rPr>
                <w:rFonts w:cs="Arial"/>
                <w:sz w:val="16"/>
                <w:szCs w:val="16"/>
                <w:lang w:val="en-GB"/>
              </w:rPr>
              <w:t>e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78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45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76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training-recreational centres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133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455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86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creative arts centres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16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</w:tr>
      <w:tr w:rsidR="0030309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303093" w:rsidRPr="003E4702" w:rsidRDefault="005C5D03" w:rsidP="000218F1">
            <w:pPr>
              <w:spacing w:before="0" w:after="0" w:line="276" w:lineRule="auto"/>
              <w:ind w:firstLine="113"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complexes of tourist cottages</w:t>
            </w:r>
          </w:p>
        </w:tc>
        <w:tc>
          <w:tcPr>
            <w:tcW w:w="725" w:type="pct"/>
            <w:vAlign w:val="center"/>
          </w:tcPr>
          <w:p w:rsidR="00303093" w:rsidRPr="003E4702" w:rsidRDefault="00303093" w:rsidP="00B02AAB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</w:tcPr>
          <w:p w:rsidR="00303093" w:rsidRPr="003E4702" w:rsidRDefault="00303093" w:rsidP="00B02AAB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725" w:type="pct"/>
            <w:vAlign w:val="center"/>
          </w:tcPr>
          <w:p w:rsidR="00303093" w:rsidRPr="003E4702" w:rsidRDefault="00303093" w:rsidP="00B02AAB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38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</w:tcPr>
          <w:p w:rsidR="00303093" w:rsidRPr="003E4702" w:rsidRDefault="00303093" w:rsidP="00B02AAB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79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camping sites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and 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tent camp sites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47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46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hostels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134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324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91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health establishments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187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93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  <w:tc>
          <w:tcPr>
            <w:tcW w:w="725" w:type="pct"/>
            <w:vAlign w:val="center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2142</w:t>
            </w:r>
            <w:r w:rsidR="000218F1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rooms for guests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150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91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540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proofErr w:type="spellStart"/>
            <w:r w:rsidRPr="001D5A0E">
              <w:rPr>
                <w:rFonts w:cs="Arial"/>
                <w:sz w:val="16"/>
                <w:szCs w:val="16"/>
                <w:lang w:val="en-GB"/>
              </w:rPr>
              <w:t>agr</w:t>
            </w:r>
            <w:r>
              <w:rPr>
                <w:rFonts w:cs="Arial"/>
                <w:sz w:val="16"/>
                <w:szCs w:val="16"/>
                <w:lang w:val="en-GB"/>
              </w:rPr>
              <w:t>i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tourism</w:t>
            </w:r>
            <w:proofErr w:type="spellEnd"/>
            <w:r w:rsidRPr="001D5A0E">
              <w:rPr>
                <w:rFonts w:cs="Arial"/>
                <w:sz w:val="16"/>
                <w:szCs w:val="16"/>
                <w:lang w:val="en-GB"/>
              </w:rPr>
              <w:t xml:space="preserve"> lodgings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17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65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78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</w:tr>
      <w:tr w:rsidR="005C5D03" w:rsidRPr="003E4702" w:rsidTr="005C5D03">
        <w:trPr>
          <w:gridAfter w:val="1"/>
          <w:wAfter w:w="15" w:type="pct"/>
          <w:trHeight w:hRule="exact" w:val="454"/>
        </w:trPr>
        <w:tc>
          <w:tcPr>
            <w:tcW w:w="2084" w:type="pct"/>
            <w:vAlign w:val="center"/>
          </w:tcPr>
          <w:p w:rsidR="005C5D03" w:rsidRPr="001D5A0E" w:rsidRDefault="005C5D03" w:rsidP="005C5D03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other not classified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119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72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440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725" w:type="pct"/>
          </w:tcPr>
          <w:p w:rsidR="005C5D03" w:rsidRPr="003E4702" w:rsidRDefault="005C5D03" w:rsidP="005C5D03">
            <w:pPr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85</w:t>
            </w:r>
            <w:r w:rsidR="000218F1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</w:tr>
    </w:tbl>
    <w:p w:rsidR="004976CE" w:rsidRPr="003E4702" w:rsidRDefault="004976CE" w:rsidP="004976CE">
      <w:pPr>
        <w:jc w:val="both"/>
        <w:rPr>
          <w:color w:val="000000" w:themeColor="text1"/>
          <w:shd w:val="clear" w:color="auto" w:fill="FFFFFF"/>
          <w:lang w:val="en-GB"/>
        </w:rPr>
      </w:pPr>
    </w:p>
    <w:p w:rsidR="00303093" w:rsidRPr="003E4702" w:rsidRDefault="00303093">
      <w:pPr>
        <w:spacing w:before="0" w:after="160" w:line="259" w:lineRule="auto"/>
        <w:rPr>
          <w:color w:val="000000" w:themeColor="text1"/>
          <w:shd w:val="clear" w:color="auto" w:fill="FFFFFF"/>
          <w:lang w:val="en-GB"/>
        </w:rPr>
      </w:pPr>
      <w:r w:rsidRPr="003E4702">
        <w:rPr>
          <w:color w:val="000000" w:themeColor="text1"/>
          <w:shd w:val="clear" w:color="auto" w:fill="FFFFFF"/>
          <w:lang w:val="en-GB"/>
        </w:rPr>
        <w:br w:type="page"/>
      </w:r>
    </w:p>
    <w:p w:rsidR="00F521C9" w:rsidRPr="003E4702" w:rsidRDefault="00F521C9" w:rsidP="00F521C9">
      <w:pPr>
        <w:rPr>
          <w:color w:val="000000" w:themeColor="text1"/>
          <w:shd w:val="clear" w:color="auto" w:fill="FFFFFF"/>
          <w:lang w:val="en-GB"/>
        </w:rPr>
      </w:pPr>
      <w:r w:rsidRPr="003E4702">
        <w:rPr>
          <w:color w:val="000000" w:themeColor="text1"/>
          <w:shd w:val="clear" w:color="auto" w:fill="FFFFFF"/>
          <w:lang w:val="en-GB"/>
        </w:rPr>
        <w:lastRenderedPageBreak/>
        <w:t xml:space="preserve">In the total number of tourists </w:t>
      </w:r>
      <w:r w:rsidR="00953821">
        <w:rPr>
          <w:color w:val="000000" w:themeColor="text1"/>
          <w:shd w:val="clear" w:color="auto" w:fill="FFFFFF"/>
          <w:lang w:val="en-GB"/>
        </w:rPr>
        <w:t xml:space="preserve">accommodated in </w:t>
      </w:r>
      <w:r w:rsidRPr="003E4702">
        <w:rPr>
          <w:color w:val="000000" w:themeColor="text1"/>
          <w:shd w:val="clear" w:color="auto" w:fill="FFFFFF"/>
          <w:lang w:val="en-GB"/>
        </w:rPr>
        <w:t xml:space="preserve">accommodation </w:t>
      </w:r>
      <w:r w:rsidR="00427C7B">
        <w:rPr>
          <w:color w:val="000000" w:themeColor="text1"/>
          <w:shd w:val="clear" w:color="auto" w:fill="FFFFFF"/>
          <w:lang w:val="en-GB"/>
        </w:rPr>
        <w:t>establishments</w:t>
      </w:r>
      <w:r w:rsidR="00953821">
        <w:rPr>
          <w:color w:val="000000" w:themeColor="text1"/>
          <w:shd w:val="clear" w:color="auto" w:fill="FFFFFF"/>
          <w:lang w:val="en-GB"/>
        </w:rPr>
        <w:t xml:space="preserve"> </w:t>
      </w:r>
      <w:r w:rsidRPr="003E4702">
        <w:rPr>
          <w:color w:val="000000" w:themeColor="text1"/>
          <w:shd w:val="clear" w:color="auto" w:fill="FFFFFF"/>
          <w:lang w:val="en-GB"/>
        </w:rPr>
        <w:t>in the first quarter of this year, foreign tourists (1.0 million) accounted for 18.3%, which is 21.8% less than in the same period last year. 2.6 million overnight stays</w:t>
      </w:r>
      <w:r w:rsidR="00427C7B">
        <w:rPr>
          <w:color w:val="000000" w:themeColor="text1"/>
          <w:shd w:val="clear" w:color="auto" w:fill="FFFFFF"/>
          <w:lang w:val="en-GB"/>
        </w:rPr>
        <w:t xml:space="preserve"> were provided for them</w:t>
      </w:r>
      <w:r w:rsidRPr="003E4702">
        <w:rPr>
          <w:color w:val="000000" w:themeColor="text1"/>
          <w:shd w:val="clear" w:color="auto" w:fill="FFFFFF"/>
          <w:lang w:val="en-GB"/>
        </w:rPr>
        <w:t>, i.e. 19.4% less than the year before.</w:t>
      </w:r>
    </w:p>
    <w:p w:rsidR="004976CE" w:rsidRPr="003E4702" w:rsidRDefault="00F521C9" w:rsidP="00F521C9">
      <w:pPr>
        <w:rPr>
          <w:color w:val="000000" w:themeColor="text1"/>
          <w:shd w:val="clear" w:color="auto" w:fill="FFFFFF"/>
          <w:lang w:val="en-GB"/>
        </w:rPr>
      </w:pPr>
      <w:r w:rsidRPr="003E4702">
        <w:rPr>
          <w:color w:val="000000" w:themeColor="text1"/>
          <w:shd w:val="clear" w:color="auto" w:fill="FFFFFF"/>
          <w:lang w:val="en-GB"/>
        </w:rPr>
        <w:t xml:space="preserve">Over 80% of foreign tourists stayed </w:t>
      </w:r>
      <w:r w:rsidRPr="00221E2E">
        <w:rPr>
          <w:shd w:val="clear" w:color="auto" w:fill="FFFFFF"/>
          <w:lang w:val="en-GB"/>
        </w:rPr>
        <w:t xml:space="preserve">in </w:t>
      </w:r>
      <w:r w:rsidRPr="003E4702">
        <w:rPr>
          <w:color w:val="000000" w:themeColor="text1"/>
          <w:shd w:val="clear" w:color="auto" w:fill="FFFFFF"/>
          <w:lang w:val="en-GB"/>
        </w:rPr>
        <w:t xml:space="preserve">hotels, and most often they chose other hotel </w:t>
      </w:r>
      <w:r w:rsidR="00121C5C">
        <w:rPr>
          <w:color w:val="000000" w:themeColor="text1"/>
          <w:shd w:val="clear" w:color="auto" w:fill="FFFFFF"/>
          <w:lang w:val="en-GB"/>
        </w:rPr>
        <w:t>establishments</w:t>
      </w:r>
      <w:r w:rsidRPr="003E4702">
        <w:rPr>
          <w:color w:val="000000" w:themeColor="text1"/>
          <w:shd w:val="clear" w:color="auto" w:fill="FFFFFF"/>
          <w:lang w:val="en-GB"/>
        </w:rPr>
        <w:t xml:space="preserve">, hostels, guest rooms and holiday </w:t>
      </w:r>
      <w:r w:rsidR="00121C5C">
        <w:rPr>
          <w:color w:val="000000" w:themeColor="text1"/>
          <w:shd w:val="clear" w:color="auto" w:fill="FFFFFF"/>
          <w:lang w:val="en-GB"/>
        </w:rPr>
        <w:t>centres</w:t>
      </w:r>
      <w:r w:rsidRPr="003E4702">
        <w:rPr>
          <w:color w:val="000000" w:themeColor="text1"/>
          <w:shd w:val="clear" w:color="auto" w:fill="FFFFFF"/>
          <w:lang w:val="en-GB"/>
        </w:rPr>
        <w:t>.</w:t>
      </w:r>
    </w:p>
    <w:p w:rsidR="00F521C9" w:rsidRPr="003E4702" w:rsidRDefault="00F521C9" w:rsidP="00F521C9">
      <w:pPr>
        <w:rPr>
          <w:sz w:val="18"/>
          <w:lang w:val="en-GB"/>
        </w:rPr>
      </w:pPr>
    </w:p>
    <w:p w:rsidR="000745F1" w:rsidRPr="003E4702" w:rsidRDefault="00047617" w:rsidP="000745F1">
      <w:pPr>
        <w:rPr>
          <w:b/>
          <w:spacing w:val="-2"/>
          <w:sz w:val="18"/>
          <w:shd w:val="clear" w:color="auto" w:fill="FFFFFF"/>
          <w:lang w:val="en-GB"/>
        </w:rPr>
      </w:pPr>
      <w:r>
        <w:rPr>
          <w:b/>
          <w:spacing w:val="-2"/>
          <w:sz w:val="18"/>
          <w:shd w:val="clear" w:color="auto" w:fill="FFFFFF"/>
          <w:lang w:val="en-GB"/>
        </w:rPr>
        <w:t xml:space="preserve">Chart 1. </w:t>
      </w:r>
      <w:r w:rsidRPr="001D5A0E">
        <w:rPr>
          <w:b/>
          <w:spacing w:val="-2"/>
          <w:sz w:val="18"/>
          <w:shd w:val="clear" w:color="auto" w:fill="FFFFFF"/>
          <w:lang w:val="en-GB"/>
        </w:rPr>
        <w:t>Tourists in tourist accommodation establishments</w:t>
      </w:r>
      <w:r>
        <w:rPr>
          <w:b/>
          <w:spacing w:val="-2"/>
          <w:sz w:val="18"/>
          <w:shd w:val="clear" w:color="auto" w:fill="FFFFFF"/>
          <w:lang w:val="en-GB"/>
        </w:rPr>
        <w:t xml:space="preserve"> and overnight stays </w:t>
      </w:r>
    </w:p>
    <w:p w:rsidR="004976CE" w:rsidRPr="003E4702" w:rsidRDefault="000745F1" w:rsidP="004976CE">
      <w:pPr>
        <w:rPr>
          <w:sz w:val="18"/>
          <w:lang w:val="en-GB"/>
        </w:rPr>
      </w:pPr>
      <w:r w:rsidRPr="003E4702">
        <w:rPr>
          <w:noProof/>
          <w:lang w:eastAsia="pl-PL"/>
        </w:rPr>
        <w:drawing>
          <wp:anchor distT="0" distB="0" distL="114300" distR="114300" simplePos="0" relativeHeight="251679744" behindDoc="0" locked="0" layoutInCell="1" allowOverlap="1" wp14:anchorId="607D8985" wp14:editId="12666122">
            <wp:simplePos x="0" y="0"/>
            <wp:positionH relativeFrom="column">
              <wp:posOffset>-175650</wp:posOffset>
            </wp:positionH>
            <wp:positionV relativeFrom="paragraph">
              <wp:posOffset>188888</wp:posOffset>
            </wp:positionV>
            <wp:extent cx="5181600" cy="4167505"/>
            <wp:effectExtent l="0" t="0" r="0" b="4445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07AF" w:rsidRPr="003E4702" w:rsidRDefault="005407AF" w:rsidP="004976CE">
      <w:pPr>
        <w:rPr>
          <w:color w:val="000000" w:themeColor="text1"/>
          <w:shd w:val="clear" w:color="auto" w:fill="FFFFFF"/>
          <w:lang w:val="en-GB"/>
        </w:rPr>
      </w:pPr>
    </w:p>
    <w:p w:rsidR="005407AF" w:rsidRPr="0031065C" w:rsidRDefault="000745F1" w:rsidP="004976CE">
      <w:pPr>
        <w:rPr>
          <w:shd w:val="clear" w:color="auto" w:fill="FFFFFF"/>
          <w:lang w:val="en-GB"/>
        </w:rPr>
      </w:pPr>
      <w:r w:rsidRPr="003E4702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DDB06E8" wp14:editId="7DF78BAD">
                <wp:simplePos x="0" y="0"/>
                <wp:positionH relativeFrom="rightMargin">
                  <wp:posOffset>160655</wp:posOffset>
                </wp:positionH>
                <wp:positionV relativeFrom="paragraph">
                  <wp:posOffset>217805</wp:posOffset>
                </wp:positionV>
                <wp:extent cx="1725295" cy="1250950"/>
                <wp:effectExtent l="0" t="0" r="0" b="6350"/>
                <wp:wrapTight wrapText="bothSides">
                  <wp:wrapPolygon edited="0">
                    <wp:start x="715" y="0"/>
                    <wp:lineTo x="715" y="21381"/>
                    <wp:lineTo x="20749" y="21381"/>
                    <wp:lineTo x="20749" y="0"/>
                    <wp:lineTo x="715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0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E63" w:rsidRPr="000C2DA1" w:rsidRDefault="00D56E63" w:rsidP="000745F1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0C2DA1">
                              <w:rPr>
                                <w:lang w:val="en-GB"/>
                              </w:rPr>
                              <w:t>In the total number of foreign tourists</w:t>
                            </w:r>
                            <w:r>
                              <w:rPr>
                                <w:lang w:val="en-GB"/>
                              </w:rPr>
                              <w:t xml:space="preserve">, tourists </w:t>
                            </w:r>
                            <w:r w:rsidRPr="000C2DA1">
                              <w:rPr>
                                <w:lang w:val="en-GB"/>
                              </w:rPr>
                              <w:t>from Germany</w:t>
                            </w:r>
                            <w:r>
                              <w:rPr>
                                <w:lang w:val="en-GB"/>
                              </w:rPr>
                              <w:t xml:space="preserve"> constituted </w:t>
                            </w:r>
                            <w:r w:rsidRPr="000C2DA1">
                              <w:rPr>
                                <w:lang w:val="en-GB"/>
                              </w:rPr>
                              <w:t xml:space="preserve">23%, </w:t>
                            </w:r>
                            <w:r>
                              <w:rPr>
                                <w:lang w:val="en-GB"/>
                              </w:rPr>
                              <w:t xml:space="preserve">tourists </w:t>
                            </w:r>
                            <w:r w:rsidRPr="000C2DA1">
                              <w:rPr>
                                <w:lang w:val="en-GB"/>
                              </w:rPr>
                              <w:t xml:space="preserve">from </w:t>
                            </w:r>
                            <w:r>
                              <w:rPr>
                                <w:lang w:val="en-GB"/>
                              </w:rPr>
                              <w:t>United Kingdom</w:t>
                            </w:r>
                            <w:r w:rsidRPr="000C2DA1">
                              <w:rPr>
                                <w:lang w:val="en-GB"/>
                              </w:rPr>
                              <w:t xml:space="preserve"> 12% </w:t>
                            </w:r>
                            <w:r>
                              <w:rPr>
                                <w:lang w:val="en-GB"/>
                              </w:rPr>
                              <w:t xml:space="preserve">and </w:t>
                            </w:r>
                            <w:r w:rsidRPr="000C2DA1">
                              <w:rPr>
                                <w:lang w:val="en-GB"/>
                              </w:rPr>
                              <w:t>from Ukraine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C2DA1">
                              <w:rPr>
                                <w:lang w:val="en-GB"/>
                              </w:rPr>
                              <w:t>10%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B06E8" id="_x0000_s1029" type="#_x0000_t202" style="position:absolute;margin-left:12.65pt;margin-top:17.15pt;width:135.85pt;height:98.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" filled="f" stroked="f">
                <v:textbox>
                  <w:txbxContent>
                    <w:p w:rsidR="00D56E63" w:rsidRPr="000C2DA1" w:rsidRDefault="00D56E63" w:rsidP="000745F1">
                      <w:pPr>
                        <w:pStyle w:val="tekstzboku"/>
                        <w:rPr>
                          <w:lang w:val="en-GB"/>
                        </w:rPr>
                      </w:pPr>
                      <w:r w:rsidRPr="000C2DA1">
                        <w:rPr>
                          <w:lang w:val="en-GB"/>
                        </w:rPr>
                        <w:t>In the total number of foreign tourists</w:t>
                      </w:r>
                      <w:r>
                        <w:rPr>
                          <w:lang w:val="en-GB"/>
                        </w:rPr>
                        <w:t xml:space="preserve">, tourists </w:t>
                      </w:r>
                      <w:r w:rsidRPr="000C2DA1">
                        <w:rPr>
                          <w:lang w:val="en-GB"/>
                        </w:rPr>
                        <w:t>from Germany</w:t>
                      </w:r>
                      <w:r>
                        <w:rPr>
                          <w:lang w:val="en-GB"/>
                        </w:rPr>
                        <w:t xml:space="preserve"> constituted </w:t>
                      </w:r>
                      <w:r w:rsidRPr="000C2DA1">
                        <w:rPr>
                          <w:lang w:val="en-GB"/>
                        </w:rPr>
                        <w:t xml:space="preserve">23%, </w:t>
                      </w:r>
                      <w:r>
                        <w:rPr>
                          <w:lang w:val="en-GB"/>
                        </w:rPr>
                        <w:t xml:space="preserve">tourists </w:t>
                      </w:r>
                      <w:r w:rsidRPr="000C2DA1">
                        <w:rPr>
                          <w:lang w:val="en-GB"/>
                        </w:rPr>
                        <w:t xml:space="preserve">from </w:t>
                      </w:r>
                      <w:r>
                        <w:rPr>
                          <w:lang w:val="en-GB"/>
                        </w:rPr>
                        <w:t>United Kingdom</w:t>
                      </w:r>
                      <w:r w:rsidRPr="000C2DA1">
                        <w:rPr>
                          <w:lang w:val="en-GB"/>
                        </w:rPr>
                        <w:t xml:space="preserve"> 12% </w:t>
                      </w:r>
                      <w:r>
                        <w:rPr>
                          <w:lang w:val="en-GB"/>
                        </w:rPr>
                        <w:t xml:space="preserve">and </w:t>
                      </w:r>
                      <w:r w:rsidRPr="000C2DA1">
                        <w:rPr>
                          <w:lang w:val="en-GB"/>
                        </w:rPr>
                        <w:t>from Ukraine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Pr="000C2DA1">
                        <w:rPr>
                          <w:lang w:val="en-GB"/>
                        </w:rPr>
                        <w:t>10%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521C9" w:rsidRPr="0031065C" w:rsidRDefault="00F521C9" w:rsidP="00F521C9">
      <w:pPr>
        <w:rPr>
          <w:shd w:val="clear" w:color="auto" w:fill="FFFFFF"/>
          <w:lang w:val="en-GB"/>
        </w:rPr>
      </w:pPr>
      <w:r w:rsidRPr="0031065C">
        <w:rPr>
          <w:shd w:val="clear" w:color="auto" w:fill="FFFFFF"/>
          <w:lang w:val="en-GB"/>
        </w:rPr>
        <w:t xml:space="preserve">As in previous periods, most tourists came to Poland from Germany (230 thousand), </w:t>
      </w:r>
      <w:r w:rsidR="00EE328E">
        <w:rPr>
          <w:shd w:val="clear" w:color="auto" w:fill="FFFFFF"/>
          <w:lang w:val="en-GB"/>
        </w:rPr>
        <w:t>United Kingdom</w:t>
      </w:r>
      <w:r w:rsidRPr="0031065C">
        <w:rPr>
          <w:shd w:val="clear" w:color="auto" w:fill="FFFFFF"/>
          <w:lang w:val="en-GB"/>
        </w:rPr>
        <w:t xml:space="preserve"> (119 thousand), Ukraine (103 thousand) and Russia (63 thousand). Compared to the first quarter of last year, among the countries mentioned above, there were 23.7% fewer tourists from Germany, 9.3% from </w:t>
      </w:r>
      <w:r w:rsidR="00EE328E">
        <w:rPr>
          <w:shd w:val="clear" w:color="auto" w:fill="FFFFFF"/>
          <w:lang w:val="en-GB"/>
        </w:rPr>
        <w:t>United Kingdom</w:t>
      </w:r>
      <w:r w:rsidRPr="0031065C">
        <w:rPr>
          <w:shd w:val="clear" w:color="auto" w:fill="FFFFFF"/>
          <w:lang w:val="en-GB"/>
        </w:rPr>
        <w:t xml:space="preserve">, 17.5% from Ukraine, and 2.1% from Russia. However, the most significant decreases were </w:t>
      </w:r>
      <w:r w:rsidR="0068339F" w:rsidRPr="0031065C">
        <w:rPr>
          <w:shd w:val="clear" w:color="auto" w:fill="FFFFFF"/>
          <w:lang w:val="en-GB"/>
        </w:rPr>
        <w:t xml:space="preserve">recorded for visitors from </w:t>
      </w:r>
      <w:r w:rsidRPr="0031065C">
        <w:rPr>
          <w:shd w:val="clear" w:color="auto" w:fill="FFFFFF"/>
          <w:lang w:val="en-GB"/>
        </w:rPr>
        <w:t>Israel (</w:t>
      </w:r>
      <w:r w:rsidR="0068339F" w:rsidRPr="0031065C">
        <w:rPr>
          <w:shd w:val="clear" w:color="auto" w:fill="FFFFFF"/>
          <w:lang w:val="en-GB"/>
        </w:rPr>
        <w:t xml:space="preserve">by </w:t>
      </w:r>
      <w:r w:rsidRPr="0031065C">
        <w:rPr>
          <w:shd w:val="clear" w:color="auto" w:fill="FFFFFF"/>
          <w:lang w:val="en-GB"/>
        </w:rPr>
        <w:t>52%), Italy (</w:t>
      </w:r>
      <w:r w:rsidR="0068339F" w:rsidRPr="0031065C">
        <w:rPr>
          <w:shd w:val="clear" w:color="auto" w:fill="FFFFFF"/>
          <w:lang w:val="en-GB"/>
        </w:rPr>
        <w:t xml:space="preserve">by </w:t>
      </w:r>
      <w:r w:rsidRPr="0031065C">
        <w:rPr>
          <w:shd w:val="clear" w:color="auto" w:fill="FFFFFF"/>
          <w:lang w:val="en-GB"/>
        </w:rPr>
        <w:t xml:space="preserve">43%) </w:t>
      </w:r>
      <w:r w:rsidR="0068339F" w:rsidRPr="0031065C">
        <w:rPr>
          <w:shd w:val="clear" w:color="auto" w:fill="FFFFFF"/>
          <w:lang w:val="en-GB"/>
        </w:rPr>
        <w:t xml:space="preserve">as well as </w:t>
      </w:r>
      <w:r w:rsidRPr="0031065C">
        <w:rPr>
          <w:shd w:val="clear" w:color="auto" w:fill="FFFFFF"/>
          <w:lang w:val="en-GB"/>
        </w:rPr>
        <w:t>France and Spain (</w:t>
      </w:r>
      <w:r w:rsidR="0068339F" w:rsidRPr="0031065C">
        <w:rPr>
          <w:shd w:val="clear" w:color="auto" w:fill="FFFFFF"/>
          <w:lang w:val="en-GB"/>
        </w:rPr>
        <w:t xml:space="preserve">around </w:t>
      </w:r>
      <w:r w:rsidRPr="0031065C">
        <w:rPr>
          <w:shd w:val="clear" w:color="auto" w:fill="FFFFFF"/>
          <w:lang w:val="en-GB"/>
        </w:rPr>
        <w:t xml:space="preserve">30% each). </w:t>
      </w:r>
    </w:p>
    <w:p w:rsidR="004C0CD3" w:rsidRPr="0031065C" w:rsidRDefault="00F521C9" w:rsidP="00F521C9">
      <w:pPr>
        <w:rPr>
          <w:sz w:val="18"/>
          <w:lang w:val="en-GB"/>
        </w:rPr>
      </w:pPr>
      <w:r w:rsidRPr="0031065C">
        <w:rPr>
          <w:shd w:val="clear" w:color="auto" w:fill="FFFFFF"/>
          <w:lang w:val="en-GB"/>
        </w:rPr>
        <w:t xml:space="preserve">Similar relationships occurred with respect to the number of overnight stays to </w:t>
      </w:r>
      <w:r w:rsidR="00A50D06" w:rsidRPr="0031065C">
        <w:rPr>
          <w:shd w:val="clear" w:color="auto" w:fill="FFFFFF"/>
          <w:lang w:val="en-GB"/>
        </w:rPr>
        <w:t>foreign</w:t>
      </w:r>
      <w:r w:rsidRPr="0031065C">
        <w:rPr>
          <w:shd w:val="clear" w:color="auto" w:fill="FFFFFF"/>
          <w:lang w:val="en-GB"/>
        </w:rPr>
        <w:t xml:space="preserve"> tourists, with the exception of tourists from Ukraine, where the number of overnight stays decreased to a much lesser extent (by 4.6%) than the number of </w:t>
      </w:r>
      <w:r w:rsidR="00A50D06" w:rsidRPr="0031065C">
        <w:rPr>
          <w:shd w:val="clear" w:color="auto" w:fill="FFFFFF"/>
          <w:lang w:val="en-GB"/>
        </w:rPr>
        <w:t>persons</w:t>
      </w:r>
      <w:r w:rsidRPr="0031065C">
        <w:rPr>
          <w:shd w:val="clear" w:color="auto" w:fill="FFFFFF"/>
          <w:lang w:val="en-GB"/>
        </w:rPr>
        <w:t>.</w:t>
      </w:r>
    </w:p>
    <w:p w:rsidR="004976CE" w:rsidRPr="003E4702" w:rsidRDefault="004976CE" w:rsidP="004976CE">
      <w:pPr>
        <w:rPr>
          <w:sz w:val="18"/>
          <w:lang w:val="en-GB"/>
        </w:rPr>
      </w:pPr>
    </w:p>
    <w:p w:rsidR="004976CE" w:rsidRPr="003E4702" w:rsidRDefault="004976CE" w:rsidP="004976CE">
      <w:pPr>
        <w:rPr>
          <w:sz w:val="18"/>
          <w:lang w:val="en-GB"/>
        </w:rPr>
      </w:pPr>
    </w:p>
    <w:p w:rsidR="004976CE" w:rsidRPr="003E4702" w:rsidRDefault="004976CE" w:rsidP="004976CE">
      <w:pPr>
        <w:rPr>
          <w:sz w:val="18"/>
          <w:lang w:val="en-GB"/>
        </w:rPr>
      </w:pPr>
    </w:p>
    <w:p w:rsidR="004976CE" w:rsidRPr="003E4702" w:rsidRDefault="004976CE" w:rsidP="004976CE">
      <w:pPr>
        <w:rPr>
          <w:sz w:val="18"/>
          <w:lang w:val="en-GB"/>
        </w:rPr>
      </w:pPr>
    </w:p>
    <w:p w:rsidR="004976CE" w:rsidRPr="003E4702" w:rsidRDefault="004976CE" w:rsidP="004976CE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GB"/>
        </w:rPr>
      </w:pPr>
    </w:p>
    <w:p w:rsidR="004976CE" w:rsidRPr="003E4702" w:rsidRDefault="004976CE" w:rsidP="004976CE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GB"/>
        </w:rPr>
      </w:pPr>
    </w:p>
    <w:p w:rsidR="004976CE" w:rsidRPr="003E4702" w:rsidRDefault="004976CE" w:rsidP="004976CE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GB"/>
        </w:rPr>
      </w:pPr>
    </w:p>
    <w:p w:rsidR="004976CE" w:rsidRPr="003E4702" w:rsidRDefault="00E67345" w:rsidP="00FA50CE">
      <w:pPr>
        <w:spacing w:before="0" w:after="160" w:line="259" w:lineRule="auto"/>
        <w:ind w:left="851" w:hanging="851"/>
        <w:rPr>
          <w:spacing w:val="-2"/>
          <w:sz w:val="18"/>
          <w:shd w:val="clear" w:color="auto" w:fill="FFFFFF"/>
          <w:lang w:val="en-GB"/>
        </w:rPr>
      </w:pPr>
      <w:r w:rsidRPr="003E4702">
        <w:rPr>
          <w:b/>
          <w:spacing w:val="-2"/>
          <w:sz w:val="18"/>
          <w:shd w:val="clear" w:color="auto" w:fill="FFFFFF"/>
          <w:lang w:val="en-GB"/>
        </w:rPr>
        <w:lastRenderedPageBreak/>
        <w:t>Tabl</w:t>
      </w:r>
      <w:r w:rsidR="00E46E16">
        <w:rPr>
          <w:b/>
          <w:spacing w:val="-2"/>
          <w:sz w:val="18"/>
          <w:shd w:val="clear" w:color="auto" w:fill="FFFFFF"/>
          <w:lang w:val="en-GB"/>
        </w:rPr>
        <w:t>e</w:t>
      </w:r>
      <w:r w:rsidRPr="003E4702">
        <w:rPr>
          <w:b/>
          <w:spacing w:val="-2"/>
          <w:sz w:val="18"/>
          <w:shd w:val="clear" w:color="auto" w:fill="FFFFFF"/>
          <w:lang w:val="en-GB"/>
        </w:rPr>
        <w:t> 2</w:t>
      </w:r>
      <w:r w:rsidR="004976CE" w:rsidRPr="003E4702">
        <w:rPr>
          <w:b/>
          <w:spacing w:val="-2"/>
          <w:sz w:val="18"/>
          <w:shd w:val="clear" w:color="auto" w:fill="FFFFFF"/>
          <w:lang w:val="en-GB"/>
        </w:rPr>
        <w:t xml:space="preserve">. </w:t>
      </w:r>
      <w:r w:rsidR="00E46E16">
        <w:rPr>
          <w:b/>
          <w:spacing w:val="-2"/>
          <w:sz w:val="18"/>
          <w:shd w:val="clear" w:color="auto" w:fill="FFFFFF"/>
          <w:lang w:val="en-GB"/>
        </w:rPr>
        <w:t>Foreign t</w:t>
      </w:r>
      <w:r w:rsidR="00E46E16" w:rsidRPr="001D5A0E">
        <w:rPr>
          <w:b/>
          <w:spacing w:val="-2"/>
          <w:sz w:val="18"/>
          <w:shd w:val="clear" w:color="auto" w:fill="FFFFFF"/>
          <w:lang w:val="en-GB"/>
        </w:rPr>
        <w:t>ourists in tourist accommodation establishments</w:t>
      </w:r>
      <w:r w:rsidR="00E46E16">
        <w:rPr>
          <w:b/>
          <w:spacing w:val="-2"/>
          <w:sz w:val="18"/>
          <w:shd w:val="clear" w:color="auto" w:fill="FFFFFF"/>
          <w:lang w:val="en-GB"/>
        </w:rPr>
        <w:t xml:space="preserve"> by selected countries </w:t>
      </w:r>
      <w:r w:rsidR="00E46E16" w:rsidRPr="001D5A0E">
        <w:rPr>
          <w:b/>
          <w:spacing w:val="-2"/>
          <w:sz w:val="18"/>
          <w:shd w:val="clear" w:color="auto" w:fill="FFFFFF"/>
          <w:lang w:val="en-GB"/>
        </w:rPr>
        <w:t xml:space="preserve">in </w:t>
      </w:r>
      <w:r w:rsidR="00E46E16">
        <w:rPr>
          <w:b/>
          <w:spacing w:val="-2"/>
          <w:sz w:val="18"/>
          <w:shd w:val="clear" w:color="auto" w:fill="FFFFFF"/>
          <w:lang w:val="en-GB"/>
        </w:rPr>
        <w:t>the first quarter of 2020</w:t>
      </w:r>
      <w:r w:rsidR="00E46E16" w:rsidRPr="003E4702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="00E46E16">
        <w:rPr>
          <w:b/>
          <w:spacing w:val="-2"/>
          <w:sz w:val="18"/>
          <w:shd w:val="clear" w:color="auto" w:fill="FFFFFF"/>
          <w:lang w:val="en-GB"/>
        </w:rPr>
        <w:t xml:space="preserve"> </w:t>
      </w:r>
    </w:p>
    <w:tbl>
      <w:tblPr>
        <w:tblStyle w:val="Siatkatabelijasna11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04"/>
        <w:gridCol w:w="1440"/>
        <w:gridCol w:w="1441"/>
        <w:gridCol w:w="1441"/>
        <w:gridCol w:w="1441"/>
      </w:tblGrid>
      <w:tr w:rsidR="004976CE" w:rsidRPr="00221E2E" w:rsidTr="00FA50CE">
        <w:trPr>
          <w:trHeight w:val="14"/>
        </w:trPr>
        <w:tc>
          <w:tcPr>
            <w:tcW w:w="2304" w:type="dxa"/>
            <w:vMerge w:val="restart"/>
            <w:tcBorders>
              <w:bottom w:val="single" w:sz="12" w:space="0" w:color="212492"/>
            </w:tcBorders>
            <w:vAlign w:val="center"/>
          </w:tcPr>
          <w:p w:rsidR="004976CE" w:rsidRPr="003E4702" w:rsidRDefault="00D42B15" w:rsidP="004976CE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  <w:t>SPECIFICATION</w:t>
            </w:r>
          </w:p>
        </w:tc>
        <w:tc>
          <w:tcPr>
            <w:tcW w:w="2881" w:type="dxa"/>
            <w:gridSpan w:val="2"/>
            <w:tcBorders>
              <w:bottom w:val="single" w:sz="4" w:space="0" w:color="212492"/>
            </w:tcBorders>
            <w:vAlign w:val="center"/>
          </w:tcPr>
          <w:p w:rsidR="004976CE" w:rsidRPr="003E4702" w:rsidRDefault="00E46E16" w:rsidP="004976CE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Foreign tourists</w:t>
            </w:r>
          </w:p>
        </w:tc>
        <w:tc>
          <w:tcPr>
            <w:tcW w:w="2882" w:type="dxa"/>
            <w:gridSpan w:val="2"/>
            <w:tcBorders>
              <w:bottom w:val="single" w:sz="4" w:space="0" w:color="212492"/>
            </w:tcBorders>
          </w:tcPr>
          <w:p w:rsidR="004976CE" w:rsidRPr="003E4702" w:rsidRDefault="00E46E16" w:rsidP="00E46E16">
            <w:pPr>
              <w:jc w:val="center"/>
              <w:rPr>
                <w:sz w:val="16"/>
                <w:szCs w:val="16"/>
                <w:lang w:val="en-GB"/>
              </w:rPr>
            </w:pPr>
            <w:r w:rsidRPr="00E46E16">
              <w:rPr>
                <w:sz w:val="16"/>
                <w:szCs w:val="16"/>
                <w:lang w:val="en-GB"/>
              </w:rPr>
              <w:t>Overnight stays</w:t>
            </w:r>
            <w:r>
              <w:rPr>
                <w:sz w:val="16"/>
                <w:szCs w:val="16"/>
                <w:lang w:val="en-GB"/>
              </w:rPr>
              <w:t xml:space="preserve"> provided for foreign tourists </w:t>
            </w:r>
          </w:p>
        </w:tc>
      </w:tr>
      <w:tr w:rsidR="004976CE" w:rsidRPr="003E4702" w:rsidTr="00FA50CE">
        <w:trPr>
          <w:trHeight w:val="14"/>
        </w:trPr>
        <w:tc>
          <w:tcPr>
            <w:tcW w:w="2304" w:type="dxa"/>
            <w:vMerge/>
            <w:tcBorders>
              <w:bottom w:val="single" w:sz="12" w:space="0" w:color="212492"/>
            </w:tcBorders>
            <w:vAlign w:val="center"/>
          </w:tcPr>
          <w:p w:rsidR="004976CE" w:rsidRPr="003E4702" w:rsidRDefault="004976CE" w:rsidP="004976CE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 w:val="16"/>
                <w:szCs w:val="16"/>
                <w:lang w:val="en-GB" w:eastAsia="pl-PL"/>
              </w:rPr>
            </w:pPr>
          </w:p>
        </w:tc>
        <w:tc>
          <w:tcPr>
            <w:tcW w:w="144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4976CE" w:rsidRPr="003E4702" w:rsidRDefault="00E46E16" w:rsidP="004976CE">
            <w:pPr>
              <w:jc w:val="center"/>
              <w:rPr>
                <w:sz w:val="16"/>
                <w:szCs w:val="16"/>
                <w:lang w:val="en-GB"/>
              </w:rPr>
            </w:pPr>
            <w:r w:rsidRPr="00E46E16">
              <w:rPr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144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4976CE" w:rsidRPr="003E4702" w:rsidRDefault="00E46E16" w:rsidP="004976CE">
            <w:pPr>
              <w:jc w:val="center"/>
              <w:rPr>
                <w:sz w:val="16"/>
                <w:szCs w:val="16"/>
                <w:lang w:val="en-GB"/>
              </w:rPr>
            </w:pPr>
            <w:r w:rsidRPr="00E46E16">
              <w:rPr>
                <w:sz w:val="15"/>
                <w:szCs w:val="15"/>
                <w:lang w:val="en-GB"/>
              </w:rPr>
              <w:t>Q1 2019=100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:rsidR="004976CE" w:rsidRPr="003E4702" w:rsidRDefault="00E46E16" w:rsidP="004976CE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E46E16">
              <w:rPr>
                <w:color w:val="000000" w:themeColor="text1"/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:rsidR="004976CE" w:rsidRPr="003E4702" w:rsidRDefault="00E46E16" w:rsidP="004976CE">
            <w:pPr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E46E16">
              <w:rPr>
                <w:sz w:val="15"/>
                <w:szCs w:val="15"/>
                <w:lang w:val="en-GB"/>
              </w:rPr>
              <w:t>Q1 2019=100</w:t>
            </w:r>
          </w:p>
        </w:tc>
      </w:tr>
      <w:tr w:rsidR="004976CE" w:rsidRPr="003E4702" w:rsidTr="00FA50CE">
        <w:trPr>
          <w:trHeight w:val="4"/>
        </w:trPr>
        <w:tc>
          <w:tcPr>
            <w:tcW w:w="2304" w:type="dxa"/>
            <w:tcBorders>
              <w:top w:val="single" w:sz="12" w:space="0" w:color="212492"/>
            </w:tcBorders>
            <w:vAlign w:val="center"/>
          </w:tcPr>
          <w:p w:rsidR="004976CE" w:rsidRPr="003E4702" w:rsidRDefault="00B82EFE" w:rsidP="004976CE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  <w:t>Total</w:t>
            </w:r>
          </w:p>
        </w:tc>
        <w:tc>
          <w:tcPr>
            <w:tcW w:w="1440" w:type="dxa"/>
            <w:tcBorders>
              <w:top w:val="single" w:sz="12" w:space="0" w:color="212492"/>
            </w:tcBorders>
            <w:vAlign w:val="bottom"/>
          </w:tcPr>
          <w:p w:rsidR="004976CE" w:rsidRPr="003E4702" w:rsidRDefault="00EC68E1" w:rsidP="004976CE">
            <w:pPr>
              <w:jc w:val="right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1</w:t>
            </w:r>
            <w:r w:rsidR="004976CE" w:rsidRPr="003E4702">
              <w:rPr>
                <w:b/>
                <w:sz w:val="16"/>
                <w:szCs w:val="16"/>
                <w:lang w:val="en-GB"/>
              </w:rPr>
              <w:t>015</w:t>
            </w:r>
            <w:r w:rsidR="00B82EFE">
              <w:rPr>
                <w:b/>
                <w:sz w:val="16"/>
                <w:szCs w:val="16"/>
                <w:lang w:val="en-GB"/>
              </w:rPr>
              <w:t>.</w:t>
            </w:r>
            <w:r w:rsidR="004976CE" w:rsidRPr="003E4702">
              <w:rPr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:rsidR="004976CE" w:rsidRPr="003E4702" w:rsidRDefault="004976CE" w:rsidP="004976CE">
            <w:pPr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78</w:t>
            </w:r>
            <w:r w:rsidR="00B82EFE">
              <w:rPr>
                <w:rFonts w:cs="Arial"/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2</w:t>
            </w:r>
          </w:p>
        </w:tc>
        <w:tc>
          <w:tcPr>
            <w:tcW w:w="1441" w:type="dxa"/>
            <w:tcBorders>
              <w:top w:val="single" w:sz="12" w:space="0" w:color="212492"/>
            </w:tcBorders>
            <w:vAlign w:val="bottom"/>
          </w:tcPr>
          <w:p w:rsidR="004976CE" w:rsidRPr="003E4702" w:rsidRDefault="00EC68E1" w:rsidP="004976CE">
            <w:pPr>
              <w:jc w:val="right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2</w:t>
            </w:r>
            <w:r w:rsidR="004976CE" w:rsidRPr="003E4702">
              <w:rPr>
                <w:b/>
                <w:sz w:val="16"/>
                <w:szCs w:val="16"/>
                <w:lang w:val="en-GB"/>
              </w:rPr>
              <w:t>646</w:t>
            </w:r>
            <w:r w:rsidR="00B82EFE">
              <w:rPr>
                <w:b/>
                <w:sz w:val="16"/>
                <w:szCs w:val="16"/>
                <w:lang w:val="en-GB"/>
              </w:rPr>
              <w:t>.</w:t>
            </w:r>
            <w:r w:rsidR="004976CE" w:rsidRPr="003E4702">
              <w:rPr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:rsidR="004976CE" w:rsidRPr="003E4702" w:rsidRDefault="004976CE" w:rsidP="004976CE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80</w:t>
            </w:r>
            <w:r w:rsidR="00B82EFE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6</w:t>
            </w:r>
          </w:p>
        </w:tc>
      </w:tr>
      <w:tr w:rsidR="004976CE" w:rsidRPr="003E4702" w:rsidTr="00FA50CE">
        <w:trPr>
          <w:trHeight w:val="4"/>
        </w:trPr>
        <w:tc>
          <w:tcPr>
            <w:tcW w:w="2304" w:type="dxa"/>
            <w:vAlign w:val="center"/>
          </w:tcPr>
          <w:p w:rsidR="004976CE" w:rsidRPr="003E4702" w:rsidRDefault="00B82EFE" w:rsidP="004976CE">
            <w:pPr>
              <w:keepNext/>
              <w:keepLines/>
              <w:tabs>
                <w:tab w:val="right" w:leader="dot" w:pos="4156"/>
              </w:tabs>
              <w:spacing w:before="0" w:after="0"/>
              <w:ind w:left="318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of which</w:t>
            </w:r>
          </w:p>
        </w:tc>
        <w:tc>
          <w:tcPr>
            <w:tcW w:w="1440" w:type="dxa"/>
            <w:vAlign w:val="bottom"/>
          </w:tcPr>
          <w:p w:rsidR="004976CE" w:rsidRPr="003E4702" w:rsidRDefault="004976CE" w:rsidP="004976CE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vAlign w:val="bottom"/>
          </w:tcPr>
          <w:p w:rsidR="004976CE" w:rsidRPr="003E4702" w:rsidRDefault="004976CE" w:rsidP="004976CE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vAlign w:val="bottom"/>
          </w:tcPr>
          <w:p w:rsidR="004976CE" w:rsidRPr="003E4702" w:rsidRDefault="004976CE" w:rsidP="004976CE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vAlign w:val="bottom"/>
          </w:tcPr>
          <w:p w:rsidR="004976CE" w:rsidRPr="003E4702" w:rsidRDefault="004976CE" w:rsidP="004976CE">
            <w:pPr>
              <w:jc w:val="right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Belarus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46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proofErr w:type="spellStart"/>
            <w:r w:rsidRPr="005760EB">
              <w:rPr>
                <w:sz w:val="16"/>
                <w:szCs w:val="16"/>
                <w:lang w:val="en-GB"/>
              </w:rPr>
              <w:t>Czechia</w:t>
            </w:r>
            <w:proofErr w:type="spellEnd"/>
            <w:r w:rsidRPr="005760EB">
              <w:rPr>
                <w:sz w:val="16"/>
                <w:szCs w:val="16"/>
                <w:lang w:val="en-GB"/>
              </w:rPr>
              <w:t xml:space="preserve"> 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46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France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Spain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73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The Netherlands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23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Israel 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Lithuania  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84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84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Germany 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229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76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765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76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Norway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23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84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85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Russia  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Slovakia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99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United States of America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77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89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75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Sweden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46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Ukraine         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103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363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95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</w:tcPr>
          <w:p w:rsidR="00B82EFE" w:rsidRPr="005760EB" w:rsidRDefault="00D42B15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>United Kingdom</w:t>
            </w:r>
            <w:r w:rsidR="00B82EFE" w:rsidRPr="005760EB">
              <w:rPr>
                <w:sz w:val="16"/>
                <w:szCs w:val="16"/>
                <w:lang w:val="en-GB"/>
              </w:rPr>
              <w:t xml:space="preserve">                   </w:t>
            </w:r>
          </w:p>
        </w:tc>
        <w:tc>
          <w:tcPr>
            <w:tcW w:w="1440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119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292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1441" w:type="dxa"/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90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</w:tr>
      <w:tr w:rsidR="00B82EFE" w:rsidRPr="003E4702" w:rsidTr="000E70BA">
        <w:trPr>
          <w:trHeight w:val="4"/>
        </w:trPr>
        <w:tc>
          <w:tcPr>
            <w:tcW w:w="2304" w:type="dxa"/>
            <w:tcBorders>
              <w:bottom w:val="nil"/>
            </w:tcBorders>
          </w:tcPr>
          <w:p w:rsidR="00B82EFE" w:rsidRPr="005760EB" w:rsidRDefault="00B82EFE" w:rsidP="00B82EFE">
            <w:pPr>
              <w:rPr>
                <w:sz w:val="16"/>
                <w:szCs w:val="16"/>
                <w:lang w:val="en-GB"/>
              </w:rPr>
            </w:pPr>
            <w:r w:rsidRPr="005760EB">
              <w:rPr>
                <w:sz w:val="16"/>
                <w:szCs w:val="16"/>
                <w:lang w:val="en-GB"/>
              </w:rPr>
              <w:t xml:space="preserve">Italy                             </w:t>
            </w:r>
          </w:p>
        </w:tc>
        <w:tc>
          <w:tcPr>
            <w:tcW w:w="1440" w:type="dxa"/>
            <w:tcBorders>
              <w:bottom w:val="nil"/>
            </w:tcBorders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31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56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79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:rsidR="00B82EFE" w:rsidRPr="003E4702" w:rsidRDefault="00B82EFE" w:rsidP="00B82EFE">
            <w:pPr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58</w:t>
            </w:r>
            <w:r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</w:tr>
    </w:tbl>
    <w:p w:rsidR="0054268B" w:rsidRPr="003E4702" w:rsidRDefault="0054268B" w:rsidP="00303093">
      <w:pPr>
        <w:spacing w:before="0" w:after="0"/>
        <w:contextualSpacing/>
        <w:rPr>
          <w:color w:val="000000" w:themeColor="text1"/>
          <w:spacing w:val="-2"/>
          <w:szCs w:val="19"/>
          <w:lang w:val="en-GB"/>
        </w:rPr>
      </w:pPr>
    </w:p>
    <w:p w:rsidR="0054268B" w:rsidRPr="003E4702" w:rsidRDefault="0054268B" w:rsidP="0054268B">
      <w:pPr>
        <w:rPr>
          <w:color w:val="000000" w:themeColor="text1"/>
          <w:spacing w:val="-2"/>
          <w:szCs w:val="19"/>
          <w:lang w:val="en-GB"/>
        </w:rPr>
      </w:pPr>
    </w:p>
    <w:p w:rsidR="001C2335" w:rsidRPr="003E4702" w:rsidRDefault="001C2335" w:rsidP="0054268B">
      <w:pPr>
        <w:rPr>
          <w:color w:val="000000" w:themeColor="text1"/>
          <w:spacing w:val="-2"/>
          <w:szCs w:val="19"/>
          <w:lang w:val="en-GB"/>
        </w:rPr>
      </w:pPr>
    </w:p>
    <w:p w:rsidR="001C2335" w:rsidRPr="003E4702" w:rsidRDefault="001C2335" w:rsidP="0054268B">
      <w:pPr>
        <w:rPr>
          <w:color w:val="000000" w:themeColor="text1"/>
          <w:spacing w:val="-2"/>
          <w:szCs w:val="19"/>
          <w:lang w:val="en-GB"/>
        </w:rPr>
      </w:pPr>
    </w:p>
    <w:p w:rsidR="0054268B" w:rsidRPr="00313D3E" w:rsidRDefault="006D43D8" w:rsidP="0054268B">
      <w:pPr>
        <w:rPr>
          <w:spacing w:val="-2"/>
          <w:szCs w:val="19"/>
          <w:lang w:val="en-GB"/>
        </w:rPr>
      </w:pPr>
      <w:r w:rsidRPr="003E4702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8BED68" wp14:editId="461FA551">
                <wp:simplePos x="0" y="0"/>
                <wp:positionH relativeFrom="page">
                  <wp:posOffset>5695950</wp:posOffset>
                </wp:positionH>
                <wp:positionV relativeFrom="paragraph">
                  <wp:posOffset>82550</wp:posOffset>
                </wp:positionV>
                <wp:extent cx="1735928" cy="118110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928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6E63" w:rsidRPr="000C2DA1" w:rsidRDefault="00D56E63" w:rsidP="000C2DA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0C2D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largest number of tourists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were accommodated in </w:t>
                            </w:r>
                            <w:r w:rsidRPr="000C2D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tourist accommodation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</w:t>
                            </w:r>
                            <w:r w:rsidRPr="005A419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establishments</w:t>
                            </w:r>
                            <w:r w:rsidRPr="000C2D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in </w:t>
                            </w:r>
                            <w:proofErr w:type="spellStart"/>
                            <w:r w:rsidRPr="000C2D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Małopolsk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ie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Mazowieckie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Voivodships</w:t>
                            </w:r>
                          </w:p>
                          <w:p w:rsidR="00D56E63" w:rsidRPr="000C2DA1" w:rsidRDefault="00D56E63" w:rsidP="0054268B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BED68" id="Pole tekstowe 13" o:spid="_x0000_s1030" type="#_x0000_t202" style="position:absolute;margin-left:448.5pt;margin-top:6.5pt;width:136.7pt;height:9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" filled="f" stroked="f" strokeweight=".5pt">
                <v:textbox>
                  <w:txbxContent>
                    <w:p w:rsidR="00D56E63" w:rsidRPr="000C2DA1" w:rsidRDefault="00D56E63" w:rsidP="000C2DA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0C2D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The largest number of tourists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were accommodated in </w:t>
                      </w:r>
                      <w:r w:rsidRPr="000C2D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tourist accommodation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</w:t>
                      </w:r>
                      <w:r w:rsidRPr="005A419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establishments</w:t>
                      </w:r>
                      <w:r w:rsidRPr="000C2D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in Małopolsk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ie and Mazowieckie Voivodships</w:t>
                      </w:r>
                    </w:p>
                    <w:p w:rsidR="00D56E63" w:rsidRPr="000C2DA1" w:rsidRDefault="00D56E63" w:rsidP="0054268B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521C9" w:rsidRPr="003E4702">
        <w:rPr>
          <w:color w:val="000000" w:themeColor="text1"/>
          <w:spacing w:val="-2"/>
          <w:szCs w:val="19"/>
          <w:lang w:val="en-GB"/>
        </w:rPr>
        <w:t xml:space="preserve">In the first quarter of this year, most tourists </w:t>
      </w:r>
      <w:r w:rsidR="00BE3467">
        <w:rPr>
          <w:color w:val="000000" w:themeColor="text1"/>
          <w:spacing w:val="-2"/>
          <w:szCs w:val="19"/>
          <w:lang w:val="en-GB"/>
        </w:rPr>
        <w:t>visited</w:t>
      </w:r>
      <w:r w:rsidR="00F521C9" w:rsidRPr="003E4702">
        <w:rPr>
          <w:color w:val="000000" w:themeColor="text1"/>
          <w:spacing w:val="-2"/>
          <w:szCs w:val="19"/>
          <w:lang w:val="en-GB"/>
        </w:rPr>
        <w:t xml:space="preserve"> the following voivodships: </w:t>
      </w:r>
      <w:proofErr w:type="spellStart"/>
      <w:r w:rsidR="00F521C9" w:rsidRPr="003E4702">
        <w:rPr>
          <w:color w:val="000000" w:themeColor="text1"/>
          <w:spacing w:val="-2"/>
          <w:szCs w:val="19"/>
          <w:lang w:val="en-GB"/>
        </w:rPr>
        <w:t>Małopolskie</w:t>
      </w:r>
      <w:proofErr w:type="spellEnd"/>
      <w:r w:rsidR="00F521C9" w:rsidRPr="003E4702">
        <w:rPr>
          <w:color w:val="000000" w:themeColor="text1"/>
          <w:spacing w:val="-2"/>
          <w:szCs w:val="19"/>
          <w:lang w:val="en-GB"/>
        </w:rPr>
        <w:t xml:space="preserve"> </w:t>
      </w:r>
      <w:r w:rsidR="00BE3467">
        <w:rPr>
          <w:color w:val="000000" w:themeColor="text1"/>
          <w:spacing w:val="-2"/>
          <w:szCs w:val="19"/>
          <w:lang w:val="en-GB"/>
        </w:rPr>
        <w:t>V</w:t>
      </w:r>
      <w:r w:rsidR="00BE3467" w:rsidRPr="003E4702">
        <w:rPr>
          <w:color w:val="000000" w:themeColor="text1"/>
          <w:spacing w:val="-2"/>
          <w:szCs w:val="19"/>
          <w:lang w:val="en-GB"/>
        </w:rPr>
        <w:t xml:space="preserve">oivodship </w:t>
      </w:r>
      <w:r w:rsidR="00F521C9" w:rsidRPr="003E4702">
        <w:rPr>
          <w:color w:val="000000" w:themeColor="text1"/>
          <w:spacing w:val="-2"/>
          <w:szCs w:val="19"/>
          <w:lang w:val="en-GB"/>
        </w:rPr>
        <w:t xml:space="preserve">(997.3 thousand) and </w:t>
      </w:r>
      <w:proofErr w:type="spellStart"/>
      <w:r w:rsidR="00F521C9" w:rsidRPr="003E4702">
        <w:rPr>
          <w:color w:val="000000" w:themeColor="text1"/>
          <w:spacing w:val="-2"/>
          <w:szCs w:val="19"/>
          <w:lang w:val="en-GB"/>
        </w:rPr>
        <w:t>Mazowieckie</w:t>
      </w:r>
      <w:proofErr w:type="spellEnd"/>
      <w:r w:rsidR="00BE3467">
        <w:rPr>
          <w:color w:val="000000" w:themeColor="text1"/>
          <w:spacing w:val="-2"/>
          <w:szCs w:val="19"/>
          <w:lang w:val="en-GB"/>
        </w:rPr>
        <w:t xml:space="preserve"> V</w:t>
      </w:r>
      <w:r w:rsidR="00BE3467" w:rsidRPr="003E4702">
        <w:rPr>
          <w:color w:val="000000" w:themeColor="text1"/>
          <w:spacing w:val="-2"/>
          <w:szCs w:val="19"/>
          <w:lang w:val="en-GB"/>
        </w:rPr>
        <w:t>oivodship</w:t>
      </w:r>
      <w:r w:rsidR="00F521C9" w:rsidRPr="003E4702">
        <w:rPr>
          <w:color w:val="000000" w:themeColor="text1"/>
          <w:spacing w:val="-2"/>
          <w:szCs w:val="19"/>
          <w:lang w:val="en-GB"/>
        </w:rPr>
        <w:t xml:space="preserve"> (883.4 thousand), and compared to the same period of 2019, there were fewer tourists by 12.4% and 21.5% respectively. In the </w:t>
      </w:r>
      <w:r w:rsidR="00F521C9" w:rsidRPr="00313D3E">
        <w:rPr>
          <w:spacing w:val="-2"/>
          <w:szCs w:val="19"/>
          <w:lang w:val="en-GB"/>
        </w:rPr>
        <w:t xml:space="preserve">above-mentioned voivodships the tourist accommodation </w:t>
      </w:r>
      <w:r w:rsidR="00BE3467" w:rsidRPr="00313D3E">
        <w:rPr>
          <w:spacing w:val="-2"/>
          <w:szCs w:val="19"/>
          <w:lang w:val="en-GB"/>
        </w:rPr>
        <w:t xml:space="preserve">establishments </w:t>
      </w:r>
      <w:r w:rsidR="00F521C9" w:rsidRPr="00313D3E">
        <w:rPr>
          <w:spacing w:val="-2"/>
          <w:szCs w:val="19"/>
          <w:lang w:val="en-GB"/>
        </w:rPr>
        <w:t>were also the most popular among foreign tourists:</w:t>
      </w:r>
      <w:r w:rsidR="00004DA2" w:rsidRPr="00313D3E">
        <w:rPr>
          <w:spacing w:val="-2"/>
          <w:szCs w:val="19"/>
          <w:lang w:val="en-GB"/>
        </w:rPr>
        <w:t xml:space="preserve"> in </w:t>
      </w:r>
      <w:proofErr w:type="spellStart"/>
      <w:r w:rsidR="00004DA2" w:rsidRPr="00313D3E">
        <w:rPr>
          <w:spacing w:val="-2"/>
          <w:szCs w:val="19"/>
          <w:lang w:val="en-GB"/>
        </w:rPr>
        <w:t>Małopolskie</w:t>
      </w:r>
      <w:proofErr w:type="spellEnd"/>
      <w:r w:rsidR="00004DA2" w:rsidRPr="00313D3E">
        <w:rPr>
          <w:spacing w:val="-2"/>
          <w:szCs w:val="19"/>
          <w:lang w:val="en-GB"/>
        </w:rPr>
        <w:t xml:space="preserve"> Voivodship </w:t>
      </w:r>
      <w:r w:rsidR="00F521C9" w:rsidRPr="00313D3E">
        <w:rPr>
          <w:spacing w:val="-2"/>
          <w:szCs w:val="19"/>
          <w:lang w:val="en-GB"/>
        </w:rPr>
        <w:t xml:space="preserve">- 237.7 thousand, which constituted 23.4% of the total number of foreign tourists, and in </w:t>
      </w:r>
      <w:proofErr w:type="spellStart"/>
      <w:r w:rsidR="00004DA2" w:rsidRPr="00313D3E">
        <w:rPr>
          <w:spacing w:val="-2"/>
          <w:szCs w:val="19"/>
          <w:lang w:val="en-GB"/>
        </w:rPr>
        <w:t>Mazowieckie</w:t>
      </w:r>
      <w:proofErr w:type="spellEnd"/>
      <w:r w:rsidR="00004DA2" w:rsidRPr="00313D3E">
        <w:rPr>
          <w:spacing w:val="-2"/>
          <w:szCs w:val="19"/>
          <w:lang w:val="en-GB"/>
        </w:rPr>
        <w:t xml:space="preserve"> Voivodship </w:t>
      </w:r>
      <w:r w:rsidR="00F521C9" w:rsidRPr="00313D3E">
        <w:rPr>
          <w:spacing w:val="-2"/>
          <w:szCs w:val="19"/>
          <w:lang w:val="en-GB"/>
        </w:rPr>
        <w:t>- 216.5 thousand, i.e. 21.3%.</w:t>
      </w:r>
    </w:p>
    <w:p w:rsidR="00F521C9" w:rsidRPr="00313D3E" w:rsidRDefault="00F521C9" w:rsidP="00F521C9">
      <w:pPr>
        <w:rPr>
          <w:spacing w:val="-2"/>
          <w:szCs w:val="19"/>
          <w:lang w:val="en-GB"/>
        </w:rPr>
      </w:pPr>
      <w:r w:rsidRPr="00313D3E">
        <w:rPr>
          <w:spacing w:val="-2"/>
          <w:szCs w:val="19"/>
          <w:lang w:val="en-GB"/>
        </w:rPr>
        <w:t xml:space="preserve">Decreases in the number of tourists as compared to the first quarter of last year were noted in all the voivodships, </w:t>
      </w:r>
      <w:r w:rsidR="0090373F" w:rsidRPr="00313D3E">
        <w:rPr>
          <w:spacing w:val="-2"/>
          <w:szCs w:val="19"/>
          <w:lang w:val="en-GB"/>
        </w:rPr>
        <w:t>with</w:t>
      </w:r>
      <w:r w:rsidRPr="00313D3E">
        <w:rPr>
          <w:spacing w:val="-2"/>
          <w:szCs w:val="19"/>
          <w:lang w:val="en-GB"/>
        </w:rPr>
        <w:t xml:space="preserve"> the lowest </w:t>
      </w:r>
      <w:r w:rsidR="0090373F" w:rsidRPr="00313D3E">
        <w:rPr>
          <w:spacing w:val="-2"/>
          <w:szCs w:val="19"/>
          <w:lang w:val="en-GB"/>
        </w:rPr>
        <w:t xml:space="preserve">one </w:t>
      </w:r>
      <w:proofErr w:type="spellStart"/>
      <w:r w:rsidRPr="00313D3E">
        <w:rPr>
          <w:spacing w:val="-2"/>
          <w:szCs w:val="19"/>
          <w:lang w:val="en-GB"/>
        </w:rPr>
        <w:t>Pomorskie</w:t>
      </w:r>
      <w:proofErr w:type="spellEnd"/>
      <w:r w:rsidRPr="00313D3E">
        <w:rPr>
          <w:spacing w:val="-2"/>
          <w:szCs w:val="19"/>
          <w:lang w:val="en-GB"/>
        </w:rPr>
        <w:t xml:space="preserve"> </w:t>
      </w:r>
      <w:r w:rsidR="0090373F" w:rsidRPr="00313D3E">
        <w:rPr>
          <w:spacing w:val="-2"/>
          <w:szCs w:val="19"/>
          <w:lang w:val="en-GB"/>
        </w:rPr>
        <w:t>V</w:t>
      </w:r>
      <w:r w:rsidRPr="00313D3E">
        <w:rPr>
          <w:spacing w:val="-2"/>
          <w:szCs w:val="19"/>
          <w:lang w:val="en-GB"/>
        </w:rPr>
        <w:t xml:space="preserve">oivodship - by 11%. The number of tourists </w:t>
      </w:r>
      <w:r w:rsidR="0090373F" w:rsidRPr="00313D3E">
        <w:rPr>
          <w:spacing w:val="-2"/>
          <w:szCs w:val="19"/>
          <w:lang w:val="en-GB"/>
        </w:rPr>
        <w:t xml:space="preserve">decreased the most </w:t>
      </w:r>
      <w:r w:rsidRPr="00313D3E">
        <w:rPr>
          <w:spacing w:val="-2"/>
          <w:szCs w:val="19"/>
          <w:lang w:val="en-GB"/>
        </w:rPr>
        <w:t xml:space="preserve">in </w:t>
      </w:r>
      <w:proofErr w:type="spellStart"/>
      <w:r w:rsidRPr="00313D3E">
        <w:rPr>
          <w:spacing w:val="-2"/>
          <w:szCs w:val="19"/>
          <w:lang w:val="en-GB"/>
        </w:rPr>
        <w:t>Łódzkie</w:t>
      </w:r>
      <w:proofErr w:type="spellEnd"/>
      <w:r w:rsidRPr="00313D3E">
        <w:rPr>
          <w:spacing w:val="-2"/>
          <w:szCs w:val="19"/>
          <w:lang w:val="en-GB"/>
        </w:rPr>
        <w:t xml:space="preserve"> </w:t>
      </w:r>
      <w:r w:rsidR="0090373F" w:rsidRPr="00313D3E">
        <w:rPr>
          <w:spacing w:val="-2"/>
          <w:szCs w:val="19"/>
          <w:lang w:val="en-GB"/>
        </w:rPr>
        <w:t xml:space="preserve">Voivodship </w:t>
      </w:r>
      <w:r w:rsidRPr="00313D3E">
        <w:rPr>
          <w:spacing w:val="-2"/>
          <w:szCs w:val="19"/>
          <w:lang w:val="en-GB"/>
        </w:rPr>
        <w:t xml:space="preserve">(by 27%) and in </w:t>
      </w:r>
      <w:proofErr w:type="spellStart"/>
      <w:r w:rsidRPr="00313D3E">
        <w:rPr>
          <w:spacing w:val="-2"/>
          <w:szCs w:val="19"/>
          <w:lang w:val="en-GB"/>
        </w:rPr>
        <w:t>Świętokrzyskie</w:t>
      </w:r>
      <w:proofErr w:type="spellEnd"/>
      <w:r w:rsidRPr="00313D3E">
        <w:rPr>
          <w:spacing w:val="-2"/>
          <w:szCs w:val="19"/>
          <w:lang w:val="en-GB"/>
        </w:rPr>
        <w:t xml:space="preserve"> and </w:t>
      </w:r>
      <w:proofErr w:type="spellStart"/>
      <w:r w:rsidRPr="00313D3E">
        <w:rPr>
          <w:spacing w:val="-2"/>
          <w:szCs w:val="19"/>
          <w:lang w:val="en-GB"/>
        </w:rPr>
        <w:t>Wielkopolskie</w:t>
      </w:r>
      <w:proofErr w:type="spellEnd"/>
      <w:r w:rsidRPr="00313D3E">
        <w:rPr>
          <w:spacing w:val="-2"/>
          <w:szCs w:val="19"/>
          <w:lang w:val="en-GB"/>
        </w:rPr>
        <w:t xml:space="preserve"> </w:t>
      </w:r>
      <w:r w:rsidR="0090373F" w:rsidRPr="00313D3E">
        <w:rPr>
          <w:spacing w:val="-2"/>
          <w:szCs w:val="19"/>
          <w:lang w:val="en-GB"/>
        </w:rPr>
        <w:t xml:space="preserve">Voivodships </w:t>
      </w:r>
      <w:r w:rsidRPr="00313D3E">
        <w:rPr>
          <w:spacing w:val="-2"/>
          <w:szCs w:val="19"/>
          <w:lang w:val="en-GB"/>
        </w:rPr>
        <w:t xml:space="preserve">(24% each). </w:t>
      </w:r>
    </w:p>
    <w:p w:rsidR="00F521C9" w:rsidRPr="00313D3E" w:rsidRDefault="00F521C9" w:rsidP="00F521C9">
      <w:pPr>
        <w:rPr>
          <w:spacing w:val="-2"/>
          <w:szCs w:val="19"/>
          <w:lang w:val="en-GB"/>
        </w:rPr>
      </w:pPr>
      <w:r w:rsidRPr="00313D3E">
        <w:rPr>
          <w:spacing w:val="-2"/>
          <w:szCs w:val="19"/>
          <w:lang w:val="en-GB"/>
        </w:rPr>
        <w:t xml:space="preserve">In the period from January to March 2020, the largest number of overnight stays - 2.9 million (20% of the total) was provided in </w:t>
      </w:r>
      <w:proofErr w:type="spellStart"/>
      <w:r w:rsidRPr="00313D3E">
        <w:rPr>
          <w:spacing w:val="-2"/>
          <w:szCs w:val="19"/>
          <w:lang w:val="en-GB"/>
        </w:rPr>
        <w:t>Małopolskie</w:t>
      </w:r>
      <w:proofErr w:type="spellEnd"/>
      <w:r w:rsidRPr="00313D3E">
        <w:rPr>
          <w:spacing w:val="-2"/>
          <w:szCs w:val="19"/>
          <w:lang w:val="en-GB"/>
        </w:rPr>
        <w:t xml:space="preserve"> Voivodship and in following voivodships: </w:t>
      </w:r>
      <w:proofErr w:type="spellStart"/>
      <w:r w:rsidRPr="00313D3E">
        <w:rPr>
          <w:spacing w:val="-2"/>
          <w:szCs w:val="19"/>
          <w:lang w:val="en-GB"/>
        </w:rPr>
        <w:t>Zachodniopomorskie</w:t>
      </w:r>
      <w:proofErr w:type="spellEnd"/>
      <w:r w:rsidRPr="00313D3E">
        <w:rPr>
          <w:spacing w:val="-2"/>
          <w:szCs w:val="19"/>
          <w:lang w:val="en-GB"/>
        </w:rPr>
        <w:t xml:space="preserve"> and </w:t>
      </w:r>
      <w:proofErr w:type="spellStart"/>
      <w:r w:rsidRPr="00313D3E">
        <w:rPr>
          <w:spacing w:val="-2"/>
          <w:szCs w:val="19"/>
          <w:lang w:val="en-GB"/>
        </w:rPr>
        <w:t>Dolnośląskie</w:t>
      </w:r>
      <w:proofErr w:type="spellEnd"/>
      <w:r w:rsidRPr="00313D3E">
        <w:rPr>
          <w:spacing w:val="-2"/>
          <w:szCs w:val="19"/>
          <w:lang w:val="en-GB"/>
        </w:rPr>
        <w:t xml:space="preserve"> </w:t>
      </w:r>
      <w:r w:rsidR="00A5543E" w:rsidRPr="00313D3E">
        <w:rPr>
          <w:spacing w:val="-2"/>
          <w:szCs w:val="19"/>
          <w:lang w:val="en-GB"/>
        </w:rPr>
        <w:t xml:space="preserve">Voivodships </w:t>
      </w:r>
      <w:r w:rsidRPr="00313D3E">
        <w:rPr>
          <w:spacing w:val="-2"/>
          <w:szCs w:val="19"/>
          <w:lang w:val="en-GB"/>
        </w:rPr>
        <w:t xml:space="preserve">(1.9 million - 13% each) and </w:t>
      </w:r>
      <w:proofErr w:type="spellStart"/>
      <w:r w:rsidRPr="00313D3E">
        <w:rPr>
          <w:spacing w:val="-2"/>
          <w:szCs w:val="19"/>
          <w:lang w:val="en-GB"/>
        </w:rPr>
        <w:t>Mazowieckie</w:t>
      </w:r>
      <w:proofErr w:type="spellEnd"/>
      <w:r w:rsidRPr="00313D3E">
        <w:rPr>
          <w:spacing w:val="-2"/>
          <w:szCs w:val="19"/>
          <w:lang w:val="en-GB"/>
        </w:rPr>
        <w:t xml:space="preserve"> </w:t>
      </w:r>
      <w:r w:rsidR="00A5543E" w:rsidRPr="00313D3E">
        <w:rPr>
          <w:spacing w:val="-2"/>
          <w:szCs w:val="19"/>
          <w:lang w:val="en-GB"/>
        </w:rPr>
        <w:t xml:space="preserve">Voivodship </w:t>
      </w:r>
      <w:r w:rsidRPr="00313D3E">
        <w:rPr>
          <w:spacing w:val="-2"/>
          <w:szCs w:val="19"/>
          <w:lang w:val="en-GB"/>
        </w:rPr>
        <w:t xml:space="preserve">(1.6 - 11%). The lowest number of overnight stays was provided in </w:t>
      </w:r>
      <w:proofErr w:type="spellStart"/>
      <w:r w:rsidRPr="00313D3E">
        <w:rPr>
          <w:spacing w:val="-2"/>
          <w:szCs w:val="19"/>
          <w:lang w:val="en-GB"/>
        </w:rPr>
        <w:t>Opolskie</w:t>
      </w:r>
      <w:proofErr w:type="spellEnd"/>
      <w:r w:rsidRPr="00313D3E">
        <w:rPr>
          <w:spacing w:val="-2"/>
          <w:szCs w:val="19"/>
          <w:lang w:val="en-GB"/>
        </w:rPr>
        <w:t xml:space="preserve"> Voivodship (149.6 thousand), </w:t>
      </w:r>
      <w:proofErr w:type="spellStart"/>
      <w:r w:rsidRPr="00313D3E">
        <w:rPr>
          <w:spacing w:val="-2"/>
          <w:szCs w:val="19"/>
          <w:lang w:val="en-GB"/>
        </w:rPr>
        <w:t>Podlaskie</w:t>
      </w:r>
      <w:proofErr w:type="spellEnd"/>
      <w:r w:rsidRPr="00313D3E">
        <w:rPr>
          <w:spacing w:val="-2"/>
          <w:szCs w:val="19"/>
          <w:lang w:val="en-GB"/>
        </w:rPr>
        <w:t xml:space="preserve"> Voivodship (172.4 thousand) and </w:t>
      </w:r>
      <w:proofErr w:type="spellStart"/>
      <w:r w:rsidRPr="00313D3E">
        <w:rPr>
          <w:spacing w:val="-2"/>
          <w:szCs w:val="19"/>
          <w:lang w:val="en-GB"/>
        </w:rPr>
        <w:t>Lubuskie</w:t>
      </w:r>
      <w:proofErr w:type="spellEnd"/>
      <w:r w:rsidRPr="00313D3E">
        <w:rPr>
          <w:spacing w:val="-2"/>
          <w:szCs w:val="19"/>
          <w:lang w:val="en-GB"/>
        </w:rPr>
        <w:t xml:space="preserve"> Voivodship (179.7 thousand). </w:t>
      </w:r>
    </w:p>
    <w:p w:rsidR="00370DAC" w:rsidRPr="003E4702" w:rsidRDefault="001C1BFD" w:rsidP="001C2335">
      <w:pPr>
        <w:rPr>
          <w:b/>
          <w:spacing w:val="-2"/>
          <w:sz w:val="18"/>
          <w:shd w:val="clear" w:color="auto" w:fill="FFFFFF"/>
          <w:lang w:val="en-GB"/>
        </w:rPr>
      </w:pPr>
      <w:r w:rsidRPr="003E4702">
        <w:rPr>
          <w:noProof/>
          <w:lang w:eastAsia="pl-PL"/>
        </w:rPr>
        <w:drawing>
          <wp:anchor distT="0" distB="0" distL="114300" distR="114300" simplePos="0" relativeHeight="251682816" behindDoc="0" locked="0" layoutInCell="1" allowOverlap="1" wp14:anchorId="5156C0DB" wp14:editId="69959BFF">
            <wp:simplePos x="0" y="0"/>
            <wp:positionH relativeFrom="column">
              <wp:posOffset>-126365</wp:posOffset>
            </wp:positionH>
            <wp:positionV relativeFrom="paragraph">
              <wp:posOffset>229235</wp:posOffset>
            </wp:positionV>
            <wp:extent cx="5132070" cy="6290945"/>
            <wp:effectExtent l="0" t="0" r="11430" b="0"/>
            <wp:wrapSquare wrapText="bothSides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A27">
        <w:rPr>
          <w:b/>
          <w:spacing w:val="-2"/>
          <w:sz w:val="18"/>
          <w:shd w:val="clear" w:color="auto" w:fill="FFFFFF"/>
          <w:lang w:val="en-GB"/>
        </w:rPr>
        <w:t>Chart</w:t>
      </w:r>
      <w:r w:rsidR="0054268B" w:rsidRPr="003E4702">
        <w:rPr>
          <w:b/>
          <w:spacing w:val="-2"/>
          <w:sz w:val="18"/>
          <w:shd w:val="clear" w:color="auto" w:fill="FFFFFF"/>
          <w:lang w:val="en-GB"/>
        </w:rPr>
        <w:t xml:space="preserve"> 2. </w:t>
      </w:r>
      <w:r w:rsidR="00E12A27">
        <w:rPr>
          <w:b/>
          <w:spacing w:val="-2"/>
          <w:sz w:val="18"/>
          <w:shd w:val="clear" w:color="auto" w:fill="FFFFFF"/>
          <w:lang w:val="en-GB"/>
        </w:rPr>
        <w:t>T</w:t>
      </w:r>
      <w:r w:rsidR="00E12A27" w:rsidRPr="00E12A27">
        <w:rPr>
          <w:b/>
          <w:spacing w:val="-2"/>
          <w:sz w:val="18"/>
          <w:shd w:val="clear" w:color="auto" w:fill="FFFFFF"/>
          <w:lang w:val="en-GB"/>
        </w:rPr>
        <w:t xml:space="preserve">ourists accommodated </w:t>
      </w:r>
    </w:p>
    <w:p w:rsidR="00FA50CE" w:rsidRPr="003E4702" w:rsidRDefault="00E67345" w:rsidP="006B5705">
      <w:pPr>
        <w:spacing w:after="0"/>
        <w:ind w:left="851" w:hanging="851"/>
        <w:rPr>
          <w:b/>
          <w:spacing w:val="-2"/>
          <w:sz w:val="18"/>
          <w:shd w:val="clear" w:color="auto" w:fill="FFFFFF"/>
          <w:lang w:val="en-GB"/>
        </w:rPr>
      </w:pPr>
      <w:r w:rsidRPr="003E4702">
        <w:rPr>
          <w:b/>
          <w:spacing w:val="-2"/>
          <w:sz w:val="18"/>
          <w:shd w:val="clear" w:color="auto" w:fill="FFFFFF"/>
          <w:lang w:val="en-GB"/>
        </w:rPr>
        <w:lastRenderedPageBreak/>
        <w:t>Tabl</w:t>
      </w:r>
      <w:r w:rsidR="00C21CC2">
        <w:rPr>
          <w:b/>
          <w:spacing w:val="-2"/>
          <w:sz w:val="18"/>
          <w:shd w:val="clear" w:color="auto" w:fill="FFFFFF"/>
          <w:lang w:val="en-GB"/>
        </w:rPr>
        <w:t>e</w:t>
      </w:r>
      <w:r w:rsidRPr="003E4702">
        <w:rPr>
          <w:b/>
          <w:spacing w:val="-2"/>
          <w:sz w:val="18"/>
          <w:shd w:val="clear" w:color="auto" w:fill="FFFFFF"/>
          <w:lang w:val="en-GB"/>
        </w:rPr>
        <w:t xml:space="preserve"> 3</w:t>
      </w:r>
      <w:r w:rsidR="006B5705" w:rsidRPr="003E4702">
        <w:rPr>
          <w:b/>
          <w:spacing w:val="-2"/>
          <w:sz w:val="18"/>
          <w:shd w:val="clear" w:color="auto" w:fill="FFFFFF"/>
          <w:lang w:val="en-GB"/>
        </w:rPr>
        <w:t xml:space="preserve">. </w:t>
      </w:r>
      <w:r w:rsidR="00C21CC2" w:rsidRPr="001D5A0E">
        <w:rPr>
          <w:b/>
          <w:spacing w:val="-2"/>
          <w:sz w:val="18"/>
          <w:shd w:val="clear" w:color="auto" w:fill="FFFFFF"/>
          <w:lang w:val="en-GB"/>
        </w:rPr>
        <w:t xml:space="preserve">Occupancy of tourist accommodation establishments by </w:t>
      </w:r>
      <w:r w:rsidR="00C21CC2">
        <w:rPr>
          <w:b/>
          <w:spacing w:val="-2"/>
          <w:sz w:val="18"/>
          <w:shd w:val="clear" w:color="auto" w:fill="FFFFFF"/>
          <w:lang w:val="en-GB"/>
        </w:rPr>
        <w:t xml:space="preserve">voivodship </w:t>
      </w:r>
      <w:r w:rsidR="00C21CC2" w:rsidRPr="00C21CC2">
        <w:rPr>
          <w:b/>
          <w:spacing w:val="-2"/>
          <w:sz w:val="18"/>
          <w:shd w:val="clear" w:color="auto" w:fill="FFFFFF"/>
          <w:lang w:val="en-GB"/>
        </w:rPr>
        <w:t xml:space="preserve">in the first quarter of 2020 </w:t>
      </w:r>
    </w:p>
    <w:tbl>
      <w:tblPr>
        <w:tblStyle w:val="Siatkatabelijasna21"/>
        <w:tblpPr w:leftFromText="141" w:rightFromText="141" w:vertAnchor="text" w:horzAnchor="margin" w:tblpY="596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47"/>
        <w:gridCol w:w="347"/>
        <w:gridCol w:w="826"/>
        <w:gridCol w:w="827"/>
        <w:gridCol w:w="827"/>
        <w:gridCol w:w="827"/>
        <w:gridCol w:w="827"/>
        <w:gridCol w:w="827"/>
      </w:tblGrid>
      <w:tr w:rsidR="00FA50CE" w:rsidRPr="003E4702" w:rsidTr="00EC1B93">
        <w:trPr>
          <w:trHeight w:val="5"/>
        </w:trPr>
        <w:tc>
          <w:tcPr>
            <w:tcW w:w="2694" w:type="dxa"/>
            <w:gridSpan w:val="2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a - </w:t>
            </w:r>
            <w:r w:rsidR="00C21CC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thousand</w:t>
            </w:r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  <w:p w:rsidR="00FA50CE" w:rsidRPr="003E4702" w:rsidRDefault="00FA50CE" w:rsidP="00C21CC2">
            <w:pPr>
              <w:spacing w:before="6" w:after="6" w:line="240" w:lineRule="auto"/>
              <w:jc w:val="center"/>
              <w:rPr>
                <w:rFonts w:ascii="Fira Sans Extra Condensed Light" w:hAnsi="Fira Sans Extra Condensed Light" w:cs="Arial"/>
                <w:sz w:val="16"/>
                <w:szCs w:val="16"/>
                <w:lang w:val="en-GB"/>
              </w:rPr>
            </w:pPr>
            <w:r w:rsidRPr="003E4702">
              <w:rPr>
                <w:color w:val="000000" w:themeColor="text1"/>
                <w:sz w:val="16"/>
                <w:szCs w:val="16"/>
                <w:lang w:val="en-GB"/>
              </w:rPr>
              <w:t xml:space="preserve">b – </w:t>
            </w:r>
            <w:r w:rsidR="00C21CC2">
              <w:rPr>
                <w:color w:val="000000" w:themeColor="text1"/>
                <w:sz w:val="16"/>
                <w:szCs w:val="16"/>
                <w:lang w:val="en-GB"/>
              </w:rPr>
              <w:t xml:space="preserve">corresponding period </w:t>
            </w:r>
            <w:r w:rsidRPr="003E4702">
              <w:rPr>
                <w:color w:val="000000" w:themeColor="text1"/>
                <w:sz w:val="16"/>
                <w:szCs w:val="16"/>
                <w:lang w:val="en-GB"/>
              </w:rPr>
              <w:t>2019=100</w:t>
            </w:r>
          </w:p>
        </w:tc>
        <w:tc>
          <w:tcPr>
            <w:tcW w:w="2480" w:type="dxa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C21CC2" w:rsidP="00FA50CE">
            <w:pPr>
              <w:spacing w:before="6" w:after="6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C21CC2">
              <w:rPr>
                <w:sz w:val="16"/>
                <w:szCs w:val="16"/>
                <w:lang w:val="en-GB"/>
              </w:rPr>
              <w:t>Tourists accommodated</w:t>
            </w:r>
          </w:p>
        </w:tc>
        <w:tc>
          <w:tcPr>
            <w:tcW w:w="2481" w:type="dxa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FA50CE" w:rsidRPr="003E4702" w:rsidRDefault="00C21CC2" w:rsidP="00C21CC2">
            <w:pPr>
              <w:spacing w:before="6" w:after="6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E46E16">
              <w:rPr>
                <w:sz w:val="16"/>
                <w:szCs w:val="16"/>
                <w:lang w:val="en-GB"/>
              </w:rPr>
              <w:t>Overnight stays</w:t>
            </w:r>
            <w:r>
              <w:rPr>
                <w:sz w:val="16"/>
                <w:szCs w:val="16"/>
                <w:lang w:val="en-GB"/>
              </w:rPr>
              <w:t xml:space="preserve"> </w:t>
            </w:r>
          </w:p>
        </w:tc>
      </w:tr>
      <w:tr w:rsidR="00FA50CE" w:rsidRPr="003E4702" w:rsidTr="00EC1B93">
        <w:trPr>
          <w:trHeight w:val="5"/>
        </w:trPr>
        <w:tc>
          <w:tcPr>
            <w:tcW w:w="2694" w:type="dxa"/>
            <w:gridSpan w:val="2"/>
            <w:vMerge/>
            <w:tcBorders>
              <w:top w:val="single" w:sz="12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 w:cs="Arial"/>
                <w:sz w:val="16"/>
                <w:szCs w:val="16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/>
                <w:sz w:val="16"/>
                <w:szCs w:val="16"/>
                <w:lang w:val="en-GB"/>
              </w:rPr>
            </w:pPr>
            <w:r w:rsidRPr="003E4702">
              <w:rPr>
                <w:rFonts w:ascii="Fira Sans Extra Condensed" w:hAnsi="Fira Sans Extra Condensed"/>
                <w:color w:val="000000" w:themeColor="text1"/>
                <w:sz w:val="16"/>
                <w:szCs w:val="16"/>
                <w:lang w:val="en-GB"/>
              </w:rPr>
              <w:t>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 w:cs="Arial"/>
                <w:sz w:val="16"/>
                <w:szCs w:val="16"/>
                <w:lang w:val="en-GB"/>
              </w:rPr>
            </w:pPr>
            <w:r w:rsidRPr="003E4702">
              <w:rPr>
                <w:rFonts w:ascii="Fira Sans Extra Condensed" w:hAnsi="Fira Sans Extra Condensed"/>
                <w:color w:val="000000" w:themeColor="text1"/>
                <w:sz w:val="16"/>
                <w:szCs w:val="16"/>
                <w:lang w:val="en-GB"/>
              </w:rPr>
              <w:t>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/>
                <w:sz w:val="16"/>
                <w:szCs w:val="16"/>
                <w:lang w:val="en-GB"/>
              </w:rPr>
            </w:pPr>
            <w:r w:rsidRPr="003E4702">
              <w:rPr>
                <w:rFonts w:ascii="Fira Sans Extra Condensed" w:hAnsi="Fira Sans Extra Condensed"/>
                <w:color w:val="000000" w:themeColor="text1"/>
                <w:sz w:val="16"/>
                <w:szCs w:val="16"/>
                <w:lang w:val="en-GB"/>
              </w:rPr>
              <w:t>III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/>
                <w:sz w:val="16"/>
                <w:szCs w:val="16"/>
                <w:lang w:val="en-GB"/>
              </w:rPr>
            </w:pPr>
            <w:r w:rsidRPr="003E4702">
              <w:rPr>
                <w:rFonts w:ascii="Fira Sans Extra Condensed" w:hAnsi="Fira Sans Extra Condensed"/>
                <w:color w:val="000000" w:themeColor="text1"/>
                <w:sz w:val="16"/>
                <w:szCs w:val="16"/>
                <w:lang w:val="en-GB"/>
              </w:rPr>
              <w:t>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/>
                <w:sz w:val="16"/>
                <w:szCs w:val="16"/>
                <w:lang w:val="en-GB"/>
              </w:rPr>
            </w:pPr>
            <w:r w:rsidRPr="003E4702">
              <w:rPr>
                <w:rFonts w:ascii="Fira Sans Extra Condensed" w:hAnsi="Fira Sans Extra Condensed"/>
                <w:color w:val="000000" w:themeColor="text1"/>
                <w:sz w:val="16"/>
                <w:szCs w:val="16"/>
                <w:lang w:val="en-GB"/>
              </w:rPr>
              <w:t>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ascii="Fira Sans Extra Condensed Light" w:hAnsi="Fira Sans Extra Condensed Light"/>
                <w:sz w:val="16"/>
                <w:szCs w:val="16"/>
                <w:lang w:val="en-GB"/>
              </w:rPr>
            </w:pPr>
            <w:r w:rsidRPr="003E4702">
              <w:rPr>
                <w:rFonts w:ascii="Fira Sans Extra Condensed" w:hAnsi="Fira Sans Extra Condensed"/>
                <w:color w:val="000000" w:themeColor="text1"/>
                <w:sz w:val="16"/>
                <w:szCs w:val="16"/>
                <w:lang w:val="en-GB"/>
              </w:rPr>
              <w:t>III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top w:val="single" w:sz="12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AD65F0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</w:pPr>
            <w:r w:rsidRPr="003E4702"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  <w:t>POL</w:t>
            </w:r>
            <w:r w:rsidR="00AD65F0"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  <w:t>AND</w:t>
            </w:r>
          </w:p>
        </w:tc>
        <w:tc>
          <w:tcPr>
            <w:tcW w:w="3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2291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2378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881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5889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ascii="Fira Sans Light" w:hAnsi="Fira Sans Light"/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6199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ascii="Fira Sans Light" w:hAnsi="Fira Sans Light"/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2451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5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107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108</w:t>
            </w:r>
            <w:r w:rsidR="00AD65F0">
              <w:rPr>
                <w:rFonts w:cs="Arial"/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36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108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108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3E4702">
              <w:rPr>
                <w:b/>
                <w:sz w:val="16"/>
                <w:szCs w:val="16"/>
                <w:lang w:val="en-GB"/>
              </w:rPr>
              <w:t>43</w:t>
            </w:r>
            <w:r w:rsidR="00AD65F0">
              <w:rPr>
                <w:b/>
                <w:sz w:val="16"/>
                <w:szCs w:val="16"/>
                <w:lang w:val="en-GB"/>
              </w:rPr>
              <w:t>.</w:t>
            </w:r>
            <w:r w:rsidRPr="003E4702">
              <w:rPr>
                <w:b/>
                <w:sz w:val="16"/>
                <w:szCs w:val="16"/>
                <w:lang w:val="en-GB"/>
              </w:rPr>
              <w:t>3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Dolnośląskie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287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296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751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840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284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110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425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2B59B4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Kujawsko-P</w:t>
            </w:r>
            <w:r w:rsidR="00FA50CE"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omorskie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88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285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312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tabs>
                <w:tab w:val="left" w:pos="275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165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110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Lubelskie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400"/>
              </w:tabs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67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137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109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Lubuskie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36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tabs>
                <w:tab w:val="left" w:pos="400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105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Łódzkie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94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190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172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95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color w:val="000000" w:themeColor="text1"/>
                <w:sz w:val="16"/>
                <w:szCs w:val="16"/>
                <w:lang w:val="en-GB"/>
              </w:rPr>
              <w:t>Małopolskie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435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429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132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1270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1280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375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110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Mazowieckie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369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364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149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358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653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649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310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105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Opolskie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27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98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Podkarpackie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82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491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233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106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Podlaskie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39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391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114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Pomorskie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166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178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68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426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444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186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116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Śląskie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214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212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539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325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532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193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102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Świętokrzyskie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42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383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125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138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108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2B59B4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Warmińsko-M</w:t>
            </w:r>
            <w:r w:rsidR="00FA50CE"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azurskie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73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160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158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tabs>
                <w:tab w:val="left" w:pos="350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106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Wielkopolskie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138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56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208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291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251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113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94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105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97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109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 w:val="restar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3E4702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Zachodniopomorskie</w:t>
            </w:r>
            <w:proofErr w:type="spellEnd"/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b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166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283"/>
              </w:tabs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205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76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tabs>
                <w:tab w:val="left" w:pos="425"/>
              </w:tabs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712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840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351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  <w:tr w:rsidR="00FA50CE" w:rsidRPr="003E4702" w:rsidTr="00FA50CE">
        <w:trPr>
          <w:trHeight w:val="205"/>
        </w:trPr>
        <w:tc>
          <w:tcPr>
            <w:tcW w:w="2347" w:type="dxa"/>
            <w:vMerge/>
            <w:tcBorders>
              <w:bottom w:val="nil"/>
              <w:right w:val="single" w:sz="4" w:space="0" w:color="212492"/>
            </w:tcBorders>
            <w:vAlign w:val="center"/>
          </w:tcPr>
          <w:p w:rsidR="00FA50CE" w:rsidRPr="003E4702" w:rsidRDefault="00FA50CE" w:rsidP="00FA50CE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:rsidR="00FA50CE" w:rsidRPr="003E4702" w:rsidRDefault="00FA50CE" w:rsidP="00FA50CE">
            <w:pPr>
              <w:spacing w:before="6" w:after="6"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3E4702">
              <w:rPr>
                <w:rFonts w:cs="Arial"/>
                <w:sz w:val="16"/>
                <w:szCs w:val="16"/>
                <w:lang w:val="en-GB"/>
              </w:rPr>
              <w:t>123</w:t>
            </w:r>
            <w:r w:rsidR="00AD65F0">
              <w:rPr>
                <w:rFonts w:cs="Arial"/>
                <w:sz w:val="16"/>
                <w:szCs w:val="16"/>
                <w:lang w:val="en-GB"/>
              </w:rPr>
              <w:t>.</w:t>
            </w:r>
            <w:r w:rsidRPr="003E4702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40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107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115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</w:tcPr>
          <w:p w:rsidR="00FA50CE" w:rsidRPr="003E4702" w:rsidRDefault="00FA50CE" w:rsidP="00FA50CE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3E4702">
              <w:rPr>
                <w:sz w:val="16"/>
                <w:szCs w:val="16"/>
                <w:lang w:val="en-GB"/>
              </w:rPr>
              <w:t>42</w:t>
            </w:r>
            <w:r w:rsidR="00AD65F0">
              <w:rPr>
                <w:sz w:val="16"/>
                <w:szCs w:val="16"/>
                <w:lang w:val="en-GB"/>
              </w:rPr>
              <w:t>.</w:t>
            </w:r>
            <w:r w:rsidRPr="003E4702">
              <w:rPr>
                <w:sz w:val="16"/>
                <w:szCs w:val="16"/>
                <w:lang w:val="en-GB"/>
              </w:rPr>
              <w:t>1</w:t>
            </w:r>
          </w:p>
        </w:tc>
      </w:tr>
    </w:tbl>
    <w:p w:rsidR="00370DAC" w:rsidRPr="003E4702" w:rsidRDefault="006C49E8" w:rsidP="008B0D0D">
      <w:pPr>
        <w:spacing w:after="0"/>
        <w:jc w:val="both"/>
        <w:rPr>
          <w:b/>
          <w:spacing w:val="-2"/>
          <w:sz w:val="18"/>
          <w:shd w:val="clear" w:color="auto" w:fill="FFFFFF"/>
          <w:lang w:val="en-GB"/>
        </w:rPr>
      </w:pPr>
      <w:r w:rsidRPr="003E470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498D3DE1" wp14:editId="35D1334B">
                <wp:simplePos x="0" y="0"/>
                <wp:positionH relativeFrom="page">
                  <wp:posOffset>5783042</wp:posOffset>
                </wp:positionH>
                <wp:positionV relativeFrom="paragraph">
                  <wp:posOffset>3353923</wp:posOffset>
                </wp:positionV>
                <wp:extent cx="1626235" cy="1123950"/>
                <wp:effectExtent l="0" t="0" r="0" b="0"/>
                <wp:wrapTight wrapText="bothSides">
                  <wp:wrapPolygon edited="0">
                    <wp:start x="759" y="0"/>
                    <wp:lineTo x="759" y="21234"/>
                    <wp:lineTo x="20748" y="21234"/>
                    <wp:lineTo x="20748" y="0"/>
                    <wp:lineTo x="759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E63" w:rsidRPr="000C2DA1" w:rsidRDefault="00D56E63" w:rsidP="00B41746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0C2DA1">
                              <w:rPr>
                                <w:lang w:val="en-GB"/>
                              </w:rPr>
                              <w:t>A decrease in the number of overnight stays occurred in all 16 voivodships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Pr="000C2DA1">
                              <w:rPr>
                                <w:lang w:val="en-GB"/>
                              </w:rPr>
                              <w:t xml:space="preserve"> compared to the sa</w:t>
                            </w:r>
                            <w:r>
                              <w:rPr>
                                <w:lang w:val="en-GB"/>
                              </w:rPr>
                              <w:t>me period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D3DE1" id="Pole tekstowe 12" o:spid="_x0000_s1031" type="#_x0000_t202" style="position:absolute;left:0;text-align:left;margin-left:455.35pt;margin-top:264.1pt;width:128.05pt;height:88.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" filled="f" stroked="f">
                <v:textbox>
                  <w:txbxContent>
                    <w:p w:rsidR="00D56E63" w:rsidRPr="000C2DA1" w:rsidRDefault="00D56E63" w:rsidP="00B41746">
                      <w:pPr>
                        <w:pStyle w:val="tekstzboku"/>
                        <w:rPr>
                          <w:lang w:val="en-GB"/>
                        </w:rPr>
                      </w:pPr>
                      <w:r w:rsidRPr="000C2DA1">
                        <w:rPr>
                          <w:lang w:val="en-GB"/>
                        </w:rPr>
                        <w:t>A decrease in the number of overnight stays occurred in all 16 voivodships</w:t>
                      </w:r>
                      <w:r>
                        <w:rPr>
                          <w:lang w:val="en-GB"/>
                        </w:rPr>
                        <w:t>,</w:t>
                      </w:r>
                      <w:r w:rsidRPr="000C2DA1">
                        <w:rPr>
                          <w:lang w:val="en-GB"/>
                        </w:rPr>
                        <w:t xml:space="preserve"> compared to the sa</w:t>
                      </w:r>
                      <w:r>
                        <w:rPr>
                          <w:lang w:val="en-GB"/>
                        </w:rPr>
                        <w:t>me period of the previous year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370DAC" w:rsidRPr="003E4702" w:rsidRDefault="00370DAC" w:rsidP="0054268B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  <w:lang w:val="en-GB"/>
        </w:rPr>
      </w:pPr>
    </w:p>
    <w:p w:rsidR="00370DAC" w:rsidRPr="003E4702" w:rsidRDefault="00370DAC" w:rsidP="0054268B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  <w:lang w:val="en-GB"/>
        </w:rPr>
      </w:pPr>
    </w:p>
    <w:p w:rsidR="00370DAC" w:rsidRPr="003E4702" w:rsidRDefault="00370DAC" w:rsidP="0054268B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  <w:lang w:val="en-GB"/>
        </w:rPr>
      </w:pPr>
    </w:p>
    <w:p w:rsidR="00B41746" w:rsidRPr="00313D3E" w:rsidRDefault="00292746" w:rsidP="00B41746">
      <w:pPr>
        <w:spacing w:after="0"/>
        <w:jc w:val="both"/>
        <w:rPr>
          <w:spacing w:val="-2"/>
          <w:szCs w:val="19"/>
          <w:lang w:val="en-GB"/>
        </w:rPr>
      </w:pPr>
      <w:r w:rsidRPr="00313D3E">
        <w:rPr>
          <w:spacing w:val="-2"/>
          <w:szCs w:val="19"/>
          <w:lang w:val="en-GB"/>
        </w:rPr>
        <w:lastRenderedPageBreak/>
        <w:t>In the period from January to March 2020, the occupancy rate of bed</w:t>
      </w:r>
      <w:r w:rsidR="00A17C38" w:rsidRPr="00313D3E">
        <w:rPr>
          <w:spacing w:val="-2"/>
          <w:szCs w:val="19"/>
          <w:lang w:val="en-GB"/>
        </w:rPr>
        <w:t xml:space="preserve"> places</w:t>
      </w:r>
      <w:r w:rsidR="0000404F" w:rsidRPr="00313D3E">
        <w:rPr>
          <w:rStyle w:val="Odwoanieprzypisudolnego"/>
          <w:spacing w:val="-2"/>
          <w:szCs w:val="19"/>
          <w:lang w:val="en-GB"/>
        </w:rPr>
        <w:footnoteReference w:id="1"/>
      </w:r>
      <w:r w:rsidRPr="00313D3E">
        <w:rPr>
          <w:spacing w:val="-2"/>
          <w:szCs w:val="19"/>
          <w:lang w:val="en-GB"/>
        </w:rPr>
        <w:t xml:space="preserve"> in all tourist accommodation establishments was 30.9% and was lower compared to the first quarter of last year by 3.5 pp. In January and February this </w:t>
      </w:r>
      <w:r w:rsidR="00A17C38" w:rsidRPr="00313D3E">
        <w:rPr>
          <w:spacing w:val="-2"/>
          <w:szCs w:val="19"/>
          <w:lang w:val="en-GB"/>
        </w:rPr>
        <w:t xml:space="preserve">year, this </w:t>
      </w:r>
      <w:r w:rsidRPr="00313D3E">
        <w:rPr>
          <w:spacing w:val="-2"/>
          <w:szCs w:val="19"/>
          <w:lang w:val="en-GB"/>
        </w:rPr>
        <w:t>rat</w:t>
      </w:r>
      <w:r w:rsidR="00A17C38" w:rsidRPr="00313D3E">
        <w:rPr>
          <w:spacing w:val="-2"/>
          <w:szCs w:val="19"/>
          <w:lang w:val="en-GB"/>
        </w:rPr>
        <w:t>e</w:t>
      </w:r>
      <w:r w:rsidRPr="00313D3E">
        <w:rPr>
          <w:spacing w:val="-2"/>
          <w:szCs w:val="19"/>
          <w:lang w:val="en-GB"/>
        </w:rPr>
        <w:t xml:space="preserve"> was 33.9% and 37.9% respectively</w:t>
      </w:r>
      <w:r w:rsidR="00A17C38" w:rsidRPr="00313D3E">
        <w:rPr>
          <w:spacing w:val="-2"/>
          <w:szCs w:val="19"/>
          <w:lang w:val="en-GB"/>
        </w:rPr>
        <w:t xml:space="preserve"> and was</w:t>
      </w:r>
      <w:r w:rsidRPr="00313D3E">
        <w:rPr>
          <w:spacing w:val="-2"/>
          <w:szCs w:val="19"/>
          <w:lang w:val="en-GB"/>
        </w:rPr>
        <w:t xml:space="preserve"> higher than in the corresponding periods of 2019 by 1.8 p</w:t>
      </w:r>
      <w:r w:rsidR="00A17C38" w:rsidRPr="00313D3E">
        <w:rPr>
          <w:spacing w:val="-2"/>
          <w:szCs w:val="19"/>
          <w:lang w:val="en-GB"/>
        </w:rPr>
        <w:t>p</w:t>
      </w:r>
      <w:r w:rsidRPr="00313D3E">
        <w:rPr>
          <w:spacing w:val="-2"/>
          <w:szCs w:val="19"/>
          <w:lang w:val="en-GB"/>
        </w:rPr>
        <w:t xml:space="preserve"> and 0.4 pp</w:t>
      </w:r>
      <w:r w:rsidR="00A17C38" w:rsidRPr="00313D3E">
        <w:rPr>
          <w:spacing w:val="-2"/>
          <w:szCs w:val="19"/>
          <w:lang w:val="en-GB"/>
        </w:rPr>
        <w:t>.</w:t>
      </w:r>
      <w:r w:rsidRPr="00313D3E">
        <w:rPr>
          <w:spacing w:val="-2"/>
          <w:szCs w:val="19"/>
          <w:lang w:val="en-GB"/>
        </w:rPr>
        <w:t xml:space="preserve"> In March this year, the occupancy rate </w:t>
      </w:r>
      <w:r w:rsidR="00A17C38" w:rsidRPr="00313D3E">
        <w:rPr>
          <w:spacing w:val="-2"/>
          <w:szCs w:val="19"/>
          <w:lang w:val="en-GB"/>
        </w:rPr>
        <w:t xml:space="preserve">of bed places decreased </w:t>
      </w:r>
      <w:r w:rsidRPr="00313D3E">
        <w:rPr>
          <w:spacing w:val="-2"/>
          <w:szCs w:val="19"/>
          <w:lang w:val="en-GB"/>
        </w:rPr>
        <w:t>significantly and amounted to 18.4% compared to 33.8% a year ago.</w:t>
      </w:r>
    </w:p>
    <w:p w:rsidR="00292746" w:rsidRPr="003E4702" w:rsidRDefault="00292746" w:rsidP="00B41746">
      <w:pPr>
        <w:spacing w:after="0"/>
        <w:jc w:val="both"/>
        <w:rPr>
          <w:b/>
          <w:spacing w:val="-2"/>
          <w:sz w:val="18"/>
          <w:shd w:val="clear" w:color="auto" w:fill="FFFFFF"/>
          <w:lang w:val="en-GB"/>
        </w:rPr>
      </w:pPr>
    </w:p>
    <w:p w:rsidR="00B41746" w:rsidRPr="003E4702" w:rsidRDefault="009B399B" w:rsidP="00B41746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  <w:lang w:val="en-GB"/>
        </w:rPr>
      </w:pPr>
      <w:r w:rsidRPr="003E4702">
        <w:rPr>
          <w:noProof/>
          <w:lang w:eastAsia="pl-PL"/>
        </w:rPr>
        <w:drawing>
          <wp:anchor distT="0" distB="0" distL="114300" distR="114300" simplePos="0" relativeHeight="251681792" behindDoc="0" locked="0" layoutInCell="1" allowOverlap="1" wp14:anchorId="36E34AFC" wp14:editId="67075C17">
            <wp:simplePos x="0" y="0"/>
            <wp:positionH relativeFrom="column">
              <wp:posOffset>-76200</wp:posOffset>
            </wp:positionH>
            <wp:positionV relativeFrom="paragraph">
              <wp:posOffset>387350</wp:posOffset>
            </wp:positionV>
            <wp:extent cx="5086350" cy="2552700"/>
            <wp:effectExtent l="0" t="0" r="0" b="0"/>
            <wp:wrapSquare wrapText="bothSides"/>
            <wp:docPr id="37" name="Wykres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25FB">
        <w:rPr>
          <w:b/>
          <w:spacing w:val="-2"/>
          <w:sz w:val="18"/>
          <w:shd w:val="clear" w:color="auto" w:fill="FFFFFF"/>
          <w:lang w:val="en-GB"/>
        </w:rPr>
        <w:t>Chart</w:t>
      </w:r>
      <w:r w:rsidR="00B41746" w:rsidRPr="003E4702">
        <w:rPr>
          <w:b/>
          <w:spacing w:val="-2"/>
          <w:sz w:val="18"/>
          <w:shd w:val="clear" w:color="auto" w:fill="FFFFFF"/>
          <w:lang w:val="en-GB"/>
        </w:rPr>
        <w:t> 3. </w:t>
      </w:r>
      <w:r w:rsidR="00A725FB">
        <w:rPr>
          <w:b/>
          <w:spacing w:val="-2"/>
          <w:sz w:val="18"/>
          <w:shd w:val="clear" w:color="auto" w:fill="FFFFFF"/>
          <w:lang w:val="en-GB"/>
        </w:rPr>
        <w:t>O</w:t>
      </w:r>
      <w:r w:rsidR="00A725FB" w:rsidRPr="00A725FB">
        <w:rPr>
          <w:b/>
          <w:spacing w:val="-2"/>
          <w:sz w:val="18"/>
          <w:shd w:val="clear" w:color="auto" w:fill="FFFFFF"/>
          <w:lang w:val="en-GB"/>
        </w:rPr>
        <w:t xml:space="preserve">ccupancy rate of bed places </w:t>
      </w:r>
      <w:r w:rsidR="00A725FB">
        <w:rPr>
          <w:b/>
          <w:spacing w:val="-2"/>
          <w:sz w:val="18"/>
          <w:shd w:val="clear" w:color="auto" w:fill="FFFFFF"/>
          <w:lang w:val="en-GB"/>
        </w:rPr>
        <w:t xml:space="preserve">in the first quarter </w:t>
      </w:r>
    </w:p>
    <w:p w:rsidR="00B41746" w:rsidRPr="003E4702" w:rsidRDefault="00B41746" w:rsidP="00B41746">
      <w:pPr>
        <w:jc w:val="both"/>
        <w:rPr>
          <w:color w:val="000000" w:themeColor="text1"/>
          <w:spacing w:val="-2"/>
          <w:sz w:val="18"/>
          <w:lang w:val="en-GB"/>
        </w:rPr>
      </w:pPr>
    </w:p>
    <w:p w:rsidR="00B41746" w:rsidRPr="003E4702" w:rsidRDefault="00B41746" w:rsidP="00B41746">
      <w:pPr>
        <w:rPr>
          <w:color w:val="000000" w:themeColor="text1"/>
          <w:spacing w:val="-2"/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6B5705" w:rsidRPr="003E4702" w:rsidRDefault="006B5705" w:rsidP="00B41746">
      <w:pPr>
        <w:rPr>
          <w:sz w:val="18"/>
          <w:lang w:val="en-GB"/>
        </w:rPr>
      </w:pPr>
    </w:p>
    <w:p w:rsidR="00B41746" w:rsidRPr="003E4702" w:rsidRDefault="00B41746" w:rsidP="00B41746">
      <w:pPr>
        <w:rPr>
          <w:sz w:val="18"/>
          <w:lang w:val="en-GB"/>
        </w:rPr>
      </w:pPr>
    </w:p>
    <w:p w:rsidR="004976CE" w:rsidRPr="003E4702" w:rsidRDefault="005D180D" w:rsidP="004976CE">
      <w:pPr>
        <w:rPr>
          <w:rFonts w:ascii="Calibri" w:hAnsi="Calibri"/>
          <w:sz w:val="22"/>
          <w:lang w:val="en-GB"/>
        </w:rPr>
        <w:sectPr w:rsidR="004976CE" w:rsidRPr="003E4702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5D180D">
        <w:rPr>
          <w:lang w:val="en-GB"/>
        </w:rPr>
        <w:t>When quoting Statistics Poland data, please provide information: “Source of data: Statistics Poland”, and when publishing calculations made on data published by Statistics Poland, please include the following disclaimer: “Own study based on figures from Statistics Poland”.</w:t>
      </w:r>
    </w:p>
    <w:p w:rsidR="00582B7F" w:rsidRPr="003E4702" w:rsidRDefault="00582B7F" w:rsidP="00582B7F">
      <w:pPr>
        <w:rPr>
          <w:sz w:val="18"/>
          <w:szCs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EC68E1" w:rsidRPr="003E4702" w:rsidTr="00EC68E1">
        <w:trPr>
          <w:trHeight w:val="1912"/>
        </w:trPr>
        <w:tc>
          <w:tcPr>
            <w:tcW w:w="4243" w:type="dxa"/>
          </w:tcPr>
          <w:p w:rsidR="00EC68E1" w:rsidRPr="00145E8D" w:rsidRDefault="00EC68E1" w:rsidP="00EC68E1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:rsidR="00EC68E1" w:rsidRPr="00145E8D" w:rsidRDefault="00EC68E1" w:rsidP="00EC68E1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0" w:tgtFrame="_blank" w:history="1">
              <w:r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:rsidR="00EC68E1" w:rsidRPr="00145E8D" w:rsidRDefault="00EC68E1" w:rsidP="00EC68E1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Director Marek Cierpiał-Wolan</w:t>
            </w:r>
          </w:p>
          <w:p w:rsidR="00EC68E1" w:rsidRPr="00145E8D" w:rsidRDefault="00EC68E1" w:rsidP="00EC68E1">
            <w:pPr>
              <w:pStyle w:val="Nagwek3"/>
              <w:spacing w:before="0" w:line="240" w:lineRule="auto"/>
              <w:ind w:left="-108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:rsidR="00EC68E1" w:rsidRPr="00145E8D" w:rsidRDefault="00EC68E1" w:rsidP="00EC68E1">
            <w:pPr>
              <w:pStyle w:val="Nagwek3"/>
              <w:spacing w:before="0" w:line="240" w:lineRule="auto"/>
              <w:ind w:left="-108"/>
              <w:rPr>
                <w:rFonts w:ascii="Fira Sans" w:hAnsi="Fira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824" w:type="dxa"/>
          </w:tcPr>
          <w:p w:rsidR="00EC68E1" w:rsidRPr="00145E8D" w:rsidRDefault="00EC68E1" w:rsidP="00EC68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The </w:t>
            </w:r>
            <w:proofErr w:type="spellStart"/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Spokeperson</w:t>
            </w:r>
            <w:proofErr w:type="spellEnd"/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for the President </w:t>
            </w:r>
          </w:p>
          <w:p w:rsidR="00EC68E1" w:rsidRPr="00145E8D" w:rsidRDefault="00EC68E1" w:rsidP="00EC68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of  Statistics Poland</w:t>
            </w:r>
          </w:p>
          <w:p w:rsidR="00EC68E1" w:rsidRPr="00145E8D" w:rsidRDefault="00EC68E1" w:rsidP="00EC68E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</w:t>
            </w:r>
            <w:proofErr w:type="spellStart"/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>Banaszek</w:t>
            </w:r>
            <w:proofErr w:type="spellEnd"/>
          </w:p>
          <w:p w:rsidR="00EC68E1" w:rsidRPr="00145E8D" w:rsidRDefault="00EC68E1" w:rsidP="00EC68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695 255 011</w:t>
            </w:r>
          </w:p>
          <w:p w:rsidR="00EC68E1" w:rsidRPr="00145E8D" w:rsidRDefault="00EC68E1" w:rsidP="00EC68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EC68E1" w:rsidRPr="003E4702" w:rsidTr="00980F10">
        <w:trPr>
          <w:trHeight w:val="610"/>
        </w:trPr>
        <w:tc>
          <w:tcPr>
            <w:tcW w:w="2721" w:type="pct"/>
            <w:vMerge w:val="restart"/>
          </w:tcPr>
          <w:p w:rsidR="00EC68E1" w:rsidRPr="00145E8D" w:rsidRDefault="00EC68E1" w:rsidP="00EC68E1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:rsidR="00EC68E1" w:rsidRPr="00145E8D" w:rsidRDefault="00EC68E1" w:rsidP="00EC68E1">
            <w:pPr>
              <w:rPr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Pr="00145E8D">
              <w:rPr>
                <w:sz w:val="20"/>
                <w:lang w:val="en-GB"/>
              </w:rPr>
              <w:t xml:space="preserve">608 34 91, 608 38 04 </w:t>
            </w:r>
          </w:p>
          <w:p w:rsidR="00EC68E1" w:rsidRPr="00145E8D" w:rsidRDefault="00EC68E1" w:rsidP="00EC68E1">
            <w:pPr>
              <w:rPr>
                <w:sz w:val="18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e-mail:</w:t>
            </w:r>
            <w:r w:rsidRPr="00145E8D">
              <w:rPr>
                <w:sz w:val="20"/>
                <w:lang w:val="en-GB"/>
              </w:rPr>
              <w:t xml:space="preserve"> </w:t>
            </w:r>
            <w:hyperlink r:id="rId21" w:history="1">
              <w:r w:rsidRPr="00145E8D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EC68E1" w:rsidRPr="00145E8D" w:rsidRDefault="00EC68E1" w:rsidP="00EC68E1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4F234EC2" wp14:editId="18914FB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EC68E1" w:rsidRPr="00145E8D" w:rsidRDefault="00EC68E1" w:rsidP="00EC68E1">
            <w:pPr>
              <w:rPr>
                <w:sz w:val="18"/>
                <w:lang w:val="en-GB"/>
              </w:rPr>
            </w:pPr>
            <w:r w:rsidRPr="00145E8D">
              <w:rPr>
                <w:sz w:val="20"/>
                <w:lang w:val="en-GB"/>
              </w:rPr>
              <w:t>www.stat.gov.pl/en/</w:t>
            </w:r>
          </w:p>
        </w:tc>
      </w:tr>
      <w:tr w:rsidR="00EC68E1" w:rsidRPr="003E4702" w:rsidTr="00A45A60">
        <w:trPr>
          <w:trHeight w:val="436"/>
        </w:trPr>
        <w:tc>
          <w:tcPr>
            <w:tcW w:w="2721" w:type="pct"/>
            <w:vMerge/>
          </w:tcPr>
          <w:p w:rsidR="00EC68E1" w:rsidRPr="003E4702" w:rsidRDefault="00EC68E1" w:rsidP="00EC68E1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EC68E1" w:rsidRPr="003E4702" w:rsidRDefault="00EC68E1" w:rsidP="00EC68E1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0FF1E37B" wp14:editId="4DB0A0E0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EC68E1" w:rsidRPr="003E4702" w:rsidRDefault="00EC68E1" w:rsidP="00EC68E1">
            <w:pPr>
              <w:rPr>
                <w:sz w:val="20"/>
                <w:szCs w:val="20"/>
                <w:lang w:val="en-GB"/>
              </w:rPr>
            </w:pPr>
            <w:r w:rsidRPr="00145E8D">
              <w:rPr>
                <w:sz w:val="20"/>
                <w:lang w:val="en-GB"/>
              </w:rPr>
              <w:t>@</w:t>
            </w:r>
            <w:proofErr w:type="spellStart"/>
            <w:r w:rsidRPr="00145E8D">
              <w:rPr>
                <w:sz w:val="20"/>
                <w:lang w:val="en-GB"/>
              </w:rPr>
              <w:t>StatPoland</w:t>
            </w:r>
            <w:proofErr w:type="spellEnd"/>
          </w:p>
        </w:tc>
      </w:tr>
      <w:tr w:rsidR="00EC68E1" w:rsidRPr="003E4702" w:rsidTr="00A45A60">
        <w:trPr>
          <w:trHeight w:val="436"/>
        </w:trPr>
        <w:tc>
          <w:tcPr>
            <w:tcW w:w="2721" w:type="pct"/>
            <w:vMerge/>
          </w:tcPr>
          <w:p w:rsidR="00EC68E1" w:rsidRPr="003E4702" w:rsidRDefault="00EC68E1" w:rsidP="00EC68E1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EC68E1" w:rsidRPr="003E4702" w:rsidRDefault="00EC68E1" w:rsidP="00EC68E1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960" behindDoc="0" locked="0" layoutInCell="1" allowOverlap="1" wp14:anchorId="1E56C754" wp14:editId="02299D2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EC68E1" w:rsidRPr="003E4702" w:rsidRDefault="00EC68E1" w:rsidP="00EC68E1">
            <w:pPr>
              <w:rPr>
                <w:sz w:val="20"/>
                <w:szCs w:val="20"/>
                <w:lang w:val="en-GB"/>
              </w:rPr>
            </w:pPr>
            <w:r w:rsidRPr="00145E8D">
              <w:rPr>
                <w:sz w:val="20"/>
                <w:lang w:val="en-GB"/>
              </w:rPr>
              <w:t>@</w:t>
            </w:r>
            <w:proofErr w:type="spellStart"/>
            <w:r w:rsidRPr="00145E8D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:rsidR="00582B7F" w:rsidRPr="003E4702" w:rsidRDefault="00582B7F" w:rsidP="00582B7F">
      <w:pPr>
        <w:rPr>
          <w:sz w:val="18"/>
          <w:lang w:val="en-GB"/>
        </w:rPr>
      </w:pPr>
    </w:p>
    <w:p w:rsidR="00582B7F" w:rsidRPr="003E4702" w:rsidRDefault="00EC68E1" w:rsidP="00582B7F">
      <w:pPr>
        <w:rPr>
          <w:sz w:val="18"/>
          <w:lang w:val="en-GB"/>
        </w:rPr>
      </w:pPr>
      <w:r w:rsidRPr="00145E8D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192CFC3" wp14:editId="28396A65">
                <wp:simplePos x="0" y="0"/>
                <wp:positionH relativeFrom="margin">
                  <wp:posOffset>0</wp:posOffset>
                </wp:positionH>
                <wp:positionV relativeFrom="paragraph">
                  <wp:posOffset>274320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8E1" w:rsidRDefault="00EC68E1" w:rsidP="00EC68E1">
                            <w:pPr>
                              <w:rPr>
                                <w:b/>
                              </w:rPr>
                            </w:pPr>
                          </w:p>
                          <w:p w:rsidR="00EC68E1" w:rsidRPr="00976BED" w:rsidRDefault="00EC68E1" w:rsidP="00EC68E1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EC68E1" w:rsidRPr="006C4B14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"https://stat.gov.pl/en/topics/culture-tourism-sport/tourism/tourism-in-2018,1,16.html"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Tourism in 2018</w:t>
                            </w:r>
                          </w:p>
                          <w:p w:rsidR="00EC68E1" w:rsidRPr="00976BED" w:rsidRDefault="00EC68E1" w:rsidP="00EC68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EC68E1" w:rsidRPr="006C4B14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25" w:history="1">
                              <w:r w:rsidRPr="006C4B1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Local Data Bank</w:t>
                              </w:r>
                            </w:hyperlink>
                          </w:p>
                          <w:p w:rsidR="00EC68E1" w:rsidRPr="00976BED" w:rsidRDefault="00EC68E1" w:rsidP="00EC68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EC68E1" w:rsidRPr="00976BED" w:rsidRDefault="00EC68E1" w:rsidP="00EC68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EC68E1" w:rsidRPr="006C4B14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"https://stat.gov.pl/en/metainformations/glossary/terms-used-in-official-statistics/539,term.html" \o "Tourist"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</w:t>
                            </w:r>
                          </w:p>
                          <w:p w:rsidR="00EC68E1" w:rsidRPr="006C4B14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"https://stat.gov.pl/en/metainformations/glossary/terms-used-in-official-statistics/245,term.html" \o "Tourist accommodation establishment"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 accommodation establishment</w:t>
                            </w:r>
                          </w:p>
                          <w:p w:rsidR="00EC68E1" w:rsidRPr="006C4B14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"https://stat.gov.pl/en/metainformations/glossary/terms-used-in-official-statistics/1231,term.html" \o "Bed places in tourist accommodation establishments."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Bed places in tourist accommodation establishments</w:t>
                            </w:r>
                          </w:p>
                          <w:p w:rsidR="00EC68E1" w:rsidRPr="006C4B14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Nights spent (overnight stays) in tourist accommodation establishments.</w:t>
                            </w:r>
                          </w:p>
                          <w:p w:rsidR="00EC68E1" w:rsidRPr="00614099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14099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"https://stat.gov.pl/en/metainformations/glossary/terms-used-in-official-statistics/3487,term.html" \o "Duration of the stay"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1409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Duration of the stay</w:t>
                            </w:r>
                          </w:p>
                          <w:p w:rsidR="00EC68E1" w:rsidRPr="00614099" w:rsidRDefault="00EC68E1" w:rsidP="00EC68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1D77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614099">
                              <w:rPr>
                                <w:rFonts w:cs="Arial"/>
                                <w:color w:val="001D77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"https://stat.gov.pl/en/metainformations/glossary/terms-used-in-official-statistics/1239,term.html" </w:instrText>
                            </w:r>
                            <w:r>
                              <w:rPr>
                                <w:rFonts w:cs="Arial"/>
                                <w:color w:val="001D77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61409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Occupancy rate of bed places or rooms</w:t>
                            </w:r>
                          </w:p>
                          <w:p w:rsidR="00EC68E1" w:rsidRPr="00976BED" w:rsidRDefault="00EC68E1" w:rsidP="00EC68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2CFC3" id="_x0000_s1032" type="#_x0000_t202" style="position:absolute;margin-left:0;margin-top:21.6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" fillcolor="#f2f2f2" strokecolor="window">
                <v:textbox>
                  <w:txbxContent>
                    <w:p w:rsidR="00EC68E1" w:rsidRDefault="00EC68E1" w:rsidP="00EC68E1">
                      <w:pPr>
                        <w:rPr>
                          <w:b/>
                        </w:rPr>
                      </w:pPr>
                    </w:p>
                    <w:p w:rsidR="00EC68E1" w:rsidRPr="00976BED" w:rsidRDefault="00EC68E1" w:rsidP="00EC68E1">
                      <w:pPr>
                        <w:rPr>
                          <w:b/>
                          <w:lang w:val="en-GB"/>
                        </w:rPr>
                      </w:pPr>
                      <w:r w:rsidRPr="00976BED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EC68E1" w:rsidRPr="006C4B14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"https://stat.gov.pl/en/topics/culture-tourism-sport/tourism/tourism-in-2018,1,16.html"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Tourism in 2018</w:t>
                      </w:r>
                    </w:p>
                    <w:p w:rsidR="00EC68E1" w:rsidRPr="00976BED" w:rsidRDefault="00EC68E1" w:rsidP="00EC68E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EC68E1" w:rsidRPr="006C4B14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26" w:history="1">
                        <w:r w:rsidRPr="006C4B1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Local Data Bank</w:t>
                        </w:r>
                      </w:hyperlink>
                    </w:p>
                    <w:p w:rsidR="00EC68E1" w:rsidRPr="00976BED" w:rsidRDefault="00EC68E1" w:rsidP="00EC68E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="00EC68E1" w:rsidRPr="00976BED" w:rsidRDefault="00EC68E1" w:rsidP="00EC68E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EC68E1" w:rsidRPr="006C4B14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"https://stat.gov.pl/en/metainformations/glossary/terms-used-in-official-statistics/539,term.html" \o "Tourist"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</w:t>
                      </w:r>
                    </w:p>
                    <w:p w:rsidR="00EC68E1" w:rsidRPr="006C4B14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"https://stat.gov.pl/en/metainformations/glossary/terms-used-in-official-statistics/245,term.html" \o "Tourist accommodation establishment"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 accommodation establishment</w:t>
                      </w:r>
                    </w:p>
                    <w:p w:rsidR="00EC68E1" w:rsidRPr="006C4B14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"https://stat.gov.pl/en/metainformations/glossary/terms-used-in-official-statistics/1231,term.html" \o "Bed places in tourist accommodation establishments."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Bed places in tourist accommodation establishments</w:t>
                      </w:r>
                    </w:p>
                    <w:p w:rsidR="00EC68E1" w:rsidRPr="006C4B14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Nights spent (overnight stays) in tourist accommodation establishments.</w:t>
                      </w:r>
                    </w:p>
                    <w:p w:rsidR="00EC68E1" w:rsidRPr="00614099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14099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"https://stat.gov.pl/en/metainformations/glossary/terms-used-in-official-statistics/3487,term.html" \o "Duration of the stay"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1409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Duration of the stay</w:t>
                      </w:r>
                    </w:p>
                    <w:p w:rsidR="00EC68E1" w:rsidRPr="00614099" w:rsidRDefault="00EC68E1" w:rsidP="00EC68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1D77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614099">
                        <w:rPr>
                          <w:rFonts w:cs="Arial"/>
                          <w:color w:val="001D77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"https://stat.gov.pl/en/metainformations/glossary/terms-used-in-official-statistics/1239,term.html" </w:instrText>
                      </w:r>
                      <w:r>
                        <w:rPr>
                          <w:rFonts w:cs="Arial"/>
                          <w:color w:val="001D77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61409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Occupancy rate of bed places or rooms</w:t>
                      </w:r>
                    </w:p>
                    <w:p w:rsidR="00EC68E1" w:rsidRPr="00976BED" w:rsidRDefault="00EC68E1" w:rsidP="00EC68E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color w:val="001D77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82B7F" w:rsidRPr="003E4702" w:rsidRDefault="00582B7F" w:rsidP="00582B7F">
      <w:pPr>
        <w:rPr>
          <w:sz w:val="18"/>
          <w:lang w:val="en-GB"/>
        </w:rPr>
      </w:pPr>
    </w:p>
    <w:p w:rsidR="00D261A2" w:rsidRPr="003E4702" w:rsidRDefault="00D261A2" w:rsidP="004976CE">
      <w:pPr>
        <w:rPr>
          <w:sz w:val="18"/>
          <w:lang w:val="en-GB"/>
        </w:rPr>
      </w:pPr>
    </w:p>
    <w:sectPr w:rsidR="00D261A2" w:rsidRPr="003E4702" w:rsidSect="00980F1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BBB" w:rsidRDefault="00F90BBB" w:rsidP="000662E2">
      <w:pPr>
        <w:spacing w:after="0" w:line="240" w:lineRule="auto"/>
      </w:pPr>
      <w:r>
        <w:separator/>
      </w:r>
    </w:p>
  </w:endnote>
  <w:endnote w:type="continuationSeparator" w:id="0">
    <w:p w:rsidR="00F90BBB" w:rsidRDefault="00F90BB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Extra Condensed Light">
    <w:panose1 w:val="020B0403050000020004"/>
    <w:charset w:val="EE"/>
    <w:family w:val="swiss"/>
    <w:pitch w:val="variable"/>
    <w:sig w:usb0="600002FF" w:usb1="00000001" w:usb2="00000000" w:usb3="00000000" w:csb0="0000019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9396320"/>
      <w:docPartObj>
        <w:docPartGallery w:val="Page Numbers (Bottom of Page)"/>
        <w:docPartUnique/>
      </w:docPartObj>
    </w:sdtPr>
    <w:sdtEndPr/>
    <w:sdtContent>
      <w:p w:rsidR="00D56E63" w:rsidRDefault="00D56E6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42A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6119514"/>
      <w:docPartObj>
        <w:docPartGallery w:val="Page Numbers (Bottom of Page)"/>
        <w:docPartUnique/>
      </w:docPartObj>
    </w:sdtPr>
    <w:sdtEndPr/>
    <w:sdtContent>
      <w:p w:rsidR="00D56E63" w:rsidRDefault="00D56E6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42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BBB" w:rsidRDefault="00F90BBB" w:rsidP="000662E2">
      <w:pPr>
        <w:spacing w:after="0" w:line="240" w:lineRule="auto"/>
      </w:pPr>
      <w:r>
        <w:separator/>
      </w:r>
    </w:p>
  </w:footnote>
  <w:footnote w:type="continuationSeparator" w:id="0">
    <w:p w:rsidR="00F90BBB" w:rsidRDefault="00F90BBB" w:rsidP="000662E2">
      <w:pPr>
        <w:spacing w:after="0" w:line="240" w:lineRule="auto"/>
      </w:pPr>
      <w:r>
        <w:continuationSeparator/>
      </w:r>
    </w:p>
  </w:footnote>
  <w:footnote w:id="1">
    <w:p w:rsidR="00D56E63" w:rsidRPr="00782216" w:rsidRDefault="00D56E63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782216">
        <w:rPr>
          <w:lang w:val="en-GB"/>
        </w:rPr>
        <w:t xml:space="preserve"> </w:t>
      </w:r>
      <w:r w:rsidRPr="0000404F">
        <w:rPr>
          <w:sz w:val="16"/>
          <w:lang w:val="en-GB"/>
        </w:rPr>
        <w:t>The occupancy rate of bed places – given in percentage - results from the comparison of overnight stays with the nominal number of bed places.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700A30" wp14:editId="40439C0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2420A3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D56E63" w:rsidRDefault="00D56E6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CC62C35" wp14:editId="599AE1C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56E63" w:rsidRPr="003C6C8D" w:rsidRDefault="00D56E63" w:rsidP="00C75CC0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C62C35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D56E63" w:rsidRPr="003C6C8D" w:rsidRDefault="00D56E63" w:rsidP="00C75CC0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5D4076D" wp14:editId="522DB7A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82CBB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2C5744AF" wp14:editId="2AF2B129">
          <wp:extent cx="1247323" cy="540000"/>
          <wp:effectExtent l="0" t="0" r="0" b="0"/>
          <wp:docPr id="18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56E63" w:rsidRDefault="00D56E6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B01C84A" wp14:editId="2E6D738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6E63" w:rsidRPr="00C97596" w:rsidRDefault="00D56E6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24.06.2020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1C84A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D56E63" w:rsidRPr="00C97596" w:rsidRDefault="00D56E6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24.06.2020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Nagwek"/>
    </w:pPr>
  </w:p>
  <w:p w:rsidR="00D56E63" w:rsidRDefault="00D56E63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63" w:rsidRDefault="00D56E6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944"/>
    <w:rsid w:val="00001C5B"/>
    <w:rsid w:val="00003437"/>
    <w:rsid w:val="0000404F"/>
    <w:rsid w:val="00004DA2"/>
    <w:rsid w:val="0000709F"/>
    <w:rsid w:val="000108B8"/>
    <w:rsid w:val="000152F5"/>
    <w:rsid w:val="0001588D"/>
    <w:rsid w:val="00015990"/>
    <w:rsid w:val="00016AA2"/>
    <w:rsid w:val="00020D61"/>
    <w:rsid w:val="000218F1"/>
    <w:rsid w:val="00022B0C"/>
    <w:rsid w:val="00025F63"/>
    <w:rsid w:val="00034574"/>
    <w:rsid w:val="00036872"/>
    <w:rsid w:val="0004582E"/>
    <w:rsid w:val="00045DDE"/>
    <w:rsid w:val="000470AA"/>
    <w:rsid w:val="00047617"/>
    <w:rsid w:val="00056973"/>
    <w:rsid w:val="0005734D"/>
    <w:rsid w:val="00057CA1"/>
    <w:rsid w:val="000662E2"/>
    <w:rsid w:val="00066883"/>
    <w:rsid w:val="00067DF2"/>
    <w:rsid w:val="00070361"/>
    <w:rsid w:val="00070471"/>
    <w:rsid w:val="0007249C"/>
    <w:rsid w:val="00072CB2"/>
    <w:rsid w:val="000741C9"/>
    <w:rsid w:val="000745F1"/>
    <w:rsid w:val="00074DD8"/>
    <w:rsid w:val="00080457"/>
    <w:rsid w:val="000806F7"/>
    <w:rsid w:val="00085725"/>
    <w:rsid w:val="00097840"/>
    <w:rsid w:val="000A0E10"/>
    <w:rsid w:val="000A1A12"/>
    <w:rsid w:val="000A36FD"/>
    <w:rsid w:val="000B0727"/>
    <w:rsid w:val="000B11A8"/>
    <w:rsid w:val="000B73C9"/>
    <w:rsid w:val="000C135D"/>
    <w:rsid w:val="000C2DA1"/>
    <w:rsid w:val="000C7151"/>
    <w:rsid w:val="000C7838"/>
    <w:rsid w:val="000D198D"/>
    <w:rsid w:val="000D1D43"/>
    <w:rsid w:val="000D225C"/>
    <w:rsid w:val="000D2A5C"/>
    <w:rsid w:val="000E0918"/>
    <w:rsid w:val="000E1294"/>
    <w:rsid w:val="000E4DF3"/>
    <w:rsid w:val="000E70BA"/>
    <w:rsid w:val="000E7952"/>
    <w:rsid w:val="000F1616"/>
    <w:rsid w:val="000F45E3"/>
    <w:rsid w:val="000F5B2C"/>
    <w:rsid w:val="000F70A3"/>
    <w:rsid w:val="001011C3"/>
    <w:rsid w:val="0011021F"/>
    <w:rsid w:val="00110D87"/>
    <w:rsid w:val="00114DB9"/>
    <w:rsid w:val="00116087"/>
    <w:rsid w:val="001214CA"/>
    <w:rsid w:val="00121C5C"/>
    <w:rsid w:val="00130296"/>
    <w:rsid w:val="00134354"/>
    <w:rsid w:val="001423B6"/>
    <w:rsid w:val="001431B0"/>
    <w:rsid w:val="001448A7"/>
    <w:rsid w:val="00144FC2"/>
    <w:rsid w:val="00146621"/>
    <w:rsid w:val="0015564A"/>
    <w:rsid w:val="00162325"/>
    <w:rsid w:val="001726FC"/>
    <w:rsid w:val="00193D25"/>
    <w:rsid w:val="001951DA"/>
    <w:rsid w:val="001A55CD"/>
    <w:rsid w:val="001B2BC4"/>
    <w:rsid w:val="001C0926"/>
    <w:rsid w:val="001C1BFD"/>
    <w:rsid w:val="001C2335"/>
    <w:rsid w:val="001C3269"/>
    <w:rsid w:val="001D1DB4"/>
    <w:rsid w:val="001D4DE9"/>
    <w:rsid w:val="001D7B82"/>
    <w:rsid w:val="001E11AC"/>
    <w:rsid w:val="001E367A"/>
    <w:rsid w:val="001E3711"/>
    <w:rsid w:val="001F018A"/>
    <w:rsid w:val="001F33B6"/>
    <w:rsid w:val="001F69A3"/>
    <w:rsid w:val="001F703A"/>
    <w:rsid w:val="001F771C"/>
    <w:rsid w:val="00202846"/>
    <w:rsid w:val="0020638D"/>
    <w:rsid w:val="002065B1"/>
    <w:rsid w:val="002108FB"/>
    <w:rsid w:val="00215BFE"/>
    <w:rsid w:val="00216065"/>
    <w:rsid w:val="002178EB"/>
    <w:rsid w:val="00221E2E"/>
    <w:rsid w:val="00222A21"/>
    <w:rsid w:val="0022564A"/>
    <w:rsid w:val="00235A8C"/>
    <w:rsid w:val="0024767A"/>
    <w:rsid w:val="002527C4"/>
    <w:rsid w:val="00255D68"/>
    <w:rsid w:val="002574F9"/>
    <w:rsid w:val="002612C1"/>
    <w:rsid w:val="00262B61"/>
    <w:rsid w:val="00264303"/>
    <w:rsid w:val="00264E17"/>
    <w:rsid w:val="0026762F"/>
    <w:rsid w:val="00271DCA"/>
    <w:rsid w:val="002740B4"/>
    <w:rsid w:val="00276811"/>
    <w:rsid w:val="00282699"/>
    <w:rsid w:val="00287D09"/>
    <w:rsid w:val="002926DF"/>
    <w:rsid w:val="00292746"/>
    <w:rsid w:val="0029551F"/>
    <w:rsid w:val="00296697"/>
    <w:rsid w:val="002A1054"/>
    <w:rsid w:val="002A519C"/>
    <w:rsid w:val="002A6474"/>
    <w:rsid w:val="002B0472"/>
    <w:rsid w:val="002B59B4"/>
    <w:rsid w:val="002B6B12"/>
    <w:rsid w:val="002C174D"/>
    <w:rsid w:val="002C27FB"/>
    <w:rsid w:val="002D573B"/>
    <w:rsid w:val="002D7F8A"/>
    <w:rsid w:val="002E3A37"/>
    <w:rsid w:val="002E51A7"/>
    <w:rsid w:val="002E581C"/>
    <w:rsid w:val="002E5D0D"/>
    <w:rsid w:val="002E6140"/>
    <w:rsid w:val="002E6985"/>
    <w:rsid w:val="002E71B6"/>
    <w:rsid w:val="002F3148"/>
    <w:rsid w:val="002F4FDE"/>
    <w:rsid w:val="002F73BF"/>
    <w:rsid w:val="002F77C8"/>
    <w:rsid w:val="00301C15"/>
    <w:rsid w:val="00302C82"/>
    <w:rsid w:val="00303093"/>
    <w:rsid w:val="00304F22"/>
    <w:rsid w:val="003060D4"/>
    <w:rsid w:val="00306C7C"/>
    <w:rsid w:val="0031065C"/>
    <w:rsid w:val="00310826"/>
    <w:rsid w:val="00313D3E"/>
    <w:rsid w:val="003178EF"/>
    <w:rsid w:val="00322EDD"/>
    <w:rsid w:val="0032481E"/>
    <w:rsid w:val="0032544F"/>
    <w:rsid w:val="00325A79"/>
    <w:rsid w:val="00327B68"/>
    <w:rsid w:val="00332320"/>
    <w:rsid w:val="00336B49"/>
    <w:rsid w:val="00343030"/>
    <w:rsid w:val="0034438C"/>
    <w:rsid w:val="003459B9"/>
    <w:rsid w:val="00347D72"/>
    <w:rsid w:val="0035663D"/>
    <w:rsid w:val="00356E79"/>
    <w:rsid w:val="00357611"/>
    <w:rsid w:val="00357E41"/>
    <w:rsid w:val="00360E83"/>
    <w:rsid w:val="00361144"/>
    <w:rsid w:val="00361F8F"/>
    <w:rsid w:val="003654BD"/>
    <w:rsid w:val="0036636D"/>
    <w:rsid w:val="00367237"/>
    <w:rsid w:val="003702BA"/>
    <w:rsid w:val="0037077F"/>
    <w:rsid w:val="00370DAC"/>
    <w:rsid w:val="00371B2E"/>
    <w:rsid w:val="00372411"/>
    <w:rsid w:val="00373882"/>
    <w:rsid w:val="003802AD"/>
    <w:rsid w:val="003812C5"/>
    <w:rsid w:val="003843DB"/>
    <w:rsid w:val="00390BDB"/>
    <w:rsid w:val="00393761"/>
    <w:rsid w:val="0039548C"/>
    <w:rsid w:val="003958C4"/>
    <w:rsid w:val="00397D18"/>
    <w:rsid w:val="003A12DB"/>
    <w:rsid w:val="003A1AF9"/>
    <w:rsid w:val="003A1B36"/>
    <w:rsid w:val="003B0F11"/>
    <w:rsid w:val="003B1454"/>
    <w:rsid w:val="003B18B6"/>
    <w:rsid w:val="003B4944"/>
    <w:rsid w:val="003B73DD"/>
    <w:rsid w:val="003C59E0"/>
    <w:rsid w:val="003C6C8D"/>
    <w:rsid w:val="003D46F7"/>
    <w:rsid w:val="003D4F95"/>
    <w:rsid w:val="003D5F42"/>
    <w:rsid w:val="003D60A9"/>
    <w:rsid w:val="003E4702"/>
    <w:rsid w:val="003E754F"/>
    <w:rsid w:val="003F4C97"/>
    <w:rsid w:val="003F7FE6"/>
    <w:rsid w:val="00400193"/>
    <w:rsid w:val="004040DC"/>
    <w:rsid w:val="00407478"/>
    <w:rsid w:val="00415177"/>
    <w:rsid w:val="004173B0"/>
    <w:rsid w:val="00417F89"/>
    <w:rsid w:val="0042005D"/>
    <w:rsid w:val="004212E7"/>
    <w:rsid w:val="00423C74"/>
    <w:rsid w:val="0042446D"/>
    <w:rsid w:val="004257A6"/>
    <w:rsid w:val="00427BF8"/>
    <w:rsid w:val="00427C7B"/>
    <w:rsid w:val="00431377"/>
    <w:rsid w:val="00431C02"/>
    <w:rsid w:val="004326C5"/>
    <w:rsid w:val="00437395"/>
    <w:rsid w:val="004433CC"/>
    <w:rsid w:val="00445047"/>
    <w:rsid w:val="00445F5B"/>
    <w:rsid w:val="004522FD"/>
    <w:rsid w:val="00457DFE"/>
    <w:rsid w:val="00463E39"/>
    <w:rsid w:val="004657FC"/>
    <w:rsid w:val="0046752B"/>
    <w:rsid w:val="004733F6"/>
    <w:rsid w:val="00474E69"/>
    <w:rsid w:val="00477E82"/>
    <w:rsid w:val="00485298"/>
    <w:rsid w:val="0049039B"/>
    <w:rsid w:val="0049342A"/>
    <w:rsid w:val="00493AFD"/>
    <w:rsid w:val="0049621B"/>
    <w:rsid w:val="0049724A"/>
    <w:rsid w:val="004976CE"/>
    <w:rsid w:val="004A0094"/>
    <w:rsid w:val="004A7FE3"/>
    <w:rsid w:val="004B38BA"/>
    <w:rsid w:val="004B5C42"/>
    <w:rsid w:val="004B7519"/>
    <w:rsid w:val="004C0CD3"/>
    <w:rsid w:val="004C1895"/>
    <w:rsid w:val="004C3B76"/>
    <w:rsid w:val="004C6D40"/>
    <w:rsid w:val="004D71BC"/>
    <w:rsid w:val="004E508A"/>
    <w:rsid w:val="004E6FB2"/>
    <w:rsid w:val="004F0C3C"/>
    <w:rsid w:val="004F3F35"/>
    <w:rsid w:val="004F52D1"/>
    <w:rsid w:val="004F63FC"/>
    <w:rsid w:val="004F64A5"/>
    <w:rsid w:val="004F7694"/>
    <w:rsid w:val="00504DEB"/>
    <w:rsid w:val="00505A92"/>
    <w:rsid w:val="00510C3F"/>
    <w:rsid w:val="005179A2"/>
    <w:rsid w:val="005203F1"/>
    <w:rsid w:val="00521BC3"/>
    <w:rsid w:val="005243C7"/>
    <w:rsid w:val="0052565A"/>
    <w:rsid w:val="00527765"/>
    <w:rsid w:val="005279A1"/>
    <w:rsid w:val="00533632"/>
    <w:rsid w:val="005407AF"/>
    <w:rsid w:val="00540F3D"/>
    <w:rsid w:val="005414E7"/>
    <w:rsid w:val="00541E6E"/>
    <w:rsid w:val="0054251F"/>
    <w:rsid w:val="0054268B"/>
    <w:rsid w:val="005520D8"/>
    <w:rsid w:val="00553BB1"/>
    <w:rsid w:val="00555286"/>
    <w:rsid w:val="00556300"/>
    <w:rsid w:val="00556CF1"/>
    <w:rsid w:val="00562FE0"/>
    <w:rsid w:val="005700FF"/>
    <w:rsid w:val="00571431"/>
    <w:rsid w:val="005760EB"/>
    <w:rsid w:val="005762A7"/>
    <w:rsid w:val="00580734"/>
    <w:rsid w:val="00582423"/>
    <w:rsid w:val="00582B7F"/>
    <w:rsid w:val="00584FF6"/>
    <w:rsid w:val="005916D7"/>
    <w:rsid w:val="00591D6E"/>
    <w:rsid w:val="005A4192"/>
    <w:rsid w:val="005A698C"/>
    <w:rsid w:val="005B5352"/>
    <w:rsid w:val="005B5E55"/>
    <w:rsid w:val="005C44C5"/>
    <w:rsid w:val="005C5D03"/>
    <w:rsid w:val="005D1031"/>
    <w:rsid w:val="005D180D"/>
    <w:rsid w:val="005D4D62"/>
    <w:rsid w:val="005E0799"/>
    <w:rsid w:val="005E24A8"/>
    <w:rsid w:val="005F0DDE"/>
    <w:rsid w:val="005F5A80"/>
    <w:rsid w:val="005F7F99"/>
    <w:rsid w:val="00602ACB"/>
    <w:rsid w:val="006044FF"/>
    <w:rsid w:val="006065C3"/>
    <w:rsid w:val="00607CC5"/>
    <w:rsid w:val="00611D72"/>
    <w:rsid w:val="00615751"/>
    <w:rsid w:val="006216C6"/>
    <w:rsid w:val="00625275"/>
    <w:rsid w:val="00626B65"/>
    <w:rsid w:val="00633014"/>
    <w:rsid w:val="0063437B"/>
    <w:rsid w:val="00640F5F"/>
    <w:rsid w:val="00660D33"/>
    <w:rsid w:val="00661117"/>
    <w:rsid w:val="0066312E"/>
    <w:rsid w:val="00666A72"/>
    <w:rsid w:val="006673CA"/>
    <w:rsid w:val="006713E0"/>
    <w:rsid w:val="00673C26"/>
    <w:rsid w:val="00673FB8"/>
    <w:rsid w:val="006761CD"/>
    <w:rsid w:val="006761EA"/>
    <w:rsid w:val="006812AF"/>
    <w:rsid w:val="00681B84"/>
    <w:rsid w:val="00682068"/>
    <w:rsid w:val="0068327D"/>
    <w:rsid w:val="0068339F"/>
    <w:rsid w:val="006839EE"/>
    <w:rsid w:val="00694354"/>
    <w:rsid w:val="00694AF0"/>
    <w:rsid w:val="006A1EB9"/>
    <w:rsid w:val="006A4686"/>
    <w:rsid w:val="006B0E9E"/>
    <w:rsid w:val="006B4F37"/>
    <w:rsid w:val="006B5705"/>
    <w:rsid w:val="006B5AE4"/>
    <w:rsid w:val="006B7C6C"/>
    <w:rsid w:val="006C49E8"/>
    <w:rsid w:val="006D1507"/>
    <w:rsid w:val="006D3375"/>
    <w:rsid w:val="006D4054"/>
    <w:rsid w:val="006D43D8"/>
    <w:rsid w:val="006E02EC"/>
    <w:rsid w:val="006E1D8E"/>
    <w:rsid w:val="006E5784"/>
    <w:rsid w:val="006E6175"/>
    <w:rsid w:val="00703AF4"/>
    <w:rsid w:val="00706452"/>
    <w:rsid w:val="007067F0"/>
    <w:rsid w:val="00710A62"/>
    <w:rsid w:val="00710E55"/>
    <w:rsid w:val="00716F96"/>
    <w:rsid w:val="007211B1"/>
    <w:rsid w:val="007220D2"/>
    <w:rsid w:val="00727643"/>
    <w:rsid w:val="0073251B"/>
    <w:rsid w:val="00740F7D"/>
    <w:rsid w:val="00743171"/>
    <w:rsid w:val="007455FF"/>
    <w:rsid w:val="00746187"/>
    <w:rsid w:val="007473AC"/>
    <w:rsid w:val="0075478F"/>
    <w:rsid w:val="007550ED"/>
    <w:rsid w:val="00760309"/>
    <w:rsid w:val="0076254F"/>
    <w:rsid w:val="00763465"/>
    <w:rsid w:val="0076639E"/>
    <w:rsid w:val="0077001C"/>
    <w:rsid w:val="00771078"/>
    <w:rsid w:val="00777C0B"/>
    <w:rsid w:val="007801F5"/>
    <w:rsid w:val="00782216"/>
    <w:rsid w:val="00783CA4"/>
    <w:rsid w:val="007842FB"/>
    <w:rsid w:val="0078480E"/>
    <w:rsid w:val="00786124"/>
    <w:rsid w:val="00790C19"/>
    <w:rsid w:val="00792E23"/>
    <w:rsid w:val="0079514B"/>
    <w:rsid w:val="00797724"/>
    <w:rsid w:val="007A07CA"/>
    <w:rsid w:val="007A2DC1"/>
    <w:rsid w:val="007B1163"/>
    <w:rsid w:val="007B5830"/>
    <w:rsid w:val="007C1D10"/>
    <w:rsid w:val="007D09D7"/>
    <w:rsid w:val="007D3319"/>
    <w:rsid w:val="007D335D"/>
    <w:rsid w:val="007D6D2F"/>
    <w:rsid w:val="007E3314"/>
    <w:rsid w:val="007E41DF"/>
    <w:rsid w:val="007E4B03"/>
    <w:rsid w:val="007E5429"/>
    <w:rsid w:val="007E77F5"/>
    <w:rsid w:val="007F07DC"/>
    <w:rsid w:val="007F17D3"/>
    <w:rsid w:val="007F1ABA"/>
    <w:rsid w:val="007F324B"/>
    <w:rsid w:val="007F419B"/>
    <w:rsid w:val="007F4739"/>
    <w:rsid w:val="007F7E18"/>
    <w:rsid w:val="0080553C"/>
    <w:rsid w:val="00805B46"/>
    <w:rsid w:val="00820651"/>
    <w:rsid w:val="0082406A"/>
    <w:rsid w:val="00825DC2"/>
    <w:rsid w:val="00834AD3"/>
    <w:rsid w:val="0084038B"/>
    <w:rsid w:val="0084052B"/>
    <w:rsid w:val="00840665"/>
    <w:rsid w:val="00842AFD"/>
    <w:rsid w:val="00843795"/>
    <w:rsid w:val="0084726D"/>
    <w:rsid w:val="00847A2A"/>
    <w:rsid w:val="00847F0F"/>
    <w:rsid w:val="00852448"/>
    <w:rsid w:val="00855774"/>
    <w:rsid w:val="00855BA0"/>
    <w:rsid w:val="00863358"/>
    <w:rsid w:val="008668E4"/>
    <w:rsid w:val="00872D51"/>
    <w:rsid w:val="00876234"/>
    <w:rsid w:val="0088258A"/>
    <w:rsid w:val="00882A21"/>
    <w:rsid w:val="00882D0C"/>
    <w:rsid w:val="00883A68"/>
    <w:rsid w:val="00883FF8"/>
    <w:rsid w:val="00886332"/>
    <w:rsid w:val="008903AD"/>
    <w:rsid w:val="008943A2"/>
    <w:rsid w:val="00896886"/>
    <w:rsid w:val="008A0253"/>
    <w:rsid w:val="008A26D9"/>
    <w:rsid w:val="008A2A69"/>
    <w:rsid w:val="008B0D0D"/>
    <w:rsid w:val="008B2A20"/>
    <w:rsid w:val="008B6E6D"/>
    <w:rsid w:val="008C0C29"/>
    <w:rsid w:val="008C28EC"/>
    <w:rsid w:val="008D0E3E"/>
    <w:rsid w:val="008D147D"/>
    <w:rsid w:val="008D48B9"/>
    <w:rsid w:val="008D7739"/>
    <w:rsid w:val="008D77FF"/>
    <w:rsid w:val="008D79EB"/>
    <w:rsid w:val="008E3E99"/>
    <w:rsid w:val="008E4908"/>
    <w:rsid w:val="008E66E6"/>
    <w:rsid w:val="008E69E7"/>
    <w:rsid w:val="008F2361"/>
    <w:rsid w:val="008F3638"/>
    <w:rsid w:val="008F38F5"/>
    <w:rsid w:val="008F4441"/>
    <w:rsid w:val="008F6C31"/>
    <w:rsid w:val="008F6F31"/>
    <w:rsid w:val="008F74DF"/>
    <w:rsid w:val="00903490"/>
    <w:rsid w:val="0090373F"/>
    <w:rsid w:val="00904BB1"/>
    <w:rsid w:val="009057E5"/>
    <w:rsid w:val="009077CB"/>
    <w:rsid w:val="009127BA"/>
    <w:rsid w:val="00917B99"/>
    <w:rsid w:val="00921D7D"/>
    <w:rsid w:val="009227A6"/>
    <w:rsid w:val="009228EF"/>
    <w:rsid w:val="0093263E"/>
    <w:rsid w:val="00933EC1"/>
    <w:rsid w:val="00937226"/>
    <w:rsid w:val="00937F74"/>
    <w:rsid w:val="0094190A"/>
    <w:rsid w:val="00941C7C"/>
    <w:rsid w:val="009421E3"/>
    <w:rsid w:val="00942F74"/>
    <w:rsid w:val="00944E1C"/>
    <w:rsid w:val="009457FB"/>
    <w:rsid w:val="00951B59"/>
    <w:rsid w:val="009530DB"/>
    <w:rsid w:val="00953676"/>
    <w:rsid w:val="00953821"/>
    <w:rsid w:val="00957CBC"/>
    <w:rsid w:val="00960300"/>
    <w:rsid w:val="009625A4"/>
    <w:rsid w:val="009705EE"/>
    <w:rsid w:val="0097205D"/>
    <w:rsid w:val="009756C0"/>
    <w:rsid w:val="00977927"/>
    <w:rsid w:val="00980F10"/>
    <w:rsid w:val="0098135C"/>
    <w:rsid w:val="0098156A"/>
    <w:rsid w:val="00984C3C"/>
    <w:rsid w:val="00990546"/>
    <w:rsid w:val="00991BAC"/>
    <w:rsid w:val="00992BFC"/>
    <w:rsid w:val="009A0637"/>
    <w:rsid w:val="009A1AFB"/>
    <w:rsid w:val="009A3DE5"/>
    <w:rsid w:val="009A4D3E"/>
    <w:rsid w:val="009A5441"/>
    <w:rsid w:val="009A636E"/>
    <w:rsid w:val="009A6EA0"/>
    <w:rsid w:val="009B2EC7"/>
    <w:rsid w:val="009B399B"/>
    <w:rsid w:val="009B441F"/>
    <w:rsid w:val="009B739E"/>
    <w:rsid w:val="009C0739"/>
    <w:rsid w:val="009C08DF"/>
    <w:rsid w:val="009C1335"/>
    <w:rsid w:val="009C1AB2"/>
    <w:rsid w:val="009C1C87"/>
    <w:rsid w:val="009C4AD1"/>
    <w:rsid w:val="009C6429"/>
    <w:rsid w:val="009C7251"/>
    <w:rsid w:val="009C72F0"/>
    <w:rsid w:val="009D02C3"/>
    <w:rsid w:val="009D31E3"/>
    <w:rsid w:val="009D32C1"/>
    <w:rsid w:val="009D4C8E"/>
    <w:rsid w:val="009D7DFA"/>
    <w:rsid w:val="009E2E91"/>
    <w:rsid w:val="009E697B"/>
    <w:rsid w:val="009F0874"/>
    <w:rsid w:val="00A05204"/>
    <w:rsid w:val="00A054B4"/>
    <w:rsid w:val="00A05DC9"/>
    <w:rsid w:val="00A139F5"/>
    <w:rsid w:val="00A145DF"/>
    <w:rsid w:val="00A17A04"/>
    <w:rsid w:val="00A17C38"/>
    <w:rsid w:val="00A2159A"/>
    <w:rsid w:val="00A23A97"/>
    <w:rsid w:val="00A27C53"/>
    <w:rsid w:val="00A27D5D"/>
    <w:rsid w:val="00A3266F"/>
    <w:rsid w:val="00A32DF6"/>
    <w:rsid w:val="00A365F4"/>
    <w:rsid w:val="00A374E1"/>
    <w:rsid w:val="00A42DE3"/>
    <w:rsid w:val="00A47D80"/>
    <w:rsid w:val="00A50D06"/>
    <w:rsid w:val="00A53132"/>
    <w:rsid w:val="00A5543E"/>
    <w:rsid w:val="00A563F2"/>
    <w:rsid w:val="00A566E8"/>
    <w:rsid w:val="00A568BD"/>
    <w:rsid w:val="00A62EDE"/>
    <w:rsid w:val="00A6648E"/>
    <w:rsid w:val="00A725FB"/>
    <w:rsid w:val="00A74089"/>
    <w:rsid w:val="00A810F9"/>
    <w:rsid w:val="00A812DE"/>
    <w:rsid w:val="00A822F0"/>
    <w:rsid w:val="00A83299"/>
    <w:rsid w:val="00A86ECC"/>
    <w:rsid w:val="00A86FCC"/>
    <w:rsid w:val="00A97D96"/>
    <w:rsid w:val="00AA1473"/>
    <w:rsid w:val="00AA2BCD"/>
    <w:rsid w:val="00AA710D"/>
    <w:rsid w:val="00AA75B0"/>
    <w:rsid w:val="00AB18EF"/>
    <w:rsid w:val="00AB532C"/>
    <w:rsid w:val="00AB5D29"/>
    <w:rsid w:val="00AB6D25"/>
    <w:rsid w:val="00AC17BC"/>
    <w:rsid w:val="00AC218B"/>
    <w:rsid w:val="00AC6510"/>
    <w:rsid w:val="00AD0549"/>
    <w:rsid w:val="00AD44C7"/>
    <w:rsid w:val="00AD654F"/>
    <w:rsid w:val="00AD65F0"/>
    <w:rsid w:val="00AD6E9F"/>
    <w:rsid w:val="00AE2D4B"/>
    <w:rsid w:val="00AE4F99"/>
    <w:rsid w:val="00AE7BD5"/>
    <w:rsid w:val="00AF1A9E"/>
    <w:rsid w:val="00AF4649"/>
    <w:rsid w:val="00AF6BA8"/>
    <w:rsid w:val="00AF76AD"/>
    <w:rsid w:val="00B02AAB"/>
    <w:rsid w:val="00B105F1"/>
    <w:rsid w:val="00B110A2"/>
    <w:rsid w:val="00B11B69"/>
    <w:rsid w:val="00B131C7"/>
    <w:rsid w:val="00B14952"/>
    <w:rsid w:val="00B239E8"/>
    <w:rsid w:val="00B248AC"/>
    <w:rsid w:val="00B25CFC"/>
    <w:rsid w:val="00B31783"/>
    <w:rsid w:val="00B31E5A"/>
    <w:rsid w:val="00B348A8"/>
    <w:rsid w:val="00B370B0"/>
    <w:rsid w:val="00B37317"/>
    <w:rsid w:val="00B37842"/>
    <w:rsid w:val="00B41746"/>
    <w:rsid w:val="00B41A35"/>
    <w:rsid w:val="00B45E39"/>
    <w:rsid w:val="00B47892"/>
    <w:rsid w:val="00B47977"/>
    <w:rsid w:val="00B57007"/>
    <w:rsid w:val="00B612AD"/>
    <w:rsid w:val="00B625F9"/>
    <w:rsid w:val="00B63952"/>
    <w:rsid w:val="00B653AB"/>
    <w:rsid w:val="00B65F9E"/>
    <w:rsid w:val="00B66B19"/>
    <w:rsid w:val="00B70A62"/>
    <w:rsid w:val="00B70CB3"/>
    <w:rsid w:val="00B7187E"/>
    <w:rsid w:val="00B718A3"/>
    <w:rsid w:val="00B71E6C"/>
    <w:rsid w:val="00B73C24"/>
    <w:rsid w:val="00B8193F"/>
    <w:rsid w:val="00B82EFE"/>
    <w:rsid w:val="00B914E9"/>
    <w:rsid w:val="00B956EE"/>
    <w:rsid w:val="00B95CBE"/>
    <w:rsid w:val="00BA2BA1"/>
    <w:rsid w:val="00BA3562"/>
    <w:rsid w:val="00BB4F09"/>
    <w:rsid w:val="00BB71AA"/>
    <w:rsid w:val="00BC364F"/>
    <w:rsid w:val="00BC6295"/>
    <w:rsid w:val="00BD28BF"/>
    <w:rsid w:val="00BD4E33"/>
    <w:rsid w:val="00BE2F23"/>
    <w:rsid w:val="00BE3467"/>
    <w:rsid w:val="00BE7EA9"/>
    <w:rsid w:val="00C02022"/>
    <w:rsid w:val="00C030DE"/>
    <w:rsid w:val="00C16C14"/>
    <w:rsid w:val="00C21CC2"/>
    <w:rsid w:val="00C22105"/>
    <w:rsid w:val="00C244B6"/>
    <w:rsid w:val="00C258D1"/>
    <w:rsid w:val="00C26E0E"/>
    <w:rsid w:val="00C32AFF"/>
    <w:rsid w:val="00C3702F"/>
    <w:rsid w:val="00C4500A"/>
    <w:rsid w:val="00C4570C"/>
    <w:rsid w:val="00C45C61"/>
    <w:rsid w:val="00C477D2"/>
    <w:rsid w:val="00C51B40"/>
    <w:rsid w:val="00C60BF1"/>
    <w:rsid w:val="00C62041"/>
    <w:rsid w:val="00C6289B"/>
    <w:rsid w:val="00C628C8"/>
    <w:rsid w:val="00C64A37"/>
    <w:rsid w:val="00C7158E"/>
    <w:rsid w:val="00C7250B"/>
    <w:rsid w:val="00C7346B"/>
    <w:rsid w:val="00C75CC0"/>
    <w:rsid w:val="00C75E87"/>
    <w:rsid w:val="00C77086"/>
    <w:rsid w:val="00C77C0E"/>
    <w:rsid w:val="00C80E67"/>
    <w:rsid w:val="00C86279"/>
    <w:rsid w:val="00C8665D"/>
    <w:rsid w:val="00C91687"/>
    <w:rsid w:val="00C91AA0"/>
    <w:rsid w:val="00C92057"/>
    <w:rsid w:val="00C924A8"/>
    <w:rsid w:val="00C94015"/>
    <w:rsid w:val="00C945FE"/>
    <w:rsid w:val="00C95BA5"/>
    <w:rsid w:val="00C96FAA"/>
    <w:rsid w:val="00C97A04"/>
    <w:rsid w:val="00CA107B"/>
    <w:rsid w:val="00CA31F9"/>
    <w:rsid w:val="00CA484D"/>
    <w:rsid w:val="00CA4FB6"/>
    <w:rsid w:val="00CA5FF7"/>
    <w:rsid w:val="00CB04E6"/>
    <w:rsid w:val="00CC0391"/>
    <w:rsid w:val="00CC20AB"/>
    <w:rsid w:val="00CC249E"/>
    <w:rsid w:val="00CC7014"/>
    <w:rsid w:val="00CC739E"/>
    <w:rsid w:val="00CD58B7"/>
    <w:rsid w:val="00CD73FE"/>
    <w:rsid w:val="00CE4616"/>
    <w:rsid w:val="00CE4D8D"/>
    <w:rsid w:val="00CE691B"/>
    <w:rsid w:val="00CE7ECA"/>
    <w:rsid w:val="00CF04F7"/>
    <w:rsid w:val="00CF4099"/>
    <w:rsid w:val="00CF5738"/>
    <w:rsid w:val="00CF7FC4"/>
    <w:rsid w:val="00D00796"/>
    <w:rsid w:val="00D02722"/>
    <w:rsid w:val="00D02CCD"/>
    <w:rsid w:val="00D06A6B"/>
    <w:rsid w:val="00D11CC2"/>
    <w:rsid w:val="00D1245A"/>
    <w:rsid w:val="00D12672"/>
    <w:rsid w:val="00D1389A"/>
    <w:rsid w:val="00D20345"/>
    <w:rsid w:val="00D20C27"/>
    <w:rsid w:val="00D24BFE"/>
    <w:rsid w:val="00D261A2"/>
    <w:rsid w:val="00D26BF6"/>
    <w:rsid w:val="00D27022"/>
    <w:rsid w:val="00D3009E"/>
    <w:rsid w:val="00D3342B"/>
    <w:rsid w:val="00D42B15"/>
    <w:rsid w:val="00D4516B"/>
    <w:rsid w:val="00D45F49"/>
    <w:rsid w:val="00D46939"/>
    <w:rsid w:val="00D47FE1"/>
    <w:rsid w:val="00D52484"/>
    <w:rsid w:val="00D52EBD"/>
    <w:rsid w:val="00D56B26"/>
    <w:rsid w:val="00D56E63"/>
    <w:rsid w:val="00D616D2"/>
    <w:rsid w:val="00D63B5F"/>
    <w:rsid w:val="00D65F7F"/>
    <w:rsid w:val="00D67D65"/>
    <w:rsid w:val="00D70750"/>
    <w:rsid w:val="00D70EF7"/>
    <w:rsid w:val="00D748E3"/>
    <w:rsid w:val="00D82CB4"/>
    <w:rsid w:val="00D8397C"/>
    <w:rsid w:val="00D94EED"/>
    <w:rsid w:val="00D96026"/>
    <w:rsid w:val="00DA0866"/>
    <w:rsid w:val="00DA23F8"/>
    <w:rsid w:val="00DA7C1C"/>
    <w:rsid w:val="00DB147A"/>
    <w:rsid w:val="00DB1B7A"/>
    <w:rsid w:val="00DB3204"/>
    <w:rsid w:val="00DB347F"/>
    <w:rsid w:val="00DC0A3B"/>
    <w:rsid w:val="00DC6708"/>
    <w:rsid w:val="00DC7B1B"/>
    <w:rsid w:val="00DD1412"/>
    <w:rsid w:val="00DD3B8D"/>
    <w:rsid w:val="00DD4207"/>
    <w:rsid w:val="00DE1E3B"/>
    <w:rsid w:val="00DE21BD"/>
    <w:rsid w:val="00DE4B52"/>
    <w:rsid w:val="00DE762C"/>
    <w:rsid w:val="00DF0727"/>
    <w:rsid w:val="00DF0A59"/>
    <w:rsid w:val="00DF1F0E"/>
    <w:rsid w:val="00E013D8"/>
    <w:rsid w:val="00E01436"/>
    <w:rsid w:val="00E02319"/>
    <w:rsid w:val="00E045BD"/>
    <w:rsid w:val="00E05801"/>
    <w:rsid w:val="00E12A27"/>
    <w:rsid w:val="00E12AA6"/>
    <w:rsid w:val="00E12DE2"/>
    <w:rsid w:val="00E12EA7"/>
    <w:rsid w:val="00E14705"/>
    <w:rsid w:val="00E173CD"/>
    <w:rsid w:val="00E17B77"/>
    <w:rsid w:val="00E20FAE"/>
    <w:rsid w:val="00E22701"/>
    <w:rsid w:val="00E23337"/>
    <w:rsid w:val="00E259EA"/>
    <w:rsid w:val="00E27B27"/>
    <w:rsid w:val="00E304ED"/>
    <w:rsid w:val="00E32061"/>
    <w:rsid w:val="00E33B7D"/>
    <w:rsid w:val="00E35899"/>
    <w:rsid w:val="00E36C1C"/>
    <w:rsid w:val="00E41229"/>
    <w:rsid w:val="00E42FF9"/>
    <w:rsid w:val="00E4463A"/>
    <w:rsid w:val="00E4474B"/>
    <w:rsid w:val="00E46E16"/>
    <w:rsid w:val="00E4714C"/>
    <w:rsid w:val="00E505B0"/>
    <w:rsid w:val="00E51AEB"/>
    <w:rsid w:val="00E522A7"/>
    <w:rsid w:val="00E53D89"/>
    <w:rsid w:val="00E54452"/>
    <w:rsid w:val="00E563B1"/>
    <w:rsid w:val="00E57500"/>
    <w:rsid w:val="00E5794A"/>
    <w:rsid w:val="00E659C6"/>
    <w:rsid w:val="00E660D2"/>
    <w:rsid w:val="00E664C5"/>
    <w:rsid w:val="00E671A2"/>
    <w:rsid w:val="00E67345"/>
    <w:rsid w:val="00E72C72"/>
    <w:rsid w:val="00E75387"/>
    <w:rsid w:val="00E76D26"/>
    <w:rsid w:val="00E80924"/>
    <w:rsid w:val="00E86609"/>
    <w:rsid w:val="00E9149E"/>
    <w:rsid w:val="00EA1C51"/>
    <w:rsid w:val="00EA2D97"/>
    <w:rsid w:val="00EA3FFA"/>
    <w:rsid w:val="00EA48D9"/>
    <w:rsid w:val="00EA714E"/>
    <w:rsid w:val="00EB0D7F"/>
    <w:rsid w:val="00EB1390"/>
    <w:rsid w:val="00EB2C71"/>
    <w:rsid w:val="00EB4340"/>
    <w:rsid w:val="00EB556D"/>
    <w:rsid w:val="00EB5A7D"/>
    <w:rsid w:val="00EC1B93"/>
    <w:rsid w:val="00EC2609"/>
    <w:rsid w:val="00EC68E1"/>
    <w:rsid w:val="00ED55C0"/>
    <w:rsid w:val="00ED682B"/>
    <w:rsid w:val="00EE328E"/>
    <w:rsid w:val="00EE3787"/>
    <w:rsid w:val="00EE3913"/>
    <w:rsid w:val="00EE41D5"/>
    <w:rsid w:val="00EF0A89"/>
    <w:rsid w:val="00F037A4"/>
    <w:rsid w:val="00F149EE"/>
    <w:rsid w:val="00F22CBD"/>
    <w:rsid w:val="00F24921"/>
    <w:rsid w:val="00F26C13"/>
    <w:rsid w:val="00F27C8F"/>
    <w:rsid w:val="00F30186"/>
    <w:rsid w:val="00F32749"/>
    <w:rsid w:val="00F338A5"/>
    <w:rsid w:val="00F368E7"/>
    <w:rsid w:val="00F37172"/>
    <w:rsid w:val="00F404D0"/>
    <w:rsid w:val="00F41A83"/>
    <w:rsid w:val="00F4477E"/>
    <w:rsid w:val="00F521C9"/>
    <w:rsid w:val="00F52480"/>
    <w:rsid w:val="00F66F00"/>
    <w:rsid w:val="00F67D8F"/>
    <w:rsid w:val="00F70406"/>
    <w:rsid w:val="00F76C3B"/>
    <w:rsid w:val="00F76E0B"/>
    <w:rsid w:val="00F8018B"/>
    <w:rsid w:val="00F802BE"/>
    <w:rsid w:val="00F80A29"/>
    <w:rsid w:val="00F80B2E"/>
    <w:rsid w:val="00F80E93"/>
    <w:rsid w:val="00F84D58"/>
    <w:rsid w:val="00F86024"/>
    <w:rsid w:val="00F8611A"/>
    <w:rsid w:val="00F8634C"/>
    <w:rsid w:val="00F90BBB"/>
    <w:rsid w:val="00FA2C7D"/>
    <w:rsid w:val="00FA3CB6"/>
    <w:rsid w:val="00FA50CE"/>
    <w:rsid w:val="00FA5128"/>
    <w:rsid w:val="00FB42D4"/>
    <w:rsid w:val="00FB49CA"/>
    <w:rsid w:val="00FB5906"/>
    <w:rsid w:val="00FB762F"/>
    <w:rsid w:val="00FC2AED"/>
    <w:rsid w:val="00FC2B43"/>
    <w:rsid w:val="00FC6706"/>
    <w:rsid w:val="00FC7A8D"/>
    <w:rsid w:val="00FC7C53"/>
    <w:rsid w:val="00FD3789"/>
    <w:rsid w:val="00FD5EA7"/>
    <w:rsid w:val="00FD6C71"/>
    <w:rsid w:val="00FE0F32"/>
    <w:rsid w:val="00FE76B7"/>
    <w:rsid w:val="00FF0650"/>
    <w:rsid w:val="00F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uiPriority w:val="40"/>
    <w:rsid w:val="00716F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57E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7E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E4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E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E41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next w:val="Siatkatabelijasna"/>
    <w:uiPriority w:val="40"/>
    <w:rsid w:val="009A1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4976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1">
    <w:name w:val="Siatka tabeli — jasna21"/>
    <w:basedOn w:val="Standardowy"/>
    <w:next w:val="Siatkatabelijasna"/>
    <w:uiPriority w:val="40"/>
    <w:rsid w:val="00FA50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82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l.stat.gov.pl/BDL/dane/podgrup/tema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://warszawa.stat.gov.pl/en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32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6.png"/><Relationship Id="rId28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5.png"/><Relationship Id="rId27" Type="http://schemas.openxmlformats.org/officeDocument/2006/relationships/header" Target="header3.xml"/><Relationship Id="rId30" Type="http://schemas.openxmlformats.org/officeDocument/2006/relationships/footer" Target="footer4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007360017497813"/>
          <c:y val="5.0925925925925923E-2"/>
          <c:w val="0.49931955380577436"/>
          <c:h val="0.7357713619130942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 1'!$C$11</c:f>
              <c:strCache>
                <c:ptCount val="1"/>
                <c:pt idx="0">
                  <c:v>1st quarter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1'!$A$12:$A$15</c:f>
              <c:strCache>
                <c:ptCount val="4"/>
                <c:pt idx="0">
                  <c:v>of which of foreign tourists</c:v>
                </c:pt>
                <c:pt idx="1">
                  <c:v>Overnight stays</c:v>
                </c:pt>
                <c:pt idx="2">
                  <c:v>of which foreign tourists</c:v>
                </c:pt>
                <c:pt idx="3">
                  <c:v>Tourists accommodated</c:v>
                </c:pt>
              </c:strCache>
            </c:strRef>
          </c:cat>
          <c:val>
            <c:numRef>
              <c:f>'Wykres 1'!$C$12:$C$15</c:f>
              <c:numCache>
                <c:formatCode>#\ ##0.0</c:formatCode>
                <c:ptCount val="4"/>
                <c:pt idx="0">
                  <c:v>2.6466560000000001</c:v>
                </c:pt>
                <c:pt idx="1">
                  <c:v>14.540022</c:v>
                </c:pt>
                <c:pt idx="2">
                  <c:v>1.015147</c:v>
                </c:pt>
                <c:pt idx="3">
                  <c:v>5.5512420000000002</c:v>
                </c:pt>
              </c:numCache>
            </c:numRef>
          </c:val>
        </c:ser>
        <c:ser>
          <c:idx val="1"/>
          <c:order val="1"/>
          <c:tx>
            <c:strRef>
              <c:f>'Wykres 1'!$B$11</c:f>
              <c:strCache>
                <c:ptCount val="1"/>
                <c:pt idx="0">
                  <c:v>1st quarter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1'!$A$12:$A$15</c:f>
              <c:strCache>
                <c:ptCount val="4"/>
                <c:pt idx="0">
                  <c:v>of which of foreign tourists</c:v>
                </c:pt>
                <c:pt idx="1">
                  <c:v>Overnight stays</c:v>
                </c:pt>
                <c:pt idx="2">
                  <c:v>of which foreign tourists</c:v>
                </c:pt>
                <c:pt idx="3">
                  <c:v>Tourists accommodated</c:v>
                </c:pt>
              </c:strCache>
            </c:strRef>
          </c:cat>
          <c:val>
            <c:numRef>
              <c:f>'Wykres 1'!$B$12:$B$15</c:f>
              <c:numCache>
                <c:formatCode>#\ ##0.0</c:formatCode>
                <c:ptCount val="4"/>
                <c:pt idx="0">
                  <c:v>3.2845610000000001</c:v>
                </c:pt>
                <c:pt idx="1">
                  <c:v>16.820319999999999</c:v>
                </c:pt>
                <c:pt idx="2">
                  <c:v>1.2976350000000001</c:v>
                </c:pt>
                <c:pt idx="3">
                  <c:v>6.7136969999999998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048443680"/>
        <c:axId val="2048435520"/>
      </c:barChart>
      <c:catAx>
        <c:axId val="20484436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48435520"/>
        <c:crosses val="autoZero"/>
        <c:auto val="1"/>
        <c:lblAlgn val="ctr"/>
        <c:lblOffset val="100"/>
        <c:noMultiLvlLbl val="0"/>
      </c:catAx>
      <c:valAx>
        <c:axId val="20484355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48443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187885200318785"/>
          <c:y val="2.774718265697761E-2"/>
          <c:w val="0.62986290282311264"/>
          <c:h val="0.8572235249439993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 2'!$C$3</c:f>
              <c:strCache>
                <c:ptCount val="1"/>
                <c:pt idx="0">
                  <c:v>1st quarter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2'!$A$4:$A$19</c:f>
              <c:strCache>
                <c:ptCount val="16"/>
                <c:pt idx="0">
                  <c:v>Zachodniopomorskie</c:v>
                </c:pt>
                <c:pt idx="1">
                  <c:v>Wielkopolskie</c:v>
                </c:pt>
                <c:pt idx="2">
                  <c:v>Warmińsko-mazurskie</c:v>
                </c:pt>
                <c:pt idx="3">
                  <c:v>Świętokrzyskie</c:v>
                </c:pt>
                <c:pt idx="4">
                  <c:v>Śląskie</c:v>
                </c:pt>
                <c:pt idx="5">
                  <c:v>Pomorskie</c:v>
                </c:pt>
                <c:pt idx="6">
                  <c:v>Podlaskie</c:v>
                </c:pt>
                <c:pt idx="7">
                  <c:v>Podkarpackie</c:v>
                </c:pt>
                <c:pt idx="8">
                  <c:v>Opolskie</c:v>
                </c:pt>
                <c:pt idx="9">
                  <c:v>Mazowieckie</c:v>
                </c:pt>
                <c:pt idx="10">
                  <c:v>Małopolskie</c:v>
                </c:pt>
                <c:pt idx="11">
                  <c:v>Łódzkie</c:v>
                </c:pt>
                <c:pt idx="12">
                  <c:v>Lubuskie</c:v>
                </c:pt>
                <c:pt idx="13">
                  <c:v>Lubelskie</c:v>
                </c:pt>
                <c:pt idx="14">
                  <c:v>Kujawsko-pomorskie</c:v>
                </c:pt>
                <c:pt idx="15">
                  <c:v>Dolnośląskie</c:v>
                </c:pt>
              </c:strCache>
            </c:strRef>
          </c:cat>
          <c:val>
            <c:numRef>
              <c:f>'Wykres 2'!$C$4:$C$19</c:f>
              <c:numCache>
                <c:formatCode>#\ ##0.0</c:formatCode>
                <c:ptCount val="16"/>
                <c:pt idx="0">
                  <c:v>447.416</c:v>
                </c:pt>
                <c:pt idx="1">
                  <c:v>311.95299999999997</c:v>
                </c:pt>
                <c:pt idx="2">
                  <c:v>169.613</c:v>
                </c:pt>
                <c:pt idx="3">
                  <c:v>98.253</c:v>
                </c:pt>
                <c:pt idx="4">
                  <c:v>507.91899999999998</c:v>
                </c:pt>
                <c:pt idx="5">
                  <c:v>413.48</c:v>
                </c:pt>
                <c:pt idx="6">
                  <c:v>95.921999999999997</c:v>
                </c:pt>
                <c:pt idx="7">
                  <c:v>192.751</c:v>
                </c:pt>
                <c:pt idx="8">
                  <c:v>66.16</c:v>
                </c:pt>
                <c:pt idx="9">
                  <c:v>883.41600000000005</c:v>
                </c:pt>
                <c:pt idx="10">
                  <c:v>997.32399999999996</c:v>
                </c:pt>
                <c:pt idx="11">
                  <c:v>224.376</c:v>
                </c:pt>
                <c:pt idx="12">
                  <c:v>91.747</c:v>
                </c:pt>
                <c:pt idx="13">
                  <c:v>153.691</c:v>
                </c:pt>
                <c:pt idx="14">
                  <c:v>206.077</c:v>
                </c:pt>
                <c:pt idx="15">
                  <c:v>691.14400000000001</c:v>
                </c:pt>
              </c:numCache>
            </c:numRef>
          </c:val>
        </c:ser>
        <c:ser>
          <c:idx val="1"/>
          <c:order val="1"/>
          <c:tx>
            <c:strRef>
              <c:f>'Wykres 2'!$B$3</c:f>
              <c:strCache>
                <c:ptCount val="1"/>
                <c:pt idx="0">
                  <c:v>1st quarter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2'!$A$4:$A$19</c:f>
              <c:strCache>
                <c:ptCount val="16"/>
                <c:pt idx="0">
                  <c:v>Zachodniopomorskie</c:v>
                </c:pt>
                <c:pt idx="1">
                  <c:v>Wielkopolskie</c:v>
                </c:pt>
                <c:pt idx="2">
                  <c:v>Warmińsko-mazurskie</c:v>
                </c:pt>
                <c:pt idx="3">
                  <c:v>Świętokrzyskie</c:v>
                </c:pt>
                <c:pt idx="4">
                  <c:v>Śląskie</c:v>
                </c:pt>
                <c:pt idx="5">
                  <c:v>Pomorskie</c:v>
                </c:pt>
                <c:pt idx="6">
                  <c:v>Podlaskie</c:v>
                </c:pt>
                <c:pt idx="7">
                  <c:v>Podkarpackie</c:v>
                </c:pt>
                <c:pt idx="8">
                  <c:v>Opolskie</c:v>
                </c:pt>
                <c:pt idx="9">
                  <c:v>Mazowieckie</c:v>
                </c:pt>
                <c:pt idx="10">
                  <c:v>Małopolskie</c:v>
                </c:pt>
                <c:pt idx="11">
                  <c:v>Łódzkie</c:v>
                </c:pt>
                <c:pt idx="12">
                  <c:v>Lubuskie</c:v>
                </c:pt>
                <c:pt idx="13">
                  <c:v>Lubelskie</c:v>
                </c:pt>
                <c:pt idx="14">
                  <c:v>Kujawsko-pomorskie</c:v>
                </c:pt>
                <c:pt idx="15">
                  <c:v>Dolnośląskie</c:v>
                </c:pt>
              </c:strCache>
            </c:strRef>
          </c:cat>
          <c:val>
            <c:numRef>
              <c:f>'Wykres 2'!$B$4:$B$19</c:f>
              <c:numCache>
                <c:formatCode>#\ ##0.0</c:formatCode>
                <c:ptCount val="16"/>
                <c:pt idx="0">
                  <c:v>510.86700000000002</c:v>
                </c:pt>
                <c:pt idx="1">
                  <c:v>412.37200000000001</c:v>
                </c:pt>
                <c:pt idx="2">
                  <c:v>198.215</c:v>
                </c:pt>
                <c:pt idx="3">
                  <c:v>129.196</c:v>
                </c:pt>
                <c:pt idx="4">
                  <c:v>614.40899999999999</c:v>
                </c:pt>
                <c:pt idx="5">
                  <c:v>466.64299999999997</c:v>
                </c:pt>
                <c:pt idx="6">
                  <c:v>108.581</c:v>
                </c:pt>
                <c:pt idx="7">
                  <c:v>238.72200000000001</c:v>
                </c:pt>
                <c:pt idx="8">
                  <c:v>85.441999999999993</c:v>
                </c:pt>
                <c:pt idx="9">
                  <c:v>1125.847</c:v>
                </c:pt>
                <c:pt idx="10">
                  <c:v>1138.885</c:v>
                </c:pt>
                <c:pt idx="11">
                  <c:v>307.28500000000003</c:v>
                </c:pt>
                <c:pt idx="12">
                  <c:v>112.54300000000001</c:v>
                </c:pt>
                <c:pt idx="13">
                  <c:v>189.98699999999999</c:v>
                </c:pt>
                <c:pt idx="14">
                  <c:v>248.74</c:v>
                </c:pt>
                <c:pt idx="15">
                  <c:v>825.96299999999997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048444768"/>
        <c:axId val="36470672"/>
      </c:barChart>
      <c:catAx>
        <c:axId val="20484447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6470672"/>
        <c:crosses val="autoZero"/>
        <c:auto val="1"/>
        <c:lblAlgn val="ctr"/>
        <c:lblOffset val="100"/>
        <c:noMultiLvlLbl val="0"/>
      </c:catAx>
      <c:valAx>
        <c:axId val="36470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48444768"/>
        <c:crosses val="autoZero"/>
        <c:crossBetween val="between"/>
        <c:majorUnit val="150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3912955955041"/>
          <c:y val="0.1638350614479738"/>
          <c:w val="0.85715736520531705"/>
          <c:h val="0.617254142599848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3'!$A$5:$A$7</c:f>
              <c:strCache>
                <c:ptCount val="3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</c:strCache>
            </c:strRef>
          </c:cat>
          <c:val>
            <c:numRef>
              <c:f>'Wykres 3'!$B$5:$B$7</c:f>
              <c:numCache>
                <c:formatCode>General</c:formatCode>
                <c:ptCount val="3"/>
                <c:pt idx="0">
                  <c:v>32.1</c:v>
                </c:pt>
                <c:pt idx="1">
                  <c:v>37.5</c:v>
                </c:pt>
                <c:pt idx="2">
                  <c:v>33.799999999999997</c:v>
                </c:pt>
              </c:numCache>
            </c:numRef>
          </c:val>
        </c:ser>
        <c:ser>
          <c:idx val="1"/>
          <c:order val="1"/>
          <c:tx>
            <c:strRef>
              <c:f>'Wykres 3'!$C$4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3'!$A$5:$A$7</c:f>
              <c:strCache>
                <c:ptCount val="3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</c:strCache>
            </c:strRef>
          </c:cat>
          <c:val>
            <c:numRef>
              <c:f>'Wykres 3'!$C$5:$C$7</c:f>
              <c:numCache>
                <c:formatCode>General</c:formatCode>
                <c:ptCount val="3"/>
                <c:pt idx="0">
                  <c:v>33.9</c:v>
                </c:pt>
                <c:pt idx="1">
                  <c:v>37.9</c:v>
                </c:pt>
                <c:pt idx="2">
                  <c:v>18.399999999999999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463600"/>
        <c:axId val="36457072"/>
      </c:barChart>
      <c:catAx>
        <c:axId val="36463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6457072"/>
        <c:crosses val="autoZero"/>
        <c:auto val="1"/>
        <c:lblAlgn val="ctr"/>
        <c:lblOffset val="100"/>
        <c:noMultiLvlLbl val="0"/>
      </c:catAx>
      <c:valAx>
        <c:axId val="3645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6463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98359580052488"/>
          <c:y val="0.88426922421047149"/>
          <c:w val="0.25103258967629044"/>
          <c:h val="9.3610831562943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0.91389</cdr:x>
      <cdr:y>0.79688</cdr:y>
    </cdr:from>
    <cdr:to>
      <cdr:x>0.97265</cdr:x>
      <cdr:y>0.8835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178300" y="2185988"/>
          <a:ext cx="268649" cy="2376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million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0.86773</cdr:x>
      <cdr:y>0.92002</cdr:y>
    </cdr:from>
    <cdr:to>
      <cdr:x>1</cdr:x>
      <cdr:y>0.97454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53259" y="5787768"/>
          <a:ext cx="678811" cy="34298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0.04433</cdr:x>
      <cdr:y>0.02673</cdr:y>
    </cdr:from>
    <cdr:to>
      <cdr:x>0.1051</cdr:x>
      <cdr:y>0.1288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25467" y="68242"/>
          <a:ext cx="309098" cy="2605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30d47203-49ec-4c8c-a442-62231931aabb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0BE0D81-B520-4D55-89FE-DA39CE20A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1563</Words>
  <Characters>9378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2019-06-21T10:41:00Z</cp:lastPrinted>
  <dcterms:created xsi:type="dcterms:W3CDTF">2020-06-23T12:13:00Z</dcterms:created>
  <dcterms:modified xsi:type="dcterms:W3CDTF">2020-06-23T12:32:00Z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