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66634" w14:textId="198CD49E" w:rsidR="00DF3B1E" w:rsidRPr="00385A32" w:rsidRDefault="00DF3B1E" w:rsidP="001E4A9D"/>
    <w:p w14:paraId="783B9727" w14:textId="003E6292" w:rsidR="00921267" w:rsidRPr="00385A32" w:rsidRDefault="00CA4A41" w:rsidP="00DF3B1E">
      <w:pPr>
        <w:jc w:val="center"/>
        <w:rPr>
          <w:rFonts w:cs="Calibri"/>
          <w:noProof/>
          <w:spacing w:val="20"/>
          <w:lang w:eastAsia="pl-PL"/>
        </w:rPr>
      </w:pPr>
      <w:r w:rsidRPr="00385A32">
        <w:rPr>
          <w:rFonts w:cs="Calibri"/>
          <w:spacing w:val="20"/>
        </w:rPr>
        <w:t xml:space="preserve"> </w:t>
      </w:r>
      <w:r w:rsidR="00DF3B1E" w:rsidRPr="00385A32">
        <w:rPr>
          <w:rFonts w:cs="Calibri"/>
          <w:spacing w:val="20"/>
        </w:rPr>
        <w:t xml:space="preserve">                      </w:t>
      </w:r>
    </w:p>
    <w:p w14:paraId="2122B133" w14:textId="77777777" w:rsidR="00DF3B1E" w:rsidRPr="00385A32" w:rsidRDefault="00DF3B1E" w:rsidP="00DF3B1E">
      <w:pPr>
        <w:jc w:val="center"/>
        <w:rPr>
          <w:rFonts w:cs="Calibri"/>
          <w:spacing w:val="20"/>
        </w:rPr>
      </w:pPr>
    </w:p>
    <w:p w14:paraId="4AF4B915" w14:textId="77777777" w:rsidR="00DF3B1E" w:rsidRPr="00385A32" w:rsidRDefault="00DF3B1E" w:rsidP="00DF3B1E">
      <w:pPr>
        <w:jc w:val="center"/>
        <w:rPr>
          <w:rFonts w:cs="Calibri"/>
          <w:spacing w:val="20"/>
        </w:rPr>
      </w:pPr>
    </w:p>
    <w:p w14:paraId="296D4661" w14:textId="5BA8F822" w:rsidR="00DF3B1E" w:rsidRPr="00385A32" w:rsidRDefault="00DF3B1E" w:rsidP="00DF3B1E">
      <w:pPr>
        <w:jc w:val="center"/>
        <w:rPr>
          <w:rFonts w:cs="Calibri"/>
          <w:spacing w:val="20"/>
        </w:rPr>
      </w:pPr>
    </w:p>
    <w:p w14:paraId="459844F3" w14:textId="77777777" w:rsidR="0041229F" w:rsidRPr="00385A32" w:rsidRDefault="0041229F" w:rsidP="0041229F">
      <w:pPr>
        <w:spacing w:line="240" w:lineRule="auto"/>
        <w:jc w:val="left"/>
        <w:rPr>
          <w:rFonts w:cs="Calibri"/>
          <w:b/>
          <w:spacing w:val="14"/>
          <w:sz w:val="44"/>
          <w:szCs w:val="42"/>
        </w:rPr>
      </w:pPr>
    </w:p>
    <w:p w14:paraId="7D99EE39" w14:textId="77777777" w:rsidR="0041229F" w:rsidRPr="00385A32" w:rsidRDefault="0041229F" w:rsidP="0041229F">
      <w:pPr>
        <w:spacing w:line="240" w:lineRule="auto"/>
        <w:jc w:val="left"/>
        <w:rPr>
          <w:rFonts w:cs="Calibri"/>
          <w:b/>
          <w:spacing w:val="14"/>
          <w:sz w:val="44"/>
          <w:szCs w:val="42"/>
        </w:rPr>
      </w:pPr>
    </w:p>
    <w:p w14:paraId="1554F9A5" w14:textId="77777777" w:rsidR="0041229F" w:rsidRPr="00385A32" w:rsidRDefault="0041229F" w:rsidP="0041229F">
      <w:pPr>
        <w:spacing w:line="240" w:lineRule="auto"/>
        <w:jc w:val="left"/>
        <w:rPr>
          <w:rFonts w:cs="Calibri"/>
          <w:b/>
          <w:spacing w:val="14"/>
          <w:sz w:val="44"/>
          <w:szCs w:val="42"/>
        </w:rPr>
      </w:pPr>
    </w:p>
    <w:p w14:paraId="77F9E902" w14:textId="77777777" w:rsidR="0041229F" w:rsidRPr="00385A32" w:rsidRDefault="0041229F" w:rsidP="0041229F">
      <w:pPr>
        <w:spacing w:line="240" w:lineRule="auto"/>
        <w:jc w:val="left"/>
        <w:rPr>
          <w:rFonts w:cs="Calibri"/>
          <w:b/>
          <w:spacing w:val="14"/>
          <w:sz w:val="44"/>
          <w:szCs w:val="42"/>
        </w:rPr>
      </w:pPr>
    </w:p>
    <w:p w14:paraId="496CE929" w14:textId="77777777" w:rsidR="0041229F" w:rsidRPr="00385A32" w:rsidRDefault="0041229F" w:rsidP="0041229F">
      <w:pPr>
        <w:spacing w:line="240" w:lineRule="auto"/>
        <w:jc w:val="left"/>
        <w:rPr>
          <w:rFonts w:cs="Calibri"/>
          <w:b/>
          <w:spacing w:val="14"/>
          <w:sz w:val="44"/>
          <w:szCs w:val="42"/>
        </w:rPr>
      </w:pPr>
    </w:p>
    <w:p w14:paraId="7239B869" w14:textId="77777777" w:rsidR="0041229F" w:rsidRPr="00385A32" w:rsidRDefault="0041229F" w:rsidP="0041229F">
      <w:pPr>
        <w:spacing w:line="240" w:lineRule="auto"/>
        <w:jc w:val="left"/>
        <w:rPr>
          <w:rFonts w:cs="Calibri"/>
          <w:b/>
          <w:spacing w:val="14"/>
          <w:sz w:val="44"/>
          <w:szCs w:val="42"/>
        </w:rPr>
      </w:pPr>
    </w:p>
    <w:p w14:paraId="2B649147" w14:textId="77777777" w:rsidR="0041229F" w:rsidRPr="00385A32" w:rsidRDefault="0041229F" w:rsidP="0041229F">
      <w:pPr>
        <w:spacing w:line="240" w:lineRule="auto"/>
        <w:jc w:val="left"/>
        <w:rPr>
          <w:rFonts w:cs="Calibri"/>
          <w:b/>
          <w:spacing w:val="14"/>
          <w:sz w:val="44"/>
          <w:szCs w:val="42"/>
        </w:rPr>
      </w:pPr>
    </w:p>
    <w:p w14:paraId="4C261175" w14:textId="77777777" w:rsidR="0041229F" w:rsidRPr="00385A32" w:rsidRDefault="0041229F" w:rsidP="0041229F">
      <w:pPr>
        <w:spacing w:line="240" w:lineRule="auto"/>
        <w:jc w:val="left"/>
        <w:rPr>
          <w:rFonts w:cs="Calibri"/>
          <w:b/>
          <w:spacing w:val="14"/>
          <w:sz w:val="44"/>
          <w:szCs w:val="42"/>
        </w:rPr>
      </w:pPr>
    </w:p>
    <w:p w14:paraId="6B7885F9" w14:textId="77777777" w:rsidR="0041229F" w:rsidRPr="00385A32" w:rsidRDefault="0041229F" w:rsidP="0041229F">
      <w:pPr>
        <w:spacing w:line="240" w:lineRule="auto"/>
        <w:jc w:val="left"/>
        <w:rPr>
          <w:rFonts w:cs="Calibri"/>
          <w:b/>
          <w:spacing w:val="14"/>
          <w:sz w:val="44"/>
          <w:szCs w:val="42"/>
        </w:rPr>
      </w:pPr>
    </w:p>
    <w:p w14:paraId="09B8A4CF" w14:textId="77777777" w:rsidR="0041229F" w:rsidRPr="00385A32" w:rsidRDefault="0041229F" w:rsidP="0041229F">
      <w:pPr>
        <w:spacing w:line="240" w:lineRule="auto"/>
        <w:jc w:val="left"/>
        <w:rPr>
          <w:rFonts w:cs="Calibri"/>
          <w:b/>
          <w:spacing w:val="14"/>
          <w:sz w:val="44"/>
          <w:szCs w:val="42"/>
        </w:rPr>
      </w:pPr>
    </w:p>
    <w:p w14:paraId="0B975CB7" w14:textId="77777777" w:rsidR="0041229F" w:rsidRPr="00385A32" w:rsidRDefault="0041229F" w:rsidP="0041229F">
      <w:pPr>
        <w:spacing w:line="240" w:lineRule="auto"/>
        <w:jc w:val="left"/>
        <w:rPr>
          <w:rFonts w:cs="Calibri"/>
          <w:b/>
          <w:spacing w:val="14"/>
          <w:sz w:val="44"/>
          <w:szCs w:val="42"/>
        </w:rPr>
      </w:pPr>
    </w:p>
    <w:p w14:paraId="48CC7ED8" w14:textId="77777777" w:rsidR="0041229F" w:rsidRPr="00385A32" w:rsidRDefault="0041229F" w:rsidP="0041229F">
      <w:pPr>
        <w:spacing w:line="240" w:lineRule="auto"/>
        <w:jc w:val="left"/>
        <w:rPr>
          <w:rFonts w:cs="Calibri"/>
          <w:b/>
          <w:spacing w:val="14"/>
          <w:sz w:val="44"/>
          <w:szCs w:val="42"/>
        </w:rPr>
      </w:pPr>
    </w:p>
    <w:p w14:paraId="682AFE4E" w14:textId="77777777" w:rsidR="0041229F" w:rsidRPr="00385A32" w:rsidRDefault="0041229F" w:rsidP="0041229F">
      <w:pPr>
        <w:spacing w:line="240" w:lineRule="auto"/>
        <w:jc w:val="left"/>
        <w:rPr>
          <w:rFonts w:cs="Calibri"/>
          <w:b/>
          <w:spacing w:val="14"/>
          <w:sz w:val="44"/>
          <w:szCs w:val="42"/>
        </w:rPr>
      </w:pPr>
    </w:p>
    <w:p w14:paraId="546AEE5F" w14:textId="77777777" w:rsidR="0041229F" w:rsidRPr="00385A32" w:rsidRDefault="0041229F" w:rsidP="0041229F">
      <w:pPr>
        <w:spacing w:line="240" w:lineRule="auto"/>
        <w:jc w:val="left"/>
        <w:rPr>
          <w:rFonts w:cs="Calibri"/>
          <w:b/>
          <w:spacing w:val="14"/>
          <w:sz w:val="44"/>
          <w:szCs w:val="42"/>
        </w:rPr>
      </w:pPr>
    </w:p>
    <w:p w14:paraId="25478BE7" w14:textId="77777777" w:rsidR="0041229F" w:rsidRPr="00385A32" w:rsidRDefault="0041229F" w:rsidP="0041229F">
      <w:pPr>
        <w:spacing w:line="240" w:lineRule="auto"/>
        <w:jc w:val="left"/>
        <w:rPr>
          <w:rFonts w:cs="Calibri"/>
          <w:b/>
          <w:spacing w:val="14"/>
          <w:sz w:val="44"/>
          <w:szCs w:val="42"/>
        </w:rPr>
      </w:pPr>
    </w:p>
    <w:p w14:paraId="44CEEB25" w14:textId="77777777" w:rsidR="0041229F" w:rsidRPr="00385A32" w:rsidRDefault="0041229F" w:rsidP="0041229F">
      <w:pPr>
        <w:spacing w:line="240" w:lineRule="auto"/>
        <w:jc w:val="left"/>
        <w:rPr>
          <w:rFonts w:cs="Calibri"/>
          <w:b/>
          <w:spacing w:val="14"/>
          <w:sz w:val="44"/>
          <w:szCs w:val="42"/>
        </w:rPr>
      </w:pPr>
    </w:p>
    <w:p w14:paraId="7064E0DC" w14:textId="74581842" w:rsidR="0041229F" w:rsidRPr="00385A32" w:rsidRDefault="0041229F" w:rsidP="0041229F">
      <w:pPr>
        <w:spacing w:line="240" w:lineRule="auto"/>
        <w:jc w:val="left"/>
        <w:rPr>
          <w:rFonts w:cs="Calibri"/>
          <w:b/>
          <w:spacing w:val="14"/>
          <w:sz w:val="48"/>
          <w:szCs w:val="42"/>
        </w:rPr>
      </w:pPr>
      <w:r w:rsidRPr="00385A32">
        <w:rPr>
          <w:rFonts w:cs="Calibri"/>
          <w:b/>
          <w:spacing w:val="14"/>
          <w:sz w:val="48"/>
          <w:szCs w:val="42"/>
        </w:rPr>
        <w:t xml:space="preserve">Raport z pracy metodologicznej </w:t>
      </w:r>
    </w:p>
    <w:p w14:paraId="69133A9A" w14:textId="77777777" w:rsidR="0041229F" w:rsidRPr="00C5421C" w:rsidRDefault="0041229F" w:rsidP="0041229F">
      <w:pPr>
        <w:spacing w:line="240" w:lineRule="auto"/>
        <w:jc w:val="left"/>
        <w:rPr>
          <w:rFonts w:cs="Calibri"/>
          <w:b/>
          <w:i/>
          <w:spacing w:val="14"/>
          <w:sz w:val="48"/>
          <w:szCs w:val="42"/>
        </w:rPr>
      </w:pPr>
      <w:r w:rsidRPr="00C5421C">
        <w:rPr>
          <w:rFonts w:cs="Calibri"/>
          <w:b/>
          <w:i/>
          <w:spacing w:val="14"/>
          <w:sz w:val="48"/>
          <w:szCs w:val="42"/>
        </w:rPr>
        <w:t>Satelitarny Rachunek Kultury</w:t>
      </w:r>
    </w:p>
    <w:p w14:paraId="511FB631" w14:textId="77777777" w:rsidR="0041229F" w:rsidRPr="00385A32" w:rsidRDefault="0041229F" w:rsidP="0041229F">
      <w:pPr>
        <w:spacing w:line="240" w:lineRule="auto"/>
        <w:jc w:val="left"/>
        <w:rPr>
          <w:rFonts w:cs="Calibri"/>
          <w:b/>
          <w:spacing w:val="14"/>
          <w:sz w:val="44"/>
          <w:szCs w:val="42"/>
        </w:rPr>
      </w:pPr>
    </w:p>
    <w:p w14:paraId="489D6824" w14:textId="77777777" w:rsidR="0041229F" w:rsidRPr="00385A32" w:rsidRDefault="0041229F" w:rsidP="0041229F">
      <w:pPr>
        <w:spacing w:line="240" w:lineRule="auto"/>
        <w:jc w:val="center"/>
        <w:rPr>
          <w:rFonts w:cs="Calibri"/>
          <w:sz w:val="22"/>
          <w:szCs w:val="42"/>
        </w:rPr>
      </w:pPr>
    </w:p>
    <w:p w14:paraId="321E5C1C" w14:textId="77777777" w:rsidR="0041229F" w:rsidRPr="00385A32" w:rsidRDefault="0041229F" w:rsidP="0041229F">
      <w:pPr>
        <w:spacing w:line="240" w:lineRule="auto"/>
        <w:jc w:val="center"/>
        <w:rPr>
          <w:rFonts w:cs="Calibri"/>
          <w:sz w:val="22"/>
          <w:szCs w:val="42"/>
        </w:rPr>
      </w:pPr>
    </w:p>
    <w:p w14:paraId="51C06953" w14:textId="77777777" w:rsidR="0041229F" w:rsidRPr="00385A32" w:rsidRDefault="0041229F" w:rsidP="0041229F">
      <w:pPr>
        <w:spacing w:line="240" w:lineRule="auto"/>
        <w:jc w:val="center"/>
        <w:rPr>
          <w:rFonts w:cs="Calibri"/>
          <w:sz w:val="22"/>
          <w:szCs w:val="42"/>
        </w:rPr>
      </w:pPr>
    </w:p>
    <w:p w14:paraId="5D95761C" w14:textId="77777777" w:rsidR="0041229F" w:rsidRPr="00385A32" w:rsidRDefault="0041229F" w:rsidP="0041229F">
      <w:pPr>
        <w:spacing w:line="240" w:lineRule="auto"/>
        <w:jc w:val="center"/>
        <w:rPr>
          <w:rFonts w:cs="Calibri"/>
          <w:sz w:val="22"/>
          <w:szCs w:val="42"/>
        </w:rPr>
      </w:pPr>
    </w:p>
    <w:p w14:paraId="49E0EBA9" w14:textId="77777777" w:rsidR="0041229F" w:rsidRPr="00385A32" w:rsidRDefault="0041229F" w:rsidP="0041229F">
      <w:pPr>
        <w:spacing w:line="240" w:lineRule="auto"/>
        <w:jc w:val="center"/>
        <w:rPr>
          <w:rFonts w:cs="Calibri"/>
          <w:sz w:val="22"/>
          <w:szCs w:val="42"/>
        </w:rPr>
      </w:pPr>
    </w:p>
    <w:p w14:paraId="54BD83EA" w14:textId="77777777" w:rsidR="0041229F" w:rsidRPr="00385A32" w:rsidRDefault="0041229F" w:rsidP="0041229F">
      <w:pPr>
        <w:spacing w:line="240" w:lineRule="auto"/>
        <w:jc w:val="center"/>
        <w:rPr>
          <w:rFonts w:cs="Calibri"/>
          <w:sz w:val="22"/>
          <w:szCs w:val="42"/>
        </w:rPr>
      </w:pPr>
    </w:p>
    <w:p w14:paraId="057A99D4" w14:textId="77777777" w:rsidR="0041229F" w:rsidRPr="00385A32" w:rsidRDefault="0041229F" w:rsidP="0041229F">
      <w:pPr>
        <w:spacing w:line="240" w:lineRule="auto"/>
        <w:jc w:val="center"/>
        <w:rPr>
          <w:rFonts w:cs="Calibri"/>
          <w:sz w:val="22"/>
          <w:szCs w:val="42"/>
        </w:rPr>
      </w:pPr>
    </w:p>
    <w:p w14:paraId="4B6C0A1F" w14:textId="77777777" w:rsidR="0041229F" w:rsidRPr="00385A32" w:rsidRDefault="0041229F" w:rsidP="0041229F">
      <w:pPr>
        <w:spacing w:line="240" w:lineRule="auto"/>
        <w:jc w:val="center"/>
        <w:rPr>
          <w:rFonts w:cs="Calibri"/>
          <w:sz w:val="22"/>
          <w:szCs w:val="42"/>
        </w:rPr>
      </w:pPr>
    </w:p>
    <w:p w14:paraId="59B10DF6" w14:textId="72A79609" w:rsidR="0041229F" w:rsidRPr="00385A32" w:rsidRDefault="0041229F" w:rsidP="0041229F">
      <w:pPr>
        <w:spacing w:line="240" w:lineRule="auto"/>
        <w:jc w:val="center"/>
        <w:rPr>
          <w:rFonts w:cs="Calibri"/>
          <w:szCs w:val="19"/>
        </w:rPr>
      </w:pPr>
      <w:r w:rsidRPr="00385A32">
        <w:rPr>
          <w:rFonts w:cs="Calibri"/>
          <w:szCs w:val="19"/>
        </w:rPr>
        <w:t xml:space="preserve">Kraków </w:t>
      </w:r>
      <w:r w:rsidR="00D36184" w:rsidRPr="00385A32">
        <w:rPr>
          <w:rFonts w:cs="Calibri"/>
          <w:szCs w:val="19"/>
        </w:rPr>
        <w:t>20</w:t>
      </w:r>
      <w:r w:rsidR="00D36184">
        <w:rPr>
          <w:rFonts w:cs="Calibri"/>
          <w:szCs w:val="19"/>
        </w:rPr>
        <w:t>20</w:t>
      </w:r>
    </w:p>
    <w:p w14:paraId="7B819255" w14:textId="78428DB8" w:rsidR="00DF3B1E" w:rsidRPr="00385A32" w:rsidRDefault="00DF3B1E" w:rsidP="00637312">
      <w:pPr>
        <w:spacing w:after="120" w:line="240" w:lineRule="exact"/>
        <w:rPr>
          <w:rFonts w:eastAsia="Myriad Pro" w:cs="Myriad Pro"/>
          <w:b/>
          <w:bCs/>
          <w:lang w:eastAsia="pl-PL" w:bidi="pl-PL"/>
        </w:rPr>
      </w:pPr>
      <w:bookmarkStart w:id="0" w:name="_Toc517166631"/>
      <w:bookmarkStart w:id="1" w:name="_Toc519683386"/>
      <w:bookmarkStart w:id="2" w:name="_Toc520875289"/>
      <w:r w:rsidRPr="00385A32">
        <w:rPr>
          <w:rFonts w:eastAsia="Myriad Pro" w:cs="Myriad Pro"/>
          <w:b/>
          <w:bCs/>
          <w:color w:val="231F20"/>
          <w:lang w:eastAsia="pl-PL" w:bidi="pl-PL"/>
        </w:rPr>
        <w:lastRenderedPageBreak/>
        <w:t>Opracowanie merytoryczne</w:t>
      </w:r>
      <w:bookmarkEnd w:id="0"/>
      <w:bookmarkEnd w:id="1"/>
      <w:bookmarkEnd w:id="2"/>
    </w:p>
    <w:p w14:paraId="541A2C84" w14:textId="358B0261" w:rsidR="00DF3B1E" w:rsidRPr="00385A32" w:rsidRDefault="00DF3B1E" w:rsidP="00637312">
      <w:pPr>
        <w:widowControl w:val="0"/>
        <w:autoSpaceDE w:val="0"/>
        <w:autoSpaceDN w:val="0"/>
        <w:spacing w:before="82" w:after="240" w:line="240" w:lineRule="exact"/>
        <w:outlineLvl w:val="1"/>
        <w:rPr>
          <w:i/>
          <w:sz w:val="26"/>
        </w:rPr>
      </w:pPr>
      <w:bookmarkStart w:id="3" w:name="_Toc522519283"/>
      <w:bookmarkStart w:id="4" w:name="_Toc175455"/>
      <w:bookmarkStart w:id="5" w:name="_Toc264356"/>
      <w:bookmarkStart w:id="6" w:name="_Toc4063372"/>
      <w:bookmarkStart w:id="7" w:name="_Toc4063420"/>
      <w:bookmarkStart w:id="8" w:name="_Toc5260348"/>
      <w:bookmarkStart w:id="9" w:name="_Toc34306652"/>
      <w:r w:rsidRPr="00385A32">
        <w:rPr>
          <w:rFonts w:eastAsia="Myriad Pro" w:cs="Myriad Pro"/>
          <w:color w:val="231F20"/>
          <w:lang w:eastAsia="pl-PL" w:bidi="pl-PL"/>
        </w:rPr>
        <w:t>Urząd Statystyczny w Krakowie, Ośrodek Statystyki Kultury</w:t>
      </w:r>
      <w:bookmarkEnd w:id="3"/>
      <w:bookmarkEnd w:id="4"/>
      <w:bookmarkEnd w:id="5"/>
      <w:bookmarkEnd w:id="6"/>
      <w:bookmarkEnd w:id="7"/>
      <w:bookmarkEnd w:id="8"/>
      <w:bookmarkEnd w:id="9"/>
    </w:p>
    <w:p w14:paraId="0B2AB001" w14:textId="77777777" w:rsidR="00DF3B1E" w:rsidRPr="00385A32" w:rsidRDefault="00DF3B1E" w:rsidP="00637312">
      <w:pPr>
        <w:widowControl w:val="0"/>
        <w:autoSpaceDE w:val="0"/>
        <w:autoSpaceDN w:val="0"/>
        <w:spacing w:after="120" w:line="240" w:lineRule="exact"/>
        <w:outlineLvl w:val="0"/>
        <w:rPr>
          <w:rFonts w:eastAsia="Myriad Pro" w:cs="Myriad Pro"/>
          <w:b/>
          <w:bCs/>
          <w:lang w:eastAsia="pl-PL" w:bidi="pl-PL"/>
        </w:rPr>
      </w:pPr>
      <w:bookmarkStart w:id="10" w:name="_Toc517166632"/>
      <w:bookmarkStart w:id="11" w:name="_Toc519682563"/>
      <w:bookmarkStart w:id="12" w:name="_Toc519683387"/>
      <w:bookmarkStart w:id="13" w:name="_Toc520875290"/>
      <w:bookmarkStart w:id="14" w:name="_Toc522519284"/>
      <w:bookmarkStart w:id="15" w:name="_Toc530123615"/>
      <w:bookmarkStart w:id="16" w:name="_Toc175456"/>
      <w:bookmarkStart w:id="17" w:name="_Toc264357"/>
      <w:bookmarkStart w:id="18" w:name="_Toc4063373"/>
      <w:bookmarkStart w:id="19" w:name="_Toc4063421"/>
      <w:bookmarkStart w:id="20" w:name="_Toc5260349"/>
      <w:bookmarkStart w:id="21" w:name="_Toc34306653"/>
      <w:r w:rsidRPr="00385A32">
        <w:rPr>
          <w:rFonts w:eastAsia="Myriad Pro" w:cs="Myriad Pro"/>
          <w:b/>
          <w:bCs/>
          <w:color w:val="231F20"/>
          <w:lang w:eastAsia="pl-PL" w:bidi="pl-PL"/>
        </w:rPr>
        <w:t>Zespół autorski</w:t>
      </w:r>
      <w:bookmarkEnd w:id="10"/>
      <w:bookmarkEnd w:id="11"/>
      <w:bookmarkEnd w:id="12"/>
      <w:bookmarkEnd w:id="13"/>
      <w:bookmarkEnd w:id="14"/>
      <w:bookmarkEnd w:id="15"/>
      <w:bookmarkEnd w:id="16"/>
      <w:bookmarkEnd w:id="17"/>
      <w:bookmarkEnd w:id="18"/>
      <w:bookmarkEnd w:id="19"/>
      <w:bookmarkEnd w:id="20"/>
      <w:bookmarkEnd w:id="21"/>
    </w:p>
    <w:p w14:paraId="447246FB" w14:textId="46B5C3B8" w:rsidR="009F44FF" w:rsidRPr="00385A32" w:rsidRDefault="00DF3B1E" w:rsidP="00637312">
      <w:pPr>
        <w:widowControl w:val="0"/>
        <w:autoSpaceDE w:val="0"/>
        <w:autoSpaceDN w:val="0"/>
        <w:spacing w:before="70" w:after="120" w:line="240" w:lineRule="exact"/>
        <w:outlineLvl w:val="1"/>
        <w:rPr>
          <w:color w:val="231F20"/>
        </w:rPr>
      </w:pPr>
      <w:bookmarkStart w:id="22" w:name="_Toc5260350"/>
      <w:bookmarkStart w:id="23" w:name="_Toc34306654"/>
      <w:bookmarkStart w:id="24" w:name="_Toc522519285"/>
      <w:bookmarkStart w:id="25" w:name="_Toc530123616"/>
      <w:bookmarkStart w:id="26" w:name="_Toc175457"/>
      <w:bookmarkStart w:id="27" w:name="_Toc264358"/>
      <w:bookmarkStart w:id="28" w:name="_Toc4063374"/>
      <w:bookmarkStart w:id="29" w:name="_Toc4063422"/>
      <w:r w:rsidRPr="00385A32">
        <w:rPr>
          <w:rFonts w:eastAsia="Myriad Pro" w:cs="Myriad Pro"/>
          <w:color w:val="231F20"/>
          <w:lang w:eastAsia="pl-PL" w:bidi="pl-PL"/>
        </w:rPr>
        <w:t>Ewa Bińczycka, dr inż. Mariusz Cembruch-Nowakowski, Agnieszka Czekaj,</w:t>
      </w:r>
      <w:r w:rsidR="00FF4A90" w:rsidRPr="00385A32">
        <w:rPr>
          <w:rFonts w:eastAsia="Myriad Pro" w:cs="Myriad Pro"/>
          <w:color w:val="231F20"/>
          <w:lang w:eastAsia="pl-PL" w:bidi="pl-PL"/>
        </w:rPr>
        <w:t xml:space="preserve"> Małgorzata Kolczyk,</w:t>
      </w:r>
      <w:bookmarkEnd w:id="22"/>
      <w:bookmarkEnd w:id="23"/>
      <w:r w:rsidRPr="00385A32">
        <w:rPr>
          <w:rFonts w:eastAsia="Myriad Pro" w:cs="Myriad Pro"/>
          <w:color w:val="231F20"/>
          <w:lang w:eastAsia="pl-PL" w:bidi="pl-PL"/>
        </w:rPr>
        <w:t xml:space="preserve"> </w:t>
      </w:r>
    </w:p>
    <w:p w14:paraId="6F14D3B0" w14:textId="462253CB" w:rsidR="00DF3B1E" w:rsidRPr="00385A32" w:rsidRDefault="00DF3B1E" w:rsidP="000E2E94">
      <w:pPr>
        <w:widowControl w:val="0"/>
        <w:autoSpaceDE w:val="0"/>
        <w:autoSpaceDN w:val="0"/>
        <w:spacing w:before="70" w:after="240" w:line="240" w:lineRule="exact"/>
        <w:outlineLvl w:val="1"/>
        <w:rPr>
          <w:rFonts w:eastAsia="Myriad Pro" w:cs="Myriad Pro"/>
          <w:sz w:val="26"/>
          <w:lang w:eastAsia="pl-PL" w:bidi="pl-PL"/>
        </w:rPr>
      </w:pPr>
      <w:bookmarkStart w:id="30" w:name="_Toc5260351"/>
      <w:bookmarkStart w:id="31" w:name="_Toc34306655"/>
      <w:r w:rsidRPr="00385A32">
        <w:rPr>
          <w:rFonts w:eastAsia="Myriad Pro" w:cs="Myriad Pro"/>
          <w:color w:val="231F20"/>
          <w:lang w:eastAsia="pl-PL" w:bidi="pl-PL"/>
        </w:rPr>
        <w:t>Anna Kowacka, Barbara Nowak, Aleksandra Polit, dr Joanna Sanetra-Szeliga</w:t>
      </w:r>
      <w:bookmarkEnd w:id="24"/>
      <w:bookmarkEnd w:id="25"/>
      <w:bookmarkEnd w:id="26"/>
      <w:bookmarkEnd w:id="27"/>
      <w:bookmarkEnd w:id="28"/>
      <w:bookmarkEnd w:id="29"/>
      <w:bookmarkEnd w:id="30"/>
      <w:bookmarkEnd w:id="31"/>
    </w:p>
    <w:p w14:paraId="0D0A09D7" w14:textId="77777777" w:rsidR="00DF3B1E" w:rsidRPr="00385A32" w:rsidRDefault="00DF3B1E" w:rsidP="00637312">
      <w:pPr>
        <w:widowControl w:val="0"/>
        <w:autoSpaceDE w:val="0"/>
        <w:autoSpaceDN w:val="0"/>
        <w:spacing w:after="120" w:line="240" w:lineRule="exact"/>
        <w:rPr>
          <w:rFonts w:eastAsia="Myriad Pro" w:cs="Myriad Pro"/>
          <w:b/>
          <w:lang w:eastAsia="pl-PL" w:bidi="pl-PL"/>
        </w:rPr>
      </w:pPr>
      <w:r w:rsidRPr="00385A32">
        <w:rPr>
          <w:rFonts w:eastAsia="Myriad Pro" w:cs="Myriad Pro"/>
          <w:b/>
          <w:color w:val="231F20"/>
          <w:lang w:eastAsia="pl-PL" w:bidi="pl-PL"/>
        </w:rPr>
        <w:t>Kieruj</w:t>
      </w:r>
      <w:r w:rsidRPr="00385A32">
        <w:rPr>
          <w:rFonts w:eastAsia="Myriad Pro" w:cs="Calibri"/>
          <w:b/>
          <w:color w:val="231F20"/>
          <w:lang w:eastAsia="pl-PL" w:bidi="pl-PL"/>
        </w:rPr>
        <w:t>ą</w:t>
      </w:r>
      <w:r w:rsidRPr="00385A32">
        <w:rPr>
          <w:rFonts w:eastAsia="Myriad Pro" w:cs="Myriad Pro"/>
          <w:b/>
          <w:color w:val="231F20"/>
          <w:lang w:eastAsia="pl-PL" w:bidi="pl-PL"/>
        </w:rPr>
        <w:t>cy</w:t>
      </w:r>
    </w:p>
    <w:p w14:paraId="03BF8014" w14:textId="6E6DDB43" w:rsidR="00DF3B1E" w:rsidRPr="00385A32" w:rsidRDefault="00DF3B1E" w:rsidP="00637312">
      <w:pPr>
        <w:widowControl w:val="0"/>
        <w:autoSpaceDE w:val="0"/>
        <w:autoSpaceDN w:val="0"/>
        <w:spacing w:before="70" w:after="120" w:line="240" w:lineRule="exact"/>
        <w:outlineLvl w:val="1"/>
      </w:pPr>
      <w:bookmarkStart w:id="32" w:name="_Toc522519286"/>
      <w:bookmarkStart w:id="33" w:name="_Toc530123617"/>
      <w:bookmarkStart w:id="34" w:name="_Toc175458"/>
      <w:bookmarkStart w:id="35" w:name="_Toc264359"/>
      <w:bookmarkStart w:id="36" w:name="_Toc4063375"/>
      <w:bookmarkStart w:id="37" w:name="_Toc4063423"/>
      <w:bookmarkStart w:id="38" w:name="_Toc5260352"/>
      <w:bookmarkStart w:id="39" w:name="_Toc34306656"/>
      <w:r w:rsidRPr="00385A32">
        <w:rPr>
          <w:rFonts w:eastAsia="Myriad Pro" w:cs="Myriad Pro"/>
          <w:color w:val="231F20"/>
          <w:lang w:eastAsia="pl-PL" w:bidi="pl-PL"/>
        </w:rPr>
        <w:t>Agnieszka Szlubowska</w:t>
      </w:r>
      <w:bookmarkEnd w:id="32"/>
      <w:bookmarkEnd w:id="33"/>
      <w:bookmarkEnd w:id="34"/>
      <w:bookmarkEnd w:id="35"/>
      <w:bookmarkEnd w:id="36"/>
      <w:bookmarkEnd w:id="37"/>
      <w:bookmarkEnd w:id="38"/>
      <w:bookmarkEnd w:id="39"/>
    </w:p>
    <w:p w14:paraId="64A1307E" w14:textId="77777777" w:rsidR="00DF3B1E" w:rsidRPr="00385A32" w:rsidRDefault="00DF3B1E" w:rsidP="001E4A9D"/>
    <w:p w14:paraId="16CE3894" w14:textId="77777777" w:rsidR="00DF3B1E" w:rsidRPr="00385A32" w:rsidRDefault="00DF3B1E" w:rsidP="001E4A9D"/>
    <w:p w14:paraId="005D4156" w14:textId="77777777" w:rsidR="00DF3B1E" w:rsidRPr="00385A32" w:rsidRDefault="00DF3B1E" w:rsidP="001E4A9D"/>
    <w:p w14:paraId="14A0433B" w14:textId="77777777" w:rsidR="00DF3B1E" w:rsidRPr="00385A32" w:rsidRDefault="00DF3B1E" w:rsidP="001E4A9D"/>
    <w:p w14:paraId="633FF0BF" w14:textId="77777777" w:rsidR="00DF3B1E" w:rsidRPr="00385A32" w:rsidRDefault="00DF3B1E" w:rsidP="001E4A9D"/>
    <w:p w14:paraId="2703AE14" w14:textId="77777777" w:rsidR="00DF3B1E" w:rsidRPr="00385A32" w:rsidRDefault="00DF3B1E" w:rsidP="001E4A9D"/>
    <w:p w14:paraId="533A0763" w14:textId="77777777" w:rsidR="00DF3B1E" w:rsidRPr="00385A32" w:rsidRDefault="00DF3B1E" w:rsidP="001E4A9D"/>
    <w:p w14:paraId="743A3DCC" w14:textId="77777777" w:rsidR="00DF3B1E" w:rsidRPr="00385A32" w:rsidRDefault="00DF3B1E" w:rsidP="001E4A9D"/>
    <w:p w14:paraId="7961BD55" w14:textId="77777777" w:rsidR="00DF3B1E" w:rsidRPr="00385A32" w:rsidRDefault="00DF3B1E" w:rsidP="001E4A9D"/>
    <w:p w14:paraId="35A95A65" w14:textId="77777777" w:rsidR="00DF3B1E" w:rsidRPr="00385A32" w:rsidRDefault="00DF3B1E" w:rsidP="001E4A9D"/>
    <w:p w14:paraId="3CFD998D" w14:textId="77777777" w:rsidR="00DF3B1E" w:rsidRPr="00385A32" w:rsidRDefault="00DF3B1E" w:rsidP="001E4A9D"/>
    <w:p w14:paraId="67F88D4A" w14:textId="77777777" w:rsidR="00DF3B1E" w:rsidRPr="00385A32" w:rsidRDefault="00DF3B1E" w:rsidP="001E4A9D"/>
    <w:p w14:paraId="45512C45" w14:textId="77777777" w:rsidR="00DF3B1E" w:rsidRPr="00385A32" w:rsidRDefault="00DF3B1E" w:rsidP="001E4A9D"/>
    <w:p w14:paraId="561C2B7B" w14:textId="77777777" w:rsidR="00DF3B1E" w:rsidRPr="00385A32" w:rsidRDefault="00DF3B1E" w:rsidP="001E4A9D"/>
    <w:p w14:paraId="11BCF46A" w14:textId="77777777" w:rsidR="00DF3B1E" w:rsidRPr="00385A32" w:rsidRDefault="00DF3B1E" w:rsidP="001E4A9D"/>
    <w:p w14:paraId="18F93B1C" w14:textId="77777777" w:rsidR="00DF3B1E" w:rsidRPr="00385A32" w:rsidRDefault="00DF3B1E" w:rsidP="001E4A9D"/>
    <w:p w14:paraId="2C5D6848" w14:textId="77777777" w:rsidR="00DF3B1E" w:rsidRPr="00385A32" w:rsidRDefault="00DF3B1E" w:rsidP="001E4A9D"/>
    <w:p w14:paraId="16765419" w14:textId="77777777" w:rsidR="00DF3B1E" w:rsidRPr="00385A32" w:rsidRDefault="00DF3B1E" w:rsidP="001E4A9D"/>
    <w:p w14:paraId="5484F090" w14:textId="77777777" w:rsidR="00DF3B1E" w:rsidRPr="00385A32" w:rsidRDefault="00DF3B1E" w:rsidP="001E4A9D"/>
    <w:p w14:paraId="0B0DA7F8" w14:textId="77777777" w:rsidR="00DF3B1E" w:rsidRPr="00385A32" w:rsidRDefault="00DF3B1E" w:rsidP="001E4A9D"/>
    <w:p w14:paraId="25F19EE6" w14:textId="77777777" w:rsidR="00DF3B1E" w:rsidRPr="00385A32" w:rsidRDefault="00DF3B1E" w:rsidP="001E4A9D"/>
    <w:p w14:paraId="4169B42C" w14:textId="77777777" w:rsidR="00DF3B1E" w:rsidRPr="00385A32" w:rsidRDefault="00DF3B1E" w:rsidP="001E4A9D"/>
    <w:p w14:paraId="0F31D4ED" w14:textId="77777777" w:rsidR="00DF3B1E" w:rsidRPr="00385A32" w:rsidRDefault="00DF3B1E" w:rsidP="001E4A9D"/>
    <w:p w14:paraId="05C252E1" w14:textId="77777777" w:rsidR="00DF3B1E" w:rsidRPr="00385A32" w:rsidRDefault="00DF3B1E" w:rsidP="001E4A9D"/>
    <w:p w14:paraId="0AF23FDB" w14:textId="77777777" w:rsidR="00DF3B1E" w:rsidRPr="00385A32" w:rsidRDefault="00DF3B1E" w:rsidP="001E4A9D"/>
    <w:p w14:paraId="0A887E4B" w14:textId="77777777" w:rsidR="00DF3B1E" w:rsidRPr="00385A32" w:rsidRDefault="00DF3B1E" w:rsidP="001E4A9D"/>
    <w:p w14:paraId="3161AC88" w14:textId="77777777" w:rsidR="00DF3B1E" w:rsidRPr="00385A32" w:rsidRDefault="00DF3B1E" w:rsidP="001E4A9D"/>
    <w:p w14:paraId="0B24BA79" w14:textId="77777777" w:rsidR="00E26E5D" w:rsidRPr="00385A32" w:rsidRDefault="00E26E5D" w:rsidP="001E4A9D"/>
    <w:p w14:paraId="1B125800" w14:textId="77777777" w:rsidR="00E26E5D" w:rsidRPr="00385A32" w:rsidRDefault="00E26E5D" w:rsidP="001E4A9D"/>
    <w:p w14:paraId="29C6B9A4" w14:textId="77777777" w:rsidR="00E26E5D" w:rsidRPr="00385A32" w:rsidRDefault="00E26E5D" w:rsidP="001E4A9D"/>
    <w:p w14:paraId="47CC808D" w14:textId="77777777" w:rsidR="00E26E5D" w:rsidRPr="00385A32" w:rsidRDefault="00E26E5D" w:rsidP="001E4A9D"/>
    <w:p w14:paraId="0B6C6F00" w14:textId="77777777" w:rsidR="00E26E5D" w:rsidRPr="00385A32" w:rsidRDefault="00E26E5D" w:rsidP="001E4A9D"/>
    <w:p w14:paraId="59EB1B4E" w14:textId="77777777" w:rsidR="00EA5CC6" w:rsidRPr="00385A32" w:rsidRDefault="00EA5CC6" w:rsidP="001E4A9D">
      <w:pPr>
        <w:sectPr w:rsidR="00EA5CC6" w:rsidRPr="00385A32" w:rsidSect="009B0F18">
          <w:footerReference w:type="default" r:id="rId12"/>
          <w:pgSz w:w="11906" w:h="16838"/>
          <w:pgMar w:top="1417" w:right="1417" w:bottom="1417" w:left="1417" w:header="709" w:footer="709" w:gutter="0"/>
          <w:cols w:space="708"/>
          <w:titlePg/>
          <w:docGrid w:linePitch="360"/>
        </w:sectPr>
      </w:pPr>
    </w:p>
    <w:p w14:paraId="1A9BA40E" w14:textId="41FF02C7" w:rsidR="00C821A8" w:rsidRPr="00385A32" w:rsidRDefault="00233BFD" w:rsidP="00947C64">
      <w:pPr>
        <w:pStyle w:val="1nagwek"/>
        <w:spacing w:before="120" w:after="360"/>
        <w:rPr>
          <w:b w:val="0"/>
        </w:rPr>
      </w:pPr>
      <w:bookmarkStart w:id="40" w:name="_Toc522519287"/>
      <w:bookmarkStart w:id="41" w:name="_Toc34306657"/>
      <w:r w:rsidRPr="00385A32">
        <w:lastRenderedPageBreak/>
        <w:t>Spis treści</w:t>
      </w:r>
      <w:bookmarkEnd w:id="40"/>
      <w:bookmarkEnd w:id="41"/>
    </w:p>
    <w:sdt>
      <w:sdtPr>
        <w:rPr>
          <w:b w:val="0"/>
          <w:noProof w:val="0"/>
        </w:rPr>
        <w:id w:val="-1869514915"/>
        <w:docPartObj>
          <w:docPartGallery w:val="Table of Contents"/>
          <w:docPartUnique/>
        </w:docPartObj>
      </w:sdtPr>
      <w:sdtEndPr>
        <w:rPr>
          <w:bCs/>
          <w:sz w:val="16"/>
          <w:szCs w:val="16"/>
        </w:rPr>
      </w:sdtEndPr>
      <w:sdtContent>
        <w:p w14:paraId="7431E3F8" w14:textId="13EE8DFC" w:rsidR="00EA62F6" w:rsidRDefault="00A654E1">
          <w:pPr>
            <w:pStyle w:val="Spistreci2"/>
            <w:rPr>
              <w:rFonts w:asciiTheme="minorHAnsi" w:eastAsiaTheme="minorEastAsia" w:hAnsiTheme="minorHAnsi" w:cstheme="minorBidi"/>
              <w:b w:val="0"/>
              <w:sz w:val="22"/>
              <w:lang w:eastAsia="pl-PL"/>
            </w:rPr>
          </w:pPr>
          <w:r w:rsidRPr="00385A32">
            <w:fldChar w:fldCharType="begin"/>
          </w:r>
          <w:r w:rsidRPr="00385A32">
            <w:instrText xml:space="preserve"> TOC \o "1-4" \h \z \u </w:instrText>
          </w:r>
          <w:r w:rsidRPr="00385A32">
            <w:fldChar w:fldCharType="separate"/>
          </w:r>
          <w:hyperlink w:anchor="_Toc34306657" w:history="1">
            <w:r w:rsidR="00EA62F6" w:rsidRPr="0055350A">
              <w:rPr>
                <w:rStyle w:val="Hipercze"/>
              </w:rPr>
              <w:t>Spis treści</w:t>
            </w:r>
            <w:r w:rsidR="00EA62F6">
              <w:rPr>
                <w:webHidden/>
              </w:rPr>
              <w:tab/>
            </w:r>
            <w:r w:rsidR="00EA62F6">
              <w:rPr>
                <w:webHidden/>
              </w:rPr>
              <w:fldChar w:fldCharType="begin"/>
            </w:r>
            <w:r w:rsidR="00EA62F6">
              <w:rPr>
                <w:webHidden/>
              </w:rPr>
              <w:instrText xml:space="preserve"> PAGEREF _Toc34306657 \h </w:instrText>
            </w:r>
            <w:r w:rsidR="00EA62F6">
              <w:rPr>
                <w:webHidden/>
              </w:rPr>
            </w:r>
            <w:r w:rsidR="00EA62F6">
              <w:rPr>
                <w:webHidden/>
              </w:rPr>
              <w:fldChar w:fldCharType="separate"/>
            </w:r>
            <w:r w:rsidR="00EA62F6">
              <w:rPr>
                <w:webHidden/>
              </w:rPr>
              <w:t>3</w:t>
            </w:r>
            <w:r w:rsidR="00EA62F6">
              <w:rPr>
                <w:webHidden/>
              </w:rPr>
              <w:fldChar w:fldCharType="end"/>
            </w:r>
          </w:hyperlink>
        </w:p>
        <w:p w14:paraId="390386C6" w14:textId="77777777" w:rsidR="00EA62F6" w:rsidRDefault="00D96D5A">
          <w:pPr>
            <w:pStyle w:val="Spistreci2"/>
            <w:rPr>
              <w:rFonts w:asciiTheme="minorHAnsi" w:eastAsiaTheme="minorEastAsia" w:hAnsiTheme="minorHAnsi" w:cstheme="minorBidi"/>
              <w:b w:val="0"/>
              <w:sz w:val="22"/>
              <w:lang w:eastAsia="pl-PL"/>
            </w:rPr>
          </w:pPr>
          <w:hyperlink w:anchor="_Toc34306658" w:history="1">
            <w:r w:rsidR="00EA62F6" w:rsidRPr="0055350A">
              <w:rPr>
                <w:rStyle w:val="Hipercze"/>
              </w:rPr>
              <w:t>Wykaz ważniejszych skrótów</w:t>
            </w:r>
            <w:r w:rsidR="00EA62F6">
              <w:rPr>
                <w:webHidden/>
              </w:rPr>
              <w:tab/>
            </w:r>
            <w:r w:rsidR="00EA62F6">
              <w:rPr>
                <w:webHidden/>
              </w:rPr>
              <w:fldChar w:fldCharType="begin"/>
            </w:r>
            <w:r w:rsidR="00EA62F6">
              <w:rPr>
                <w:webHidden/>
              </w:rPr>
              <w:instrText xml:space="preserve"> PAGEREF _Toc34306658 \h </w:instrText>
            </w:r>
            <w:r w:rsidR="00EA62F6">
              <w:rPr>
                <w:webHidden/>
              </w:rPr>
            </w:r>
            <w:r w:rsidR="00EA62F6">
              <w:rPr>
                <w:webHidden/>
              </w:rPr>
              <w:fldChar w:fldCharType="separate"/>
            </w:r>
            <w:r w:rsidR="00EA62F6">
              <w:rPr>
                <w:webHidden/>
              </w:rPr>
              <w:t>4</w:t>
            </w:r>
            <w:r w:rsidR="00EA62F6">
              <w:rPr>
                <w:webHidden/>
              </w:rPr>
              <w:fldChar w:fldCharType="end"/>
            </w:r>
          </w:hyperlink>
        </w:p>
        <w:p w14:paraId="57562023" w14:textId="77777777" w:rsidR="00EA62F6" w:rsidRDefault="00D96D5A">
          <w:pPr>
            <w:pStyle w:val="Spistreci2"/>
            <w:rPr>
              <w:rFonts w:asciiTheme="minorHAnsi" w:eastAsiaTheme="minorEastAsia" w:hAnsiTheme="minorHAnsi" w:cstheme="minorBidi"/>
              <w:b w:val="0"/>
              <w:sz w:val="22"/>
              <w:lang w:eastAsia="pl-PL"/>
            </w:rPr>
          </w:pPr>
          <w:hyperlink w:anchor="_Toc34306659" w:history="1">
            <w:r w:rsidR="00EA62F6" w:rsidRPr="0055350A">
              <w:rPr>
                <w:rStyle w:val="Hipercze"/>
              </w:rPr>
              <w:t>Wstęp</w:t>
            </w:r>
            <w:r w:rsidR="00EA62F6">
              <w:rPr>
                <w:webHidden/>
              </w:rPr>
              <w:tab/>
            </w:r>
            <w:r w:rsidR="00EA62F6">
              <w:rPr>
                <w:webHidden/>
              </w:rPr>
              <w:fldChar w:fldCharType="begin"/>
            </w:r>
            <w:r w:rsidR="00EA62F6">
              <w:rPr>
                <w:webHidden/>
              </w:rPr>
              <w:instrText xml:space="preserve"> PAGEREF _Toc34306659 \h </w:instrText>
            </w:r>
            <w:r w:rsidR="00EA62F6">
              <w:rPr>
                <w:webHidden/>
              </w:rPr>
            </w:r>
            <w:r w:rsidR="00EA62F6">
              <w:rPr>
                <w:webHidden/>
              </w:rPr>
              <w:fldChar w:fldCharType="separate"/>
            </w:r>
            <w:r w:rsidR="00EA62F6">
              <w:rPr>
                <w:webHidden/>
              </w:rPr>
              <w:t>5</w:t>
            </w:r>
            <w:r w:rsidR="00EA62F6">
              <w:rPr>
                <w:webHidden/>
              </w:rPr>
              <w:fldChar w:fldCharType="end"/>
            </w:r>
          </w:hyperlink>
        </w:p>
        <w:p w14:paraId="1E1BC020" w14:textId="77777777" w:rsidR="00EA62F6" w:rsidRDefault="00D96D5A">
          <w:pPr>
            <w:pStyle w:val="Spistreci2"/>
            <w:rPr>
              <w:rFonts w:asciiTheme="minorHAnsi" w:eastAsiaTheme="minorEastAsia" w:hAnsiTheme="minorHAnsi" w:cstheme="minorBidi"/>
              <w:b w:val="0"/>
              <w:sz w:val="22"/>
              <w:lang w:eastAsia="pl-PL"/>
            </w:rPr>
          </w:pPr>
          <w:hyperlink w:anchor="_Toc34306660" w:history="1">
            <w:r w:rsidR="00EA62F6" w:rsidRPr="0055350A">
              <w:rPr>
                <w:rStyle w:val="Hipercze"/>
              </w:rPr>
              <w:t>1. Wprowadzenie teoretyczne</w:t>
            </w:r>
            <w:r w:rsidR="00EA62F6">
              <w:rPr>
                <w:webHidden/>
              </w:rPr>
              <w:tab/>
            </w:r>
            <w:r w:rsidR="00EA62F6">
              <w:rPr>
                <w:webHidden/>
              </w:rPr>
              <w:fldChar w:fldCharType="begin"/>
            </w:r>
            <w:r w:rsidR="00EA62F6">
              <w:rPr>
                <w:webHidden/>
              </w:rPr>
              <w:instrText xml:space="preserve"> PAGEREF _Toc34306660 \h </w:instrText>
            </w:r>
            <w:r w:rsidR="00EA62F6">
              <w:rPr>
                <w:webHidden/>
              </w:rPr>
            </w:r>
            <w:r w:rsidR="00EA62F6">
              <w:rPr>
                <w:webHidden/>
              </w:rPr>
              <w:fldChar w:fldCharType="separate"/>
            </w:r>
            <w:r w:rsidR="00EA62F6">
              <w:rPr>
                <w:webHidden/>
              </w:rPr>
              <w:t>6</w:t>
            </w:r>
            <w:r w:rsidR="00EA62F6">
              <w:rPr>
                <w:webHidden/>
              </w:rPr>
              <w:fldChar w:fldCharType="end"/>
            </w:r>
          </w:hyperlink>
        </w:p>
        <w:p w14:paraId="29A64433" w14:textId="77777777" w:rsidR="00EA62F6" w:rsidRDefault="00D96D5A">
          <w:pPr>
            <w:pStyle w:val="Spistreci3"/>
            <w:rPr>
              <w:rFonts w:asciiTheme="minorHAnsi" w:eastAsiaTheme="minorEastAsia" w:hAnsiTheme="minorHAnsi" w:cstheme="minorBidi"/>
              <w:noProof/>
              <w:sz w:val="22"/>
              <w:lang w:eastAsia="pl-PL"/>
            </w:rPr>
          </w:pPr>
          <w:hyperlink w:anchor="_Toc34306661" w:history="1">
            <w:r w:rsidR="00EA62F6" w:rsidRPr="0055350A">
              <w:rPr>
                <w:rStyle w:val="Hipercze"/>
                <w:noProof/>
              </w:rPr>
              <w:t>1.1. Różnorodność koncepcji i sposobów definiowania kultury</w:t>
            </w:r>
            <w:r w:rsidR="00EA62F6">
              <w:rPr>
                <w:noProof/>
                <w:webHidden/>
              </w:rPr>
              <w:tab/>
            </w:r>
            <w:r w:rsidR="00EA62F6">
              <w:rPr>
                <w:noProof/>
                <w:webHidden/>
              </w:rPr>
              <w:fldChar w:fldCharType="begin"/>
            </w:r>
            <w:r w:rsidR="00EA62F6">
              <w:rPr>
                <w:noProof/>
                <w:webHidden/>
              </w:rPr>
              <w:instrText xml:space="preserve"> PAGEREF _Toc34306661 \h </w:instrText>
            </w:r>
            <w:r w:rsidR="00EA62F6">
              <w:rPr>
                <w:noProof/>
                <w:webHidden/>
              </w:rPr>
            </w:r>
            <w:r w:rsidR="00EA62F6">
              <w:rPr>
                <w:noProof/>
                <w:webHidden/>
              </w:rPr>
              <w:fldChar w:fldCharType="separate"/>
            </w:r>
            <w:r w:rsidR="00EA62F6">
              <w:rPr>
                <w:noProof/>
                <w:webHidden/>
              </w:rPr>
              <w:t>6</w:t>
            </w:r>
            <w:r w:rsidR="00EA62F6">
              <w:rPr>
                <w:noProof/>
                <w:webHidden/>
              </w:rPr>
              <w:fldChar w:fldCharType="end"/>
            </w:r>
          </w:hyperlink>
        </w:p>
        <w:p w14:paraId="6A931152" w14:textId="77777777" w:rsidR="00EA62F6" w:rsidRDefault="00D96D5A">
          <w:pPr>
            <w:pStyle w:val="Spistreci3"/>
            <w:rPr>
              <w:rFonts w:asciiTheme="minorHAnsi" w:eastAsiaTheme="minorEastAsia" w:hAnsiTheme="minorHAnsi" w:cstheme="minorBidi"/>
              <w:noProof/>
              <w:sz w:val="22"/>
              <w:lang w:eastAsia="pl-PL"/>
            </w:rPr>
          </w:pPr>
          <w:hyperlink w:anchor="_Toc34306662" w:history="1">
            <w:r w:rsidR="00EA62F6" w:rsidRPr="0055350A">
              <w:rPr>
                <w:rStyle w:val="Hipercze"/>
                <w:noProof/>
              </w:rPr>
              <w:t>1.2. Istota satelitarnych rachunków</w:t>
            </w:r>
            <w:r w:rsidR="00EA62F6">
              <w:rPr>
                <w:noProof/>
                <w:webHidden/>
              </w:rPr>
              <w:tab/>
            </w:r>
            <w:r w:rsidR="00EA62F6">
              <w:rPr>
                <w:noProof/>
                <w:webHidden/>
              </w:rPr>
              <w:fldChar w:fldCharType="begin"/>
            </w:r>
            <w:r w:rsidR="00EA62F6">
              <w:rPr>
                <w:noProof/>
                <w:webHidden/>
              </w:rPr>
              <w:instrText xml:space="preserve"> PAGEREF _Toc34306662 \h </w:instrText>
            </w:r>
            <w:r w:rsidR="00EA62F6">
              <w:rPr>
                <w:noProof/>
                <w:webHidden/>
              </w:rPr>
            </w:r>
            <w:r w:rsidR="00EA62F6">
              <w:rPr>
                <w:noProof/>
                <w:webHidden/>
              </w:rPr>
              <w:fldChar w:fldCharType="separate"/>
            </w:r>
            <w:r w:rsidR="00EA62F6">
              <w:rPr>
                <w:noProof/>
                <w:webHidden/>
              </w:rPr>
              <w:t>6</w:t>
            </w:r>
            <w:r w:rsidR="00EA62F6">
              <w:rPr>
                <w:noProof/>
                <w:webHidden/>
              </w:rPr>
              <w:fldChar w:fldCharType="end"/>
            </w:r>
          </w:hyperlink>
        </w:p>
        <w:p w14:paraId="270C6ADB" w14:textId="77777777" w:rsidR="00EA62F6" w:rsidRDefault="00D96D5A">
          <w:pPr>
            <w:pStyle w:val="Spistreci3"/>
            <w:rPr>
              <w:rFonts w:asciiTheme="minorHAnsi" w:eastAsiaTheme="minorEastAsia" w:hAnsiTheme="minorHAnsi" w:cstheme="minorBidi"/>
              <w:noProof/>
              <w:sz w:val="22"/>
              <w:lang w:eastAsia="pl-PL"/>
            </w:rPr>
          </w:pPr>
          <w:hyperlink w:anchor="_Toc34306663" w:history="1">
            <w:r w:rsidR="00EA62F6" w:rsidRPr="0055350A">
              <w:rPr>
                <w:rStyle w:val="Hipercze"/>
                <w:noProof/>
              </w:rPr>
              <w:t>1.3. Podstawowe kategorie i konstrukcja rachunków narodowych</w:t>
            </w:r>
            <w:r w:rsidR="00EA62F6">
              <w:rPr>
                <w:noProof/>
                <w:webHidden/>
              </w:rPr>
              <w:tab/>
            </w:r>
            <w:r w:rsidR="00EA62F6">
              <w:rPr>
                <w:noProof/>
                <w:webHidden/>
              </w:rPr>
              <w:fldChar w:fldCharType="begin"/>
            </w:r>
            <w:r w:rsidR="00EA62F6">
              <w:rPr>
                <w:noProof/>
                <w:webHidden/>
              </w:rPr>
              <w:instrText xml:space="preserve"> PAGEREF _Toc34306663 \h </w:instrText>
            </w:r>
            <w:r w:rsidR="00EA62F6">
              <w:rPr>
                <w:noProof/>
                <w:webHidden/>
              </w:rPr>
            </w:r>
            <w:r w:rsidR="00EA62F6">
              <w:rPr>
                <w:noProof/>
                <w:webHidden/>
              </w:rPr>
              <w:fldChar w:fldCharType="separate"/>
            </w:r>
            <w:r w:rsidR="00EA62F6">
              <w:rPr>
                <w:noProof/>
                <w:webHidden/>
              </w:rPr>
              <w:t>7</w:t>
            </w:r>
            <w:r w:rsidR="00EA62F6">
              <w:rPr>
                <w:noProof/>
                <w:webHidden/>
              </w:rPr>
              <w:fldChar w:fldCharType="end"/>
            </w:r>
          </w:hyperlink>
        </w:p>
        <w:p w14:paraId="226C14E6" w14:textId="77777777" w:rsidR="00EA62F6" w:rsidRDefault="00D96D5A">
          <w:pPr>
            <w:pStyle w:val="Spistreci3"/>
            <w:rPr>
              <w:rFonts w:asciiTheme="minorHAnsi" w:eastAsiaTheme="minorEastAsia" w:hAnsiTheme="minorHAnsi" w:cstheme="minorBidi"/>
              <w:noProof/>
              <w:sz w:val="22"/>
              <w:lang w:eastAsia="pl-PL"/>
            </w:rPr>
          </w:pPr>
          <w:hyperlink w:anchor="_Toc34306664" w:history="1">
            <w:r w:rsidR="00EA62F6" w:rsidRPr="0055350A">
              <w:rPr>
                <w:rStyle w:val="Hipercze"/>
                <w:noProof/>
              </w:rPr>
              <w:t>1.4. Przegląd międzynarodowy</w:t>
            </w:r>
            <w:r w:rsidR="00EA62F6">
              <w:rPr>
                <w:noProof/>
                <w:webHidden/>
              </w:rPr>
              <w:tab/>
            </w:r>
            <w:r w:rsidR="00EA62F6">
              <w:rPr>
                <w:noProof/>
                <w:webHidden/>
              </w:rPr>
              <w:fldChar w:fldCharType="begin"/>
            </w:r>
            <w:r w:rsidR="00EA62F6">
              <w:rPr>
                <w:noProof/>
                <w:webHidden/>
              </w:rPr>
              <w:instrText xml:space="preserve"> PAGEREF _Toc34306664 \h </w:instrText>
            </w:r>
            <w:r w:rsidR="00EA62F6">
              <w:rPr>
                <w:noProof/>
                <w:webHidden/>
              </w:rPr>
            </w:r>
            <w:r w:rsidR="00EA62F6">
              <w:rPr>
                <w:noProof/>
                <w:webHidden/>
              </w:rPr>
              <w:fldChar w:fldCharType="separate"/>
            </w:r>
            <w:r w:rsidR="00EA62F6">
              <w:rPr>
                <w:noProof/>
                <w:webHidden/>
              </w:rPr>
              <w:t>9</w:t>
            </w:r>
            <w:r w:rsidR="00EA62F6">
              <w:rPr>
                <w:noProof/>
                <w:webHidden/>
              </w:rPr>
              <w:fldChar w:fldCharType="end"/>
            </w:r>
          </w:hyperlink>
        </w:p>
        <w:p w14:paraId="276A7E05" w14:textId="77777777" w:rsidR="00EA62F6" w:rsidRDefault="00D96D5A">
          <w:pPr>
            <w:pStyle w:val="Spistreci2"/>
            <w:rPr>
              <w:rFonts w:asciiTheme="minorHAnsi" w:eastAsiaTheme="minorEastAsia" w:hAnsiTheme="minorHAnsi" w:cstheme="minorBidi"/>
              <w:b w:val="0"/>
              <w:sz w:val="22"/>
              <w:lang w:eastAsia="pl-PL"/>
            </w:rPr>
          </w:pPr>
          <w:hyperlink w:anchor="_Toc34306665" w:history="1">
            <w:r w:rsidR="00EA62F6" w:rsidRPr="0055350A">
              <w:rPr>
                <w:rStyle w:val="Hipercze"/>
              </w:rPr>
              <w:t>2. Przyjęte rozwiązania metodologiczne</w:t>
            </w:r>
            <w:r w:rsidR="00EA62F6">
              <w:rPr>
                <w:webHidden/>
              </w:rPr>
              <w:tab/>
            </w:r>
            <w:r w:rsidR="00EA62F6">
              <w:rPr>
                <w:webHidden/>
              </w:rPr>
              <w:fldChar w:fldCharType="begin"/>
            </w:r>
            <w:r w:rsidR="00EA62F6">
              <w:rPr>
                <w:webHidden/>
              </w:rPr>
              <w:instrText xml:space="preserve"> PAGEREF _Toc34306665 \h </w:instrText>
            </w:r>
            <w:r w:rsidR="00EA62F6">
              <w:rPr>
                <w:webHidden/>
              </w:rPr>
            </w:r>
            <w:r w:rsidR="00EA62F6">
              <w:rPr>
                <w:webHidden/>
              </w:rPr>
              <w:fldChar w:fldCharType="separate"/>
            </w:r>
            <w:r w:rsidR="00EA62F6">
              <w:rPr>
                <w:webHidden/>
              </w:rPr>
              <w:t>15</w:t>
            </w:r>
            <w:r w:rsidR="00EA62F6">
              <w:rPr>
                <w:webHidden/>
              </w:rPr>
              <w:fldChar w:fldCharType="end"/>
            </w:r>
          </w:hyperlink>
        </w:p>
        <w:p w14:paraId="3B713DB7" w14:textId="77777777" w:rsidR="00EA62F6" w:rsidRDefault="00D96D5A">
          <w:pPr>
            <w:pStyle w:val="Spistreci3"/>
            <w:rPr>
              <w:rFonts w:asciiTheme="minorHAnsi" w:eastAsiaTheme="minorEastAsia" w:hAnsiTheme="minorHAnsi" w:cstheme="minorBidi"/>
              <w:noProof/>
              <w:sz w:val="22"/>
              <w:lang w:eastAsia="pl-PL"/>
            </w:rPr>
          </w:pPr>
          <w:hyperlink w:anchor="_Toc34306666" w:history="1">
            <w:r w:rsidR="00EA62F6" w:rsidRPr="0055350A">
              <w:rPr>
                <w:rStyle w:val="Hipercze"/>
                <w:noProof/>
              </w:rPr>
              <w:t>2.1. Założenia dotyczące satelitarnego rachunku kultury z perspektywy obowiązujących klasyfikacji statystycznych</w:t>
            </w:r>
            <w:r w:rsidR="00EA62F6">
              <w:rPr>
                <w:noProof/>
                <w:webHidden/>
              </w:rPr>
              <w:tab/>
            </w:r>
            <w:r w:rsidR="00EA62F6">
              <w:rPr>
                <w:noProof/>
                <w:webHidden/>
              </w:rPr>
              <w:fldChar w:fldCharType="begin"/>
            </w:r>
            <w:r w:rsidR="00EA62F6">
              <w:rPr>
                <w:noProof/>
                <w:webHidden/>
              </w:rPr>
              <w:instrText xml:space="preserve"> PAGEREF _Toc34306666 \h </w:instrText>
            </w:r>
            <w:r w:rsidR="00EA62F6">
              <w:rPr>
                <w:noProof/>
                <w:webHidden/>
              </w:rPr>
            </w:r>
            <w:r w:rsidR="00EA62F6">
              <w:rPr>
                <w:noProof/>
                <w:webHidden/>
              </w:rPr>
              <w:fldChar w:fldCharType="separate"/>
            </w:r>
            <w:r w:rsidR="00EA62F6">
              <w:rPr>
                <w:noProof/>
                <w:webHidden/>
              </w:rPr>
              <w:t>15</w:t>
            </w:r>
            <w:r w:rsidR="00EA62F6">
              <w:rPr>
                <w:noProof/>
                <w:webHidden/>
              </w:rPr>
              <w:fldChar w:fldCharType="end"/>
            </w:r>
          </w:hyperlink>
        </w:p>
        <w:p w14:paraId="02595C4B" w14:textId="77777777" w:rsidR="00EA62F6" w:rsidRDefault="00D96D5A">
          <w:pPr>
            <w:pStyle w:val="Spistreci3"/>
            <w:rPr>
              <w:rFonts w:asciiTheme="minorHAnsi" w:eastAsiaTheme="minorEastAsia" w:hAnsiTheme="minorHAnsi" w:cstheme="minorBidi"/>
              <w:noProof/>
              <w:sz w:val="22"/>
              <w:lang w:eastAsia="pl-PL"/>
            </w:rPr>
          </w:pPr>
          <w:hyperlink w:anchor="_Toc34306667" w:history="1">
            <w:r w:rsidR="00EA62F6" w:rsidRPr="0055350A">
              <w:rPr>
                <w:rStyle w:val="Hipercze"/>
                <w:noProof/>
              </w:rPr>
              <w:t>2.2. Zakres podmiotowy satelitarnego rachunku kultury</w:t>
            </w:r>
            <w:r w:rsidR="00EA62F6">
              <w:rPr>
                <w:noProof/>
                <w:webHidden/>
              </w:rPr>
              <w:tab/>
            </w:r>
            <w:r w:rsidR="00EA62F6">
              <w:rPr>
                <w:noProof/>
                <w:webHidden/>
              </w:rPr>
              <w:fldChar w:fldCharType="begin"/>
            </w:r>
            <w:r w:rsidR="00EA62F6">
              <w:rPr>
                <w:noProof/>
                <w:webHidden/>
              </w:rPr>
              <w:instrText xml:space="preserve"> PAGEREF _Toc34306667 \h </w:instrText>
            </w:r>
            <w:r w:rsidR="00EA62F6">
              <w:rPr>
                <w:noProof/>
                <w:webHidden/>
              </w:rPr>
            </w:r>
            <w:r w:rsidR="00EA62F6">
              <w:rPr>
                <w:noProof/>
                <w:webHidden/>
              </w:rPr>
              <w:fldChar w:fldCharType="separate"/>
            </w:r>
            <w:r w:rsidR="00EA62F6">
              <w:rPr>
                <w:noProof/>
                <w:webHidden/>
              </w:rPr>
              <w:t>32</w:t>
            </w:r>
            <w:r w:rsidR="00EA62F6">
              <w:rPr>
                <w:noProof/>
                <w:webHidden/>
              </w:rPr>
              <w:fldChar w:fldCharType="end"/>
            </w:r>
          </w:hyperlink>
        </w:p>
        <w:p w14:paraId="39364F4F" w14:textId="77777777" w:rsidR="00EA62F6" w:rsidRDefault="00D96D5A">
          <w:pPr>
            <w:pStyle w:val="Spistreci3"/>
            <w:rPr>
              <w:rFonts w:asciiTheme="minorHAnsi" w:eastAsiaTheme="minorEastAsia" w:hAnsiTheme="minorHAnsi" w:cstheme="minorBidi"/>
              <w:noProof/>
              <w:sz w:val="22"/>
              <w:lang w:eastAsia="pl-PL"/>
            </w:rPr>
          </w:pPr>
          <w:hyperlink w:anchor="_Toc34306668" w:history="1">
            <w:r w:rsidR="00EA62F6" w:rsidRPr="0055350A">
              <w:rPr>
                <w:rStyle w:val="Hipercze"/>
                <w:noProof/>
              </w:rPr>
              <w:t>2.3. Źródła danych statystycznych</w:t>
            </w:r>
            <w:r w:rsidR="00EA62F6">
              <w:rPr>
                <w:noProof/>
                <w:webHidden/>
              </w:rPr>
              <w:tab/>
            </w:r>
            <w:r w:rsidR="00EA62F6">
              <w:rPr>
                <w:noProof/>
                <w:webHidden/>
              </w:rPr>
              <w:fldChar w:fldCharType="begin"/>
            </w:r>
            <w:r w:rsidR="00EA62F6">
              <w:rPr>
                <w:noProof/>
                <w:webHidden/>
              </w:rPr>
              <w:instrText xml:space="preserve"> PAGEREF _Toc34306668 \h </w:instrText>
            </w:r>
            <w:r w:rsidR="00EA62F6">
              <w:rPr>
                <w:noProof/>
                <w:webHidden/>
              </w:rPr>
            </w:r>
            <w:r w:rsidR="00EA62F6">
              <w:rPr>
                <w:noProof/>
                <w:webHidden/>
              </w:rPr>
              <w:fldChar w:fldCharType="separate"/>
            </w:r>
            <w:r w:rsidR="00EA62F6">
              <w:rPr>
                <w:noProof/>
                <w:webHidden/>
              </w:rPr>
              <w:t>33</w:t>
            </w:r>
            <w:r w:rsidR="00EA62F6">
              <w:rPr>
                <w:noProof/>
                <w:webHidden/>
              </w:rPr>
              <w:fldChar w:fldCharType="end"/>
            </w:r>
          </w:hyperlink>
        </w:p>
        <w:p w14:paraId="738D6E07" w14:textId="77777777" w:rsidR="00EA62F6" w:rsidRDefault="00D96D5A">
          <w:pPr>
            <w:pStyle w:val="Spistreci3"/>
            <w:rPr>
              <w:rFonts w:asciiTheme="minorHAnsi" w:eastAsiaTheme="minorEastAsia" w:hAnsiTheme="minorHAnsi" w:cstheme="minorBidi"/>
              <w:noProof/>
              <w:sz w:val="22"/>
              <w:lang w:eastAsia="pl-PL"/>
            </w:rPr>
          </w:pPr>
          <w:hyperlink w:anchor="_Toc34306669" w:history="1">
            <w:r w:rsidR="00EA62F6" w:rsidRPr="0055350A">
              <w:rPr>
                <w:rStyle w:val="Hipercze"/>
                <w:noProof/>
              </w:rPr>
              <w:t>2.4. Główne kategorie wynikowe satelitarnego rachunku kultury</w:t>
            </w:r>
            <w:r w:rsidR="00EA62F6">
              <w:rPr>
                <w:noProof/>
                <w:webHidden/>
              </w:rPr>
              <w:tab/>
            </w:r>
            <w:r w:rsidR="00EA62F6">
              <w:rPr>
                <w:noProof/>
                <w:webHidden/>
              </w:rPr>
              <w:fldChar w:fldCharType="begin"/>
            </w:r>
            <w:r w:rsidR="00EA62F6">
              <w:rPr>
                <w:noProof/>
                <w:webHidden/>
              </w:rPr>
              <w:instrText xml:space="preserve"> PAGEREF _Toc34306669 \h </w:instrText>
            </w:r>
            <w:r w:rsidR="00EA62F6">
              <w:rPr>
                <w:noProof/>
                <w:webHidden/>
              </w:rPr>
            </w:r>
            <w:r w:rsidR="00EA62F6">
              <w:rPr>
                <w:noProof/>
                <w:webHidden/>
              </w:rPr>
              <w:fldChar w:fldCharType="separate"/>
            </w:r>
            <w:r w:rsidR="00EA62F6">
              <w:rPr>
                <w:noProof/>
                <w:webHidden/>
              </w:rPr>
              <w:t>34</w:t>
            </w:r>
            <w:r w:rsidR="00EA62F6">
              <w:rPr>
                <w:noProof/>
                <w:webHidden/>
              </w:rPr>
              <w:fldChar w:fldCharType="end"/>
            </w:r>
          </w:hyperlink>
        </w:p>
        <w:p w14:paraId="13C2FBB4" w14:textId="77777777" w:rsidR="00EA62F6" w:rsidRDefault="00D96D5A">
          <w:pPr>
            <w:pStyle w:val="Spistreci3"/>
            <w:rPr>
              <w:rFonts w:asciiTheme="minorHAnsi" w:eastAsiaTheme="minorEastAsia" w:hAnsiTheme="minorHAnsi" w:cstheme="minorBidi"/>
              <w:noProof/>
              <w:sz w:val="22"/>
              <w:lang w:eastAsia="pl-PL"/>
            </w:rPr>
          </w:pPr>
          <w:hyperlink w:anchor="_Toc34306670" w:history="1">
            <w:r w:rsidR="00EA62F6" w:rsidRPr="0055350A">
              <w:rPr>
                <w:rStyle w:val="Hipercze"/>
                <w:noProof/>
              </w:rPr>
              <w:t>2.5. Opracowanie danych według kategorii wynikowych satelitarnego rachunku kultury</w:t>
            </w:r>
            <w:r w:rsidR="00EA62F6">
              <w:rPr>
                <w:noProof/>
                <w:webHidden/>
              </w:rPr>
              <w:tab/>
            </w:r>
            <w:r w:rsidR="00EA62F6">
              <w:rPr>
                <w:noProof/>
                <w:webHidden/>
              </w:rPr>
              <w:fldChar w:fldCharType="begin"/>
            </w:r>
            <w:r w:rsidR="00EA62F6">
              <w:rPr>
                <w:noProof/>
                <w:webHidden/>
              </w:rPr>
              <w:instrText xml:space="preserve"> PAGEREF _Toc34306670 \h </w:instrText>
            </w:r>
            <w:r w:rsidR="00EA62F6">
              <w:rPr>
                <w:noProof/>
                <w:webHidden/>
              </w:rPr>
            </w:r>
            <w:r w:rsidR="00EA62F6">
              <w:rPr>
                <w:noProof/>
                <w:webHidden/>
              </w:rPr>
              <w:fldChar w:fldCharType="separate"/>
            </w:r>
            <w:r w:rsidR="00EA62F6">
              <w:rPr>
                <w:noProof/>
                <w:webHidden/>
              </w:rPr>
              <w:t>36</w:t>
            </w:r>
            <w:r w:rsidR="00EA62F6">
              <w:rPr>
                <w:noProof/>
                <w:webHidden/>
              </w:rPr>
              <w:fldChar w:fldCharType="end"/>
            </w:r>
          </w:hyperlink>
        </w:p>
        <w:p w14:paraId="3A3EF74A" w14:textId="77777777" w:rsidR="00EA62F6" w:rsidRDefault="00D96D5A">
          <w:pPr>
            <w:pStyle w:val="Spistreci4"/>
            <w:tabs>
              <w:tab w:val="right" w:leader="dot" w:pos="9344"/>
            </w:tabs>
            <w:rPr>
              <w:rFonts w:asciiTheme="minorHAnsi" w:eastAsiaTheme="minorEastAsia" w:hAnsiTheme="minorHAnsi" w:cstheme="minorBidi"/>
              <w:noProof/>
              <w:sz w:val="22"/>
              <w:lang w:eastAsia="pl-PL"/>
            </w:rPr>
          </w:pPr>
          <w:hyperlink w:anchor="_Toc34306671" w:history="1">
            <w:r w:rsidR="00EA62F6" w:rsidRPr="0055350A">
              <w:rPr>
                <w:rStyle w:val="Hipercze"/>
                <w:noProof/>
              </w:rPr>
              <w:t>2.5.1. Rachunek produkcji i rachunek tworzenia dochodów</w:t>
            </w:r>
            <w:r w:rsidR="00EA62F6">
              <w:rPr>
                <w:noProof/>
                <w:webHidden/>
              </w:rPr>
              <w:tab/>
            </w:r>
            <w:r w:rsidR="00EA62F6">
              <w:rPr>
                <w:noProof/>
                <w:webHidden/>
              </w:rPr>
              <w:fldChar w:fldCharType="begin"/>
            </w:r>
            <w:r w:rsidR="00EA62F6">
              <w:rPr>
                <w:noProof/>
                <w:webHidden/>
              </w:rPr>
              <w:instrText xml:space="preserve"> PAGEREF _Toc34306671 \h </w:instrText>
            </w:r>
            <w:r w:rsidR="00EA62F6">
              <w:rPr>
                <w:noProof/>
                <w:webHidden/>
              </w:rPr>
            </w:r>
            <w:r w:rsidR="00EA62F6">
              <w:rPr>
                <w:noProof/>
                <w:webHidden/>
              </w:rPr>
              <w:fldChar w:fldCharType="separate"/>
            </w:r>
            <w:r w:rsidR="00EA62F6">
              <w:rPr>
                <w:noProof/>
                <w:webHidden/>
              </w:rPr>
              <w:t>36</w:t>
            </w:r>
            <w:r w:rsidR="00EA62F6">
              <w:rPr>
                <w:noProof/>
                <w:webHidden/>
              </w:rPr>
              <w:fldChar w:fldCharType="end"/>
            </w:r>
          </w:hyperlink>
        </w:p>
        <w:p w14:paraId="1CA1B5FD" w14:textId="77777777" w:rsidR="00EA62F6" w:rsidRDefault="00D96D5A">
          <w:pPr>
            <w:pStyle w:val="Spistreci4"/>
            <w:tabs>
              <w:tab w:val="right" w:leader="dot" w:pos="9344"/>
            </w:tabs>
            <w:rPr>
              <w:rFonts w:asciiTheme="minorHAnsi" w:eastAsiaTheme="minorEastAsia" w:hAnsiTheme="minorHAnsi" w:cstheme="minorBidi"/>
              <w:noProof/>
              <w:sz w:val="22"/>
              <w:lang w:eastAsia="pl-PL"/>
            </w:rPr>
          </w:pPr>
          <w:hyperlink w:anchor="_Toc34306672" w:history="1">
            <w:r w:rsidR="00EA62F6" w:rsidRPr="0055350A">
              <w:rPr>
                <w:rStyle w:val="Hipercze"/>
                <w:noProof/>
              </w:rPr>
              <w:t>2.5.2. Spożycie</w:t>
            </w:r>
            <w:r w:rsidR="00EA62F6">
              <w:rPr>
                <w:noProof/>
                <w:webHidden/>
              </w:rPr>
              <w:tab/>
            </w:r>
            <w:r w:rsidR="00EA62F6">
              <w:rPr>
                <w:noProof/>
                <w:webHidden/>
              </w:rPr>
              <w:fldChar w:fldCharType="begin"/>
            </w:r>
            <w:r w:rsidR="00EA62F6">
              <w:rPr>
                <w:noProof/>
                <w:webHidden/>
              </w:rPr>
              <w:instrText xml:space="preserve"> PAGEREF _Toc34306672 \h </w:instrText>
            </w:r>
            <w:r w:rsidR="00EA62F6">
              <w:rPr>
                <w:noProof/>
                <w:webHidden/>
              </w:rPr>
            </w:r>
            <w:r w:rsidR="00EA62F6">
              <w:rPr>
                <w:noProof/>
                <w:webHidden/>
              </w:rPr>
              <w:fldChar w:fldCharType="separate"/>
            </w:r>
            <w:r w:rsidR="00EA62F6">
              <w:rPr>
                <w:noProof/>
                <w:webHidden/>
              </w:rPr>
              <w:t>37</w:t>
            </w:r>
            <w:r w:rsidR="00EA62F6">
              <w:rPr>
                <w:noProof/>
                <w:webHidden/>
              </w:rPr>
              <w:fldChar w:fldCharType="end"/>
            </w:r>
          </w:hyperlink>
        </w:p>
        <w:p w14:paraId="02CF782A" w14:textId="77777777" w:rsidR="00EA62F6" w:rsidRDefault="00D96D5A">
          <w:pPr>
            <w:pStyle w:val="Spistreci4"/>
            <w:tabs>
              <w:tab w:val="right" w:leader="dot" w:pos="9344"/>
            </w:tabs>
            <w:rPr>
              <w:rFonts w:asciiTheme="minorHAnsi" w:eastAsiaTheme="minorEastAsia" w:hAnsiTheme="minorHAnsi" w:cstheme="minorBidi"/>
              <w:noProof/>
              <w:sz w:val="22"/>
              <w:lang w:eastAsia="pl-PL"/>
            </w:rPr>
          </w:pPr>
          <w:hyperlink w:anchor="_Toc34306673" w:history="1">
            <w:r w:rsidR="00EA62F6" w:rsidRPr="0055350A">
              <w:rPr>
                <w:rStyle w:val="Hipercze"/>
                <w:noProof/>
              </w:rPr>
              <w:t>2.5.3. Akumulacja brutto</w:t>
            </w:r>
            <w:r w:rsidR="00EA62F6">
              <w:rPr>
                <w:noProof/>
                <w:webHidden/>
              </w:rPr>
              <w:tab/>
            </w:r>
            <w:r w:rsidR="00EA62F6">
              <w:rPr>
                <w:noProof/>
                <w:webHidden/>
              </w:rPr>
              <w:fldChar w:fldCharType="begin"/>
            </w:r>
            <w:r w:rsidR="00EA62F6">
              <w:rPr>
                <w:noProof/>
                <w:webHidden/>
              </w:rPr>
              <w:instrText xml:space="preserve"> PAGEREF _Toc34306673 \h </w:instrText>
            </w:r>
            <w:r w:rsidR="00EA62F6">
              <w:rPr>
                <w:noProof/>
                <w:webHidden/>
              </w:rPr>
            </w:r>
            <w:r w:rsidR="00EA62F6">
              <w:rPr>
                <w:noProof/>
                <w:webHidden/>
              </w:rPr>
              <w:fldChar w:fldCharType="separate"/>
            </w:r>
            <w:r w:rsidR="00EA62F6">
              <w:rPr>
                <w:noProof/>
                <w:webHidden/>
              </w:rPr>
              <w:t>40</w:t>
            </w:r>
            <w:r w:rsidR="00EA62F6">
              <w:rPr>
                <w:noProof/>
                <w:webHidden/>
              </w:rPr>
              <w:fldChar w:fldCharType="end"/>
            </w:r>
          </w:hyperlink>
        </w:p>
        <w:p w14:paraId="6C41A125" w14:textId="77777777" w:rsidR="00EA62F6" w:rsidRDefault="00D96D5A">
          <w:pPr>
            <w:pStyle w:val="Spistreci4"/>
            <w:tabs>
              <w:tab w:val="right" w:leader="dot" w:pos="9344"/>
            </w:tabs>
            <w:rPr>
              <w:rFonts w:asciiTheme="minorHAnsi" w:eastAsiaTheme="minorEastAsia" w:hAnsiTheme="minorHAnsi" w:cstheme="minorBidi"/>
              <w:noProof/>
              <w:sz w:val="22"/>
              <w:lang w:eastAsia="pl-PL"/>
            </w:rPr>
          </w:pPr>
          <w:hyperlink w:anchor="_Toc34306674" w:history="1">
            <w:r w:rsidR="00EA62F6" w:rsidRPr="0055350A">
              <w:rPr>
                <w:rStyle w:val="Hipercze"/>
                <w:noProof/>
              </w:rPr>
              <w:t>2.5.4. Eksport i import</w:t>
            </w:r>
            <w:r w:rsidR="00EA62F6">
              <w:rPr>
                <w:noProof/>
                <w:webHidden/>
              </w:rPr>
              <w:tab/>
            </w:r>
            <w:r w:rsidR="00EA62F6">
              <w:rPr>
                <w:noProof/>
                <w:webHidden/>
              </w:rPr>
              <w:fldChar w:fldCharType="begin"/>
            </w:r>
            <w:r w:rsidR="00EA62F6">
              <w:rPr>
                <w:noProof/>
                <w:webHidden/>
              </w:rPr>
              <w:instrText xml:space="preserve"> PAGEREF _Toc34306674 \h </w:instrText>
            </w:r>
            <w:r w:rsidR="00EA62F6">
              <w:rPr>
                <w:noProof/>
                <w:webHidden/>
              </w:rPr>
            </w:r>
            <w:r w:rsidR="00EA62F6">
              <w:rPr>
                <w:noProof/>
                <w:webHidden/>
              </w:rPr>
              <w:fldChar w:fldCharType="separate"/>
            </w:r>
            <w:r w:rsidR="00EA62F6">
              <w:rPr>
                <w:noProof/>
                <w:webHidden/>
              </w:rPr>
              <w:t>41</w:t>
            </w:r>
            <w:r w:rsidR="00EA62F6">
              <w:rPr>
                <w:noProof/>
                <w:webHidden/>
              </w:rPr>
              <w:fldChar w:fldCharType="end"/>
            </w:r>
          </w:hyperlink>
        </w:p>
        <w:p w14:paraId="2CD009FF" w14:textId="77777777" w:rsidR="00EA62F6" w:rsidRDefault="00D96D5A">
          <w:pPr>
            <w:pStyle w:val="Spistreci2"/>
            <w:rPr>
              <w:rFonts w:asciiTheme="minorHAnsi" w:eastAsiaTheme="minorEastAsia" w:hAnsiTheme="minorHAnsi" w:cstheme="minorBidi"/>
              <w:b w:val="0"/>
              <w:sz w:val="22"/>
              <w:lang w:eastAsia="pl-PL"/>
            </w:rPr>
          </w:pPr>
          <w:hyperlink w:anchor="_Toc34306675" w:history="1">
            <w:r w:rsidR="00EA62F6" w:rsidRPr="0055350A">
              <w:rPr>
                <w:rStyle w:val="Hipercze"/>
              </w:rPr>
              <w:t>3. Wyniki szacunku satelitarnego rachunku kultury za lata 2010—2012</w:t>
            </w:r>
            <w:r w:rsidR="00EA62F6">
              <w:rPr>
                <w:webHidden/>
              </w:rPr>
              <w:tab/>
            </w:r>
            <w:r w:rsidR="00EA62F6">
              <w:rPr>
                <w:webHidden/>
              </w:rPr>
              <w:fldChar w:fldCharType="begin"/>
            </w:r>
            <w:r w:rsidR="00EA62F6">
              <w:rPr>
                <w:webHidden/>
              </w:rPr>
              <w:instrText xml:space="preserve"> PAGEREF _Toc34306675 \h </w:instrText>
            </w:r>
            <w:r w:rsidR="00EA62F6">
              <w:rPr>
                <w:webHidden/>
              </w:rPr>
            </w:r>
            <w:r w:rsidR="00EA62F6">
              <w:rPr>
                <w:webHidden/>
              </w:rPr>
              <w:fldChar w:fldCharType="separate"/>
            </w:r>
            <w:r w:rsidR="00EA62F6">
              <w:rPr>
                <w:webHidden/>
              </w:rPr>
              <w:t>42</w:t>
            </w:r>
            <w:r w:rsidR="00EA62F6">
              <w:rPr>
                <w:webHidden/>
              </w:rPr>
              <w:fldChar w:fldCharType="end"/>
            </w:r>
          </w:hyperlink>
        </w:p>
        <w:p w14:paraId="441C484A" w14:textId="77777777" w:rsidR="00EA62F6" w:rsidRDefault="00D96D5A">
          <w:pPr>
            <w:pStyle w:val="Spistreci2"/>
            <w:rPr>
              <w:rFonts w:asciiTheme="minorHAnsi" w:eastAsiaTheme="minorEastAsia" w:hAnsiTheme="minorHAnsi" w:cstheme="minorBidi"/>
              <w:b w:val="0"/>
              <w:sz w:val="22"/>
              <w:lang w:eastAsia="pl-PL"/>
            </w:rPr>
          </w:pPr>
          <w:hyperlink w:anchor="_Toc34306676" w:history="1">
            <w:r w:rsidR="00EA62F6" w:rsidRPr="0055350A">
              <w:rPr>
                <w:rStyle w:val="Hipercze"/>
              </w:rPr>
              <w:t>Podsumowanie</w:t>
            </w:r>
            <w:r w:rsidR="00EA62F6">
              <w:rPr>
                <w:webHidden/>
              </w:rPr>
              <w:tab/>
            </w:r>
            <w:r w:rsidR="00EA62F6">
              <w:rPr>
                <w:webHidden/>
              </w:rPr>
              <w:fldChar w:fldCharType="begin"/>
            </w:r>
            <w:r w:rsidR="00EA62F6">
              <w:rPr>
                <w:webHidden/>
              </w:rPr>
              <w:instrText xml:space="preserve"> PAGEREF _Toc34306676 \h </w:instrText>
            </w:r>
            <w:r w:rsidR="00EA62F6">
              <w:rPr>
                <w:webHidden/>
              </w:rPr>
            </w:r>
            <w:r w:rsidR="00EA62F6">
              <w:rPr>
                <w:webHidden/>
              </w:rPr>
              <w:fldChar w:fldCharType="separate"/>
            </w:r>
            <w:r w:rsidR="00EA62F6">
              <w:rPr>
                <w:webHidden/>
              </w:rPr>
              <w:t>47</w:t>
            </w:r>
            <w:r w:rsidR="00EA62F6">
              <w:rPr>
                <w:webHidden/>
              </w:rPr>
              <w:fldChar w:fldCharType="end"/>
            </w:r>
          </w:hyperlink>
        </w:p>
        <w:p w14:paraId="0C0E11C2" w14:textId="77777777" w:rsidR="00EA62F6" w:rsidRDefault="00D96D5A">
          <w:pPr>
            <w:pStyle w:val="Spistreci2"/>
            <w:rPr>
              <w:rFonts w:asciiTheme="minorHAnsi" w:eastAsiaTheme="minorEastAsia" w:hAnsiTheme="minorHAnsi" w:cstheme="minorBidi"/>
              <w:b w:val="0"/>
              <w:sz w:val="22"/>
              <w:lang w:eastAsia="pl-PL"/>
            </w:rPr>
          </w:pPr>
          <w:hyperlink w:anchor="_Toc34306677" w:history="1">
            <w:r w:rsidR="00EA62F6" w:rsidRPr="0055350A">
              <w:rPr>
                <w:rStyle w:val="Hipercze"/>
              </w:rPr>
              <w:t>Bibliografia</w:t>
            </w:r>
            <w:r w:rsidR="00EA62F6">
              <w:rPr>
                <w:webHidden/>
              </w:rPr>
              <w:tab/>
            </w:r>
            <w:r w:rsidR="00EA62F6">
              <w:rPr>
                <w:webHidden/>
              </w:rPr>
              <w:fldChar w:fldCharType="begin"/>
            </w:r>
            <w:r w:rsidR="00EA62F6">
              <w:rPr>
                <w:webHidden/>
              </w:rPr>
              <w:instrText xml:space="preserve"> PAGEREF _Toc34306677 \h </w:instrText>
            </w:r>
            <w:r w:rsidR="00EA62F6">
              <w:rPr>
                <w:webHidden/>
              </w:rPr>
            </w:r>
            <w:r w:rsidR="00EA62F6">
              <w:rPr>
                <w:webHidden/>
              </w:rPr>
              <w:fldChar w:fldCharType="separate"/>
            </w:r>
            <w:r w:rsidR="00EA62F6">
              <w:rPr>
                <w:webHidden/>
              </w:rPr>
              <w:t>48</w:t>
            </w:r>
            <w:r w:rsidR="00EA62F6">
              <w:rPr>
                <w:webHidden/>
              </w:rPr>
              <w:fldChar w:fldCharType="end"/>
            </w:r>
          </w:hyperlink>
        </w:p>
        <w:p w14:paraId="12CBEEE9" w14:textId="77777777" w:rsidR="00EA62F6" w:rsidRDefault="00D96D5A">
          <w:pPr>
            <w:pStyle w:val="Spistreci3"/>
            <w:rPr>
              <w:rFonts w:asciiTheme="minorHAnsi" w:eastAsiaTheme="minorEastAsia" w:hAnsiTheme="minorHAnsi" w:cstheme="minorBidi"/>
              <w:noProof/>
              <w:sz w:val="22"/>
              <w:lang w:eastAsia="pl-PL"/>
            </w:rPr>
          </w:pPr>
          <w:hyperlink w:anchor="_Toc34306678" w:history="1">
            <w:r w:rsidR="00EA62F6" w:rsidRPr="0055350A">
              <w:rPr>
                <w:rStyle w:val="Hipercze"/>
                <w:noProof/>
              </w:rPr>
              <w:t>Aneks 1. Podstawowe definicje</w:t>
            </w:r>
            <w:r w:rsidR="00EA62F6">
              <w:rPr>
                <w:noProof/>
                <w:webHidden/>
              </w:rPr>
              <w:tab/>
            </w:r>
            <w:r w:rsidR="00EA62F6">
              <w:rPr>
                <w:noProof/>
                <w:webHidden/>
              </w:rPr>
              <w:fldChar w:fldCharType="begin"/>
            </w:r>
            <w:r w:rsidR="00EA62F6">
              <w:rPr>
                <w:noProof/>
                <w:webHidden/>
              </w:rPr>
              <w:instrText xml:space="preserve"> PAGEREF _Toc34306678 \h </w:instrText>
            </w:r>
            <w:r w:rsidR="00EA62F6">
              <w:rPr>
                <w:noProof/>
                <w:webHidden/>
              </w:rPr>
            </w:r>
            <w:r w:rsidR="00EA62F6">
              <w:rPr>
                <w:noProof/>
                <w:webHidden/>
              </w:rPr>
              <w:fldChar w:fldCharType="separate"/>
            </w:r>
            <w:r w:rsidR="00EA62F6">
              <w:rPr>
                <w:noProof/>
                <w:webHidden/>
              </w:rPr>
              <w:t>51</w:t>
            </w:r>
            <w:r w:rsidR="00EA62F6">
              <w:rPr>
                <w:noProof/>
                <w:webHidden/>
              </w:rPr>
              <w:fldChar w:fldCharType="end"/>
            </w:r>
          </w:hyperlink>
        </w:p>
        <w:p w14:paraId="3499134C" w14:textId="77777777" w:rsidR="00EA62F6" w:rsidRDefault="00D96D5A">
          <w:pPr>
            <w:pStyle w:val="Spistreci3"/>
            <w:rPr>
              <w:rFonts w:asciiTheme="minorHAnsi" w:eastAsiaTheme="minorEastAsia" w:hAnsiTheme="minorHAnsi" w:cstheme="minorBidi"/>
              <w:noProof/>
              <w:sz w:val="22"/>
              <w:lang w:eastAsia="pl-PL"/>
            </w:rPr>
          </w:pPr>
          <w:hyperlink w:anchor="_Toc34306679" w:history="1">
            <w:r w:rsidR="00EA62F6" w:rsidRPr="0055350A">
              <w:rPr>
                <w:rStyle w:val="Hipercze"/>
                <w:noProof/>
              </w:rPr>
              <w:t>Aneks 2. Przyporządkowanie klasyfikacji statystycznych w satelitarnym rachunku kultury</w:t>
            </w:r>
            <w:r w:rsidR="00EA62F6">
              <w:rPr>
                <w:noProof/>
                <w:webHidden/>
              </w:rPr>
              <w:tab/>
            </w:r>
            <w:r w:rsidR="00EA62F6">
              <w:rPr>
                <w:noProof/>
                <w:webHidden/>
              </w:rPr>
              <w:fldChar w:fldCharType="begin"/>
            </w:r>
            <w:r w:rsidR="00EA62F6">
              <w:rPr>
                <w:noProof/>
                <w:webHidden/>
              </w:rPr>
              <w:instrText xml:space="preserve"> PAGEREF _Toc34306679 \h </w:instrText>
            </w:r>
            <w:r w:rsidR="00EA62F6">
              <w:rPr>
                <w:noProof/>
                <w:webHidden/>
              </w:rPr>
            </w:r>
            <w:r w:rsidR="00EA62F6">
              <w:rPr>
                <w:noProof/>
                <w:webHidden/>
              </w:rPr>
              <w:fldChar w:fldCharType="separate"/>
            </w:r>
            <w:r w:rsidR="00EA62F6">
              <w:rPr>
                <w:noProof/>
                <w:webHidden/>
              </w:rPr>
              <w:t>56</w:t>
            </w:r>
            <w:r w:rsidR="00EA62F6">
              <w:rPr>
                <w:noProof/>
                <w:webHidden/>
              </w:rPr>
              <w:fldChar w:fldCharType="end"/>
            </w:r>
          </w:hyperlink>
        </w:p>
        <w:p w14:paraId="6F861C5B" w14:textId="77777777" w:rsidR="00EA62F6" w:rsidRDefault="00D96D5A">
          <w:pPr>
            <w:pStyle w:val="Spistreci3"/>
            <w:rPr>
              <w:rFonts w:asciiTheme="minorHAnsi" w:eastAsiaTheme="minorEastAsia" w:hAnsiTheme="minorHAnsi" w:cstheme="minorBidi"/>
              <w:noProof/>
              <w:sz w:val="22"/>
              <w:lang w:eastAsia="pl-PL"/>
            </w:rPr>
          </w:pPr>
          <w:hyperlink w:anchor="_Toc34306680" w:history="1">
            <w:r w:rsidR="00EA62F6" w:rsidRPr="0055350A">
              <w:rPr>
                <w:rStyle w:val="Hipercze"/>
                <w:noProof/>
              </w:rPr>
              <w:t>Aneks 3. Porównanie zakresów podmiotowych satelitarnych rachunków kultury według klas PKD</w:t>
            </w:r>
            <w:r w:rsidR="00EA62F6">
              <w:rPr>
                <w:noProof/>
                <w:webHidden/>
              </w:rPr>
              <w:tab/>
            </w:r>
            <w:r w:rsidR="00EA62F6">
              <w:rPr>
                <w:noProof/>
                <w:webHidden/>
              </w:rPr>
              <w:fldChar w:fldCharType="begin"/>
            </w:r>
            <w:r w:rsidR="00EA62F6">
              <w:rPr>
                <w:noProof/>
                <w:webHidden/>
              </w:rPr>
              <w:instrText xml:space="preserve"> PAGEREF _Toc34306680 \h </w:instrText>
            </w:r>
            <w:r w:rsidR="00EA62F6">
              <w:rPr>
                <w:noProof/>
                <w:webHidden/>
              </w:rPr>
            </w:r>
            <w:r w:rsidR="00EA62F6">
              <w:rPr>
                <w:noProof/>
                <w:webHidden/>
              </w:rPr>
              <w:fldChar w:fldCharType="separate"/>
            </w:r>
            <w:r w:rsidR="00EA62F6">
              <w:rPr>
                <w:noProof/>
                <w:webHidden/>
              </w:rPr>
              <w:t>66</w:t>
            </w:r>
            <w:r w:rsidR="00EA62F6">
              <w:rPr>
                <w:noProof/>
                <w:webHidden/>
              </w:rPr>
              <w:fldChar w:fldCharType="end"/>
            </w:r>
          </w:hyperlink>
        </w:p>
        <w:p w14:paraId="3E8312D6" w14:textId="04A17B2C" w:rsidR="00233BFD" w:rsidRPr="00385A32" w:rsidRDefault="00A654E1" w:rsidP="004C738B">
          <w:pPr>
            <w:spacing w:line="360" w:lineRule="auto"/>
            <w:ind w:left="567"/>
            <w:jc w:val="left"/>
            <w:rPr>
              <w:sz w:val="16"/>
              <w:szCs w:val="16"/>
            </w:rPr>
          </w:pPr>
          <w:r w:rsidRPr="00385A32">
            <w:rPr>
              <w:noProof/>
              <w:szCs w:val="19"/>
            </w:rPr>
            <w:fldChar w:fldCharType="end"/>
          </w:r>
        </w:p>
      </w:sdtContent>
    </w:sdt>
    <w:p w14:paraId="45767BA7" w14:textId="77777777" w:rsidR="00345CAE" w:rsidRPr="00385A32" w:rsidRDefault="00345CAE" w:rsidP="001E4A9D"/>
    <w:p w14:paraId="6D727C53" w14:textId="77777777" w:rsidR="00C253F9" w:rsidRPr="00385A32" w:rsidRDefault="00C253F9">
      <w:pPr>
        <w:spacing w:after="200" w:line="276" w:lineRule="auto"/>
        <w:jc w:val="left"/>
      </w:pPr>
      <w:r w:rsidRPr="00385A32">
        <w:br w:type="page"/>
      </w:r>
    </w:p>
    <w:p w14:paraId="5C186101" w14:textId="77777777" w:rsidR="00C253F9" w:rsidRPr="00385A32" w:rsidRDefault="00C253F9" w:rsidP="00B407D4">
      <w:pPr>
        <w:pStyle w:val="1nagwek"/>
        <w:spacing w:after="120"/>
      </w:pPr>
      <w:bookmarkStart w:id="42" w:name="_Toc34306658"/>
      <w:r w:rsidRPr="00385A32">
        <w:lastRenderedPageBreak/>
        <w:t>Wykaz ważniejszych skrótów</w:t>
      </w:r>
      <w:bookmarkEnd w:id="42"/>
    </w:p>
    <w:tbl>
      <w:tblPr>
        <w:tblStyle w:val="Tabela-Siatka"/>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ook w:val="04A0" w:firstRow="1" w:lastRow="0" w:firstColumn="1" w:lastColumn="0" w:noHBand="0" w:noVBand="1"/>
      </w:tblPr>
      <w:tblGrid>
        <w:gridCol w:w="1609"/>
        <w:gridCol w:w="7745"/>
      </w:tblGrid>
      <w:tr w:rsidR="00C253F9" w:rsidRPr="00385A32" w14:paraId="2F8E3B27" w14:textId="77777777" w:rsidTr="00EF614A">
        <w:trPr>
          <w:cantSplit/>
          <w:trHeight w:hRule="exact" w:val="454"/>
        </w:trPr>
        <w:tc>
          <w:tcPr>
            <w:tcW w:w="860" w:type="pct"/>
            <w:shd w:val="clear" w:color="auto" w:fill="DAEEF3" w:themeFill="accent5" w:themeFillTint="33"/>
            <w:tcMar>
              <w:top w:w="28" w:type="dxa"/>
              <w:left w:w="85" w:type="dxa"/>
              <w:bottom w:w="28" w:type="dxa"/>
              <w:right w:w="85" w:type="dxa"/>
            </w:tcMar>
            <w:vAlign w:val="center"/>
          </w:tcPr>
          <w:p w14:paraId="2E4E5016"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Skrót</w:t>
            </w:r>
          </w:p>
        </w:tc>
        <w:tc>
          <w:tcPr>
            <w:tcW w:w="4140" w:type="pct"/>
            <w:shd w:val="clear" w:color="auto" w:fill="DAEEF3" w:themeFill="accent5" w:themeFillTint="33"/>
            <w:tcMar>
              <w:top w:w="28" w:type="dxa"/>
              <w:left w:w="85" w:type="dxa"/>
              <w:bottom w:w="28" w:type="dxa"/>
              <w:right w:w="85" w:type="dxa"/>
            </w:tcMar>
            <w:vAlign w:val="center"/>
          </w:tcPr>
          <w:p w14:paraId="0D6324FA" w14:textId="77777777" w:rsidR="00C253F9" w:rsidRPr="00385A32" w:rsidRDefault="00C253F9" w:rsidP="00012EDA">
            <w:pPr>
              <w:autoSpaceDE w:val="0"/>
              <w:autoSpaceDN w:val="0"/>
              <w:adjustRightInd w:val="0"/>
              <w:spacing w:line="180" w:lineRule="exact"/>
              <w:ind w:right="-1217"/>
              <w:jc w:val="left"/>
              <w:rPr>
                <w:rFonts w:cs="Arial"/>
                <w:sz w:val="16"/>
                <w:szCs w:val="16"/>
              </w:rPr>
            </w:pPr>
            <w:r w:rsidRPr="00385A32">
              <w:rPr>
                <w:rFonts w:cs="Arial"/>
                <w:sz w:val="16"/>
                <w:szCs w:val="16"/>
              </w:rPr>
              <w:t>Znaczenie</w:t>
            </w:r>
          </w:p>
        </w:tc>
      </w:tr>
      <w:tr w:rsidR="00C253F9" w:rsidRPr="00385A32" w14:paraId="22B5A763" w14:textId="77777777" w:rsidTr="00EF614A">
        <w:trPr>
          <w:cantSplit/>
          <w:trHeight w:hRule="exact" w:val="592"/>
        </w:trPr>
        <w:tc>
          <w:tcPr>
            <w:tcW w:w="860" w:type="pct"/>
            <w:tcMar>
              <w:top w:w="28" w:type="dxa"/>
              <w:left w:w="85" w:type="dxa"/>
              <w:bottom w:w="28" w:type="dxa"/>
              <w:right w:w="85" w:type="dxa"/>
            </w:tcMar>
            <w:vAlign w:val="center"/>
          </w:tcPr>
          <w:p w14:paraId="27A5491F"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COFOG</w:t>
            </w:r>
          </w:p>
        </w:tc>
        <w:tc>
          <w:tcPr>
            <w:tcW w:w="4140" w:type="pct"/>
            <w:tcMar>
              <w:top w:w="28" w:type="dxa"/>
              <w:left w:w="85" w:type="dxa"/>
              <w:bottom w:w="28" w:type="dxa"/>
              <w:right w:w="85" w:type="dxa"/>
            </w:tcMar>
            <w:vAlign w:val="center"/>
          </w:tcPr>
          <w:p w14:paraId="0AF2E130"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Klasyfikacja Wydatków Sektora Instytucji Rządowych i Samorządowych Według Funkcji</w:t>
            </w:r>
          </w:p>
        </w:tc>
      </w:tr>
      <w:tr w:rsidR="00C253F9" w:rsidRPr="00385A32" w14:paraId="46D913F9" w14:textId="77777777" w:rsidTr="00EF614A">
        <w:trPr>
          <w:cantSplit/>
          <w:trHeight w:hRule="exact" w:val="454"/>
        </w:trPr>
        <w:tc>
          <w:tcPr>
            <w:tcW w:w="860" w:type="pct"/>
            <w:tcMar>
              <w:top w:w="28" w:type="dxa"/>
              <w:left w:w="85" w:type="dxa"/>
              <w:bottom w:w="28" w:type="dxa"/>
              <w:right w:w="85" w:type="dxa"/>
            </w:tcMar>
            <w:vAlign w:val="center"/>
          </w:tcPr>
          <w:p w14:paraId="2DE3363E"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COICOP</w:t>
            </w:r>
          </w:p>
        </w:tc>
        <w:tc>
          <w:tcPr>
            <w:tcW w:w="4140" w:type="pct"/>
            <w:tcMar>
              <w:top w:w="28" w:type="dxa"/>
              <w:left w:w="85" w:type="dxa"/>
              <w:bottom w:w="28" w:type="dxa"/>
              <w:right w:w="85" w:type="dxa"/>
            </w:tcMar>
            <w:vAlign w:val="center"/>
          </w:tcPr>
          <w:p w14:paraId="00A4A19F"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Klasyfikacja Spożycia Indywidualnego według Celu</w:t>
            </w:r>
          </w:p>
        </w:tc>
      </w:tr>
      <w:tr w:rsidR="00C253F9" w:rsidRPr="00385A32" w14:paraId="54528F96" w14:textId="77777777" w:rsidTr="00EF614A">
        <w:trPr>
          <w:cantSplit/>
          <w:trHeight w:hRule="exact" w:val="535"/>
        </w:trPr>
        <w:tc>
          <w:tcPr>
            <w:tcW w:w="860" w:type="pct"/>
            <w:tcMar>
              <w:top w:w="28" w:type="dxa"/>
              <w:left w:w="85" w:type="dxa"/>
              <w:bottom w:w="28" w:type="dxa"/>
              <w:right w:w="85" w:type="dxa"/>
            </w:tcMar>
            <w:vAlign w:val="center"/>
          </w:tcPr>
          <w:p w14:paraId="10E00EAE"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COPNI</w:t>
            </w:r>
          </w:p>
        </w:tc>
        <w:tc>
          <w:tcPr>
            <w:tcW w:w="4140" w:type="pct"/>
            <w:tcMar>
              <w:top w:w="28" w:type="dxa"/>
              <w:left w:w="85" w:type="dxa"/>
              <w:bottom w:w="28" w:type="dxa"/>
              <w:right w:w="85" w:type="dxa"/>
            </w:tcMar>
            <w:vAlign w:val="center"/>
          </w:tcPr>
          <w:p w14:paraId="7E9FD245"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Klasyfikację Wydatków Instytucji Niekomercyjnych Działających na Rzecz Gospodarstw Domowych według Celu</w:t>
            </w:r>
          </w:p>
        </w:tc>
      </w:tr>
      <w:tr w:rsidR="00C253F9" w:rsidRPr="00385A32" w14:paraId="1593C423" w14:textId="77777777" w:rsidTr="00EF614A">
        <w:trPr>
          <w:cantSplit/>
          <w:trHeight w:hRule="exact" w:val="454"/>
        </w:trPr>
        <w:tc>
          <w:tcPr>
            <w:tcW w:w="860" w:type="pct"/>
            <w:tcMar>
              <w:top w:w="28" w:type="dxa"/>
              <w:left w:w="85" w:type="dxa"/>
              <w:bottom w:w="28" w:type="dxa"/>
              <w:right w:w="85" w:type="dxa"/>
            </w:tcMar>
            <w:vAlign w:val="center"/>
          </w:tcPr>
          <w:p w14:paraId="7E5B4455"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CN</w:t>
            </w:r>
          </w:p>
        </w:tc>
        <w:tc>
          <w:tcPr>
            <w:tcW w:w="4140" w:type="pct"/>
            <w:tcMar>
              <w:top w:w="28" w:type="dxa"/>
              <w:left w:w="85" w:type="dxa"/>
              <w:bottom w:w="28" w:type="dxa"/>
              <w:right w:w="85" w:type="dxa"/>
            </w:tcMar>
            <w:vAlign w:val="center"/>
          </w:tcPr>
          <w:p w14:paraId="0E595EBA" w14:textId="77777777" w:rsidR="00C253F9" w:rsidRPr="00385A32" w:rsidRDefault="00C253F9" w:rsidP="00012EDA">
            <w:pPr>
              <w:autoSpaceDE w:val="0"/>
              <w:autoSpaceDN w:val="0"/>
              <w:adjustRightInd w:val="0"/>
              <w:spacing w:line="180" w:lineRule="exact"/>
              <w:jc w:val="left"/>
              <w:rPr>
                <w:rFonts w:cs="Arial"/>
                <w:sz w:val="16"/>
                <w:szCs w:val="16"/>
              </w:rPr>
            </w:pPr>
            <w:r w:rsidRPr="00385A32">
              <w:rPr>
                <w:rFonts w:cs="Arial"/>
                <w:sz w:val="16"/>
                <w:szCs w:val="16"/>
              </w:rPr>
              <w:t xml:space="preserve">Nomenklatura Scalona </w:t>
            </w:r>
          </w:p>
        </w:tc>
      </w:tr>
      <w:tr w:rsidR="00FD5E31" w:rsidRPr="00385A32" w14:paraId="783128DF" w14:textId="77777777" w:rsidTr="00EF614A">
        <w:trPr>
          <w:cantSplit/>
          <w:trHeight w:hRule="exact" w:val="454"/>
        </w:trPr>
        <w:tc>
          <w:tcPr>
            <w:tcW w:w="860" w:type="pct"/>
            <w:tcMar>
              <w:top w:w="28" w:type="dxa"/>
              <w:left w:w="85" w:type="dxa"/>
              <w:bottom w:w="28" w:type="dxa"/>
              <w:right w:w="85" w:type="dxa"/>
            </w:tcMar>
            <w:vAlign w:val="center"/>
          </w:tcPr>
          <w:p w14:paraId="13DCEB75" w14:textId="10F9E5BB" w:rsidR="00FD5E31" w:rsidRPr="00385A32" w:rsidRDefault="00FD5E31" w:rsidP="00012EDA">
            <w:pPr>
              <w:autoSpaceDE w:val="0"/>
              <w:autoSpaceDN w:val="0"/>
              <w:adjustRightInd w:val="0"/>
              <w:spacing w:line="180" w:lineRule="exact"/>
              <w:jc w:val="left"/>
              <w:rPr>
                <w:sz w:val="16"/>
                <w:szCs w:val="16"/>
              </w:rPr>
            </w:pPr>
            <w:r>
              <w:rPr>
                <w:sz w:val="16"/>
                <w:szCs w:val="16"/>
              </w:rPr>
              <w:t xml:space="preserve">CPA </w:t>
            </w:r>
          </w:p>
        </w:tc>
        <w:tc>
          <w:tcPr>
            <w:tcW w:w="4140" w:type="pct"/>
            <w:tcMar>
              <w:top w:w="28" w:type="dxa"/>
              <w:left w:w="85" w:type="dxa"/>
              <w:bottom w:w="28" w:type="dxa"/>
              <w:right w:w="85" w:type="dxa"/>
            </w:tcMar>
            <w:vAlign w:val="center"/>
          </w:tcPr>
          <w:p w14:paraId="1D419656" w14:textId="7E0C61C0" w:rsidR="00FD5E31" w:rsidRPr="00385A32" w:rsidRDefault="00FD5E31" w:rsidP="00A0744F">
            <w:pPr>
              <w:autoSpaceDE w:val="0"/>
              <w:autoSpaceDN w:val="0"/>
              <w:adjustRightInd w:val="0"/>
              <w:spacing w:line="180" w:lineRule="exact"/>
              <w:jc w:val="left"/>
              <w:rPr>
                <w:bCs/>
                <w:sz w:val="16"/>
                <w:szCs w:val="16"/>
              </w:rPr>
            </w:pPr>
            <w:r>
              <w:rPr>
                <w:bCs/>
                <w:sz w:val="16"/>
                <w:szCs w:val="16"/>
              </w:rPr>
              <w:t>Klasyfikacja Produktów w</w:t>
            </w:r>
            <w:r w:rsidR="00D10B87">
              <w:rPr>
                <w:bCs/>
                <w:sz w:val="16"/>
                <w:szCs w:val="16"/>
              </w:rPr>
              <w:t>edłu</w:t>
            </w:r>
            <w:r>
              <w:rPr>
                <w:bCs/>
                <w:sz w:val="16"/>
                <w:szCs w:val="16"/>
              </w:rPr>
              <w:t xml:space="preserve">g </w:t>
            </w:r>
            <w:r w:rsidR="006A434A">
              <w:rPr>
                <w:bCs/>
                <w:sz w:val="16"/>
                <w:szCs w:val="16"/>
              </w:rPr>
              <w:t>D</w:t>
            </w:r>
            <w:r>
              <w:rPr>
                <w:bCs/>
                <w:sz w:val="16"/>
                <w:szCs w:val="16"/>
              </w:rPr>
              <w:t xml:space="preserve">ziałalności </w:t>
            </w:r>
          </w:p>
        </w:tc>
      </w:tr>
      <w:tr w:rsidR="00C253F9" w:rsidRPr="00385A32" w14:paraId="27A396D9" w14:textId="77777777" w:rsidTr="00EF614A">
        <w:trPr>
          <w:cantSplit/>
          <w:trHeight w:hRule="exact" w:val="454"/>
        </w:trPr>
        <w:tc>
          <w:tcPr>
            <w:tcW w:w="860" w:type="pct"/>
            <w:tcMar>
              <w:top w:w="28" w:type="dxa"/>
              <w:left w:w="85" w:type="dxa"/>
              <w:bottom w:w="28" w:type="dxa"/>
              <w:right w:w="85" w:type="dxa"/>
            </w:tcMar>
            <w:vAlign w:val="center"/>
          </w:tcPr>
          <w:p w14:paraId="60D83FE4" w14:textId="77777777" w:rsidR="00C253F9" w:rsidRPr="00385A32" w:rsidRDefault="00C253F9" w:rsidP="00012EDA">
            <w:pPr>
              <w:autoSpaceDE w:val="0"/>
              <w:autoSpaceDN w:val="0"/>
              <w:adjustRightInd w:val="0"/>
              <w:spacing w:line="180" w:lineRule="exact"/>
              <w:jc w:val="left"/>
              <w:rPr>
                <w:sz w:val="16"/>
                <w:szCs w:val="16"/>
              </w:rPr>
            </w:pPr>
            <w:r w:rsidRPr="00385A32">
              <w:rPr>
                <w:sz w:val="16"/>
                <w:szCs w:val="16"/>
              </w:rPr>
              <w:t>EBOPS</w:t>
            </w:r>
          </w:p>
        </w:tc>
        <w:tc>
          <w:tcPr>
            <w:tcW w:w="4140" w:type="pct"/>
            <w:tcMar>
              <w:top w:w="28" w:type="dxa"/>
              <w:left w:w="85" w:type="dxa"/>
              <w:bottom w:w="28" w:type="dxa"/>
              <w:right w:w="85" w:type="dxa"/>
            </w:tcMar>
            <w:vAlign w:val="center"/>
          </w:tcPr>
          <w:p w14:paraId="6317EB1D"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Rozszerzona Klasyfikacja Usług w Bilansie Płatniczym</w:t>
            </w:r>
          </w:p>
        </w:tc>
      </w:tr>
      <w:tr w:rsidR="00C253F9" w:rsidRPr="00385A32" w14:paraId="28D4F147" w14:textId="77777777" w:rsidTr="00EF614A">
        <w:trPr>
          <w:cantSplit/>
          <w:trHeight w:hRule="exact" w:val="454"/>
        </w:trPr>
        <w:tc>
          <w:tcPr>
            <w:tcW w:w="860" w:type="pct"/>
            <w:tcMar>
              <w:top w:w="28" w:type="dxa"/>
              <w:left w:w="85" w:type="dxa"/>
              <w:bottom w:w="28" w:type="dxa"/>
              <w:right w:w="85" w:type="dxa"/>
            </w:tcMar>
            <w:vAlign w:val="center"/>
          </w:tcPr>
          <w:p w14:paraId="49DEB81B" w14:textId="1D750E81" w:rsidR="00C253F9" w:rsidRPr="00385A32" w:rsidRDefault="00C253F9" w:rsidP="001662B4">
            <w:pPr>
              <w:autoSpaceDE w:val="0"/>
              <w:autoSpaceDN w:val="0"/>
              <w:adjustRightInd w:val="0"/>
              <w:spacing w:line="180" w:lineRule="exact"/>
              <w:jc w:val="left"/>
              <w:rPr>
                <w:sz w:val="16"/>
                <w:szCs w:val="16"/>
              </w:rPr>
            </w:pPr>
            <w:r w:rsidRPr="00385A32">
              <w:rPr>
                <w:sz w:val="16"/>
                <w:szCs w:val="16"/>
              </w:rPr>
              <w:t xml:space="preserve">ESA </w:t>
            </w:r>
          </w:p>
        </w:tc>
        <w:tc>
          <w:tcPr>
            <w:tcW w:w="4140" w:type="pct"/>
            <w:tcMar>
              <w:top w:w="28" w:type="dxa"/>
              <w:left w:w="85" w:type="dxa"/>
              <w:bottom w:w="28" w:type="dxa"/>
              <w:right w:w="85" w:type="dxa"/>
            </w:tcMar>
            <w:vAlign w:val="center"/>
          </w:tcPr>
          <w:p w14:paraId="0049C345" w14:textId="77777777" w:rsidR="00C253F9" w:rsidRPr="00385A32" w:rsidRDefault="00C253F9" w:rsidP="00012EDA">
            <w:pPr>
              <w:autoSpaceDE w:val="0"/>
              <w:autoSpaceDN w:val="0"/>
              <w:adjustRightInd w:val="0"/>
              <w:spacing w:line="180" w:lineRule="exact"/>
              <w:jc w:val="left"/>
              <w:rPr>
                <w:bCs/>
                <w:sz w:val="16"/>
                <w:szCs w:val="16"/>
              </w:rPr>
            </w:pPr>
            <w:r w:rsidRPr="00385A32">
              <w:rPr>
                <w:sz w:val="16"/>
                <w:szCs w:val="16"/>
              </w:rPr>
              <w:t>Europejski System Rachunków Narodowych i Regionalnych</w:t>
            </w:r>
          </w:p>
        </w:tc>
      </w:tr>
      <w:tr w:rsidR="00C253F9" w:rsidRPr="00385A32" w14:paraId="12DCED12" w14:textId="77777777" w:rsidTr="00EF614A">
        <w:trPr>
          <w:cantSplit/>
          <w:trHeight w:hRule="exact" w:val="454"/>
        </w:trPr>
        <w:tc>
          <w:tcPr>
            <w:tcW w:w="860" w:type="pct"/>
            <w:tcMar>
              <w:top w:w="28" w:type="dxa"/>
              <w:left w:w="85" w:type="dxa"/>
              <w:bottom w:w="28" w:type="dxa"/>
              <w:right w:w="85" w:type="dxa"/>
            </w:tcMar>
            <w:vAlign w:val="center"/>
          </w:tcPr>
          <w:p w14:paraId="0C390804" w14:textId="77777777" w:rsidR="00C253F9" w:rsidRPr="00385A32" w:rsidRDefault="00C253F9" w:rsidP="00012EDA">
            <w:pPr>
              <w:autoSpaceDE w:val="0"/>
              <w:autoSpaceDN w:val="0"/>
              <w:adjustRightInd w:val="0"/>
              <w:spacing w:line="180" w:lineRule="exact"/>
              <w:jc w:val="left"/>
              <w:rPr>
                <w:bCs/>
                <w:sz w:val="16"/>
                <w:szCs w:val="16"/>
              </w:rPr>
            </w:pPr>
            <w:proofErr w:type="spellStart"/>
            <w:r w:rsidRPr="00385A32">
              <w:rPr>
                <w:sz w:val="16"/>
                <w:szCs w:val="16"/>
              </w:rPr>
              <w:t>ESSnet-Culture</w:t>
            </w:r>
            <w:proofErr w:type="spellEnd"/>
          </w:p>
        </w:tc>
        <w:tc>
          <w:tcPr>
            <w:tcW w:w="4140" w:type="pct"/>
            <w:tcMar>
              <w:top w:w="28" w:type="dxa"/>
              <w:left w:w="85" w:type="dxa"/>
              <w:bottom w:w="28" w:type="dxa"/>
              <w:right w:w="85" w:type="dxa"/>
            </w:tcMar>
            <w:vAlign w:val="center"/>
          </w:tcPr>
          <w:p w14:paraId="02F52D71"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Grupa robocza ds. statystyk kultury Europejskiego Systemu Statystycznego</w:t>
            </w:r>
          </w:p>
        </w:tc>
      </w:tr>
      <w:tr w:rsidR="00C253F9" w:rsidRPr="00385A32" w14:paraId="042E9E67" w14:textId="77777777" w:rsidTr="00EF614A">
        <w:trPr>
          <w:cantSplit/>
          <w:trHeight w:hRule="exact" w:val="454"/>
        </w:trPr>
        <w:tc>
          <w:tcPr>
            <w:tcW w:w="860" w:type="pct"/>
            <w:tcMar>
              <w:top w:w="28" w:type="dxa"/>
              <w:left w:w="85" w:type="dxa"/>
              <w:bottom w:w="28" w:type="dxa"/>
              <w:right w:w="85" w:type="dxa"/>
            </w:tcMar>
            <w:vAlign w:val="center"/>
          </w:tcPr>
          <w:p w14:paraId="407F74AD" w14:textId="77777777" w:rsidR="00C253F9" w:rsidRPr="00385A32" w:rsidRDefault="00C253F9" w:rsidP="00012EDA">
            <w:pPr>
              <w:autoSpaceDE w:val="0"/>
              <w:autoSpaceDN w:val="0"/>
              <w:adjustRightInd w:val="0"/>
              <w:spacing w:line="180" w:lineRule="exact"/>
              <w:jc w:val="left"/>
              <w:rPr>
                <w:sz w:val="16"/>
                <w:szCs w:val="16"/>
              </w:rPr>
            </w:pPr>
            <w:r w:rsidRPr="00385A32">
              <w:rPr>
                <w:sz w:val="16"/>
                <w:szCs w:val="16"/>
              </w:rPr>
              <w:t>ICNPO</w:t>
            </w:r>
          </w:p>
        </w:tc>
        <w:tc>
          <w:tcPr>
            <w:tcW w:w="4140" w:type="pct"/>
            <w:tcMar>
              <w:top w:w="28" w:type="dxa"/>
              <w:left w:w="85" w:type="dxa"/>
              <w:bottom w:w="28" w:type="dxa"/>
              <w:right w:w="85" w:type="dxa"/>
            </w:tcMar>
            <w:vAlign w:val="center"/>
          </w:tcPr>
          <w:p w14:paraId="74ABF6F9" w14:textId="77777777" w:rsidR="00C253F9" w:rsidRPr="00385A32" w:rsidRDefault="00C253F9" w:rsidP="00012EDA">
            <w:pPr>
              <w:autoSpaceDE w:val="0"/>
              <w:autoSpaceDN w:val="0"/>
              <w:adjustRightInd w:val="0"/>
              <w:spacing w:line="180" w:lineRule="exact"/>
              <w:jc w:val="left"/>
              <w:rPr>
                <w:bCs/>
                <w:sz w:val="16"/>
                <w:szCs w:val="16"/>
              </w:rPr>
            </w:pPr>
            <w:r w:rsidRPr="00385A32">
              <w:rPr>
                <w:sz w:val="16"/>
                <w:szCs w:val="16"/>
              </w:rPr>
              <w:t>Międzynarodowa Klasyfikacja Organizacji Non-Profit</w:t>
            </w:r>
            <w:r w:rsidRPr="00385A32">
              <w:rPr>
                <w:bCs/>
                <w:sz w:val="16"/>
                <w:szCs w:val="16"/>
              </w:rPr>
              <w:t xml:space="preserve"> </w:t>
            </w:r>
          </w:p>
        </w:tc>
      </w:tr>
      <w:tr w:rsidR="00C253F9" w:rsidRPr="00385A32" w14:paraId="55B284AE" w14:textId="77777777" w:rsidTr="00EF614A">
        <w:trPr>
          <w:cantSplit/>
          <w:trHeight w:hRule="exact" w:val="454"/>
        </w:trPr>
        <w:tc>
          <w:tcPr>
            <w:tcW w:w="860" w:type="pct"/>
            <w:tcMar>
              <w:top w:w="28" w:type="dxa"/>
              <w:left w:w="85" w:type="dxa"/>
              <w:bottom w:w="28" w:type="dxa"/>
              <w:right w:w="85" w:type="dxa"/>
            </w:tcMar>
            <w:vAlign w:val="center"/>
          </w:tcPr>
          <w:p w14:paraId="0B7F9749"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JST</w:t>
            </w:r>
          </w:p>
        </w:tc>
        <w:tc>
          <w:tcPr>
            <w:tcW w:w="4140" w:type="pct"/>
            <w:tcMar>
              <w:top w:w="28" w:type="dxa"/>
              <w:left w:w="85" w:type="dxa"/>
              <w:bottom w:w="28" w:type="dxa"/>
              <w:right w:w="85" w:type="dxa"/>
            </w:tcMar>
            <w:vAlign w:val="center"/>
          </w:tcPr>
          <w:p w14:paraId="38DB7209"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Jednostki Samorządu Terytorialnego</w:t>
            </w:r>
          </w:p>
        </w:tc>
      </w:tr>
      <w:tr w:rsidR="00C253F9" w:rsidRPr="00385A32" w14:paraId="284E0B0C" w14:textId="77777777" w:rsidTr="00EF614A">
        <w:trPr>
          <w:cantSplit/>
          <w:trHeight w:hRule="exact" w:val="454"/>
        </w:trPr>
        <w:tc>
          <w:tcPr>
            <w:tcW w:w="860" w:type="pct"/>
            <w:tcMar>
              <w:top w:w="28" w:type="dxa"/>
              <w:left w:w="85" w:type="dxa"/>
              <w:bottom w:w="28" w:type="dxa"/>
              <w:right w:w="85" w:type="dxa"/>
            </w:tcMar>
            <w:vAlign w:val="center"/>
          </w:tcPr>
          <w:p w14:paraId="3C98F701" w14:textId="77777777" w:rsidR="00C253F9" w:rsidRPr="00385A32" w:rsidRDefault="00C253F9" w:rsidP="00012EDA">
            <w:pPr>
              <w:autoSpaceDE w:val="0"/>
              <w:autoSpaceDN w:val="0"/>
              <w:adjustRightInd w:val="0"/>
              <w:spacing w:line="180" w:lineRule="exact"/>
              <w:jc w:val="left"/>
              <w:rPr>
                <w:bCs/>
                <w:sz w:val="16"/>
                <w:szCs w:val="16"/>
              </w:rPr>
            </w:pPr>
            <w:proofErr w:type="spellStart"/>
            <w:r w:rsidRPr="00385A32">
              <w:rPr>
                <w:bCs/>
                <w:sz w:val="16"/>
                <w:szCs w:val="16"/>
              </w:rPr>
              <w:t>MKiDN</w:t>
            </w:r>
            <w:proofErr w:type="spellEnd"/>
          </w:p>
        </w:tc>
        <w:tc>
          <w:tcPr>
            <w:tcW w:w="4140" w:type="pct"/>
            <w:tcMar>
              <w:top w:w="28" w:type="dxa"/>
              <w:left w:w="85" w:type="dxa"/>
              <w:bottom w:w="28" w:type="dxa"/>
              <w:right w:w="85" w:type="dxa"/>
            </w:tcMar>
            <w:vAlign w:val="center"/>
          </w:tcPr>
          <w:p w14:paraId="5348BB80"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Ministerstwo Kultury i Dziedzictwa Narodowego</w:t>
            </w:r>
          </w:p>
        </w:tc>
      </w:tr>
      <w:tr w:rsidR="00C253F9" w:rsidRPr="00385A32" w14:paraId="5D0A6DA0" w14:textId="77777777" w:rsidTr="00EF614A">
        <w:trPr>
          <w:cantSplit/>
          <w:trHeight w:hRule="exact" w:val="454"/>
        </w:trPr>
        <w:tc>
          <w:tcPr>
            <w:tcW w:w="860" w:type="pct"/>
            <w:tcMar>
              <w:top w:w="28" w:type="dxa"/>
              <w:left w:w="85" w:type="dxa"/>
              <w:bottom w:w="28" w:type="dxa"/>
              <w:right w:w="85" w:type="dxa"/>
            </w:tcMar>
            <w:vAlign w:val="center"/>
          </w:tcPr>
          <w:p w14:paraId="550A9443"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MON</w:t>
            </w:r>
          </w:p>
        </w:tc>
        <w:tc>
          <w:tcPr>
            <w:tcW w:w="4140" w:type="pct"/>
            <w:tcMar>
              <w:top w:w="28" w:type="dxa"/>
              <w:left w:w="85" w:type="dxa"/>
              <w:bottom w:w="28" w:type="dxa"/>
              <w:right w:w="85" w:type="dxa"/>
            </w:tcMar>
            <w:vAlign w:val="center"/>
          </w:tcPr>
          <w:p w14:paraId="11E6C46E"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Ministerstwo Obrony Narodowej</w:t>
            </w:r>
          </w:p>
        </w:tc>
      </w:tr>
      <w:tr w:rsidR="00A0744F" w:rsidRPr="00385A32" w14:paraId="356A30C9" w14:textId="77777777" w:rsidTr="00EF614A">
        <w:trPr>
          <w:cantSplit/>
          <w:trHeight w:hRule="exact" w:val="454"/>
        </w:trPr>
        <w:tc>
          <w:tcPr>
            <w:tcW w:w="860" w:type="pct"/>
            <w:tcMar>
              <w:top w:w="28" w:type="dxa"/>
              <w:left w:w="85" w:type="dxa"/>
              <w:bottom w:w="28" w:type="dxa"/>
              <w:right w:w="85" w:type="dxa"/>
            </w:tcMar>
            <w:vAlign w:val="center"/>
          </w:tcPr>
          <w:p w14:paraId="3B1B9C4B" w14:textId="1DD1A946" w:rsidR="00A0744F" w:rsidRPr="00385A32" w:rsidRDefault="00A0744F" w:rsidP="00012EDA">
            <w:pPr>
              <w:autoSpaceDE w:val="0"/>
              <w:autoSpaceDN w:val="0"/>
              <w:adjustRightInd w:val="0"/>
              <w:spacing w:line="180" w:lineRule="exact"/>
              <w:jc w:val="left"/>
              <w:rPr>
                <w:bCs/>
                <w:sz w:val="16"/>
                <w:szCs w:val="16"/>
              </w:rPr>
            </w:pPr>
            <w:r>
              <w:rPr>
                <w:bCs/>
                <w:sz w:val="16"/>
                <w:szCs w:val="16"/>
              </w:rPr>
              <w:t xml:space="preserve">NACE </w:t>
            </w:r>
            <w:proofErr w:type="spellStart"/>
            <w:r>
              <w:rPr>
                <w:bCs/>
                <w:sz w:val="16"/>
                <w:szCs w:val="16"/>
              </w:rPr>
              <w:t>Rev</w:t>
            </w:r>
            <w:proofErr w:type="spellEnd"/>
            <w:r w:rsidR="00B979E5">
              <w:rPr>
                <w:bCs/>
                <w:sz w:val="16"/>
                <w:szCs w:val="16"/>
              </w:rPr>
              <w:t>.</w:t>
            </w:r>
            <w:r>
              <w:rPr>
                <w:bCs/>
                <w:sz w:val="16"/>
                <w:szCs w:val="16"/>
              </w:rPr>
              <w:t xml:space="preserve"> 2 </w:t>
            </w:r>
          </w:p>
        </w:tc>
        <w:tc>
          <w:tcPr>
            <w:tcW w:w="4140" w:type="pct"/>
            <w:tcMar>
              <w:top w:w="28" w:type="dxa"/>
              <w:left w:w="85" w:type="dxa"/>
              <w:bottom w:w="28" w:type="dxa"/>
              <w:right w:w="85" w:type="dxa"/>
            </w:tcMar>
            <w:vAlign w:val="center"/>
          </w:tcPr>
          <w:p w14:paraId="2D47C556" w14:textId="1F6B9A55" w:rsidR="00A0744F" w:rsidRPr="00385A32" w:rsidRDefault="00D10B87" w:rsidP="00D10B87">
            <w:pPr>
              <w:autoSpaceDE w:val="0"/>
              <w:autoSpaceDN w:val="0"/>
              <w:adjustRightInd w:val="0"/>
              <w:spacing w:line="180" w:lineRule="exact"/>
              <w:jc w:val="left"/>
              <w:rPr>
                <w:bCs/>
                <w:sz w:val="16"/>
                <w:szCs w:val="16"/>
              </w:rPr>
            </w:pPr>
            <w:r>
              <w:rPr>
                <w:bCs/>
                <w:sz w:val="16"/>
                <w:szCs w:val="16"/>
              </w:rPr>
              <w:t xml:space="preserve">Statystyczna Klasyfikacja Działalności Gospodarczej </w:t>
            </w:r>
            <w:r w:rsidR="00A0744F">
              <w:rPr>
                <w:bCs/>
                <w:sz w:val="16"/>
                <w:szCs w:val="16"/>
              </w:rPr>
              <w:t xml:space="preserve">we Wspólnocie Europejskiej </w:t>
            </w:r>
          </w:p>
        </w:tc>
      </w:tr>
      <w:tr w:rsidR="00C253F9" w:rsidRPr="00385A32" w14:paraId="02242379" w14:textId="77777777" w:rsidTr="00EF614A">
        <w:trPr>
          <w:cantSplit/>
          <w:trHeight w:hRule="exact" w:val="454"/>
        </w:trPr>
        <w:tc>
          <w:tcPr>
            <w:tcW w:w="860" w:type="pct"/>
            <w:tcMar>
              <w:top w:w="28" w:type="dxa"/>
              <w:left w:w="85" w:type="dxa"/>
              <w:bottom w:w="28" w:type="dxa"/>
              <w:right w:w="85" w:type="dxa"/>
            </w:tcMar>
            <w:vAlign w:val="center"/>
          </w:tcPr>
          <w:p w14:paraId="6F46D730"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PKD</w:t>
            </w:r>
          </w:p>
        </w:tc>
        <w:tc>
          <w:tcPr>
            <w:tcW w:w="4140" w:type="pct"/>
            <w:tcMar>
              <w:top w:w="28" w:type="dxa"/>
              <w:left w:w="85" w:type="dxa"/>
              <w:bottom w:w="28" w:type="dxa"/>
              <w:right w:w="85" w:type="dxa"/>
            </w:tcMar>
            <w:vAlign w:val="center"/>
          </w:tcPr>
          <w:p w14:paraId="0BBA38DD"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Polska Klasyfikacja Działalności</w:t>
            </w:r>
          </w:p>
        </w:tc>
      </w:tr>
      <w:tr w:rsidR="00C253F9" w:rsidRPr="00385A32" w14:paraId="1C312A62" w14:textId="77777777" w:rsidTr="00EF614A">
        <w:trPr>
          <w:cantSplit/>
          <w:trHeight w:hRule="exact" w:val="454"/>
        </w:trPr>
        <w:tc>
          <w:tcPr>
            <w:tcW w:w="860" w:type="pct"/>
            <w:tcMar>
              <w:top w:w="28" w:type="dxa"/>
              <w:left w:w="85" w:type="dxa"/>
              <w:bottom w:w="28" w:type="dxa"/>
              <w:right w:w="85" w:type="dxa"/>
            </w:tcMar>
            <w:vAlign w:val="center"/>
          </w:tcPr>
          <w:p w14:paraId="3F717A60"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PKWiU</w:t>
            </w:r>
          </w:p>
        </w:tc>
        <w:tc>
          <w:tcPr>
            <w:tcW w:w="4140" w:type="pct"/>
            <w:tcMar>
              <w:top w:w="28" w:type="dxa"/>
              <w:left w:w="85" w:type="dxa"/>
              <w:bottom w:w="28" w:type="dxa"/>
              <w:right w:w="85" w:type="dxa"/>
            </w:tcMar>
            <w:vAlign w:val="center"/>
          </w:tcPr>
          <w:p w14:paraId="7F708F2A"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Polska Klasyfikacja Wyrobów i Usług</w:t>
            </w:r>
          </w:p>
        </w:tc>
      </w:tr>
      <w:tr w:rsidR="00C253F9" w:rsidRPr="00385A32" w14:paraId="59941774" w14:textId="77777777" w:rsidTr="00EF614A">
        <w:trPr>
          <w:cantSplit/>
          <w:trHeight w:hRule="exact" w:val="454"/>
        </w:trPr>
        <w:tc>
          <w:tcPr>
            <w:tcW w:w="860" w:type="pct"/>
            <w:tcMar>
              <w:top w:w="28" w:type="dxa"/>
              <w:left w:w="85" w:type="dxa"/>
              <w:bottom w:w="28" w:type="dxa"/>
              <w:right w:w="85" w:type="dxa"/>
            </w:tcMar>
            <w:vAlign w:val="center"/>
          </w:tcPr>
          <w:p w14:paraId="2533A946"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SNA</w:t>
            </w:r>
          </w:p>
        </w:tc>
        <w:tc>
          <w:tcPr>
            <w:tcW w:w="4140" w:type="pct"/>
            <w:tcMar>
              <w:top w:w="28" w:type="dxa"/>
              <w:left w:w="85" w:type="dxa"/>
              <w:bottom w:w="28" w:type="dxa"/>
              <w:right w:w="85" w:type="dxa"/>
            </w:tcMar>
            <w:vAlign w:val="center"/>
          </w:tcPr>
          <w:p w14:paraId="49F1BAB2"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 xml:space="preserve">System Rachunków Narodowych </w:t>
            </w:r>
          </w:p>
        </w:tc>
      </w:tr>
      <w:tr w:rsidR="00C253F9" w:rsidRPr="00385A32" w14:paraId="0B14BAAF" w14:textId="77777777" w:rsidTr="00EF614A">
        <w:trPr>
          <w:cantSplit/>
          <w:trHeight w:hRule="exact" w:val="454"/>
        </w:trPr>
        <w:tc>
          <w:tcPr>
            <w:tcW w:w="860" w:type="pct"/>
            <w:tcMar>
              <w:top w:w="28" w:type="dxa"/>
              <w:left w:w="85" w:type="dxa"/>
              <w:bottom w:w="28" w:type="dxa"/>
              <w:right w:w="85" w:type="dxa"/>
            </w:tcMar>
            <w:vAlign w:val="center"/>
          </w:tcPr>
          <w:p w14:paraId="63EC6FD9"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UNESCO</w:t>
            </w:r>
          </w:p>
        </w:tc>
        <w:tc>
          <w:tcPr>
            <w:tcW w:w="4140" w:type="pct"/>
            <w:tcMar>
              <w:top w:w="28" w:type="dxa"/>
              <w:left w:w="85" w:type="dxa"/>
              <w:bottom w:w="28" w:type="dxa"/>
              <w:right w:w="85" w:type="dxa"/>
            </w:tcMar>
            <w:vAlign w:val="center"/>
          </w:tcPr>
          <w:p w14:paraId="008BB7BF" w14:textId="77777777" w:rsidR="00C253F9" w:rsidRPr="00385A32" w:rsidRDefault="00C253F9" w:rsidP="00012EDA">
            <w:pPr>
              <w:autoSpaceDE w:val="0"/>
              <w:autoSpaceDN w:val="0"/>
              <w:adjustRightInd w:val="0"/>
              <w:spacing w:line="180" w:lineRule="exact"/>
              <w:jc w:val="left"/>
              <w:rPr>
                <w:bCs/>
                <w:sz w:val="16"/>
                <w:szCs w:val="16"/>
              </w:rPr>
            </w:pPr>
            <w:r w:rsidRPr="00385A32">
              <w:rPr>
                <w:bCs/>
                <w:sz w:val="16"/>
                <w:szCs w:val="16"/>
              </w:rPr>
              <w:t>Organizacja Narodów Zjednoczonych dla Wychowania, Nauki i Kultury</w:t>
            </w:r>
          </w:p>
        </w:tc>
      </w:tr>
    </w:tbl>
    <w:p w14:paraId="5B51E54B" w14:textId="77777777" w:rsidR="00C253F9" w:rsidRPr="00385A32" w:rsidRDefault="00C253F9" w:rsidP="00C253F9">
      <w:pPr>
        <w:rPr>
          <w:b/>
        </w:rPr>
      </w:pPr>
    </w:p>
    <w:p w14:paraId="6FD654D2" w14:textId="77777777" w:rsidR="003967FD" w:rsidRPr="00385A32" w:rsidRDefault="003967FD" w:rsidP="003A3C08">
      <w:pPr>
        <w:spacing w:after="200" w:line="276" w:lineRule="auto"/>
        <w:jc w:val="left"/>
      </w:pPr>
      <w:r w:rsidRPr="00385A32">
        <w:br w:type="page"/>
      </w:r>
    </w:p>
    <w:p w14:paraId="0C80EFAF" w14:textId="77777777" w:rsidR="005C7F8B" w:rsidRPr="00385A32" w:rsidRDefault="00A0257D" w:rsidP="00637312">
      <w:pPr>
        <w:pStyle w:val="1nagwek"/>
        <w:spacing w:after="240"/>
      </w:pPr>
      <w:bookmarkStart w:id="43" w:name="_Toc485496408"/>
      <w:bookmarkStart w:id="44" w:name="_Toc486924982"/>
      <w:bookmarkStart w:id="45" w:name="_Toc522519288"/>
      <w:bookmarkStart w:id="46" w:name="_Toc34306659"/>
      <w:r w:rsidRPr="00385A32">
        <w:lastRenderedPageBreak/>
        <w:t>Wstęp</w:t>
      </w:r>
      <w:bookmarkStart w:id="47" w:name="_Toc485496409"/>
      <w:bookmarkStart w:id="48" w:name="_Toc486924983"/>
      <w:bookmarkEnd w:id="43"/>
      <w:bookmarkEnd w:id="44"/>
      <w:bookmarkEnd w:id="45"/>
      <w:bookmarkEnd w:id="46"/>
    </w:p>
    <w:p w14:paraId="107D1681" w14:textId="630B3705" w:rsidR="009361D5" w:rsidRPr="00385A32" w:rsidRDefault="009361D5" w:rsidP="00637312">
      <w:pPr>
        <w:spacing w:after="120" w:line="240" w:lineRule="exact"/>
      </w:pPr>
      <w:r w:rsidRPr="00385A32">
        <w:t xml:space="preserve">Niniejszy raport z pracy metodologicznej </w:t>
      </w:r>
      <w:r w:rsidRPr="00385A32">
        <w:rPr>
          <w:i/>
        </w:rPr>
        <w:t>Satelitarny rachunek kultury</w:t>
      </w:r>
      <w:r w:rsidRPr="00385A32">
        <w:t xml:space="preserve"> prezentuje podstawowe założenia związane z opracowaniem metodologii, a także </w:t>
      </w:r>
      <w:r w:rsidR="002243AE" w:rsidRPr="00385A32">
        <w:t xml:space="preserve">zastosowanie przyjętej metodologii w postaci </w:t>
      </w:r>
      <w:r w:rsidRPr="00385A32">
        <w:t>szacunku satelitarnego rachunku kultury za lata 2010</w:t>
      </w:r>
      <w:r w:rsidR="00C9362B" w:rsidRPr="00385A32">
        <w:t>—</w:t>
      </w:r>
      <w:r w:rsidRPr="00385A32">
        <w:t xml:space="preserve">2012. </w:t>
      </w:r>
    </w:p>
    <w:p w14:paraId="29D50764" w14:textId="578199C2" w:rsidR="00913CAB" w:rsidRPr="00385A32" w:rsidRDefault="00913CAB" w:rsidP="00637312">
      <w:pPr>
        <w:spacing w:after="120" w:line="240" w:lineRule="exact"/>
      </w:pPr>
      <w:r w:rsidRPr="00385A32">
        <w:t>Istotą satelitarnego rachunku kultury jest określenie rzeczywi</w:t>
      </w:r>
      <w:r w:rsidR="00384768" w:rsidRPr="00385A32">
        <w:t>stej roli obszaru kultu</w:t>
      </w:r>
      <w:r w:rsidR="00BC3119" w:rsidRPr="00385A32">
        <w:t xml:space="preserve">ry </w:t>
      </w:r>
      <w:r w:rsidRPr="00385A32">
        <w:t xml:space="preserve">w gospodarce narodowej poprzez przedstawienie wkładu kultury w tworzenie PKB, ze szczególnym uwzględnieniem udziału w tworzeniu wartości dodanej brutto. </w:t>
      </w:r>
    </w:p>
    <w:p w14:paraId="6C894777" w14:textId="404A93C2" w:rsidR="00913CAB" w:rsidRPr="00385A32" w:rsidRDefault="00046565" w:rsidP="00637312">
      <w:pPr>
        <w:spacing w:after="120" w:line="240" w:lineRule="exact"/>
      </w:pPr>
      <w:r w:rsidRPr="00385A32">
        <w:t xml:space="preserve">Opracowana </w:t>
      </w:r>
      <w:r w:rsidR="00913CAB" w:rsidRPr="00385A32">
        <w:t xml:space="preserve">i przedstawiona w raporcie </w:t>
      </w:r>
      <w:r w:rsidRPr="00385A32">
        <w:t xml:space="preserve">metodologia bazuje na rekomendacjach </w:t>
      </w:r>
      <w:r w:rsidR="00153402" w:rsidRPr="00385A32">
        <w:t xml:space="preserve">grupy roboczej ds. statystyk kultury Europejskiego Systemu Statystycznego </w:t>
      </w:r>
      <w:proofErr w:type="spellStart"/>
      <w:r w:rsidRPr="00385A32">
        <w:t>ESSnet-Culture</w:t>
      </w:r>
      <w:proofErr w:type="spellEnd"/>
      <w:r w:rsidR="00C44BFA" w:rsidRPr="00385A32">
        <w:t xml:space="preserve">, a jej </w:t>
      </w:r>
      <w:r w:rsidR="007A4E70" w:rsidRPr="00385A32">
        <w:t xml:space="preserve">rezultatem </w:t>
      </w:r>
      <w:r w:rsidR="00C44BFA" w:rsidRPr="00385A32">
        <w:t xml:space="preserve">będą corocznie szacunki satelitarnego rachunku kultury, publikowane </w:t>
      </w:r>
      <w:r w:rsidR="007A4E70" w:rsidRPr="00385A32">
        <w:t xml:space="preserve">w okresie </w:t>
      </w:r>
      <w:r w:rsidR="00C44BFA" w:rsidRPr="00385A32">
        <w:t>t</w:t>
      </w:r>
      <w:r w:rsidR="00D36184">
        <w:t>-</w:t>
      </w:r>
      <w:r w:rsidR="002243AE" w:rsidRPr="00385A32">
        <w:t>4</w:t>
      </w:r>
      <w:r w:rsidR="00C44BFA" w:rsidRPr="00385A32">
        <w:t xml:space="preserve"> (t – rok referencyjny)</w:t>
      </w:r>
      <w:r w:rsidRPr="00385A32">
        <w:t>. Zachowany przy tym został standard metodologiczny i rachunkowy ESA 2010, obowiązujący we wszystkich krajach cz</w:t>
      </w:r>
      <w:r w:rsidR="009522EB" w:rsidRPr="00385A32">
        <w:t xml:space="preserve">łonkowskich Unii Europejskiej w </w:t>
      </w:r>
      <w:r w:rsidRPr="00385A32">
        <w:t xml:space="preserve">zakresie rachunków narodowych oraz satelitarnych. </w:t>
      </w:r>
    </w:p>
    <w:p w14:paraId="69878CA6" w14:textId="3E33F987" w:rsidR="00F912EE" w:rsidRPr="00385A32" w:rsidRDefault="00233CA7" w:rsidP="00637312">
      <w:pPr>
        <w:spacing w:after="120" w:line="240" w:lineRule="exact"/>
      </w:pPr>
      <w:r w:rsidRPr="00385A32">
        <w:t xml:space="preserve">Prezentowana metodologia, a </w:t>
      </w:r>
      <w:r w:rsidR="002243AE" w:rsidRPr="00385A32">
        <w:t xml:space="preserve">także </w:t>
      </w:r>
      <w:r w:rsidR="00FD5193" w:rsidRPr="00385A32">
        <w:t xml:space="preserve">jej zastosowanie w postaci </w:t>
      </w:r>
      <w:r w:rsidRPr="00385A32">
        <w:t>szacunku satelitarnego rachunku kultury za lata 2010</w:t>
      </w:r>
      <w:r w:rsidR="001A5E33" w:rsidRPr="00385A32">
        <w:t>—</w:t>
      </w:r>
      <w:r w:rsidRPr="00385A32">
        <w:t>2012</w:t>
      </w:r>
      <w:r w:rsidR="00026EFF" w:rsidRPr="00385A32">
        <w:t>,</w:t>
      </w:r>
      <w:r w:rsidR="00046565" w:rsidRPr="00385A32">
        <w:t xml:space="preserve"> stanowią kontynuację i rozszerzenie wcześniejszego zes</w:t>
      </w:r>
      <w:r w:rsidR="00384768" w:rsidRPr="00385A32">
        <w:t xml:space="preserve">zytu metodologicznego z 2014 r. </w:t>
      </w:r>
      <w:r w:rsidR="00046565" w:rsidRPr="00385A32">
        <w:t xml:space="preserve">oraz </w:t>
      </w:r>
      <w:r w:rsidR="00C44BFA" w:rsidRPr="00385A32">
        <w:rPr>
          <w:i/>
        </w:rPr>
        <w:t>W</w:t>
      </w:r>
      <w:r w:rsidR="00046565" w:rsidRPr="00385A32">
        <w:rPr>
          <w:i/>
        </w:rPr>
        <w:t>stępnych wyników satelit</w:t>
      </w:r>
      <w:r w:rsidR="00590F86" w:rsidRPr="00385A32">
        <w:rPr>
          <w:i/>
        </w:rPr>
        <w:t xml:space="preserve">arnego rachunku kultury za 2008 </w:t>
      </w:r>
      <w:r w:rsidR="00046565" w:rsidRPr="00385A32">
        <w:rPr>
          <w:i/>
        </w:rPr>
        <w:t>r.</w:t>
      </w:r>
      <w:r w:rsidR="00046565" w:rsidRPr="00385A32">
        <w:t xml:space="preserve">, które były przedsięwzięciem eksperymentalnym. </w:t>
      </w:r>
      <w:r w:rsidR="00C6055E" w:rsidRPr="00385A32">
        <w:t xml:space="preserve">Praca </w:t>
      </w:r>
      <w:r w:rsidR="00075CD3" w:rsidRPr="00385A32">
        <w:t xml:space="preserve">metodologiczna </w:t>
      </w:r>
      <w:r w:rsidR="00C6055E" w:rsidRPr="00385A32">
        <w:t>była prowadzona przy współpracy Depa</w:t>
      </w:r>
      <w:r w:rsidR="00BC4E78" w:rsidRPr="00385A32">
        <w:t>rtamentu Rachunków Narodowych</w:t>
      </w:r>
      <w:r w:rsidR="00BD5A29" w:rsidRPr="00385A32">
        <w:t xml:space="preserve"> G</w:t>
      </w:r>
      <w:r w:rsidR="00E144C8" w:rsidRPr="00385A32">
        <w:t xml:space="preserve">łównego </w:t>
      </w:r>
      <w:r w:rsidR="00BD5A29" w:rsidRPr="00385A32">
        <w:t>U</w:t>
      </w:r>
      <w:r w:rsidR="00E144C8" w:rsidRPr="00385A32">
        <w:t xml:space="preserve">rzędu </w:t>
      </w:r>
      <w:r w:rsidR="00BD5A29" w:rsidRPr="00385A32">
        <w:t>S</w:t>
      </w:r>
      <w:r w:rsidR="00E144C8" w:rsidRPr="00385A32">
        <w:t>tatystycznego</w:t>
      </w:r>
      <w:r w:rsidR="00BC4E78" w:rsidRPr="00385A32">
        <w:t>.</w:t>
      </w:r>
    </w:p>
    <w:p w14:paraId="102BB637" w14:textId="77777777" w:rsidR="00E916EA" w:rsidRPr="00385A32" w:rsidRDefault="00E916EA" w:rsidP="00637312">
      <w:pPr>
        <w:spacing w:after="120" w:line="240" w:lineRule="exact"/>
      </w:pPr>
      <w:r w:rsidRPr="00385A32">
        <w:t>W p</w:t>
      </w:r>
      <w:r w:rsidR="00E1719A" w:rsidRPr="00385A32">
        <w:t>ierwszy</w:t>
      </w:r>
      <w:r w:rsidRPr="00385A32">
        <w:t>m</w:t>
      </w:r>
      <w:r w:rsidR="00E1719A" w:rsidRPr="00385A32">
        <w:t xml:space="preserve"> rozdzia</w:t>
      </w:r>
      <w:r w:rsidRPr="00385A32">
        <w:t>le</w:t>
      </w:r>
      <w:r w:rsidR="00E1719A" w:rsidRPr="00385A32">
        <w:t xml:space="preserve"> raportu </w:t>
      </w:r>
      <w:r w:rsidRPr="00385A32">
        <w:t>za</w:t>
      </w:r>
      <w:r w:rsidR="00E1719A" w:rsidRPr="00385A32">
        <w:t>prezent</w:t>
      </w:r>
      <w:r w:rsidRPr="00385A32">
        <w:t xml:space="preserve">owano różne koncepcje definiowania pojęcia kultury, a także przedstawiono teoretyczne podstawy tworzenia </w:t>
      </w:r>
      <w:r w:rsidR="00E1719A" w:rsidRPr="00385A32">
        <w:t>satelitarn</w:t>
      </w:r>
      <w:r w:rsidRPr="00385A32">
        <w:t xml:space="preserve">ych </w:t>
      </w:r>
      <w:r w:rsidR="00E1719A" w:rsidRPr="00385A32">
        <w:t>rachunk</w:t>
      </w:r>
      <w:r w:rsidRPr="00385A32">
        <w:t>ów</w:t>
      </w:r>
      <w:r w:rsidR="00E1719A" w:rsidRPr="00385A32">
        <w:t xml:space="preserve"> kultury, </w:t>
      </w:r>
      <w:r w:rsidRPr="00385A32">
        <w:t xml:space="preserve">uwzględniając kontekst międzynarodowy. </w:t>
      </w:r>
    </w:p>
    <w:p w14:paraId="77FA23C2" w14:textId="77777777" w:rsidR="00E916EA" w:rsidRPr="00385A32" w:rsidRDefault="00E916EA" w:rsidP="00637312">
      <w:pPr>
        <w:spacing w:after="120" w:line="240" w:lineRule="exact"/>
      </w:pPr>
      <w:r w:rsidRPr="00385A32">
        <w:t>W drugim rozdziale opisano założenia metodologiczne o</w:t>
      </w:r>
      <w:r w:rsidR="00384768" w:rsidRPr="00385A32">
        <w:t>raz przedstawiono źródła danych</w:t>
      </w:r>
      <w:r w:rsidR="00384768" w:rsidRPr="00385A32">
        <w:br/>
      </w:r>
      <w:r w:rsidRPr="00385A32">
        <w:t>i sposoby realizacji obliczeń poszczególnych transakcji satelitarnego rachunku kultury.</w:t>
      </w:r>
    </w:p>
    <w:p w14:paraId="523ACA21" w14:textId="6AF879B2" w:rsidR="00E916EA" w:rsidRPr="00385A32" w:rsidRDefault="00E916EA" w:rsidP="00637312">
      <w:pPr>
        <w:spacing w:after="120" w:line="240" w:lineRule="exact"/>
      </w:pPr>
      <w:r w:rsidRPr="00385A32">
        <w:t xml:space="preserve">Trzeci rozdział prezentuje </w:t>
      </w:r>
      <w:r w:rsidR="002243AE" w:rsidRPr="00385A32">
        <w:t xml:space="preserve">zastosowanie przyjętej metodologii w postaci </w:t>
      </w:r>
      <w:r w:rsidRPr="00385A32">
        <w:t>szacunku satelitarnego rachunku kultury za lata 2010</w:t>
      </w:r>
      <w:r w:rsidR="00BE22B9" w:rsidRPr="00385A32">
        <w:t>—</w:t>
      </w:r>
      <w:r w:rsidRPr="00385A32">
        <w:t>2012.</w:t>
      </w:r>
    </w:p>
    <w:p w14:paraId="3469292F" w14:textId="77777777" w:rsidR="0068550A" w:rsidRPr="00385A32" w:rsidRDefault="00E916EA" w:rsidP="00637312">
      <w:pPr>
        <w:spacing w:after="120" w:line="240" w:lineRule="atLeast"/>
        <w:ind w:left="851"/>
      </w:pPr>
      <w:r w:rsidRPr="00385A32">
        <w:t xml:space="preserve">  </w:t>
      </w:r>
    </w:p>
    <w:p w14:paraId="415DB7B5" w14:textId="77777777" w:rsidR="00F67AB8" w:rsidRPr="00385A32" w:rsidRDefault="00F67AB8" w:rsidP="0018710F"/>
    <w:p w14:paraId="435D671B" w14:textId="596190B5" w:rsidR="00A0257D" w:rsidRPr="00385A32" w:rsidRDefault="00A4499B" w:rsidP="00637312">
      <w:pPr>
        <w:pStyle w:val="1nagwek"/>
        <w:spacing w:before="120" w:after="120" w:line="360" w:lineRule="exact"/>
      </w:pPr>
      <w:r w:rsidRPr="00385A32">
        <w:br w:type="column"/>
      </w:r>
      <w:bookmarkStart w:id="49" w:name="_Toc522519289"/>
      <w:bookmarkStart w:id="50" w:name="_Toc34306660"/>
      <w:r w:rsidR="00745BE1" w:rsidRPr="00385A32">
        <w:lastRenderedPageBreak/>
        <w:t>1</w:t>
      </w:r>
      <w:r w:rsidR="0018710F" w:rsidRPr="00385A32">
        <w:t xml:space="preserve">. </w:t>
      </w:r>
      <w:r w:rsidR="00A0257D" w:rsidRPr="00385A32">
        <w:t>Wprowadz</w:t>
      </w:r>
      <w:r w:rsidR="00D8602D" w:rsidRPr="00385A32">
        <w:t>e</w:t>
      </w:r>
      <w:r w:rsidR="00A0257D" w:rsidRPr="00385A32">
        <w:t>nie teoretyczne</w:t>
      </w:r>
      <w:bookmarkEnd w:id="47"/>
      <w:bookmarkEnd w:id="48"/>
      <w:bookmarkEnd w:id="49"/>
      <w:bookmarkEnd w:id="50"/>
    </w:p>
    <w:p w14:paraId="7149542B" w14:textId="77777777" w:rsidR="00A0257D" w:rsidRPr="00385A32" w:rsidRDefault="00745BE1" w:rsidP="00637312">
      <w:pPr>
        <w:pStyle w:val="3nagwek"/>
        <w:spacing w:after="240"/>
      </w:pPr>
      <w:bookmarkStart w:id="51" w:name="_Toc485496410"/>
      <w:bookmarkStart w:id="52" w:name="_Toc486924984"/>
      <w:bookmarkStart w:id="53" w:name="_Toc522519290"/>
      <w:bookmarkStart w:id="54" w:name="_Toc34306661"/>
      <w:r w:rsidRPr="00385A32">
        <w:t>1</w:t>
      </w:r>
      <w:r w:rsidR="00CD3D1F" w:rsidRPr="00385A32">
        <w:t>.1</w:t>
      </w:r>
      <w:r w:rsidR="00430E17" w:rsidRPr="00385A32">
        <w:t>.</w:t>
      </w:r>
      <w:r w:rsidR="00CD3D1F" w:rsidRPr="00385A32">
        <w:t xml:space="preserve"> </w:t>
      </w:r>
      <w:r w:rsidR="00A0257D" w:rsidRPr="00385A32">
        <w:t>Różnorodność koncepcji i sposobów definiowania kultury</w:t>
      </w:r>
      <w:bookmarkEnd w:id="51"/>
      <w:bookmarkEnd w:id="52"/>
      <w:bookmarkEnd w:id="53"/>
      <w:bookmarkEnd w:id="54"/>
    </w:p>
    <w:p w14:paraId="252EDBE6" w14:textId="7C49ACB0" w:rsidR="00046565" w:rsidRPr="00385A32" w:rsidRDefault="00F0150A" w:rsidP="00637312">
      <w:pPr>
        <w:spacing w:after="120" w:line="240" w:lineRule="exact"/>
      </w:pPr>
      <w:r w:rsidRPr="00385A32">
        <w:t>Kultura jest zjawiskiem złożonym</w:t>
      </w:r>
      <w:r w:rsidR="00F95A5E" w:rsidRPr="00385A32">
        <w:t xml:space="preserve"> i trudnym do jednoznacznego zdefiniowania</w:t>
      </w:r>
      <w:r w:rsidRPr="00385A32">
        <w:t xml:space="preserve">. W literaturze przedmiotu występuje szereg różnorodnych sposobów definiowania kultury, a ich odmienny charakter determinowany jest przez perspektywę (badawczą) danej dyscypliny naukowej czy szkoły teoretycznej </w:t>
      </w:r>
      <w:r w:rsidR="00FC051E" w:rsidRPr="00385A32">
        <w:rPr>
          <w:rStyle w:val="Odwoanieprzypisudolnego"/>
          <w:vertAlign w:val="baseline"/>
        </w:rPr>
        <w:t>(por. Kłoskowska</w:t>
      </w:r>
      <w:r w:rsidR="009522EB" w:rsidRPr="00385A32">
        <w:t>,</w:t>
      </w:r>
      <w:r w:rsidR="00FC051E" w:rsidRPr="00385A32">
        <w:rPr>
          <w:rStyle w:val="Odwoanieprzypisudolnego"/>
          <w:vertAlign w:val="baseline"/>
        </w:rPr>
        <w:t xml:space="preserve"> 2005)</w:t>
      </w:r>
      <w:r w:rsidR="00FC051E" w:rsidRPr="00385A32">
        <w:t xml:space="preserve">. </w:t>
      </w:r>
      <w:r w:rsidRPr="00385A32">
        <w:t xml:space="preserve">Zakres </w:t>
      </w:r>
      <w:r w:rsidR="00510288" w:rsidRPr="00385A32">
        <w:t xml:space="preserve">akceptowanej </w:t>
      </w:r>
      <w:r w:rsidRPr="00385A32">
        <w:t xml:space="preserve">definicji kultury </w:t>
      </w:r>
      <w:r w:rsidR="00FC051E" w:rsidRPr="00385A32">
        <w:t xml:space="preserve">zależy </w:t>
      </w:r>
      <w:r w:rsidR="00510288" w:rsidRPr="00385A32">
        <w:t>w dużej mierze</w:t>
      </w:r>
      <w:r w:rsidR="00FC051E" w:rsidRPr="00385A32">
        <w:t xml:space="preserve"> od celu badawczego pracy, w której jest wykorzystywana, bowiem jak twierdzi </w:t>
      </w:r>
      <w:proofErr w:type="spellStart"/>
      <w:r w:rsidR="00FC051E" w:rsidRPr="00385A32">
        <w:t>Linton</w:t>
      </w:r>
      <w:proofErr w:type="spellEnd"/>
      <w:r w:rsidR="00FC051E" w:rsidRPr="00385A32">
        <w:t xml:space="preserve"> (1945, s. 31) „istotą wszelkiej definicji kultury jest (…) to, że wybiera pewne aspekty całego pojęcia oznaczanego owym terminem i kładzie nacisk na </w:t>
      </w:r>
      <w:r w:rsidR="00384768" w:rsidRPr="00385A32">
        <w:t>nie kosztem innych. Nacisk ten,</w:t>
      </w:r>
      <w:r w:rsidR="001634AD" w:rsidRPr="00385A32">
        <w:t xml:space="preserve"> </w:t>
      </w:r>
      <w:r w:rsidR="00FC051E" w:rsidRPr="00385A32">
        <w:t xml:space="preserve">a w konsekwencji także wartość definicji, będą zależały od tego, jaki szczególny cel definiujący miał na uwadze. Istnieje wiele możliwości definiowania </w:t>
      </w:r>
      <w:r w:rsidR="00384768" w:rsidRPr="00385A32">
        <w:t>kultury, a każda jest użyteczna</w:t>
      </w:r>
      <w:r w:rsidR="001634AD" w:rsidRPr="00385A32">
        <w:t xml:space="preserve"> </w:t>
      </w:r>
      <w:r w:rsidR="008B2CDA" w:rsidRPr="00385A32">
        <w:t>w powiązaniu</w:t>
      </w:r>
      <w:r w:rsidR="008B2CDA" w:rsidRPr="00385A32">
        <w:br/>
      </w:r>
      <w:r w:rsidR="00FC051E" w:rsidRPr="00385A32">
        <w:t xml:space="preserve">z dociekaniami określonego rodzaju”. Najszersze definicje mówią nawet o kulturze jako o wszystkim, co nie jest „naturą” i zostało stworzone </w:t>
      </w:r>
      <w:r w:rsidR="00384768" w:rsidRPr="00385A32">
        <w:t>przez człowieka. Antropologowie</w:t>
      </w:r>
      <w:r w:rsidR="001634AD" w:rsidRPr="00385A32">
        <w:t xml:space="preserve"> </w:t>
      </w:r>
      <w:r w:rsidR="00FC051E" w:rsidRPr="00385A32">
        <w:t xml:space="preserve">i socjologowie często przyjmują </w:t>
      </w:r>
      <w:r w:rsidRPr="00385A32">
        <w:t xml:space="preserve">nieco węższą perspektywę, traktując kulturę jako </w:t>
      </w:r>
      <w:r w:rsidR="00FC051E" w:rsidRPr="00385A32">
        <w:t>przekazywany z pokolenia na pokolenie i twórczo przekształcany dorobek materialny i niematerialny (zestaw postaw, praktyk, wartości i wierzeń) danej zbiorowości, nieodzowny do funkcjonowania społeczeństwa. Podobną definicję podaje UNESCO</w:t>
      </w:r>
      <w:r w:rsidRPr="00385A32">
        <w:t>,</w:t>
      </w:r>
      <w:r w:rsidR="00FC051E" w:rsidRPr="00385A32">
        <w:t xml:space="preserve"> traktując kulturę jako „zespół cech duchowych i materialnych, intelektualnych i uczuciowych, charakteryzujących społeczeństwo lub grupę społeczną”, obejmującą „oprócz sztuki i literatury, sposoby życia, formy wzajemnego współżycia, systemy wartości, tradycje i wierzenia”</w:t>
      </w:r>
      <w:r w:rsidRPr="00385A32">
        <w:t xml:space="preserve"> (</w:t>
      </w:r>
      <w:r w:rsidR="007D2EC6" w:rsidRPr="00385A32">
        <w:t>UNESCO</w:t>
      </w:r>
      <w:r w:rsidR="00590F86" w:rsidRPr="00385A32">
        <w:t>,</w:t>
      </w:r>
      <w:r w:rsidR="007D2EC6" w:rsidRPr="00385A32">
        <w:t xml:space="preserve"> </w:t>
      </w:r>
      <w:r w:rsidRPr="00385A32">
        <w:t>2001, s. 1)</w:t>
      </w:r>
      <w:r w:rsidR="00FC051E" w:rsidRPr="00385A32">
        <w:rPr>
          <w:rStyle w:val="Odwoanieprzypisudolnego"/>
        </w:rPr>
        <w:t xml:space="preserve"> </w:t>
      </w:r>
      <w:r w:rsidR="00FC051E" w:rsidRPr="00385A32">
        <w:t>.</w:t>
      </w:r>
    </w:p>
    <w:p w14:paraId="11B6DE26" w14:textId="1B13A113" w:rsidR="00046565" w:rsidRPr="00385A32" w:rsidRDefault="00FC051E" w:rsidP="00637312">
      <w:pPr>
        <w:spacing w:after="120" w:line="240" w:lineRule="exact"/>
      </w:pPr>
      <w:r w:rsidRPr="00385A32">
        <w:t xml:space="preserve">W kontekście </w:t>
      </w:r>
      <w:r w:rsidR="00F95A5E" w:rsidRPr="00385A32">
        <w:t xml:space="preserve">satelitarnego </w:t>
      </w:r>
      <w:r w:rsidRPr="00385A32">
        <w:t xml:space="preserve">rachunku </w:t>
      </w:r>
      <w:r w:rsidR="009522EB" w:rsidRPr="00385A32">
        <w:t xml:space="preserve">kultury </w:t>
      </w:r>
      <w:r w:rsidRPr="00385A32">
        <w:t xml:space="preserve">warto wspomnieć, że </w:t>
      </w:r>
      <w:r w:rsidR="00F53A55" w:rsidRPr="00385A32">
        <w:t>czę</w:t>
      </w:r>
      <w:r w:rsidR="00384768" w:rsidRPr="00385A32">
        <w:t>ść badaczy (Sen 2004,</w:t>
      </w:r>
      <w:r w:rsidR="00026EFF" w:rsidRPr="00385A32">
        <w:t xml:space="preserve"> </w:t>
      </w:r>
      <w:r w:rsidR="00F53A55" w:rsidRPr="00385A32">
        <w:t>s.</w:t>
      </w:r>
      <w:r w:rsidR="00026EFF" w:rsidRPr="00385A32">
        <w:t> </w:t>
      </w:r>
      <w:r w:rsidR="00F53A55" w:rsidRPr="00385A32">
        <w:t xml:space="preserve">40) </w:t>
      </w:r>
      <w:r w:rsidR="001D033E" w:rsidRPr="00385A32">
        <w:t xml:space="preserve">doszukuje się </w:t>
      </w:r>
      <w:r w:rsidR="00B235A1" w:rsidRPr="00385A32">
        <w:t xml:space="preserve">w takim antropologicznym rozumieniu kultury </w:t>
      </w:r>
      <w:r w:rsidR="001D033E" w:rsidRPr="00385A32">
        <w:t xml:space="preserve">jednego z </w:t>
      </w:r>
      <w:r w:rsidR="00B235A1" w:rsidRPr="00385A32">
        <w:t>czynników rozwoju</w:t>
      </w:r>
      <w:r w:rsidR="001D033E" w:rsidRPr="00385A32">
        <w:t xml:space="preserve"> danego obszaru (</w:t>
      </w:r>
      <w:r w:rsidR="00B235A1" w:rsidRPr="00385A32">
        <w:t>obok innych</w:t>
      </w:r>
      <w:r w:rsidR="001D033E" w:rsidRPr="00385A32">
        <w:t xml:space="preserve">, </w:t>
      </w:r>
      <w:r w:rsidR="00B235A1" w:rsidRPr="00385A32">
        <w:t>takich jak funkcjonowanie różnych instytucji, istnienie konkretnych rozwiązań prawnych, oddziaływania innych kultur narodowych</w:t>
      </w:r>
      <w:r w:rsidR="001D033E" w:rsidRPr="00385A32">
        <w:t>,</w:t>
      </w:r>
      <w:r w:rsidR="00B235A1" w:rsidRPr="00385A32">
        <w:t xml:space="preserve"> czy współpracy gospodarczej z innymi krajami</w:t>
      </w:r>
      <w:r w:rsidR="001D033E" w:rsidRPr="00385A32">
        <w:t>)</w:t>
      </w:r>
      <w:r w:rsidR="00B235A1" w:rsidRPr="00385A32">
        <w:t>.</w:t>
      </w:r>
      <w:r w:rsidR="001D033E" w:rsidRPr="00385A32">
        <w:t xml:space="preserve"> Warto wskazać </w:t>
      </w:r>
      <w:r w:rsidRPr="00385A32">
        <w:t xml:space="preserve">w tym </w:t>
      </w:r>
      <w:r w:rsidR="00F0150A" w:rsidRPr="00385A32">
        <w:t xml:space="preserve">kontekście </w:t>
      </w:r>
      <w:r w:rsidR="001D033E" w:rsidRPr="00385A32">
        <w:t xml:space="preserve">na </w:t>
      </w:r>
      <w:r w:rsidRPr="00385A32">
        <w:t xml:space="preserve">prace </w:t>
      </w:r>
      <w:proofErr w:type="spellStart"/>
      <w:r w:rsidRPr="00385A32">
        <w:t>Maxa</w:t>
      </w:r>
      <w:proofErr w:type="spellEnd"/>
      <w:r w:rsidRPr="00385A32">
        <w:t xml:space="preserve"> Webera (1994), który uważał, że owocny rozwój kapitalizmu w zachodniej i</w:t>
      </w:r>
      <w:r w:rsidR="00384768" w:rsidRPr="00385A32">
        <w:t xml:space="preserve"> północnej Europie był związany</w:t>
      </w:r>
      <w:r w:rsidR="00026EFF" w:rsidRPr="00385A32">
        <w:t xml:space="preserve"> </w:t>
      </w:r>
      <w:r w:rsidRPr="00385A32">
        <w:t>z</w:t>
      </w:r>
      <w:r w:rsidR="00026EFF" w:rsidRPr="00385A32">
        <w:t> </w:t>
      </w:r>
      <w:r w:rsidRPr="00385A32">
        <w:t xml:space="preserve">etyką </w:t>
      </w:r>
      <w:r w:rsidR="00C23931" w:rsidRPr="00385A32">
        <w:t>protestancką</w:t>
      </w:r>
      <w:r w:rsidRPr="00385A32">
        <w:t xml:space="preserve">, dominującą w tych społeczeństwach. Można </w:t>
      </w:r>
      <w:r w:rsidR="00F0150A" w:rsidRPr="00385A32">
        <w:t xml:space="preserve">tu </w:t>
      </w:r>
      <w:r w:rsidRPr="00385A32">
        <w:t>wręcz wyróżnić poj</w:t>
      </w:r>
      <w:r w:rsidR="00E3070A" w:rsidRPr="00385A32">
        <w:t>ęcie „kultury ekonomicznej” jako</w:t>
      </w:r>
      <w:r w:rsidRPr="00385A32">
        <w:t xml:space="preserve"> </w:t>
      </w:r>
      <w:r w:rsidR="00F0150A" w:rsidRPr="00385A32">
        <w:t>„</w:t>
      </w:r>
      <w:r w:rsidRPr="00385A32">
        <w:t>zestawu przekonań, postaw</w:t>
      </w:r>
      <w:r w:rsidR="00384768" w:rsidRPr="00385A32">
        <w:t xml:space="preserve"> i wartości, które mają związek</w:t>
      </w:r>
      <w:r w:rsidR="00026EFF" w:rsidRPr="00385A32">
        <w:t xml:space="preserve"> </w:t>
      </w:r>
      <w:r w:rsidRPr="00385A32">
        <w:t>z</w:t>
      </w:r>
      <w:r w:rsidR="00026EFF" w:rsidRPr="00385A32">
        <w:t> </w:t>
      </w:r>
      <w:r w:rsidRPr="00385A32">
        <w:t>aktywnością gospodarczą jednostek, organizacji lub innych instytucji”</w:t>
      </w:r>
      <w:r w:rsidRPr="00385A32">
        <w:rPr>
          <w:rStyle w:val="Odwoanieprzypisudolnego"/>
        </w:rPr>
        <w:t xml:space="preserve"> </w:t>
      </w:r>
      <w:r w:rsidRPr="00385A32">
        <w:t>(Porter</w:t>
      </w:r>
      <w:r w:rsidR="009522EB" w:rsidRPr="00385A32">
        <w:t>,</w:t>
      </w:r>
      <w:r w:rsidRPr="00385A32">
        <w:t xml:space="preserve"> 2003, s. 59), jak na przykład pracowitość, przedsiębiorcz</w:t>
      </w:r>
      <w:r w:rsidR="00BB7C92" w:rsidRPr="00385A32">
        <w:t>ość, skłonność do oszczędzania.</w:t>
      </w:r>
    </w:p>
    <w:p w14:paraId="2F75183F" w14:textId="43EBA22C" w:rsidR="00573D96" w:rsidRPr="00385A32" w:rsidRDefault="00075CD3" w:rsidP="00637312">
      <w:pPr>
        <w:spacing w:after="120" w:line="240" w:lineRule="exact"/>
      </w:pPr>
      <w:r w:rsidRPr="00385A32">
        <w:t>Przy o</w:t>
      </w:r>
      <w:r w:rsidR="00233CA7" w:rsidRPr="00385A32">
        <w:t>pracow</w:t>
      </w:r>
      <w:r w:rsidRPr="00385A32">
        <w:t>aniu</w:t>
      </w:r>
      <w:r w:rsidR="00233CA7" w:rsidRPr="00385A32">
        <w:t xml:space="preserve"> metodologi</w:t>
      </w:r>
      <w:r w:rsidRPr="00385A32">
        <w:t>i</w:t>
      </w:r>
      <w:r w:rsidR="00233CA7" w:rsidRPr="00385A32">
        <w:t xml:space="preserve"> satelitarnego rachunku kultury </w:t>
      </w:r>
      <w:r w:rsidR="00384768" w:rsidRPr="00385A32">
        <w:t>przyjęto węższe ujęcie kultury</w:t>
      </w:r>
      <w:r w:rsidR="00026EFF" w:rsidRPr="00385A32">
        <w:t xml:space="preserve"> </w:t>
      </w:r>
      <w:r w:rsidR="00FC051E" w:rsidRPr="00385A32">
        <w:t>w</w:t>
      </w:r>
      <w:r w:rsidR="00026EFF" w:rsidRPr="00385A32">
        <w:t> </w:t>
      </w:r>
      <w:r w:rsidR="00FC051E" w:rsidRPr="00385A32">
        <w:t>aspekcie funkcjonalnym i instytucjonalnym</w:t>
      </w:r>
      <w:r w:rsidR="00573D96" w:rsidRPr="00385A32">
        <w:t xml:space="preserve">, kierując się </w:t>
      </w:r>
      <w:r w:rsidR="00384768" w:rsidRPr="00385A32">
        <w:t>propozycjami zawartymi</w:t>
      </w:r>
      <w:r w:rsidR="00026EFF" w:rsidRPr="00385A32">
        <w:t xml:space="preserve"> </w:t>
      </w:r>
      <w:r w:rsidR="00D8105E" w:rsidRPr="00385A32">
        <w:t>w</w:t>
      </w:r>
      <w:r w:rsidR="00026EFF" w:rsidRPr="00385A32">
        <w:t> </w:t>
      </w:r>
      <w:r w:rsidR="00D8105E" w:rsidRPr="00385A32">
        <w:t xml:space="preserve">dokumencie końcowym z realizacji prac grupy roboczej </w:t>
      </w:r>
      <w:proofErr w:type="spellStart"/>
      <w:r w:rsidR="00D8105E" w:rsidRPr="00385A32">
        <w:t>ESSnet</w:t>
      </w:r>
      <w:r w:rsidR="008A3890" w:rsidRPr="00385A32">
        <w:t>-</w:t>
      </w:r>
      <w:r w:rsidR="00D8105E" w:rsidRPr="00385A32">
        <w:t>Culture</w:t>
      </w:r>
      <w:proofErr w:type="spellEnd"/>
      <w:r w:rsidR="00D8105E" w:rsidRPr="00385A32">
        <w:rPr>
          <w:rStyle w:val="Odwoanieprzypisudolnego"/>
        </w:rPr>
        <w:footnoteReference w:id="2"/>
      </w:r>
      <w:r w:rsidR="00D8105E" w:rsidRPr="00385A32">
        <w:t>, której zadaniem było przełożenie defini</w:t>
      </w:r>
      <w:r w:rsidR="008B2CDA" w:rsidRPr="00385A32">
        <w:t>cji kultury na grunt statystyki</w:t>
      </w:r>
      <w:r w:rsidR="008B2CDA" w:rsidRPr="00385A32">
        <w:br/>
      </w:r>
      <w:r w:rsidR="00D8105E" w:rsidRPr="00385A32">
        <w:t>i opracowanie propozycji spójnego i wspólnego wszystkim krajom Unii Europejskiej systemu statystyki kultury</w:t>
      </w:r>
      <w:r w:rsidR="001D033E" w:rsidRPr="00385A32">
        <w:t xml:space="preserve">. </w:t>
      </w:r>
      <w:r w:rsidRPr="00385A32">
        <w:t>W dokumencie w</w:t>
      </w:r>
      <w:r w:rsidR="00FC051E" w:rsidRPr="00385A32">
        <w:t>yodrębni</w:t>
      </w:r>
      <w:r w:rsidR="001D033E" w:rsidRPr="00385A32">
        <w:t>ono</w:t>
      </w:r>
      <w:r w:rsidR="00D8105E" w:rsidRPr="00385A32">
        <w:t xml:space="preserve"> </w:t>
      </w:r>
      <w:r w:rsidR="00FC051E" w:rsidRPr="00385A32">
        <w:t>różnorodn</w:t>
      </w:r>
      <w:r w:rsidR="001D033E" w:rsidRPr="00385A32">
        <w:t>e</w:t>
      </w:r>
      <w:r w:rsidR="00FC051E" w:rsidRPr="00385A32">
        <w:t xml:space="preserve"> form</w:t>
      </w:r>
      <w:r w:rsidR="001D033E" w:rsidRPr="00385A32">
        <w:t>y</w:t>
      </w:r>
      <w:r w:rsidR="00FC051E" w:rsidRPr="00385A32">
        <w:t xml:space="preserve"> działalności kulturalnych i ich rezultatów (towarów i usług), co można </w:t>
      </w:r>
      <w:r w:rsidR="001D033E" w:rsidRPr="00385A32">
        <w:t>u</w:t>
      </w:r>
      <w:r w:rsidR="00FC051E" w:rsidRPr="00385A32">
        <w:t>tożsam</w:t>
      </w:r>
      <w:r w:rsidR="001D033E" w:rsidRPr="00385A32">
        <w:t>ić</w:t>
      </w:r>
      <w:r w:rsidR="00026EFF" w:rsidRPr="00385A32">
        <w:t xml:space="preserve"> </w:t>
      </w:r>
      <w:r w:rsidR="00FC051E" w:rsidRPr="00385A32">
        <w:t>z</w:t>
      </w:r>
      <w:r w:rsidR="00026EFF" w:rsidRPr="00385A32">
        <w:t> </w:t>
      </w:r>
      <w:r w:rsidR="00FC051E" w:rsidRPr="00385A32">
        <w:t>traktowaniem kultury jako sektora</w:t>
      </w:r>
      <w:r w:rsidR="00F0150A" w:rsidRPr="00385A32">
        <w:t xml:space="preserve"> gospodarki (</w:t>
      </w:r>
      <w:r w:rsidR="00E3070A" w:rsidRPr="00385A32">
        <w:t>Porter</w:t>
      </w:r>
      <w:r w:rsidR="0058403A" w:rsidRPr="00385A32">
        <w:t xml:space="preserve">, 1994, s. 234), obejmującego </w:t>
      </w:r>
      <w:r w:rsidR="00F0150A" w:rsidRPr="00385A32">
        <w:t>działalnoś</w:t>
      </w:r>
      <w:r w:rsidR="0058403A" w:rsidRPr="00385A32">
        <w:t>ć</w:t>
      </w:r>
      <w:r w:rsidR="00F0150A" w:rsidRPr="00385A32">
        <w:t xml:space="preserve"> </w:t>
      </w:r>
      <w:r w:rsidR="00FC051E" w:rsidRPr="00385A32">
        <w:t>podmiotów wytwarzających i dokonujący</w:t>
      </w:r>
      <w:r w:rsidR="00CA4A41" w:rsidRPr="00385A32">
        <w:t>ch wymiany pewnych dóbr i usług</w:t>
      </w:r>
      <w:r w:rsidR="00CA4A41" w:rsidRPr="00385A32">
        <w:br/>
      </w:r>
      <w:r w:rsidR="00FC051E" w:rsidRPr="00385A32">
        <w:t>o podobnym przeznaczeniu. Przyjęcie definicji funkcjonalnej nie oznacza odrzucenia elementów definicji antropologicznej. Można wręcz uznać, że kultura rozumiana jako sektor jest odzwierciedleniem w praktyce kultury rozpatrywan</w:t>
      </w:r>
      <w:r w:rsidR="00F0150A" w:rsidRPr="00385A32">
        <w:t xml:space="preserve">ej w aspekcie antropologicznym. W </w:t>
      </w:r>
      <w:r w:rsidR="00FC051E" w:rsidRPr="00385A32">
        <w:t>obu przypadkach kluczowy</w:t>
      </w:r>
      <w:r w:rsidR="00157AAB" w:rsidRPr="00385A32">
        <w:t xml:space="preserve">m elementem jest rola kultury w </w:t>
      </w:r>
      <w:r w:rsidR="00FC051E" w:rsidRPr="00385A32">
        <w:t>wyrażaniu kolektywnych aspektów ludzkiego zachowania odzw</w:t>
      </w:r>
      <w:r w:rsidR="00CA4A41" w:rsidRPr="00385A32">
        <w:t>ierciedlonego w ich działaniach</w:t>
      </w:r>
      <w:r w:rsidR="00CA4A41" w:rsidRPr="00385A32">
        <w:br/>
      </w:r>
      <w:r w:rsidR="00FC051E" w:rsidRPr="00385A32">
        <w:t>i systemach wartości (</w:t>
      </w:r>
      <w:proofErr w:type="spellStart"/>
      <w:r w:rsidR="00FC051E" w:rsidRPr="00385A32">
        <w:t>Throsby</w:t>
      </w:r>
      <w:proofErr w:type="spellEnd"/>
      <w:r w:rsidR="0062179A" w:rsidRPr="00385A32">
        <w:t>,</w:t>
      </w:r>
      <w:r w:rsidR="00FC051E" w:rsidRPr="00385A32">
        <w:t xml:space="preserve"> 1999, s. 6). </w:t>
      </w:r>
    </w:p>
    <w:p w14:paraId="3A2FE475" w14:textId="77777777" w:rsidR="008F3788" w:rsidRPr="00385A32" w:rsidRDefault="00745BE1" w:rsidP="00637312">
      <w:pPr>
        <w:pStyle w:val="3nagwek"/>
        <w:spacing w:before="240"/>
      </w:pPr>
      <w:bookmarkStart w:id="55" w:name="_Toc522519291"/>
      <w:bookmarkStart w:id="56" w:name="_Toc34306662"/>
      <w:r w:rsidRPr="00385A32">
        <w:t>1</w:t>
      </w:r>
      <w:r w:rsidR="00CD3D1F" w:rsidRPr="00385A32">
        <w:t xml:space="preserve">.2. </w:t>
      </w:r>
      <w:r w:rsidR="000E420A" w:rsidRPr="00385A32">
        <w:t>Istota satelitarnych rachunków</w:t>
      </w:r>
      <w:bookmarkEnd w:id="55"/>
      <w:bookmarkEnd w:id="56"/>
    </w:p>
    <w:p w14:paraId="5A5C1F7D" w14:textId="523C99FC" w:rsidR="00371F91" w:rsidRPr="00385A32" w:rsidRDefault="00804C6F" w:rsidP="00637312">
      <w:pPr>
        <w:spacing w:after="120" w:line="240" w:lineRule="exact"/>
      </w:pPr>
      <w:r w:rsidRPr="00385A32">
        <w:t xml:space="preserve">Istotą </w:t>
      </w:r>
      <w:r w:rsidR="00337832" w:rsidRPr="00385A32">
        <w:t xml:space="preserve">satelitarnych </w:t>
      </w:r>
      <w:r w:rsidRPr="00385A32">
        <w:t xml:space="preserve">rachunków jest </w:t>
      </w:r>
      <w:r w:rsidR="000E7FB0">
        <w:t xml:space="preserve">spełnienie szczególnych potrzeb w zakresie </w:t>
      </w:r>
      <w:r w:rsidRPr="00385A32">
        <w:t>dan</w:t>
      </w:r>
      <w:r w:rsidR="000E7FB0">
        <w:t>ych</w:t>
      </w:r>
      <w:r w:rsidRPr="00385A32">
        <w:t xml:space="preserve">, </w:t>
      </w:r>
      <w:r w:rsidR="00D75F88" w:rsidRPr="00385A32">
        <w:t xml:space="preserve">które nie są prezentowane </w:t>
      </w:r>
      <w:r w:rsidRPr="00385A32">
        <w:t>w systemie rachunków narodowych</w:t>
      </w:r>
      <w:r w:rsidR="00556FAD" w:rsidRPr="00385A32">
        <w:t>, d</w:t>
      </w:r>
      <w:r w:rsidRPr="00385A32">
        <w:t xml:space="preserve">latego </w:t>
      </w:r>
      <w:r w:rsidR="00F0150A" w:rsidRPr="00385A32">
        <w:t xml:space="preserve">też </w:t>
      </w:r>
      <w:r w:rsidR="00337832" w:rsidRPr="00385A32">
        <w:t xml:space="preserve">satelitarne </w:t>
      </w:r>
      <w:r w:rsidR="00F0150A" w:rsidRPr="00385A32">
        <w:t xml:space="preserve">rachunki </w:t>
      </w:r>
      <w:r w:rsidR="001C09DA" w:rsidRPr="00385A32">
        <w:t xml:space="preserve">stanowią rozwinięcie lub modyfikację </w:t>
      </w:r>
      <w:r w:rsidR="00371F91" w:rsidRPr="00385A32">
        <w:t xml:space="preserve">tablic i rachunków wprowadzonych przez </w:t>
      </w:r>
      <w:r w:rsidR="001C09DA" w:rsidRPr="00385A32">
        <w:rPr>
          <w:i/>
        </w:rPr>
        <w:t>Europej</w:t>
      </w:r>
      <w:r w:rsidR="008B2CDA" w:rsidRPr="00385A32">
        <w:rPr>
          <w:i/>
        </w:rPr>
        <w:t>ski System Rachunków Narodowych</w:t>
      </w:r>
      <w:r w:rsidR="008B2CDA" w:rsidRPr="00385A32">
        <w:rPr>
          <w:i/>
        </w:rPr>
        <w:br/>
      </w:r>
      <w:r w:rsidR="001C09DA" w:rsidRPr="00385A32">
        <w:rPr>
          <w:i/>
        </w:rPr>
        <w:t>i Regionalnych</w:t>
      </w:r>
      <w:r w:rsidR="001C09DA" w:rsidRPr="00385A32">
        <w:t xml:space="preserve"> (</w:t>
      </w:r>
      <w:r w:rsidR="00EB4DDA" w:rsidRPr="00385A32">
        <w:t>ESA 2010</w:t>
      </w:r>
      <w:r w:rsidR="001C09DA" w:rsidRPr="00385A32">
        <w:t>)</w:t>
      </w:r>
      <w:r w:rsidR="001C09DA" w:rsidRPr="00385A32">
        <w:rPr>
          <w:vertAlign w:val="superscript"/>
        </w:rPr>
        <w:footnoteReference w:id="3"/>
      </w:r>
      <w:r w:rsidRPr="00385A32">
        <w:t xml:space="preserve">. Dzięki </w:t>
      </w:r>
      <w:r w:rsidR="001D532F" w:rsidRPr="00385A32">
        <w:t xml:space="preserve">tym zmianom i uzupełnieniom </w:t>
      </w:r>
      <w:r w:rsidR="00517D25" w:rsidRPr="00385A32">
        <w:t xml:space="preserve">satelitarne rachunki </w:t>
      </w:r>
      <w:r w:rsidRPr="00385A32">
        <w:t xml:space="preserve">prezentują więcej </w:t>
      </w:r>
      <w:r w:rsidR="00510288" w:rsidRPr="00385A32">
        <w:t xml:space="preserve">istotnych </w:t>
      </w:r>
      <w:r w:rsidR="001D532F" w:rsidRPr="00385A32">
        <w:t xml:space="preserve">szczegółów </w:t>
      </w:r>
      <w:r w:rsidR="00510288" w:rsidRPr="00385A32">
        <w:t>dla</w:t>
      </w:r>
      <w:r w:rsidRPr="00385A32">
        <w:t xml:space="preserve"> odbiorc</w:t>
      </w:r>
      <w:r w:rsidR="00510288" w:rsidRPr="00385A32">
        <w:t>ów</w:t>
      </w:r>
      <w:r w:rsidR="008A3890" w:rsidRPr="00385A32">
        <w:t xml:space="preserve"> lub</w:t>
      </w:r>
      <w:r w:rsidRPr="00385A32">
        <w:t xml:space="preserve"> uzupełniają dane ekonomiczne o informacje niepieniężne, </w:t>
      </w:r>
      <w:r w:rsidRPr="00385A32">
        <w:lastRenderedPageBreak/>
        <w:t>niedostępne w schemacie podstawowym</w:t>
      </w:r>
      <w:r w:rsidR="009773E9" w:rsidRPr="00385A32">
        <w:rPr>
          <w:rStyle w:val="Odwoanieprzypisudolnego"/>
        </w:rPr>
        <w:footnoteReference w:id="4"/>
      </w:r>
      <w:r w:rsidR="000D4A42" w:rsidRPr="00385A32">
        <w:t>,</w:t>
      </w:r>
      <w:r w:rsidRPr="00385A32">
        <w:t xml:space="preserve"> czy też zmieniają pewne pojęcia by lepiej opisać wybrany </w:t>
      </w:r>
      <w:r w:rsidR="005C1997" w:rsidRPr="00385A32">
        <w:t>obszar</w:t>
      </w:r>
      <w:r w:rsidRPr="00385A32">
        <w:t xml:space="preserve"> czy rynek</w:t>
      </w:r>
      <w:r w:rsidR="001C09DA" w:rsidRPr="00385A32">
        <w:t xml:space="preserve">. </w:t>
      </w:r>
    </w:p>
    <w:p w14:paraId="1B30E716" w14:textId="1371220F" w:rsidR="007570F3" w:rsidRPr="00385A32" w:rsidRDefault="004949DD" w:rsidP="00637312">
      <w:pPr>
        <w:spacing w:after="120" w:line="240" w:lineRule="exact"/>
      </w:pPr>
      <w:r w:rsidRPr="00385A32">
        <w:t>Tworzenie s</w:t>
      </w:r>
      <w:r w:rsidR="00371F91" w:rsidRPr="00385A32">
        <w:t>atelitarn</w:t>
      </w:r>
      <w:r w:rsidRPr="00385A32">
        <w:t xml:space="preserve">ych </w:t>
      </w:r>
      <w:r w:rsidR="00371F91" w:rsidRPr="00385A32">
        <w:t>rachunk</w:t>
      </w:r>
      <w:r w:rsidRPr="00385A32">
        <w:t xml:space="preserve">ów zaleca się </w:t>
      </w:r>
      <w:r w:rsidR="00371F91" w:rsidRPr="00385A32">
        <w:t xml:space="preserve">w odniesieniu do tych </w:t>
      </w:r>
      <w:r w:rsidR="001D3B74" w:rsidRPr="00385A32">
        <w:t>obszarów</w:t>
      </w:r>
      <w:r w:rsidR="00371F91" w:rsidRPr="00385A32">
        <w:t xml:space="preserve"> gospodarki, które nie są</w:t>
      </w:r>
      <w:r w:rsidR="008B2CDA" w:rsidRPr="00385A32">
        <w:br/>
      </w:r>
      <w:r w:rsidR="008B2CA9" w:rsidRPr="00385A32">
        <w:t>w pełni</w:t>
      </w:r>
      <w:r w:rsidR="00371F91" w:rsidRPr="00385A32">
        <w:t xml:space="preserve"> obejmowane przez rachunki narodowe</w:t>
      </w:r>
      <w:r w:rsidR="001D3B74" w:rsidRPr="00385A32">
        <w:t xml:space="preserve"> (n</w:t>
      </w:r>
      <w:r w:rsidR="00AF59DA" w:rsidRPr="00385A32">
        <w:t>p. nieodpłatna praca wykonywana</w:t>
      </w:r>
      <w:r w:rsidR="00047FEE" w:rsidRPr="00385A32">
        <w:t xml:space="preserve"> </w:t>
      </w:r>
      <w:r w:rsidR="001D3B74" w:rsidRPr="00385A32">
        <w:t>w</w:t>
      </w:r>
      <w:r w:rsidR="00047FEE" w:rsidRPr="00385A32">
        <w:t> </w:t>
      </w:r>
      <w:r w:rsidR="001D3B74" w:rsidRPr="00385A32">
        <w:t xml:space="preserve">gospodarstwach domowych) </w:t>
      </w:r>
      <w:r w:rsidR="00371F91" w:rsidRPr="00385A32">
        <w:t xml:space="preserve">lub też </w:t>
      </w:r>
      <w:r w:rsidR="008B2CA9" w:rsidRPr="00385A32">
        <w:t>dotyczą takiej części gospodarki, któr</w:t>
      </w:r>
      <w:r w:rsidR="00556FAD" w:rsidRPr="00385A32">
        <w:t>a</w:t>
      </w:r>
      <w:r w:rsidR="008B2CA9" w:rsidRPr="00385A32">
        <w:t xml:space="preserve"> nie jest </w:t>
      </w:r>
      <w:r w:rsidR="001D3B74" w:rsidRPr="00385A32">
        <w:t>łatwo</w:t>
      </w:r>
      <w:r w:rsidR="008B2CA9" w:rsidRPr="00385A32">
        <w:t xml:space="preserve"> identyfiko</w:t>
      </w:r>
      <w:r w:rsidR="00FC051E" w:rsidRPr="00385A32">
        <w:t xml:space="preserve">walna </w:t>
      </w:r>
      <w:r w:rsidR="008B2CA9" w:rsidRPr="00385A32">
        <w:t>w klasyfikacjach</w:t>
      </w:r>
      <w:r w:rsidR="001D3B74" w:rsidRPr="00385A32">
        <w:t xml:space="preserve"> stos</w:t>
      </w:r>
      <w:r w:rsidR="00556FAD" w:rsidRPr="00385A32">
        <w:t xml:space="preserve">owanych </w:t>
      </w:r>
      <w:r w:rsidR="00ED258A" w:rsidRPr="00385A32">
        <w:t>do tworzenia rachunków,</w:t>
      </w:r>
      <w:r w:rsidR="00A563B8" w:rsidRPr="00385A32">
        <w:t xml:space="preserve"> </w:t>
      </w:r>
      <w:r w:rsidR="001D3B74" w:rsidRPr="00385A32">
        <w:t>np. ochrona środowiska czy prace badawczo</w:t>
      </w:r>
      <w:r w:rsidR="00D64790" w:rsidRPr="00385A32">
        <w:t>-</w:t>
      </w:r>
      <w:r w:rsidR="001D3B74" w:rsidRPr="00385A32">
        <w:t>rozwojowe</w:t>
      </w:r>
      <w:r w:rsidR="008B2CA9" w:rsidRPr="00385A32">
        <w:t xml:space="preserve">. </w:t>
      </w:r>
      <w:r w:rsidR="001D3B74" w:rsidRPr="00385A32">
        <w:t>Także kultura</w:t>
      </w:r>
      <w:r w:rsidR="00EF0CBF" w:rsidRPr="00385A32">
        <w:t xml:space="preserve"> </w:t>
      </w:r>
      <w:r w:rsidR="001D3B74" w:rsidRPr="00385A32">
        <w:t>w schemacie podstawowym rachunków narodowych</w:t>
      </w:r>
      <w:r w:rsidR="0058403A" w:rsidRPr="00385A32">
        <w:t>,</w:t>
      </w:r>
      <w:r w:rsidR="001D3B74" w:rsidRPr="00385A32">
        <w:t xml:space="preserve"> </w:t>
      </w:r>
      <w:r w:rsidR="007C698D" w:rsidRPr="00385A32">
        <w:t xml:space="preserve">nie jest </w:t>
      </w:r>
      <w:r w:rsidR="00D8272F" w:rsidRPr="00385A32">
        <w:t xml:space="preserve">łatwa do </w:t>
      </w:r>
      <w:r w:rsidR="008718F2" w:rsidRPr="00385A32">
        <w:t>wyodrębni</w:t>
      </w:r>
      <w:r w:rsidR="00D8272F" w:rsidRPr="00385A32">
        <w:t>enia</w:t>
      </w:r>
      <w:r w:rsidR="007C698D" w:rsidRPr="00385A32">
        <w:t>. Polsk</w:t>
      </w:r>
      <w:r w:rsidR="00086D63" w:rsidRPr="00385A32">
        <w:t>a</w:t>
      </w:r>
      <w:r w:rsidR="007C698D" w:rsidRPr="00385A32">
        <w:t xml:space="preserve"> Klasyfikacj</w:t>
      </w:r>
      <w:r w:rsidR="00086D63" w:rsidRPr="00385A32">
        <w:t>a</w:t>
      </w:r>
      <w:r w:rsidR="007C698D" w:rsidRPr="00385A32">
        <w:t xml:space="preserve"> Działalności (PKD</w:t>
      </w:r>
      <w:r w:rsidR="00EF0CBF" w:rsidRPr="00385A32">
        <w:t> </w:t>
      </w:r>
      <w:r w:rsidR="007C698D" w:rsidRPr="00385A32">
        <w:t xml:space="preserve">2007) </w:t>
      </w:r>
      <w:r w:rsidR="00086D63" w:rsidRPr="00385A32">
        <w:t xml:space="preserve">wyszczególnia wprawdzie </w:t>
      </w:r>
      <w:r w:rsidR="00EF0CBF" w:rsidRPr="00385A32">
        <w:t xml:space="preserve">kulturę, ale grupuje ją łącznie </w:t>
      </w:r>
      <w:r w:rsidR="008B2CDA" w:rsidRPr="00385A32">
        <w:t>z rekreacją i sportem</w:t>
      </w:r>
      <w:r w:rsidR="008B2CDA" w:rsidRPr="00385A32">
        <w:br/>
      </w:r>
      <w:r w:rsidR="00086D63" w:rsidRPr="00385A32">
        <w:t>w</w:t>
      </w:r>
      <w:r w:rsidR="008C4F49" w:rsidRPr="00385A32">
        <w:t xml:space="preserve"> </w:t>
      </w:r>
      <w:r w:rsidR="00086D63" w:rsidRPr="00385A32">
        <w:t>sekcji</w:t>
      </w:r>
      <w:r w:rsidR="00EF0CBF" w:rsidRPr="00385A32">
        <w:t> </w:t>
      </w:r>
      <w:r w:rsidR="00086D63" w:rsidRPr="00385A32">
        <w:t xml:space="preserve">R </w:t>
      </w:r>
      <w:r w:rsidR="00086D63" w:rsidRPr="00385A32">
        <w:rPr>
          <w:i/>
        </w:rPr>
        <w:t>Działalność związana z</w:t>
      </w:r>
      <w:r w:rsidR="00157AAB" w:rsidRPr="00385A32">
        <w:rPr>
          <w:i/>
        </w:rPr>
        <w:t xml:space="preserve"> </w:t>
      </w:r>
      <w:r w:rsidR="00086D63" w:rsidRPr="00385A32">
        <w:rPr>
          <w:i/>
        </w:rPr>
        <w:t xml:space="preserve">kulturą, rozrywką i rekreacją. </w:t>
      </w:r>
      <w:r w:rsidR="00086D63" w:rsidRPr="00385A32">
        <w:t xml:space="preserve">Działalność kulturalna występuje </w:t>
      </w:r>
      <w:r w:rsidR="00C06FE7" w:rsidRPr="00385A32">
        <w:t xml:space="preserve">jednak </w:t>
      </w:r>
      <w:r w:rsidR="00086D63" w:rsidRPr="00385A32">
        <w:t xml:space="preserve">również w innych sekcjach, </w:t>
      </w:r>
      <w:r w:rsidR="00C06FE7" w:rsidRPr="00385A32">
        <w:t xml:space="preserve">ale </w:t>
      </w:r>
      <w:r w:rsidR="00086D63" w:rsidRPr="00385A32">
        <w:t xml:space="preserve">w schemacie podstawowym rachunków nie </w:t>
      </w:r>
      <w:r w:rsidR="00C06FE7" w:rsidRPr="00385A32">
        <w:t>jest włączana w</w:t>
      </w:r>
      <w:r w:rsidR="00157AAB" w:rsidRPr="00385A32">
        <w:t> </w:t>
      </w:r>
      <w:r w:rsidR="00C06FE7" w:rsidRPr="00385A32">
        <w:t>obszar k</w:t>
      </w:r>
      <w:r w:rsidR="00086D63" w:rsidRPr="00385A32">
        <w:t>ultur</w:t>
      </w:r>
      <w:r w:rsidR="00C06FE7" w:rsidRPr="00385A32">
        <w:t>y</w:t>
      </w:r>
      <w:r w:rsidR="00086D63" w:rsidRPr="00385A32">
        <w:t xml:space="preserve"> (np. </w:t>
      </w:r>
      <w:r w:rsidR="00C06FE7" w:rsidRPr="00385A32">
        <w:t>działalność wydawnicza z</w:t>
      </w:r>
      <w:r w:rsidR="00086D63" w:rsidRPr="00385A32">
        <w:t xml:space="preserve"> sekcji J</w:t>
      </w:r>
      <w:r w:rsidR="00086D63" w:rsidRPr="00385A32">
        <w:rPr>
          <w:i/>
        </w:rPr>
        <w:t xml:space="preserve"> Informacja i komunikacja)</w:t>
      </w:r>
      <w:r w:rsidR="00086D63" w:rsidRPr="00385A32">
        <w:t xml:space="preserve">. </w:t>
      </w:r>
      <w:r w:rsidR="001C09DA" w:rsidRPr="00385A32">
        <w:t xml:space="preserve">Satelitarny rachunek kultury modyfikuje dotychczasowe podejście, ujmując </w:t>
      </w:r>
      <w:r w:rsidR="008E77BD" w:rsidRPr="00385A32">
        <w:t>obszar</w:t>
      </w:r>
      <w:r w:rsidR="001C09DA" w:rsidRPr="00385A32">
        <w:t xml:space="preserve"> kultury jako odrębną całość o znacznie rozszerzonej definicji</w:t>
      </w:r>
      <w:r w:rsidR="008B2CDA" w:rsidRPr="00385A32">
        <w:t>.</w:t>
      </w:r>
      <w:r w:rsidR="008B2CDA" w:rsidRPr="00385A32">
        <w:br/>
      </w:r>
      <w:r w:rsidR="006A0BD6" w:rsidRPr="00385A32">
        <w:t xml:space="preserve">W tym celu </w:t>
      </w:r>
      <w:r w:rsidR="00086D87" w:rsidRPr="00385A32">
        <w:t>wykorzystuj</w:t>
      </w:r>
      <w:r w:rsidR="006A0BD6" w:rsidRPr="00385A32">
        <w:t>e</w:t>
      </w:r>
      <w:r w:rsidR="00086D87" w:rsidRPr="00385A32">
        <w:t xml:space="preserve"> rekomendacje</w:t>
      </w:r>
      <w:r w:rsidR="00AF59AE" w:rsidRPr="00385A32">
        <w:t xml:space="preserve"> grupy roboczej</w:t>
      </w:r>
      <w:r w:rsidR="00086D87" w:rsidRPr="00385A32">
        <w:t xml:space="preserve"> </w:t>
      </w:r>
      <w:proofErr w:type="spellStart"/>
      <w:r w:rsidR="00086D87" w:rsidRPr="00385A32">
        <w:t>ESSnet-Culture</w:t>
      </w:r>
      <w:proofErr w:type="spellEnd"/>
      <w:r w:rsidR="00003645" w:rsidRPr="00385A32">
        <w:t xml:space="preserve">, zawarte w dokumencie </w:t>
      </w:r>
      <w:proofErr w:type="spellStart"/>
      <w:r w:rsidR="00003645" w:rsidRPr="00385A32">
        <w:rPr>
          <w:i/>
        </w:rPr>
        <w:t>European</w:t>
      </w:r>
      <w:proofErr w:type="spellEnd"/>
      <w:r w:rsidR="00003645" w:rsidRPr="00385A32">
        <w:rPr>
          <w:i/>
        </w:rPr>
        <w:t xml:space="preserve"> Statistical System Network on </w:t>
      </w:r>
      <w:proofErr w:type="spellStart"/>
      <w:r w:rsidR="00003645" w:rsidRPr="00385A32">
        <w:rPr>
          <w:i/>
        </w:rPr>
        <w:t>Culture</w:t>
      </w:r>
      <w:proofErr w:type="spellEnd"/>
      <w:r w:rsidR="00003645" w:rsidRPr="00385A32">
        <w:rPr>
          <w:i/>
        </w:rPr>
        <w:t xml:space="preserve">. </w:t>
      </w:r>
      <w:proofErr w:type="spellStart"/>
      <w:r w:rsidR="00003645" w:rsidRPr="00385A32">
        <w:rPr>
          <w:i/>
        </w:rPr>
        <w:t>Final</w:t>
      </w:r>
      <w:proofErr w:type="spellEnd"/>
      <w:r w:rsidR="00003645" w:rsidRPr="00385A32">
        <w:rPr>
          <w:i/>
        </w:rPr>
        <w:t xml:space="preserve"> Report</w:t>
      </w:r>
      <w:r w:rsidR="00003645" w:rsidRPr="00385A32">
        <w:t xml:space="preserve"> (</w:t>
      </w:r>
      <w:proofErr w:type="spellStart"/>
      <w:r w:rsidR="00003645" w:rsidRPr="00385A32">
        <w:t>Bína</w:t>
      </w:r>
      <w:proofErr w:type="spellEnd"/>
      <w:r w:rsidR="00003645" w:rsidRPr="00385A32">
        <w:t xml:space="preserve">, </w:t>
      </w:r>
      <w:proofErr w:type="spellStart"/>
      <w:r w:rsidR="00003645" w:rsidRPr="00385A32">
        <w:t>Chantepie</w:t>
      </w:r>
      <w:proofErr w:type="spellEnd"/>
      <w:r w:rsidR="00003645" w:rsidRPr="00385A32">
        <w:t xml:space="preserve">, </w:t>
      </w:r>
      <w:proofErr w:type="spellStart"/>
      <w:r w:rsidR="00003645" w:rsidRPr="00385A32">
        <w:t>Deroin</w:t>
      </w:r>
      <w:proofErr w:type="spellEnd"/>
      <w:r w:rsidR="00003645" w:rsidRPr="00385A32">
        <w:t xml:space="preserve"> i in., 2012)</w:t>
      </w:r>
      <w:r w:rsidR="00153402" w:rsidRPr="00385A32">
        <w:t>.</w:t>
      </w:r>
    </w:p>
    <w:p w14:paraId="3E1E0751" w14:textId="1CA3B71D" w:rsidR="00A563B8" w:rsidRPr="00385A32" w:rsidRDefault="00086D87" w:rsidP="00637312">
      <w:pPr>
        <w:spacing w:after="120" w:line="240" w:lineRule="exact"/>
      </w:pPr>
      <w:r w:rsidRPr="00385A32">
        <w:t xml:space="preserve">Satelitarny rachunek kultury </w:t>
      </w:r>
      <w:r w:rsidR="00D64790" w:rsidRPr="00385A32">
        <w:t>koncentruje</w:t>
      </w:r>
      <w:r w:rsidRPr="00385A32">
        <w:t xml:space="preserve"> się na </w:t>
      </w:r>
      <w:r w:rsidR="00D72108" w:rsidRPr="00385A32">
        <w:t>określeniu rz</w:t>
      </w:r>
      <w:r w:rsidR="00AF59DA" w:rsidRPr="00385A32">
        <w:t>eczywistej roli kultury</w:t>
      </w:r>
      <w:r w:rsidR="00047FEE" w:rsidRPr="00385A32">
        <w:t xml:space="preserve"> </w:t>
      </w:r>
      <w:r w:rsidR="00D72108" w:rsidRPr="00385A32">
        <w:t>w</w:t>
      </w:r>
      <w:r w:rsidR="00047FEE" w:rsidRPr="00385A32">
        <w:t> </w:t>
      </w:r>
      <w:r w:rsidR="00D72108" w:rsidRPr="00385A32">
        <w:t xml:space="preserve">gospodarce narodowej poprzez </w:t>
      </w:r>
      <w:r w:rsidRPr="00385A32">
        <w:t>przedstawieni</w:t>
      </w:r>
      <w:r w:rsidR="00D72108" w:rsidRPr="00385A32">
        <w:t>e</w:t>
      </w:r>
      <w:r w:rsidRPr="00385A32">
        <w:t xml:space="preserve"> </w:t>
      </w:r>
      <w:r w:rsidR="00D72108" w:rsidRPr="00385A32">
        <w:t>udziału</w:t>
      </w:r>
      <w:r w:rsidRPr="00385A32">
        <w:t xml:space="preserve"> </w:t>
      </w:r>
      <w:r w:rsidR="005C1997" w:rsidRPr="00385A32">
        <w:t>obszaru</w:t>
      </w:r>
      <w:r w:rsidRPr="00385A32">
        <w:t xml:space="preserve"> kultury</w:t>
      </w:r>
      <w:r w:rsidR="00D72108" w:rsidRPr="00385A32">
        <w:t xml:space="preserve"> oraz tworzących go dziedzin</w:t>
      </w:r>
      <w:r w:rsidRPr="00385A32">
        <w:t xml:space="preserve"> </w:t>
      </w:r>
      <w:r w:rsidR="00D72108" w:rsidRPr="00385A32">
        <w:t>w</w:t>
      </w:r>
      <w:r w:rsidR="00157AAB" w:rsidRPr="00385A32">
        <w:t xml:space="preserve"> </w:t>
      </w:r>
      <w:r w:rsidR="00D72108" w:rsidRPr="00385A32">
        <w:t>PKB</w:t>
      </w:r>
      <w:r w:rsidRPr="00385A32">
        <w:t xml:space="preserve">. </w:t>
      </w:r>
      <w:r w:rsidR="00510288" w:rsidRPr="00385A32">
        <w:t>J</w:t>
      </w:r>
      <w:r w:rsidRPr="00385A32">
        <w:t>ego realizacja</w:t>
      </w:r>
      <w:r w:rsidR="00510288" w:rsidRPr="00385A32">
        <w:t>,</w:t>
      </w:r>
      <w:r w:rsidRPr="00385A32">
        <w:t xml:space="preserve"> pozwala </w:t>
      </w:r>
      <w:r w:rsidR="00510288" w:rsidRPr="00385A32">
        <w:t xml:space="preserve">zatem </w:t>
      </w:r>
      <w:r w:rsidRPr="00385A32">
        <w:t>na u</w:t>
      </w:r>
      <w:r w:rsidR="007570F3" w:rsidRPr="00385A32">
        <w:t>dziel</w:t>
      </w:r>
      <w:r w:rsidRPr="00385A32">
        <w:t>enie</w:t>
      </w:r>
      <w:r w:rsidR="007570F3" w:rsidRPr="00385A32">
        <w:t xml:space="preserve"> odpowiedzi na p</w:t>
      </w:r>
      <w:r w:rsidR="00EB4DDA" w:rsidRPr="00385A32">
        <w:t>ytanie</w:t>
      </w:r>
      <w:r w:rsidR="00510288" w:rsidRPr="00385A32">
        <w:t>,</w:t>
      </w:r>
      <w:r w:rsidR="00EB4DDA" w:rsidRPr="00385A32">
        <w:t xml:space="preserve"> </w:t>
      </w:r>
      <w:r w:rsidR="003C249F" w:rsidRPr="00385A32">
        <w:t xml:space="preserve">na ile </w:t>
      </w:r>
      <w:r w:rsidR="009773E9" w:rsidRPr="00385A32">
        <w:t xml:space="preserve">nakłady </w:t>
      </w:r>
      <w:r w:rsidR="003C249F" w:rsidRPr="00385A32">
        <w:t xml:space="preserve">ponoszone na </w:t>
      </w:r>
      <w:r w:rsidR="009773E9" w:rsidRPr="00385A32">
        <w:t xml:space="preserve">obszar </w:t>
      </w:r>
      <w:r w:rsidR="003C249F" w:rsidRPr="00385A32">
        <w:t>kultur</w:t>
      </w:r>
      <w:r w:rsidR="009773E9" w:rsidRPr="00385A32">
        <w:t>y</w:t>
      </w:r>
      <w:r w:rsidR="003C249F" w:rsidRPr="00385A32">
        <w:t xml:space="preserve"> znajdują odzwierciedlenie w efektach oddziaływania kultury, które dają się ekonomicznie określić i statystycznie zmierzyć</w:t>
      </w:r>
      <w:r w:rsidR="00D72108" w:rsidRPr="00385A32">
        <w:t xml:space="preserve">. </w:t>
      </w:r>
      <w:r w:rsidR="000D4A42" w:rsidRPr="00385A32">
        <w:t>Dzięki zastosowaniu identycznego schematu oraz pojęć</w:t>
      </w:r>
      <w:r w:rsidR="00B36918" w:rsidRPr="00385A32">
        <w:t>, jak w rachunkach narodowych</w:t>
      </w:r>
      <w:r w:rsidR="00444801" w:rsidRPr="00385A32">
        <w:t>,</w:t>
      </w:r>
      <w:r w:rsidR="000D4A42" w:rsidRPr="00385A32">
        <w:t xml:space="preserve"> </w:t>
      </w:r>
      <w:r w:rsidR="00156C15" w:rsidRPr="00385A32">
        <w:t>s</w:t>
      </w:r>
      <w:r w:rsidR="000D4A42" w:rsidRPr="00385A32">
        <w:t xml:space="preserve">atelitarny </w:t>
      </w:r>
      <w:r w:rsidR="00156C15" w:rsidRPr="00385A32">
        <w:t>r</w:t>
      </w:r>
      <w:r w:rsidR="007B2C05" w:rsidRPr="00385A32">
        <w:t xml:space="preserve">achunek </w:t>
      </w:r>
      <w:r w:rsidR="00156C15" w:rsidRPr="00385A32">
        <w:t>k</w:t>
      </w:r>
      <w:r w:rsidR="000D4A42" w:rsidRPr="00385A32">
        <w:t>ultury można także porównać z dotychczasowym sposobem ujmowania kultury w</w:t>
      </w:r>
      <w:r w:rsidR="00047FEE" w:rsidRPr="00385A32">
        <w:t xml:space="preserve"> </w:t>
      </w:r>
      <w:r w:rsidR="00A563B8" w:rsidRPr="00385A32">
        <w:t>rachunkach narodowych.</w:t>
      </w:r>
    </w:p>
    <w:p w14:paraId="210B7D7A" w14:textId="77777777" w:rsidR="00D562CC" w:rsidRPr="00385A32" w:rsidRDefault="00745BE1" w:rsidP="00637312">
      <w:pPr>
        <w:pStyle w:val="3nagwek"/>
        <w:spacing w:before="240"/>
      </w:pPr>
      <w:bookmarkStart w:id="57" w:name="_Toc522519292"/>
      <w:bookmarkStart w:id="58" w:name="_Toc34306663"/>
      <w:r w:rsidRPr="00385A32">
        <w:t>1</w:t>
      </w:r>
      <w:r w:rsidR="00CD3D1F" w:rsidRPr="00385A32">
        <w:t>.</w:t>
      </w:r>
      <w:r w:rsidR="00B26F52" w:rsidRPr="00385A32">
        <w:t>3</w:t>
      </w:r>
      <w:r w:rsidR="00CD3D1F" w:rsidRPr="00385A32">
        <w:t xml:space="preserve">. </w:t>
      </w:r>
      <w:r w:rsidR="00D562CC" w:rsidRPr="00385A32">
        <w:t>Podstawowe kategorie i konstrukcja rachunków narodowych</w:t>
      </w:r>
      <w:bookmarkEnd w:id="57"/>
      <w:bookmarkEnd w:id="58"/>
    </w:p>
    <w:p w14:paraId="50D97CFF" w14:textId="1B07769F" w:rsidR="00544D2E" w:rsidRPr="00385A32" w:rsidRDefault="00544D2E" w:rsidP="00637312">
      <w:pPr>
        <w:spacing w:after="120" w:line="240" w:lineRule="exact"/>
      </w:pPr>
      <w:r w:rsidRPr="00385A32">
        <w:t xml:space="preserve">Rachunki narodowe i regionalne w Polsce oraz </w:t>
      </w:r>
      <w:r w:rsidR="00026EFF" w:rsidRPr="00385A32">
        <w:t xml:space="preserve">w </w:t>
      </w:r>
      <w:r w:rsidRPr="00385A32">
        <w:t xml:space="preserve">krajach Unii Europejskiej są zestawiane zgodnie z </w:t>
      </w:r>
      <w:r w:rsidR="00153402" w:rsidRPr="00385A32">
        <w:t>ESA 2010</w:t>
      </w:r>
      <w:r w:rsidRPr="00385A32">
        <w:t xml:space="preserve">, który jest standardem metodologicznym i rachunkowym stosowanym w celu szczegółowego opisu gospodarki, jej składowych oraz relacji z innymi gospodarkami świata. </w:t>
      </w:r>
      <w:r w:rsidR="0067098E" w:rsidRPr="00385A32">
        <w:t>O</w:t>
      </w:r>
      <w:r w:rsidRPr="00385A32">
        <w:t xml:space="preserve">kreśla </w:t>
      </w:r>
      <w:r w:rsidR="0067098E" w:rsidRPr="00385A32">
        <w:t xml:space="preserve">on </w:t>
      </w:r>
      <w:r w:rsidRPr="00385A32">
        <w:t xml:space="preserve">zarówno definicje, klasyfikacje i zasady rejestrowania transakcji, które należy stosować opracowując rachunki, jak również program transmisji danych do </w:t>
      </w:r>
      <w:r w:rsidR="00D75F88" w:rsidRPr="00385A32">
        <w:t>Eurostatu</w:t>
      </w:r>
      <w:r w:rsidRPr="00385A32">
        <w:t>.</w:t>
      </w:r>
    </w:p>
    <w:p w14:paraId="22FAE7BB" w14:textId="0B57B657" w:rsidR="00E9680F" w:rsidRPr="00385A32" w:rsidRDefault="00544D2E" w:rsidP="00637312">
      <w:pPr>
        <w:spacing w:after="120" w:line="240" w:lineRule="exact"/>
      </w:pPr>
      <w:r w:rsidRPr="00385A32">
        <w:t>W systemie rachunków narodowych</w:t>
      </w:r>
      <w:r w:rsidR="00295864" w:rsidRPr="00385A32">
        <w:t xml:space="preserve"> podstawową jednostką (zwaną </w:t>
      </w:r>
      <w:r w:rsidR="00E9680F" w:rsidRPr="00385A32">
        <w:rPr>
          <w:i/>
        </w:rPr>
        <w:t>jednostką instytucjonalną</w:t>
      </w:r>
      <w:r w:rsidR="00E9680F" w:rsidRPr="00385A32">
        <w:t>) jest podmiot prowadzący działalność produkcyjną, posiadający autonomię w podejmowaniu decyzji w zakresie swojej działalności oraz prowadzący p</w:t>
      </w:r>
      <w:r w:rsidR="00AF59DA" w:rsidRPr="00385A32">
        <w:t>ełny zestaw rachunków. Przyjęta</w:t>
      </w:r>
      <w:r w:rsidR="00026EFF" w:rsidRPr="00385A32">
        <w:t xml:space="preserve"> </w:t>
      </w:r>
      <w:r w:rsidR="00E9680F" w:rsidRPr="00385A32">
        <w:t>w</w:t>
      </w:r>
      <w:r w:rsidR="00026EFF" w:rsidRPr="00385A32">
        <w:t> </w:t>
      </w:r>
      <w:r w:rsidR="00E9680F" w:rsidRPr="00385A32">
        <w:t xml:space="preserve">rachunkach </w:t>
      </w:r>
      <w:r w:rsidR="00E144C8" w:rsidRPr="00385A32">
        <w:t xml:space="preserve">narodowych </w:t>
      </w:r>
      <w:r w:rsidR="00E9680F" w:rsidRPr="00385A32">
        <w:t>definicja działalności produkcyjnej sprowadza się do następujących rodzajów działalności:</w:t>
      </w:r>
    </w:p>
    <w:p w14:paraId="0E98C515" w14:textId="1D6BD757" w:rsidR="00E9680F" w:rsidRPr="00385A32" w:rsidRDefault="00E9680F" w:rsidP="00637312">
      <w:pPr>
        <w:pStyle w:val="Akapitzlist"/>
        <w:numPr>
          <w:ilvl w:val="0"/>
          <w:numId w:val="6"/>
        </w:numPr>
        <w:spacing w:after="120" w:line="240" w:lineRule="exact"/>
        <w:ind w:left="567" w:hanging="283"/>
      </w:pPr>
      <w:r w:rsidRPr="00385A32">
        <w:t>wytwarzanie różnorodnych wyrobów i usług, które są dostarczane do jednostek ekonomicznych innych niż ich wytwórcy oraz do społ</w:t>
      </w:r>
      <w:r w:rsidR="00AF59DA" w:rsidRPr="00385A32">
        <w:t>eczeństwa jako całości, łącznie</w:t>
      </w:r>
      <w:r w:rsidR="00026EFF" w:rsidRPr="00385A32">
        <w:t xml:space="preserve"> </w:t>
      </w:r>
      <w:r w:rsidRPr="00385A32">
        <w:t>z</w:t>
      </w:r>
      <w:r w:rsidR="00026EFF" w:rsidRPr="00385A32">
        <w:t> </w:t>
      </w:r>
      <w:r w:rsidR="00D649DA" w:rsidRPr="00385A32">
        <w:t>produktami, które są zużywane</w:t>
      </w:r>
      <w:r w:rsidR="00D649DA" w:rsidRPr="00385A32">
        <w:br/>
      </w:r>
      <w:r w:rsidRPr="00385A32">
        <w:t>w procesie wytwarzania produktów</w:t>
      </w:r>
      <w:r w:rsidR="00026EFF" w:rsidRPr="00385A32">
        <w:t>;</w:t>
      </w:r>
    </w:p>
    <w:p w14:paraId="15CD696F" w14:textId="7E8CD860" w:rsidR="00E9680F" w:rsidRPr="00385A32" w:rsidRDefault="00E9680F" w:rsidP="00637312">
      <w:pPr>
        <w:pStyle w:val="Akapitzlist"/>
        <w:numPr>
          <w:ilvl w:val="0"/>
          <w:numId w:val="6"/>
        </w:numPr>
        <w:spacing w:after="120" w:line="240" w:lineRule="exact"/>
        <w:ind w:left="567" w:hanging="283"/>
      </w:pPr>
      <w:r w:rsidRPr="00385A32">
        <w:t xml:space="preserve">produkcja </w:t>
      </w:r>
      <w:r w:rsidR="000C77FF" w:rsidRPr="00385A32">
        <w:t xml:space="preserve">na rachunek własny </w:t>
      </w:r>
      <w:r w:rsidRPr="00385A32">
        <w:t>wyrobów, które stanowią w efekcie spożycie lub akumulację</w:t>
      </w:r>
      <w:r w:rsidR="00026EFF" w:rsidRPr="00385A32">
        <w:t>;</w:t>
      </w:r>
    </w:p>
    <w:p w14:paraId="045280A6" w14:textId="77777777" w:rsidR="00E9680F" w:rsidRPr="00385A32" w:rsidRDefault="00E9680F" w:rsidP="00637312">
      <w:pPr>
        <w:pStyle w:val="Akapitzlist"/>
        <w:numPr>
          <w:ilvl w:val="0"/>
          <w:numId w:val="6"/>
        </w:numPr>
        <w:spacing w:after="120" w:line="240" w:lineRule="exact"/>
        <w:ind w:left="567" w:hanging="283"/>
      </w:pPr>
      <w:r w:rsidRPr="00385A32">
        <w:t xml:space="preserve">produkcja na rachunek własny usług mieszkaniowych (przez posiadaczy mieszkań). </w:t>
      </w:r>
    </w:p>
    <w:p w14:paraId="6C1E120E" w14:textId="4D512A21" w:rsidR="008135CC" w:rsidRPr="00385A32" w:rsidRDefault="00E9680F" w:rsidP="00637312">
      <w:pPr>
        <w:spacing w:after="120" w:line="240" w:lineRule="exact"/>
      </w:pPr>
      <w:r w:rsidRPr="00385A32">
        <w:t xml:space="preserve">Podmioty </w:t>
      </w:r>
      <w:r w:rsidR="00DC6816" w:rsidRPr="00385A32">
        <w:t xml:space="preserve">w rachunkach narodowych </w:t>
      </w:r>
      <w:r w:rsidR="001D230B" w:rsidRPr="00385A32">
        <w:t xml:space="preserve">są następnie grupowane w </w:t>
      </w:r>
      <w:r w:rsidR="006C1DE4" w:rsidRPr="00385A32">
        <w:t xml:space="preserve">tzw. </w:t>
      </w:r>
      <w:r w:rsidR="00DC6816" w:rsidRPr="00385A32">
        <w:rPr>
          <w:i/>
        </w:rPr>
        <w:t>sektory instytucjonalne</w:t>
      </w:r>
      <w:r w:rsidR="00DC6816" w:rsidRPr="00385A32">
        <w:t>, które</w:t>
      </w:r>
      <w:r w:rsidR="008135CC" w:rsidRPr="00385A32">
        <w:t xml:space="preserve"> </w:t>
      </w:r>
      <w:r w:rsidR="0081374B" w:rsidRPr="00385A32">
        <w:t>obejmują</w:t>
      </w:r>
      <w:r w:rsidR="008135CC" w:rsidRPr="00385A32">
        <w:t xml:space="preserve"> jednostki różniące się typami </w:t>
      </w:r>
      <w:proofErr w:type="spellStart"/>
      <w:r w:rsidR="008135CC" w:rsidRPr="00385A32">
        <w:t>zachowań</w:t>
      </w:r>
      <w:proofErr w:type="spellEnd"/>
      <w:r w:rsidR="008135CC" w:rsidRPr="00385A32">
        <w:t xml:space="preserve">, pełniące różne funkcje. Wyróżnia się przy tym </w:t>
      </w:r>
      <w:r w:rsidR="004175AD" w:rsidRPr="00385A32">
        <w:t>pięć</w:t>
      </w:r>
      <w:r w:rsidR="008135CC" w:rsidRPr="00385A32">
        <w:t xml:space="preserve"> sektorów instytucjonalnych, które </w:t>
      </w:r>
      <w:r w:rsidR="00E15BD8" w:rsidRPr="00385A32">
        <w:t>razem</w:t>
      </w:r>
      <w:r w:rsidR="008135CC" w:rsidRPr="00385A32">
        <w:t xml:space="preserve"> stanowią krajową gospodarkę ogółem oraz </w:t>
      </w:r>
      <w:r w:rsidR="003B024D" w:rsidRPr="00385A32">
        <w:t xml:space="preserve">dodatkowo </w:t>
      </w:r>
      <w:r w:rsidR="008135CC" w:rsidRPr="00385A32">
        <w:t>sektor zagranica. Przyjmując za kryterium podstawowe funkcje, jakie jednostki mogą pełnić w gospodarce, wyróżnia się:</w:t>
      </w:r>
    </w:p>
    <w:p w14:paraId="58A7944D" w14:textId="6148AF43" w:rsidR="008135CC" w:rsidRPr="00385A32" w:rsidRDefault="008135CC" w:rsidP="00637312">
      <w:pPr>
        <w:pStyle w:val="Akapitzlist"/>
        <w:numPr>
          <w:ilvl w:val="0"/>
          <w:numId w:val="4"/>
        </w:numPr>
        <w:spacing w:after="120" w:line="240" w:lineRule="exact"/>
        <w:ind w:left="567" w:hanging="283"/>
      </w:pPr>
      <w:r w:rsidRPr="00385A32">
        <w:rPr>
          <w:i/>
        </w:rPr>
        <w:t>sektor przedsiębiorstw</w:t>
      </w:r>
      <w:r w:rsidR="00F7132A" w:rsidRPr="00385A32">
        <w:rPr>
          <w:i/>
        </w:rPr>
        <w:t xml:space="preserve"> niefinansowych</w:t>
      </w:r>
      <w:r w:rsidRPr="00385A32">
        <w:t>, którego podstawową funkcj</w:t>
      </w:r>
      <w:r w:rsidR="000F5F78" w:rsidRPr="00385A32">
        <w:t>ą</w:t>
      </w:r>
      <w:r w:rsidRPr="00385A32">
        <w:t xml:space="preserve"> jest wytwarzanie rynkowych wyrobów i usług niefinansowych</w:t>
      </w:r>
      <w:r w:rsidR="00026EFF" w:rsidRPr="00385A32">
        <w:t>;</w:t>
      </w:r>
    </w:p>
    <w:p w14:paraId="2FF1397F" w14:textId="3FAC4285" w:rsidR="008135CC" w:rsidRPr="00385A32" w:rsidRDefault="008135CC" w:rsidP="00637312">
      <w:pPr>
        <w:pStyle w:val="Akapitzlist"/>
        <w:numPr>
          <w:ilvl w:val="0"/>
          <w:numId w:val="4"/>
        </w:numPr>
        <w:spacing w:after="120" w:line="240" w:lineRule="exact"/>
        <w:ind w:left="567" w:hanging="283"/>
      </w:pPr>
      <w:r w:rsidRPr="00385A32">
        <w:rPr>
          <w:i/>
        </w:rPr>
        <w:t>sektor instytucji finansowych</w:t>
      </w:r>
      <w:r w:rsidRPr="00385A32">
        <w:t xml:space="preserve">, </w:t>
      </w:r>
      <w:r w:rsidR="004D1528" w:rsidRPr="00385A32">
        <w:t>grupujący podmioty świadczące usługi</w:t>
      </w:r>
      <w:r w:rsidRPr="00385A32">
        <w:t xml:space="preserve"> pośrednictw</w:t>
      </w:r>
      <w:r w:rsidR="004D1528" w:rsidRPr="00385A32">
        <w:t>a</w:t>
      </w:r>
      <w:r w:rsidRPr="00385A32">
        <w:t xml:space="preserve"> finansowe</w:t>
      </w:r>
      <w:r w:rsidR="004D1528" w:rsidRPr="00385A32">
        <w:t>go lub prowadzące</w:t>
      </w:r>
      <w:r w:rsidRPr="00385A32">
        <w:t xml:space="preserve"> działalność ubezpieczeniow</w:t>
      </w:r>
      <w:r w:rsidR="000C77FF" w:rsidRPr="00385A32">
        <w:t>ą</w:t>
      </w:r>
      <w:r w:rsidR="00026EFF" w:rsidRPr="00385A32">
        <w:t>;</w:t>
      </w:r>
    </w:p>
    <w:p w14:paraId="543789B6" w14:textId="2382C47B" w:rsidR="008135CC" w:rsidRPr="00385A32" w:rsidRDefault="008135CC" w:rsidP="00637312">
      <w:pPr>
        <w:pStyle w:val="Akapitzlist"/>
        <w:numPr>
          <w:ilvl w:val="0"/>
          <w:numId w:val="4"/>
        </w:numPr>
        <w:spacing w:after="120" w:line="240" w:lineRule="exact"/>
        <w:ind w:left="567" w:hanging="283"/>
      </w:pPr>
      <w:r w:rsidRPr="00385A32">
        <w:rPr>
          <w:i/>
        </w:rPr>
        <w:t>sektor instytucji rządowych i samorządowych</w:t>
      </w:r>
      <w:r w:rsidRPr="00385A32">
        <w:t>, którego podstawową funkcj</w:t>
      </w:r>
      <w:r w:rsidR="000F5F78" w:rsidRPr="00385A32">
        <w:t>ą</w:t>
      </w:r>
      <w:r w:rsidRPr="00385A32">
        <w:t xml:space="preserve"> jest wytwarzanie usług nierynkowych na cele spożycia indywidualnego i ogólnospołecz</w:t>
      </w:r>
      <w:r w:rsidR="00D649DA" w:rsidRPr="00385A32">
        <w:t>nego oraz redystrybucja dochodu</w:t>
      </w:r>
      <w:r w:rsidR="00D649DA" w:rsidRPr="00385A32">
        <w:br/>
      </w:r>
      <w:r w:rsidRPr="00385A32">
        <w:t>i majątku narodowego</w:t>
      </w:r>
      <w:r w:rsidR="00026EFF" w:rsidRPr="00385A32">
        <w:t>;</w:t>
      </w:r>
    </w:p>
    <w:p w14:paraId="71AAFD61" w14:textId="2371F379" w:rsidR="000F5F78" w:rsidRPr="00385A32" w:rsidRDefault="00002A30" w:rsidP="00637312">
      <w:pPr>
        <w:pStyle w:val="Akapitzlist"/>
        <w:numPr>
          <w:ilvl w:val="0"/>
          <w:numId w:val="4"/>
        </w:numPr>
        <w:spacing w:after="120" w:line="240" w:lineRule="exact"/>
        <w:ind w:left="567" w:hanging="283"/>
      </w:pPr>
      <w:r w:rsidRPr="00385A32">
        <w:rPr>
          <w:i/>
        </w:rPr>
        <w:t>sektor gospodarstw domowych</w:t>
      </w:r>
      <w:r w:rsidRPr="00385A32">
        <w:t>, będących konsumen</w:t>
      </w:r>
      <w:r w:rsidR="00AF59DA" w:rsidRPr="00385A32">
        <w:t>tem, jak i producentem rynkowym</w:t>
      </w:r>
      <w:r w:rsidR="00D81C07" w:rsidRPr="00385A32">
        <w:t xml:space="preserve"> </w:t>
      </w:r>
      <w:r w:rsidRPr="00385A32">
        <w:t>i</w:t>
      </w:r>
      <w:r w:rsidR="00D81C07" w:rsidRPr="00385A32">
        <w:t> </w:t>
      </w:r>
      <w:r w:rsidRPr="00385A32">
        <w:t>nierynkowym</w:t>
      </w:r>
      <w:r w:rsidR="00026EFF" w:rsidRPr="00385A32">
        <w:t xml:space="preserve">; </w:t>
      </w:r>
    </w:p>
    <w:p w14:paraId="47C77284" w14:textId="55F57975" w:rsidR="00153F12" w:rsidRPr="00385A32" w:rsidRDefault="000F5F78" w:rsidP="00637312">
      <w:pPr>
        <w:pStyle w:val="Akapitzlist"/>
        <w:numPr>
          <w:ilvl w:val="0"/>
          <w:numId w:val="4"/>
        </w:numPr>
        <w:spacing w:after="120" w:line="240" w:lineRule="exact"/>
        <w:ind w:left="567" w:hanging="283"/>
      </w:pPr>
      <w:r w:rsidRPr="00385A32">
        <w:rPr>
          <w:i/>
        </w:rPr>
        <w:lastRenderedPageBreak/>
        <w:t>sektor instytucji niekomercyjnych działających na rzecz gospodarstw domowych</w:t>
      </w:r>
      <w:r w:rsidR="00451B55" w:rsidRPr="00385A32">
        <w:rPr>
          <w:i/>
        </w:rPr>
        <w:t xml:space="preserve">, </w:t>
      </w:r>
      <w:r w:rsidR="00451B55" w:rsidRPr="00385A32">
        <w:t xml:space="preserve">nazywany </w:t>
      </w:r>
      <w:r w:rsidR="00451B55" w:rsidRPr="00385A32">
        <w:rPr>
          <w:i/>
        </w:rPr>
        <w:t>sektorem instytucji niekomercyjnych,</w:t>
      </w:r>
      <w:r w:rsidR="00451B55" w:rsidRPr="00385A32">
        <w:t xml:space="preserve"> </w:t>
      </w:r>
      <w:r w:rsidR="00F1263A" w:rsidRPr="00385A32">
        <w:t xml:space="preserve">obejmujący jednostki </w:t>
      </w:r>
      <w:r w:rsidRPr="00385A32">
        <w:t>należące do sektora</w:t>
      </w:r>
      <w:r w:rsidRPr="00385A32">
        <w:rPr>
          <w:i/>
        </w:rPr>
        <w:t xml:space="preserve"> </w:t>
      </w:r>
      <w:r w:rsidRPr="00385A32">
        <w:t>prywatnego, wyt</w:t>
      </w:r>
      <w:r w:rsidR="008B2CDA" w:rsidRPr="00385A32">
        <w:t>warzające</w:t>
      </w:r>
      <w:r w:rsidR="008B2CDA" w:rsidRPr="00385A32">
        <w:br/>
      </w:r>
      <w:r w:rsidRPr="00385A32">
        <w:t>i dostarczające produkcję nierynkową na cele spożycia indywidua</w:t>
      </w:r>
      <w:r w:rsidR="00F53A55" w:rsidRPr="00385A32">
        <w:t>l</w:t>
      </w:r>
      <w:r w:rsidRPr="00385A32">
        <w:t>nego</w:t>
      </w:r>
      <w:r w:rsidR="00A60E24" w:rsidRPr="00385A32">
        <w:t>.</w:t>
      </w:r>
    </w:p>
    <w:p w14:paraId="49810A98" w14:textId="0FF406D8" w:rsidR="00A60E24" w:rsidRPr="00385A32" w:rsidRDefault="00D60143" w:rsidP="00637312">
      <w:pPr>
        <w:spacing w:after="120" w:line="240" w:lineRule="exact"/>
      </w:pPr>
      <w:r w:rsidRPr="00385A32">
        <w:t>W ramach</w:t>
      </w:r>
      <w:r w:rsidR="00A60E24" w:rsidRPr="00385A32">
        <w:t xml:space="preserve"> </w:t>
      </w:r>
      <w:r w:rsidR="0067098E" w:rsidRPr="00385A32">
        <w:t xml:space="preserve">satelitarnego </w:t>
      </w:r>
      <w:r w:rsidR="00A60E24" w:rsidRPr="00385A32">
        <w:t>rachunku kultury obliczenia dotyczą wyłącznie czterech sektorów: przedsiębiorstw</w:t>
      </w:r>
      <w:r w:rsidR="00451B55" w:rsidRPr="00385A32">
        <w:t xml:space="preserve"> niefinansowych</w:t>
      </w:r>
      <w:r w:rsidR="00A60E24" w:rsidRPr="00385A32">
        <w:t xml:space="preserve">, instytucji rządowych i samorządowych, gospodarstw domowych oraz instytucji niekomercyjnych działających </w:t>
      </w:r>
      <w:r w:rsidR="00BB7C92" w:rsidRPr="00385A32">
        <w:t xml:space="preserve">na rzecz gospodarstw domowych. </w:t>
      </w:r>
    </w:p>
    <w:p w14:paraId="30AEC282" w14:textId="2E14BE4C" w:rsidR="001634AD" w:rsidRPr="00385A32" w:rsidRDefault="00F1263A" w:rsidP="00637312">
      <w:pPr>
        <w:spacing w:after="120" w:line="240" w:lineRule="exact"/>
      </w:pPr>
      <w:r w:rsidRPr="00385A32">
        <w:t>W systemie rachunków narodowych działalność jednostek instytucjonalnych</w:t>
      </w:r>
      <w:r w:rsidR="002F2FD0" w:rsidRPr="00385A32">
        <w:t>,</w:t>
      </w:r>
      <w:r w:rsidRPr="00385A32">
        <w:t xml:space="preserve"> agregowanych do sektorów instytucjonalnych</w:t>
      </w:r>
      <w:r w:rsidR="002F2FD0" w:rsidRPr="00385A32">
        <w:t>,</w:t>
      </w:r>
      <w:r w:rsidRPr="00385A32">
        <w:t xml:space="preserve"> jest </w:t>
      </w:r>
      <w:r w:rsidR="004B3B25" w:rsidRPr="00385A32">
        <w:t>przedstawiana</w:t>
      </w:r>
      <w:r w:rsidRPr="00385A32">
        <w:t xml:space="preserve"> za pomocą</w:t>
      </w:r>
      <w:r w:rsidR="004B3B25" w:rsidRPr="00385A32">
        <w:t xml:space="preserve"> se</w:t>
      </w:r>
      <w:r w:rsidR="0047117F" w:rsidRPr="00385A32">
        <w:t>kwencji</w:t>
      </w:r>
      <w:r w:rsidR="004B3B25" w:rsidRPr="00385A32">
        <w:t xml:space="preserve"> rachunków, obrazujących proces tworzenia wartości ekonomicznych</w:t>
      </w:r>
      <w:r w:rsidR="0047117F" w:rsidRPr="00385A32">
        <w:t xml:space="preserve">. </w:t>
      </w:r>
      <w:r w:rsidR="002F2FD0" w:rsidRPr="00385A32">
        <w:t>Należą tutaj m.in: rachunek produkcji, rachunek tworzenia dochodów, rachunek podziału pierwotnego oraz wtórnego dochodów. Kategorie makroekonomiczne, które w ramach poszczególnych rachunków są wyliczane</w:t>
      </w:r>
      <w:r w:rsidR="00FB4C16" w:rsidRPr="00385A32">
        <w:t>,</w:t>
      </w:r>
      <w:r w:rsidR="002F2FD0" w:rsidRPr="00385A32">
        <w:t xml:space="preserve"> nazywan</w:t>
      </w:r>
      <w:r w:rsidR="00955B61" w:rsidRPr="00385A32">
        <w:t>e</w:t>
      </w:r>
      <w:r w:rsidR="002F2FD0" w:rsidRPr="00385A32">
        <w:t xml:space="preserve"> są </w:t>
      </w:r>
      <w:r w:rsidR="002F2FD0" w:rsidRPr="00385A32">
        <w:rPr>
          <w:i/>
        </w:rPr>
        <w:t>transakcjami.</w:t>
      </w:r>
      <w:r w:rsidRPr="00385A32">
        <w:t xml:space="preserve"> </w:t>
      </w:r>
      <w:r w:rsidR="002F2FD0" w:rsidRPr="00385A32">
        <w:t>Każdy rachunek kończy się pozycj</w:t>
      </w:r>
      <w:r w:rsidR="00E32F3D" w:rsidRPr="00385A32">
        <w:t>ą</w:t>
      </w:r>
      <w:r w:rsidR="002F2FD0" w:rsidRPr="00385A32">
        <w:t xml:space="preserve"> bilansującą, która jest wykorzystywana do analiz makroekonomicznych. Pozycja ta równocześnie otwiera kolejny rachunek w sekwencji. Do najbardziej znanych pozycji bilansujących </w:t>
      </w:r>
      <w:r w:rsidR="00464A0C" w:rsidRPr="00385A32">
        <w:t xml:space="preserve">należy </w:t>
      </w:r>
      <w:r w:rsidR="00464A0C" w:rsidRPr="00385A32">
        <w:rPr>
          <w:i/>
        </w:rPr>
        <w:t>wartość dodana brutto</w:t>
      </w:r>
      <w:r w:rsidR="00464A0C" w:rsidRPr="00385A32">
        <w:t>, która stanowi wartość produktów (wyrobów i usług) wytworzonych</w:t>
      </w:r>
      <w:r w:rsidR="00014CBE" w:rsidRPr="00385A32">
        <w:t>,</w:t>
      </w:r>
      <w:r w:rsidR="00464A0C" w:rsidRPr="00385A32">
        <w:t xml:space="preserve"> pomniejszoną</w:t>
      </w:r>
      <w:r w:rsidR="00AF59DA" w:rsidRPr="00385A32">
        <w:t xml:space="preserve"> o zużycie pośrednie poniesione</w:t>
      </w:r>
      <w:r w:rsidR="00026EFF" w:rsidRPr="00385A32">
        <w:t xml:space="preserve"> </w:t>
      </w:r>
      <w:r w:rsidR="00464A0C" w:rsidRPr="00385A32">
        <w:t>w</w:t>
      </w:r>
      <w:r w:rsidR="00026EFF" w:rsidRPr="00385A32">
        <w:t> </w:t>
      </w:r>
      <w:r w:rsidR="00464A0C" w:rsidRPr="00385A32">
        <w:t xml:space="preserve">związku z ich wytworzeniem. </w:t>
      </w:r>
      <w:r w:rsidR="00355A1F" w:rsidRPr="00385A32">
        <w:t xml:space="preserve">Uwzględnienie </w:t>
      </w:r>
      <w:r w:rsidR="0067098E" w:rsidRPr="00385A32">
        <w:t xml:space="preserve">w wartości dodanej brutto </w:t>
      </w:r>
      <w:r w:rsidR="00355A1F" w:rsidRPr="00385A32">
        <w:t>salda podatków od produktów</w:t>
      </w:r>
      <w:r w:rsidR="0059596F" w:rsidRPr="00385A32">
        <w:t xml:space="preserve"> i importu pomniejszonych o </w:t>
      </w:r>
      <w:r w:rsidR="0080137E" w:rsidRPr="00385A32">
        <w:t>dotacje</w:t>
      </w:r>
      <w:r w:rsidR="00355A1F" w:rsidRPr="00385A32">
        <w:t xml:space="preserve"> </w:t>
      </w:r>
      <w:r w:rsidR="00451B55" w:rsidRPr="00385A32">
        <w:t>pozwala zaprezentować najważniejszy agregat makroekonomiczny –</w:t>
      </w:r>
      <w:r w:rsidR="00451B55" w:rsidRPr="00385A32">
        <w:rPr>
          <w:i/>
        </w:rPr>
        <w:t xml:space="preserve"> </w:t>
      </w:r>
      <w:r w:rsidR="00355A1F" w:rsidRPr="00385A32">
        <w:rPr>
          <w:i/>
        </w:rPr>
        <w:t>Produkt Krajowy Brutto</w:t>
      </w:r>
      <w:r w:rsidR="00355A1F" w:rsidRPr="00385A32">
        <w:t xml:space="preserve"> (PKB).</w:t>
      </w:r>
      <w:r w:rsidR="00DC7040" w:rsidRPr="00385A32">
        <w:t xml:space="preserve"> Rysunek 1 przedstawia s</w:t>
      </w:r>
      <w:r w:rsidR="006B2413" w:rsidRPr="00385A32">
        <w:t>chemat</w:t>
      </w:r>
      <w:r w:rsidR="00DC7040" w:rsidRPr="00385A32">
        <w:t xml:space="preserve"> obliczeń PKB. </w:t>
      </w:r>
    </w:p>
    <w:p w14:paraId="30EA1003" w14:textId="3B68C267" w:rsidR="00DC7040" w:rsidRPr="00385A32" w:rsidRDefault="00DC7040" w:rsidP="007C15A8">
      <w:pPr>
        <w:spacing w:after="120" w:line="240" w:lineRule="exact"/>
        <w:ind w:left="567"/>
      </w:pPr>
      <w:r w:rsidRPr="00385A32">
        <w:t xml:space="preserve">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69"/>
      </w:tblGrid>
      <w:tr w:rsidR="00DC7040" w:rsidRPr="00385A32" w14:paraId="25592F54" w14:textId="77777777" w:rsidTr="00CF1328">
        <w:trPr>
          <w:trHeight w:val="135"/>
        </w:trPr>
        <w:tc>
          <w:tcPr>
            <w:tcW w:w="993" w:type="dxa"/>
            <w:vAlign w:val="center"/>
          </w:tcPr>
          <w:p w14:paraId="1E750B66" w14:textId="48F786DD" w:rsidR="00DC7040" w:rsidRPr="00385A32" w:rsidRDefault="000E7FB0" w:rsidP="0018005E">
            <w:pPr>
              <w:spacing w:after="120" w:line="240" w:lineRule="auto"/>
              <w:jc w:val="left"/>
              <w:rPr>
                <w:rFonts w:cstheme="minorHAnsi"/>
                <w:strike/>
                <w:sz w:val="18"/>
              </w:rPr>
            </w:pPr>
            <w:r>
              <w:rPr>
                <w:rFonts w:cstheme="minorHAnsi"/>
                <w:b/>
                <w:color w:val="009AA6"/>
                <w:sz w:val="18"/>
              </w:rPr>
              <w:t>Schemat</w:t>
            </w:r>
            <w:r w:rsidRPr="00385A32">
              <w:rPr>
                <w:rFonts w:cstheme="minorHAnsi"/>
                <w:b/>
                <w:color w:val="009AA6"/>
                <w:sz w:val="18"/>
              </w:rPr>
              <w:t xml:space="preserve"> </w:t>
            </w:r>
            <w:r w:rsidR="00DC7040" w:rsidRPr="00385A32">
              <w:rPr>
                <w:rFonts w:cstheme="minorHAnsi"/>
                <w:b/>
                <w:color w:val="009AA6"/>
                <w:sz w:val="18"/>
              </w:rPr>
              <w:t>1.</w:t>
            </w:r>
          </w:p>
        </w:tc>
        <w:tc>
          <w:tcPr>
            <w:tcW w:w="8069" w:type="dxa"/>
            <w:vAlign w:val="center"/>
          </w:tcPr>
          <w:p w14:paraId="0B430666" w14:textId="77777777" w:rsidR="00DC7040" w:rsidRPr="00385A32" w:rsidRDefault="006B2413" w:rsidP="006B2413">
            <w:pPr>
              <w:spacing w:after="120" w:line="240" w:lineRule="auto"/>
              <w:jc w:val="left"/>
              <w:rPr>
                <w:rFonts w:cstheme="minorHAnsi"/>
                <w:strike/>
                <w:sz w:val="18"/>
              </w:rPr>
            </w:pPr>
            <w:r w:rsidRPr="00385A32">
              <w:rPr>
                <w:b/>
                <w:color w:val="009AA6"/>
                <w:sz w:val="18"/>
                <w:szCs w:val="16"/>
              </w:rPr>
              <w:t>Obliczenia</w:t>
            </w:r>
            <w:r w:rsidR="00DC7040" w:rsidRPr="00385A32">
              <w:rPr>
                <w:b/>
                <w:color w:val="009AA6"/>
                <w:sz w:val="18"/>
                <w:szCs w:val="16"/>
              </w:rPr>
              <w:t xml:space="preserve"> PKB</w:t>
            </w:r>
            <w:r w:rsidRPr="00385A32">
              <w:rPr>
                <w:b/>
                <w:color w:val="009AA6"/>
                <w:sz w:val="18"/>
                <w:szCs w:val="16"/>
              </w:rPr>
              <w:t xml:space="preserve"> (strona produkcyjna, strona wykorzystania)</w:t>
            </w:r>
            <w:r w:rsidR="00DC7040" w:rsidRPr="00385A32">
              <w:rPr>
                <w:b/>
                <w:color w:val="009AA6"/>
                <w:sz w:val="18"/>
                <w:szCs w:val="16"/>
              </w:rPr>
              <w:t xml:space="preserve"> </w:t>
            </w:r>
          </w:p>
        </w:tc>
      </w:tr>
    </w:tbl>
    <w:p w14:paraId="69796CCD" w14:textId="77777777" w:rsidR="00676233" w:rsidRPr="00385A32" w:rsidRDefault="00676233" w:rsidP="00BB7C92">
      <w:pPr>
        <w:spacing w:after="120" w:line="22" w:lineRule="atLeast"/>
        <w:ind w:left="567"/>
      </w:pPr>
    </w:p>
    <w:p w14:paraId="724FD2A8" w14:textId="77777777" w:rsidR="00DC7040" w:rsidRPr="00385A32" w:rsidRDefault="00771B66" w:rsidP="00BB7C92">
      <w:pPr>
        <w:spacing w:after="120" w:line="22" w:lineRule="atLeast"/>
        <w:ind w:left="567"/>
      </w:pPr>
      <w:r w:rsidRPr="00385A32">
        <w:rPr>
          <w:noProof/>
          <w:lang w:eastAsia="pl-PL"/>
        </w:rPr>
        <mc:AlternateContent>
          <mc:Choice Requires="wpg">
            <w:drawing>
              <wp:anchor distT="0" distB="0" distL="114300" distR="114300" simplePos="0" relativeHeight="251675648" behindDoc="0" locked="0" layoutInCell="1" allowOverlap="1" wp14:anchorId="6BD6838B" wp14:editId="44B44B06">
                <wp:simplePos x="0" y="0"/>
                <wp:positionH relativeFrom="margin">
                  <wp:posOffset>52070</wp:posOffset>
                </wp:positionH>
                <wp:positionV relativeFrom="paragraph">
                  <wp:posOffset>36830</wp:posOffset>
                </wp:positionV>
                <wp:extent cx="5755219" cy="1895475"/>
                <wp:effectExtent l="0" t="0" r="0" b="9525"/>
                <wp:wrapNone/>
                <wp:docPr id="59" name="Grupa 59"/>
                <wp:cNvGraphicFramePr/>
                <a:graphic xmlns:a="http://schemas.openxmlformats.org/drawingml/2006/main">
                  <a:graphicData uri="http://schemas.microsoft.com/office/word/2010/wordprocessingGroup">
                    <wpg:wgp>
                      <wpg:cNvGrpSpPr/>
                      <wpg:grpSpPr>
                        <a:xfrm>
                          <a:off x="0" y="0"/>
                          <a:ext cx="5755219" cy="1895475"/>
                          <a:chOff x="0" y="0"/>
                          <a:chExt cx="5836747" cy="1945844"/>
                        </a:xfrm>
                      </wpg:grpSpPr>
                      <wpg:grpSp>
                        <wpg:cNvPr id="60" name="Grupa 60"/>
                        <wpg:cNvGrpSpPr/>
                        <wpg:grpSpPr>
                          <a:xfrm>
                            <a:off x="0" y="0"/>
                            <a:ext cx="5836747" cy="1945844"/>
                            <a:chOff x="0" y="122764"/>
                            <a:chExt cx="5837227" cy="1946467"/>
                          </a:xfrm>
                        </wpg:grpSpPr>
                        <wps:wsp>
                          <wps:cNvPr id="61" name="Strzałka zakrzywiona w prawo 61"/>
                          <wps:cNvSpPr/>
                          <wps:spPr>
                            <a:xfrm flipV="1">
                              <a:off x="916200" y="237938"/>
                              <a:ext cx="427355" cy="894715"/>
                            </a:xfrm>
                            <a:prstGeom prst="curvedRightArrow">
                              <a:avLst/>
                            </a:prstGeom>
                            <a:solidFill>
                              <a:srgbClr val="009AA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Strzałka zakrzywiona w prawo 72"/>
                          <wps:cNvSpPr/>
                          <wps:spPr>
                            <a:xfrm>
                              <a:off x="924448" y="854110"/>
                              <a:ext cx="427906" cy="894862"/>
                            </a:xfrm>
                            <a:prstGeom prst="curvedRightArrow">
                              <a:avLst/>
                            </a:prstGeom>
                            <a:solidFill>
                              <a:srgbClr val="009AA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Pole tekstowe 75"/>
                          <wps:cNvSpPr txBox="1"/>
                          <wps:spPr>
                            <a:xfrm>
                              <a:off x="0" y="688312"/>
                              <a:ext cx="1446663" cy="648000"/>
                            </a:xfrm>
                            <a:prstGeom prst="roundRect">
                              <a:avLst>
                                <a:gd name="adj" fmla="val 50000"/>
                              </a:avLst>
                            </a:prstGeom>
                            <a:solidFill>
                              <a:srgbClr val="009AA6"/>
                            </a:solidFill>
                            <a:ln>
                              <a:noFill/>
                            </a:ln>
                          </wps:spPr>
                          <wps:style>
                            <a:lnRef idx="2">
                              <a:schemeClr val="accent2"/>
                            </a:lnRef>
                            <a:fillRef idx="1">
                              <a:schemeClr val="lt1"/>
                            </a:fillRef>
                            <a:effectRef idx="0">
                              <a:schemeClr val="accent2"/>
                            </a:effectRef>
                            <a:fontRef idx="minor">
                              <a:schemeClr val="dk1"/>
                            </a:fontRef>
                          </wps:style>
                          <wps:txbx>
                            <w:txbxContent>
                              <w:p w14:paraId="28B6AEA6" w14:textId="77777777" w:rsidR="000E7FB0" w:rsidRPr="00470AEF" w:rsidRDefault="000E7FB0" w:rsidP="00771B66">
                                <w:pPr>
                                  <w:spacing w:line="240" w:lineRule="auto"/>
                                  <w:jc w:val="center"/>
                                  <w:rPr>
                                    <w:b/>
                                    <w:sz w:val="16"/>
                                    <w:szCs w:val="16"/>
                                  </w:rPr>
                                </w:pPr>
                                <w:r w:rsidRPr="00470AEF">
                                  <w:rPr>
                                    <w:b/>
                                    <w:sz w:val="16"/>
                                    <w:szCs w:val="16"/>
                                  </w:rPr>
                                  <w:t>Produkt krajowy brutto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Pole tekstowe 76"/>
                          <wps:cNvSpPr txBox="1"/>
                          <wps:spPr>
                            <a:xfrm>
                              <a:off x="1417490" y="1491832"/>
                              <a:ext cx="1259840" cy="577399"/>
                            </a:xfrm>
                            <a:prstGeom prst="roundRect">
                              <a:avLst>
                                <a:gd name="adj" fmla="val 50000"/>
                              </a:avLst>
                            </a:prstGeom>
                            <a:solidFill>
                              <a:srgbClr val="DAEEF3"/>
                            </a:solidFill>
                            <a:ln>
                              <a:noFill/>
                            </a:ln>
                          </wps:spPr>
                          <wps:style>
                            <a:lnRef idx="2">
                              <a:schemeClr val="accent2"/>
                            </a:lnRef>
                            <a:fillRef idx="1">
                              <a:schemeClr val="lt1"/>
                            </a:fillRef>
                            <a:effectRef idx="0">
                              <a:schemeClr val="accent2"/>
                            </a:effectRef>
                            <a:fontRef idx="minor">
                              <a:schemeClr val="dk1"/>
                            </a:fontRef>
                          </wps:style>
                          <wps:txbx>
                            <w:txbxContent>
                              <w:p w14:paraId="3484C3F3" w14:textId="77777777" w:rsidR="000E7FB0" w:rsidRPr="00992DDA" w:rsidRDefault="000E7FB0" w:rsidP="00771B66">
                                <w:pPr>
                                  <w:spacing w:line="240" w:lineRule="auto"/>
                                  <w:jc w:val="center"/>
                                  <w:rPr>
                                    <w:sz w:val="14"/>
                                    <w:szCs w:val="14"/>
                                  </w:rPr>
                                </w:pPr>
                                <w:r w:rsidRPr="00992DDA">
                                  <w:rPr>
                                    <w:sz w:val="14"/>
                                    <w:szCs w:val="14"/>
                                  </w:rPr>
                                  <w:t>Spożycie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Pole tekstowe 77"/>
                          <wps:cNvSpPr txBox="1"/>
                          <wps:spPr>
                            <a:xfrm>
                              <a:off x="2889492" y="1491832"/>
                              <a:ext cx="1259840" cy="577399"/>
                            </a:xfrm>
                            <a:prstGeom prst="roundRect">
                              <a:avLst>
                                <a:gd name="adj" fmla="val 50000"/>
                              </a:avLst>
                            </a:prstGeom>
                            <a:solidFill>
                              <a:srgbClr val="DAEEF3"/>
                            </a:solidFill>
                            <a:ln>
                              <a:noFill/>
                            </a:ln>
                          </wps:spPr>
                          <wps:style>
                            <a:lnRef idx="2">
                              <a:schemeClr val="accent2"/>
                            </a:lnRef>
                            <a:fillRef idx="1">
                              <a:schemeClr val="lt1"/>
                            </a:fillRef>
                            <a:effectRef idx="0">
                              <a:schemeClr val="accent2"/>
                            </a:effectRef>
                            <a:fontRef idx="minor">
                              <a:schemeClr val="dk1"/>
                            </a:fontRef>
                          </wps:style>
                          <wps:txbx>
                            <w:txbxContent>
                              <w:p w14:paraId="0696FE5B" w14:textId="77777777" w:rsidR="000E7FB0" w:rsidRPr="00992DDA" w:rsidRDefault="000E7FB0" w:rsidP="00771B66">
                                <w:pPr>
                                  <w:spacing w:line="240" w:lineRule="auto"/>
                                  <w:jc w:val="center"/>
                                  <w:rPr>
                                    <w:sz w:val="14"/>
                                    <w:szCs w:val="14"/>
                                  </w:rPr>
                                </w:pPr>
                                <w:r w:rsidRPr="00992DDA">
                                  <w:rPr>
                                    <w:sz w:val="14"/>
                                    <w:szCs w:val="14"/>
                                  </w:rPr>
                                  <w:t>Akumulacja brutto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Pole tekstowe 78"/>
                          <wps:cNvSpPr txBox="1"/>
                          <wps:spPr>
                            <a:xfrm>
                              <a:off x="4361487" y="1586998"/>
                              <a:ext cx="1475740" cy="455197"/>
                            </a:xfrm>
                            <a:prstGeom prst="roundRect">
                              <a:avLst>
                                <a:gd name="adj" fmla="val 50000"/>
                              </a:avLst>
                            </a:prstGeom>
                            <a:solidFill>
                              <a:srgbClr val="DAEEF3"/>
                            </a:solidFill>
                            <a:ln>
                              <a:noFill/>
                            </a:ln>
                          </wps:spPr>
                          <wps:style>
                            <a:lnRef idx="2">
                              <a:schemeClr val="accent2"/>
                            </a:lnRef>
                            <a:fillRef idx="1">
                              <a:schemeClr val="lt1"/>
                            </a:fillRef>
                            <a:effectRef idx="0">
                              <a:schemeClr val="accent2"/>
                            </a:effectRef>
                            <a:fontRef idx="minor">
                              <a:schemeClr val="dk1"/>
                            </a:fontRef>
                          </wps:style>
                          <wps:txbx>
                            <w:txbxContent>
                              <w:p w14:paraId="01FAA2EF" w14:textId="77777777" w:rsidR="000E7FB0" w:rsidRPr="00992DDA" w:rsidRDefault="000E7FB0" w:rsidP="00771B66">
                                <w:pPr>
                                  <w:spacing w:line="240" w:lineRule="auto"/>
                                  <w:jc w:val="center"/>
                                  <w:rPr>
                                    <w:sz w:val="14"/>
                                    <w:szCs w:val="14"/>
                                  </w:rPr>
                                </w:pPr>
                                <w:r>
                                  <w:rPr>
                                    <w:sz w:val="14"/>
                                    <w:szCs w:val="14"/>
                                  </w:rPr>
                                  <w:t>Saldo wymiany produktów</w:t>
                                </w:r>
                                <w:r>
                                  <w:rPr>
                                    <w:sz w:val="14"/>
                                    <w:szCs w:val="14"/>
                                  </w:rPr>
                                  <w:br/>
                                </w:r>
                                <w:r w:rsidRPr="00992DDA">
                                  <w:rPr>
                                    <w:sz w:val="14"/>
                                    <w:szCs w:val="14"/>
                                  </w:rPr>
                                  <w:t>z zagranicą</w:t>
                                </w:r>
                                <w:r w:rsidRPr="00992DDA">
                                  <w:rPr>
                                    <w:sz w:val="14"/>
                                    <w:szCs w:val="14"/>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Pole tekstowe 81"/>
                          <wps:cNvSpPr txBox="1"/>
                          <wps:spPr>
                            <a:xfrm>
                              <a:off x="3265713" y="122764"/>
                              <a:ext cx="1607737" cy="585237"/>
                            </a:xfrm>
                            <a:prstGeom prst="roundRect">
                              <a:avLst>
                                <a:gd name="adj" fmla="val 50000"/>
                              </a:avLst>
                            </a:prstGeom>
                            <a:solidFill>
                              <a:srgbClr val="DAEEF3"/>
                            </a:solidFill>
                            <a:ln>
                              <a:noFill/>
                            </a:ln>
                          </wps:spPr>
                          <wps:style>
                            <a:lnRef idx="2">
                              <a:schemeClr val="accent2"/>
                            </a:lnRef>
                            <a:fillRef idx="1">
                              <a:schemeClr val="lt1"/>
                            </a:fillRef>
                            <a:effectRef idx="0">
                              <a:schemeClr val="accent2"/>
                            </a:effectRef>
                            <a:fontRef idx="minor">
                              <a:schemeClr val="dk1"/>
                            </a:fontRef>
                          </wps:style>
                          <wps:txbx>
                            <w:txbxContent>
                              <w:p w14:paraId="21B6E40D" w14:textId="77777777" w:rsidR="000E7FB0" w:rsidRPr="00992DDA" w:rsidRDefault="000E7FB0" w:rsidP="00771B66">
                                <w:pPr>
                                  <w:spacing w:line="240" w:lineRule="auto"/>
                                  <w:jc w:val="center"/>
                                  <w:rPr>
                                    <w:sz w:val="14"/>
                                    <w:szCs w:val="14"/>
                                  </w:rPr>
                                </w:pPr>
                                <w:r w:rsidRPr="00992DDA">
                                  <w:rPr>
                                    <w:sz w:val="14"/>
                                    <w:szCs w:val="14"/>
                                  </w:rPr>
                                  <w:t>Podatki od produktów pomniejszone o dotacje</w:t>
                                </w:r>
                                <w:r w:rsidRPr="00992DDA">
                                  <w:rPr>
                                    <w:sz w:val="14"/>
                                    <w:szCs w:val="14"/>
                                  </w:rPr>
                                  <w:br/>
                                  <w:t>do produktów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Pole tekstowe 82"/>
                          <wps:cNvSpPr txBox="1"/>
                          <wps:spPr>
                            <a:xfrm>
                              <a:off x="1421717" y="125619"/>
                              <a:ext cx="1607737" cy="361741"/>
                            </a:xfrm>
                            <a:prstGeom prst="roundRect">
                              <a:avLst>
                                <a:gd name="adj" fmla="val 50000"/>
                              </a:avLst>
                            </a:prstGeom>
                            <a:solidFill>
                              <a:srgbClr val="DAEEF3"/>
                            </a:solidFill>
                            <a:ln>
                              <a:noFill/>
                            </a:ln>
                          </wps:spPr>
                          <wps:style>
                            <a:lnRef idx="2">
                              <a:schemeClr val="accent2"/>
                            </a:lnRef>
                            <a:fillRef idx="1">
                              <a:schemeClr val="lt1"/>
                            </a:fillRef>
                            <a:effectRef idx="0">
                              <a:schemeClr val="accent2"/>
                            </a:effectRef>
                            <a:fontRef idx="minor">
                              <a:schemeClr val="dk1"/>
                            </a:fontRef>
                          </wps:style>
                          <wps:txbx>
                            <w:txbxContent>
                              <w:p w14:paraId="37E6017E" w14:textId="77777777" w:rsidR="000E7FB0" w:rsidRPr="00992DDA" w:rsidRDefault="000E7FB0" w:rsidP="00771B66">
                                <w:pPr>
                                  <w:spacing w:line="240" w:lineRule="auto"/>
                                  <w:jc w:val="center"/>
                                  <w:rPr>
                                    <w:sz w:val="14"/>
                                    <w:szCs w:val="15"/>
                                  </w:rPr>
                                </w:pPr>
                                <w:r w:rsidRPr="00992DDA">
                                  <w:rPr>
                                    <w:sz w:val="14"/>
                                    <w:szCs w:val="15"/>
                                  </w:rPr>
                                  <w:t>Wartość dodana brutto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Pole tekstowe 83"/>
                          <wps:cNvSpPr txBox="1"/>
                          <wps:spPr>
                            <a:xfrm>
                              <a:off x="2929097" y="135653"/>
                              <a:ext cx="412750" cy="361950"/>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1A80C8FD" w14:textId="77777777" w:rsidR="000E7FB0" w:rsidRPr="004C07CF" w:rsidRDefault="000E7FB0" w:rsidP="00771B66">
                                <w:pPr>
                                  <w:spacing w:line="240" w:lineRule="auto"/>
                                  <w:jc w:val="center"/>
                                  <w:rPr>
                                    <w:b/>
                                    <w:color w:val="009AA6"/>
                                    <w:sz w:val="44"/>
                                    <w:szCs w:val="16"/>
                                  </w:rPr>
                                </w:pPr>
                                <w:r w:rsidRPr="004C07CF">
                                  <w:rPr>
                                    <w:b/>
                                    <w:color w:val="009AA6"/>
                                    <w:sz w:val="44"/>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Pole tekstowe 84"/>
                          <wps:cNvSpPr txBox="1"/>
                          <wps:spPr>
                            <a:xfrm>
                              <a:off x="2568107" y="1532363"/>
                              <a:ext cx="412750" cy="361950"/>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1C5AC414" w14:textId="77777777" w:rsidR="000E7FB0" w:rsidRPr="004C07CF" w:rsidRDefault="000E7FB0" w:rsidP="00771B66">
                                <w:pPr>
                                  <w:spacing w:line="240" w:lineRule="auto"/>
                                  <w:jc w:val="center"/>
                                  <w:rPr>
                                    <w:b/>
                                    <w:color w:val="009AA6"/>
                                    <w:sz w:val="44"/>
                                    <w:szCs w:val="16"/>
                                  </w:rPr>
                                </w:pPr>
                                <w:r w:rsidRPr="004C07CF">
                                  <w:rPr>
                                    <w:b/>
                                    <w:color w:val="009AA6"/>
                                    <w:sz w:val="44"/>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Pole tekstowe 85"/>
                          <wps:cNvSpPr txBox="1"/>
                          <wps:spPr>
                            <a:xfrm>
                              <a:off x="4045216" y="1527330"/>
                              <a:ext cx="412750" cy="361950"/>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45B9BEC6" w14:textId="77777777" w:rsidR="000E7FB0" w:rsidRPr="004C07CF" w:rsidRDefault="000E7FB0" w:rsidP="00771B66">
                                <w:pPr>
                                  <w:spacing w:line="240" w:lineRule="auto"/>
                                  <w:jc w:val="center"/>
                                  <w:rPr>
                                    <w:b/>
                                    <w:color w:val="009AA6"/>
                                    <w:sz w:val="44"/>
                                    <w:szCs w:val="16"/>
                                  </w:rPr>
                                </w:pPr>
                                <w:r w:rsidRPr="004C07CF">
                                  <w:rPr>
                                    <w:b/>
                                    <w:color w:val="009AA6"/>
                                    <w:sz w:val="44"/>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1" name="Pole tekstowe 91"/>
                        <wps:cNvSpPr txBox="1"/>
                        <wps:spPr>
                          <a:xfrm>
                            <a:off x="1501759" y="532107"/>
                            <a:ext cx="663235" cy="422874"/>
                          </a:xfrm>
                          <a:prstGeom prst="roundRect">
                            <a:avLst>
                              <a:gd name="adj" fmla="val 50000"/>
                            </a:avLst>
                          </a:prstGeom>
                          <a:solidFill>
                            <a:schemeClr val="bg1">
                              <a:lumMod val="85000"/>
                            </a:schemeClr>
                          </a:solidFill>
                          <a:ln>
                            <a:noFill/>
                          </a:ln>
                        </wps:spPr>
                        <wps:style>
                          <a:lnRef idx="2">
                            <a:schemeClr val="accent2"/>
                          </a:lnRef>
                          <a:fillRef idx="1">
                            <a:schemeClr val="lt1"/>
                          </a:fillRef>
                          <a:effectRef idx="0">
                            <a:schemeClr val="accent2"/>
                          </a:effectRef>
                          <a:fontRef idx="minor">
                            <a:schemeClr val="dk1"/>
                          </a:fontRef>
                        </wps:style>
                        <wps:txbx>
                          <w:txbxContent>
                            <w:p w14:paraId="6BAD73C7" w14:textId="77777777" w:rsidR="000E7FB0" w:rsidRPr="00992DDA" w:rsidRDefault="000E7FB0" w:rsidP="00771B66">
                              <w:pPr>
                                <w:spacing w:line="240" w:lineRule="auto"/>
                                <w:jc w:val="center"/>
                                <w:rPr>
                                  <w:sz w:val="10"/>
                                  <w:szCs w:val="15"/>
                                </w:rPr>
                              </w:pPr>
                              <w:r>
                                <w:rPr>
                                  <w:sz w:val="10"/>
                                  <w:szCs w:val="15"/>
                                </w:rPr>
                                <w:t>Produkcja globalna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Pole tekstowe 92"/>
                        <wps:cNvSpPr txBox="1"/>
                        <wps:spPr>
                          <a:xfrm>
                            <a:off x="2287029" y="531241"/>
                            <a:ext cx="663235" cy="422874"/>
                          </a:xfrm>
                          <a:prstGeom prst="roundRect">
                            <a:avLst>
                              <a:gd name="adj" fmla="val 50000"/>
                            </a:avLst>
                          </a:prstGeom>
                          <a:solidFill>
                            <a:schemeClr val="bg1">
                              <a:lumMod val="85000"/>
                            </a:schemeClr>
                          </a:solidFill>
                          <a:ln>
                            <a:noFill/>
                          </a:ln>
                        </wps:spPr>
                        <wps:style>
                          <a:lnRef idx="2">
                            <a:schemeClr val="accent2"/>
                          </a:lnRef>
                          <a:fillRef idx="1">
                            <a:schemeClr val="lt1"/>
                          </a:fillRef>
                          <a:effectRef idx="0">
                            <a:schemeClr val="accent2"/>
                          </a:effectRef>
                          <a:fontRef idx="minor">
                            <a:schemeClr val="dk1"/>
                          </a:fontRef>
                        </wps:style>
                        <wps:txbx>
                          <w:txbxContent>
                            <w:p w14:paraId="3AA2E961" w14:textId="77777777" w:rsidR="000E7FB0" w:rsidRPr="00992DDA" w:rsidRDefault="000E7FB0" w:rsidP="00771B66">
                              <w:pPr>
                                <w:spacing w:line="240" w:lineRule="auto"/>
                                <w:jc w:val="center"/>
                                <w:rPr>
                                  <w:sz w:val="10"/>
                                  <w:szCs w:val="15"/>
                                </w:rPr>
                              </w:pPr>
                              <w:r>
                                <w:rPr>
                                  <w:sz w:val="10"/>
                                  <w:szCs w:val="15"/>
                                </w:rPr>
                                <w:t>Zużycie pośrednie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Pole tekstowe 93"/>
                        <wps:cNvSpPr txBox="1"/>
                        <wps:spPr>
                          <a:xfrm>
                            <a:off x="2088108" y="545911"/>
                            <a:ext cx="250825" cy="276225"/>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2AB143CD" w14:textId="77777777" w:rsidR="000E7FB0" w:rsidRPr="00A93184" w:rsidRDefault="000E7FB0" w:rsidP="00771B66">
                              <w:pPr>
                                <w:spacing w:line="240" w:lineRule="auto"/>
                                <w:jc w:val="center"/>
                                <w:rPr>
                                  <w:color w:val="A6A6A6" w:themeColor="background1" w:themeShade="A6"/>
                                  <w:sz w:val="28"/>
                                  <w:szCs w:val="16"/>
                                </w:rPr>
                              </w:pPr>
                              <w:r w:rsidRPr="00A93184">
                                <w:rPr>
                                  <w:color w:val="A6A6A6" w:themeColor="background1" w:themeShade="A6"/>
                                  <w:sz w:val="28"/>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Pole tekstowe 94"/>
                        <wps:cNvSpPr txBox="1"/>
                        <wps:spPr>
                          <a:xfrm>
                            <a:off x="4408227" y="996287"/>
                            <a:ext cx="622935" cy="346075"/>
                          </a:xfrm>
                          <a:prstGeom prst="roundRect">
                            <a:avLst>
                              <a:gd name="adj" fmla="val 50000"/>
                            </a:avLst>
                          </a:prstGeom>
                          <a:solidFill>
                            <a:schemeClr val="bg1">
                              <a:lumMod val="85000"/>
                            </a:schemeClr>
                          </a:solidFill>
                          <a:ln>
                            <a:noFill/>
                          </a:ln>
                        </wps:spPr>
                        <wps:style>
                          <a:lnRef idx="2">
                            <a:schemeClr val="accent2"/>
                          </a:lnRef>
                          <a:fillRef idx="1">
                            <a:schemeClr val="lt1"/>
                          </a:fillRef>
                          <a:effectRef idx="0">
                            <a:schemeClr val="accent2"/>
                          </a:effectRef>
                          <a:fontRef idx="minor">
                            <a:schemeClr val="dk1"/>
                          </a:fontRef>
                        </wps:style>
                        <wps:txbx>
                          <w:txbxContent>
                            <w:p w14:paraId="524EB2F5" w14:textId="77777777" w:rsidR="000E7FB0" w:rsidRPr="00992DDA" w:rsidRDefault="000E7FB0" w:rsidP="00771B66">
                              <w:pPr>
                                <w:spacing w:line="240" w:lineRule="auto"/>
                                <w:jc w:val="center"/>
                                <w:rPr>
                                  <w:sz w:val="10"/>
                                  <w:szCs w:val="15"/>
                                </w:rPr>
                              </w:pPr>
                              <w:r>
                                <w:rPr>
                                  <w:sz w:val="10"/>
                                  <w:szCs w:val="15"/>
                                </w:rPr>
                                <w:t>Eksport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Pole tekstowe 95"/>
                        <wps:cNvSpPr txBox="1"/>
                        <wps:spPr>
                          <a:xfrm>
                            <a:off x="5172502" y="996287"/>
                            <a:ext cx="622935" cy="346075"/>
                          </a:xfrm>
                          <a:prstGeom prst="roundRect">
                            <a:avLst>
                              <a:gd name="adj" fmla="val 50000"/>
                            </a:avLst>
                          </a:prstGeom>
                          <a:solidFill>
                            <a:schemeClr val="bg1">
                              <a:lumMod val="85000"/>
                            </a:schemeClr>
                          </a:solidFill>
                          <a:ln>
                            <a:noFill/>
                          </a:ln>
                        </wps:spPr>
                        <wps:style>
                          <a:lnRef idx="2">
                            <a:schemeClr val="accent2"/>
                          </a:lnRef>
                          <a:fillRef idx="1">
                            <a:schemeClr val="lt1"/>
                          </a:fillRef>
                          <a:effectRef idx="0">
                            <a:schemeClr val="accent2"/>
                          </a:effectRef>
                          <a:fontRef idx="minor">
                            <a:schemeClr val="dk1"/>
                          </a:fontRef>
                        </wps:style>
                        <wps:txbx>
                          <w:txbxContent>
                            <w:p w14:paraId="60BC2B61" w14:textId="77777777" w:rsidR="000E7FB0" w:rsidRPr="00992DDA" w:rsidRDefault="000E7FB0" w:rsidP="00771B66">
                              <w:pPr>
                                <w:spacing w:line="240" w:lineRule="auto"/>
                                <w:jc w:val="center"/>
                                <w:rPr>
                                  <w:sz w:val="10"/>
                                  <w:szCs w:val="15"/>
                                </w:rPr>
                              </w:pPr>
                              <w:r>
                                <w:rPr>
                                  <w:sz w:val="10"/>
                                  <w:szCs w:val="15"/>
                                </w:rPr>
                                <w:t>Import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Pole tekstowe 96"/>
                        <wps:cNvSpPr txBox="1"/>
                        <wps:spPr>
                          <a:xfrm>
                            <a:off x="4960961" y="1003111"/>
                            <a:ext cx="250825" cy="276225"/>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79AA4581" w14:textId="77777777" w:rsidR="000E7FB0" w:rsidRPr="00A93184" w:rsidRDefault="000E7FB0" w:rsidP="00771B66">
                              <w:pPr>
                                <w:spacing w:line="240" w:lineRule="auto"/>
                                <w:jc w:val="center"/>
                                <w:rPr>
                                  <w:color w:val="A6A6A6" w:themeColor="background1" w:themeShade="A6"/>
                                  <w:sz w:val="28"/>
                                  <w:szCs w:val="16"/>
                                </w:rPr>
                              </w:pPr>
                              <w:r w:rsidRPr="00A93184">
                                <w:rPr>
                                  <w:color w:val="A6A6A6" w:themeColor="background1" w:themeShade="A6"/>
                                  <w:sz w:val="28"/>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Strzałka w dół 97"/>
                        <wps:cNvSpPr/>
                        <wps:spPr>
                          <a:xfrm rot="10800000">
                            <a:off x="2163170" y="423081"/>
                            <a:ext cx="114935" cy="127000"/>
                          </a:xfrm>
                          <a:prstGeom prst="downArrow">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Strzałka w dół 98"/>
                        <wps:cNvSpPr/>
                        <wps:spPr>
                          <a:xfrm rot="10800000" flipV="1">
                            <a:off x="5042848" y="1282890"/>
                            <a:ext cx="114935" cy="127000"/>
                          </a:xfrm>
                          <a:prstGeom prst="downArrow">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D6838B" id="Grupa 59" o:spid="_x0000_s1026" style="position:absolute;left:0;text-align:left;margin-left:4.1pt;margin-top:2.9pt;width:453.15pt;height:149.25pt;z-index:251675648;mso-position-horizontal-relative:margin;mso-width-relative:margin;mso-height-relative:margin" coordsize="58367,19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">
                <v:group id="Grupa 60" o:spid="_x0000_s1027" style="position:absolute;width:58367;height:19458" coordorigin=",1227" coordsize="58372,19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Strzałka zakrzywiona w prawo 61" o:spid="_x0000_s1028" type="#_x0000_t102" style="position:absolute;left:9162;top:2379;width:4273;height:8947;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4xh8MA&#10;AADbAAAADwAAAGRycy9kb3ducmV2LnhtbESPQWvCQBSE7wX/w/KEXkrd6EFq6ioiKrV4UfsDHtnX&#10;JJp9G3afJv33XaHQ4zAz3zDzZe8adacQa88GxqMMFHHhbc2lga/z9vUNVBRki41nMvBDEZaLwdMc&#10;c+s7PtL9JKVKEI45GqhE2lzrWFTkMI58S5y8bx8cSpKh1DZgl+Cu0ZMsm2qHNaeFCltaV1RcTzdn&#10;YCafu0LoEPhlH6+HtV6Fy6Yz5nnYr95BCfXyH/5rf1gD0zE8vqQfo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4xh8MAAADbAAAADwAAAAAAAAAAAAAAAACYAgAAZHJzL2Rv&#10;d25yZXYueG1sUEsFBgAAAAAEAAQA9QAAAIgDAAAAAA==&#10;" adj="16441,20310,16200" fillcolor="#009aa6" stroked="f" strokeweight="2pt"/>
                  <v:shape id="Strzałka zakrzywiona w prawo 72" o:spid="_x0000_s1029" type="#_x0000_t102" style="position:absolute;left:9244;top:8541;width:4279;height:89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bdjsQA&#10;AADbAAAADwAAAGRycy9kb3ducmV2LnhtbESPzWrDMBCE74W8g9hCLyWRm0OTuFZCUtLQSw92Qs+L&#10;tf6h1spIimO/fVQo9DjMzDdMthtNJwZyvrWs4GWRgCAurW65VnA5f8zXIHxA1thZJgUTedhtZw8Z&#10;ptreOKehCLWIEPYpKmhC6FMpfdmQQb+wPXH0KusMhihdLbXDW4SbTi6T5FUabDkuNNjTe0PlT3E1&#10;CobjfpVP35hPz3V3CdXh6yTdRqmnx3H/BiLQGP7Df+1PrWC1hN8v8Qf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W3Y7EAAAA2wAAAA8AAAAAAAAAAAAAAAAAmAIAAGRycy9k&#10;b3ducmV2LnhtbFBLBQYAAAAABAAEAPUAAACJAwAAAAA=&#10;" adj="16436,20309,16200" fillcolor="#009aa6" stroked="f" strokeweight="2pt"/>
                  <v:roundrect id="Pole tekstowe 75" o:spid="_x0000_s1030" style="position:absolute;top:6883;width:14466;height:6480;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7ZQMIA&#10;AADbAAAADwAAAGRycy9kb3ducmV2LnhtbESPQWsCMRSE70L/Q3iFXqRmLVRlaxQRhPZYFfH4SN7u&#10;BjcvSxJ19dc3BcHjMDPfMPNl71pxoRCtZwXjUQGCWHtjuVaw323eZyBiQjbYeiYFN4qwXLwM5lga&#10;f+VfumxTLTKEY4kKmpS6UsqoG3IYR74jzl7lg8OUZailCXjNcNfKj6KYSIeW80KDHa0b0qft2Sm4&#10;az6cVrdhOKzN+cfe+8oedaXU22u/+gKRqE/P8KP9bRRMP+H/S/4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jtlAwgAAANsAAAAPAAAAAAAAAAAAAAAAAJgCAABkcnMvZG93&#10;bnJldi54bWxQSwUGAAAAAAQABAD1AAAAhwMAAAAA&#10;" fillcolor="#009aa6" stroked="f" strokeweight="2pt">
                    <v:textbox>
                      <w:txbxContent>
                        <w:p w14:paraId="28B6AEA6" w14:textId="77777777" w:rsidR="000E7FB0" w:rsidRPr="00470AEF" w:rsidRDefault="000E7FB0" w:rsidP="00771B66">
                          <w:pPr>
                            <w:spacing w:line="240" w:lineRule="auto"/>
                            <w:jc w:val="center"/>
                            <w:rPr>
                              <w:b/>
                              <w:sz w:val="16"/>
                              <w:szCs w:val="16"/>
                            </w:rPr>
                          </w:pPr>
                          <w:r w:rsidRPr="00470AEF">
                            <w:rPr>
                              <w:b/>
                              <w:sz w:val="16"/>
                              <w:szCs w:val="16"/>
                            </w:rPr>
                            <w:t>Produkt krajowy brutto</w:t>
                          </w:r>
                        </w:p>
                      </w:txbxContent>
                    </v:textbox>
                  </v:roundrect>
                  <v:roundrect id="Pole tekstowe 76" o:spid="_x0000_s1031" style="position:absolute;left:14174;top:14918;width:12599;height:5774;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Y0VcIA&#10;AADbAAAADwAAAGRycy9kb3ducmV2LnhtbESP3YrCMBCF7xd8hzDC3q2pIirVKCoKLrLi3wMMzdgW&#10;m0ltUu3u05sFwcvD+fk4k1ljCnGnyuWWFXQ7EQjixOqcUwXn0/prBMJ5ZI2FZVLwSw5m09bHBGNt&#10;H3yg+9GnIoywi1FB5n0ZS+mSjAy6ji2Jg3exlUEfZJVKXeEjjJtC9qJoIA3mHAgZlrTMKLkeaxO4&#10;f83m9r3QEn/KerXebfd13+2V+mw38zEIT41/h1/tjVYwHMD/l/A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jRVwgAAANsAAAAPAAAAAAAAAAAAAAAAAJgCAABkcnMvZG93&#10;bnJldi54bWxQSwUGAAAAAAQABAD1AAAAhwMAAAAA&#10;" fillcolor="#daeef3" stroked="f" strokeweight="2pt">
                    <v:textbox>
                      <w:txbxContent>
                        <w:p w14:paraId="3484C3F3" w14:textId="77777777" w:rsidR="000E7FB0" w:rsidRPr="00992DDA" w:rsidRDefault="000E7FB0" w:rsidP="00771B66">
                          <w:pPr>
                            <w:spacing w:line="240" w:lineRule="auto"/>
                            <w:jc w:val="center"/>
                            <w:rPr>
                              <w:sz w:val="14"/>
                              <w:szCs w:val="14"/>
                            </w:rPr>
                          </w:pPr>
                          <w:r w:rsidRPr="00992DDA">
                            <w:rPr>
                              <w:sz w:val="14"/>
                              <w:szCs w:val="14"/>
                            </w:rPr>
                            <w:t>Spożycie</w:t>
                          </w:r>
                        </w:p>
                      </w:txbxContent>
                    </v:textbox>
                  </v:roundrect>
                  <v:roundrect id="Pole tekstowe 77" o:spid="_x0000_s1032" style="position:absolute;left:28894;top:14918;width:12599;height:5774;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RzsIA&#10;AADbAAAADwAAAGRycy9kb3ducmV2LnhtbESP3YrCMBCF7wXfIYywd5oqsko1ioqCi6z49wBDM7bF&#10;ZlKbVLs+/WZhwcvD+fk403ljCvGgyuWWFfR7EQjixOqcUwWX86Y7BuE8ssbCMin4IQfzWbs1xVjb&#10;Jx/pcfKpCCPsYlSQeV/GUrokI4OuZ0vi4F1tZdAHWaVSV/gM46aQgyj6lAZzDoQMS1pllNxOtQnc&#10;V7O9fy21xO+yXm/2u0M9dAelPjrNYgLCU+Pf4f/2VisYjeDvS/gBcv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pHOwgAAANsAAAAPAAAAAAAAAAAAAAAAAJgCAABkcnMvZG93&#10;bnJldi54bWxQSwUGAAAAAAQABAD1AAAAhwMAAAAA&#10;" fillcolor="#daeef3" stroked="f" strokeweight="2pt">
                    <v:textbox>
                      <w:txbxContent>
                        <w:p w14:paraId="0696FE5B" w14:textId="77777777" w:rsidR="000E7FB0" w:rsidRPr="00992DDA" w:rsidRDefault="000E7FB0" w:rsidP="00771B66">
                          <w:pPr>
                            <w:spacing w:line="240" w:lineRule="auto"/>
                            <w:jc w:val="center"/>
                            <w:rPr>
                              <w:sz w:val="14"/>
                              <w:szCs w:val="14"/>
                            </w:rPr>
                          </w:pPr>
                          <w:r w:rsidRPr="00992DDA">
                            <w:rPr>
                              <w:sz w:val="14"/>
                              <w:szCs w:val="14"/>
                            </w:rPr>
                            <w:t>Akumulacja brutto</w:t>
                          </w:r>
                        </w:p>
                      </w:txbxContent>
                    </v:textbox>
                  </v:roundrect>
                  <v:roundrect id="Pole tekstowe 78" o:spid="_x0000_s1033" style="position:absolute;left:43614;top:15869;width:14758;height:455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UFvMEA&#10;AADbAAAADwAAAGRycy9kb3ducmV2LnhtbERPzWrCQBC+F3yHZYTedGMpKqmraFFQiqK2DzBkp0kw&#10;OxuzG0379J2D0OPH9z9bdK5SN2pC6dnAaJiAIs68LTk38PW5GUxBhYhssfJMBn4owGLee5phav2d&#10;T3Q7x1xJCIcUDRQx1qnWISvIYRj6mli4b984jAKbXNsG7xLuKv2SJGPtsGRpKLCm94Kyy7l10vvb&#10;ba+7ldW4r9v15vBxbF/D0Zjnfrd8AxWpi//ih3trDUxkrHyRH6D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BbzBAAAA2wAAAA8AAAAAAAAAAAAAAAAAmAIAAGRycy9kb3du&#10;cmV2LnhtbFBLBQYAAAAABAAEAPUAAACGAwAAAAA=&#10;" fillcolor="#daeef3" stroked="f" strokeweight="2pt">
                    <v:textbox>
                      <w:txbxContent>
                        <w:p w14:paraId="01FAA2EF" w14:textId="77777777" w:rsidR="000E7FB0" w:rsidRPr="00992DDA" w:rsidRDefault="000E7FB0" w:rsidP="00771B66">
                          <w:pPr>
                            <w:spacing w:line="240" w:lineRule="auto"/>
                            <w:jc w:val="center"/>
                            <w:rPr>
                              <w:sz w:val="14"/>
                              <w:szCs w:val="14"/>
                            </w:rPr>
                          </w:pPr>
                          <w:r>
                            <w:rPr>
                              <w:sz w:val="14"/>
                              <w:szCs w:val="14"/>
                            </w:rPr>
                            <w:t>Saldo wymiany produktów</w:t>
                          </w:r>
                          <w:r>
                            <w:rPr>
                              <w:sz w:val="14"/>
                              <w:szCs w:val="14"/>
                            </w:rPr>
                            <w:br/>
                          </w:r>
                          <w:r w:rsidRPr="00992DDA">
                            <w:rPr>
                              <w:sz w:val="14"/>
                              <w:szCs w:val="14"/>
                            </w:rPr>
                            <w:t>z zagranicą</w:t>
                          </w:r>
                          <w:r w:rsidRPr="00992DDA">
                            <w:rPr>
                              <w:sz w:val="14"/>
                              <w:szCs w:val="14"/>
                            </w:rPr>
                            <w:br/>
                          </w:r>
                        </w:p>
                      </w:txbxContent>
                    </v:textbox>
                  </v:roundrect>
                  <v:roundrect id="Pole tekstowe 81" o:spid="_x0000_s1034" style="position:absolute;left:32657;top:1227;width:16077;height:5853;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cBsQA&#10;AADbAAAADwAAAGRycy9kb3ducmV2LnhtbESP3WrCQBCF74W+wzKF3pmNUoqkWaUVBUuppGkfYMiO&#10;STA7G7Mbk/r0bkHw8nB+Pk66Gk0jztS52rKCWRSDIC6srrlU8PuznS5AOI+ssbFMCv7IwWr5MEkx&#10;0XbgbzrnvhRhhF2CCirv20RKV1Rk0EW2JQ7ewXYGfZBdKXWHQxg3jZzH8Ys0WHMgVNjSuqLimPcm&#10;cC/j7vTxriV+tf1mu//M+meXKfX0OL69gvA0+nv41t5pBYsZ/H8JP0A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a3AbEAAAA2wAAAA8AAAAAAAAAAAAAAAAAmAIAAGRycy9k&#10;b3ducmV2LnhtbFBLBQYAAAAABAAEAPUAAACJAwAAAAA=&#10;" fillcolor="#daeef3" stroked="f" strokeweight="2pt">
                    <v:textbox>
                      <w:txbxContent>
                        <w:p w14:paraId="21B6E40D" w14:textId="77777777" w:rsidR="000E7FB0" w:rsidRPr="00992DDA" w:rsidRDefault="000E7FB0" w:rsidP="00771B66">
                          <w:pPr>
                            <w:spacing w:line="240" w:lineRule="auto"/>
                            <w:jc w:val="center"/>
                            <w:rPr>
                              <w:sz w:val="14"/>
                              <w:szCs w:val="14"/>
                            </w:rPr>
                          </w:pPr>
                          <w:r w:rsidRPr="00992DDA">
                            <w:rPr>
                              <w:sz w:val="14"/>
                              <w:szCs w:val="14"/>
                            </w:rPr>
                            <w:t>Podatki od produktów pomniejszone o dotacje</w:t>
                          </w:r>
                          <w:r w:rsidRPr="00992DDA">
                            <w:rPr>
                              <w:sz w:val="14"/>
                              <w:szCs w:val="14"/>
                            </w:rPr>
                            <w:br/>
                            <w:t>do produktów</w:t>
                          </w:r>
                        </w:p>
                      </w:txbxContent>
                    </v:textbox>
                  </v:roundrect>
                  <v:roundrect id="Pole tekstowe 82" o:spid="_x0000_s1035" style="position:absolute;left:14217;top:1256;width:16077;height:3617;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hCccIA&#10;AADbAAAADwAAAGRycy9kb3ducmV2LnhtbESP3YrCMBCF7xd8hzCCd2uqiEg1isoKLqL49wBDM7bF&#10;ZtJtUu369EYQvDycn48zmTWmEDeqXG5ZQa8bgSBOrM45VXA+rb5HIJxH1lhYJgX/5GA2bX1NMNb2&#10;zge6HX0qwgi7GBVk3pexlC7JyKDr2pI4eBdbGfRBVqnUFd7DuClkP4qG0mDOgZBhScuMkuuxNoH7&#10;aNZ/vwstcVvWP6vdZl8P3F6pTruZj0F4avwn/G6vtYJRH15fwg+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iEJxwgAAANsAAAAPAAAAAAAAAAAAAAAAAJgCAABkcnMvZG93&#10;bnJldi54bWxQSwUGAAAAAAQABAD1AAAAhwMAAAAA&#10;" fillcolor="#daeef3" stroked="f" strokeweight="2pt">
                    <v:textbox>
                      <w:txbxContent>
                        <w:p w14:paraId="37E6017E" w14:textId="77777777" w:rsidR="000E7FB0" w:rsidRPr="00992DDA" w:rsidRDefault="000E7FB0" w:rsidP="00771B66">
                          <w:pPr>
                            <w:spacing w:line="240" w:lineRule="auto"/>
                            <w:jc w:val="center"/>
                            <w:rPr>
                              <w:sz w:val="14"/>
                              <w:szCs w:val="15"/>
                            </w:rPr>
                          </w:pPr>
                          <w:r w:rsidRPr="00992DDA">
                            <w:rPr>
                              <w:sz w:val="14"/>
                              <w:szCs w:val="15"/>
                            </w:rPr>
                            <w:t>Wartość dodana brutto</w:t>
                          </w:r>
                        </w:p>
                      </w:txbxContent>
                    </v:textbox>
                  </v:roundrect>
                  <v:shapetype id="_x0000_t202" coordsize="21600,21600" o:spt="202" path="m,l,21600r21600,l21600,xe">
                    <v:stroke joinstyle="miter"/>
                    <v:path gradientshapeok="t" o:connecttype="rect"/>
                  </v:shapetype>
                  <v:shape id="Pole tekstowe 83" o:spid="_x0000_s1036" type="#_x0000_t202" style="position:absolute;left:29290;top:1356;width:4128;height: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vsQA&#10;AADbAAAADwAAAGRycy9kb3ducmV2LnhtbESP0WrCQBRE3wv9h+UKvtWNtZQQXUVaRCu00KQfcJO9&#10;ZoPZuyG7mvj3bqHQx2FmzjCrzWhbcaXeN44VzGcJCOLK6YZrBT/F7ikF4QOyxtYxKbiRh8368WGF&#10;mXYDf9M1D7WIEPYZKjAhdJmUvjJk0c9cRxy9k+sthij7Wuoehwi3rXxOkldpseG4YLCjN0PVOb9Y&#10;BT7w3pSnxVc56Jf26D/On+9FotR0Mm6XIAKN4T/81z5oBekCfr/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b7EAAAA2wAAAA8AAAAAAAAAAAAAAAAAmAIAAGRycy9k&#10;b3ducmV2LnhtbFBLBQYAAAAABAAEAPUAAACJAwAAAAA=&#10;" filled="f" stroked="f" strokeweight="2pt">
                    <v:textbox>
                      <w:txbxContent>
                        <w:p w14:paraId="1A80C8FD" w14:textId="77777777" w:rsidR="000E7FB0" w:rsidRPr="004C07CF" w:rsidRDefault="000E7FB0" w:rsidP="00771B66">
                          <w:pPr>
                            <w:spacing w:line="240" w:lineRule="auto"/>
                            <w:jc w:val="center"/>
                            <w:rPr>
                              <w:b/>
                              <w:color w:val="009AA6"/>
                              <w:sz w:val="44"/>
                              <w:szCs w:val="16"/>
                            </w:rPr>
                          </w:pPr>
                          <w:r w:rsidRPr="004C07CF">
                            <w:rPr>
                              <w:b/>
                              <w:color w:val="009AA6"/>
                              <w:sz w:val="44"/>
                              <w:szCs w:val="16"/>
                            </w:rPr>
                            <w:t>+</w:t>
                          </w:r>
                        </w:p>
                      </w:txbxContent>
                    </v:textbox>
                  </v:shape>
                  <v:shape id="Pole tekstowe 84" o:spid="_x0000_s1037" type="#_x0000_t202" style="position:absolute;left:25681;top:15323;width:4127;height: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hhysQA&#10;AADbAAAADwAAAGRycy9kb3ducmV2LnhtbESPzWrDMBCE74W+g9hCbo3cJpTgRgmlJeQHGmjcB1hb&#10;G8vYWhlLsZ23jwqFHIeZ+YZZrkfbiJ46XzlW8DJNQBAXTldcKvjNNs8LED4ga2wck4IreVivHh+W&#10;mGo38A/1p1CKCGGfogITQptK6QtDFv3UtcTRO7vOYoiyK6XucIhw28jXJHmTFiuOCwZb+jRU1KeL&#10;VeADb01+nh3zQc+bg9/X319ZotTkafx4BxFoDPfwf3unFSzm8Pcl/g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IYcrEAAAA2wAAAA8AAAAAAAAAAAAAAAAAmAIAAGRycy9k&#10;b3ducmV2LnhtbFBLBQYAAAAABAAEAPUAAACJAwAAAAA=&#10;" filled="f" stroked="f" strokeweight="2pt">
                    <v:textbox>
                      <w:txbxContent>
                        <w:p w14:paraId="1C5AC414" w14:textId="77777777" w:rsidR="000E7FB0" w:rsidRPr="004C07CF" w:rsidRDefault="000E7FB0" w:rsidP="00771B66">
                          <w:pPr>
                            <w:spacing w:line="240" w:lineRule="auto"/>
                            <w:jc w:val="center"/>
                            <w:rPr>
                              <w:b/>
                              <w:color w:val="009AA6"/>
                              <w:sz w:val="44"/>
                              <w:szCs w:val="16"/>
                            </w:rPr>
                          </w:pPr>
                          <w:r w:rsidRPr="004C07CF">
                            <w:rPr>
                              <w:b/>
                              <w:color w:val="009AA6"/>
                              <w:sz w:val="44"/>
                              <w:szCs w:val="16"/>
                            </w:rPr>
                            <w:t>+</w:t>
                          </w:r>
                        </w:p>
                      </w:txbxContent>
                    </v:textbox>
                  </v:shape>
                  <v:shape id="Pole tekstowe 85" o:spid="_x0000_s1038" type="#_x0000_t202" style="position:absolute;left:40452;top:15273;width:4127;height:3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TEUcMA&#10;AADbAAAADwAAAGRycy9kb3ducmV2LnhtbESP0WrCQBRE3wX/YbkF3+qm2kpIXUUUaS0oqP2Aa/aa&#10;DWbvhuzWxL93hYKPw8ycYabzzlbiSo0vHSt4GyYgiHOnSy4U/B7XrykIH5A1Vo5JwY08zGf93hQz&#10;7Vre0/UQChEh7DNUYEKoMyl9bsiiH7qaOHpn11gMUTaF1A22EW4rOUqSibRYclwwWNPSUH45/FkF&#10;PvCXOZ3Hu1Or36sfv7lsV8dEqcFLt/gEEagLz/B/+1srSD/g8SX+A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TEUcMAAADbAAAADwAAAAAAAAAAAAAAAACYAgAAZHJzL2Rv&#10;d25yZXYueG1sUEsFBgAAAAAEAAQA9QAAAIgDAAAAAA==&#10;" filled="f" stroked="f" strokeweight="2pt">
                    <v:textbox>
                      <w:txbxContent>
                        <w:p w14:paraId="45B9BEC6" w14:textId="77777777" w:rsidR="000E7FB0" w:rsidRPr="004C07CF" w:rsidRDefault="000E7FB0" w:rsidP="00771B66">
                          <w:pPr>
                            <w:spacing w:line="240" w:lineRule="auto"/>
                            <w:jc w:val="center"/>
                            <w:rPr>
                              <w:b/>
                              <w:color w:val="009AA6"/>
                              <w:sz w:val="44"/>
                              <w:szCs w:val="16"/>
                            </w:rPr>
                          </w:pPr>
                          <w:r w:rsidRPr="004C07CF">
                            <w:rPr>
                              <w:b/>
                              <w:color w:val="009AA6"/>
                              <w:sz w:val="44"/>
                              <w:szCs w:val="16"/>
                            </w:rPr>
                            <w:t>+</w:t>
                          </w:r>
                        </w:p>
                      </w:txbxContent>
                    </v:textbox>
                  </v:shape>
                </v:group>
                <v:roundrect id="Pole tekstowe 91" o:spid="_x0000_s1039" style="position:absolute;left:15017;top:5321;width:6632;height:4228;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eJOcQA&#10;AADbAAAADwAAAGRycy9kb3ducmV2LnhtbESPzWrDMBCE74W8g9hAb43sBEriWg5NIJD00vxdcluk&#10;rWVqrYylJM7bV4VCj8PMfMOUy8G14kZ9aDwryCcZCGLtTcO1gvNp8zIHESKywdYzKXhQgGU1eiqx&#10;MP7OB7odYy0ShEOBCmyMXSFl0JYchonviJP35XuHMcm+lqbHe4K7Vk6z7FU6bDgtWOxobUl/H69O&#10;wWe+C/7jet7r1faiH7vczgyulHoeD+9vICIN8T/8194aBYscfr+kHy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XiTnEAAAA2wAAAA8AAAAAAAAAAAAAAAAAmAIAAGRycy9k&#10;b3ducmV2LnhtbFBLBQYAAAAABAAEAPUAAACJAwAAAAA=&#10;" fillcolor="#d8d8d8 [2732]" stroked="f" strokeweight="2pt">
                  <v:textbox>
                    <w:txbxContent>
                      <w:p w14:paraId="6BAD73C7" w14:textId="77777777" w:rsidR="000E7FB0" w:rsidRPr="00992DDA" w:rsidRDefault="000E7FB0" w:rsidP="00771B66">
                        <w:pPr>
                          <w:spacing w:line="240" w:lineRule="auto"/>
                          <w:jc w:val="center"/>
                          <w:rPr>
                            <w:sz w:val="10"/>
                            <w:szCs w:val="15"/>
                          </w:rPr>
                        </w:pPr>
                        <w:r>
                          <w:rPr>
                            <w:sz w:val="10"/>
                            <w:szCs w:val="15"/>
                          </w:rPr>
                          <w:t>Produkcja globalna</w:t>
                        </w:r>
                      </w:p>
                    </w:txbxContent>
                  </v:textbox>
                </v:roundrect>
                <v:roundrect id="Pole tekstowe 92" o:spid="_x0000_s1040" style="position:absolute;left:22870;top:5312;width:6632;height:4229;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UXTsMA&#10;AADbAAAADwAAAGRycy9kb3ducmV2LnhtbESPT2sCMRTE7wW/Q3iCt5pdC6WuRlGhoL20/rl4eyTP&#10;zeLmZdlEXb+9KQgeh5n5DTOdd64WV2pD5VlBPsxAEGtvKi4VHPbf718gQkQ2WHsmBXcKMJ/13qZY&#10;GH/jLV13sRQJwqFABTbGppAyaEsOw9A3xMk7+dZhTLItpWnxluCulqMs+5QOK04LFhtaWdLn3cUp&#10;+M03wf9cDn96uT7q+ya3HwaXSg363WICIlIXX+Fne20UjEfw/yX9A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UXTsMAAADbAAAADwAAAAAAAAAAAAAAAACYAgAAZHJzL2Rv&#10;d25yZXYueG1sUEsFBgAAAAAEAAQA9QAAAIgDAAAAAA==&#10;" fillcolor="#d8d8d8 [2732]" stroked="f" strokeweight="2pt">
                  <v:textbox>
                    <w:txbxContent>
                      <w:p w14:paraId="3AA2E961" w14:textId="77777777" w:rsidR="000E7FB0" w:rsidRPr="00992DDA" w:rsidRDefault="000E7FB0" w:rsidP="00771B66">
                        <w:pPr>
                          <w:spacing w:line="240" w:lineRule="auto"/>
                          <w:jc w:val="center"/>
                          <w:rPr>
                            <w:sz w:val="10"/>
                            <w:szCs w:val="15"/>
                          </w:rPr>
                        </w:pPr>
                        <w:r>
                          <w:rPr>
                            <w:sz w:val="10"/>
                            <w:szCs w:val="15"/>
                          </w:rPr>
                          <w:t>Zużycie pośrednie</w:t>
                        </w:r>
                      </w:p>
                    </w:txbxContent>
                  </v:textbox>
                </v:roundrect>
                <v:shape id="Pole tekstowe 93" o:spid="_x0000_s1041" type="#_x0000_t202" style="position:absolute;left:20881;top:5459;width:2508;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hvY8MA&#10;AADbAAAADwAAAGRycy9kb3ducmV2LnhtbESP0WrCQBRE3wv+w3IF38ymKsWmriKKqIUW1H7ANXvN&#10;BrN3Q3Y16d93BaGPw8ycYWaLzlbiTo0vHSt4TVIQxLnTJRcKfk6b4RSED8gaK8ek4Jc8LOa9lxlm&#10;2rV8oPsxFCJC2GeowIRQZ1L63JBFn7iaOHoX11gMUTaF1A22EW4rOUrTN2mx5LhgsKaVofx6vFkF&#10;PvDWnC/j73OrJ9Wn31+/1qdUqUG/W36ACNSF//CzvdMK3sfw+BJ/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hvY8MAAADbAAAADwAAAAAAAAAAAAAAAACYAgAAZHJzL2Rv&#10;d25yZXYueG1sUEsFBgAAAAAEAAQA9QAAAIgDAAAAAA==&#10;" filled="f" stroked="f" strokeweight="2pt">
                  <v:textbox>
                    <w:txbxContent>
                      <w:p w14:paraId="2AB143CD" w14:textId="77777777" w:rsidR="000E7FB0" w:rsidRPr="00A93184" w:rsidRDefault="000E7FB0" w:rsidP="00771B66">
                        <w:pPr>
                          <w:spacing w:line="240" w:lineRule="auto"/>
                          <w:jc w:val="center"/>
                          <w:rPr>
                            <w:color w:val="A6A6A6" w:themeColor="background1" w:themeShade="A6"/>
                            <w:sz w:val="28"/>
                            <w:szCs w:val="16"/>
                          </w:rPr>
                        </w:pPr>
                        <w:r w:rsidRPr="00A93184">
                          <w:rPr>
                            <w:color w:val="A6A6A6" w:themeColor="background1" w:themeShade="A6"/>
                            <w:sz w:val="28"/>
                            <w:szCs w:val="16"/>
                          </w:rPr>
                          <w:t>-</w:t>
                        </w:r>
                      </w:p>
                    </w:txbxContent>
                  </v:textbox>
                </v:shape>
                <v:roundrect id="Pole tekstowe 94" o:spid="_x0000_s1042" style="position:absolute;left:44082;top:9962;width:6229;height:3461;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AqocMA&#10;AADbAAAADwAAAGRycy9kb3ducmV2LnhtbESPT2sCMRTE7wW/Q3iCt5pdLUVXo2ihoL3Ufxdvj+S5&#10;Wdy8LJuo67dvCoUeh5n5DTNfdq4Wd2pD5VlBPsxAEGtvKi4VnI6frxMQISIbrD2TgicFWC56L3Ms&#10;jH/wnu6HWIoE4VCgAhtjU0gZtCWHYegb4uRdfOswJtmW0rT4SHBXy1GWvUuHFacFiw19WNLXw80p&#10;+M63wX/dTju93pz1c5vbscG1UoN+t5qBiNTF//Bfe2MUTN/g90v6A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2AqocMAAADbAAAADwAAAAAAAAAAAAAAAACYAgAAZHJzL2Rv&#10;d25yZXYueG1sUEsFBgAAAAAEAAQA9QAAAIgDAAAAAA==&#10;" fillcolor="#d8d8d8 [2732]" stroked="f" strokeweight="2pt">
                  <v:textbox>
                    <w:txbxContent>
                      <w:p w14:paraId="524EB2F5" w14:textId="77777777" w:rsidR="000E7FB0" w:rsidRPr="00992DDA" w:rsidRDefault="000E7FB0" w:rsidP="00771B66">
                        <w:pPr>
                          <w:spacing w:line="240" w:lineRule="auto"/>
                          <w:jc w:val="center"/>
                          <w:rPr>
                            <w:sz w:val="10"/>
                            <w:szCs w:val="15"/>
                          </w:rPr>
                        </w:pPr>
                        <w:r>
                          <w:rPr>
                            <w:sz w:val="10"/>
                            <w:szCs w:val="15"/>
                          </w:rPr>
                          <w:t>Eksport</w:t>
                        </w:r>
                      </w:p>
                    </w:txbxContent>
                  </v:textbox>
                </v:roundrect>
                <v:roundrect id="Pole tekstowe 95" o:spid="_x0000_s1043" style="position:absolute;left:51725;top:9962;width:6229;height:3461;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yPOsMA&#10;AADbAAAADwAAAGRycy9kb3ducmV2LnhtbESPT2sCMRTE7wW/Q3iCt5pdpUVXo2ihoL3Ufxdvj+S5&#10;Wdy8LJuo67dvCoUeh5n5DTNfdq4Wd2pD5VlBPsxAEGtvKi4VnI6frxMQISIbrD2TgicFWC56L3Ms&#10;jH/wnu6HWIoE4VCgAhtjU0gZtCWHYegb4uRdfOswJtmW0rT4SHBXy1GWvUuHFacFiw19WNLXw80p&#10;+M63wX/dTju93pz1c5vbscG1UoN+t5qBiNTF//Bfe2MUTN/g90v6A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yPOsMAAADbAAAADwAAAAAAAAAAAAAAAACYAgAAZHJzL2Rv&#10;d25yZXYueG1sUEsFBgAAAAAEAAQA9QAAAIgDAAAAAA==&#10;" fillcolor="#d8d8d8 [2732]" stroked="f" strokeweight="2pt">
                  <v:textbox>
                    <w:txbxContent>
                      <w:p w14:paraId="60BC2B61" w14:textId="77777777" w:rsidR="000E7FB0" w:rsidRPr="00992DDA" w:rsidRDefault="000E7FB0" w:rsidP="00771B66">
                        <w:pPr>
                          <w:spacing w:line="240" w:lineRule="auto"/>
                          <w:jc w:val="center"/>
                          <w:rPr>
                            <w:sz w:val="10"/>
                            <w:szCs w:val="15"/>
                          </w:rPr>
                        </w:pPr>
                        <w:r>
                          <w:rPr>
                            <w:sz w:val="10"/>
                            <w:szCs w:val="15"/>
                          </w:rPr>
                          <w:t>Import</w:t>
                        </w:r>
                      </w:p>
                    </w:txbxContent>
                  </v:textbox>
                </v:roundrect>
                <v:shape id="Pole tekstowe 96" o:spid="_x0000_s1044" type="#_x0000_t202" style="position:absolute;left:49609;top:10031;width:2508;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M+8MA&#10;AADbAAAADwAAAGRycy9kb3ducmV2LnhtbESP0WrCQBRE34X+w3ILvtVNVaRNs4ooohZaqPYDbrLX&#10;bDB7N2RXE//eLRR8HGbmDJMteluLK7W+cqzgdZSAIC6crrhU8HvcvLyB8AFZY+2YFNzIw2L+NMgw&#10;1a7jH7oeQikihH2KCkwITSqlLwxZ9CPXEEfv5FqLIcq2lLrFLsJtLcdJMpMWK44LBhtaGSrOh4tV&#10;4ANvTX6afOedntaffn/+Wh8TpYbP/fIDRKA+PML/7Z1W8D6Dvy/xB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M+8MAAADbAAAADwAAAAAAAAAAAAAAAACYAgAAZHJzL2Rv&#10;d25yZXYueG1sUEsFBgAAAAAEAAQA9QAAAIgDAAAAAA==&#10;" filled="f" stroked="f" strokeweight="2pt">
                  <v:textbox>
                    <w:txbxContent>
                      <w:p w14:paraId="79AA4581" w14:textId="77777777" w:rsidR="000E7FB0" w:rsidRPr="00A93184" w:rsidRDefault="000E7FB0" w:rsidP="00771B66">
                        <w:pPr>
                          <w:spacing w:line="240" w:lineRule="auto"/>
                          <w:jc w:val="center"/>
                          <w:rPr>
                            <w:color w:val="A6A6A6" w:themeColor="background1" w:themeShade="A6"/>
                            <w:sz w:val="28"/>
                            <w:szCs w:val="16"/>
                          </w:rPr>
                        </w:pPr>
                        <w:r w:rsidRPr="00A93184">
                          <w:rPr>
                            <w:color w:val="A6A6A6" w:themeColor="background1" w:themeShade="A6"/>
                            <w:sz w:val="28"/>
                            <w:szCs w:val="16"/>
                          </w:rPr>
                          <w: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97" o:spid="_x0000_s1045" type="#_x0000_t67" style="position:absolute;left:21631;top:4230;width:1150;height:1270;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anmcMA&#10;AADbAAAADwAAAGRycy9kb3ducmV2LnhtbESPwW7CMBBE70j8g7VIvREnHGgbMFGBVO2xTfMB23hJ&#10;osbryDaQ/n1dCYnjaGbeaLbFZAZxIed7ywqyJAVB3Fjdc6ug/npdPoHwAVnjYJkU/JKHYjefbTHX&#10;9sqfdKlCKyKEfY4KuhDGXErfdGTQJ3Ykjt7JOoMhStdK7fAa4WaQqzRdS4M9x4UORzp01PxUZ6Ng&#10;7A+8p/L4lh4/ylW9zkovv2ulHhbTywZEoCncw7f2u1bw/Aj/X+IPkL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anmcMAAADbAAAADwAAAAAAAAAAAAAAAACYAgAAZHJzL2Rv&#10;d25yZXYueG1sUEsFBgAAAAAEAAQA9QAAAIgDAAAAAA==&#10;" adj="11826" fillcolor="#a5a5a5 [2092]" stroked="f" strokeweight="2pt"/>
                <v:shape id="Strzałka w dół 98" o:spid="_x0000_s1046" type="#_x0000_t67" style="position:absolute;left:50428;top:12828;width:1149;height:1270;rotation:18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3Nh74A&#10;AADbAAAADwAAAGRycy9kb3ducmV2LnhtbERPy4rCMBTdC/5DuII7TRVn1GpaquIwWx8fcGmubbG5&#10;qU2s9e/NYmCWh/Pepr2pRUetqywrmE0jEMS51RUXCq6X42QFwnlkjbVlUvAmB2kyHGwx1vbFJ+rO&#10;vhAhhF2MCkrvm1hKl5dk0E1tQxy4m20N+gDbQuoWXyHc1HIeRd/SYMWhocSG9iXl9/PTKPjp3L5a&#10;NvXjidevhcuynTnMT0qNR322AeGp9//iP/evVrAOY8OX8ANk8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9tzYe+AAAA2wAAAA8AAAAAAAAAAAAAAAAAmAIAAGRycy9kb3ducmV2&#10;LnhtbFBLBQYAAAAABAAEAPUAAACDAwAAAAA=&#10;" adj="11826" fillcolor="#a5a5a5 [2092]" stroked="f" strokeweight="2pt"/>
                <w10:wrap anchorx="margin"/>
              </v:group>
            </w:pict>
          </mc:Fallback>
        </mc:AlternateContent>
      </w:r>
    </w:p>
    <w:p w14:paraId="7B515D3B" w14:textId="77777777" w:rsidR="00DC7040" w:rsidRPr="00385A32" w:rsidRDefault="00DC7040" w:rsidP="00BB7C92">
      <w:pPr>
        <w:spacing w:after="120" w:line="22" w:lineRule="atLeast"/>
        <w:ind w:left="567"/>
      </w:pPr>
    </w:p>
    <w:p w14:paraId="7B729757" w14:textId="77777777" w:rsidR="00DC7040" w:rsidRPr="00385A32" w:rsidRDefault="00DC7040" w:rsidP="00BB7C92">
      <w:pPr>
        <w:spacing w:after="120" w:line="22" w:lineRule="atLeast"/>
        <w:ind w:left="567"/>
      </w:pPr>
    </w:p>
    <w:p w14:paraId="7624EEFF" w14:textId="77777777" w:rsidR="00DC7040" w:rsidRPr="00385A32" w:rsidRDefault="00DC7040" w:rsidP="00BB7C92">
      <w:pPr>
        <w:spacing w:after="120" w:line="22" w:lineRule="atLeast"/>
        <w:ind w:left="567"/>
      </w:pPr>
    </w:p>
    <w:p w14:paraId="01F1995D" w14:textId="77777777" w:rsidR="00DC7040" w:rsidRPr="00385A32" w:rsidRDefault="00DC7040" w:rsidP="00BB7C92">
      <w:pPr>
        <w:spacing w:after="120" w:line="22" w:lineRule="atLeast"/>
        <w:ind w:left="567"/>
      </w:pPr>
    </w:p>
    <w:p w14:paraId="2C95277A" w14:textId="77777777" w:rsidR="00DC7040" w:rsidRPr="00385A32" w:rsidRDefault="00DC7040" w:rsidP="00BB7C92">
      <w:pPr>
        <w:spacing w:after="120" w:line="22" w:lineRule="atLeast"/>
        <w:ind w:left="567"/>
      </w:pPr>
    </w:p>
    <w:p w14:paraId="711850FB" w14:textId="77777777" w:rsidR="00DC7040" w:rsidRPr="00385A32" w:rsidRDefault="00DC7040" w:rsidP="00BB7C92">
      <w:pPr>
        <w:spacing w:after="120" w:line="22" w:lineRule="atLeast"/>
        <w:ind w:left="567"/>
      </w:pPr>
    </w:p>
    <w:p w14:paraId="4CE79FF9" w14:textId="77777777" w:rsidR="00DC7040" w:rsidRPr="00385A32" w:rsidRDefault="00DC7040" w:rsidP="00BB7C92">
      <w:pPr>
        <w:spacing w:after="120" w:line="22" w:lineRule="atLeast"/>
        <w:ind w:left="567"/>
      </w:pPr>
    </w:p>
    <w:p w14:paraId="6CF0F7C9" w14:textId="77777777" w:rsidR="00DC7040" w:rsidRPr="00385A32" w:rsidRDefault="00DC7040" w:rsidP="00BB7C92">
      <w:pPr>
        <w:spacing w:after="120" w:line="22" w:lineRule="atLeast"/>
        <w:ind w:left="567"/>
      </w:pPr>
    </w:p>
    <w:p w14:paraId="5D92404E" w14:textId="77777777" w:rsidR="00D173E0" w:rsidRPr="00385A32" w:rsidRDefault="00D173E0" w:rsidP="00D173E0">
      <w:pPr>
        <w:tabs>
          <w:tab w:val="left" w:pos="2050"/>
        </w:tabs>
        <w:spacing w:line="240" w:lineRule="auto"/>
        <w:rPr>
          <w:spacing w:val="20"/>
          <w:sz w:val="15"/>
          <w:szCs w:val="15"/>
        </w:rPr>
      </w:pPr>
    </w:p>
    <w:p w14:paraId="735EBC2C" w14:textId="77777777" w:rsidR="003B32F4" w:rsidRPr="00385A32" w:rsidRDefault="003B32F4" w:rsidP="00D173E0">
      <w:pPr>
        <w:tabs>
          <w:tab w:val="left" w:pos="2050"/>
        </w:tabs>
        <w:spacing w:line="240" w:lineRule="auto"/>
        <w:rPr>
          <w:sz w:val="15"/>
          <w:szCs w:val="15"/>
        </w:rPr>
      </w:pPr>
      <w:r w:rsidRPr="00385A32">
        <w:rPr>
          <w:spacing w:val="20"/>
          <w:sz w:val="15"/>
          <w:szCs w:val="15"/>
        </w:rPr>
        <w:t>Źródło</w:t>
      </w:r>
      <w:r w:rsidRPr="00385A32">
        <w:rPr>
          <w:sz w:val="15"/>
          <w:szCs w:val="15"/>
        </w:rPr>
        <w:t>: opracowanie własne</w:t>
      </w:r>
    </w:p>
    <w:p w14:paraId="61DBF1D4" w14:textId="77777777" w:rsidR="0008110E" w:rsidRDefault="0008110E" w:rsidP="00637312">
      <w:pPr>
        <w:spacing w:after="120" w:line="240" w:lineRule="exact"/>
      </w:pPr>
    </w:p>
    <w:p w14:paraId="1465E264" w14:textId="6773D5BF" w:rsidR="008A5146" w:rsidRPr="00385A32" w:rsidRDefault="008A5146" w:rsidP="00637312">
      <w:pPr>
        <w:spacing w:after="120" w:line="240" w:lineRule="exact"/>
      </w:pPr>
      <w:r w:rsidRPr="00385A32">
        <w:t>Jednostki instytucjonalne w rachunkach narodowych</w:t>
      </w:r>
      <w:r w:rsidR="00DE7CFC" w:rsidRPr="00385A32">
        <w:t xml:space="preserve"> </w:t>
      </w:r>
      <w:r w:rsidRPr="00385A32">
        <w:t>grupowane są w podziale na rodzaje działalności w</w:t>
      </w:r>
      <w:r w:rsidR="00202EEA" w:rsidRPr="00385A32">
        <w:t>edłu</w:t>
      </w:r>
      <w:r w:rsidRPr="00385A32">
        <w:t xml:space="preserve">g </w:t>
      </w:r>
      <w:r w:rsidR="005E4763" w:rsidRPr="00385A32">
        <w:t>PKD</w:t>
      </w:r>
      <w:r w:rsidR="005832F7" w:rsidRPr="00385A32">
        <w:rPr>
          <w:rStyle w:val="Odwoanieprzypisudolnego"/>
        </w:rPr>
        <w:footnoteReference w:id="5"/>
      </w:r>
      <w:r w:rsidRPr="00385A32">
        <w:t xml:space="preserve">. </w:t>
      </w:r>
      <w:r w:rsidR="00355A1F" w:rsidRPr="00385A32">
        <w:t>W zestawianiu rachunków narodowych</w:t>
      </w:r>
      <w:r w:rsidR="00DE7CFC" w:rsidRPr="00385A32">
        <w:t>,</w:t>
      </w:r>
      <w:r w:rsidR="00355A1F" w:rsidRPr="00385A32">
        <w:t xml:space="preserve"> </w:t>
      </w:r>
      <w:r w:rsidR="00DE7CFC" w:rsidRPr="00385A32">
        <w:t>a także w satelitarnym rachunku kultury</w:t>
      </w:r>
      <w:r w:rsidR="00D81C07" w:rsidRPr="00385A32">
        <w:t>,</w:t>
      </w:r>
      <w:r w:rsidR="00DE7CFC" w:rsidRPr="00385A32">
        <w:t xml:space="preserve"> </w:t>
      </w:r>
      <w:r w:rsidR="00355A1F" w:rsidRPr="00385A32">
        <w:t>stosuje się także wiele innych klasyfikacji, w tym m.in.:</w:t>
      </w:r>
    </w:p>
    <w:p w14:paraId="23AADA4A" w14:textId="77777777" w:rsidR="001D2B92" w:rsidRPr="00385A32" w:rsidRDefault="000C77FF" w:rsidP="00637312">
      <w:pPr>
        <w:pStyle w:val="Akapitzlist"/>
        <w:numPr>
          <w:ilvl w:val="0"/>
          <w:numId w:val="5"/>
        </w:numPr>
        <w:spacing w:after="120" w:line="240" w:lineRule="exact"/>
        <w:ind w:left="709" w:hanging="425"/>
      </w:pPr>
      <w:r w:rsidRPr="00385A32">
        <w:t xml:space="preserve">Polską </w:t>
      </w:r>
      <w:r w:rsidR="001D2B92" w:rsidRPr="00385A32">
        <w:t>Klasyfikację Wyrobów i Usług (PKWiU 2008)</w:t>
      </w:r>
      <w:r w:rsidR="00061448" w:rsidRPr="00385A32">
        <w:rPr>
          <w:rStyle w:val="Odwoanieprzypisudolnego"/>
        </w:rPr>
        <w:footnoteReference w:id="6"/>
      </w:r>
      <w:r w:rsidR="001D2B92" w:rsidRPr="00385A32">
        <w:t xml:space="preserve">, </w:t>
      </w:r>
    </w:p>
    <w:p w14:paraId="6C85190E" w14:textId="25A2BC26" w:rsidR="00355A1F" w:rsidRPr="00385A32" w:rsidRDefault="00D81C07" w:rsidP="00637312">
      <w:pPr>
        <w:pStyle w:val="Akapitzlist"/>
        <w:numPr>
          <w:ilvl w:val="0"/>
          <w:numId w:val="5"/>
        </w:numPr>
        <w:spacing w:after="120" w:line="240" w:lineRule="exact"/>
        <w:ind w:left="709" w:hanging="425"/>
      </w:pPr>
      <w:r w:rsidRPr="00385A32">
        <w:t xml:space="preserve">klasyfikację </w:t>
      </w:r>
      <w:r w:rsidR="00492B20" w:rsidRPr="00385A32">
        <w:t xml:space="preserve">dochodów, </w:t>
      </w:r>
      <w:r w:rsidR="00355A1F" w:rsidRPr="00385A32">
        <w:t>wydatków</w:t>
      </w:r>
      <w:r w:rsidR="00492B20" w:rsidRPr="00385A32">
        <w:t>,</w:t>
      </w:r>
      <w:r w:rsidR="00355A1F" w:rsidRPr="00385A32">
        <w:t xml:space="preserve"> przychodów i rozchodów</w:t>
      </w:r>
      <w:r w:rsidR="00492B20" w:rsidRPr="00385A32">
        <w:t xml:space="preserve"> oraz środków pochodzących ze źródeł zagranicznych</w:t>
      </w:r>
      <w:r w:rsidR="00355A1F" w:rsidRPr="00385A32">
        <w:t xml:space="preserve"> (klasyfikacj</w:t>
      </w:r>
      <w:r w:rsidR="00F66E17" w:rsidRPr="00385A32">
        <w:t>a</w:t>
      </w:r>
      <w:r w:rsidR="00355A1F" w:rsidRPr="00385A32">
        <w:t xml:space="preserve"> budżetow</w:t>
      </w:r>
      <w:r w:rsidR="00F66E17" w:rsidRPr="00385A32">
        <w:t>a</w:t>
      </w:r>
      <w:r w:rsidR="00355A1F" w:rsidRPr="00385A32">
        <w:t>)</w:t>
      </w:r>
      <w:r w:rsidR="005832F7" w:rsidRPr="00385A32">
        <w:rPr>
          <w:rStyle w:val="Odwoanieprzypisudolnego"/>
        </w:rPr>
        <w:footnoteReference w:id="7"/>
      </w:r>
      <w:r w:rsidR="007A6FE2" w:rsidRPr="00385A32">
        <w:t>,</w:t>
      </w:r>
    </w:p>
    <w:p w14:paraId="491F1590" w14:textId="77777777" w:rsidR="00355A1F" w:rsidRPr="00385A32" w:rsidRDefault="001D2B92" w:rsidP="00637312">
      <w:pPr>
        <w:pStyle w:val="Akapitzlist"/>
        <w:numPr>
          <w:ilvl w:val="0"/>
          <w:numId w:val="5"/>
        </w:numPr>
        <w:spacing w:after="120" w:line="240" w:lineRule="exact"/>
        <w:ind w:left="709" w:hanging="425"/>
      </w:pPr>
      <w:r w:rsidRPr="00385A32">
        <w:t xml:space="preserve">Klasyfikację Spożycia Indywidualnego według Celu </w:t>
      </w:r>
      <w:r w:rsidR="00A60E24" w:rsidRPr="00385A32">
        <w:t>(COICOP)</w:t>
      </w:r>
      <w:r w:rsidRPr="00385A32">
        <w:t xml:space="preserve">, </w:t>
      </w:r>
    </w:p>
    <w:p w14:paraId="488B094F" w14:textId="77777777" w:rsidR="001D2B92" w:rsidRPr="00385A32" w:rsidRDefault="001D2B92" w:rsidP="00637312">
      <w:pPr>
        <w:pStyle w:val="Akapitzlist"/>
        <w:numPr>
          <w:ilvl w:val="0"/>
          <w:numId w:val="5"/>
        </w:numPr>
        <w:spacing w:after="120" w:line="240" w:lineRule="exact"/>
        <w:ind w:left="709" w:hanging="425"/>
      </w:pPr>
      <w:r w:rsidRPr="00385A32">
        <w:t>Klasyfikację Wydatków Sektora Instytucji Rządowych i Samorządowych według Funkcji (COFOG)</w:t>
      </w:r>
      <w:r w:rsidR="009009A8" w:rsidRPr="00385A32">
        <w:rPr>
          <w:rStyle w:val="Odwoanieprzypisudolnego"/>
        </w:rPr>
        <w:footnoteReference w:id="8"/>
      </w:r>
      <w:r w:rsidR="00202EEA" w:rsidRPr="00385A32">
        <w:t>,</w:t>
      </w:r>
    </w:p>
    <w:p w14:paraId="18F0E6EE" w14:textId="4387DA3A" w:rsidR="001D2B92" w:rsidRPr="00385A32" w:rsidRDefault="001D2B92" w:rsidP="00637312">
      <w:pPr>
        <w:pStyle w:val="Akapitzlist"/>
        <w:numPr>
          <w:ilvl w:val="0"/>
          <w:numId w:val="5"/>
        </w:numPr>
        <w:spacing w:after="120" w:line="240" w:lineRule="exact"/>
        <w:ind w:left="709" w:hanging="425"/>
      </w:pPr>
      <w:r w:rsidRPr="00385A32">
        <w:lastRenderedPageBreak/>
        <w:t>Klasyfikację Wydatków Instytucji Niekomercyjnych Działających na Rzecz Gospodarstw Domowych według Celu (COPNI)</w:t>
      </w:r>
      <w:r w:rsidR="00546441" w:rsidRPr="00385A32">
        <w:rPr>
          <w:rStyle w:val="Odwoanieprzypisudolnego"/>
        </w:rPr>
        <w:footnoteReference w:id="9"/>
      </w:r>
      <w:r w:rsidR="007A6FE2" w:rsidRPr="00385A32">
        <w:t>,</w:t>
      </w:r>
    </w:p>
    <w:p w14:paraId="6CD7FA05" w14:textId="77777777" w:rsidR="00BB7C92" w:rsidRPr="00385A32" w:rsidRDefault="00A60E24" w:rsidP="00637312">
      <w:pPr>
        <w:pStyle w:val="Akapitzlist"/>
        <w:numPr>
          <w:ilvl w:val="0"/>
          <w:numId w:val="5"/>
        </w:numPr>
        <w:spacing w:after="120" w:line="240" w:lineRule="exact"/>
        <w:ind w:left="709" w:hanging="425"/>
      </w:pPr>
      <w:r w:rsidRPr="00385A32">
        <w:t>Nomenklaturę towarową</w:t>
      </w:r>
      <w:r w:rsidR="00FD4179" w:rsidRPr="00385A32">
        <w:t xml:space="preserve"> </w:t>
      </w:r>
      <w:r w:rsidRPr="00385A32">
        <w:t>(</w:t>
      </w:r>
      <w:r w:rsidR="00295864" w:rsidRPr="00385A32">
        <w:t>N</w:t>
      </w:r>
      <w:r w:rsidRPr="00385A32">
        <w:t>omenklatur</w:t>
      </w:r>
      <w:r w:rsidR="00F66E17" w:rsidRPr="00385A32">
        <w:t>a</w:t>
      </w:r>
      <w:r w:rsidRPr="00385A32">
        <w:t xml:space="preserve"> </w:t>
      </w:r>
      <w:r w:rsidR="00A3498E" w:rsidRPr="00385A32">
        <w:t>S</w:t>
      </w:r>
      <w:r w:rsidRPr="00385A32">
        <w:t>calon</w:t>
      </w:r>
      <w:r w:rsidR="00F66E17" w:rsidRPr="00385A32">
        <w:t>a</w:t>
      </w:r>
      <w:r w:rsidRPr="00385A32">
        <w:t xml:space="preserve"> lub CN)</w:t>
      </w:r>
      <w:r w:rsidR="005832F7" w:rsidRPr="00385A32">
        <w:rPr>
          <w:rStyle w:val="Odwoanieprzypisudolnego"/>
        </w:rPr>
        <w:footnoteReference w:id="10"/>
      </w:r>
      <w:r w:rsidR="00202EEA" w:rsidRPr="00385A32">
        <w:t>,</w:t>
      </w:r>
    </w:p>
    <w:p w14:paraId="349F8F8C" w14:textId="77777777" w:rsidR="00BB7C92" w:rsidRPr="00385A32" w:rsidRDefault="008219BF" w:rsidP="00637312">
      <w:pPr>
        <w:pStyle w:val="Akapitzlist"/>
        <w:numPr>
          <w:ilvl w:val="0"/>
          <w:numId w:val="5"/>
        </w:numPr>
        <w:spacing w:after="120" w:line="240" w:lineRule="exact"/>
        <w:ind w:left="709" w:hanging="425"/>
      </w:pPr>
      <w:r w:rsidRPr="00385A32">
        <w:t>Rozszerzon</w:t>
      </w:r>
      <w:r w:rsidR="00005EDB" w:rsidRPr="00385A32">
        <w:t>ą</w:t>
      </w:r>
      <w:r w:rsidRPr="00385A32">
        <w:t xml:space="preserve"> Klasyfikacj</w:t>
      </w:r>
      <w:r w:rsidR="00005EDB" w:rsidRPr="00385A32">
        <w:t>ę</w:t>
      </w:r>
      <w:r w:rsidRPr="00385A32">
        <w:t xml:space="preserve"> Usług w Bilansie Płatniczym (</w:t>
      </w:r>
      <w:r w:rsidR="008A37C6" w:rsidRPr="00385A32">
        <w:t>EBOPS</w:t>
      </w:r>
      <w:r w:rsidRPr="00385A32">
        <w:t>)</w:t>
      </w:r>
      <w:r w:rsidR="009139C6" w:rsidRPr="00385A32">
        <w:rPr>
          <w:rStyle w:val="Odwoanieprzypisudolnego"/>
        </w:rPr>
        <w:footnoteReference w:id="11"/>
      </w:r>
      <w:r w:rsidR="00BB7C92" w:rsidRPr="00385A32">
        <w:t>,</w:t>
      </w:r>
    </w:p>
    <w:p w14:paraId="6852BFE7" w14:textId="02D78EDD" w:rsidR="00B26F52" w:rsidRPr="00385A32" w:rsidRDefault="00046535" w:rsidP="00637312">
      <w:pPr>
        <w:pStyle w:val="Akapitzlist"/>
        <w:numPr>
          <w:ilvl w:val="0"/>
          <w:numId w:val="5"/>
        </w:numPr>
        <w:spacing w:after="120" w:line="240" w:lineRule="exact"/>
        <w:ind w:left="709" w:hanging="425"/>
      </w:pPr>
      <w:r w:rsidRPr="00385A32">
        <w:t>Międzynarodową Klasyfikację Organizacji Non-Profit (ICNPO)</w:t>
      </w:r>
      <w:r w:rsidR="00546441" w:rsidRPr="00385A32">
        <w:rPr>
          <w:rStyle w:val="Odwoanieprzypisudolnego"/>
        </w:rPr>
        <w:footnoteReference w:id="12"/>
      </w:r>
      <w:r w:rsidR="00A60E24" w:rsidRPr="00385A32">
        <w:t>.</w:t>
      </w:r>
      <w:bookmarkStart w:id="59" w:name="_Toc486924986"/>
    </w:p>
    <w:p w14:paraId="4998FD26" w14:textId="77777777" w:rsidR="00B26F52" w:rsidRPr="00385A32" w:rsidRDefault="00B26F52" w:rsidP="00637312">
      <w:pPr>
        <w:pStyle w:val="3nagwek"/>
        <w:spacing w:before="240"/>
      </w:pPr>
      <w:bookmarkStart w:id="60" w:name="_Toc522519293"/>
      <w:bookmarkStart w:id="61" w:name="_Toc34306664"/>
      <w:r w:rsidRPr="00385A32">
        <w:t>1.4. Przegląd międzynarodowy</w:t>
      </w:r>
      <w:bookmarkEnd w:id="60"/>
      <w:bookmarkEnd w:id="61"/>
    </w:p>
    <w:p w14:paraId="0D347ACB" w14:textId="2DED7773" w:rsidR="00E96B55" w:rsidRPr="00385A32" w:rsidRDefault="00B26F52" w:rsidP="00637312">
      <w:pPr>
        <w:spacing w:after="120" w:line="240" w:lineRule="atLeast"/>
        <w:rPr>
          <w:rFonts w:cstheme="minorHAnsi"/>
          <w:strike/>
        </w:rPr>
      </w:pPr>
      <w:r w:rsidRPr="00385A32">
        <w:t xml:space="preserve">W wielu krajach prace nad </w:t>
      </w:r>
      <w:r w:rsidR="00337832" w:rsidRPr="00385A32">
        <w:t xml:space="preserve">satelitarnymi </w:t>
      </w:r>
      <w:r w:rsidRPr="00385A32">
        <w:t>rachunkami kultury rozpoczęły się stosunkowo niedawno. Do tej pory nie zostały przyjęte jednolite wytyczne międzynarodowe</w:t>
      </w:r>
      <w:r w:rsidRPr="00385A32">
        <w:rPr>
          <w:rStyle w:val="Odwoanieprzypisudolnego"/>
        </w:rPr>
        <w:footnoteReference w:id="13"/>
      </w:r>
      <w:r w:rsidRPr="00385A32">
        <w:t xml:space="preserve">, które dzięki globalnemu zastosowaniu pozwoliłyby na dokonywanie porównań pomiędzy wynikami poszczególnych krajów. Wydaje się jednak, że </w:t>
      </w:r>
      <w:r w:rsidR="00C46F35" w:rsidRPr="00385A32">
        <w:t>ważną</w:t>
      </w:r>
      <w:r w:rsidRPr="00385A32">
        <w:t xml:space="preserve"> ro</w:t>
      </w:r>
      <w:r w:rsidR="00AF59DA" w:rsidRPr="00385A32">
        <w:t xml:space="preserve">lę przy opracowywaniu </w:t>
      </w:r>
      <w:r w:rsidR="0090374A" w:rsidRPr="00385A32">
        <w:t xml:space="preserve">satelitarnych </w:t>
      </w:r>
      <w:r w:rsidR="00AF59DA" w:rsidRPr="00385A32">
        <w:t>rachunków</w:t>
      </w:r>
      <w:r w:rsidR="0090374A" w:rsidRPr="00385A32">
        <w:t xml:space="preserve"> kultury </w:t>
      </w:r>
      <w:r w:rsidRPr="00385A32">
        <w:t xml:space="preserve">w poszczególnych </w:t>
      </w:r>
      <w:r w:rsidR="00B956AB" w:rsidRPr="00385A32">
        <w:t>krajach</w:t>
      </w:r>
      <w:r w:rsidRPr="00385A32">
        <w:t xml:space="preserve"> odegrał dokument </w:t>
      </w:r>
      <w:r w:rsidR="00451B55" w:rsidRPr="00385A32">
        <w:rPr>
          <w:i/>
        </w:rPr>
        <w:t xml:space="preserve">Framework For </w:t>
      </w:r>
      <w:proofErr w:type="spellStart"/>
      <w:r w:rsidR="00451B55" w:rsidRPr="00385A32">
        <w:rPr>
          <w:i/>
        </w:rPr>
        <w:t>Cultural</w:t>
      </w:r>
      <w:proofErr w:type="spellEnd"/>
      <w:r w:rsidR="00451B55" w:rsidRPr="00385A32">
        <w:rPr>
          <w:i/>
        </w:rPr>
        <w:t xml:space="preserve"> </w:t>
      </w:r>
      <w:proofErr w:type="spellStart"/>
      <w:r w:rsidR="00451B55" w:rsidRPr="00385A32">
        <w:rPr>
          <w:i/>
        </w:rPr>
        <w:t>Statistics</w:t>
      </w:r>
      <w:proofErr w:type="spellEnd"/>
      <w:r w:rsidR="00451B55" w:rsidRPr="00385A32">
        <w:rPr>
          <w:i/>
        </w:rPr>
        <w:t>,</w:t>
      </w:r>
      <w:r w:rsidR="00451B55" w:rsidRPr="00385A32">
        <w:t xml:space="preserve"> </w:t>
      </w:r>
      <w:r w:rsidR="0069357A" w:rsidRPr="00385A32">
        <w:t>przygotowany przez UNESCO (</w:t>
      </w:r>
      <w:r w:rsidR="0069357A" w:rsidRPr="00385A32">
        <w:rPr>
          <w:i/>
        </w:rPr>
        <w:t>2009)</w:t>
      </w:r>
      <w:r w:rsidR="00C06FE7" w:rsidRPr="00385A32">
        <w:rPr>
          <w:i/>
        </w:rPr>
        <w:t xml:space="preserve">, </w:t>
      </w:r>
      <w:r w:rsidRPr="00385A32">
        <w:t>definiujący ramy statystyki kultury</w:t>
      </w:r>
      <w:r w:rsidR="0069357A" w:rsidRPr="00385A32">
        <w:t>, który s</w:t>
      </w:r>
      <w:r w:rsidR="007611B1" w:rsidRPr="00385A32">
        <w:t>tał się bazą dla</w:t>
      </w:r>
      <w:r w:rsidRPr="00385A32">
        <w:t xml:space="preserve"> opracowań regionalnych. M</w:t>
      </w:r>
      <w:r w:rsidRPr="00385A32">
        <w:rPr>
          <w:rFonts w:cstheme="minorHAnsi"/>
        </w:rPr>
        <w:t xml:space="preserve">iędzynarodowa organizacja </w:t>
      </w:r>
      <w:proofErr w:type="spellStart"/>
      <w:r w:rsidRPr="00385A32">
        <w:t>Convenio</w:t>
      </w:r>
      <w:proofErr w:type="spellEnd"/>
      <w:r w:rsidRPr="00385A32">
        <w:t xml:space="preserve"> </w:t>
      </w:r>
      <w:proofErr w:type="spellStart"/>
      <w:r w:rsidRPr="00385A32">
        <w:t>Andrés</w:t>
      </w:r>
      <w:proofErr w:type="spellEnd"/>
      <w:r w:rsidRPr="00385A32">
        <w:t xml:space="preserve"> </w:t>
      </w:r>
      <w:proofErr w:type="spellStart"/>
      <w:r w:rsidRPr="00385A32">
        <w:t>Bello</w:t>
      </w:r>
      <w:proofErr w:type="spellEnd"/>
      <w:r w:rsidRPr="00385A32">
        <w:t xml:space="preserve"> (CAB), skupiająca </w:t>
      </w:r>
      <w:r w:rsidR="00B956AB" w:rsidRPr="00385A32">
        <w:t>kraje</w:t>
      </w:r>
      <w:r w:rsidRPr="00385A32">
        <w:t xml:space="preserve"> Ameryki Łacińskiej, </w:t>
      </w:r>
      <w:r w:rsidRPr="00385A32">
        <w:rPr>
          <w:rFonts w:cstheme="minorHAnsi"/>
        </w:rPr>
        <w:t xml:space="preserve">przygotowała przewodnik metodologiczny do opracowania </w:t>
      </w:r>
      <w:r w:rsidR="0090374A" w:rsidRPr="00385A32">
        <w:rPr>
          <w:rFonts w:cstheme="minorHAnsi"/>
        </w:rPr>
        <w:t xml:space="preserve">satelitarnych </w:t>
      </w:r>
      <w:r w:rsidRPr="00385A32">
        <w:rPr>
          <w:rFonts w:cstheme="minorHAnsi"/>
        </w:rPr>
        <w:t xml:space="preserve">rachunków kultury </w:t>
      </w:r>
      <w:proofErr w:type="spellStart"/>
      <w:r w:rsidRPr="00385A32">
        <w:rPr>
          <w:i/>
        </w:rPr>
        <w:t>Gu</w:t>
      </w:r>
      <w:r w:rsidRPr="00385A32">
        <w:rPr>
          <w:rFonts w:cstheme="minorHAnsi"/>
          <w:i/>
        </w:rPr>
        <w:t>í</w:t>
      </w:r>
      <w:r w:rsidRPr="00385A32">
        <w:rPr>
          <w:i/>
        </w:rPr>
        <w:t>a</w:t>
      </w:r>
      <w:proofErr w:type="spellEnd"/>
      <w:r w:rsidRPr="00385A32">
        <w:rPr>
          <w:i/>
        </w:rPr>
        <w:t xml:space="preserve"> </w:t>
      </w:r>
      <w:proofErr w:type="spellStart"/>
      <w:r w:rsidRPr="00385A32">
        <w:rPr>
          <w:i/>
        </w:rPr>
        <w:t>metodológica</w:t>
      </w:r>
      <w:proofErr w:type="spellEnd"/>
      <w:r w:rsidRPr="00385A32">
        <w:rPr>
          <w:i/>
        </w:rPr>
        <w:t xml:space="preserve"> para la </w:t>
      </w:r>
      <w:proofErr w:type="spellStart"/>
      <w:r w:rsidRPr="00385A32">
        <w:rPr>
          <w:i/>
        </w:rPr>
        <w:t>implementación</w:t>
      </w:r>
      <w:proofErr w:type="spellEnd"/>
      <w:r w:rsidRPr="00385A32">
        <w:rPr>
          <w:i/>
        </w:rPr>
        <w:t xml:space="preserve"> de las </w:t>
      </w:r>
      <w:proofErr w:type="spellStart"/>
      <w:r w:rsidRPr="00385A32">
        <w:rPr>
          <w:i/>
        </w:rPr>
        <w:t>cuentas</w:t>
      </w:r>
      <w:proofErr w:type="spellEnd"/>
      <w:r w:rsidRPr="00385A32">
        <w:rPr>
          <w:i/>
        </w:rPr>
        <w:t xml:space="preserve"> </w:t>
      </w:r>
      <w:proofErr w:type="spellStart"/>
      <w:r w:rsidRPr="00385A32">
        <w:rPr>
          <w:i/>
        </w:rPr>
        <w:t>sat</w:t>
      </w:r>
      <w:r w:rsidRPr="00385A32">
        <w:rPr>
          <w:rFonts w:cstheme="minorHAnsi"/>
          <w:i/>
        </w:rPr>
        <w:t>é</w:t>
      </w:r>
      <w:r w:rsidRPr="00385A32">
        <w:rPr>
          <w:i/>
        </w:rPr>
        <w:t>lite</w:t>
      </w:r>
      <w:proofErr w:type="spellEnd"/>
      <w:r w:rsidRPr="00385A32">
        <w:rPr>
          <w:i/>
        </w:rPr>
        <w:t xml:space="preserve"> de </w:t>
      </w:r>
      <w:proofErr w:type="spellStart"/>
      <w:r w:rsidRPr="00385A32">
        <w:rPr>
          <w:i/>
        </w:rPr>
        <w:t>cultura</w:t>
      </w:r>
      <w:proofErr w:type="spellEnd"/>
      <w:r w:rsidRPr="00385A32">
        <w:rPr>
          <w:i/>
        </w:rPr>
        <w:t xml:space="preserve"> en </w:t>
      </w:r>
      <w:proofErr w:type="spellStart"/>
      <w:r w:rsidRPr="00385A32">
        <w:rPr>
          <w:i/>
        </w:rPr>
        <w:t>Iberoam</w:t>
      </w:r>
      <w:r w:rsidRPr="00385A32">
        <w:rPr>
          <w:rFonts w:cstheme="minorHAnsi"/>
          <w:i/>
        </w:rPr>
        <w:t>érica</w:t>
      </w:r>
      <w:proofErr w:type="spellEnd"/>
      <w:r w:rsidRPr="00385A32">
        <w:rPr>
          <w:rFonts w:cstheme="minorHAnsi"/>
        </w:rPr>
        <w:t xml:space="preserve"> 2015</w:t>
      </w:r>
      <w:r w:rsidR="0069357A" w:rsidRPr="00385A32">
        <w:rPr>
          <w:rFonts w:cstheme="minorHAnsi"/>
        </w:rPr>
        <w:t xml:space="preserve"> (CAB,</w:t>
      </w:r>
      <w:r w:rsidR="00CB0BFC" w:rsidRPr="00385A32">
        <w:rPr>
          <w:rFonts w:cstheme="minorHAnsi"/>
        </w:rPr>
        <w:t xml:space="preserve"> </w:t>
      </w:r>
      <w:r w:rsidR="0069357A" w:rsidRPr="00385A32">
        <w:rPr>
          <w:rFonts w:cstheme="minorHAnsi"/>
        </w:rPr>
        <w:t>2015)</w:t>
      </w:r>
      <w:r w:rsidRPr="00385A32">
        <w:rPr>
          <w:rFonts w:cstheme="minorHAnsi"/>
        </w:rPr>
        <w:t xml:space="preserve">, z którego w dużej mierze korzystają </w:t>
      </w:r>
      <w:r w:rsidR="00B956AB" w:rsidRPr="00385A32">
        <w:rPr>
          <w:rFonts w:cstheme="minorHAnsi"/>
        </w:rPr>
        <w:t>kraje</w:t>
      </w:r>
      <w:r w:rsidRPr="00385A32">
        <w:rPr>
          <w:rFonts w:cstheme="minorHAnsi"/>
        </w:rPr>
        <w:t xml:space="preserve"> hiszpańskojęzyczne (m.in. Meksyk, Kostaryka, Kolumbia, Urugwaj, Argentyna). </w:t>
      </w:r>
      <w:r w:rsidR="00AF59DA" w:rsidRPr="00385A32">
        <w:rPr>
          <w:rFonts w:cstheme="minorHAnsi"/>
        </w:rPr>
        <w:t>Natomiast</w:t>
      </w:r>
      <w:r w:rsidR="00380EA6" w:rsidRPr="00385A32">
        <w:rPr>
          <w:rFonts w:cstheme="minorHAnsi"/>
        </w:rPr>
        <w:t xml:space="preserve"> </w:t>
      </w:r>
      <w:r w:rsidRPr="00385A32">
        <w:rPr>
          <w:rFonts w:cstheme="minorHAnsi"/>
        </w:rPr>
        <w:t>w</w:t>
      </w:r>
      <w:r w:rsidR="00380EA6" w:rsidRPr="00385A32">
        <w:rPr>
          <w:rFonts w:cstheme="minorHAnsi"/>
        </w:rPr>
        <w:t> </w:t>
      </w:r>
      <w:r w:rsidRPr="00385A32">
        <w:rPr>
          <w:rFonts w:cstheme="minorHAnsi"/>
        </w:rPr>
        <w:t xml:space="preserve">Europie, </w:t>
      </w:r>
      <w:r w:rsidR="00153402" w:rsidRPr="00385A32">
        <w:rPr>
          <w:rFonts w:cstheme="minorHAnsi"/>
        </w:rPr>
        <w:t>grupa</w:t>
      </w:r>
      <w:r w:rsidR="00AF59AE" w:rsidRPr="00385A32">
        <w:rPr>
          <w:rFonts w:cstheme="minorHAnsi"/>
        </w:rPr>
        <w:t xml:space="preserve"> robocza</w:t>
      </w:r>
      <w:r w:rsidR="00153402" w:rsidRPr="00385A32">
        <w:rPr>
          <w:rFonts w:cstheme="minorHAnsi"/>
        </w:rPr>
        <w:t xml:space="preserve"> </w:t>
      </w:r>
      <w:proofErr w:type="spellStart"/>
      <w:r w:rsidRPr="00385A32">
        <w:rPr>
          <w:rFonts w:cstheme="minorHAnsi"/>
        </w:rPr>
        <w:t>ESSnet-Culture</w:t>
      </w:r>
      <w:proofErr w:type="spellEnd"/>
      <w:r w:rsidRPr="00385A32">
        <w:rPr>
          <w:rFonts w:cstheme="minorHAnsi"/>
        </w:rPr>
        <w:t xml:space="preserve"> przygotowała raport </w:t>
      </w:r>
      <w:proofErr w:type="spellStart"/>
      <w:r w:rsidRPr="00385A32">
        <w:rPr>
          <w:i/>
        </w:rPr>
        <w:t>European</w:t>
      </w:r>
      <w:proofErr w:type="spellEnd"/>
      <w:r w:rsidRPr="00385A32">
        <w:rPr>
          <w:i/>
        </w:rPr>
        <w:t xml:space="preserve"> Statistical System Network on </w:t>
      </w:r>
      <w:proofErr w:type="spellStart"/>
      <w:r w:rsidRPr="00385A32">
        <w:rPr>
          <w:i/>
        </w:rPr>
        <w:t>Culture</w:t>
      </w:r>
      <w:proofErr w:type="spellEnd"/>
      <w:r w:rsidRPr="00385A32">
        <w:rPr>
          <w:i/>
        </w:rPr>
        <w:t xml:space="preserve">. </w:t>
      </w:r>
      <w:proofErr w:type="spellStart"/>
      <w:r w:rsidRPr="00385A32">
        <w:rPr>
          <w:i/>
        </w:rPr>
        <w:t>Final</w:t>
      </w:r>
      <w:proofErr w:type="spellEnd"/>
      <w:r w:rsidRPr="00385A32">
        <w:rPr>
          <w:i/>
        </w:rPr>
        <w:t xml:space="preserve"> Report</w:t>
      </w:r>
      <w:r w:rsidRPr="00385A32">
        <w:t xml:space="preserve"> (</w:t>
      </w:r>
      <w:proofErr w:type="spellStart"/>
      <w:r w:rsidRPr="00385A32">
        <w:t>Bína</w:t>
      </w:r>
      <w:proofErr w:type="spellEnd"/>
      <w:r w:rsidRPr="00385A32">
        <w:t xml:space="preserve">, </w:t>
      </w:r>
      <w:proofErr w:type="spellStart"/>
      <w:r w:rsidRPr="00385A32">
        <w:t>Chantepie</w:t>
      </w:r>
      <w:proofErr w:type="spellEnd"/>
      <w:r w:rsidRPr="00385A32">
        <w:t xml:space="preserve">, </w:t>
      </w:r>
      <w:proofErr w:type="spellStart"/>
      <w:r w:rsidRPr="00385A32">
        <w:t>Deroin</w:t>
      </w:r>
      <w:proofErr w:type="spellEnd"/>
      <w:r w:rsidRPr="00385A32">
        <w:t xml:space="preserve"> i in., 2012)</w:t>
      </w:r>
      <w:r w:rsidRPr="00385A32">
        <w:rPr>
          <w:rFonts w:cstheme="minorHAnsi"/>
        </w:rPr>
        <w:t xml:space="preserve">, stanowiący wypadkową licznych ujęć, które są wykorzystywane </w:t>
      </w:r>
      <w:r w:rsidR="0069357A" w:rsidRPr="00385A32">
        <w:rPr>
          <w:rFonts w:cstheme="minorHAnsi"/>
        </w:rPr>
        <w:t>zarówno</w:t>
      </w:r>
      <w:r w:rsidRPr="00385A32">
        <w:rPr>
          <w:rFonts w:cstheme="minorHAnsi"/>
        </w:rPr>
        <w:t xml:space="preserve"> przez naukowców w rozważaniach teoretycznych</w:t>
      </w:r>
      <w:r w:rsidR="00CB0BFC" w:rsidRPr="00385A32">
        <w:rPr>
          <w:rFonts w:cstheme="minorHAnsi"/>
        </w:rPr>
        <w:t xml:space="preserve">, </w:t>
      </w:r>
      <w:r w:rsidRPr="00385A32">
        <w:rPr>
          <w:rFonts w:cstheme="minorHAnsi"/>
        </w:rPr>
        <w:t xml:space="preserve">praktyków </w:t>
      </w:r>
      <w:r w:rsidR="00CB0BFC" w:rsidRPr="00385A32">
        <w:rPr>
          <w:rFonts w:cstheme="minorHAnsi"/>
        </w:rPr>
        <w:t>oraz</w:t>
      </w:r>
      <w:r w:rsidRPr="00385A32">
        <w:rPr>
          <w:rFonts w:cstheme="minorHAnsi"/>
        </w:rPr>
        <w:t xml:space="preserve"> ekspertów, jaki i przez instytucje </w:t>
      </w:r>
      <w:r w:rsidR="0069357A" w:rsidRPr="00385A32">
        <w:rPr>
          <w:rFonts w:cstheme="minorHAnsi"/>
        </w:rPr>
        <w:t>lub</w:t>
      </w:r>
      <w:r w:rsidR="00AF59DA" w:rsidRPr="00385A32">
        <w:rPr>
          <w:rFonts w:cstheme="minorHAnsi"/>
        </w:rPr>
        <w:t xml:space="preserve"> organizacje zbierające</w:t>
      </w:r>
      <w:r w:rsidR="00380EA6" w:rsidRPr="00385A32">
        <w:rPr>
          <w:rFonts w:cstheme="minorHAnsi"/>
        </w:rPr>
        <w:t xml:space="preserve"> </w:t>
      </w:r>
      <w:r w:rsidRPr="00385A32">
        <w:rPr>
          <w:rFonts w:cstheme="minorHAnsi"/>
        </w:rPr>
        <w:t>i</w:t>
      </w:r>
      <w:r w:rsidR="00380EA6" w:rsidRPr="00385A32">
        <w:rPr>
          <w:rFonts w:cstheme="minorHAnsi"/>
        </w:rPr>
        <w:t> </w:t>
      </w:r>
      <w:r w:rsidRPr="00385A32">
        <w:rPr>
          <w:rFonts w:cstheme="minorHAnsi"/>
        </w:rPr>
        <w:t xml:space="preserve">przetwarzające dane statystyczne z obszaru kultury. </w:t>
      </w:r>
    </w:p>
    <w:p w14:paraId="31576502" w14:textId="5A079219" w:rsidR="00B26F52" w:rsidRPr="00385A32" w:rsidRDefault="00B26F52" w:rsidP="00D173E0">
      <w:pPr>
        <w:spacing w:after="120" w:line="240" w:lineRule="atLeast"/>
        <w:rPr>
          <w:rFonts w:cstheme="minorHAnsi"/>
        </w:rPr>
      </w:pPr>
      <w:r w:rsidRPr="00385A32">
        <w:rPr>
          <w:rFonts w:cstheme="minorHAnsi"/>
        </w:rPr>
        <w:t xml:space="preserve">Analiza poszczególnych </w:t>
      </w:r>
      <w:r w:rsidR="008A3890" w:rsidRPr="00385A32">
        <w:rPr>
          <w:rFonts w:cstheme="minorHAnsi"/>
        </w:rPr>
        <w:t xml:space="preserve">opracowań </w:t>
      </w:r>
      <w:r w:rsidRPr="00385A32">
        <w:rPr>
          <w:rFonts w:cstheme="minorHAnsi"/>
        </w:rPr>
        <w:t>pokazuje, że do pewnego stopnia opierają się one na podo</w:t>
      </w:r>
      <w:r w:rsidR="00451B55" w:rsidRPr="00385A32">
        <w:rPr>
          <w:rFonts w:cstheme="minorHAnsi"/>
        </w:rPr>
        <w:t>bnych zasadach – korzystają</w:t>
      </w:r>
      <w:r w:rsidRPr="00385A32">
        <w:rPr>
          <w:rFonts w:cstheme="minorHAnsi"/>
        </w:rPr>
        <w:t xml:space="preserve"> z dokume</w:t>
      </w:r>
      <w:r w:rsidR="00451B55" w:rsidRPr="00385A32">
        <w:rPr>
          <w:rFonts w:cstheme="minorHAnsi"/>
        </w:rPr>
        <w:t xml:space="preserve">ntów opracowanych przez UNESCO lub </w:t>
      </w:r>
      <w:r w:rsidR="00CB0BFC" w:rsidRPr="00385A32">
        <w:rPr>
          <w:rFonts w:cstheme="minorHAnsi"/>
        </w:rPr>
        <w:t xml:space="preserve">grupę roboczą </w:t>
      </w:r>
      <w:proofErr w:type="spellStart"/>
      <w:r w:rsidR="00451B55" w:rsidRPr="00385A32">
        <w:rPr>
          <w:rFonts w:cstheme="minorHAnsi"/>
        </w:rPr>
        <w:t>ESSnet</w:t>
      </w:r>
      <w:r w:rsidR="008A3890" w:rsidRPr="00385A32">
        <w:rPr>
          <w:rFonts w:cstheme="minorHAnsi"/>
        </w:rPr>
        <w:t>-</w:t>
      </w:r>
      <w:r w:rsidR="00451B55" w:rsidRPr="00385A32">
        <w:rPr>
          <w:rFonts w:cstheme="minorHAnsi"/>
        </w:rPr>
        <w:t>Culture</w:t>
      </w:r>
      <w:proofErr w:type="spellEnd"/>
      <w:r w:rsidR="00451B55" w:rsidRPr="00385A32">
        <w:rPr>
          <w:rFonts w:cstheme="minorHAnsi"/>
        </w:rPr>
        <w:t xml:space="preserve">, </w:t>
      </w:r>
      <w:r w:rsidRPr="00385A32">
        <w:rPr>
          <w:rFonts w:cstheme="minorHAnsi"/>
        </w:rPr>
        <w:t xml:space="preserve">bazują na systemie rachunków narodowych oraz są prowadzone przez urzędy statystyczne i inne instytucje </w:t>
      </w:r>
      <w:r w:rsidR="00075CD3" w:rsidRPr="00385A32">
        <w:rPr>
          <w:rFonts w:cstheme="minorHAnsi"/>
        </w:rPr>
        <w:t>właściwe</w:t>
      </w:r>
      <w:r w:rsidRPr="00385A32">
        <w:rPr>
          <w:rFonts w:cstheme="minorHAnsi"/>
        </w:rPr>
        <w:t xml:space="preserve"> do </w:t>
      </w:r>
      <w:r w:rsidR="0069357A" w:rsidRPr="00385A32">
        <w:rPr>
          <w:rFonts w:cstheme="minorHAnsi"/>
        </w:rPr>
        <w:t>opracowywania</w:t>
      </w:r>
      <w:r w:rsidRPr="00385A32">
        <w:rPr>
          <w:rFonts w:cstheme="minorHAnsi"/>
        </w:rPr>
        <w:t xml:space="preserve"> </w:t>
      </w:r>
      <w:r w:rsidR="00451B55" w:rsidRPr="00385A32">
        <w:rPr>
          <w:rFonts w:cstheme="minorHAnsi"/>
        </w:rPr>
        <w:t xml:space="preserve">satelitarnych </w:t>
      </w:r>
      <w:r w:rsidRPr="00385A32">
        <w:rPr>
          <w:rFonts w:cstheme="minorHAnsi"/>
        </w:rPr>
        <w:t xml:space="preserve">rachunków. Należy jednakże podkreślić, że w szczegółach metodologii </w:t>
      </w:r>
      <w:r w:rsidR="00546441" w:rsidRPr="00385A32">
        <w:rPr>
          <w:rFonts w:cstheme="minorHAnsi"/>
        </w:rPr>
        <w:t xml:space="preserve">rachunków </w:t>
      </w:r>
      <w:r w:rsidRPr="00385A32">
        <w:rPr>
          <w:rFonts w:cstheme="minorHAnsi"/>
        </w:rPr>
        <w:t xml:space="preserve">poszczególnych krajów jest wiele różnic, stąd też dane przedstawione w </w:t>
      </w:r>
      <w:r w:rsidR="00DF29B7" w:rsidRPr="00385A32">
        <w:rPr>
          <w:rFonts w:cstheme="minorHAnsi"/>
        </w:rPr>
        <w:t>t</w:t>
      </w:r>
      <w:r w:rsidRPr="00385A32">
        <w:rPr>
          <w:rFonts w:cstheme="minorHAnsi"/>
        </w:rPr>
        <w:t>ablicy 1</w:t>
      </w:r>
      <w:r w:rsidR="00075CD3" w:rsidRPr="00385A32">
        <w:rPr>
          <w:rFonts w:cstheme="minorHAnsi"/>
        </w:rPr>
        <w:t>.</w:t>
      </w:r>
      <w:r w:rsidR="0069357A" w:rsidRPr="00385A32">
        <w:rPr>
          <w:rFonts w:cstheme="minorHAnsi"/>
        </w:rPr>
        <w:t xml:space="preserve">, </w:t>
      </w:r>
      <w:r w:rsidRPr="00385A32">
        <w:rPr>
          <w:rFonts w:cstheme="minorHAnsi"/>
        </w:rPr>
        <w:t>moż</w:t>
      </w:r>
      <w:r w:rsidR="00092B54" w:rsidRPr="00385A32">
        <w:rPr>
          <w:rFonts w:cstheme="minorHAnsi"/>
        </w:rPr>
        <w:t>na traktować jedynie poglądowo.</w:t>
      </w:r>
    </w:p>
    <w:p w14:paraId="1F7A01F9" w14:textId="77777777" w:rsidR="0008110E" w:rsidRPr="00385A32" w:rsidRDefault="0008110E" w:rsidP="0008110E">
      <w:pPr>
        <w:spacing w:before="120" w:after="120" w:line="240" w:lineRule="exact"/>
        <w:rPr>
          <w:rFonts w:cstheme="minorHAnsi"/>
        </w:rPr>
      </w:pPr>
      <w:r w:rsidRPr="00385A32">
        <w:rPr>
          <w:rFonts w:cstheme="minorHAnsi"/>
        </w:rPr>
        <w:t xml:space="preserve">Jak pokazuje tablica 2 w satelitarnych rachunkach kultury większości krajów uwzględniono następujące dziedziny: dziedzictwo materialne, sztuki </w:t>
      </w:r>
      <w:proofErr w:type="spellStart"/>
      <w:r w:rsidRPr="00385A32">
        <w:rPr>
          <w:rFonts w:cstheme="minorHAnsi"/>
        </w:rPr>
        <w:t>performatywne</w:t>
      </w:r>
      <w:proofErr w:type="spellEnd"/>
      <w:r w:rsidRPr="00385A32">
        <w:rPr>
          <w:rFonts w:cstheme="minorHAnsi"/>
        </w:rPr>
        <w:t xml:space="preserve"> i wizualne, działalność </w:t>
      </w:r>
      <w:r w:rsidRPr="00385A32" w:rsidDel="00E00F07">
        <w:rPr>
          <w:rFonts w:cstheme="minorHAnsi"/>
        </w:rPr>
        <w:t>wydawniczą</w:t>
      </w:r>
      <w:r w:rsidRPr="00385A32">
        <w:rPr>
          <w:rFonts w:cstheme="minorHAnsi"/>
        </w:rPr>
        <w:t>, sztuki audiowizualne (w tym radio, telewizję, film, gry wideo i fonografię), a także projektowanie (wzornictwo) i usługi architektoniczne.</w:t>
      </w:r>
      <w:r w:rsidRPr="00385A32" w:rsidDel="00233CA7">
        <w:rPr>
          <w:rFonts w:cstheme="minorHAnsi"/>
        </w:rPr>
        <w:t xml:space="preserve"> </w:t>
      </w:r>
      <w:r w:rsidRPr="00385A32">
        <w:rPr>
          <w:rFonts w:cstheme="minorHAnsi"/>
        </w:rPr>
        <w:t>W pozostałych kategoriach nie ma jednomyślnych decyzji co utrudnia porównywanie danych.</w:t>
      </w:r>
    </w:p>
    <w:p w14:paraId="75C7CF48" w14:textId="77777777" w:rsidR="0008110E" w:rsidRPr="00385A32" w:rsidRDefault="0008110E" w:rsidP="0008110E">
      <w:pPr>
        <w:spacing w:after="120" w:line="240" w:lineRule="exact"/>
        <w:rPr>
          <w:rFonts w:cstheme="minorHAnsi"/>
        </w:rPr>
      </w:pPr>
      <w:r w:rsidRPr="00385A32">
        <w:rPr>
          <w:rFonts w:cstheme="minorHAnsi"/>
        </w:rPr>
        <w:t xml:space="preserve">Na przykład badania przeprowadzone w Urugwaju w 2012 r. ograniczają się jedynie do działalności audiowizualnej, fonografii, sztuk </w:t>
      </w:r>
      <w:proofErr w:type="spellStart"/>
      <w:r w:rsidRPr="00385A32">
        <w:rPr>
          <w:rFonts w:cstheme="minorHAnsi"/>
        </w:rPr>
        <w:t>performatywnych</w:t>
      </w:r>
      <w:proofErr w:type="spellEnd"/>
      <w:r w:rsidRPr="00385A32">
        <w:rPr>
          <w:rFonts w:cstheme="minorHAnsi"/>
        </w:rPr>
        <w:t xml:space="preserve"> oraz książek i wydawnictw (w latach wcześniejszych brano pod uwagę także sztuki wizualne, muzea, biblioteki, archiwa i edukację kulturalną, a w 2013 r. osobno opracowano sztuki wizualne (</w:t>
      </w:r>
      <w:proofErr w:type="spellStart"/>
      <w:r w:rsidRPr="00385A32">
        <w:rPr>
          <w:rFonts w:cstheme="minorHAnsi"/>
        </w:rPr>
        <w:t>Asuaga</w:t>
      </w:r>
      <w:proofErr w:type="spellEnd"/>
      <w:r w:rsidRPr="00385A32">
        <w:rPr>
          <w:rFonts w:cstheme="minorHAnsi"/>
        </w:rPr>
        <w:t xml:space="preserve"> i in., 2013)). Przekłada się to na niższy wskaźnik udziału obszaru kultury w PKB (tablica 1). Z kolei satelitarny rachunek kultury opracowany w Kanadzie uwzględnia też dodatkowo dziedzictwo naturalne (zbiory oraz ogrody botaniczne, akwaria, ogrody zoologiczne, parki narodowe, rezerwaty, obszary chronione) oraz w odrębnej części rachunku – działania w zakresie sportu (</w:t>
      </w:r>
      <w:proofErr w:type="spellStart"/>
      <w:r w:rsidRPr="00385A32">
        <w:rPr>
          <w:rFonts w:cstheme="minorHAnsi"/>
        </w:rPr>
        <w:t>Statistics</w:t>
      </w:r>
      <w:proofErr w:type="spellEnd"/>
      <w:r w:rsidRPr="00385A32">
        <w:rPr>
          <w:rFonts w:cstheme="minorHAnsi"/>
        </w:rPr>
        <w:t xml:space="preserve"> Canada</w:t>
      </w:r>
      <w:r w:rsidRPr="00385A32">
        <w:rPr>
          <w:i/>
        </w:rPr>
        <w:t xml:space="preserve">, </w:t>
      </w:r>
      <w:r w:rsidRPr="00385A32">
        <w:t>2014)</w:t>
      </w:r>
      <w:r w:rsidRPr="00385A32">
        <w:rPr>
          <w:rFonts w:cstheme="minorHAnsi"/>
        </w:rPr>
        <w:t>. W rachunku tym zwraca się także uwagę na interesujące rozróżnienie – z jednej strony rachunek ma oszacować udział obszaru kultury w PKB (udział dóbr i usług oferowanych przez obszar kultury, niezależnie od ich charakteru (należącego do sfery lub nie)), z drugiej ma pokazywać udział dóbr i usług kulturalnych</w:t>
      </w:r>
      <w:r w:rsidRPr="00385A32">
        <w:rPr>
          <w:rFonts w:cstheme="minorHAnsi"/>
        </w:rPr>
        <w:br/>
        <w:t xml:space="preserve">w PKB, niezależnie, czy ich producent należy do obszaru kultury, czy też nie.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6"/>
        <w:gridCol w:w="8216"/>
      </w:tblGrid>
      <w:tr w:rsidR="00092B54" w:rsidRPr="00385A32" w14:paraId="01BAE8AB" w14:textId="77777777" w:rsidTr="007C15A8">
        <w:trPr>
          <w:trHeight w:val="135"/>
        </w:trPr>
        <w:tc>
          <w:tcPr>
            <w:tcW w:w="846" w:type="dxa"/>
            <w:vAlign w:val="center"/>
          </w:tcPr>
          <w:p w14:paraId="00CADE77" w14:textId="77777777" w:rsidR="00092B54" w:rsidRPr="00385A32" w:rsidRDefault="00092B54" w:rsidP="00092B54">
            <w:pPr>
              <w:spacing w:after="120" w:line="240" w:lineRule="auto"/>
              <w:jc w:val="left"/>
              <w:rPr>
                <w:strike/>
                <w:sz w:val="18"/>
              </w:rPr>
            </w:pPr>
            <w:r w:rsidRPr="00385A32">
              <w:rPr>
                <w:b/>
                <w:color w:val="009AA6"/>
                <w:sz w:val="18"/>
              </w:rPr>
              <w:lastRenderedPageBreak/>
              <w:t>Tablica 1.</w:t>
            </w:r>
          </w:p>
        </w:tc>
        <w:tc>
          <w:tcPr>
            <w:tcW w:w="8216" w:type="dxa"/>
            <w:vAlign w:val="center"/>
          </w:tcPr>
          <w:p w14:paraId="01C51B74" w14:textId="77777777" w:rsidR="00092B54" w:rsidRPr="00385A32" w:rsidRDefault="00092B54" w:rsidP="00092B54">
            <w:pPr>
              <w:spacing w:after="120" w:line="240" w:lineRule="auto"/>
              <w:jc w:val="left"/>
              <w:rPr>
                <w:strike/>
                <w:sz w:val="18"/>
              </w:rPr>
            </w:pPr>
            <w:r w:rsidRPr="00385A32">
              <w:rPr>
                <w:b/>
                <w:color w:val="009AA6"/>
                <w:sz w:val="18"/>
              </w:rPr>
              <w:t>Udział kultury w PKB w wybranych krajach</w:t>
            </w:r>
          </w:p>
        </w:tc>
      </w:tr>
    </w:tbl>
    <w:tbl>
      <w:tblPr>
        <w:tblW w:w="5000" w:type="pct"/>
        <w:tblBorders>
          <w:top w:val="single" w:sz="4" w:space="0" w:color="66C2CA"/>
          <w:bottom w:val="single" w:sz="4" w:space="0" w:color="66C2CA"/>
          <w:insideH w:val="single" w:sz="4" w:space="0" w:color="66C2CA"/>
          <w:insideV w:val="single" w:sz="4" w:space="0" w:color="66C2CA"/>
        </w:tblBorders>
        <w:tblCellMar>
          <w:left w:w="70" w:type="dxa"/>
          <w:right w:w="70" w:type="dxa"/>
        </w:tblCellMar>
        <w:tblLook w:val="04A0" w:firstRow="1" w:lastRow="0" w:firstColumn="1" w:lastColumn="0" w:noHBand="0" w:noVBand="1"/>
      </w:tblPr>
      <w:tblGrid>
        <w:gridCol w:w="2256"/>
        <w:gridCol w:w="2365"/>
        <w:gridCol w:w="2365"/>
        <w:gridCol w:w="2368"/>
      </w:tblGrid>
      <w:tr w:rsidR="003A0595" w:rsidRPr="00385A32" w14:paraId="340FDBCC" w14:textId="77777777" w:rsidTr="00637312">
        <w:trPr>
          <w:trHeight w:val="735"/>
        </w:trPr>
        <w:tc>
          <w:tcPr>
            <w:tcW w:w="1206" w:type="pct"/>
            <w:shd w:val="clear" w:color="auto" w:fill="DAEEF3" w:themeFill="accent5" w:themeFillTint="33"/>
            <w:noWrap/>
            <w:vAlign w:val="center"/>
            <w:hideMark/>
          </w:tcPr>
          <w:p w14:paraId="7A7C9795" w14:textId="77777777" w:rsidR="00B26F52" w:rsidRPr="00385A32" w:rsidRDefault="00B26F52" w:rsidP="005E6B91">
            <w:pPr>
              <w:spacing w:line="240" w:lineRule="auto"/>
              <w:jc w:val="center"/>
              <w:rPr>
                <w:rFonts w:eastAsia="Times New Roman"/>
                <w:b/>
                <w:sz w:val="16"/>
                <w:szCs w:val="16"/>
                <w:lang w:eastAsia="pl-PL"/>
              </w:rPr>
            </w:pPr>
            <w:r w:rsidRPr="00385A32">
              <w:rPr>
                <w:rFonts w:eastAsia="Times New Roman"/>
                <w:b/>
                <w:sz w:val="16"/>
                <w:szCs w:val="16"/>
                <w:lang w:eastAsia="pl-PL"/>
              </w:rPr>
              <w:t>Kraj</w:t>
            </w:r>
            <w:r w:rsidR="00451B55" w:rsidRPr="00385A32">
              <w:rPr>
                <w:rFonts w:eastAsia="Times New Roman"/>
                <w:b/>
                <w:sz w:val="16"/>
                <w:szCs w:val="16"/>
                <w:lang w:eastAsia="pl-PL"/>
              </w:rPr>
              <w:t>e</w:t>
            </w:r>
          </w:p>
        </w:tc>
        <w:tc>
          <w:tcPr>
            <w:tcW w:w="1264" w:type="pct"/>
            <w:shd w:val="clear" w:color="auto" w:fill="DAEEF3" w:themeFill="accent5" w:themeFillTint="33"/>
            <w:vAlign w:val="center"/>
            <w:hideMark/>
          </w:tcPr>
          <w:p w14:paraId="18D02E2F" w14:textId="77777777" w:rsidR="00B26F52" w:rsidRPr="00385A32" w:rsidRDefault="008A3890" w:rsidP="008A3890">
            <w:pPr>
              <w:spacing w:line="240" w:lineRule="auto"/>
              <w:jc w:val="center"/>
              <w:rPr>
                <w:rFonts w:eastAsia="Times New Roman"/>
                <w:b/>
                <w:sz w:val="16"/>
                <w:szCs w:val="16"/>
                <w:lang w:eastAsia="pl-PL"/>
              </w:rPr>
            </w:pPr>
            <w:r w:rsidRPr="00385A32">
              <w:rPr>
                <w:rFonts w:eastAsia="Times New Roman"/>
                <w:b/>
                <w:sz w:val="16"/>
                <w:szCs w:val="16"/>
                <w:lang w:eastAsia="pl-PL"/>
              </w:rPr>
              <w:t>Publikacja ostatnich</w:t>
            </w:r>
            <w:r w:rsidR="00B26F52" w:rsidRPr="00385A32">
              <w:rPr>
                <w:rFonts w:eastAsia="Times New Roman"/>
                <w:b/>
                <w:sz w:val="16"/>
                <w:szCs w:val="16"/>
                <w:lang w:eastAsia="pl-PL"/>
              </w:rPr>
              <w:t xml:space="preserve"> danych</w:t>
            </w:r>
          </w:p>
        </w:tc>
        <w:tc>
          <w:tcPr>
            <w:tcW w:w="1264" w:type="pct"/>
            <w:shd w:val="clear" w:color="auto" w:fill="DAEEF3" w:themeFill="accent5" w:themeFillTint="33"/>
            <w:vAlign w:val="center"/>
            <w:hideMark/>
          </w:tcPr>
          <w:p w14:paraId="05886F9C" w14:textId="77777777" w:rsidR="00B26F52" w:rsidRPr="00385A32" w:rsidRDefault="008A3890" w:rsidP="008A3890">
            <w:pPr>
              <w:spacing w:line="240" w:lineRule="auto"/>
              <w:jc w:val="center"/>
              <w:rPr>
                <w:rFonts w:eastAsia="Times New Roman"/>
                <w:b/>
                <w:sz w:val="16"/>
                <w:szCs w:val="16"/>
                <w:lang w:eastAsia="pl-PL"/>
              </w:rPr>
            </w:pPr>
            <w:r w:rsidRPr="00385A32">
              <w:rPr>
                <w:rFonts w:eastAsia="Times New Roman"/>
                <w:b/>
                <w:sz w:val="16"/>
                <w:szCs w:val="16"/>
                <w:lang w:eastAsia="pl-PL"/>
              </w:rPr>
              <w:t>Dane d</w:t>
            </w:r>
            <w:r w:rsidR="00B26F52" w:rsidRPr="00385A32">
              <w:rPr>
                <w:rFonts w:eastAsia="Times New Roman"/>
                <w:b/>
                <w:sz w:val="16"/>
                <w:szCs w:val="16"/>
                <w:lang w:eastAsia="pl-PL"/>
              </w:rPr>
              <w:t>ostępne za lata</w:t>
            </w:r>
          </w:p>
        </w:tc>
        <w:tc>
          <w:tcPr>
            <w:tcW w:w="1266" w:type="pct"/>
            <w:shd w:val="clear" w:color="auto" w:fill="DAEEF3" w:themeFill="accent5" w:themeFillTint="33"/>
            <w:vAlign w:val="center"/>
            <w:hideMark/>
          </w:tcPr>
          <w:p w14:paraId="5E2E5F6E" w14:textId="77777777" w:rsidR="00B26F52" w:rsidRPr="00385A32" w:rsidRDefault="00B26F52" w:rsidP="005E6B91">
            <w:pPr>
              <w:spacing w:line="240" w:lineRule="auto"/>
              <w:jc w:val="center"/>
              <w:rPr>
                <w:rFonts w:eastAsia="Times New Roman"/>
                <w:b/>
                <w:sz w:val="16"/>
                <w:szCs w:val="16"/>
                <w:lang w:eastAsia="pl-PL"/>
              </w:rPr>
            </w:pPr>
            <w:r w:rsidRPr="00385A32">
              <w:rPr>
                <w:rFonts w:eastAsia="Times New Roman"/>
                <w:b/>
                <w:sz w:val="16"/>
                <w:szCs w:val="16"/>
                <w:lang w:eastAsia="pl-PL"/>
              </w:rPr>
              <w:t>Udział kultury</w:t>
            </w:r>
            <w:r w:rsidRPr="00385A32">
              <w:rPr>
                <w:rFonts w:eastAsia="Times New Roman"/>
                <w:b/>
                <w:sz w:val="16"/>
                <w:szCs w:val="16"/>
                <w:lang w:eastAsia="pl-PL"/>
              </w:rPr>
              <w:br/>
              <w:t>w PKB</w:t>
            </w:r>
            <w:r w:rsidR="00451B55" w:rsidRPr="00385A32">
              <w:rPr>
                <w:rFonts w:eastAsia="Times New Roman"/>
                <w:b/>
                <w:sz w:val="16"/>
                <w:szCs w:val="16"/>
                <w:lang w:eastAsia="pl-PL"/>
              </w:rPr>
              <w:t xml:space="preserve"> (w %)</w:t>
            </w:r>
          </w:p>
        </w:tc>
      </w:tr>
      <w:tr w:rsidR="00B26F52" w:rsidRPr="00385A32" w14:paraId="6B8EAB0C" w14:textId="77777777" w:rsidTr="00637312">
        <w:trPr>
          <w:trHeight w:val="285"/>
        </w:trPr>
        <w:tc>
          <w:tcPr>
            <w:tcW w:w="1206" w:type="pct"/>
            <w:shd w:val="clear" w:color="auto" w:fill="auto"/>
            <w:noWrap/>
            <w:tcMar>
              <w:left w:w="57" w:type="dxa"/>
            </w:tcMar>
            <w:vAlign w:val="center"/>
            <w:hideMark/>
          </w:tcPr>
          <w:p w14:paraId="5F6FFCF8"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Argentyna</w:t>
            </w:r>
          </w:p>
        </w:tc>
        <w:tc>
          <w:tcPr>
            <w:tcW w:w="1264" w:type="pct"/>
            <w:shd w:val="clear" w:color="auto" w:fill="auto"/>
            <w:vAlign w:val="center"/>
            <w:hideMark/>
          </w:tcPr>
          <w:p w14:paraId="6648AA75"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2012</w:t>
            </w:r>
          </w:p>
        </w:tc>
        <w:tc>
          <w:tcPr>
            <w:tcW w:w="1264" w:type="pct"/>
            <w:shd w:val="clear" w:color="auto" w:fill="auto"/>
            <w:vAlign w:val="center"/>
            <w:hideMark/>
          </w:tcPr>
          <w:p w14:paraId="0CC027B8" w14:textId="447A6362" w:rsidR="00B26F52" w:rsidRPr="00385A32" w:rsidRDefault="00B26F52" w:rsidP="001A5E33">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2004</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2011</w:t>
            </w:r>
          </w:p>
        </w:tc>
        <w:tc>
          <w:tcPr>
            <w:tcW w:w="1266" w:type="pct"/>
            <w:shd w:val="clear" w:color="auto" w:fill="auto"/>
            <w:vAlign w:val="center"/>
            <w:hideMark/>
          </w:tcPr>
          <w:p w14:paraId="42C06FD2"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3,4</w:t>
            </w:r>
          </w:p>
        </w:tc>
      </w:tr>
      <w:tr w:rsidR="00B26F52" w:rsidRPr="00385A32" w14:paraId="29F8065E" w14:textId="77777777" w:rsidTr="00637312">
        <w:trPr>
          <w:trHeight w:val="285"/>
        </w:trPr>
        <w:tc>
          <w:tcPr>
            <w:tcW w:w="1206" w:type="pct"/>
            <w:shd w:val="clear" w:color="auto" w:fill="auto"/>
            <w:noWrap/>
            <w:tcMar>
              <w:left w:w="57" w:type="dxa"/>
            </w:tcMar>
            <w:vAlign w:val="center"/>
            <w:hideMark/>
          </w:tcPr>
          <w:p w14:paraId="5B44CA71"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Chile</w:t>
            </w:r>
          </w:p>
        </w:tc>
        <w:tc>
          <w:tcPr>
            <w:tcW w:w="1264" w:type="pct"/>
            <w:shd w:val="clear" w:color="auto" w:fill="auto"/>
            <w:vAlign w:val="center"/>
            <w:hideMark/>
          </w:tcPr>
          <w:p w14:paraId="79173E38"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2012</w:t>
            </w:r>
          </w:p>
        </w:tc>
        <w:tc>
          <w:tcPr>
            <w:tcW w:w="1264" w:type="pct"/>
            <w:shd w:val="clear" w:color="auto" w:fill="auto"/>
            <w:vAlign w:val="center"/>
            <w:hideMark/>
          </w:tcPr>
          <w:p w14:paraId="0BBADD23" w14:textId="2907180E"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2005</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2011</w:t>
            </w:r>
          </w:p>
        </w:tc>
        <w:tc>
          <w:tcPr>
            <w:tcW w:w="1266" w:type="pct"/>
            <w:shd w:val="clear" w:color="auto" w:fill="auto"/>
            <w:vAlign w:val="center"/>
            <w:hideMark/>
          </w:tcPr>
          <w:p w14:paraId="1AC245AF"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1,3</w:t>
            </w:r>
          </w:p>
        </w:tc>
      </w:tr>
      <w:tr w:rsidR="00B26F52" w:rsidRPr="00385A32" w14:paraId="34B39587" w14:textId="77777777" w:rsidTr="00637312">
        <w:trPr>
          <w:trHeight w:val="285"/>
        </w:trPr>
        <w:tc>
          <w:tcPr>
            <w:tcW w:w="1206" w:type="pct"/>
            <w:shd w:val="clear" w:color="auto" w:fill="auto"/>
            <w:noWrap/>
            <w:tcMar>
              <w:left w:w="57" w:type="dxa"/>
            </w:tcMar>
            <w:vAlign w:val="center"/>
            <w:hideMark/>
          </w:tcPr>
          <w:p w14:paraId="2B191C0A"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Kolumbia</w:t>
            </w:r>
          </w:p>
        </w:tc>
        <w:tc>
          <w:tcPr>
            <w:tcW w:w="1264" w:type="pct"/>
            <w:shd w:val="clear" w:color="auto" w:fill="auto"/>
            <w:vAlign w:val="center"/>
            <w:hideMark/>
          </w:tcPr>
          <w:p w14:paraId="7D5587F1"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2013</w:t>
            </w:r>
          </w:p>
        </w:tc>
        <w:tc>
          <w:tcPr>
            <w:tcW w:w="1264" w:type="pct"/>
            <w:shd w:val="clear" w:color="auto" w:fill="auto"/>
            <w:vAlign w:val="center"/>
            <w:hideMark/>
          </w:tcPr>
          <w:p w14:paraId="554D205C" w14:textId="3143C29B"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2000</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2010</w:t>
            </w:r>
          </w:p>
        </w:tc>
        <w:tc>
          <w:tcPr>
            <w:tcW w:w="1266" w:type="pct"/>
            <w:shd w:val="clear" w:color="auto" w:fill="auto"/>
            <w:vAlign w:val="center"/>
            <w:hideMark/>
          </w:tcPr>
          <w:p w14:paraId="0ADF5459"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1,8</w:t>
            </w:r>
          </w:p>
        </w:tc>
      </w:tr>
      <w:tr w:rsidR="00B26F52" w:rsidRPr="00385A32" w14:paraId="16940CE1" w14:textId="77777777" w:rsidTr="00637312">
        <w:trPr>
          <w:trHeight w:val="285"/>
        </w:trPr>
        <w:tc>
          <w:tcPr>
            <w:tcW w:w="1206" w:type="pct"/>
            <w:shd w:val="clear" w:color="auto" w:fill="auto"/>
            <w:noWrap/>
            <w:tcMar>
              <w:left w:w="57" w:type="dxa"/>
            </w:tcMar>
            <w:vAlign w:val="center"/>
            <w:hideMark/>
          </w:tcPr>
          <w:p w14:paraId="687C228C" w14:textId="77777777" w:rsidR="00B26F52" w:rsidRPr="00385A32" w:rsidRDefault="00451B55"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Kostaryka</w:t>
            </w:r>
          </w:p>
        </w:tc>
        <w:tc>
          <w:tcPr>
            <w:tcW w:w="1264" w:type="pct"/>
            <w:shd w:val="clear" w:color="auto" w:fill="auto"/>
            <w:vAlign w:val="center"/>
            <w:hideMark/>
          </w:tcPr>
          <w:p w14:paraId="7D465223"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2013</w:t>
            </w:r>
          </w:p>
        </w:tc>
        <w:tc>
          <w:tcPr>
            <w:tcW w:w="1264" w:type="pct"/>
            <w:shd w:val="clear" w:color="auto" w:fill="auto"/>
            <w:vAlign w:val="center"/>
            <w:hideMark/>
          </w:tcPr>
          <w:p w14:paraId="0DC9FD88" w14:textId="5C12539A"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2010</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2012</w:t>
            </w:r>
          </w:p>
        </w:tc>
        <w:tc>
          <w:tcPr>
            <w:tcW w:w="1266" w:type="pct"/>
            <w:shd w:val="clear" w:color="auto" w:fill="auto"/>
            <w:vAlign w:val="center"/>
            <w:hideMark/>
          </w:tcPr>
          <w:p w14:paraId="191004C7"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1,4</w:t>
            </w:r>
          </w:p>
        </w:tc>
      </w:tr>
      <w:tr w:rsidR="00B26F52" w:rsidRPr="00385A32" w14:paraId="56898186" w14:textId="77777777" w:rsidTr="00637312">
        <w:trPr>
          <w:trHeight w:val="285"/>
        </w:trPr>
        <w:tc>
          <w:tcPr>
            <w:tcW w:w="1206" w:type="pct"/>
            <w:shd w:val="clear" w:color="auto" w:fill="auto"/>
            <w:noWrap/>
            <w:tcMar>
              <w:left w:w="57" w:type="dxa"/>
            </w:tcMar>
            <w:vAlign w:val="center"/>
            <w:hideMark/>
          </w:tcPr>
          <w:p w14:paraId="48BECB43"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Meksyk</w:t>
            </w:r>
          </w:p>
        </w:tc>
        <w:tc>
          <w:tcPr>
            <w:tcW w:w="1264" w:type="pct"/>
            <w:shd w:val="clear" w:color="auto" w:fill="auto"/>
            <w:vAlign w:val="center"/>
            <w:hideMark/>
          </w:tcPr>
          <w:p w14:paraId="5A8893AB" w14:textId="461E1097" w:rsidR="00B26F52" w:rsidRPr="00385A32" w:rsidRDefault="00B26F52" w:rsidP="00CF60E3">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2017</w:t>
            </w:r>
            <w:r w:rsidR="00CF60E3" w:rsidRPr="00385A32">
              <w:rPr>
                <w:rFonts w:eastAsia="Times New Roman"/>
                <w:color w:val="000000"/>
                <w:sz w:val="16"/>
                <w:szCs w:val="16"/>
                <w:lang w:eastAsia="pl-PL"/>
              </w:rPr>
              <w:softHyphen/>
            </w:r>
          </w:p>
        </w:tc>
        <w:tc>
          <w:tcPr>
            <w:tcW w:w="1264" w:type="pct"/>
            <w:shd w:val="clear" w:color="auto" w:fill="auto"/>
            <w:vAlign w:val="center"/>
            <w:hideMark/>
          </w:tcPr>
          <w:p w14:paraId="4495E827"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2015</w:t>
            </w:r>
          </w:p>
        </w:tc>
        <w:tc>
          <w:tcPr>
            <w:tcW w:w="1266" w:type="pct"/>
            <w:shd w:val="clear" w:color="auto" w:fill="auto"/>
            <w:vAlign w:val="center"/>
            <w:hideMark/>
          </w:tcPr>
          <w:p w14:paraId="45F802A0"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2,9</w:t>
            </w:r>
          </w:p>
        </w:tc>
      </w:tr>
      <w:tr w:rsidR="00B26F52" w:rsidRPr="00385A32" w14:paraId="2FCECE3F" w14:textId="77777777" w:rsidTr="00637312">
        <w:trPr>
          <w:trHeight w:val="285"/>
        </w:trPr>
        <w:tc>
          <w:tcPr>
            <w:tcW w:w="1206" w:type="pct"/>
            <w:shd w:val="clear" w:color="auto" w:fill="auto"/>
            <w:noWrap/>
            <w:tcMar>
              <w:left w:w="57" w:type="dxa"/>
            </w:tcMar>
            <w:vAlign w:val="center"/>
            <w:hideMark/>
          </w:tcPr>
          <w:p w14:paraId="743AE3DE"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Urugwaj</w:t>
            </w:r>
          </w:p>
        </w:tc>
        <w:tc>
          <w:tcPr>
            <w:tcW w:w="1264" w:type="pct"/>
            <w:shd w:val="clear" w:color="auto" w:fill="auto"/>
            <w:vAlign w:val="center"/>
            <w:hideMark/>
          </w:tcPr>
          <w:p w14:paraId="1244B4F6" w14:textId="77777777" w:rsidR="00B26F52" w:rsidRPr="00385A32" w:rsidRDefault="00FA0F81"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2012</w:t>
            </w:r>
          </w:p>
        </w:tc>
        <w:tc>
          <w:tcPr>
            <w:tcW w:w="1264" w:type="pct"/>
            <w:shd w:val="clear" w:color="auto" w:fill="auto"/>
            <w:vAlign w:val="center"/>
            <w:hideMark/>
          </w:tcPr>
          <w:p w14:paraId="70DEF7D6"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2012</w:t>
            </w:r>
            <w:r w:rsidR="00F60FC8" w:rsidRPr="00385A32">
              <w:rPr>
                <w:rFonts w:eastAsia="Times New Roman"/>
                <w:i/>
                <w:color w:val="000000"/>
                <w:sz w:val="16"/>
                <w:szCs w:val="16"/>
                <w:vertAlign w:val="superscript"/>
                <w:lang w:eastAsia="pl-PL"/>
              </w:rPr>
              <w:t>a</w:t>
            </w:r>
          </w:p>
        </w:tc>
        <w:tc>
          <w:tcPr>
            <w:tcW w:w="1266" w:type="pct"/>
            <w:shd w:val="clear" w:color="auto" w:fill="auto"/>
            <w:vAlign w:val="center"/>
            <w:hideMark/>
          </w:tcPr>
          <w:p w14:paraId="34D6CEF8"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1,9</w:t>
            </w:r>
          </w:p>
        </w:tc>
      </w:tr>
      <w:tr w:rsidR="00B26F52" w:rsidRPr="00385A32" w14:paraId="390875DD" w14:textId="77777777" w:rsidTr="00637312">
        <w:trPr>
          <w:trHeight w:val="285"/>
        </w:trPr>
        <w:tc>
          <w:tcPr>
            <w:tcW w:w="1206" w:type="pct"/>
            <w:shd w:val="clear" w:color="auto" w:fill="auto"/>
            <w:noWrap/>
            <w:tcMar>
              <w:left w:w="57" w:type="dxa"/>
            </w:tcMar>
            <w:vAlign w:val="center"/>
            <w:hideMark/>
          </w:tcPr>
          <w:p w14:paraId="2BCB0BAC"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Hiszpania</w:t>
            </w:r>
          </w:p>
        </w:tc>
        <w:tc>
          <w:tcPr>
            <w:tcW w:w="1264" w:type="pct"/>
            <w:shd w:val="clear" w:color="auto" w:fill="auto"/>
            <w:vAlign w:val="center"/>
            <w:hideMark/>
          </w:tcPr>
          <w:p w14:paraId="278B9596"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2016</w:t>
            </w:r>
          </w:p>
        </w:tc>
        <w:tc>
          <w:tcPr>
            <w:tcW w:w="1264" w:type="pct"/>
            <w:shd w:val="clear" w:color="auto" w:fill="auto"/>
            <w:vAlign w:val="center"/>
            <w:hideMark/>
          </w:tcPr>
          <w:p w14:paraId="30F655A3" w14:textId="52EC2EC2" w:rsidR="00B26F52" w:rsidRPr="00385A32" w:rsidRDefault="00B26F52" w:rsidP="00CF60E3">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2010</w:t>
            </w:r>
            <w:r w:rsidR="00CF60E3" w:rsidRPr="00385A32">
              <w:rPr>
                <w:rFonts w:eastAsia="Times New Roman"/>
                <w:color w:val="000000"/>
                <w:sz w:val="16"/>
                <w:szCs w:val="16"/>
                <w:lang w:eastAsia="pl-PL"/>
              </w:rPr>
              <w:t>—</w:t>
            </w:r>
            <w:r w:rsidRPr="00385A32">
              <w:rPr>
                <w:rFonts w:eastAsia="Times New Roman"/>
                <w:color w:val="000000"/>
                <w:sz w:val="16"/>
                <w:szCs w:val="16"/>
                <w:lang w:eastAsia="pl-PL"/>
              </w:rPr>
              <w:t>2014</w:t>
            </w:r>
          </w:p>
        </w:tc>
        <w:tc>
          <w:tcPr>
            <w:tcW w:w="1266" w:type="pct"/>
            <w:shd w:val="clear" w:color="auto" w:fill="auto"/>
            <w:vAlign w:val="center"/>
            <w:hideMark/>
          </w:tcPr>
          <w:p w14:paraId="75402641"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2,8</w:t>
            </w:r>
            <w:r w:rsidR="0090374A" w:rsidRPr="00385A32">
              <w:rPr>
                <w:rFonts w:eastAsia="Times New Roman"/>
                <w:i/>
                <w:color w:val="000000"/>
                <w:sz w:val="16"/>
                <w:szCs w:val="16"/>
                <w:vertAlign w:val="superscript"/>
                <w:lang w:eastAsia="pl-PL"/>
              </w:rPr>
              <w:t xml:space="preserve"> b</w:t>
            </w:r>
          </w:p>
        </w:tc>
      </w:tr>
      <w:tr w:rsidR="00B26F52" w:rsidRPr="00385A32" w14:paraId="3A37FCA5" w14:textId="77777777" w:rsidTr="00637312">
        <w:trPr>
          <w:trHeight w:val="285"/>
        </w:trPr>
        <w:tc>
          <w:tcPr>
            <w:tcW w:w="1206" w:type="pct"/>
            <w:shd w:val="clear" w:color="auto" w:fill="auto"/>
            <w:noWrap/>
            <w:tcMar>
              <w:left w:w="57" w:type="dxa"/>
            </w:tcMar>
            <w:vAlign w:val="center"/>
            <w:hideMark/>
          </w:tcPr>
          <w:p w14:paraId="149E68A5"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Czechy</w:t>
            </w:r>
          </w:p>
        </w:tc>
        <w:tc>
          <w:tcPr>
            <w:tcW w:w="1264" w:type="pct"/>
            <w:shd w:val="clear" w:color="auto" w:fill="auto"/>
            <w:vAlign w:val="center"/>
            <w:hideMark/>
          </w:tcPr>
          <w:p w14:paraId="1C212EC0"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2017</w:t>
            </w:r>
          </w:p>
        </w:tc>
        <w:tc>
          <w:tcPr>
            <w:tcW w:w="1264" w:type="pct"/>
            <w:shd w:val="clear" w:color="auto" w:fill="auto"/>
            <w:vAlign w:val="center"/>
            <w:hideMark/>
          </w:tcPr>
          <w:p w14:paraId="400B470E" w14:textId="6CBA78E6"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2010</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2015</w:t>
            </w:r>
          </w:p>
        </w:tc>
        <w:tc>
          <w:tcPr>
            <w:tcW w:w="1266" w:type="pct"/>
            <w:shd w:val="clear" w:color="auto" w:fill="auto"/>
            <w:vAlign w:val="center"/>
            <w:hideMark/>
          </w:tcPr>
          <w:p w14:paraId="0BB1AC9F" w14:textId="77777777" w:rsidR="00B26F52" w:rsidRPr="00385A32" w:rsidRDefault="009D0DE1"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2,1</w:t>
            </w:r>
          </w:p>
        </w:tc>
      </w:tr>
      <w:tr w:rsidR="00B26F52" w:rsidRPr="00385A32" w14:paraId="32E6C0B6" w14:textId="77777777" w:rsidTr="00637312">
        <w:trPr>
          <w:trHeight w:val="285"/>
        </w:trPr>
        <w:tc>
          <w:tcPr>
            <w:tcW w:w="1206" w:type="pct"/>
            <w:shd w:val="clear" w:color="auto" w:fill="auto"/>
            <w:noWrap/>
            <w:tcMar>
              <w:left w:w="57" w:type="dxa"/>
            </w:tcMar>
            <w:vAlign w:val="center"/>
            <w:hideMark/>
          </w:tcPr>
          <w:p w14:paraId="10E41837"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Finlandia</w:t>
            </w:r>
          </w:p>
        </w:tc>
        <w:tc>
          <w:tcPr>
            <w:tcW w:w="1264" w:type="pct"/>
            <w:shd w:val="clear" w:color="auto" w:fill="auto"/>
            <w:vAlign w:val="center"/>
            <w:hideMark/>
          </w:tcPr>
          <w:p w14:paraId="1981BA65"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2014</w:t>
            </w:r>
          </w:p>
        </w:tc>
        <w:tc>
          <w:tcPr>
            <w:tcW w:w="1264" w:type="pct"/>
            <w:shd w:val="clear" w:color="auto" w:fill="auto"/>
            <w:vAlign w:val="center"/>
            <w:hideMark/>
          </w:tcPr>
          <w:p w14:paraId="20D861F3" w14:textId="48BCF94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1995</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2005</w:t>
            </w:r>
          </w:p>
        </w:tc>
        <w:tc>
          <w:tcPr>
            <w:tcW w:w="1266" w:type="pct"/>
            <w:shd w:val="clear" w:color="auto" w:fill="auto"/>
            <w:vAlign w:val="center"/>
            <w:hideMark/>
          </w:tcPr>
          <w:p w14:paraId="28327607"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3,2</w:t>
            </w:r>
          </w:p>
        </w:tc>
      </w:tr>
      <w:tr w:rsidR="00D36184" w:rsidRPr="00385A32" w14:paraId="3E890BC8" w14:textId="77777777" w:rsidTr="00637312">
        <w:trPr>
          <w:trHeight w:val="285"/>
        </w:trPr>
        <w:tc>
          <w:tcPr>
            <w:tcW w:w="1206" w:type="pct"/>
            <w:shd w:val="clear" w:color="auto" w:fill="auto"/>
            <w:noWrap/>
            <w:tcMar>
              <w:left w:w="57" w:type="dxa"/>
            </w:tcMar>
            <w:vAlign w:val="center"/>
          </w:tcPr>
          <w:p w14:paraId="1E9635A4" w14:textId="2A95D385" w:rsidR="00D36184" w:rsidRPr="00385A32" w:rsidRDefault="00D36184" w:rsidP="00D716D2">
            <w:pPr>
              <w:spacing w:line="240" w:lineRule="auto"/>
              <w:ind w:left="72"/>
              <w:jc w:val="left"/>
              <w:rPr>
                <w:rFonts w:eastAsia="Times New Roman"/>
                <w:color w:val="000000"/>
                <w:sz w:val="16"/>
                <w:szCs w:val="16"/>
                <w:lang w:eastAsia="pl-PL"/>
              </w:rPr>
            </w:pPr>
            <w:r>
              <w:rPr>
                <w:rFonts w:eastAsia="Times New Roman"/>
                <w:color w:val="000000"/>
                <w:sz w:val="16"/>
                <w:szCs w:val="16"/>
                <w:lang w:eastAsia="pl-PL"/>
              </w:rPr>
              <w:t>Niderlandy</w:t>
            </w:r>
          </w:p>
        </w:tc>
        <w:tc>
          <w:tcPr>
            <w:tcW w:w="1264" w:type="pct"/>
            <w:shd w:val="clear" w:color="auto" w:fill="auto"/>
            <w:vAlign w:val="center"/>
          </w:tcPr>
          <w:p w14:paraId="03948AFB" w14:textId="50E06351" w:rsidR="00D36184" w:rsidRPr="00385A32" w:rsidRDefault="00D36184" w:rsidP="00D716D2">
            <w:pPr>
              <w:spacing w:line="240" w:lineRule="auto"/>
              <w:jc w:val="center"/>
              <w:rPr>
                <w:rFonts w:eastAsia="Times New Roman"/>
                <w:color w:val="000000"/>
                <w:sz w:val="16"/>
                <w:szCs w:val="16"/>
                <w:lang w:eastAsia="pl-PL"/>
              </w:rPr>
            </w:pPr>
            <w:r>
              <w:rPr>
                <w:rFonts w:eastAsia="Times New Roman"/>
                <w:color w:val="000000"/>
                <w:sz w:val="16"/>
                <w:szCs w:val="16"/>
                <w:lang w:eastAsia="pl-PL"/>
              </w:rPr>
              <w:t>2019</w:t>
            </w:r>
          </w:p>
        </w:tc>
        <w:tc>
          <w:tcPr>
            <w:tcW w:w="1264" w:type="pct"/>
            <w:shd w:val="clear" w:color="auto" w:fill="auto"/>
            <w:vAlign w:val="center"/>
          </w:tcPr>
          <w:p w14:paraId="74A46DB6" w14:textId="4B4EF7A3" w:rsidR="00D36184" w:rsidRPr="00385A32" w:rsidRDefault="00D36184" w:rsidP="00D716D2">
            <w:pPr>
              <w:spacing w:line="240" w:lineRule="auto"/>
              <w:jc w:val="center"/>
              <w:rPr>
                <w:rFonts w:eastAsia="Times New Roman"/>
                <w:color w:val="000000"/>
                <w:sz w:val="16"/>
                <w:szCs w:val="16"/>
                <w:lang w:eastAsia="pl-PL"/>
              </w:rPr>
            </w:pPr>
            <w:r>
              <w:rPr>
                <w:rFonts w:eastAsia="Times New Roman"/>
                <w:color w:val="000000"/>
                <w:sz w:val="16"/>
                <w:szCs w:val="16"/>
                <w:lang w:eastAsia="pl-PL"/>
              </w:rPr>
              <w:t>2015</w:t>
            </w:r>
          </w:p>
        </w:tc>
        <w:tc>
          <w:tcPr>
            <w:tcW w:w="1266" w:type="pct"/>
            <w:shd w:val="clear" w:color="auto" w:fill="auto"/>
            <w:vAlign w:val="center"/>
          </w:tcPr>
          <w:p w14:paraId="6311D79A" w14:textId="2F7F008E" w:rsidR="00D36184" w:rsidRPr="00385A32" w:rsidRDefault="00D36184" w:rsidP="00D716D2">
            <w:pPr>
              <w:spacing w:line="240" w:lineRule="auto"/>
              <w:jc w:val="center"/>
              <w:rPr>
                <w:rFonts w:eastAsia="Times New Roman"/>
                <w:color w:val="000000"/>
                <w:sz w:val="16"/>
                <w:szCs w:val="16"/>
                <w:lang w:eastAsia="pl-PL"/>
              </w:rPr>
            </w:pPr>
            <w:r>
              <w:rPr>
                <w:rFonts w:eastAsia="Times New Roman"/>
                <w:color w:val="000000"/>
                <w:sz w:val="16"/>
                <w:szCs w:val="16"/>
                <w:lang w:eastAsia="pl-PL"/>
              </w:rPr>
              <w:t>3,8</w:t>
            </w:r>
          </w:p>
        </w:tc>
      </w:tr>
      <w:tr w:rsidR="00B26F52" w:rsidRPr="00385A32" w14:paraId="7643CD42" w14:textId="77777777" w:rsidTr="00637312">
        <w:trPr>
          <w:trHeight w:val="285"/>
        </w:trPr>
        <w:tc>
          <w:tcPr>
            <w:tcW w:w="1206" w:type="pct"/>
            <w:shd w:val="clear" w:color="auto" w:fill="auto"/>
            <w:noWrap/>
            <w:tcMar>
              <w:left w:w="57" w:type="dxa"/>
            </w:tcMar>
            <w:vAlign w:val="center"/>
            <w:hideMark/>
          </w:tcPr>
          <w:p w14:paraId="597BDB9C"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Portugalia</w:t>
            </w:r>
          </w:p>
        </w:tc>
        <w:tc>
          <w:tcPr>
            <w:tcW w:w="1264" w:type="pct"/>
            <w:shd w:val="clear" w:color="auto" w:fill="auto"/>
            <w:vAlign w:val="center"/>
            <w:hideMark/>
          </w:tcPr>
          <w:p w14:paraId="7FA4D32C"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2015</w:t>
            </w:r>
          </w:p>
        </w:tc>
        <w:tc>
          <w:tcPr>
            <w:tcW w:w="1264" w:type="pct"/>
            <w:shd w:val="clear" w:color="auto" w:fill="auto"/>
            <w:vAlign w:val="center"/>
            <w:hideMark/>
          </w:tcPr>
          <w:p w14:paraId="71464793" w14:textId="5D7EECAB"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2010</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2012</w:t>
            </w:r>
          </w:p>
        </w:tc>
        <w:tc>
          <w:tcPr>
            <w:tcW w:w="1266" w:type="pct"/>
            <w:shd w:val="clear" w:color="auto" w:fill="auto"/>
            <w:vAlign w:val="center"/>
            <w:hideMark/>
          </w:tcPr>
          <w:p w14:paraId="3034D7B3"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1,7</w:t>
            </w:r>
          </w:p>
        </w:tc>
      </w:tr>
      <w:tr w:rsidR="003C249F" w:rsidRPr="00385A32" w14:paraId="3B227733" w14:textId="77777777" w:rsidTr="00EF614A">
        <w:trPr>
          <w:trHeight w:val="285"/>
        </w:trPr>
        <w:tc>
          <w:tcPr>
            <w:tcW w:w="1206" w:type="pct"/>
            <w:shd w:val="clear" w:color="auto" w:fill="auto"/>
            <w:noWrap/>
            <w:tcMar>
              <w:left w:w="57" w:type="dxa"/>
            </w:tcMar>
            <w:vAlign w:val="center"/>
          </w:tcPr>
          <w:p w14:paraId="22265803" w14:textId="77777777" w:rsidR="003C249F" w:rsidRPr="00385A32" w:rsidRDefault="003C249F"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 xml:space="preserve">Polska </w:t>
            </w:r>
          </w:p>
        </w:tc>
        <w:tc>
          <w:tcPr>
            <w:tcW w:w="1264" w:type="pct"/>
            <w:shd w:val="clear" w:color="auto" w:fill="auto"/>
            <w:vAlign w:val="center"/>
          </w:tcPr>
          <w:p w14:paraId="340B2875" w14:textId="6B4A2B22" w:rsidR="003C249F" w:rsidRPr="00385A32" w:rsidRDefault="00CF60E3"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w:t>
            </w:r>
          </w:p>
        </w:tc>
        <w:tc>
          <w:tcPr>
            <w:tcW w:w="1264" w:type="pct"/>
            <w:shd w:val="clear" w:color="auto" w:fill="auto"/>
            <w:vAlign w:val="center"/>
          </w:tcPr>
          <w:p w14:paraId="2B1BE147" w14:textId="3C7F588E" w:rsidR="003C249F" w:rsidRPr="00385A32" w:rsidRDefault="003C249F" w:rsidP="0090374A">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2010</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2012</w:t>
            </w:r>
          </w:p>
        </w:tc>
        <w:tc>
          <w:tcPr>
            <w:tcW w:w="1266" w:type="pct"/>
            <w:shd w:val="clear" w:color="auto" w:fill="auto"/>
            <w:vAlign w:val="center"/>
          </w:tcPr>
          <w:p w14:paraId="679E3349" w14:textId="77777777" w:rsidR="003C249F" w:rsidRPr="00385A32" w:rsidRDefault="003C249F" w:rsidP="00AE327E">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3,</w:t>
            </w:r>
            <w:r w:rsidR="00785506" w:rsidRPr="00385A32">
              <w:rPr>
                <w:rFonts w:eastAsia="Times New Roman"/>
                <w:color w:val="000000"/>
                <w:sz w:val="16"/>
                <w:szCs w:val="16"/>
                <w:lang w:eastAsia="pl-PL"/>
              </w:rPr>
              <w:t>6</w:t>
            </w:r>
            <w:r w:rsidR="0090374A" w:rsidRPr="00385A32">
              <w:rPr>
                <w:rFonts w:eastAsia="Times New Roman"/>
                <w:color w:val="000000"/>
                <w:sz w:val="16"/>
                <w:szCs w:val="16"/>
                <w:vertAlign w:val="superscript"/>
                <w:lang w:eastAsia="pl-PL"/>
              </w:rPr>
              <w:t xml:space="preserve"> c</w:t>
            </w:r>
          </w:p>
        </w:tc>
      </w:tr>
      <w:tr w:rsidR="00B26F52" w:rsidRPr="00385A32" w14:paraId="4A22D2EE" w14:textId="77777777" w:rsidTr="00693435">
        <w:trPr>
          <w:trHeight w:val="285"/>
        </w:trPr>
        <w:tc>
          <w:tcPr>
            <w:tcW w:w="1206" w:type="pct"/>
            <w:shd w:val="clear" w:color="auto" w:fill="auto"/>
            <w:noWrap/>
            <w:tcMar>
              <w:left w:w="57" w:type="dxa"/>
            </w:tcMar>
            <w:vAlign w:val="center"/>
            <w:hideMark/>
          </w:tcPr>
          <w:p w14:paraId="3443A6C9"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Australia</w:t>
            </w:r>
          </w:p>
        </w:tc>
        <w:tc>
          <w:tcPr>
            <w:tcW w:w="1264" w:type="pct"/>
            <w:shd w:val="clear" w:color="auto" w:fill="auto"/>
            <w:vAlign w:val="center"/>
            <w:hideMark/>
          </w:tcPr>
          <w:p w14:paraId="22623CE5"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2014</w:t>
            </w:r>
          </w:p>
        </w:tc>
        <w:tc>
          <w:tcPr>
            <w:tcW w:w="1264" w:type="pct"/>
            <w:shd w:val="clear" w:color="auto" w:fill="auto"/>
            <w:vAlign w:val="center"/>
            <w:hideMark/>
          </w:tcPr>
          <w:p w14:paraId="2DC6E8CC" w14:textId="73B1234E"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2008</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2009</w:t>
            </w:r>
          </w:p>
        </w:tc>
        <w:tc>
          <w:tcPr>
            <w:tcW w:w="1266" w:type="pct"/>
            <w:shd w:val="clear" w:color="auto" w:fill="auto"/>
            <w:vAlign w:val="center"/>
            <w:hideMark/>
          </w:tcPr>
          <w:p w14:paraId="42DD9826"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4,0</w:t>
            </w:r>
          </w:p>
        </w:tc>
      </w:tr>
      <w:tr w:rsidR="00B26F52" w:rsidRPr="00385A32" w14:paraId="17DB91AD" w14:textId="77777777" w:rsidTr="00693435">
        <w:trPr>
          <w:trHeight w:val="285"/>
        </w:trPr>
        <w:tc>
          <w:tcPr>
            <w:tcW w:w="1206" w:type="pct"/>
            <w:shd w:val="clear" w:color="auto" w:fill="auto"/>
            <w:noWrap/>
            <w:tcMar>
              <w:left w:w="57" w:type="dxa"/>
            </w:tcMar>
            <w:vAlign w:val="center"/>
            <w:hideMark/>
          </w:tcPr>
          <w:p w14:paraId="3502C83B" w14:textId="77777777" w:rsidR="00B26F52" w:rsidRPr="00385A32" w:rsidRDefault="00B26F52"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Kanada</w:t>
            </w:r>
          </w:p>
        </w:tc>
        <w:tc>
          <w:tcPr>
            <w:tcW w:w="1264" w:type="pct"/>
            <w:shd w:val="clear" w:color="auto" w:fill="auto"/>
            <w:vAlign w:val="center"/>
            <w:hideMark/>
          </w:tcPr>
          <w:p w14:paraId="46C85C1F"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2015</w:t>
            </w:r>
          </w:p>
        </w:tc>
        <w:tc>
          <w:tcPr>
            <w:tcW w:w="1264" w:type="pct"/>
            <w:shd w:val="clear" w:color="auto" w:fill="auto"/>
            <w:vAlign w:val="center"/>
            <w:hideMark/>
          </w:tcPr>
          <w:p w14:paraId="0F82DF31"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2010</w:t>
            </w:r>
          </w:p>
        </w:tc>
        <w:tc>
          <w:tcPr>
            <w:tcW w:w="1266" w:type="pct"/>
            <w:shd w:val="clear" w:color="auto" w:fill="auto"/>
            <w:vAlign w:val="center"/>
            <w:hideMark/>
          </w:tcPr>
          <w:p w14:paraId="2AB90AAE" w14:textId="77777777" w:rsidR="00B26F52" w:rsidRPr="00385A32" w:rsidRDefault="00451B55"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3,1</w:t>
            </w:r>
          </w:p>
        </w:tc>
      </w:tr>
      <w:tr w:rsidR="00B26F52" w:rsidRPr="00385A32" w14:paraId="1E7E15C5" w14:textId="77777777" w:rsidTr="00693435">
        <w:trPr>
          <w:trHeight w:val="285"/>
        </w:trPr>
        <w:tc>
          <w:tcPr>
            <w:tcW w:w="1206" w:type="pct"/>
            <w:shd w:val="clear" w:color="auto" w:fill="auto"/>
            <w:noWrap/>
            <w:tcMar>
              <w:left w:w="57" w:type="dxa"/>
            </w:tcMar>
            <w:vAlign w:val="center"/>
            <w:hideMark/>
          </w:tcPr>
          <w:p w14:paraId="5D7052DE" w14:textId="77777777" w:rsidR="00B26F52" w:rsidRPr="00385A32" w:rsidRDefault="00451B55" w:rsidP="00D716D2">
            <w:pPr>
              <w:spacing w:line="240" w:lineRule="auto"/>
              <w:ind w:left="72"/>
              <w:jc w:val="left"/>
              <w:rPr>
                <w:rFonts w:eastAsia="Times New Roman"/>
                <w:color w:val="000000"/>
                <w:sz w:val="16"/>
                <w:szCs w:val="16"/>
                <w:lang w:eastAsia="pl-PL"/>
              </w:rPr>
            </w:pPr>
            <w:r w:rsidRPr="00385A32">
              <w:rPr>
                <w:rFonts w:eastAsia="Times New Roman"/>
                <w:color w:val="000000"/>
                <w:sz w:val="16"/>
                <w:szCs w:val="16"/>
                <w:lang w:eastAsia="pl-PL"/>
              </w:rPr>
              <w:t>Stany Zjednoczone</w:t>
            </w:r>
          </w:p>
        </w:tc>
        <w:tc>
          <w:tcPr>
            <w:tcW w:w="1264" w:type="pct"/>
            <w:shd w:val="clear" w:color="auto" w:fill="auto"/>
            <w:vAlign w:val="center"/>
            <w:hideMark/>
          </w:tcPr>
          <w:p w14:paraId="3927F141" w14:textId="77777777"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2013</w:t>
            </w:r>
          </w:p>
        </w:tc>
        <w:tc>
          <w:tcPr>
            <w:tcW w:w="1264" w:type="pct"/>
            <w:shd w:val="clear" w:color="auto" w:fill="auto"/>
            <w:vAlign w:val="center"/>
            <w:hideMark/>
          </w:tcPr>
          <w:p w14:paraId="4C5F25F3" w14:textId="5C06C041" w:rsidR="00B26F52" w:rsidRPr="00385A32" w:rsidRDefault="00B26F52" w:rsidP="00D716D2">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1998</w:t>
            </w:r>
            <w:r w:rsidR="001A5E33" w:rsidRPr="00385A32">
              <w:rPr>
                <w:rFonts w:eastAsia="Times New Roman"/>
                <w:color w:val="000000"/>
                <w:sz w:val="16"/>
                <w:szCs w:val="16"/>
                <w:lang w:eastAsia="pl-PL"/>
              </w:rPr>
              <w:t>—</w:t>
            </w:r>
            <w:r w:rsidRPr="00385A32">
              <w:rPr>
                <w:rFonts w:eastAsia="Times New Roman"/>
                <w:color w:val="000000"/>
                <w:sz w:val="16"/>
                <w:szCs w:val="16"/>
                <w:lang w:eastAsia="pl-PL"/>
              </w:rPr>
              <w:t>2011</w:t>
            </w:r>
          </w:p>
        </w:tc>
        <w:tc>
          <w:tcPr>
            <w:tcW w:w="1266" w:type="pct"/>
            <w:shd w:val="clear" w:color="auto" w:fill="auto"/>
            <w:vAlign w:val="center"/>
            <w:hideMark/>
          </w:tcPr>
          <w:p w14:paraId="793FC539" w14:textId="3901DB87" w:rsidR="00B26F52" w:rsidRPr="00385A32" w:rsidRDefault="00451B55" w:rsidP="00CF60E3">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3,2</w:t>
            </w:r>
            <w:r w:rsidR="00CF60E3" w:rsidRPr="00385A32">
              <w:rPr>
                <w:rFonts w:eastAsia="Times New Roman"/>
                <w:color w:val="000000"/>
                <w:sz w:val="16"/>
                <w:szCs w:val="16"/>
                <w:lang w:eastAsia="pl-PL"/>
              </w:rPr>
              <w:t>—</w:t>
            </w:r>
            <w:r w:rsidRPr="00385A32">
              <w:rPr>
                <w:rFonts w:eastAsia="Times New Roman"/>
                <w:color w:val="000000"/>
                <w:sz w:val="16"/>
                <w:szCs w:val="16"/>
                <w:lang w:eastAsia="pl-PL"/>
              </w:rPr>
              <w:t>3,7</w:t>
            </w:r>
          </w:p>
        </w:tc>
      </w:tr>
    </w:tbl>
    <w:p w14:paraId="6615D5FE" w14:textId="26ED3D50" w:rsidR="00B26F52" w:rsidRPr="00385A32" w:rsidRDefault="00F60FC8" w:rsidP="00693435">
      <w:pPr>
        <w:spacing w:before="120" w:line="264" w:lineRule="auto"/>
        <w:rPr>
          <w:sz w:val="15"/>
        </w:rPr>
      </w:pPr>
      <w:r w:rsidRPr="00385A32">
        <w:rPr>
          <w:i/>
          <w:sz w:val="15"/>
        </w:rPr>
        <w:t>a</w:t>
      </w:r>
      <w:r w:rsidRPr="00385A32">
        <w:rPr>
          <w:sz w:val="15"/>
        </w:rPr>
        <w:t xml:space="preserve"> S</w:t>
      </w:r>
      <w:r w:rsidR="001F46C8" w:rsidRPr="00385A32">
        <w:rPr>
          <w:sz w:val="15"/>
        </w:rPr>
        <w:t xml:space="preserve">atelitarny </w:t>
      </w:r>
      <w:r w:rsidR="00B26F52" w:rsidRPr="00385A32">
        <w:rPr>
          <w:sz w:val="15"/>
        </w:rPr>
        <w:t xml:space="preserve">rachunek </w:t>
      </w:r>
      <w:r w:rsidR="00312760" w:rsidRPr="00385A32">
        <w:rPr>
          <w:sz w:val="15"/>
        </w:rPr>
        <w:t xml:space="preserve">kultury </w:t>
      </w:r>
      <w:r w:rsidR="00B26F52" w:rsidRPr="00385A32">
        <w:rPr>
          <w:sz w:val="15"/>
        </w:rPr>
        <w:t xml:space="preserve">obejmuje jedynie sztuki </w:t>
      </w:r>
      <w:proofErr w:type="spellStart"/>
      <w:r w:rsidR="00B26F52" w:rsidRPr="00385A32">
        <w:rPr>
          <w:sz w:val="15"/>
        </w:rPr>
        <w:t>performatywne</w:t>
      </w:r>
      <w:proofErr w:type="spellEnd"/>
      <w:r w:rsidR="00B26F52" w:rsidRPr="00385A32">
        <w:rPr>
          <w:sz w:val="15"/>
        </w:rPr>
        <w:t>, literaturę i książki, fonografię, sektor audiowizualny</w:t>
      </w:r>
      <w:r w:rsidRPr="00385A32">
        <w:rPr>
          <w:sz w:val="15"/>
        </w:rPr>
        <w:t>.</w:t>
      </w:r>
      <w:r w:rsidR="00B26F52" w:rsidRPr="00385A32">
        <w:rPr>
          <w:sz w:val="15"/>
        </w:rPr>
        <w:t xml:space="preserve"> </w:t>
      </w:r>
    </w:p>
    <w:p w14:paraId="6EBF70A6" w14:textId="04FFBB2F" w:rsidR="00B26F52" w:rsidRPr="00385A32" w:rsidRDefault="00F60FC8" w:rsidP="00693435">
      <w:pPr>
        <w:spacing w:line="264" w:lineRule="auto"/>
        <w:rPr>
          <w:sz w:val="15"/>
        </w:rPr>
      </w:pPr>
      <w:r w:rsidRPr="00385A32">
        <w:rPr>
          <w:i/>
          <w:sz w:val="15"/>
        </w:rPr>
        <w:t>b</w:t>
      </w:r>
      <w:r w:rsidR="00B26F52" w:rsidRPr="00385A32">
        <w:rPr>
          <w:sz w:val="15"/>
        </w:rPr>
        <w:t xml:space="preserve"> </w:t>
      </w:r>
      <w:r w:rsidR="00E01969" w:rsidRPr="00385A32">
        <w:rPr>
          <w:rFonts w:cstheme="minorHAnsi"/>
          <w:sz w:val="15"/>
          <w:szCs w:val="15"/>
        </w:rPr>
        <w:t>Ś</w:t>
      </w:r>
      <w:r w:rsidR="003C249F" w:rsidRPr="00385A32">
        <w:rPr>
          <w:rFonts w:cstheme="minorHAnsi"/>
          <w:sz w:val="15"/>
          <w:szCs w:val="15"/>
        </w:rPr>
        <w:t xml:space="preserve">rednia wyliczona na podstawie wartości dla </w:t>
      </w:r>
      <w:r w:rsidR="00B26F52" w:rsidRPr="00385A32">
        <w:rPr>
          <w:rFonts w:cstheme="minorHAnsi"/>
          <w:sz w:val="15"/>
          <w:szCs w:val="15"/>
        </w:rPr>
        <w:t>działalnoś</w:t>
      </w:r>
      <w:r w:rsidR="003C249F" w:rsidRPr="00385A32">
        <w:rPr>
          <w:rFonts w:cstheme="minorHAnsi"/>
          <w:sz w:val="15"/>
          <w:szCs w:val="15"/>
        </w:rPr>
        <w:t>ci</w:t>
      </w:r>
      <w:r w:rsidR="00B26F52" w:rsidRPr="00385A32">
        <w:rPr>
          <w:rFonts w:cstheme="minorHAnsi"/>
          <w:sz w:val="15"/>
          <w:szCs w:val="15"/>
        </w:rPr>
        <w:t xml:space="preserve"> zdefiniowan</w:t>
      </w:r>
      <w:r w:rsidR="003C249F" w:rsidRPr="00385A32">
        <w:rPr>
          <w:rFonts w:cstheme="minorHAnsi"/>
          <w:sz w:val="15"/>
          <w:szCs w:val="15"/>
        </w:rPr>
        <w:t>ej</w:t>
      </w:r>
      <w:r w:rsidR="00B26F52" w:rsidRPr="00385A32">
        <w:rPr>
          <w:sz w:val="15"/>
        </w:rPr>
        <w:t xml:space="preserve"> jako kulturalna </w:t>
      </w:r>
      <w:r w:rsidR="003C249F" w:rsidRPr="00385A32">
        <w:rPr>
          <w:rFonts w:cstheme="minorHAnsi"/>
          <w:sz w:val="15"/>
          <w:szCs w:val="15"/>
        </w:rPr>
        <w:t>(</w:t>
      </w:r>
      <w:r w:rsidR="00B26F52" w:rsidRPr="00385A32">
        <w:rPr>
          <w:sz w:val="15"/>
        </w:rPr>
        <w:t>2,4% PKB</w:t>
      </w:r>
      <w:r w:rsidR="003C249F" w:rsidRPr="00385A32">
        <w:rPr>
          <w:rFonts w:cstheme="minorHAnsi"/>
          <w:sz w:val="15"/>
          <w:szCs w:val="15"/>
        </w:rPr>
        <w:t xml:space="preserve">) oraz </w:t>
      </w:r>
      <w:r w:rsidR="00B26F52" w:rsidRPr="00385A32">
        <w:rPr>
          <w:rFonts w:cstheme="minorHAnsi"/>
          <w:sz w:val="15"/>
          <w:szCs w:val="15"/>
        </w:rPr>
        <w:t>działalnoś</w:t>
      </w:r>
      <w:r w:rsidR="003C249F" w:rsidRPr="00385A32">
        <w:rPr>
          <w:rFonts w:cstheme="minorHAnsi"/>
          <w:sz w:val="15"/>
          <w:szCs w:val="15"/>
        </w:rPr>
        <w:t>ci</w:t>
      </w:r>
      <w:r w:rsidR="00B26F52" w:rsidRPr="00385A32">
        <w:rPr>
          <w:rFonts w:cstheme="minorHAnsi"/>
          <w:sz w:val="15"/>
          <w:szCs w:val="15"/>
        </w:rPr>
        <w:t xml:space="preserve"> związan</w:t>
      </w:r>
      <w:r w:rsidR="003C249F" w:rsidRPr="00385A32">
        <w:rPr>
          <w:rFonts w:cstheme="minorHAnsi"/>
          <w:sz w:val="15"/>
          <w:szCs w:val="15"/>
        </w:rPr>
        <w:t>ej</w:t>
      </w:r>
      <w:r w:rsidR="003A0595" w:rsidRPr="00385A32">
        <w:rPr>
          <w:sz w:val="15"/>
        </w:rPr>
        <w:t xml:space="preserve"> z</w:t>
      </w:r>
      <w:r w:rsidR="0090374A" w:rsidRPr="00385A32">
        <w:rPr>
          <w:rFonts w:cstheme="minorHAnsi"/>
          <w:sz w:val="15"/>
          <w:szCs w:val="15"/>
        </w:rPr>
        <w:t> </w:t>
      </w:r>
      <w:r w:rsidR="003A0595" w:rsidRPr="00385A32">
        <w:rPr>
          <w:sz w:val="15"/>
        </w:rPr>
        <w:t xml:space="preserve">prawami autorskimi </w:t>
      </w:r>
      <w:r w:rsidR="003C249F" w:rsidRPr="00385A32">
        <w:rPr>
          <w:rFonts w:cstheme="minorHAnsi"/>
          <w:sz w:val="15"/>
          <w:szCs w:val="15"/>
        </w:rPr>
        <w:t>(</w:t>
      </w:r>
      <w:r w:rsidR="003A0595" w:rsidRPr="00385A32">
        <w:rPr>
          <w:sz w:val="15"/>
        </w:rPr>
        <w:t>3,2% PKB</w:t>
      </w:r>
      <w:r w:rsidR="003C249F" w:rsidRPr="00385A32">
        <w:rPr>
          <w:rFonts w:cstheme="minorHAnsi"/>
          <w:sz w:val="15"/>
          <w:szCs w:val="15"/>
        </w:rPr>
        <w:t>)</w:t>
      </w:r>
      <w:r w:rsidRPr="00385A32">
        <w:rPr>
          <w:rFonts w:cstheme="minorHAnsi"/>
          <w:sz w:val="15"/>
          <w:szCs w:val="15"/>
        </w:rPr>
        <w:t>.</w:t>
      </w:r>
    </w:p>
    <w:p w14:paraId="4151886A" w14:textId="36B17698" w:rsidR="003C249F" w:rsidRDefault="003C249F" w:rsidP="00D173E0">
      <w:pPr>
        <w:spacing w:line="264" w:lineRule="auto"/>
        <w:rPr>
          <w:rFonts w:cstheme="minorHAnsi"/>
          <w:sz w:val="15"/>
          <w:szCs w:val="15"/>
        </w:rPr>
      </w:pPr>
      <w:r w:rsidRPr="00385A32">
        <w:rPr>
          <w:rFonts w:cstheme="minorHAnsi"/>
          <w:i/>
          <w:sz w:val="15"/>
          <w:szCs w:val="15"/>
        </w:rPr>
        <w:t xml:space="preserve">c </w:t>
      </w:r>
      <w:r w:rsidR="00E01969" w:rsidRPr="00385A32">
        <w:rPr>
          <w:rFonts w:cstheme="minorHAnsi"/>
          <w:sz w:val="15"/>
          <w:szCs w:val="15"/>
        </w:rPr>
        <w:t>Ś</w:t>
      </w:r>
      <w:r w:rsidR="00785506" w:rsidRPr="00385A32">
        <w:rPr>
          <w:rFonts w:cstheme="minorHAnsi"/>
          <w:sz w:val="15"/>
          <w:szCs w:val="15"/>
        </w:rPr>
        <w:t>rednia wyliczona dla lat 2010</w:t>
      </w:r>
      <w:r w:rsidR="001A5E33" w:rsidRPr="00385A32">
        <w:rPr>
          <w:rFonts w:cstheme="minorHAnsi"/>
          <w:sz w:val="15"/>
          <w:szCs w:val="15"/>
        </w:rPr>
        <w:t>—</w:t>
      </w:r>
      <w:r w:rsidR="00785506" w:rsidRPr="00385A32">
        <w:rPr>
          <w:rFonts w:cstheme="minorHAnsi"/>
          <w:sz w:val="15"/>
          <w:szCs w:val="15"/>
        </w:rPr>
        <w:t>2012</w:t>
      </w:r>
      <w:r w:rsidR="0090374A" w:rsidRPr="00385A32">
        <w:rPr>
          <w:rFonts w:cstheme="minorHAnsi"/>
          <w:sz w:val="15"/>
          <w:szCs w:val="15"/>
        </w:rPr>
        <w:t>.</w:t>
      </w:r>
      <w:r w:rsidR="00785506" w:rsidRPr="00385A32">
        <w:rPr>
          <w:rFonts w:cstheme="minorHAnsi"/>
          <w:sz w:val="15"/>
          <w:szCs w:val="15"/>
        </w:rPr>
        <w:t xml:space="preserve"> </w:t>
      </w:r>
    </w:p>
    <w:p w14:paraId="0D67E83B" w14:textId="77777777" w:rsidR="0008110E" w:rsidRPr="00385A32" w:rsidRDefault="0008110E" w:rsidP="00D173E0">
      <w:pPr>
        <w:spacing w:line="264" w:lineRule="auto"/>
        <w:rPr>
          <w:rFonts w:cstheme="minorHAnsi"/>
          <w:sz w:val="15"/>
          <w:szCs w:val="15"/>
        </w:rPr>
      </w:pPr>
    </w:p>
    <w:p w14:paraId="12E53249" w14:textId="0F897F4D" w:rsidR="00B26F52" w:rsidRPr="00385A32" w:rsidRDefault="00494BBE" w:rsidP="00B407D4">
      <w:pPr>
        <w:spacing w:after="120" w:line="240" w:lineRule="exact"/>
      </w:pPr>
      <w:r w:rsidRPr="00385A32">
        <w:t xml:space="preserve">Satelitarny rachunek działalności kulturalnej i kreatywnej </w:t>
      </w:r>
      <w:r w:rsidR="0090374A" w:rsidRPr="00385A32">
        <w:t xml:space="preserve">opracowany </w:t>
      </w:r>
      <w:r w:rsidRPr="00385A32">
        <w:t xml:space="preserve">w </w:t>
      </w:r>
      <w:r w:rsidR="00B26F52" w:rsidRPr="00385A32">
        <w:t>Australi</w:t>
      </w:r>
      <w:r w:rsidRPr="00385A32">
        <w:t>i</w:t>
      </w:r>
      <w:r w:rsidR="00B26F52" w:rsidRPr="00385A32">
        <w:t xml:space="preserve"> prezentuje dwie części: działania k</w:t>
      </w:r>
      <w:r w:rsidR="00EE19A3" w:rsidRPr="00385A32">
        <w:t>ulturalne i działania kreatywne</w:t>
      </w:r>
      <w:r w:rsidR="00B26F52" w:rsidRPr="00385A32">
        <w:t xml:space="preserve">. Wielka Brytania </w:t>
      </w:r>
      <w:r w:rsidR="00440C71" w:rsidRPr="00385A32">
        <w:t xml:space="preserve">z kolei, </w:t>
      </w:r>
      <w:r w:rsidR="00B26F52" w:rsidRPr="00385A32">
        <w:t>zajmuje się tylko przemysłami k</w:t>
      </w:r>
      <w:r w:rsidR="00CA4A41" w:rsidRPr="00385A32">
        <w:t>ultury</w:t>
      </w:r>
      <w:r w:rsidR="00CA4A41" w:rsidRPr="00385A32">
        <w:br/>
      </w:r>
      <w:r w:rsidR="00B26F52" w:rsidRPr="00385A32">
        <w:t>i kreatywnymi, które zdefiniowano jako te „przemysły, których źródłem jest indywidualna kreatywność, umiejętności i talent, i które ma</w:t>
      </w:r>
      <w:r w:rsidR="00AF59DA" w:rsidRPr="00385A32">
        <w:t>ją potencjał budowania bogactwa</w:t>
      </w:r>
      <w:r w:rsidR="00E00F07" w:rsidRPr="00385A32">
        <w:t xml:space="preserve"> </w:t>
      </w:r>
      <w:r w:rsidR="00B26F52" w:rsidRPr="00385A32">
        <w:t>i</w:t>
      </w:r>
      <w:r w:rsidR="00E00F07" w:rsidRPr="00385A32">
        <w:t> </w:t>
      </w:r>
      <w:r w:rsidR="00B26F52" w:rsidRPr="00385A32">
        <w:t>tworzenia miejsc pracy poprzez tworzenie i wykorzystywan</w:t>
      </w:r>
      <w:r w:rsidR="00AF59DA" w:rsidRPr="00385A32">
        <w:t>ie praw autorskich” (DCMS 2001,</w:t>
      </w:r>
      <w:r w:rsidR="00E00F07" w:rsidRPr="00385A32">
        <w:t xml:space="preserve"> </w:t>
      </w:r>
      <w:r w:rsidR="00B26F52" w:rsidRPr="00385A32">
        <w:t>s.</w:t>
      </w:r>
      <w:r w:rsidR="00E00F07" w:rsidRPr="00385A32">
        <w:t> </w:t>
      </w:r>
      <w:r w:rsidR="00B26F52" w:rsidRPr="00385A32">
        <w:t>5). Zaliczono do nich: reklamę i marketing, architekturę, rzemiosło, projektowanie (produktu, graficzne, moda), film, TV i radio, wideo, fotografię, programowanie i</w:t>
      </w:r>
      <w:r w:rsidR="00C127BD" w:rsidRPr="00385A32">
        <w:t> </w:t>
      </w:r>
      <w:r w:rsidR="00B26F52" w:rsidRPr="00385A32">
        <w:t xml:space="preserve">usługi komputerowe, wydawnictwa, muzea, galerie, biblioteki, muzykę, sztuki </w:t>
      </w:r>
      <w:proofErr w:type="spellStart"/>
      <w:r w:rsidR="00B26F52" w:rsidRPr="00385A32">
        <w:t>performatywne</w:t>
      </w:r>
      <w:proofErr w:type="spellEnd"/>
      <w:r w:rsidR="00B26F52" w:rsidRPr="00385A32">
        <w:t xml:space="preserve"> i</w:t>
      </w:r>
      <w:r w:rsidR="00C127BD" w:rsidRPr="00385A32">
        <w:t> </w:t>
      </w:r>
      <w:r w:rsidR="00B26F52" w:rsidRPr="00385A32">
        <w:t xml:space="preserve">wizualne. Ten zakres podmiotowy różni się od propozycji </w:t>
      </w:r>
      <w:r w:rsidR="00AF59AE" w:rsidRPr="00385A32">
        <w:t xml:space="preserve">grupy roboczej </w:t>
      </w:r>
      <w:proofErr w:type="spellStart"/>
      <w:r w:rsidR="00B26F52" w:rsidRPr="00385A32">
        <w:t>ESS</w:t>
      </w:r>
      <w:r w:rsidR="00586415" w:rsidRPr="00385A32">
        <w:t>n</w:t>
      </w:r>
      <w:r w:rsidR="00B26F52" w:rsidRPr="00385A32">
        <w:t>et-Culture</w:t>
      </w:r>
      <w:proofErr w:type="spellEnd"/>
      <w:r w:rsidR="00B26F52" w:rsidRPr="00385A32">
        <w:t xml:space="preserve"> – uwzględnia sektor I</w:t>
      </w:r>
      <w:r w:rsidR="00B33F70" w:rsidRPr="00385A32">
        <w:t>C</w:t>
      </w:r>
      <w:r w:rsidR="00B26F52" w:rsidRPr="00385A32">
        <w:t xml:space="preserve">T, pełen zakres usług w obszarze druku, public relations i reprezentację medialną, produkcję biżuterii i towary pokrewne. Brakuje w nim natomiast sprzedaży detalicznej i </w:t>
      </w:r>
      <w:proofErr w:type="spellStart"/>
      <w:r w:rsidR="00B26F52" w:rsidRPr="00385A32">
        <w:t>wypożyczeń</w:t>
      </w:r>
      <w:proofErr w:type="spellEnd"/>
      <w:r w:rsidR="00B26F52" w:rsidRPr="00385A32">
        <w:t xml:space="preserve"> płyt muzycznych, filmów oraz książek, magazynów i prasy, agencji informacyjnych oraz miejsc dziedzictwa (</w:t>
      </w:r>
      <w:proofErr w:type="spellStart"/>
      <w:r w:rsidR="00B26F52" w:rsidRPr="00385A32">
        <w:t>heritage</w:t>
      </w:r>
      <w:proofErr w:type="spellEnd"/>
      <w:r w:rsidR="00B26F52" w:rsidRPr="00385A32">
        <w:t xml:space="preserve"> </w:t>
      </w:r>
      <w:proofErr w:type="spellStart"/>
      <w:r w:rsidR="00B26F52" w:rsidRPr="00385A32">
        <w:t>sites</w:t>
      </w:r>
      <w:proofErr w:type="spellEnd"/>
      <w:r w:rsidR="00B26F52" w:rsidRPr="00385A32">
        <w:t>) (</w:t>
      </w:r>
      <w:proofErr w:type="spellStart"/>
      <w:r w:rsidR="00440C71" w:rsidRPr="00385A32">
        <w:t>Smith</w:t>
      </w:r>
      <w:proofErr w:type="spellEnd"/>
      <w:r w:rsidR="00440C71" w:rsidRPr="00385A32">
        <w:t>, White, 2014, s. 26</w:t>
      </w:r>
      <w:r w:rsidR="00B26F52" w:rsidRPr="00385A32">
        <w:t>). Prezentowane dane dotyczą zatrudnienia (w samych przemysłach</w:t>
      </w:r>
      <w:r w:rsidR="008A3890" w:rsidRPr="00385A32">
        <w:t xml:space="preserve"> kultury</w:t>
      </w:r>
      <w:r w:rsidR="00B26F52" w:rsidRPr="00385A32">
        <w:t>, ale także w</w:t>
      </w:r>
      <w:r w:rsidR="00C127BD" w:rsidRPr="00385A32">
        <w:t> </w:t>
      </w:r>
      <w:r w:rsidR="00B26F52" w:rsidRPr="00385A32">
        <w:t>zawodach kreatywnych poza sektorem), wartości dodanej oraz eksportu usług (</w:t>
      </w:r>
      <w:r w:rsidR="00440C71" w:rsidRPr="00385A32">
        <w:t>Tamże, 2014)</w:t>
      </w:r>
      <w:r w:rsidR="00836E01" w:rsidRPr="00385A32">
        <w:t xml:space="preserve">. </w:t>
      </w:r>
    </w:p>
    <w:p w14:paraId="7DC6CAEB" w14:textId="2861E3A0" w:rsidR="00B26F52" w:rsidRPr="00385A32" w:rsidRDefault="00B26F52" w:rsidP="00B407D4">
      <w:pPr>
        <w:spacing w:after="120" w:line="240" w:lineRule="exact"/>
      </w:pPr>
      <w:r w:rsidRPr="00385A32">
        <w:t xml:space="preserve">Oprócz różnic w podejściu do definiowania obszaru kultury, który jest ujęty w </w:t>
      </w:r>
      <w:r w:rsidR="00A27077" w:rsidRPr="00385A32">
        <w:t xml:space="preserve">satelitarnym </w:t>
      </w:r>
      <w:r w:rsidRPr="00385A32">
        <w:t xml:space="preserve">rachunku, widoczna jest także różnorodność w podejściu do innych kwestii metodologicznych. </w:t>
      </w:r>
      <w:r w:rsidR="00DD19A1" w:rsidRPr="00385A32">
        <w:t>C</w:t>
      </w:r>
      <w:r w:rsidRPr="00385A32">
        <w:t>zęś</w:t>
      </w:r>
      <w:r w:rsidR="00DD19A1" w:rsidRPr="00385A32">
        <w:t>ć</w:t>
      </w:r>
      <w:r w:rsidRPr="00385A32">
        <w:t xml:space="preserve"> </w:t>
      </w:r>
      <w:r w:rsidR="00E144C8" w:rsidRPr="00385A32">
        <w:t>krajów</w:t>
      </w:r>
      <w:r w:rsidR="00D649DA" w:rsidRPr="00385A32">
        <w:br/>
      </w:r>
      <w:r w:rsidRPr="00385A32">
        <w:t xml:space="preserve">w </w:t>
      </w:r>
      <w:r w:rsidR="00814594" w:rsidRPr="00385A32">
        <w:t xml:space="preserve">opracowywanych </w:t>
      </w:r>
      <w:r w:rsidR="00A27077" w:rsidRPr="00385A32">
        <w:t xml:space="preserve">satelitarnych </w:t>
      </w:r>
      <w:r w:rsidRPr="00385A32">
        <w:t xml:space="preserve">rachunkach kultury </w:t>
      </w:r>
      <w:r w:rsidR="00DD19A1" w:rsidRPr="00385A32">
        <w:t>koncentruje się</w:t>
      </w:r>
      <w:r w:rsidRPr="00385A32">
        <w:t xml:space="preserve"> na stron</w:t>
      </w:r>
      <w:r w:rsidR="00DD19A1" w:rsidRPr="00385A32">
        <w:t>ie</w:t>
      </w:r>
      <w:r w:rsidRPr="00385A32">
        <w:t xml:space="preserve"> produkcyjn</w:t>
      </w:r>
      <w:r w:rsidR="00DD19A1" w:rsidRPr="00385A32">
        <w:t>ej</w:t>
      </w:r>
      <w:r w:rsidRPr="00385A32">
        <w:t xml:space="preserve"> (podażow</w:t>
      </w:r>
      <w:r w:rsidR="00DD19A1" w:rsidRPr="00385A32">
        <w:t>ej</w:t>
      </w:r>
      <w:r w:rsidRPr="00385A32">
        <w:t xml:space="preserve">) kultury. </w:t>
      </w:r>
      <w:r w:rsidR="00440C71" w:rsidRPr="00385A32">
        <w:t xml:space="preserve">Przykładem mogą być </w:t>
      </w:r>
      <w:r w:rsidRPr="00385A32">
        <w:t>Stan</w:t>
      </w:r>
      <w:r w:rsidR="00440C71" w:rsidRPr="00385A32">
        <w:t>y</w:t>
      </w:r>
      <w:r w:rsidRPr="00385A32">
        <w:t xml:space="preserve"> Zjednoczon</w:t>
      </w:r>
      <w:r w:rsidR="00440C71" w:rsidRPr="00385A32">
        <w:t xml:space="preserve">e, w których </w:t>
      </w:r>
      <w:r w:rsidR="003A2BE4" w:rsidRPr="00385A32">
        <w:t>uwzględnia</w:t>
      </w:r>
      <w:r w:rsidR="00440C71" w:rsidRPr="00385A32">
        <w:t xml:space="preserve"> się wyłącznie </w:t>
      </w:r>
      <w:r w:rsidR="00814594" w:rsidRPr="00385A32">
        <w:t xml:space="preserve">tę </w:t>
      </w:r>
      <w:r w:rsidRPr="00385A32">
        <w:t>stron</w:t>
      </w:r>
      <w:r w:rsidR="00440C71" w:rsidRPr="00385A32">
        <w:t>ę</w:t>
      </w:r>
      <w:r w:rsidRPr="00385A32">
        <w:t xml:space="preserve"> rachunku</w:t>
      </w:r>
      <w:r w:rsidR="00440C71" w:rsidRPr="00385A32">
        <w:t xml:space="preserve">, na </w:t>
      </w:r>
      <w:r w:rsidRPr="00385A32">
        <w:t xml:space="preserve">co jasno </w:t>
      </w:r>
      <w:r w:rsidR="003A2BE4" w:rsidRPr="00385A32">
        <w:t xml:space="preserve">wskazuje </w:t>
      </w:r>
      <w:r w:rsidRPr="00385A32">
        <w:t xml:space="preserve">tytuł </w:t>
      </w:r>
      <w:r w:rsidR="003A2BE4" w:rsidRPr="00385A32">
        <w:t xml:space="preserve">artykułu </w:t>
      </w:r>
      <w:r w:rsidRPr="00385A32">
        <w:t>przedstawiającego wyniki prac</w:t>
      </w:r>
      <w:r w:rsidR="003A2BE4" w:rsidRPr="00385A32">
        <w:t xml:space="preserve"> w tym zakresie</w:t>
      </w:r>
      <w:r w:rsidRPr="00385A32">
        <w:t>: „Rachunek satelitarny produkcji kulturalnej i</w:t>
      </w:r>
      <w:r w:rsidR="00814594" w:rsidRPr="00385A32">
        <w:t> </w:t>
      </w:r>
      <w:r w:rsidRPr="00385A32">
        <w:t>w</w:t>
      </w:r>
      <w:r w:rsidR="00814594" w:rsidRPr="00385A32">
        <w:t> </w:t>
      </w:r>
      <w:r w:rsidRPr="00385A32">
        <w:t>dziedzinie sztuki”</w:t>
      </w:r>
      <w:r w:rsidR="003A2BE4" w:rsidRPr="00385A32">
        <w:t xml:space="preserve"> </w:t>
      </w:r>
      <w:r w:rsidRPr="00385A32">
        <w:t>(Kern i in.</w:t>
      </w:r>
      <w:r w:rsidR="003A2BE4" w:rsidRPr="00385A32">
        <w:t>,</w:t>
      </w:r>
      <w:r w:rsidR="00836E01" w:rsidRPr="00385A32">
        <w:t xml:space="preserve"> 2015).</w:t>
      </w:r>
    </w:p>
    <w:p w14:paraId="4E63A69C" w14:textId="3C008E66" w:rsidR="00B26F52" w:rsidRPr="00385A32" w:rsidRDefault="00B26F52" w:rsidP="00B407D4">
      <w:pPr>
        <w:spacing w:after="120" w:line="240" w:lineRule="exact"/>
      </w:pPr>
      <w:r w:rsidRPr="00385A32">
        <w:t>Innym elementem, na który należy zwrócić uwagę</w:t>
      </w:r>
      <w:r w:rsidR="00E00F07" w:rsidRPr="00385A32">
        <w:t>,</w:t>
      </w:r>
      <w:r w:rsidRPr="00385A32">
        <w:t xml:space="preserve"> jest fakt, że w wielu przypadkach rachune</w:t>
      </w:r>
      <w:r w:rsidR="00D649DA" w:rsidRPr="00385A32">
        <w:t>k podaży</w:t>
      </w:r>
      <w:r w:rsidR="00D649DA" w:rsidRPr="00385A32">
        <w:br/>
      </w:r>
      <w:r w:rsidRPr="00385A32">
        <w:t>i wykorzystania wyrobów i usług nie jest stosowany (a nawet jeśli autorzy twierdzą, że jest, brakuje prezentacji odp</w:t>
      </w:r>
      <w:r w:rsidR="00DD19A1" w:rsidRPr="00385A32">
        <w:t xml:space="preserve">owiednich </w:t>
      </w:r>
      <w:r w:rsidR="00560D49" w:rsidRPr="00385A32">
        <w:t>danych</w:t>
      </w:r>
      <w:r w:rsidR="00DD19A1" w:rsidRPr="00385A32">
        <w:t xml:space="preserve"> w dokumentach). </w:t>
      </w:r>
      <w:r w:rsidRPr="00385A32">
        <w:t xml:space="preserve">W wielu podejściach </w:t>
      </w:r>
      <w:r w:rsidR="003A2BE4" w:rsidRPr="00385A32">
        <w:t xml:space="preserve">do tworzenia satelitarnych rachunków kultury </w:t>
      </w:r>
      <w:r w:rsidRPr="00385A32">
        <w:t xml:space="preserve">dostrzec można także brak </w:t>
      </w:r>
      <w:r w:rsidR="003A2BE4" w:rsidRPr="00385A32">
        <w:t>należytej</w:t>
      </w:r>
      <w:r w:rsidRPr="00385A32">
        <w:t xml:space="preserve"> uwagi poświęconej kwestiom eksportu i importu dóbr kulturalnych – wielkości te są brane pod uwagę jedynie</w:t>
      </w:r>
      <w:r w:rsidR="00560D49" w:rsidRPr="00385A32">
        <w:t xml:space="preserve"> wtedy</w:t>
      </w:r>
      <w:r w:rsidR="00E00F07" w:rsidRPr="00385A32">
        <w:t>,</w:t>
      </w:r>
      <w:r w:rsidRPr="00385A32">
        <w:t xml:space="preserve"> gdy w </w:t>
      </w:r>
      <w:r w:rsidR="00A27077" w:rsidRPr="00385A32">
        <w:t xml:space="preserve">satelitarnym </w:t>
      </w:r>
      <w:r w:rsidRPr="00385A32">
        <w:t xml:space="preserve">rachunku uwzględniono jego stronę popytową (i </w:t>
      </w:r>
      <w:r w:rsidR="003A2BE4" w:rsidRPr="00385A32">
        <w:t>zaprezentowano</w:t>
      </w:r>
      <w:r w:rsidRPr="00385A32">
        <w:t xml:space="preserve"> tablice podaży i wykorzystania). Wykorzystanie/konsumpcja kultury jest istotnym elementem </w:t>
      </w:r>
      <w:r w:rsidR="00AE215D" w:rsidRPr="00385A32">
        <w:t xml:space="preserve">satelitarnego </w:t>
      </w:r>
      <w:r w:rsidRPr="00385A32">
        <w:t>rachunku</w:t>
      </w:r>
      <w:r w:rsidR="00494BBE" w:rsidRPr="00385A32">
        <w:t xml:space="preserve"> kultury</w:t>
      </w:r>
      <w:r w:rsidRPr="00385A32">
        <w:t xml:space="preserve">, </w:t>
      </w:r>
      <w:r w:rsidR="00AE215D" w:rsidRPr="00385A32">
        <w:t>którego</w:t>
      </w:r>
      <w:r w:rsidRPr="00385A32">
        <w:t xml:space="preserve"> obliczenie jest bardziej sko</w:t>
      </w:r>
      <w:r w:rsidR="003B4A44" w:rsidRPr="00385A32">
        <w:t xml:space="preserve">mplikowane niż </w:t>
      </w:r>
      <w:r w:rsidR="003B7515" w:rsidRPr="00385A32">
        <w:t xml:space="preserve">opracowanie </w:t>
      </w:r>
      <w:r w:rsidR="003B4A44" w:rsidRPr="00385A32">
        <w:t>stron</w:t>
      </w:r>
      <w:r w:rsidR="003B7515" w:rsidRPr="00385A32">
        <w:t>y</w:t>
      </w:r>
      <w:r w:rsidR="003B4A44" w:rsidRPr="00385A32">
        <w:t xml:space="preserve"> podażow</w:t>
      </w:r>
      <w:r w:rsidR="003B7515" w:rsidRPr="00385A32">
        <w:t>ej</w:t>
      </w:r>
      <w:r w:rsidR="003B4A44" w:rsidRPr="00385A32">
        <w:t>,</w:t>
      </w:r>
      <w:r w:rsidR="00D34151" w:rsidRPr="00385A32">
        <w:t xml:space="preserve"> </w:t>
      </w:r>
      <w:r w:rsidRPr="00385A32">
        <w:t xml:space="preserve">co tłumaczy w pewnym sensie </w:t>
      </w:r>
      <w:r w:rsidR="003A2BE4" w:rsidRPr="00385A32">
        <w:t>pominięcie takiej</w:t>
      </w:r>
      <w:r w:rsidRPr="00385A32">
        <w:t xml:space="preserve"> analizy w części</w:t>
      </w:r>
      <w:r w:rsidR="00AE215D" w:rsidRPr="00385A32">
        <w:t xml:space="preserve"> </w:t>
      </w:r>
      <w:r w:rsidR="00A27077" w:rsidRPr="00385A32">
        <w:t xml:space="preserve">satelitarnych </w:t>
      </w:r>
      <w:r w:rsidR="00AE215D" w:rsidRPr="00385A32">
        <w:t>rachunków</w:t>
      </w:r>
      <w:r w:rsidR="003A2BE4" w:rsidRPr="00385A32">
        <w:t xml:space="preserve"> </w:t>
      </w:r>
      <w:r w:rsidR="00AE215D" w:rsidRPr="00385A32">
        <w:t xml:space="preserve">(rachunki często są </w:t>
      </w:r>
      <w:r w:rsidRPr="00385A32">
        <w:t>określane jako eksperymentalne lub pilotażowe) (Hara</w:t>
      </w:r>
      <w:r w:rsidR="003A2BE4" w:rsidRPr="00385A32">
        <w:t>,</w:t>
      </w:r>
      <w:r w:rsidRPr="00385A32">
        <w:t xml:space="preserve"> 2015, s.</w:t>
      </w:r>
      <w:r w:rsidR="0007330C" w:rsidRPr="00385A32">
        <w:t> </w:t>
      </w:r>
      <w:r w:rsidRPr="00385A32">
        <w:t>22</w:t>
      </w:r>
      <w:r w:rsidR="00CF60E3" w:rsidRPr="00385A32">
        <w:t>—</w:t>
      </w:r>
      <w:r w:rsidRPr="00385A32">
        <w:t>26).</w:t>
      </w:r>
    </w:p>
    <w:p w14:paraId="5FFB97A5" w14:textId="77777777" w:rsidR="00B26F52" w:rsidRPr="00385A32" w:rsidRDefault="00B26F52" w:rsidP="00B407D4">
      <w:pPr>
        <w:spacing w:after="120" w:line="240" w:lineRule="exact"/>
        <w:ind w:left="567"/>
        <w:jc w:val="left"/>
        <w:rPr>
          <w:rFonts w:cstheme="minorHAnsi"/>
        </w:rPr>
        <w:sectPr w:rsidR="00B26F52" w:rsidRPr="00385A32" w:rsidSect="009B0F18">
          <w:footerReference w:type="default" r:id="rId13"/>
          <w:footerReference w:type="first" r:id="rId14"/>
          <w:pgSz w:w="11906" w:h="16838"/>
          <w:pgMar w:top="1418" w:right="1134" w:bottom="1134" w:left="1418" w:header="709" w:footer="709" w:gutter="0"/>
          <w:cols w:space="708"/>
          <w:titlePg/>
          <w:docGrid w:linePitch="360"/>
        </w:sectPr>
      </w:pPr>
    </w:p>
    <w:p w14:paraId="51F58123" w14:textId="77777777" w:rsidR="00B26F52" w:rsidRPr="00385A32" w:rsidRDefault="00B26F52" w:rsidP="00B26F52">
      <w:pPr>
        <w:pStyle w:val="Legenda"/>
        <w:spacing w:after="0"/>
        <w:rPr>
          <w:rFonts w:ascii="Fira Sans" w:hAnsi="Fira Sans"/>
          <w:b/>
          <w:color w:val="009AA6"/>
          <w:sz w:val="18"/>
        </w:rPr>
      </w:pPr>
      <w:r w:rsidRPr="00385A32">
        <w:rPr>
          <w:rFonts w:ascii="Fira Sans" w:hAnsi="Fira Sans"/>
          <w:b/>
          <w:color w:val="009AA6"/>
          <w:sz w:val="18"/>
        </w:rPr>
        <w:lastRenderedPageBreak/>
        <w:t>Tablica</w:t>
      </w:r>
      <w:r w:rsidR="00AF59DA" w:rsidRPr="00385A32">
        <w:rPr>
          <w:rFonts w:ascii="Fira Sans" w:hAnsi="Fira Sans"/>
          <w:b/>
          <w:color w:val="009AA6"/>
          <w:sz w:val="18"/>
        </w:rPr>
        <w:t xml:space="preserve"> 2</w:t>
      </w:r>
      <w:r w:rsidRPr="00385A32">
        <w:rPr>
          <w:rFonts w:ascii="Fira Sans" w:hAnsi="Fira Sans"/>
          <w:b/>
          <w:color w:val="009AA6"/>
          <w:sz w:val="18"/>
        </w:rPr>
        <w:t>. Zakres opracowań dotyczących satelitarnych rachunków kultury</w:t>
      </w:r>
    </w:p>
    <w:tbl>
      <w:tblPr>
        <w:tblW w:w="4927" w:type="pct"/>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CellMar>
          <w:left w:w="70" w:type="dxa"/>
          <w:right w:w="70" w:type="dxa"/>
        </w:tblCellMar>
        <w:tblLook w:val="04A0" w:firstRow="1" w:lastRow="0" w:firstColumn="1" w:lastColumn="0" w:noHBand="0" w:noVBand="1"/>
      </w:tblPr>
      <w:tblGrid>
        <w:gridCol w:w="1395"/>
        <w:gridCol w:w="647"/>
        <w:gridCol w:w="597"/>
        <w:gridCol w:w="598"/>
        <w:gridCol w:w="598"/>
        <w:gridCol w:w="587"/>
        <w:gridCol w:w="340"/>
        <w:gridCol w:w="1044"/>
        <w:gridCol w:w="601"/>
        <w:gridCol w:w="595"/>
        <w:gridCol w:w="598"/>
        <w:gridCol w:w="736"/>
        <w:gridCol w:w="587"/>
        <w:gridCol w:w="598"/>
        <w:gridCol w:w="598"/>
        <w:gridCol w:w="598"/>
        <w:gridCol w:w="690"/>
        <w:gridCol w:w="601"/>
        <w:gridCol w:w="601"/>
        <w:gridCol w:w="601"/>
        <w:gridCol w:w="590"/>
      </w:tblGrid>
      <w:tr w:rsidR="00637312" w:rsidRPr="00385A32" w14:paraId="158ECA2E" w14:textId="77777777" w:rsidTr="001F46F9">
        <w:trPr>
          <w:trHeight w:val="452"/>
        </w:trPr>
        <w:tc>
          <w:tcPr>
            <w:tcW w:w="509" w:type="pct"/>
            <w:vMerge w:val="restart"/>
            <w:tcBorders>
              <w:top w:val="nil"/>
              <w:left w:val="nil"/>
              <w:bottom w:val="nil"/>
              <w:right w:val="nil"/>
            </w:tcBorders>
            <w:shd w:val="clear" w:color="auto" w:fill="auto"/>
            <w:noWrap/>
            <w:tcMar>
              <w:left w:w="57" w:type="dxa"/>
              <w:right w:w="57" w:type="dxa"/>
            </w:tcMar>
            <w:vAlign w:val="center"/>
            <w:hideMark/>
          </w:tcPr>
          <w:p w14:paraId="526800A4"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bCs/>
                <w:color w:val="000000"/>
                <w:sz w:val="16"/>
                <w:szCs w:val="16"/>
                <w:lang w:eastAsia="pl-PL"/>
              </w:rPr>
              <w:t>Wyszczególnienie</w:t>
            </w:r>
          </w:p>
        </w:tc>
        <w:tc>
          <w:tcPr>
            <w:tcW w:w="880" w:type="pct"/>
            <w:gridSpan w:val="4"/>
            <w:tcBorders>
              <w:top w:val="nil"/>
              <w:left w:val="nil"/>
              <w:bottom w:val="nil"/>
              <w:right w:val="nil"/>
            </w:tcBorders>
            <w:shd w:val="clear" w:color="auto" w:fill="007AC9"/>
            <w:noWrap/>
            <w:vAlign w:val="center"/>
            <w:hideMark/>
          </w:tcPr>
          <w:p w14:paraId="7AED871D" w14:textId="77777777" w:rsidR="00B26F52" w:rsidRPr="00385A32" w:rsidRDefault="00B26F52" w:rsidP="00D13E2E">
            <w:pPr>
              <w:spacing w:line="240" w:lineRule="auto"/>
              <w:jc w:val="center"/>
              <w:rPr>
                <w:rFonts w:eastAsia="Times New Roman"/>
                <w:b/>
                <w:bCs/>
                <w:color w:val="FFFFFF" w:themeColor="background1"/>
                <w:spacing w:val="20"/>
                <w:sz w:val="16"/>
                <w:szCs w:val="16"/>
                <w:lang w:eastAsia="pl-PL"/>
              </w:rPr>
            </w:pPr>
            <w:r w:rsidRPr="00385A32">
              <w:rPr>
                <w:rFonts w:eastAsia="Times New Roman"/>
                <w:b/>
                <w:bCs/>
                <w:color w:val="FFFFFF" w:themeColor="background1"/>
                <w:spacing w:val="20"/>
                <w:sz w:val="16"/>
                <w:szCs w:val="16"/>
                <w:lang w:eastAsia="pl-PL"/>
              </w:rPr>
              <w:t>KULTURA</w:t>
            </w:r>
          </w:p>
        </w:tc>
        <w:tc>
          <w:tcPr>
            <w:tcW w:w="216" w:type="pct"/>
            <w:tcBorders>
              <w:top w:val="nil"/>
              <w:left w:val="nil"/>
              <w:bottom w:val="nil"/>
              <w:right w:val="nil"/>
            </w:tcBorders>
            <w:shd w:val="clear" w:color="auto" w:fill="001D77"/>
            <w:vAlign w:val="center"/>
            <w:hideMark/>
          </w:tcPr>
          <w:p w14:paraId="05656730" w14:textId="77777777" w:rsidR="00B26F52" w:rsidRPr="00385A32" w:rsidRDefault="00B26F52" w:rsidP="00D13E2E">
            <w:pPr>
              <w:spacing w:line="240" w:lineRule="auto"/>
              <w:jc w:val="center"/>
              <w:rPr>
                <w:rFonts w:eastAsia="Times New Roman"/>
                <w:b/>
                <w:bCs/>
                <w:color w:val="FFFFFF" w:themeColor="background1"/>
                <w:spacing w:val="20"/>
                <w:sz w:val="16"/>
                <w:szCs w:val="16"/>
                <w:lang w:eastAsia="pl-PL"/>
              </w:rPr>
            </w:pPr>
          </w:p>
        </w:tc>
        <w:tc>
          <w:tcPr>
            <w:tcW w:w="729" w:type="pct"/>
            <w:gridSpan w:val="3"/>
            <w:tcBorders>
              <w:top w:val="nil"/>
              <w:left w:val="nil"/>
              <w:bottom w:val="nil"/>
              <w:right w:val="nil"/>
            </w:tcBorders>
            <w:shd w:val="clear" w:color="auto" w:fill="008542"/>
            <w:vAlign w:val="center"/>
            <w:hideMark/>
          </w:tcPr>
          <w:p w14:paraId="1E345576" w14:textId="77777777" w:rsidR="00B26F52" w:rsidRPr="00385A32" w:rsidRDefault="00B26F52" w:rsidP="00D13E2E">
            <w:pPr>
              <w:spacing w:line="240" w:lineRule="auto"/>
              <w:jc w:val="center"/>
              <w:rPr>
                <w:rFonts w:eastAsia="Times New Roman"/>
                <w:b/>
                <w:bCs/>
                <w:color w:val="FFFFFF" w:themeColor="background1"/>
                <w:spacing w:val="20"/>
                <w:sz w:val="16"/>
                <w:szCs w:val="16"/>
                <w:lang w:eastAsia="pl-PL"/>
              </w:rPr>
            </w:pPr>
            <w:r w:rsidRPr="00385A32">
              <w:rPr>
                <w:rFonts w:eastAsia="Times New Roman"/>
                <w:b/>
                <w:bCs/>
                <w:color w:val="FFFFFF" w:themeColor="background1"/>
                <w:spacing w:val="20"/>
                <w:sz w:val="16"/>
                <w:szCs w:val="16"/>
                <w:lang w:eastAsia="pl-PL"/>
              </w:rPr>
              <w:t>PRZEMYSŁY KULTURY</w:t>
            </w:r>
          </w:p>
        </w:tc>
        <w:tc>
          <w:tcPr>
            <w:tcW w:w="681" w:type="pct"/>
            <w:gridSpan w:val="3"/>
            <w:tcBorders>
              <w:top w:val="nil"/>
              <w:left w:val="nil"/>
              <w:bottom w:val="nil"/>
              <w:right w:val="nil"/>
            </w:tcBorders>
            <w:shd w:val="clear" w:color="auto" w:fill="69BE28"/>
            <w:vAlign w:val="center"/>
            <w:hideMark/>
          </w:tcPr>
          <w:p w14:paraId="58BF4C1C" w14:textId="77777777" w:rsidR="00B26F52" w:rsidRPr="00385A32" w:rsidRDefault="00B26F52" w:rsidP="00D13E2E">
            <w:pPr>
              <w:spacing w:line="240" w:lineRule="auto"/>
              <w:jc w:val="center"/>
              <w:rPr>
                <w:rFonts w:eastAsia="Times New Roman"/>
                <w:b/>
                <w:bCs/>
                <w:color w:val="FFFFFF" w:themeColor="background1"/>
                <w:spacing w:val="20"/>
                <w:sz w:val="16"/>
                <w:szCs w:val="16"/>
                <w:lang w:eastAsia="pl-PL"/>
              </w:rPr>
            </w:pPr>
            <w:r w:rsidRPr="00385A32">
              <w:rPr>
                <w:rFonts w:eastAsia="Times New Roman"/>
                <w:b/>
                <w:bCs/>
                <w:color w:val="FFFFFF" w:themeColor="background1"/>
                <w:spacing w:val="20"/>
                <w:sz w:val="16"/>
                <w:szCs w:val="16"/>
                <w:lang w:eastAsia="pl-PL"/>
              </w:rPr>
              <w:t>PRZEMYSŁY KREATYWNE</w:t>
            </w:r>
          </w:p>
        </w:tc>
        <w:tc>
          <w:tcPr>
            <w:tcW w:w="1985" w:type="pct"/>
            <w:gridSpan w:val="9"/>
            <w:tcBorders>
              <w:top w:val="nil"/>
              <w:left w:val="nil"/>
              <w:bottom w:val="nil"/>
              <w:right w:val="nil"/>
            </w:tcBorders>
            <w:shd w:val="clear" w:color="auto" w:fill="009AA6"/>
            <w:vAlign w:val="center"/>
            <w:hideMark/>
          </w:tcPr>
          <w:p w14:paraId="3DD7A983" w14:textId="77777777" w:rsidR="00B26F52" w:rsidRPr="00385A32" w:rsidRDefault="00B26F52" w:rsidP="00D13E2E">
            <w:pPr>
              <w:spacing w:line="240" w:lineRule="auto"/>
              <w:jc w:val="center"/>
              <w:rPr>
                <w:rFonts w:eastAsia="Times New Roman"/>
                <w:b/>
                <w:bCs/>
                <w:color w:val="FFFFFF" w:themeColor="background1"/>
                <w:spacing w:val="20"/>
                <w:sz w:val="16"/>
                <w:szCs w:val="16"/>
                <w:lang w:eastAsia="pl-PL"/>
              </w:rPr>
            </w:pPr>
            <w:r w:rsidRPr="00385A32">
              <w:rPr>
                <w:rFonts w:eastAsia="Times New Roman"/>
                <w:b/>
                <w:bCs/>
                <w:color w:val="FFFFFF" w:themeColor="background1"/>
                <w:spacing w:val="20"/>
                <w:sz w:val="16"/>
                <w:szCs w:val="16"/>
                <w:lang w:eastAsia="pl-PL"/>
              </w:rPr>
              <w:t>POWIĄZANE</w:t>
            </w:r>
          </w:p>
        </w:tc>
      </w:tr>
      <w:tr w:rsidR="00115E3A" w:rsidRPr="00385A32" w14:paraId="4ADF1A43" w14:textId="77777777" w:rsidTr="00D36184">
        <w:trPr>
          <w:cantSplit/>
          <w:trHeight w:val="1962"/>
        </w:trPr>
        <w:tc>
          <w:tcPr>
            <w:tcW w:w="509" w:type="pct"/>
            <w:vMerge/>
            <w:tcBorders>
              <w:top w:val="nil"/>
              <w:left w:val="nil"/>
              <w:bottom w:val="nil"/>
              <w:right w:val="nil"/>
            </w:tcBorders>
            <w:shd w:val="clear" w:color="auto" w:fill="auto"/>
            <w:noWrap/>
            <w:tcMar>
              <w:left w:w="57" w:type="dxa"/>
              <w:right w:w="57" w:type="dxa"/>
            </w:tcMar>
            <w:vAlign w:val="center"/>
            <w:hideMark/>
          </w:tcPr>
          <w:p w14:paraId="21EEF40B" w14:textId="77777777" w:rsidR="00B26F52" w:rsidRPr="00385A32" w:rsidRDefault="00B26F52" w:rsidP="00B407D4">
            <w:pPr>
              <w:spacing w:line="240" w:lineRule="auto"/>
              <w:rPr>
                <w:rFonts w:eastAsia="Times New Roman"/>
                <w:bCs/>
                <w:color w:val="000000"/>
                <w:sz w:val="16"/>
                <w:szCs w:val="16"/>
                <w:lang w:eastAsia="pl-PL"/>
              </w:rPr>
            </w:pPr>
          </w:p>
        </w:tc>
        <w:tc>
          <w:tcPr>
            <w:tcW w:w="220" w:type="pct"/>
            <w:tcBorders>
              <w:top w:val="nil"/>
              <w:left w:val="nil"/>
              <w:bottom w:val="nil"/>
              <w:right w:val="nil"/>
            </w:tcBorders>
            <w:shd w:val="clear" w:color="auto" w:fill="007AC9"/>
            <w:textDirection w:val="btLr"/>
            <w:vAlign w:val="center"/>
            <w:hideMark/>
          </w:tcPr>
          <w:p w14:paraId="67151FB6"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Dziedzictwo materialne</w:t>
            </w:r>
            <w:r w:rsidR="00814063" w:rsidRPr="00385A32">
              <w:rPr>
                <w:rFonts w:eastAsia="Times New Roman"/>
                <w:bCs/>
                <w:color w:val="FFFFFF" w:themeColor="background1"/>
                <w:sz w:val="16"/>
                <w:szCs w:val="16"/>
                <w:lang w:eastAsia="pl-PL"/>
              </w:rPr>
              <w:t xml:space="preserve"> </w:t>
            </w:r>
            <w:r w:rsidR="00814063" w:rsidRPr="00385A32">
              <w:rPr>
                <w:rFonts w:eastAsia="Times New Roman"/>
                <w:bCs/>
                <w:i/>
                <w:color w:val="FFFFFF" w:themeColor="background1"/>
                <w:sz w:val="16"/>
                <w:szCs w:val="16"/>
                <w:vertAlign w:val="superscript"/>
                <w:lang w:eastAsia="pl-PL"/>
              </w:rPr>
              <w:t>a</w:t>
            </w:r>
          </w:p>
        </w:tc>
        <w:tc>
          <w:tcPr>
            <w:tcW w:w="220" w:type="pct"/>
            <w:tcBorders>
              <w:top w:val="nil"/>
              <w:left w:val="nil"/>
              <w:bottom w:val="nil"/>
              <w:right w:val="nil"/>
            </w:tcBorders>
            <w:shd w:val="clear" w:color="auto" w:fill="007AC9"/>
            <w:textDirection w:val="btLr"/>
            <w:vAlign w:val="center"/>
            <w:hideMark/>
          </w:tcPr>
          <w:p w14:paraId="306E8187"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Dziedzictwo niematerialne</w:t>
            </w:r>
          </w:p>
        </w:tc>
        <w:tc>
          <w:tcPr>
            <w:tcW w:w="220" w:type="pct"/>
            <w:tcBorders>
              <w:top w:val="nil"/>
              <w:left w:val="nil"/>
              <w:bottom w:val="nil"/>
              <w:right w:val="nil"/>
            </w:tcBorders>
            <w:shd w:val="clear" w:color="auto" w:fill="007AC9"/>
            <w:textDirection w:val="btLr"/>
            <w:vAlign w:val="center"/>
            <w:hideMark/>
          </w:tcPr>
          <w:p w14:paraId="1A6BEDEA"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 xml:space="preserve">Sztuki </w:t>
            </w:r>
            <w:proofErr w:type="spellStart"/>
            <w:r w:rsidRPr="00385A32">
              <w:rPr>
                <w:rFonts w:eastAsia="Times New Roman"/>
                <w:bCs/>
                <w:color w:val="FFFFFF" w:themeColor="background1"/>
                <w:sz w:val="16"/>
                <w:szCs w:val="16"/>
                <w:lang w:eastAsia="pl-PL"/>
              </w:rPr>
              <w:t>performatywne</w:t>
            </w:r>
            <w:proofErr w:type="spellEnd"/>
            <w:r w:rsidR="00814063" w:rsidRPr="00385A32">
              <w:rPr>
                <w:rFonts w:eastAsia="Times New Roman"/>
                <w:bCs/>
                <w:color w:val="FFFFFF" w:themeColor="background1"/>
                <w:sz w:val="16"/>
                <w:szCs w:val="16"/>
                <w:lang w:eastAsia="pl-PL"/>
              </w:rPr>
              <w:t xml:space="preserve"> </w:t>
            </w:r>
            <w:r w:rsidR="00814063" w:rsidRPr="00385A32">
              <w:rPr>
                <w:rFonts w:eastAsia="Times New Roman"/>
                <w:bCs/>
                <w:i/>
                <w:color w:val="FFFFFF" w:themeColor="background1"/>
                <w:sz w:val="16"/>
                <w:szCs w:val="16"/>
                <w:vertAlign w:val="superscript"/>
                <w:lang w:eastAsia="pl-PL"/>
              </w:rPr>
              <w:t>b</w:t>
            </w:r>
          </w:p>
        </w:tc>
        <w:tc>
          <w:tcPr>
            <w:tcW w:w="220" w:type="pct"/>
            <w:tcBorders>
              <w:top w:val="nil"/>
              <w:left w:val="nil"/>
              <w:bottom w:val="nil"/>
              <w:right w:val="nil"/>
            </w:tcBorders>
            <w:shd w:val="clear" w:color="auto" w:fill="007AC9"/>
            <w:textDirection w:val="btLr"/>
            <w:vAlign w:val="center"/>
            <w:hideMark/>
          </w:tcPr>
          <w:p w14:paraId="3992E3A1" w14:textId="77777777" w:rsidR="00B26F52" w:rsidRPr="00385A32" w:rsidRDefault="00B26F52">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Sztuki wizualne</w:t>
            </w:r>
            <w:r w:rsidR="00814063" w:rsidRPr="00385A32">
              <w:rPr>
                <w:rFonts w:eastAsia="Times New Roman"/>
                <w:bCs/>
                <w:color w:val="FFFFFF" w:themeColor="background1"/>
                <w:sz w:val="16"/>
                <w:szCs w:val="16"/>
                <w:lang w:eastAsia="pl-PL"/>
              </w:rPr>
              <w:t xml:space="preserve"> </w:t>
            </w:r>
            <w:r w:rsidR="00814063" w:rsidRPr="00385A32">
              <w:rPr>
                <w:rFonts w:eastAsia="Times New Roman"/>
                <w:bCs/>
                <w:i/>
                <w:color w:val="FFFFFF" w:themeColor="background1"/>
                <w:sz w:val="16"/>
                <w:szCs w:val="16"/>
                <w:vertAlign w:val="superscript"/>
                <w:lang w:eastAsia="pl-PL"/>
              </w:rPr>
              <w:t>c</w:t>
            </w:r>
          </w:p>
        </w:tc>
        <w:tc>
          <w:tcPr>
            <w:tcW w:w="216" w:type="pct"/>
            <w:tcBorders>
              <w:top w:val="nil"/>
              <w:left w:val="nil"/>
              <w:bottom w:val="nil"/>
              <w:right w:val="nil"/>
            </w:tcBorders>
            <w:shd w:val="clear" w:color="auto" w:fill="001D77"/>
            <w:textDirection w:val="btLr"/>
            <w:vAlign w:val="center"/>
            <w:hideMark/>
          </w:tcPr>
          <w:p w14:paraId="5333651D"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Dziedzictwo naturalne</w:t>
            </w:r>
          </w:p>
        </w:tc>
        <w:tc>
          <w:tcPr>
            <w:tcW w:w="124" w:type="pct"/>
            <w:tcBorders>
              <w:top w:val="nil"/>
              <w:left w:val="nil"/>
              <w:bottom w:val="nil"/>
              <w:right w:val="nil"/>
            </w:tcBorders>
            <w:shd w:val="clear" w:color="auto" w:fill="008542"/>
            <w:textDirection w:val="btLr"/>
            <w:vAlign w:val="center"/>
            <w:hideMark/>
          </w:tcPr>
          <w:p w14:paraId="75BAEA44"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Rzemiosło artystyczne</w:t>
            </w:r>
          </w:p>
        </w:tc>
        <w:tc>
          <w:tcPr>
            <w:tcW w:w="384" w:type="pct"/>
            <w:tcBorders>
              <w:top w:val="nil"/>
              <w:left w:val="nil"/>
              <w:bottom w:val="nil"/>
              <w:right w:val="nil"/>
            </w:tcBorders>
            <w:shd w:val="clear" w:color="auto" w:fill="008542"/>
            <w:textDirection w:val="btLr"/>
            <w:vAlign w:val="center"/>
            <w:hideMark/>
          </w:tcPr>
          <w:p w14:paraId="1EBA1FA7"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Książki, prasa i wydawnictwa</w:t>
            </w:r>
          </w:p>
        </w:tc>
        <w:tc>
          <w:tcPr>
            <w:tcW w:w="221" w:type="pct"/>
            <w:tcBorders>
              <w:top w:val="nil"/>
              <w:left w:val="nil"/>
              <w:bottom w:val="nil"/>
              <w:right w:val="nil"/>
            </w:tcBorders>
            <w:shd w:val="clear" w:color="auto" w:fill="008542"/>
            <w:textDirection w:val="btLr"/>
            <w:vAlign w:val="center"/>
            <w:hideMark/>
          </w:tcPr>
          <w:p w14:paraId="655D0156" w14:textId="77777777" w:rsidR="00B26F52" w:rsidRPr="00385A32" w:rsidRDefault="00D13E2E" w:rsidP="00AA019F">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Sztuki „</w:t>
            </w:r>
            <w:proofErr w:type="spellStart"/>
            <w:r w:rsidRPr="00385A32">
              <w:rPr>
                <w:rFonts w:eastAsia="Times New Roman"/>
                <w:bCs/>
                <w:color w:val="FFFFFF" w:themeColor="background1"/>
                <w:sz w:val="16"/>
                <w:szCs w:val="16"/>
                <w:lang w:eastAsia="pl-PL"/>
              </w:rPr>
              <w:t>audiowizualne</w:t>
            </w:r>
            <w:r w:rsidR="00F60FC8" w:rsidRPr="00385A32">
              <w:rPr>
                <w:rFonts w:eastAsia="Times New Roman"/>
                <w:bCs/>
                <w:color w:val="FFFFFF" w:themeColor="background1"/>
                <w:sz w:val="16"/>
                <w:szCs w:val="16"/>
                <w:lang w:eastAsia="pl-PL"/>
              </w:rPr>
              <w:t>”</w:t>
            </w:r>
            <w:r w:rsidR="00F60FC8" w:rsidRPr="00385A32">
              <w:rPr>
                <w:rFonts w:eastAsia="Times New Roman"/>
                <w:bCs/>
                <w:i/>
                <w:color w:val="FFFFFF" w:themeColor="background1"/>
                <w:sz w:val="16"/>
                <w:szCs w:val="16"/>
                <w:vertAlign w:val="superscript"/>
                <w:lang w:eastAsia="pl-PL"/>
              </w:rPr>
              <w:t>d</w:t>
            </w:r>
            <w:proofErr w:type="spellEnd"/>
          </w:p>
        </w:tc>
        <w:tc>
          <w:tcPr>
            <w:tcW w:w="219" w:type="pct"/>
            <w:tcBorders>
              <w:top w:val="nil"/>
              <w:left w:val="nil"/>
              <w:bottom w:val="nil"/>
              <w:right w:val="nil"/>
            </w:tcBorders>
            <w:shd w:val="clear" w:color="auto" w:fill="69BE28"/>
            <w:textDirection w:val="btLr"/>
            <w:vAlign w:val="center"/>
            <w:hideMark/>
          </w:tcPr>
          <w:p w14:paraId="3C093EDF"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Projektowanie</w:t>
            </w:r>
          </w:p>
        </w:tc>
        <w:tc>
          <w:tcPr>
            <w:tcW w:w="220" w:type="pct"/>
            <w:tcBorders>
              <w:top w:val="nil"/>
              <w:left w:val="nil"/>
              <w:bottom w:val="nil"/>
              <w:right w:val="nil"/>
            </w:tcBorders>
            <w:shd w:val="clear" w:color="auto" w:fill="69BE28"/>
            <w:textDirection w:val="btLr"/>
            <w:vAlign w:val="center"/>
            <w:hideMark/>
          </w:tcPr>
          <w:p w14:paraId="49BDC9CD"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Architektura</w:t>
            </w:r>
          </w:p>
        </w:tc>
        <w:tc>
          <w:tcPr>
            <w:tcW w:w="242" w:type="pct"/>
            <w:tcBorders>
              <w:top w:val="nil"/>
              <w:left w:val="nil"/>
              <w:bottom w:val="nil"/>
              <w:right w:val="nil"/>
            </w:tcBorders>
            <w:shd w:val="clear" w:color="auto" w:fill="69BE28"/>
            <w:textDirection w:val="btLr"/>
            <w:vAlign w:val="center"/>
            <w:hideMark/>
          </w:tcPr>
          <w:p w14:paraId="10F3A0AE"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Reklama, agencje</w:t>
            </w:r>
            <w:r w:rsidRPr="00385A32">
              <w:rPr>
                <w:rFonts w:eastAsia="Times New Roman"/>
                <w:bCs/>
                <w:color w:val="FFFFFF" w:themeColor="background1"/>
                <w:sz w:val="16"/>
                <w:szCs w:val="16"/>
                <w:lang w:eastAsia="pl-PL"/>
              </w:rPr>
              <w:br/>
              <w:t>informacyjne, PR</w:t>
            </w:r>
          </w:p>
        </w:tc>
        <w:tc>
          <w:tcPr>
            <w:tcW w:w="216" w:type="pct"/>
            <w:tcBorders>
              <w:top w:val="nil"/>
              <w:left w:val="nil"/>
              <w:bottom w:val="nil"/>
              <w:right w:val="nil"/>
            </w:tcBorders>
            <w:shd w:val="clear" w:color="auto" w:fill="009AA6"/>
            <w:textDirection w:val="btLr"/>
            <w:vAlign w:val="center"/>
            <w:hideMark/>
          </w:tcPr>
          <w:p w14:paraId="6D67F991"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Edukacja kulturalna/artystyczna</w:t>
            </w:r>
          </w:p>
        </w:tc>
        <w:tc>
          <w:tcPr>
            <w:tcW w:w="220" w:type="pct"/>
            <w:tcBorders>
              <w:top w:val="nil"/>
              <w:left w:val="nil"/>
              <w:bottom w:val="nil"/>
              <w:right w:val="nil"/>
            </w:tcBorders>
            <w:shd w:val="clear" w:color="auto" w:fill="009AA6"/>
            <w:textDirection w:val="btLr"/>
            <w:vAlign w:val="center"/>
            <w:hideMark/>
          </w:tcPr>
          <w:p w14:paraId="48DE1F05"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Archiwizacja i ochrona</w:t>
            </w:r>
          </w:p>
        </w:tc>
        <w:tc>
          <w:tcPr>
            <w:tcW w:w="220" w:type="pct"/>
            <w:tcBorders>
              <w:top w:val="nil"/>
              <w:left w:val="nil"/>
              <w:bottom w:val="nil"/>
              <w:right w:val="nil"/>
            </w:tcBorders>
            <w:shd w:val="clear" w:color="auto" w:fill="009AA6"/>
            <w:textDirection w:val="btLr"/>
            <w:vAlign w:val="center"/>
            <w:hideMark/>
          </w:tcPr>
          <w:p w14:paraId="0C58D9A9"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Sprzęt i materiały pomocnicze</w:t>
            </w:r>
          </w:p>
        </w:tc>
        <w:tc>
          <w:tcPr>
            <w:tcW w:w="220" w:type="pct"/>
            <w:tcBorders>
              <w:top w:val="nil"/>
              <w:left w:val="nil"/>
              <w:bottom w:val="nil"/>
              <w:right w:val="nil"/>
            </w:tcBorders>
            <w:shd w:val="clear" w:color="auto" w:fill="009AA6"/>
            <w:textDirection w:val="btLr"/>
            <w:vAlign w:val="center"/>
            <w:hideMark/>
          </w:tcPr>
          <w:p w14:paraId="47A2EFE0"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Administracja i zarządzanie</w:t>
            </w:r>
          </w:p>
        </w:tc>
        <w:tc>
          <w:tcPr>
            <w:tcW w:w="229" w:type="pct"/>
            <w:tcBorders>
              <w:top w:val="nil"/>
              <w:left w:val="nil"/>
              <w:bottom w:val="nil"/>
              <w:right w:val="nil"/>
            </w:tcBorders>
            <w:shd w:val="clear" w:color="auto" w:fill="009AA6"/>
            <w:textDirection w:val="btLr"/>
            <w:vAlign w:val="center"/>
            <w:hideMark/>
          </w:tcPr>
          <w:p w14:paraId="50D94927"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Programowanie</w:t>
            </w:r>
            <w:r w:rsidRPr="00385A32">
              <w:rPr>
                <w:rFonts w:eastAsia="Times New Roman"/>
                <w:bCs/>
                <w:color w:val="FFFFFF" w:themeColor="background1"/>
                <w:sz w:val="16"/>
                <w:szCs w:val="16"/>
                <w:lang w:eastAsia="pl-PL"/>
              </w:rPr>
              <w:br/>
              <w:t>i telekomunikacja</w:t>
            </w:r>
          </w:p>
        </w:tc>
        <w:tc>
          <w:tcPr>
            <w:tcW w:w="221" w:type="pct"/>
            <w:tcBorders>
              <w:top w:val="nil"/>
              <w:left w:val="nil"/>
              <w:bottom w:val="nil"/>
              <w:right w:val="nil"/>
            </w:tcBorders>
            <w:shd w:val="clear" w:color="auto" w:fill="66C2CA"/>
            <w:textDirection w:val="btLr"/>
            <w:vAlign w:val="center"/>
            <w:hideMark/>
          </w:tcPr>
          <w:p w14:paraId="3AD842C5"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Parki rozrywki, gry,</w:t>
            </w:r>
            <w:r w:rsidRPr="00385A32">
              <w:rPr>
                <w:rFonts w:eastAsia="Times New Roman"/>
                <w:bCs/>
                <w:color w:val="FFFFFF" w:themeColor="background1"/>
                <w:sz w:val="16"/>
                <w:szCs w:val="16"/>
                <w:lang w:eastAsia="pl-PL"/>
              </w:rPr>
              <w:br/>
              <w:t>rozrywki, hazard</w:t>
            </w:r>
          </w:p>
        </w:tc>
        <w:tc>
          <w:tcPr>
            <w:tcW w:w="221" w:type="pct"/>
            <w:tcBorders>
              <w:top w:val="nil"/>
              <w:left w:val="nil"/>
              <w:bottom w:val="nil"/>
              <w:right w:val="nil"/>
            </w:tcBorders>
            <w:shd w:val="clear" w:color="auto" w:fill="66C2CA"/>
            <w:noWrap/>
            <w:textDirection w:val="btLr"/>
            <w:vAlign w:val="center"/>
            <w:hideMark/>
          </w:tcPr>
          <w:p w14:paraId="15866519"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Turystyka</w:t>
            </w:r>
          </w:p>
        </w:tc>
        <w:tc>
          <w:tcPr>
            <w:tcW w:w="221" w:type="pct"/>
            <w:tcBorders>
              <w:top w:val="nil"/>
              <w:left w:val="nil"/>
              <w:bottom w:val="nil"/>
              <w:right w:val="nil"/>
            </w:tcBorders>
            <w:shd w:val="clear" w:color="auto" w:fill="66C2CA"/>
            <w:textDirection w:val="btLr"/>
            <w:vAlign w:val="center"/>
            <w:hideMark/>
          </w:tcPr>
          <w:p w14:paraId="5FE12847"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Sport i rekreacja</w:t>
            </w:r>
          </w:p>
        </w:tc>
        <w:tc>
          <w:tcPr>
            <w:tcW w:w="217" w:type="pct"/>
            <w:tcBorders>
              <w:top w:val="nil"/>
              <w:left w:val="nil"/>
              <w:bottom w:val="nil"/>
              <w:right w:val="nil"/>
            </w:tcBorders>
            <w:shd w:val="clear" w:color="auto" w:fill="66C2CA"/>
            <w:noWrap/>
            <w:textDirection w:val="btLr"/>
            <w:vAlign w:val="center"/>
            <w:hideMark/>
          </w:tcPr>
          <w:p w14:paraId="5BD30E79" w14:textId="77777777" w:rsidR="00B26F52" w:rsidRPr="00385A32" w:rsidRDefault="00B26F52" w:rsidP="005E6B91">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Cały druk</w:t>
            </w:r>
          </w:p>
        </w:tc>
      </w:tr>
      <w:tr w:rsidR="00637312" w:rsidRPr="00385A32" w14:paraId="54C044BB" w14:textId="77777777" w:rsidTr="001F46F9">
        <w:trPr>
          <w:trHeight w:val="465"/>
        </w:trPr>
        <w:tc>
          <w:tcPr>
            <w:tcW w:w="509" w:type="pct"/>
            <w:tcBorders>
              <w:top w:val="nil"/>
              <w:left w:val="nil"/>
              <w:bottom w:val="single" w:sz="4" w:space="0" w:color="66C2CA"/>
              <w:right w:val="single" w:sz="4" w:space="0" w:color="66C2CA"/>
            </w:tcBorders>
            <w:shd w:val="clear" w:color="auto" w:fill="DAEEF3" w:themeFill="accent5" w:themeFillTint="33"/>
            <w:noWrap/>
            <w:tcMar>
              <w:left w:w="57" w:type="dxa"/>
              <w:right w:w="57" w:type="dxa"/>
            </w:tcMar>
            <w:vAlign w:val="center"/>
            <w:hideMark/>
          </w:tcPr>
          <w:p w14:paraId="6BFF622A" w14:textId="3C0FE587" w:rsidR="00B26F52" w:rsidRPr="00385A32" w:rsidRDefault="00B26F52" w:rsidP="00B407D4">
            <w:pPr>
              <w:spacing w:line="240" w:lineRule="auto"/>
              <w:rPr>
                <w:rFonts w:eastAsia="Times New Roman"/>
                <w:bCs/>
                <w:color w:val="000000"/>
                <w:sz w:val="16"/>
                <w:szCs w:val="16"/>
                <w:lang w:eastAsia="pl-PL"/>
              </w:rPr>
            </w:pPr>
            <w:r w:rsidRPr="00385A32">
              <w:rPr>
                <w:rFonts w:eastAsia="Times New Roman"/>
                <w:bCs/>
                <w:color w:val="000000"/>
                <w:sz w:val="16"/>
                <w:szCs w:val="16"/>
                <w:lang w:eastAsia="pl-PL"/>
              </w:rPr>
              <w:t xml:space="preserve">UNESCO </w:t>
            </w:r>
            <w:r w:rsidR="002F40A4" w:rsidRPr="00385A32">
              <w:rPr>
                <w:rFonts w:eastAsia="Times New Roman"/>
                <w:bCs/>
                <w:i/>
                <w:color w:val="000000"/>
                <w:sz w:val="16"/>
                <w:szCs w:val="16"/>
                <w:vertAlign w:val="superscript"/>
                <w:lang w:eastAsia="pl-PL"/>
              </w:rPr>
              <w:t>e</w:t>
            </w:r>
          </w:p>
        </w:tc>
        <w:tc>
          <w:tcPr>
            <w:tcW w:w="220"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3F65DFB1"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42435BA6"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2D1FBAAF"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35499B13"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6"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63CEF706"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124"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15E79A31"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384"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71130AB0"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1"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028DE752"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9"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18EFDF20"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DAEEF3" w:themeFill="accent5" w:themeFillTint="33"/>
            <w:noWrap/>
            <w:vAlign w:val="center"/>
            <w:hideMark/>
          </w:tcPr>
          <w:p w14:paraId="454F9A28"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42"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19D9BE9C"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6"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5172247D"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22EEA3A2"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3808379F"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2E4AAA53"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01750AA6"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1"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02262347"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1" w:type="pct"/>
            <w:tcBorders>
              <w:top w:val="nil"/>
              <w:left w:val="single" w:sz="4" w:space="0" w:color="66C2CA"/>
              <w:bottom w:val="single" w:sz="4" w:space="0" w:color="66C2CA"/>
              <w:right w:val="single" w:sz="4" w:space="0" w:color="66C2CA"/>
            </w:tcBorders>
            <w:shd w:val="clear" w:color="auto" w:fill="DAEEF3" w:themeFill="accent5" w:themeFillTint="33"/>
            <w:noWrap/>
            <w:vAlign w:val="center"/>
            <w:hideMark/>
          </w:tcPr>
          <w:p w14:paraId="0C240B47"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1" w:type="pct"/>
            <w:tcBorders>
              <w:top w:val="nil"/>
              <w:left w:val="single" w:sz="4" w:space="0" w:color="66C2CA"/>
              <w:bottom w:val="single" w:sz="4" w:space="0" w:color="66C2CA"/>
              <w:right w:val="single" w:sz="4" w:space="0" w:color="66C2CA"/>
            </w:tcBorders>
            <w:shd w:val="clear" w:color="auto" w:fill="DAEEF3" w:themeFill="accent5" w:themeFillTint="33"/>
            <w:vAlign w:val="center"/>
            <w:hideMark/>
          </w:tcPr>
          <w:p w14:paraId="5DD14F69"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7" w:type="pct"/>
            <w:tcBorders>
              <w:top w:val="nil"/>
              <w:left w:val="single" w:sz="4" w:space="0" w:color="66C2CA"/>
              <w:bottom w:val="single" w:sz="4" w:space="0" w:color="66C2CA"/>
              <w:right w:val="nil"/>
            </w:tcBorders>
            <w:shd w:val="clear" w:color="auto" w:fill="DAEEF3" w:themeFill="accent5" w:themeFillTint="33"/>
            <w:noWrap/>
            <w:vAlign w:val="center"/>
            <w:hideMark/>
          </w:tcPr>
          <w:p w14:paraId="41E04B94"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r>
      <w:tr w:rsidR="00637312" w:rsidRPr="00385A32" w14:paraId="50548425" w14:textId="77777777" w:rsidTr="001F46F9">
        <w:trPr>
          <w:trHeight w:val="390"/>
        </w:trPr>
        <w:tc>
          <w:tcPr>
            <w:tcW w:w="509" w:type="pct"/>
            <w:tcBorders>
              <w:top w:val="single" w:sz="4" w:space="0" w:color="66C2CA"/>
              <w:left w:val="nil"/>
              <w:bottom w:val="single" w:sz="4" w:space="0" w:color="66C2CA"/>
              <w:right w:val="single" w:sz="4" w:space="0" w:color="66C2CA"/>
            </w:tcBorders>
            <w:shd w:val="clear" w:color="auto" w:fill="DAEEF3" w:themeFill="accent5" w:themeFillTint="33"/>
            <w:noWrap/>
            <w:tcMar>
              <w:left w:w="57" w:type="dxa"/>
              <w:right w:w="57" w:type="dxa"/>
            </w:tcMar>
            <w:vAlign w:val="center"/>
            <w:hideMark/>
          </w:tcPr>
          <w:p w14:paraId="6F199D36" w14:textId="77777777" w:rsidR="00B26F52" w:rsidRPr="00385A32" w:rsidRDefault="00B26F52" w:rsidP="00B407D4">
            <w:pPr>
              <w:spacing w:line="240" w:lineRule="auto"/>
              <w:rPr>
                <w:rFonts w:eastAsia="Times New Roman"/>
                <w:bCs/>
                <w:color w:val="000000"/>
                <w:sz w:val="16"/>
                <w:szCs w:val="16"/>
                <w:lang w:eastAsia="pl-PL"/>
              </w:rPr>
            </w:pPr>
            <w:r w:rsidRPr="00385A32">
              <w:rPr>
                <w:rFonts w:eastAsia="Times New Roman"/>
                <w:bCs/>
                <w:color w:val="000000"/>
                <w:sz w:val="16"/>
                <w:szCs w:val="16"/>
                <w:lang w:eastAsia="pl-PL"/>
              </w:rPr>
              <w:t>CA</w:t>
            </w:r>
            <w:r w:rsidR="00C319E5" w:rsidRPr="00385A32">
              <w:rPr>
                <w:rFonts w:eastAsia="Times New Roman"/>
                <w:bCs/>
                <w:color w:val="000000"/>
                <w:sz w:val="16"/>
                <w:szCs w:val="16"/>
                <w:lang w:eastAsia="pl-PL"/>
              </w:rPr>
              <w:t>B</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44B1144E"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5864DF8F"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30E14804"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4D949DD7"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59781985"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124"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6F77EA0A"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665A82F5"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395EDEA0"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078F7001"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24C87B9B"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3A3AA75A"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7732EA74"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77595E45"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3A828044"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3B7F8CA4"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2743448C"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5AA987F3"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34D14DFE"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5CA9E582"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DAEEF3" w:themeFill="accent5" w:themeFillTint="33"/>
            <w:noWrap/>
            <w:vAlign w:val="center"/>
            <w:hideMark/>
          </w:tcPr>
          <w:p w14:paraId="7CD69D11"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2F4E84BF" w14:textId="77777777" w:rsidTr="001F46F9">
        <w:trPr>
          <w:trHeight w:val="717"/>
        </w:trPr>
        <w:tc>
          <w:tcPr>
            <w:tcW w:w="509" w:type="pct"/>
            <w:tcBorders>
              <w:top w:val="single" w:sz="4" w:space="0" w:color="66C2CA"/>
              <w:left w:val="nil"/>
              <w:bottom w:val="single" w:sz="4" w:space="0" w:color="66C2CA"/>
              <w:right w:val="single" w:sz="4" w:space="0" w:color="66C2CA"/>
            </w:tcBorders>
            <w:shd w:val="clear" w:color="auto" w:fill="DAEEF3" w:themeFill="accent5" w:themeFillTint="33"/>
            <w:tcMar>
              <w:left w:w="57" w:type="dxa"/>
              <w:right w:w="57" w:type="dxa"/>
            </w:tcMar>
            <w:vAlign w:val="center"/>
            <w:hideMark/>
          </w:tcPr>
          <w:p w14:paraId="555E59BB" w14:textId="14942BC4" w:rsidR="00B26F52" w:rsidRPr="00385A32" w:rsidRDefault="00B26F52" w:rsidP="00B407D4">
            <w:pPr>
              <w:spacing w:line="240" w:lineRule="auto"/>
              <w:rPr>
                <w:rFonts w:eastAsia="Times New Roman"/>
                <w:bCs/>
                <w:color w:val="000000"/>
                <w:sz w:val="16"/>
                <w:szCs w:val="16"/>
                <w:lang w:eastAsia="pl-PL"/>
              </w:rPr>
            </w:pPr>
            <w:proofErr w:type="spellStart"/>
            <w:r w:rsidRPr="00385A32">
              <w:rPr>
                <w:rFonts w:eastAsia="Times New Roman"/>
                <w:bCs/>
                <w:color w:val="000000"/>
                <w:sz w:val="16"/>
                <w:szCs w:val="16"/>
                <w:lang w:eastAsia="pl-PL"/>
              </w:rPr>
              <w:t>ESSnet-Culture</w:t>
            </w:r>
            <w:proofErr w:type="spellEnd"/>
            <w:r w:rsidRPr="00385A32">
              <w:rPr>
                <w:rFonts w:eastAsia="Times New Roman"/>
                <w:bCs/>
                <w:color w:val="000000"/>
                <w:sz w:val="16"/>
                <w:szCs w:val="16"/>
                <w:lang w:eastAsia="pl-PL"/>
              </w:rPr>
              <w:t xml:space="preserve"> </w:t>
            </w:r>
            <w:r w:rsidR="002F40A4" w:rsidRPr="00385A32">
              <w:rPr>
                <w:rFonts w:eastAsia="Times New Roman"/>
                <w:bCs/>
                <w:i/>
                <w:color w:val="000000"/>
                <w:sz w:val="16"/>
                <w:szCs w:val="16"/>
                <w:vertAlign w:val="superscript"/>
                <w:lang w:eastAsia="pl-PL"/>
              </w:rPr>
              <w:t>f</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1FA5300E"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1F3149C0"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40E71B39"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7D0C36B1"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589B0E19"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124"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4F78C134"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6698C5D9"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0DEB0D7F"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0D7177B0"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55095767"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626AFAA9"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r w:rsidRPr="00385A32">
              <w:rPr>
                <w:rFonts w:eastAsia="Times New Roman"/>
                <w:bCs/>
                <w:color w:val="000000"/>
                <w:sz w:val="16"/>
                <w:szCs w:val="16"/>
                <w:lang w:eastAsia="pl-PL"/>
              </w:rPr>
              <w:br/>
            </w:r>
            <w:r w:rsidRPr="00385A32">
              <w:rPr>
                <w:rFonts w:eastAsia="Times New Roman"/>
                <w:bCs/>
                <w:color w:val="000000"/>
                <w:sz w:val="14"/>
                <w:szCs w:val="16"/>
                <w:lang w:eastAsia="pl-PL"/>
              </w:rPr>
              <w:t xml:space="preserve">(reklama, tylko </w:t>
            </w:r>
            <w:proofErr w:type="spellStart"/>
            <w:r w:rsidRPr="00385A32">
              <w:rPr>
                <w:rFonts w:eastAsia="Times New Roman"/>
                <w:bCs/>
                <w:color w:val="000000"/>
                <w:sz w:val="14"/>
                <w:szCs w:val="16"/>
                <w:lang w:eastAsia="pl-PL"/>
              </w:rPr>
              <w:t>projekto-wanie</w:t>
            </w:r>
            <w:proofErr w:type="spellEnd"/>
            <w:r w:rsidRPr="00385A32">
              <w:rPr>
                <w:rFonts w:eastAsia="Times New Roman"/>
                <w:bCs/>
                <w:color w:val="000000"/>
                <w:sz w:val="14"/>
                <w:szCs w:val="16"/>
                <w:lang w:eastAsia="pl-PL"/>
              </w:rPr>
              <w:t>)</w:t>
            </w:r>
          </w:p>
        </w:tc>
        <w:tc>
          <w:tcPr>
            <w:tcW w:w="216"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3D1F02FB"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69C22C00"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tcPr>
          <w:p w14:paraId="591EED84"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tcPr>
          <w:p w14:paraId="128AC1EA"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tcPr>
          <w:p w14:paraId="703DE321"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tcPr>
          <w:p w14:paraId="113F60E0"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tcPr>
          <w:p w14:paraId="47743CD4"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tcPr>
          <w:p w14:paraId="514E677B"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DAEEF3" w:themeFill="accent5" w:themeFillTint="33"/>
            <w:noWrap/>
            <w:vAlign w:val="center"/>
          </w:tcPr>
          <w:p w14:paraId="47E4CB0D" w14:textId="77777777" w:rsidR="00B26F52" w:rsidRPr="00385A32" w:rsidRDefault="00C94605"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518B8063" w14:textId="77777777" w:rsidTr="001F46F9">
        <w:trPr>
          <w:trHeight w:val="315"/>
        </w:trPr>
        <w:tc>
          <w:tcPr>
            <w:tcW w:w="509" w:type="pct"/>
            <w:tcBorders>
              <w:top w:val="single" w:sz="4" w:space="0" w:color="66C2CA"/>
              <w:left w:val="nil"/>
              <w:bottom w:val="single" w:sz="4" w:space="0" w:color="66C2CA"/>
              <w:right w:val="single" w:sz="4" w:space="0" w:color="66C2CA"/>
            </w:tcBorders>
            <w:shd w:val="clear" w:color="auto" w:fill="auto"/>
            <w:tcMar>
              <w:left w:w="57" w:type="dxa"/>
              <w:right w:w="57" w:type="dxa"/>
            </w:tcMar>
            <w:vAlign w:val="center"/>
            <w:hideMark/>
          </w:tcPr>
          <w:p w14:paraId="724750C0"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Argentyna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4F1CCE3"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B4DF31D"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874606D"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3A3F49C"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3EBFBA9"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F2246F5"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108E032"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C8DCB09"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6B2EF30"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598ED2E3"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73D2F1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1459E3D"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6D46C2B"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E467793"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06626F5"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tcPr>
          <w:p w14:paraId="79F155B3" w14:textId="77777777" w:rsidR="00B26F52" w:rsidRPr="00385A32" w:rsidRDefault="00C94605" w:rsidP="005E6B91">
            <w:pPr>
              <w:spacing w:line="240" w:lineRule="auto"/>
              <w:jc w:val="center"/>
              <w:rPr>
                <w:rFonts w:eastAsia="Times New Roman"/>
                <w:b/>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3A71A5EB" w14:textId="77777777" w:rsidR="00B26F52" w:rsidRPr="00385A32" w:rsidRDefault="00C94605" w:rsidP="005E6B91">
            <w:pPr>
              <w:spacing w:line="240" w:lineRule="auto"/>
              <w:jc w:val="center"/>
              <w:rPr>
                <w:rFonts w:eastAsia="Times New Roman"/>
                <w:b/>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34F705CF" w14:textId="77777777" w:rsidR="00B26F52" w:rsidRPr="00385A32" w:rsidRDefault="00C94605" w:rsidP="005E6B91">
            <w:pPr>
              <w:spacing w:line="240" w:lineRule="auto"/>
              <w:jc w:val="center"/>
              <w:rPr>
                <w:rFonts w:eastAsia="Times New Roman"/>
                <w:b/>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03A69D16" w14:textId="77777777" w:rsidR="00B26F52" w:rsidRPr="00385A32" w:rsidRDefault="00C94605" w:rsidP="005E6B91">
            <w:pPr>
              <w:spacing w:line="240" w:lineRule="auto"/>
              <w:jc w:val="center"/>
              <w:rPr>
                <w:rFonts w:eastAsia="Times New Roman"/>
                <w:b/>
                <w:bCs/>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29E50207" w14:textId="77777777" w:rsidR="00B26F52" w:rsidRPr="00385A32" w:rsidRDefault="00B26F52" w:rsidP="005E6B91">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t>x</w:t>
            </w:r>
          </w:p>
        </w:tc>
      </w:tr>
      <w:tr w:rsidR="00637312" w:rsidRPr="00385A32" w14:paraId="11DDC68A" w14:textId="77777777" w:rsidTr="001F46F9">
        <w:trPr>
          <w:trHeight w:val="240"/>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6FC9387E"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Chile</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5893482"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r w:rsidRPr="00385A32">
              <w:rPr>
                <w:rFonts w:eastAsia="Times New Roman"/>
                <w:color w:val="000000"/>
                <w:sz w:val="16"/>
                <w:szCs w:val="16"/>
                <w:lang w:eastAsia="pl-PL"/>
              </w:rPr>
              <w:br/>
            </w:r>
            <w:r w:rsidRPr="00385A32">
              <w:rPr>
                <w:rFonts w:eastAsia="Times New Roman"/>
                <w:color w:val="000000"/>
                <w:sz w:val="14"/>
                <w:szCs w:val="16"/>
                <w:lang w:eastAsia="pl-PL"/>
              </w:rPr>
              <w:t>(muzea)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BB02715"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FD831E3"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3FEA276"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AAB7045"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DFED40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4188C33"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CC745D7"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3CEFD4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46D690A3"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07797E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70A6455"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4B809A9"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0357911C"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51668430"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4E9F4EF"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7E666A4F"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3A0951B6"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12907415"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4AC20F9D"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r>
      <w:tr w:rsidR="00637312" w:rsidRPr="00385A32" w14:paraId="43F047D1" w14:textId="77777777" w:rsidTr="001F46F9">
        <w:trPr>
          <w:trHeight w:val="283"/>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04166112" w14:textId="77777777" w:rsidR="00B26F52" w:rsidRPr="00385A32" w:rsidRDefault="00AF59AE"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Kostaryka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996A735"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53999AE2"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6D7A8E4"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5A771608"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tcPr>
          <w:p w14:paraId="25951DA1"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49E7277"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D9A3C4A"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1079C6E"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C08EE9E"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2DB70841"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1C46BF8"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76EF870"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073DB762"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5B0E425"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E2D4C76"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tcPr>
          <w:p w14:paraId="3ADB2FB9"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05C2926B"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1477CDEB"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532368F1"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tcPr>
          <w:p w14:paraId="107DC4B7"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7836A59D" w14:textId="77777777" w:rsidTr="001F46F9">
        <w:trPr>
          <w:trHeight w:val="283"/>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740004A0"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Kolumbia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FBE56F3"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41A869E"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8AB02D0"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397ADD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CF6025B"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4C51554"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7D0212B"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695267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2F0A34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74B3C529"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F9F99DA"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8DDFFAA"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7A5CA78"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E55096D"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2F577E67"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A990D29"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C9AAC44"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04CFACC2"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2E23524A"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1C18A31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r>
      <w:tr w:rsidR="00637312" w:rsidRPr="00385A32" w14:paraId="0D0491D0" w14:textId="77777777" w:rsidTr="001F46F9">
        <w:trPr>
          <w:trHeight w:val="283"/>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637C7191"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Meksyk</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81DB97E"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761ED3D"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2D72E87"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420C41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80E7D8A"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EF30E4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D773FB7"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2D4105E"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C84CB87"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7D80CAAA"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0EBC6AE"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tcPr>
          <w:p w14:paraId="0031E2D9"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14D845F3"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80027B6"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9004E4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tcPr>
          <w:p w14:paraId="2BC90CE9"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5B0102D0"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50D5B9EE"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324ACD88"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tcPr>
          <w:p w14:paraId="7ABBADB9"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4B0746D6" w14:textId="77777777" w:rsidTr="001F46F9">
        <w:trPr>
          <w:trHeight w:val="240"/>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035A98EE"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Urugwaj</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5A99710"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r w:rsidRPr="00385A32">
              <w:rPr>
                <w:rFonts w:eastAsia="Times New Roman"/>
                <w:color w:val="000000"/>
                <w:sz w:val="16"/>
                <w:szCs w:val="16"/>
                <w:lang w:eastAsia="pl-PL"/>
              </w:rPr>
              <w:br/>
            </w:r>
            <w:r w:rsidRPr="00385A32">
              <w:rPr>
                <w:rFonts w:eastAsia="Times New Roman"/>
                <w:color w:val="000000"/>
                <w:sz w:val="14"/>
                <w:szCs w:val="16"/>
                <w:lang w:eastAsia="pl-PL"/>
              </w:rPr>
              <w:t>(muzea)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61507EC"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FDDAAAC"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5E95C5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487E62B"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C95EFC9"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F1CEF0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409ABF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2160754"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522405FE"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B06D171"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F9DB2AB"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FDC2310"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B39E796"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7767055"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5C05D0D"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FBE6C0E"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17440EA2"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8F22383"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6C491714"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754C9946" w14:textId="77777777" w:rsidTr="001F46F9">
        <w:trPr>
          <w:trHeight w:val="963"/>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71356139"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Hiszpania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7DFAD9C"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B1414B6"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C6B583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D2333FB"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A8DF867"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37F678D"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9B467C9"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8FE6283"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21602EC"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417AEE9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41F6B40"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46234AA"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68B435D"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7A405F3"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A8519D5"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F3D096C"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r w:rsidRPr="00385A32">
              <w:rPr>
                <w:rFonts w:eastAsia="Times New Roman"/>
                <w:color w:val="000000"/>
                <w:sz w:val="16"/>
                <w:szCs w:val="16"/>
                <w:lang w:eastAsia="pl-PL"/>
              </w:rPr>
              <w:br/>
            </w:r>
            <w:r w:rsidR="00F9566E" w:rsidRPr="00385A32">
              <w:rPr>
                <w:rFonts w:eastAsia="Times New Roman"/>
                <w:color w:val="000000"/>
                <w:sz w:val="14"/>
                <w:szCs w:val="16"/>
                <w:lang w:eastAsia="pl-PL"/>
              </w:rPr>
              <w:t>(tylko objęte prawami autor-</w:t>
            </w:r>
            <w:proofErr w:type="spellStart"/>
            <w:r w:rsidRPr="00385A32">
              <w:rPr>
                <w:rFonts w:eastAsia="Times New Roman"/>
                <w:color w:val="000000"/>
                <w:sz w:val="14"/>
                <w:szCs w:val="16"/>
                <w:lang w:eastAsia="pl-PL"/>
              </w:rPr>
              <w:t>skimi</w:t>
            </w:r>
            <w:proofErr w:type="spellEnd"/>
            <w:r w:rsidRPr="00385A32">
              <w:rPr>
                <w:rFonts w:eastAsia="Times New Roman"/>
                <w:color w:val="000000"/>
                <w:sz w:val="14"/>
                <w:szCs w:val="16"/>
                <w:lang w:eastAsia="pl-PL"/>
              </w:rPr>
              <w:t>)</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39F569E"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52CAB1D5"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5150854"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tcPr>
          <w:p w14:paraId="52ED5116"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287A3761" w14:textId="77777777" w:rsidTr="001F46F9">
        <w:trPr>
          <w:trHeight w:val="893"/>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16A0FBEE"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Czechy</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8EDA9B6"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0947334"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A143B5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534CA26"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53BFC55"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94C0B4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55906FE"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36E2F90"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52399BA"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01CD5C6D"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E5F6BA2"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t>x</w:t>
            </w:r>
            <w:r w:rsidRPr="00385A32">
              <w:rPr>
                <w:rFonts w:eastAsia="Times New Roman"/>
                <w:bCs/>
                <w:color w:val="000000"/>
                <w:sz w:val="16"/>
                <w:szCs w:val="16"/>
                <w:lang w:eastAsia="pl-PL"/>
              </w:rPr>
              <w:br/>
            </w:r>
            <w:r w:rsidRPr="00385A32">
              <w:rPr>
                <w:rFonts w:eastAsia="Times New Roman"/>
                <w:bCs/>
                <w:color w:val="000000"/>
                <w:sz w:val="14"/>
                <w:szCs w:val="16"/>
                <w:lang w:eastAsia="pl-PL"/>
              </w:rPr>
              <w:t xml:space="preserve">(reklama, tylko </w:t>
            </w:r>
            <w:proofErr w:type="spellStart"/>
            <w:r w:rsidRPr="00385A32">
              <w:rPr>
                <w:rFonts w:eastAsia="Times New Roman"/>
                <w:bCs/>
                <w:color w:val="000000"/>
                <w:sz w:val="14"/>
                <w:szCs w:val="16"/>
                <w:lang w:eastAsia="pl-PL"/>
              </w:rPr>
              <w:t>projekto-wanie</w:t>
            </w:r>
            <w:proofErr w:type="spellEnd"/>
            <w:r w:rsidRPr="00385A32">
              <w:rPr>
                <w:rFonts w:eastAsia="Times New Roman"/>
                <w:bCs/>
                <w:color w:val="000000"/>
                <w:sz w:val="14"/>
                <w:szCs w:val="16"/>
                <w:lang w:eastAsia="pl-PL"/>
              </w:rPr>
              <w:t>)</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DB0FBDE"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9BB7892"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80D5BDE"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38A43E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A5B5F6A"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E683A54" w14:textId="77777777" w:rsidR="00B26F52" w:rsidRPr="00385A32" w:rsidRDefault="00C94605" w:rsidP="00C94605">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6F9273AB" w14:textId="77777777" w:rsidR="00B26F52" w:rsidRPr="00385A32" w:rsidRDefault="00C94605" w:rsidP="00C94605">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06C4814" w14:textId="77777777" w:rsidR="00B26F52" w:rsidRPr="00385A32" w:rsidRDefault="00C94605" w:rsidP="00C94605">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351602E7" w14:textId="77777777" w:rsidR="00B26F52" w:rsidRPr="00385A32" w:rsidRDefault="00C94605" w:rsidP="00C94605">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414C7BF3" w14:textId="77777777" w:rsidTr="001F46F9">
        <w:trPr>
          <w:trHeight w:val="397"/>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73AB4772" w14:textId="77777777" w:rsidR="00B26F52" w:rsidRPr="00385A32" w:rsidRDefault="00B26F52" w:rsidP="00B407D4">
            <w:pPr>
              <w:spacing w:line="240" w:lineRule="auto"/>
              <w:rPr>
                <w:rFonts w:eastAsia="Times New Roman"/>
                <w:color w:val="000000"/>
                <w:sz w:val="16"/>
                <w:szCs w:val="16"/>
                <w:lang w:eastAsia="pl-PL"/>
              </w:rPr>
            </w:pPr>
            <w:r w:rsidRPr="00385A32">
              <w:rPr>
                <w:rFonts w:eastAsia="Times New Roman"/>
                <w:color w:val="000000"/>
                <w:sz w:val="16"/>
                <w:szCs w:val="16"/>
                <w:lang w:eastAsia="pl-PL"/>
              </w:rPr>
              <w:t>Finlandia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CE0DDF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9B14399"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07B14C2"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CD81796"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90DCFC6"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1E8C98D"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A89124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78EB80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937ECD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6186DD2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DE03A6E"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E2E4614"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0436F58"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6134309"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BFF6F5D"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1600267"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B48E50F"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468860C4" w14:textId="77777777" w:rsidR="00B26F52" w:rsidRPr="00385A32" w:rsidRDefault="00C94605" w:rsidP="005E6B91">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8F523C1"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6F699A2C" w14:textId="77777777" w:rsidR="00B26F52" w:rsidRPr="00385A32" w:rsidRDefault="00B26F52" w:rsidP="005E6B91">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r>
    </w:tbl>
    <w:p w14:paraId="3DBC0DBC" w14:textId="77777777" w:rsidR="00D36184" w:rsidRDefault="00D36184" w:rsidP="00F46E13">
      <w:pPr>
        <w:pStyle w:val="Legenda"/>
        <w:spacing w:after="0"/>
        <w:rPr>
          <w:rFonts w:ascii="Fira Sans" w:hAnsi="Fira Sans"/>
          <w:b/>
          <w:color w:val="009AA6"/>
          <w:sz w:val="18"/>
        </w:rPr>
      </w:pPr>
    </w:p>
    <w:p w14:paraId="2E3BFDC2" w14:textId="77777777" w:rsidR="00F46E13" w:rsidRPr="00385A32" w:rsidRDefault="00F46E13" w:rsidP="00F46E13">
      <w:pPr>
        <w:pStyle w:val="Legenda"/>
        <w:spacing w:after="0"/>
        <w:rPr>
          <w:rFonts w:ascii="Fira Sans" w:hAnsi="Fira Sans"/>
          <w:b/>
          <w:color w:val="009AA6"/>
          <w:sz w:val="18"/>
        </w:rPr>
      </w:pPr>
      <w:r w:rsidRPr="00385A32">
        <w:rPr>
          <w:rFonts w:ascii="Fira Sans" w:hAnsi="Fira Sans"/>
          <w:b/>
          <w:color w:val="009AA6"/>
          <w:sz w:val="18"/>
        </w:rPr>
        <w:lastRenderedPageBreak/>
        <w:t xml:space="preserve">Tablica </w:t>
      </w:r>
      <w:r w:rsidR="00AF59DA" w:rsidRPr="00385A32">
        <w:rPr>
          <w:rFonts w:ascii="Fira Sans" w:hAnsi="Fira Sans"/>
          <w:b/>
          <w:color w:val="009AA6"/>
          <w:sz w:val="18"/>
        </w:rPr>
        <w:t>2</w:t>
      </w:r>
      <w:r w:rsidR="00C94605" w:rsidRPr="00385A32">
        <w:rPr>
          <w:rFonts w:ascii="Fira Sans" w:hAnsi="Fira Sans"/>
          <w:b/>
          <w:color w:val="009AA6"/>
          <w:sz w:val="18"/>
        </w:rPr>
        <w:t>.</w:t>
      </w:r>
      <w:r w:rsidR="00C319E5" w:rsidRPr="00385A32">
        <w:rPr>
          <w:rFonts w:ascii="Fira Sans" w:hAnsi="Fira Sans"/>
          <w:b/>
          <w:color w:val="009AA6"/>
          <w:sz w:val="18"/>
        </w:rPr>
        <w:t xml:space="preserve"> </w:t>
      </w:r>
      <w:r w:rsidRPr="00385A32">
        <w:rPr>
          <w:rFonts w:ascii="Fira Sans" w:hAnsi="Fira Sans"/>
          <w:b/>
          <w:color w:val="009AA6"/>
          <w:sz w:val="18"/>
        </w:rPr>
        <w:t>Zakres opracowań dotyczących satelitarnych rachunków kultury (dok.)</w:t>
      </w:r>
    </w:p>
    <w:tbl>
      <w:tblPr>
        <w:tblW w:w="4927" w:type="pct"/>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CellMar>
          <w:left w:w="70" w:type="dxa"/>
          <w:right w:w="70" w:type="dxa"/>
        </w:tblCellMar>
        <w:tblLook w:val="04A0" w:firstRow="1" w:lastRow="0" w:firstColumn="1" w:lastColumn="0" w:noHBand="0" w:noVBand="1"/>
      </w:tblPr>
      <w:tblGrid>
        <w:gridCol w:w="1482"/>
        <w:gridCol w:w="647"/>
        <w:gridCol w:w="592"/>
        <w:gridCol w:w="592"/>
        <w:gridCol w:w="592"/>
        <w:gridCol w:w="658"/>
        <w:gridCol w:w="339"/>
        <w:gridCol w:w="1033"/>
        <w:gridCol w:w="595"/>
        <w:gridCol w:w="589"/>
        <w:gridCol w:w="593"/>
        <w:gridCol w:w="736"/>
        <w:gridCol w:w="582"/>
        <w:gridCol w:w="593"/>
        <w:gridCol w:w="593"/>
        <w:gridCol w:w="593"/>
        <w:gridCol w:w="618"/>
        <w:gridCol w:w="596"/>
        <w:gridCol w:w="596"/>
        <w:gridCol w:w="596"/>
        <w:gridCol w:w="585"/>
      </w:tblGrid>
      <w:tr w:rsidR="00637312" w:rsidRPr="00385A32" w14:paraId="24934BF3" w14:textId="77777777" w:rsidTr="00C5421C">
        <w:trPr>
          <w:trHeight w:val="438"/>
        </w:trPr>
        <w:tc>
          <w:tcPr>
            <w:tcW w:w="509" w:type="pct"/>
            <w:vMerge w:val="restart"/>
            <w:tcBorders>
              <w:top w:val="nil"/>
              <w:left w:val="nil"/>
              <w:bottom w:val="nil"/>
              <w:right w:val="nil"/>
            </w:tcBorders>
            <w:shd w:val="clear" w:color="auto" w:fill="auto"/>
            <w:noWrap/>
            <w:tcMar>
              <w:left w:w="57" w:type="dxa"/>
              <w:right w:w="57" w:type="dxa"/>
            </w:tcMar>
            <w:vAlign w:val="center"/>
            <w:hideMark/>
          </w:tcPr>
          <w:p w14:paraId="4E82C535" w14:textId="77777777" w:rsidR="00F46E13" w:rsidRPr="00385A32" w:rsidRDefault="00F46E13" w:rsidP="00B407D4">
            <w:pPr>
              <w:spacing w:line="240" w:lineRule="auto"/>
              <w:jc w:val="left"/>
              <w:rPr>
                <w:rFonts w:eastAsia="Times New Roman"/>
                <w:color w:val="000000"/>
                <w:sz w:val="16"/>
                <w:szCs w:val="16"/>
                <w:lang w:eastAsia="pl-PL"/>
              </w:rPr>
            </w:pPr>
            <w:r w:rsidRPr="00385A32">
              <w:rPr>
                <w:rFonts w:eastAsia="Times New Roman"/>
                <w:bCs/>
                <w:color w:val="000000"/>
                <w:sz w:val="16"/>
                <w:szCs w:val="16"/>
                <w:lang w:eastAsia="pl-PL"/>
              </w:rPr>
              <w:t>Wyszczególnienie</w:t>
            </w:r>
          </w:p>
        </w:tc>
        <w:tc>
          <w:tcPr>
            <w:tcW w:w="880" w:type="pct"/>
            <w:gridSpan w:val="4"/>
            <w:tcBorders>
              <w:top w:val="nil"/>
              <w:left w:val="nil"/>
              <w:bottom w:val="nil"/>
              <w:right w:val="nil"/>
            </w:tcBorders>
            <w:shd w:val="clear" w:color="auto" w:fill="007AC9"/>
            <w:noWrap/>
            <w:vAlign w:val="center"/>
            <w:hideMark/>
          </w:tcPr>
          <w:p w14:paraId="09D451E8" w14:textId="77777777" w:rsidR="00F46E13" w:rsidRPr="00385A32" w:rsidRDefault="00F46E13" w:rsidP="00D64CF8">
            <w:pPr>
              <w:spacing w:line="240" w:lineRule="auto"/>
              <w:jc w:val="center"/>
              <w:rPr>
                <w:rFonts w:eastAsia="Times New Roman"/>
                <w:b/>
                <w:bCs/>
                <w:color w:val="FFFFFF" w:themeColor="background1"/>
                <w:spacing w:val="20"/>
                <w:sz w:val="16"/>
                <w:szCs w:val="16"/>
                <w:lang w:eastAsia="pl-PL"/>
              </w:rPr>
            </w:pPr>
            <w:r w:rsidRPr="00385A32">
              <w:rPr>
                <w:rFonts w:eastAsia="Times New Roman"/>
                <w:b/>
                <w:bCs/>
                <w:color w:val="FFFFFF" w:themeColor="background1"/>
                <w:spacing w:val="20"/>
                <w:sz w:val="16"/>
                <w:szCs w:val="16"/>
                <w:lang w:eastAsia="pl-PL"/>
              </w:rPr>
              <w:t>KULTURA</w:t>
            </w:r>
          </w:p>
        </w:tc>
        <w:tc>
          <w:tcPr>
            <w:tcW w:w="216" w:type="pct"/>
            <w:tcBorders>
              <w:top w:val="nil"/>
              <w:left w:val="nil"/>
              <w:bottom w:val="nil"/>
              <w:right w:val="nil"/>
            </w:tcBorders>
            <w:shd w:val="clear" w:color="auto" w:fill="001D77"/>
            <w:vAlign w:val="center"/>
            <w:hideMark/>
          </w:tcPr>
          <w:p w14:paraId="3156E7FB" w14:textId="77777777" w:rsidR="00F46E13" w:rsidRPr="00385A32" w:rsidRDefault="00F46E13" w:rsidP="00D64CF8">
            <w:pPr>
              <w:spacing w:line="240" w:lineRule="auto"/>
              <w:jc w:val="center"/>
              <w:rPr>
                <w:rFonts w:eastAsia="Times New Roman"/>
                <w:b/>
                <w:bCs/>
                <w:color w:val="FFFFFF" w:themeColor="background1"/>
                <w:spacing w:val="20"/>
                <w:sz w:val="16"/>
                <w:szCs w:val="16"/>
                <w:lang w:eastAsia="pl-PL"/>
              </w:rPr>
            </w:pPr>
          </w:p>
        </w:tc>
        <w:tc>
          <w:tcPr>
            <w:tcW w:w="729" w:type="pct"/>
            <w:gridSpan w:val="3"/>
            <w:tcBorders>
              <w:top w:val="nil"/>
              <w:left w:val="nil"/>
              <w:bottom w:val="nil"/>
              <w:right w:val="nil"/>
            </w:tcBorders>
            <w:shd w:val="clear" w:color="auto" w:fill="008542"/>
            <w:vAlign w:val="center"/>
            <w:hideMark/>
          </w:tcPr>
          <w:p w14:paraId="6E0E5296" w14:textId="77777777" w:rsidR="00F46E13" w:rsidRPr="00385A32" w:rsidRDefault="00F46E13" w:rsidP="00D64CF8">
            <w:pPr>
              <w:spacing w:line="240" w:lineRule="auto"/>
              <w:jc w:val="center"/>
              <w:rPr>
                <w:rFonts w:eastAsia="Times New Roman"/>
                <w:b/>
                <w:bCs/>
                <w:color w:val="FFFFFF" w:themeColor="background1"/>
                <w:spacing w:val="20"/>
                <w:sz w:val="16"/>
                <w:szCs w:val="16"/>
                <w:lang w:eastAsia="pl-PL"/>
              </w:rPr>
            </w:pPr>
            <w:r w:rsidRPr="00385A32">
              <w:rPr>
                <w:rFonts w:eastAsia="Times New Roman"/>
                <w:b/>
                <w:bCs/>
                <w:color w:val="FFFFFF" w:themeColor="background1"/>
                <w:spacing w:val="20"/>
                <w:sz w:val="16"/>
                <w:szCs w:val="16"/>
                <w:lang w:eastAsia="pl-PL"/>
              </w:rPr>
              <w:t>PRZEMYSŁY KULTURY</w:t>
            </w:r>
          </w:p>
        </w:tc>
        <w:tc>
          <w:tcPr>
            <w:tcW w:w="681" w:type="pct"/>
            <w:gridSpan w:val="3"/>
            <w:tcBorders>
              <w:top w:val="nil"/>
              <w:left w:val="nil"/>
              <w:bottom w:val="nil"/>
              <w:right w:val="nil"/>
            </w:tcBorders>
            <w:shd w:val="clear" w:color="auto" w:fill="69BE28"/>
            <w:vAlign w:val="center"/>
            <w:hideMark/>
          </w:tcPr>
          <w:p w14:paraId="36832C7E" w14:textId="77777777" w:rsidR="00F46E13" w:rsidRPr="00385A32" w:rsidRDefault="00F46E13" w:rsidP="00D64CF8">
            <w:pPr>
              <w:spacing w:line="240" w:lineRule="auto"/>
              <w:jc w:val="center"/>
              <w:rPr>
                <w:rFonts w:eastAsia="Times New Roman"/>
                <w:b/>
                <w:bCs/>
                <w:color w:val="FFFFFF" w:themeColor="background1"/>
                <w:spacing w:val="20"/>
                <w:sz w:val="16"/>
                <w:szCs w:val="16"/>
                <w:lang w:eastAsia="pl-PL"/>
              </w:rPr>
            </w:pPr>
            <w:r w:rsidRPr="00385A32">
              <w:rPr>
                <w:rFonts w:eastAsia="Times New Roman"/>
                <w:b/>
                <w:bCs/>
                <w:color w:val="FFFFFF" w:themeColor="background1"/>
                <w:spacing w:val="20"/>
                <w:sz w:val="16"/>
                <w:szCs w:val="16"/>
                <w:lang w:eastAsia="pl-PL"/>
              </w:rPr>
              <w:t>PRZEMYSŁY KREATYWNE</w:t>
            </w:r>
          </w:p>
        </w:tc>
        <w:tc>
          <w:tcPr>
            <w:tcW w:w="1985" w:type="pct"/>
            <w:gridSpan w:val="9"/>
            <w:tcBorders>
              <w:top w:val="nil"/>
              <w:left w:val="nil"/>
              <w:bottom w:val="nil"/>
              <w:right w:val="nil"/>
            </w:tcBorders>
            <w:shd w:val="clear" w:color="auto" w:fill="009AA6"/>
            <w:vAlign w:val="center"/>
            <w:hideMark/>
          </w:tcPr>
          <w:p w14:paraId="614EBC1B" w14:textId="77777777" w:rsidR="00F46E13" w:rsidRPr="00385A32" w:rsidRDefault="00F46E13" w:rsidP="00D64CF8">
            <w:pPr>
              <w:spacing w:line="240" w:lineRule="auto"/>
              <w:jc w:val="center"/>
              <w:rPr>
                <w:rFonts w:eastAsia="Times New Roman"/>
                <w:b/>
                <w:bCs/>
                <w:color w:val="FFFFFF" w:themeColor="background1"/>
                <w:spacing w:val="20"/>
                <w:sz w:val="16"/>
                <w:szCs w:val="16"/>
                <w:lang w:eastAsia="pl-PL"/>
              </w:rPr>
            </w:pPr>
            <w:r w:rsidRPr="00385A32">
              <w:rPr>
                <w:rFonts w:eastAsia="Times New Roman"/>
                <w:b/>
                <w:bCs/>
                <w:color w:val="FFFFFF" w:themeColor="background1"/>
                <w:spacing w:val="20"/>
                <w:sz w:val="16"/>
                <w:szCs w:val="16"/>
                <w:lang w:eastAsia="pl-PL"/>
              </w:rPr>
              <w:t>POWIĄZANE</w:t>
            </w:r>
          </w:p>
        </w:tc>
      </w:tr>
      <w:tr w:rsidR="00115E3A" w:rsidRPr="00385A32" w14:paraId="7A0FC845" w14:textId="77777777" w:rsidTr="00D36184">
        <w:trPr>
          <w:cantSplit/>
          <w:trHeight w:val="1964"/>
        </w:trPr>
        <w:tc>
          <w:tcPr>
            <w:tcW w:w="509" w:type="pct"/>
            <w:vMerge/>
            <w:tcBorders>
              <w:top w:val="nil"/>
              <w:left w:val="nil"/>
              <w:bottom w:val="nil"/>
              <w:right w:val="nil"/>
            </w:tcBorders>
            <w:shd w:val="clear" w:color="auto" w:fill="auto"/>
            <w:noWrap/>
            <w:tcMar>
              <w:left w:w="57" w:type="dxa"/>
              <w:right w:w="57" w:type="dxa"/>
            </w:tcMar>
            <w:vAlign w:val="center"/>
            <w:hideMark/>
          </w:tcPr>
          <w:p w14:paraId="41D57195" w14:textId="77777777" w:rsidR="00F46E13" w:rsidRPr="00385A32" w:rsidRDefault="00F46E13" w:rsidP="001F46F9">
            <w:pPr>
              <w:spacing w:line="240" w:lineRule="auto"/>
              <w:jc w:val="left"/>
              <w:rPr>
                <w:rFonts w:eastAsia="Times New Roman"/>
                <w:bCs/>
                <w:color w:val="000000"/>
                <w:sz w:val="16"/>
                <w:szCs w:val="16"/>
                <w:lang w:eastAsia="pl-PL"/>
              </w:rPr>
            </w:pPr>
          </w:p>
        </w:tc>
        <w:tc>
          <w:tcPr>
            <w:tcW w:w="220" w:type="pct"/>
            <w:tcBorders>
              <w:top w:val="nil"/>
              <w:left w:val="nil"/>
              <w:bottom w:val="nil"/>
              <w:right w:val="nil"/>
            </w:tcBorders>
            <w:shd w:val="clear" w:color="auto" w:fill="007AC9"/>
            <w:textDirection w:val="btLr"/>
            <w:vAlign w:val="center"/>
            <w:hideMark/>
          </w:tcPr>
          <w:p w14:paraId="347345D5" w14:textId="77777777" w:rsidR="00F46E13" w:rsidRPr="00385A32" w:rsidRDefault="00F46E13">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Dziedzictwo materialne</w:t>
            </w:r>
            <w:r w:rsidR="00814063" w:rsidRPr="00385A32">
              <w:rPr>
                <w:i/>
                <w:sz w:val="16"/>
                <w:szCs w:val="16"/>
                <w:vertAlign w:val="superscript"/>
              </w:rPr>
              <w:t xml:space="preserve"> </w:t>
            </w:r>
            <w:r w:rsidR="00814063" w:rsidRPr="00385A32">
              <w:rPr>
                <w:i/>
                <w:color w:val="FFFFFF" w:themeColor="background1"/>
                <w:sz w:val="16"/>
                <w:szCs w:val="16"/>
                <w:vertAlign w:val="superscript"/>
              </w:rPr>
              <w:t>a</w:t>
            </w:r>
          </w:p>
        </w:tc>
        <w:tc>
          <w:tcPr>
            <w:tcW w:w="220" w:type="pct"/>
            <w:tcBorders>
              <w:top w:val="nil"/>
              <w:left w:val="nil"/>
              <w:bottom w:val="nil"/>
              <w:right w:val="nil"/>
            </w:tcBorders>
            <w:shd w:val="clear" w:color="auto" w:fill="007AC9"/>
            <w:textDirection w:val="btLr"/>
            <w:vAlign w:val="center"/>
            <w:hideMark/>
          </w:tcPr>
          <w:p w14:paraId="454ADB03"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Dziedzictwo niematerialne</w:t>
            </w:r>
          </w:p>
        </w:tc>
        <w:tc>
          <w:tcPr>
            <w:tcW w:w="220" w:type="pct"/>
            <w:tcBorders>
              <w:top w:val="nil"/>
              <w:left w:val="nil"/>
              <w:bottom w:val="nil"/>
              <w:right w:val="nil"/>
            </w:tcBorders>
            <w:shd w:val="clear" w:color="auto" w:fill="007AC9"/>
            <w:textDirection w:val="btLr"/>
            <w:vAlign w:val="center"/>
            <w:hideMark/>
          </w:tcPr>
          <w:p w14:paraId="63C0EBBD" w14:textId="77777777" w:rsidR="00F46E13" w:rsidRPr="00385A32" w:rsidRDefault="00F46E13">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 xml:space="preserve">Sztuki </w:t>
            </w:r>
            <w:proofErr w:type="spellStart"/>
            <w:r w:rsidRPr="00385A32">
              <w:rPr>
                <w:rFonts w:eastAsia="Times New Roman"/>
                <w:bCs/>
                <w:color w:val="FFFFFF" w:themeColor="background1"/>
                <w:sz w:val="16"/>
                <w:szCs w:val="16"/>
                <w:lang w:eastAsia="pl-PL"/>
              </w:rPr>
              <w:t>performatywne</w:t>
            </w:r>
            <w:proofErr w:type="spellEnd"/>
            <w:r w:rsidR="00814063" w:rsidRPr="00385A32">
              <w:rPr>
                <w:rFonts w:eastAsia="Times New Roman"/>
                <w:bCs/>
                <w:color w:val="FFFFFF" w:themeColor="background1"/>
                <w:sz w:val="16"/>
                <w:szCs w:val="16"/>
                <w:lang w:eastAsia="pl-PL"/>
              </w:rPr>
              <w:t xml:space="preserve"> </w:t>
            </w:r>
            <w:r w:rsidR="00814063" w:rsidRPr="00385A32">
              <w:rPr>
                <w:rFonts w:eastAsia="Times New Roman"/>
                <w:bCs/>
                <w:i/>
                <w:color w:val="FFFFFF" w:themeColor="background1"/>
                <w:sz w:val="16"/>
                <w:szCs w:val="16"/>
                <w:vertAlign w:val="superscript"/>
                <w:lang w:eastAsia="pl-PL"/>
              </w:rPr>
              <w:t>b</w:t>
            </w:r>
          </w:p>
        </w:tc>
        <w:tc>
          <w:tcPr>
            <w:tcW w:w="220" w:type="pct"/>
            <w:tcBorders>
              <w:top w:val="nil"/>
              <w:left w:val="nil"/>
              <w:bottom w:val="nil"/>
              <w:right w:val="nil"/>
            </w:tcBorders>
            <w:shd w:val="clear" w:color="auto" w:fill="007AC9"/>
            <w:textDirection w:val="btLr"/>
            <w:vAlign w:val="center"/>
            <w:hideMark/>
          </w:tcPr>
          <w:p w14:paraId="7B208FD7" w14:textId="77777777" w:rsidR="00F46E13" w:rsidRPr="00385A32" w:rsidRDefault="00F46E13">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Sztuki wizualne</w:t>
            </w:r>
            <w:r w:rsidR="00814063" w:rsidRPr="00385A32">
              <w:rPr>
                <w:rFonts w:eastAsia="Times New Roman"/>
                <w:bCs/>
                <w:color w:val="FFFFFF" w:themeColor="background1"/>
                <w:sz w:val="16"/>
                <w:szCs w:val="16"/>
                <w:lang w:eastAsia="pl-PL"/>
              </w:rPr>
              <w:t xml:space="preserve"> </w:t>
            </w:r>
            <w:r w:rsidR="00814063" w:rsidRPr="00385A32">
              <w:rPr>
                <w:rFonts w:eastAsia="Times New Roman"/>
                <w:bCs/>
                <w:i/>
                <w:color w:val="FFFFFF" w:themeColor="background1"/>
                <w:sz w:val="16"/>
                <w:szCs w:val="16"/>
                <w:vertAlign w:val="superscript"/>
                <w:lang w:eastAsia="pl-PL"/>
              </w:rPr>
              <w:t>c</w:t>
            </w:r>
          </w:p>
        </w:tc>
        <w:tc>
          <w:tcPr>
            <w:tcW w:w="216" w:type="pct"/>
            <w:tcBorders>
              <w:top w:val="nil"/>
              <w:left w:val="nil"/>
              <w:bottom w:val="nil"/>
              <w:right w:val="nil"/>
            </w:tcBorders>
            <w:shd w:val="clear" w:color="auto" w:fill="001D77"/>
            <w:textDirection w:val="btLr"/>
            <w:vAlign w:val="center"/>
            <w:hideMark/>
          </w:tcPr>
          <w:p w14:paraId="2B3B37AC"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Dziedzictwo naturalne</w:t>
            </w:r>
          </w:p>
        </w:tc>
        <w:tc>
          <w:tcPr>
            <w:tcW w:w="124" w:type="pct"/>
            <w:tcBorders>
              <w:top w:val="nil"/>
              <w:left w:val="nil"/>
              <w:bottom w:val="nil"/>
              <w:right w:val="nil"/>
            </w:tcBorders>
            <w:shd w:val="clear" w:color="auto" w:fill="008542"/>
            <w:textDirection w:val="btLr"/>
            <w:vAlign w:val="center"/>
            <w:hideMark/>
          </w:tcPr>
          <w:p w14:paraId="19D39209"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Rzemiosło artystyczne</w:t>
            </w:r>
          </w:p>
        </w:tc>
        <w:tc>
          <w:tcPr>
            <w:tcW w:w="384" w:type="pct"/>
            <w:tcBorders>
              <w:top w:val="nil"/>
              <w:left w:val="nil"/>
              <w:bottom w:val="nil"/>
              <w:right w:val="nil"/>
            </w:tcBorders>
            <w:shd w:val="clear" w:color="auto" w:fill="008542"/>
            <w:textDirection w:val="btLr"/>
            <w:vAlign w:val="center"/>
            <w:hideMark/>
          </w:tcPr>
          <w:p w14:paraId="649620DC" w14:textId="6A03F78E" w:rsidR="00F46E13" w:rsidRPr="00385A32" w:rsidRDefault="00EF614A"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Książki, prasa</w:t>
            </w:r>
            <w:r w:rsidRPr="00385A32">
              <w:rPr>
                <w:rFonts w:eastAsia="Times New Roman"/>
                <w:bCs/>
                <w:color w:val="FFFFFF" w:themeColor="background1"/>
                <w:sz w:val="16"/>
                <w:szCs w:val="16"/>
                <w:lang w:eastAsia="pl-PL"/>
              </w:rPr>
              <w:br/>
            </w:r>
            <w:r w:rsidR="00F46E13" w:rsidRPr="00385A32">
              <w:rPr>
                <w:rFonts w:eastAsia="Times New Roman"/>
                <w:bCs/>
                <w:color w:val="FFFFFF" w:themeColor="background1"/>
                <w:sz w:val="16"/>
                <w:szCs w:val="16"/>
                <w:lang w:eastAsia="pl-PL"/>
              </w:rPr>
              <w:t>i wydawnictwa</w:t>
            </w:r>
          </w:p>
        </w:tc>
        <w:tc>
          <w:tcPr>
            <w:tcW w:w="221" w:type="pct"/>
            <w:tcBorders>
              <w:top w:val="nil"/>
              <w:left w:val="nil"/>
              <w:bottom w:val="nil"/>
              <w:right w:val="nil"/>
            </w:tcBorders>
            <w:shd w:val="clear" w:color="auto" w:fill="008542"/>
            <w:textDirection w:val="btLr"/>
            <w:vAlign w:val="center"/>
            <w:hideMark/>
          </w:tcPr>
          <w:p w14:paraId="6E777D99" w14:textId="13AF25D2"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Sztuki „audiowizualne</w:t>
            </w:r>
            <w:r w:rsidR="00EF614A" w:rsidRPr="00385A32">
              <w:rPr>
                <w:rFonts w:eastAsia="Times New Roman"/>
                <w:bCs/>
                <w:color w:val="FFFFFF" w:themeColor="background1"/>
                <w:sz w:val="16"/>
                <w:szCs w:val="16"/>
                <w:lang w:eastAsia="pl-PL"/>
              </w:rPr>
              <w:t xml:space="preserve">” </w:t>
            </w:r>
            <w:r w:rsidR="00F60FC8" w:rsidRPr="00385A32">
              <w:rPr>
                <w:rFonts w:eastAsia="Times New Roman"/>
                <w:bCs/>
                <w:i/>
                <w:color w:val="FFFFFF" w:themeColor="background1"/>
                <w:sz w:val="16"/>
                <w:szCs w:val="16"/>
                <w:vertAlign w:val="superscript"/>
                <w:lang w:eastAsia="pl-PL"/>
              </w:rPr>
              <w:t>d</w:t>
            </w:r>
          </w:p>
        </w:tc>
        <w:tc>
          <w:tcPr>
            <w:tcW w:w="219" w:type="pct"/>
            <w:tcBorders>
              <w:top w:val="nil"/>
              <w:left w:val="nil"/>
              <w:bottom w:val="nil"/>
              <w:right w:val="nil"/>
            </w:tcBorders>
            <w:shd w:val="clear" w:color="auto" w:fill="69BE28"/>
            <w:textDirection w:val="btLr"/>
            <w:vAlign w:val="center"/>
            <w:hideMark/>
          </w:tcPr>
          <w:p w14:paraId="791A4313"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Projektowanie</w:t>
            </w:r>
          </w:p>
        </w:tc>
        <w:tc>
          <w:tcPr>
            <w:tcW w:w="220" w:type="pct"/>
            <w:tcBorders>
              <w:top w:val="nil"/>
              <w:left w:val="nil"/>
              <w:bottom w:val="nil"/>
              <w:right w:val="nil"/>
            </w:tcBorders>
            <w:shd w:val="clear" w:color="auto" w:fill="69BE28"/>
            <w:textDirection w:val="btLr"/>
            <w:vAlign w:val="center"/>
            <w:hideMark/>
          </w:tcPr>
          <w:p w14:paraId="7F8C30B3"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Architektura</w:t>
            </w:r>
          </w:p>
        </w:tc>
        <w:tc>
          <w:tcPr>
            <w:tcW w:w="242" w:type="pct"/>
            <w:tcBorders>
              <w:top w:val="nil"/>
              <w:left w:val="nil"/>
              <w:bottom w:val="nil"/>
              <w:right w:val="nil"/>
            </w:tcBorders>
            <w:shd w:val="clear" w:color="auto" w:fill="69BE28"/>
            <w:textDirection w:val="btLr"/>
            <w:vAlign w:val="center"/>
            <w:hideMark/>
          </w:tcPr>
          <w:p w14:paraId="40354C85"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Reklama, agencje</w:t>
            </w:r>
            <w:r w:rsidRPr="00385A32">
              <w:rPr>
                <w:rFonts w:eastAsia="Times New Roman"/>
                <w:bCs/>
                <w:color w:val="FFFFFF" w:themeColor="background1"/>
                <w:sz w:val="16"/>
                <w:szCs w:val="16"/>
                <w:lang w:eastAsia="pl-PL"/>
              </w:rPr>
              <w:br/>
              <w:t>informacyjne, PR</w:t>
            </w:r>
          </w:p>
        </w:tc>
        <w:tc>
          <w:tcPr>
            <w:tcW w:w="216" w:type="pct"/>
            <w:tcBorders>
              <w:top w:val="nil"/>
              <w:left w:val="nil"/>
              <w:bottom w:val="nil"/>
              <w:right w:val="nil"/>
            </w:tcBorders>
            <w:shd w:val="clear" w:color="auto" w:fill="009AA6"/>
            <w:textDirection w:val="btLr"/>
            <w:vAlign w:val="center"/>
            <w:hideMark/>
          </w:tcPr>
          <w:p w14:paraId="57C57025"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Edukacja kulturalna/artystyczna</w:t>
            </w:r>
          </w:p>
        </w:tc>
        <w:tc>
          <w:tcPr>
            <w:tcW w:w="220" w:type="pct"/>
            <w:tcBorders>
              <w:top w:val="nil"/>
              <w:left w:val="nil"/>
              <w:bottom w:val="nil"/>
              <w:right w:val="nil"/>
            </w:tcBorders>
            <w:shd w:val="clear" w:color="auto" w:fill="009AA6"/>
            <w:textDirection w:val="btLr"/>
            <w:vAlign w:val="center"/>
            <w:hideMark/>
          </w:tcPr>
          <w:p w14:paraId="4C6C0F83"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Archiwizacja i ochrona</w:t>
            </w:r>
          </w:p>
        </w:tc>
        <w:tc>
          <w:tcPr>
            <w:tcW w:w="220" w:type="pct"/>
            <w:tcBorders>
              <w:top w:val="nil"/>
              <w:left w:val="nil"/>
              <w:bottom w:val="nil"/>
              <w:right w:val="nil"/>
            </w:tcBorders>
            <w:shd w:val="clear" w:color="auto" w:fill="009AA6"/>
            <w:textDirection w:val="btLr"/>
            <w:vAlign w:val="center"/>
            <w:hideMark/>
          </w:tcPr>
          <w:p w14:paraId="689BE6C9"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Sprzęt i materiały pomocnicze</w:t>
            </w:r>
          </w:p>
        </w:tc>
        <w:tc>
          <w:tcPr>
            <w:tcW w:w="220" w:type="pct"/>
            <w:tcBorders>
              <w:top w:val="nil"/>
              <w:left w:val="nil"/>
              <w:bottom w:val="nil"/>
              <w:right w:val="nil"/>
            </w:tcBorders>
            <w:shd w:val="clear" w:color="auto" w:fill="009AA6"/>
            <w:textDirection w:val="btLr"/>
            <w:vAlign w:val="center"/>
            <w:hideMark/>
          </w:tcPr>
          <w:p w14:paraId="3FF190D3" w14:textId="3B39D7B4" w:rsidR="00F46E13" w:rsidRPr="00385A32" w:rsidRDefault="00EF614A"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Administracja</w:t>
            </w:r>
            <w:r w:rsidRPr="00385A32">
              <w:rPr>
                <w:rFonts w:eastAsia="Times New Roman"/>
                <w:bCs/>
                <w:color w:val="FFFFFF" w:themeColor="background1"/>
                <w:sz w:val="16"/>
                <w:szCs w:val="16"/>
                <w:lang w:eastAsia="pl-PL"/>
              </w:rPr>
              <w:br/>
            </w:r>
            <w:r w:rsidR="00F46E13" w:rsidRPr="00385A32">
              <w:rPr>
                <w:rFonts w:eastAsia="Times New Roman"/>
                <w:bCs/>
                <w:color w:val="FFFFFF" w:themeColor="background1"/>
                <w:sz w:val="16"/>
                <w:szCs w:val="16"/>
                <w:lang w:eastAsia="pl-PL"/>
              </w:rPr>
              <w:t>i zarządzanie</w:t>
            </w:r>
          </w:p>
        </w:tc>
        <w:tc>
          <w:tcPr>
            <w:tcW w:w="229" w:type="pct"/>
            <w:tcBorders>
              <w:top w:val="nil"/>
              <w:left w:val="nil"/>
              <w:bottom w:val="nil"/>
              <w:right w:val="nil"/>
            </w:tcBorders>
            <w:shd w:val="clear" w:color="auto" w:fill="009AA6"/>
            <w:textDirection w:val="btLr"/>
            <w:vAlign w:val="center"/>
            <w:hideMark/>
          </w:tcPr>
          <w:p w14:paraId="314DC665"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Programowanie</w:t>
            </w:r>
            <w:r w:rsidRPr="00385A32">
              <w:rPr>
                <w:rFonts w:eastAsia="Times New Roman"/>
                <w:bCs/>
                <w:color w:val="FFFFFF" w:themeColor="background1"/>
                <w:sz w:val="16"/>
                <w:szCs w:val="16"/>
                <w:lang w:eastAsia="pl-PL"/>
              </w:rPr>
              <w:br/>
              <w:t>i telekomunikacja</w:t>
            </w:r>
          </w:p>
        </w:tc>
        <w:tc>
          <w:tcPr>
            <w:tcW w:w="221" w:type="pct"/>
            <w:tcBorders>
              <w:top w:val="nil"/>
              <w:left w:val="nil"/>
              <w:bottom w:val="nil"/>
              <w:right w:val="nil"/>
            </w:tcBorders>
            <w:shd w:val="clear" w:color="auto" w:fill="66C2CA"/>
            <w:textDirection w:val="btLr"/>
            <w:vAlign w:val="center"/>
            <w:hideMark/>
          </w:tcPr>
          <w:p w14:paraId="0FC0DF12"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Parki rozrywki, gry,</w:t>
            </w:r>
            <w:r w:rsidRPr="00385A32">
              <w:rPr>
                <w:rFonts w:eastAsia="Times New Roman"/>
                <w:bCs/>
                <w:color w:val="FFFFFF" w:themeColor="background1"/>
                <w:sz w:val="16"/>
                <w:szCs w:val="16"/>
                <w:lang w:eastAsia="pl-PL"/>
              </w:rPr>
              <w:br/>
              <w:t>rozrywki, hazard</w:t>
            </w:r>
          </w:p>
        </w:tc>
        <w:tc>
          <w:tcPr>
            <w:tcW w:w="221" w:type="pct"/>
            <w:tcBorders>
              <w:top w:val="nil"/>
              <w:left w:val="nil"/>
              <w:bottom w:val="nil"/>
              <w:right w:val="nil"/>
            </w:tcBorders>
            <w:shd w:val="clear" w:color="auto" w:fill="66C2CA"/>
            <w:noWrap/>
            <w:textDirection w:val="btLr"/>
            <w:vAlign w:val="center"/>
            <w:hideMark/>
          </w:tcPr>
          <w:p w14:paraId="753A68DD"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Turystyka</w:t>
            </w:r>
          </w:p>
        </w:tc>
        <w:tc>
          <w:tcPr>
            <w:tcW w:w="221" w:type="pct"/>
            <w:tcBorders>
              <w:top w:val="nil"/>
              <w:left w:val="nil"/>
              <w:bottom w:val="nil"/>
              <w:right w:val="nil"/>
            </w:tcBorders>
            <w:shd w:val="clear" w:color="auto" w:fill="66C2CA"/>
            <w:textDirection w:val="btLr"/>
            <w:vAlign w:val="center"/>
            <w:hideMark/>
          </w:tcPr>
          <w:p w14:paraId="5CD5D062"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Sport i rekreacja</w:t>
            </w:r>
          </w:p>
        </w:tc>
        <w:tc>
          <w:tcPr>
            <w:tcW w:w="217" w:type="pct"/>
            <w:tcBorders>
              <w:top w:val="nil"/>
              <w:left w:val="nil"/>
              <w:bottom w:val="nil"/>
              <w:right w:val="nil"/>
            </w:tcBorders>
            <w:shd w:val="clear" w:color="auto" w:fill="66C2CA"/>
            <w:noWrap/>
            <w:textDirection w:val="btLr"/>
            <w:vAlign w:val="center"/>
            <w:hideMark/>
          </w:tcPr>
          <w:p w14:paraId="11A8213C" w14:textId="77777777" w:rsidR="00F46E13" w:rsidRPr="00385A32" w:rsidRDefault="00F46E13" w:rsidP="00D13E2E">
            <w:pPr>
              <w:spacing w:line="240" w:lineRule="auto"/>
              <w:ind w:left="113" w:right="113"/>
              <w:jc w:val="center"/>
              <w:rPr>
                <w:rFonts w:eastAsia="Times New Roman"/>
                <w:bCs/>
                <w:color w:val="FFFFFF" w:themeColor="background1"/>
                <w:sz w:val="16"/>
                <w:szCs w:val="16"/>
                <w:lang w:eastAsia="pl-PL"/>
              </w:rPr>
            </w:pPr>
            <w:r w:rsidRPr="00385A32">
              <w:rPr>
                <w:rFonts w:eastAsia="Times New Roman"/>
                <w:bCs/>
                <w:color w:val="FFFFFF" w:themeColor="background1"/>
                <w:sz w:val="16"/>
                <w:szCs w:val="16"/>
                <w:lang w:eastAsia="pl-PL"/>
              </w:rPr>
              <w:t>Cały druk</w:t>
            </w:r>
          </w:p>
        </w:tc>
      </w:tr>
      <w:tr w:rsidR="00D36184" w:rsidRPr="00385A32" w14:paraId="4C91D2A1" w14:textId="77777777" w:rsidTr="00C5421C">
        <w:trPr>
          <w:trHeight w:val="463"/>
        </w:trPr>
        <w:tc>
          <w:tcPr>
            <w:tcW w:w="509" w:type="pct"/>
            <w:tcBorders>
              <w:top w:val="nil"/>
              <w:left w:val="nil"/>
              <w:bottom w:val="single" w:sz="4" w:space="0" w:color="66C2CA"/>
              <w:right w:val="single" w:sz="4" w:space="0" w:color="66C2CA"/>
            </w:tcBorders>
            <w:shd w:val="clear" w:color="auto" w:fill="auto"/>
            <w:noWrap/>
            <w:tcMar>
              <w:left w:w="57" w:type="dxa"/>
              <w:right w:w="57" w:type="dxa"/>
            </w:tcMar>
            <w:vAlign w:val="center"/>
          </w:tcPr>
          <w:p w14:paraId="37BE8542" w14:textId="114A3A71" w:rsidR="00D36184" w:rsidRPr="00385A32" w:rsidRDefault="00D36184" w:rsidP="00B407D4">
            <w:pPr>
              <w:spacing w:line="240" w:lineRule="auto"/>
              <w:jc w:val="left"/>
              <w:rPr>
                <w:rFonts w:eastAsia="Times New Roman"/>
                <w:sz w:val="16"/>
                <w:szCs w:val="16"/>
                <w:lang w:eastAsia="pl-PL"/>
              </w:rPr>
            </w:pPr>
            <w:r>
              <w:rPr>
                <w:rFonts w:eastAsia="Times New Roman"/>
                <w:sz w:val="16"/>
                <w:szCs w:val="16"/>
                <w:lang w:eastAsia="pl-PL"/>
              </w:rPr>
              <w:t>Niderlandy</w:t>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230AFEB5" w14:textId="7C185E86" w:rsidR="00D36184" w:rsidRPr="00385A32" w:rsidRDefault="00A0744F" w:rsidP="00D64CF8">
            <w:pPr>
              <w:spacing w:line="240" w:lineRule="auto"/>
              <w:jc w:val="center"/>
              <w:rPr>
                <w:rFonts w:eastAsia="Times New Roman"/>
                <w:color w:val="000000"/>
                <w:sz w:val="16"/>
                <w:szCs w:val="16"/>
                <w:lang w:eastAsia="pl-PL"/>
              </w:rPr>
            </w:pPr>
            <w:r>
              <w:rPr>
                <w:rFonts w:eastAsia="Times New Roman"/>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77DA3566" w14:textId="6F594EE9" w:rsidR="00D36184" w:rsidRPr="00385A32" w:rsidRDefault="00A0744F" w:rsidP="00D64CF8">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093F8D7C" w14:textId="50352FFD" w:rsidR="00D36184" w:rsidRPr="00385A32" w:rsidRDefault="00A0744F" w:rsidP="00D64CF8">
            <w:pPr>
              <w:spacing w:line="240" w:lineRule="auto"/>
              <w:jc w:val="center"/>
              <w:rPr>
                <w:rFonts w:eastAsia="Times New Roman"/>
                <w:color w:val="000000"/>
                <w:sz w:val="16"/>
                <w:szCs w:val="16"/>
                <w:lang w:eastAsia="pl-PL"/>
              </w:rPr>
            </w:pPr>
            <w:r>
              <w:rPr>
                <w:rFonts w:eastAsia="Times New Roman"/>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6623723C" w14:textId="237ED3C1" w:rsidR="00D36184" w:rsidRPr="00385A32" w:rsidRDefault="00A0744F" w:rsidP="00D64CF8">
            <w:pPr>
              <w:spacing w:line="240" w:lineRule="auto"/>
              <w:jc w:val="center"/>
              <w:rPr>
                <w:rFonts w:eastAsia="Times New Roman"/>
                <w:color w:val="000000"/>
                <w:sz w:val="16"/>
                <w:szCs w:val="16"/>
                <w:lang w:eastAsia="pl-PL"/>
              </w:rPr>
            </w:pPr>
            <w:r>
              <w:rPr>
                <w:rFonts w:eastAsia="Times New Roman"/>
                <w:color w:val="000000"/>
                <w:sz w:val="16"/>
                <w:szCs w:val="16"/>
                <w:lang w:eastAsia="pl-PL"/>
              </w:rPr>
              <w:t>x</w:t>
            </w:r>
          </w:p>
        </w:tc>
        <w:tc>
          <w:tcPr>
            <w:tcW w:w="216" w:type="pct"/>
            <w:tcBorders>
              <w:top w:val="nil"/>
              <w:left w:val="single" w:sz="4" w:space="0" w:color="66C2CA"/>
              <w:bottom w:val="single" w:sz="4" w:space="0" w:color="66C2CA"/>
              <w:right w:val="single" w:sz="4" w:space="0" w:color="66C2CA"/>
            </w:tcBorders>
            <w:shd w:val="clear" w:color="auto" w:fill="auto"/>
            <w:vAlign w:val="center"/>
          </w:tcPr>
          <w:p w14:paraId="78E25DBB" w14:textId="538E5A98" w:rsidR="00D36184" w:rsidRPr="00385A32" w:rsidRDefault="00A0744F" w:rsidP="00D64CF8">
            <w:pPr>
              <w:spacing w:line="240" w:lineRule="auto"/>
              <w:jc w:val="center"/>
              <w:rPr>
                <w:rFonts w:eastAsia="Times New Roman"/>
                <w:bCs/>
                <w:color w:val="000000"/>
                <w:sz w:val="16"/>
                <w:szCs w:val="16"/>
                <w:lang w:eastAsia="pl-PL"/>
              </w:rPr>
            </w:pPr>
            <w:r>
              <w:rPr>
                <w:rFonts w:eastAsia="Times New Roman"/>
                <w:bCs/>
                <w:color w:val="000000"/>
                <w:sz w:val="16"/>
                <w:szCs w:val="16"/>
                <w:lang w:eastAsia="pl-PL"/>
              </w:rPr>
              <w:t>x</w:t>
            </w:r>
          </w:p>
        </w:tc>
        <w:tc>
          <w:tcPr>
            <w:tcW w:w="124" w:type="pct"/>
            <w:tcBorders>
              <w:top w:val="nil"/>
              <w:left w:val="single" w:sz="4" w:space="0" w:color="66C2CA"/>
              <w:bottom w:val="single" w:sz="4" w:space="0" w:color="66C2CA"/>
              <w:right w:val="single" w:sz="4" w:space="0" w:color="66C2CA"/>
            </w:tcBorders>
            <w:shd w:val="clear" w:color="auto" w:fill="auto"/>
            <w:vAlign w:val="center"/>
          </w:tcPr>
          <w:p w14:paraId="1F32CB64" w14:textId="17365E00" w:rsidR="00D36184" w:rsidRPr="00385A32" w:rsidRDefault="00A0744F" w:rsidP="00D64CF8">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384" w:type="pct"/>
            <w:tcBorders>
              <w:top w:val="nil"/>
              <w:left w:val="single" w:sz="4" w:space="0" w:color="66C2CA"/>
              <w:bottom w:val="single" w:sz="4" w:space="0" w:color="66C2CA"/>
              <w:right w:val="single" w:sz="4" w:space="0" w:color="66C2CA"/>
            </w:tcBorders>
            <w:shd w:val="clear" w:color="auto" w:fill="auto"/>
            <w:vAlign w:val="center"/>
          </w:tcPr>
          <w:p w14:paraId="7AB189ED" w14:textId="1BC0E53E" w:rsidR="00D36184" w:rsidRPr="00385A32" w:rsidRDefault="00A0744F" w:rsidP="00D64CF8">
            <w:pPr>
              <w:spacing w:line="240" w:lineRule="auto"/>
              <w:jc w:val="center"/>
              <w:rPr>
                <w:rFonts w:eastAsia="Times New Roman"/>
                <w:color w:val="000000"/>
                <w:sz w:val="16"/>
                <w:szCs w:val="16"/>
                <w:lang w:eastAsia="pl-PL"/>
              </w:rPr>
            </w:pPr>
            <w:r>
              <w:rPr>
                <w:rFonts w:eastAsia="Times New Roman"/>
                <w:color w:val="000000"/>
                <w:sz w:val="16"/>
                <w:szCs w:val="16"/>
                <w:lang w:eastAsia="pl-PL"/>
              </w:rPr>
              <w:t>x</w:t>
            </w:r>
          </w:p>
        </w:tc>
        <w:tc>
          <w:tcPr>
            <w:tcW w:w="221" w:type="pct"/>
            <w:tcBorders>
              <w:top w:val="nil"/>
              <w:left w:val="single" w:sz="4" w:space="0" w:color="66C2CA"/>
              <w:bottom w:val="single" w:sz="4" w:space="0" w:color="66C2CA"/>
              <w:right w:val="single" w:sz="4" w:space="0" w:color="66C2CA"/>
            </w:tcBorders>
            <w:shd w:val="clear" w:color="auto" w:fill="auto"/>
            <w:vAlign w:val="center"/>
          </w:tcPr>
          <w:p w14:paraId="080537B2" w14:textId="52273AB0" w:rsidR="00D36184" w:rsidRPr="00385A32" w:rsidRDefault="00A0744F" w:rsidP="00D64CF8">
            <w:pPr>
              <w:spacing w:line="240" w:lineRule="auto"/>
              <w:jc w:val="center"/>
              <w:rPr>
                <w:rFonts w:eastAsia="Times New Roman"/>
                <w:color w:val="000000"/>
                <w:sz w:val="16"/>
                <w:szCs w:val="16"/>
                <w:lang w:eastAsia="pl-PL"/>
              </w:rPr>
            </w:pPr>
            <w:r>
              <w:rPr>
                <w:rFonts w:eastAsia="Times New Roman"/>
                <w:color w:val="000000"/>
                <w:sz w:val="16"/>
                <w:szCs w:val="16"/>
                <w:lang w:eastAsia="pl-PL"/>
              </w:rPr>
              <w:t>x</w:t>
            </w:r>
          </w:p>
        </w:tc>
        <w:tc>
          <w:tcPr>
            <w:tcW w:w="219" w:type="pct"/>
            <w:tcBorders>
              <w:top w:val="nil"/>
              <w:left w:val="single" w:sz="4" w:space="0" w:color="66C2CA"/>
              <w:bottom w:val="single" w:sz="4" w:space="0" w:color="66C2CA"/>
              <w:right w:val="single" w:sz="4" w:space="0" w:color="66C2CA"/>
            </w:tcBorders>
            <w:shd w:val="clear" w:color="auto" w:fill="auto"/>
            <w:vAlign w:val="center"/>
          </w:tcPr>
          <w:p w14:paraId="4B365F09" w14:textId="4603507F" w:rsidR="00D36184" w:rsidRPr="00385A32" w:rsidRDefault="00A0744F" w:rsidP="00D64CF8">
            <w:pPr>
              <w:spacing w:line="240" w:lineRule="auto"/>
              <w:jc w:val="center"/>
              <w:rPr>
                <w:rFonts w:eastAsia="Times New Roman"/>
                <w:bCs/>
                <w:color w:val="000000"/>
                <w:sz w:val="16"/>
                <w:szCs w:val="16"/>
                <w:lang w:eastAsia="pl-PL"/>
              </w:rPr>
            </w:pPr>
            <w:r>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noWrap/>
            <w:vAlign w:val="center"/>
          </w:tcPr>
          <w:p w14:paraId="7FE8BF05" w14:textId="0833FAD2" w:rsidR="00D36184" w:rsidRPr="00385A32" w:rsidRDefault="00A0744F" w:rsidP="00D64CF8">
            <w:pPr>
              <w:spacing w:line="240" w:lineRule="auto"/>
              <w:jc w:val="center"/>
              <w:rPr>
                <w:rFonts w:eastAsia="Times New Roman"/>
                <w:color w:val="000000"/>
                <w:sz w:val="16"/>
                <w:szCs w:val="16"/>
                <w:lang w:eastAsia="pl-PL"/>
              </w:rPr>
            </w:pPr>
            <w:r>
              <w:rPr>
                <w:rFonts w:eastAsia="Times New Roman"/>
                <w:color w:val="000000"/>
                <w:sz w:val="16"/>
                <w:szCs w:val="16"/>
                <w:lang w:eastAsia="pl-PL"/>
              </w:rPr>
              <w:t>x</w:t>
            </w:r>
          </w:p>
        </w:tc>
        <w:tc>
          <w:tcPr>
            <w:tcW w:w="242" w:type="pct"/>
            <w:tcBorders>
              <w:top w:val="nil"/>
              <w:left w:val="single" w:sz="4" w:space="0" w:color="66C2CA"/>
              <w:bottom w:val="single" w:sz="4" w:space="0" w:color="66C2CA"/>
              <w:right w:val="single" w:sz="4" w:space="0" w:color="66C2CA"/>
            </w:tcBorders>
            <w:shd w:val="clear" w:color="auto" w:fill="auto"/>
            <w:vAlign w:val="center"/>
          </w:tcPr>
          <w:p w14:paraId="1EF53275" w14:textId="4D2A063B" w:rsidR="00D36184" w:rsidRPr="00385A32" w:rsidRDefault="00A0744F" w:rsidP="00D64CF8">
            <w:pPr>
              <w:spacing w:line="240" w:lineRule="auto"/>
              <w:jc w:val="center"/>
              <w:rPr>
                <w:rFonts w:eastAsia="Times New Roman"/>
                <w:bCs/>
                <w:color w:val="000000"/>
                <w:sz w:val="16"/>
                <w:szCs w:val="16"/>
                <w:lang w:eastAsia="pl-PL"/>
              </w:rPr>
            </w:pPr>
            <w:r>
              <w:rPr>
                <w:rFonts w:eastAsia="Times New Roman"/>
                <w:bCs/>
                <w:color w:val="000000"/>
                <w:sz w:val="16"/>
                <w:szCs w:val="16"/>
                <w:lang w:eastAsia="pl-PL"/>
              </w:rPr>
              <w:t>x</w:t>
            </w:r>
          </w:p>
        </w:tc>
        <w:tc>
          <w:tcPr>
            <w:tcW w:w="216" w:type="pct"/>
            <w:tcBorders>
              <w:top w:val="nil"/>
              <w:left w:val="single" w:sz="4" w:space="0" w:color="66C2CA"/>
              <w:bottom w:val="single" w:sz="4" w:space="0" w:color="66C2CA"/>
              <w:right w:val="single" w:sz="4" w:space="0" w:color="66C2CA"/>
            </w:tcBorders>
            <w:shd w:val="clear" w:color="auto" w:fill="auto"/>
            <w:vAlign w:val="center"/>
          </w:tcPr>
          <w:p w14:paraId="3F9D6DEC" w14:textId="603DEB42" w:rsidR="00D36184" w:rsidRPr="00385A32" w:rsidRDefault="00A0744F" w:rsidP="00D64CF8">
            <w:pPr>
              <w:spacing w:line="240" w:lineRule="auto"/>
              <w:jc w:val="center"/>
              <w:rPr>
                <w:rFonts w:eastAsia="Times New Roman"/>
                <w:bCs/>
                <w:color w:val="000000"/>
                <w:sz w:val="16"/>
                <w:szCs w:val="16"/>
                <w:lang w:eastAsia="pl-PL"/>
              </w:rPr>
            </w:pPr>
            <w:r>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158ED226" w14:textId="42773D69" w:rsidR="00D36184" w:rsidRPr="00385A32" w:rsidRDefault="00A0744F" w:rsidP="00D64CF8">
            <w:pPr>
              <w:spacing w:line="240" w:lineRule="auto"/>
              <w:jc w:val="center"/>
              <w:rPr>
                <w:rFonts w:eastAsia="Times New Roman"/>
                <w:color w:val="000000"/>
                <w:sz w:val="16"/>
                <w:szCs w:val="16"/>
                <w:lang w:eastAsia="pl-PL"/>
              </w:rPr>
            </w:pPr>
            <w:r>
              <w:rPr>
                <w:rFonts w:eastAsia="Times New Roman"/>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2320C65C" w14:textId="737BB757" w:rsidR="00D36184" w:rsidRPr="00385A32" w:rsidRDefault="00A0744F" w:rsidP="00D64CF8">
            <w:pPr>
              <w:spacing w:line="240" w:lineRule="auto"/>
              <w:jc w:val="center"/>
              <w:rPr>
                <w:rFonts w:eastAsia="Times New Roman"/>
                <w:bCs/>
                <w:color w:val="000000"/>
                <w:sz w:val="16"/>
                <w:szCs w:val="16"/>
                <w:lang w:eastAsia="pl-PL"/>
              </w:rPr>
            </w:pPr>
            <w:r>
              <w:rPr>
                <w:rFonts w:eastAsia="Times New Roman"/>
                <w:bCs/>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3B6686FF" w14:textId="6C356868" w:rsidR="00D36184" w:rsidRPr="00385A32" w:rsidRDefault="00A0744F" w:rsidP="00D64CF8">
            <w:pPr>
              <w:spacing w:line="240" w:lineRule="auto"/>
              <w:jc w:val="center"/>
              <w:rPr>
                <w:rFonts w:eastAsia="Times New Roman"/>
                <w:bCs/>
                <w:color w:val="000000"/>
                <w:sz w:val="16"/>
                <w:szCs w:val="16"/>
                <w:lang w:eastAsia="pl-PL"/>
              </w:rPr>
            </w:pPr>
            <w:r>
              <w:rPr>
                <w:rFonts w:eastAsia="Times New Roman"/>
                <w:bCs/>
                <w:color w:val="000000"/>
                <w:sz w:val="16"/>
                <w:szCs w:val="16"/>
                <w:lang w:eastAsia="pl-PL"/>
              </w:rPr>
              <w:t>x</w:t>
            </w:r>
          </w:p>
        </w:tc>
        <w:tc>
          <w:tcPr>
            <w:tcW w:w="229" w:type="pct"/>
            <w:tcBorders>
              <w:top w:val="nil"/>
              <w:left w:val="single" w:sz="4" w:space="0" w:color="66C2CA"/>
              <w:bottom w:val="single" w:sz="4" w:space="0" w:color="66C2CA"/>
              <w:right w:val="single" w:sz="4" w:space="0" w:color="66C2CA"/>
            </w:tcBorders>
            <w:shd w:val="clear" w:color="auto" w:fill="auto"/>
            <w:vAlign w:val="center"/>
          </w:tcPr>
          <w:p w14:paraId="6755BABA" w14:textId="57F35BE2" w:rsidR="00D36184" w:rsidRPr="00385A32" w:rsidRDefault="00A0744F" w:rsidP="00D64CF8">
            <w:pPr>
              <w:spacing w:line="240" w:lineRule="auto"/>
              <w:jc w:val="center"/>
              <w:rPr>
                <w:rFonts w:eastAsia="Times New Roman"/>
                <w:bCs/>
                <w:color w:val="000000"/>
                <w:sz w:val="16"/>
                <w:szCs w:val="16"/>
                <w:lang w:eastAsia="pl-PL"/>
              </w:rPr>
            </w:pPr>
            <w:r>
              <w:rPr>
                <w:rFonts w:eastAsia="Times New Roman"/>
                <w:bCs/>
                <w:color w:val="000000"/>
                <w:sz w:val="16"/>
                <w:szCs w:val="16"/>
                <w:lang w:eastAsia="pl-PL"/>
              </w:rPr>
              <w:t>x</w:t>
            </w:r>
          </w:p>
        </w:tc>
        <w:tc>
          <w:tcPr>
            <w:tcW w:w="221" w:type="pct"/>
            <w:tcBorders>
              <w:top w:val="nil"/>
              <w:left w:val="single" w:sz="4" w:space="0" w:color="66C2CA"/>
              <w:bottom w:val="single" w:sz="4" w:space="0" w:color="66C2CA"/>
              <w:right w:val="single" w:sz="4" w:space="0" w:color="66C2CA"/>
            </w:tcBorders>
            <w:shd w:val="clear" w:color="auto" w:fill="auto"/>
            <w:vAlign w:val="center"/>
          </w:tcPr>
          <w:p w14:paraId="5EE96675" w14:textId="2E18E1EB" w:rsidR="00D36184" w:rsidRPr="00385A32" w:rsidRDefault="00A0744F" w:rsidP="00D64CF8">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nil"/>
              <w:left w:val="single" w:sz="4" w:space="0" w:color="66C2CA"/>
              <w:bottom w:val="single" w:sz="4" w:space="0" w:color="66C2CA"/>
              <w:right w:val="single" w:sz="4" w:space="0" w:color="66C2CA"/>
            </w:tcBorders>
            <w:shd w:val="clear" w:color="auto" w:fill="auto"/>
            <w:noWrap/>
            <w:vAlign w:val="center"/>
          </w:tcPr>
          <w:p w14:paraId="3B0C7E21" w14:textId="0B9FAEAB" w:rsidR="00D36184" w:rsidRPr="00385A32" w:rsidRDefault="00A0744F" w:rsidP="00D64CF8">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nil"/>
              <w:left w:val="single" w:sz="4" w:space="0" w:color="66C2CA"/>
              <w:bottom w:val="single" w:sz="4" w:space="0" w:color="66C2CA"/>
              <w:right w:val="single" w:sz="4" w:space="0" w:color="66C2CA"/>
            </w:tcBorders>
            <w:shd w:val="clear" w:color="auto" w:fill="auto"/>
            <w:vAlign w:val="center"/>
          </w:tcPr>
          <w:p w14:paraId="694F99D8" w14:textId="07FC95BD" w:rsidR="00D36184" w:rsidRPr="00385A32" w:rsidRDefault="00A0744F" w:rsidP="00D64CF8">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nil"/>
              <w:left w:val="single" w:sz="4" w:space="0" w:color="66C2CA"/>
              <w:bottom w:val="single" w:sz="4" w:space="0" w:color="66C2CA"/>
              <w:right w:val="nil"/>
            </w:tcBorders>
            <w:shd w:val="clear" w:color="auto" w:fill="auto"/>
            <w:noWrap/>
            <w:vAlign w:val="center"/>
          </w:tcPr>
          <w:p w14:paraId="2DCDD5DA" w14:textId="00092F4F" w:rsidR="00D36184" w:rsidRPr="00385A32" w:rsidRDefault="00A0744F" w:rsidP="00D64CF8">
            <w:pPr>
              <w:spacing w:line="240" w:lineRule="auto"/>
              <w:jc w:val="center"/>
              <w:rPr>
                <w:rFonts w:eastAsia="Times New Roman"/>
                <w:bCs/>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2A185FD1" w14:textId="77777777" w:rsidTr="00C5421C">
        <w:trPr>
          <w:trHeight w:val="951"/>
        </w:trPr>
        <w:tc>
          <w:tcPr>
            <w:tcW w:w="509" w:type="pct"/>
            <w:tcBorders>
              <w:top w:val="nil"/>
              <w:left w:val="nil"/>
              <w:bottom w:val="single" w:sz="4" w:space="0" w:color="66C2CA"/>
              <w:right w:val="single" w:sz="4" w:space="0" w:color="66C2CA"/>
            </w:tcBorders>
            <w:shd w:val="clear" w:color="auto" w:fill="auto"/>
            <w:noWrap/>
            <w:tcMar>
              <w:left w:w="57" w:type="dxa"/>
              <w:right w:w="57" w:type="dxa"/>
            </w:tcMar>
            <w:vAlign w:val="center"/>
            <w:hideMark/>
          </w:tcPr>
          <w:p w14:paraId="4A82F83A" w14:textId="77777777" w:rsidR="00F46E13" w:rsidRPr="00385A32" w:rsidRDefault="00F46E13" w:rsidP="00B407D4">
            <w:pPr>
              <w:spacing w:line="240" w:lineRule="auto"/>
              <w:jc w:val="left"/>
              <w:rPr>
                <w:rFonts w:eastAsia="Times New Roman"/>
                <w:sz w:val="16"/>
                <w:szCs w:val="16"/>
                <w:lang w:eastAsia="pl-PL"/>
              </w:rPr>
            </w:pPr>
            <w:r w:rsidRPr="00385A32">
              <w:rPr>
                <w:rFonts w:eastAsia="Times New Roman"/>
                <w:sz w:val="16"/>
                <w:szCs w:val="16"/>
                <w:lang w:eastAsia="pl-PL"/>
              </w:rPr>
              <w:t>Portugalia</w:t>
            </w:r>
          </w:p>
        </w:tc>
        <w:tc>
          <w:tcPr>
            <w:tcW w:w="220" w:type="pct"/>
            <w:tcBorders>
              <w:top w:val="nil"/>
              <w:left w:val="single" w:sz="4" w:space="0" w:color="66C2CA"/>
              <w:bottom w:val="single" w:sz="4" w:space="0" w:color="66C2CA"/>
              <w:right w:val="single" w:sz="4" w:space="0" w:color="66C2CA"/>
            </w:tcBorders>
            <w:shd w:val="clear" w:color="auto" w:fill="auto"/>
            <w:vAlign w:val="center"/>
            <w:hideMark/>
          </w:tcPr>
          <w:p w14:paraId="1D7997F9"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vAlign w:val="center"/>
            <w:hideMark/>
          </w:tcPr>
          <w:p w14:paraId="5CC7E932"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nil"/>
              <w:left w:val="single" w:sz="4" w:space="0" w:color="66C2CA"/>
              <w:bottom w:val="single" w:sz="4" w:space="0" w:color="66C2CA"/>
              <w:right w:val="single" w:sz="4" w:space="0" w:color="66C2CA"/>
            </w:tcBorders>
            <w:shd w:val="clear" w:color="auto" w:fill="auto"/>
            <w:vAlign w:val="center"/>
            <w:hideMark/>
          </w:tcPr>
          <w:p w14:paraId="7C4A16C6"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vAlign w:val="center"/>
            <w:hideMark/>
          </w:tcPr>
          <w:p w14:paraId="4158B48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nil"/>
              <w:left w:val="single" w:sz="4" w:space="0" w:color="66C2CA"/>
              <w:bottom w:val="single" w:sz="4" w:space="0" w:color="66C2CA"/>
              <w:right w:val="single" w:sz="4" w:space="0" w:color="66C2CA"/>
            </w:tcBorders>
            <w:shd w:val="clear" w:color="auto" w:fill="auto"/>
            <w:vAlign w:val="center"/>
            <w:hideMark/>
          </w:tcPr>
          <w:p w14:paraId="03133A33"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124" w:type="pct"/>
            <w:tcBorders>
              <w:top w:val="nil"/>
              <w:left w:val="single" w:sz="4" w:space="0" w:color="66C2CA"/>
              <w:bottom w:val="single" w:sz="4" w:space="0" w:color="66C2CA"/>
              <w:right w:val="single" w:sz="4" w:space="0" w:color="66C2CA"/>
            </w:tcBorders>
            <w:shd w:val="clear" w:color="auto" w:fill="auto"/>
            <w:vAlign w:val="center"/>
            <w:hideMark/>
          </w:tcPr>
          <w:p w14:paraId="13AC7A1E"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384" w:type="pct"/>
            <w:tcBorders>
              <w:top w:val="nil"/>
              <w:left w:val="single" w:sz="4" w:space="0" w:color="66C2CA"/>
              <w:bottom w:val="single" w:sz="4" w:space="0" w:color="66C2CA"/>
              <w:right w:val="single" w:sz="4" w:space="0" w:color="66C2CA"/>
            </w:tcBorders>
            <w:shd w:val="clear" w:color="auto" w:fill="auto"/>
            <w:vAlign w:val="center"/>
            <w:hideMark/>
          </w:tcPr>
          <w:p w14:paraId="5AD57E3B"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nil"/>
              <w:left w:val="single" w:sz="4" w:space="0" w:color="66C2CA"/>
              <w:bottom w:val="single" w:sz="4" w:space="0" w:color="66C2CA"/>
              <w:right w:val="single" w:sz="4" w:space="0" w:color="66C2CA"/>
            </w:tcBorders>
            <w:shd w:val="clear" w:color="auto" w:fill="auto"/>
            <w:vAlign w:val="center"/>
            <w:hideMark/>
          </w:tcPr>
          <w:p w14:paraId="4B588A27"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nil"/>
              <w:left w:val="single" w:sz="4" w:space="0" w:color="66C2CA"/>
              <w:bottom w:val="single" w:sz="4" w:space="0" w:color="66C2CA"/>
              <w:right w:val="single" w:sz="4" w:space="0" w:color="66C2CA"/>
            </w:tcBorders>
            <w:shd w:val="clear" w:color="auto" w:fill="auto"/>
            <w:vAlign w:val="center"/>
            <w:hideMark/>
          </w:tcPr>
          <w:p w14:paraId="1EB8E984"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nil"/>
              <w:left w:val="single" w:sz="4" w:space="0" w:color="66C2CA"/>
              <w:bottom w:val="single" w:sz="4" w:space="0" w:color="66C2CA"/>
              <w:right w:val="single" w:sz="4" w:space="0" w:color="66C2CA"/>
            </w:tcBorders>
            <w:shd w:val="clear" w:color="auto" w:fill="auto"/>
            <w:noWrap/>
            <w:vAlign w:val="center"/>
            <w:hideMark/>
          </w:tcPr>
          <w:p w14:paraId="36E31D48"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nil"/>
              <w:left w:val="single" w:sz="4" w:space="0" w:color="66C2CA"/>
              <w:bottom w:val="single" w:sz="4" w:space="0" w:color="66C2CA"/>
              <w:right w:val="single" w:sz="4" w:space="0" w:color="66C2CA"/>
            </w:tcBorders>
            <w:shd w:val="clear" w:color="auto" w:fill="auto"/>
            <w:vAlign w:val="center"/>
            <w:hideMark/>
          </w:tcPr>
          <w:p w14:paraId="41E73311"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t>x</w:t>
            </w:r>
            <w:r w:rsidRPr="00385A32">
              <w:rPr>
                <w:rFonts w:eastAsia="Times New Roman"/>
                <w:bCs/>
                <w:color w:val="000000"/>
                <w:sz w:val="16"/>
                <w:szCs w:val="16"/>
                <w:lang w:eastAsia="pl-PL"/>
              </w:rPr>
              <w:br/>
            </w:r>
            <w:r w:rsidRPr="00385A32">
              <w:rPr>
                <w:rFonts w:eastAsia="Times New Roman"/>
                <w:bCs/>
                <w:color w:val="000000"/>
                <w:sz w:val="14"/>
                <w:szCs w:val="16"/>
                <w:lang w:eastAsia="pl-PL"/>
              </w:rPr>
              <w:t xml:space="preserve">(reklama, tylko </w:t>
            </w:r>
            <w:proofErr w:type="spellStart"/>
            <w:r w:rsidRPr="00385A32">
              <w:rPr>
                <w:rFonts w:eastAsia="Times New Roman"/>
                <w:bCs/>
                <w:color w:val="000000"/>
                <w:sz w:val="14"/>
                <w:szCs w:val="16"/>
                <w:lang w:eastAsia="pl-PL"/>
              </w:rPr>
              <w:t>projekto-wanie</w:t>
            </w:r>
            <w:proofErr w:type="spellEnd"/>
            <w:r w:rsidRPr="00385A32">
              <w:rPr>
                <w:rFonts w:eastAsia="Times New Roman"/>
                <w:bCs/>
                <w:color w:val="000000"/>
                <w:sz w:val="14"/>
                <w:szCs w:val="16"/>
                <w:lang w:eastAsia="pl-PL"/>
              </w:rPr>
              <w:t>)</w:t>
            </w:r>
          </w:p>
        </w:tc>
        <w:tc>
          <w:tcPr>
            <w:tcW w:w="216" w:type="pct"/>
            <w:tcBorders>
              <w:top w:val="nil"/>
              <w:left w:val="single" w:sz="4" w:space="0" w:color="66C2CA"/>
              <w:bottom w:val="single" w:sz="4" w:space="0" w:color="66C2CA"/>
              <w:right w:val="single" w:sz="4" w:space="0" w:color="66C2CA"/>
            </w:tcBorders>
            <w:shd w:val="clear" w:color="auto" w:fill="auto"/>
            <w:vAlign w:val="center"/>
            <w:hideMark/>
          </w:tcPr>
          <w:p w14:paraId="5D9ED9D5"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nil"/>
              <w:left w:val="single" w:sz="4" w:space="0" w:color="66C2CA"/>
              <w:bottom w:val="single" w:sz="4" w:space="0" w:color="66C2CA"/>
              <w:right w:val="single" w:sz="4" w:space="0" w:color="66C2CA"/>
            </w:tcBorders>
            <w:shd w:val="clear" w:color="auto" w:fill="auto"/>
            <w:vAlign w:val="center"/>
            <w:hideMark/>
          </w:tcPr>
          <w:p w14:paraId="3217A53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502AB501"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nil"/>
              <w:left w:val="single" w:sz="4" w:space="0" w:color="66C2CA"/>
              <w:bottom w:val="single" w:sz="4" w:space="0" w:color="66C2CA"/>
              <w:right w:val="single" w:sz="4" w:space="0" w:color="66C2CA"/>
            </w:tcBorders>
            <w:shd w:val="clear" w:color="auto" w:fill="auto"/>
            <w:vAlign w:val="center"/>
          </w:tcPr>
          <w:p w14:paraId="116EC8C6"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nil"/>
              <w:left w:val="single" w:sz="4" w:space="0" w:color="66C2CA"/>
              <w:bottom w:val="single" w:sz="4" w:space="0" w:color="66C2CA"/>
              <w:right w:val="single" w:sz="4" w:space="0" w:color="66C2CA"/>
            </w:tcBorders>
            <w:shd w:val="clear" w:color="auto" w:fill="auto"/>
            <w:vAlign w:val="center"/>
          </w:tcPr>
          <w:p w14:paraId="62190C80"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nil"/>
              <w:left w:val="single" w:sz="4" w:space="0" w:color="66C2CA"/>
              <w:bottom w:val="single" w:sz="4" w:space="0" w:color="66C2CA"/>
              <w:right w:val="single" w:sz="4" w:space="0" w:color="66C2CA"/>
            </w:tcBorders>
            <w:shd w:val="clear" w:color="auto" w:fill="auto"/>
            <w:vAlign w:val="center"/>
          </w:tcPr>
          <w:p w14:paraId="760169A8"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nil"/>
              <w:left w:val="single" w:sz="4" w:space="0" w:color="66C2CA"/>
              <w:bottom w:val="single" w:sz="4" w:space="0" w:color="66C2CA"/>
              <w:right w:val="single" w:sz="4" w:space="0" w:color="66C2CA"/>
            </w:tcBorders>
            <w:shd w:val="clear" w:color="auto" w:fill="auto"/>
            <w:noWrap/>
            <w:vAlign w:val="center"/>
          </w:tcPr>
          <w:p w14:paraId="2F3F4619"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nil"/>
              <w:left w:val="single" w:sz="4" w:space="0" w:color="66C2CA"/>
              <w:bottom w:val="single" w:sz="4" w:space="0" w:color="66C2CA"/>
              <w:right w:val="single" w:sz="4" w:space="0" w:color="66C2CA"/>
            </w:tcBorders>
            <w:shd w:val="clear" w:color="auto" w:fill="auto"/>
            <w:vAlign w:val="center"/>
          </w:tcPr>
          <w:p w14:paraId="2970EE7F"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nil"/>
              <w:left w:val="single" w:sz="4" w:space="0" w:color="66C2CA"/>
              <w:bottom w:val="single" w:sz="4" w:space="0" w:color="66C2CA"/>
              <w:right w:val="nil"/>
            </w:tcBorders>
            <w:shd w:val="clear" w:color="auto" w:fill="auto"/>
            <w:noWrap/>
            <w:vAlign w:val="center"/>
          </w:tcPr>
          <w:p w14:paraId="6C7A4790"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5642000E" w14:textId="77777777" w:rsidTr="001F46F9">
        <w:trPr>
          <w:trHeight w:val="240"/>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04209C30" w14:textId="77777777" w:rsidR="00F46E13" w:rsidRPr="00385A32" w:rsidRDefault="00F46E13" w:rsidP="00B407D4">
            <w:pPr>
              <w:spacing w:line="240" w:lineRule="auto"/>
              <w:jc w:val="left"/>
              <w:rPr>
                <w:rFonts w:eastAsia="Times New Roman"/>
                <w:color w:val="000000"/>
                <w:sz w:val="16"/>
                <w:szCs w:val="16"/>
                <w:lang w:eastAsia="pl-PL"/>
              </w:rPr>
            </w:pPr>
            <w:r w:rsidRPr="00385A32">
              <w:rPr>
                <w:rFonts w:eastAsia="Times New Roman"/>
                <w:color w:val="000000"/>
                <w:sz w:val="16"/>
                <w:szCs w:val="16"/>
                <w:lang w:eastAsia="pl-PL"/>
              </w:rPr>
              <w:t>Wielka Brytania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21486F2"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r w:rsidRPr="00385A32">
              <w:rPr>
                <w:rFonts w:eastAsia="Times New Roman"/>
                <w:color w:val="000000"/>
                <w:sz w:val="16"/>
                <w:szCs w:val="16"/>
                <w:lang w:eastAsia="pl-PL"/>
              </w:rPr>
              <w:br/>
            </w:r>
            <w:r w:rsidRPr="00385A32">
              <w:rPr>
                <w:rFonts w:eastAsia="Times New Roman"/>
                <w:color w:val="000000"/>
                <w:sz w:val="14"/>
                <w:szCs w:val="16"/>
                <w:lang w:eastAsia="pl-PL"/>
              </w:rPr>
              <w:t>(muzea)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889E3E2"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CF81337"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4061513"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863498E"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4098348"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BFE51E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699B2B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16AB4A2"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45A078A1"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84080CB"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D99D074"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0DEAA6A"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93C67CB"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tcPr>
          <w:p w14:paraId="4D66B4EE"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837F4A9"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15B1EE4F"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66100A5D"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106A7E6F"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60812A56"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r>
      <w:tr w:rsidR="00637312" w:rsidRPr="00385A32" w14:paraId="578683E1" w14:textId="77777777" w:rsidTr="001F46F9">
        <w:trPr>
          <w:trHeight w:val="240"/>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3D08F89F" w14:textId="77777777" w:rsidR="00F46E13" w:rsidRPr="00385A32" w:rsidRDefault="00F46E13" w:rsidP="00B407D4">
            <w:pPr>
              <w:spacing w:line="240" w:lineRule="auto"/>
              <w:jc w:val="left"/>
              <w:rPr>
                <w:rFonts w:eastAsia="Times New Roman"/>
                <w:color w:val="000000"/>
                <w:sz w:val="16"/>
                <w:szCs w:val="16"/>
                <w:lang w:eastAsia="pl-PL"/>
              </w:rPr>
            </w:pPr>
            <w:r w:rsidRPr="00385A32">
              <w:rPr>
                <w:rFonts w:eastAsia="Times New Roman"/>
                <w:color w:val="000000"/>
                <w:sz w:val="16"/>
                <w:szCs w:val="16"/>
                <w:lang w:eastAsia="pl-PL"/>
              </w:rPr>
              <w:t>Australia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C36B5F1"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r w:rsidRPr="00385A32">
              <w:rPr>
                <w:rFonts w:eastAsia="Times New Roman"/>
                <w:color w:val="000000"/>
                <w:sz w:val="16"/>
                <w:szCs w:val="16"/>
                <w:lang w:eastAsia="pl-PL"/>
              </w:rPr>
              <w:br/>
            </w:r>
            <w:r w:rsidRPr="00385A32">
              <w:rPr>
                <w:rFonts w:eastAsia="Times New Roman"/>
                <w:color w:val="000000"/>
                <w:sz w:val="14"/>
                <w:szCs w:val="16"/>
                <w:lang w:eastAsia="pl-PL"/>
              </w:rPr>
              <w:t>(muzea)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9EEB1A5"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521F1A3"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23FED3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97CC34E"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25D5D22"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2CA9401"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09CBC1D"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7E97588"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324EC9CF"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3A0D727"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C6ABB8D"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5A9D588"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F719CE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49DCD65"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4DD765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0F1252A9"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4CF9C974"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25B2397D"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41543BCA"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39C50865" w14:textId="77777777" w:rsidTr="001F46F9">
        <w:trPr>
          <w:trHeight w:val="540"/>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5E7E4439" w14:textId="77777777" w:rsidR="00F46E13" w:rsidRPr="00385A32" w:rsidRDefault="00F46E13" w:rsidP="00B407D4">
            <w:pPr>
              <w:spacing w:line="240" w:lineRule="auto"/>
              <w:jc w:val="left"/>
              <w:rPr>
                <w:rFonts w:eastAsia="Times New Roman"/>
                <w:color w:val="000000"/>
                <w:sz w:val="16"/>
                <w:szCs w:val="16"/>
                <w:lang w:eastAsia="pl-PL"/>
              </w:rPr>
            </w:pPr>
            <w:r w:rsidRPr="00385A32">
              <w:rPr>
                <w:rFonts w:eastAsia="Times New Roman"/>
                <w:color w:val="000000"/>
                <w:sz w:val="16"/>
                <w:szCs w:val="16"/>
                <w:lang w:eastAsia="pl-PL"/>
              </w:rPr>
              <w:t>Kanada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D0C37B8"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8C24EBB"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153414F"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1FD6AAF"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1F2A680"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4EA37B1"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8676E2D"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2FA7BE7"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E7038AB"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023AB365"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100D0CE"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75741A3"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97DC9AE"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9AEEC47"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26AB585B"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tcPr>
          <w:p w14:paraId="16695881"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6274FE3D"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3D4A5EE6"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927773E"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7" w:type="pct"/>
            <w:tcBorders>
              <w:top w:val="single" w:sz="4" w:space="0" w:color="66C2CA"/>
              <w:left w:val="single" w:sz="4" w:space="0" w:color="66C2CA"/>
              <w:bottom w:val="single" w:sz="4" w:space="0" w:color="66C2CA"/>
              <w:right w:val="nil"/>
            </w:tcBorders>
            <w:shd w:val="clear" w:color="auto" w:fill="auto"/>
            <w:noWrap/>
            <w:vAlign w:val="center"/>
            <w:hideMark/>
          </w:tcPr>
          <w:p w14:paraId="2A166FA0"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417A3F4A" w14:textId="77777777" w:rsidTr="001F46F9">
        <w:trPr>
          <w:trHeight w:val="938"/>
        </w:trPr>
        <w:tc>
          <w:tcPr>
            <w:tcW w:w="509" w:type="pct"/>
            <w:tcBorders>
              <w:top w:val="single" w:sz="4" w:space="0" w:color="66C2CA"/>
              <w:left w:val="nil"/>
              <w:bottom w:val="single" w:sz="4" w:space="0" w:color="66C2CA"/>
              <w:right w:val="single" w:sz="4" w:space="0" w:color="66C2CA"/>
            </w:tcBorders>
            <w:shd w:val="clear" w:color="auto" w:fill="auto"/>
            <w:noWrap/>
            <w:tcMar>
              <w:left w:w="57" w:type="dxa"/>
              <w:right w:w="57" w:type="dxa"/>
            </w:tcMar>
            <w:vAlign w:val="center"/>
            <w:hideMark/>
          </w:tcPr>
          <w:p w14:paraId="56DFD82B" w14:textId="77777777" w:rsidR="00F46E13" w:rsidRPr="00385A32" w:rsidRDefault="00C319E5" w:rsidP="00B407D4">
            <w:pPr>
              <w:spacing w:line="240" w:lineRule="auto"/>
              <w:jc w:val="left"/>
              <w:rPr>
                <w:rFonts w:eastAsia="Times New Roman"/>
                <w:color w:val="000000"/>
                <w:sz w:val="16"/>
                <w:szCs w:val="16"/>
                <w:lang w:eastAsia="pl-PL"/>
              </w:rPr>
            </w:pPr>
            <w:r w:rsidRPr="00385A32">
              <w:rPr>
                <w:rFonts w:eastAsia="Times New Roman"/>
                <w:color w:val="000000"/>
                <w:sz w:val="16"/>
                <w:szCs w:val="16"/>
                <w:lang w:eastAsia="pl-PL"/>
              </w:rPr>
              <w:t>Stany Zjednoczone</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474BC6A"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r w:rsidRPr="00385A32">
              <w:rPr>
                <w:rFonts w:eastAsia="Times New Roman"/>
                <w:color w:val="000000"/>
                <w:sz w:val="16"/>
                <w:szCs w:val="16"/>
                <w:lang w:eastAsia="pl-PL"/>
              </w:rPr>
              <w:br/>
            </w:r>
            <w:r w:rsidRPr="00385A32">
              <w:rPr>
                <w:rFonts w:eastAsia="Times New Roman"/>
                <w:color w:val="000000"/>
                <w:sz w:val="14"/>
                <w:szCs w:val="16"/>
                <w:lang w:eastAsia="pl-PL"/>
              </w:rPr>
              <w:t>(muzea)</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D6D23B1"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0EFF40CE"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165C9EB"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69002737"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r w:rsidRPr="00385A32">
              <w:rPr>
                <w:rFonts w:eastAsia="Times New Roman"/>
                <w:color w:val="000000"/>
                <w:sz w:val="16"/>
                <w:szCs w:val="16"/>
                <w:lang w:eastAsia="pl-PL"/>
              </w:rPr>
              <w:br/>
            </w:r>
            <w:r w:rsidRPr="00385A32">
              <w:rPr>
                <w:rFonts w:eastAsia="Times New Roman"/>
                <w:color w:val="000000"/>
                <w:sz w:val="14"/>
                <w:szCs w:val="16"/>
                <w:lang w:eastAsia="pl-PL"/>
              </w:rPr>
              <w:t xml:space="preserve">(muzea historii </w:t>
            </w:r>
            <w:proofErr w:type="spellStart"/>
            <w:r w:rsidRPr="00385A32">
              <w:rPr>
                <w:rFonts w:eastAsia="Times New Roman"/>
                <w:color w:val="000000"/>
                <w:sz w:val="14"/>
                <w:szCs w:val="16"/>
                <w:lang w:eastAsia="pl-PL"/>
              </w:rPr>
              <w:t>natural-nej</w:t>
            </w:r>
            <w:proofErr w:type="spellEnd"/>
            <w:r w:rsidRPr="00385A32">
              <w:rPr>
                <w:rFonts w:eastAsia="Times New Roman"/>
                <w:color w:val="000000"/>
                <w:sz w:val="14"/>
                <w:szCs w:val="16"/>
                <w:lang w:eastAsia="pl-PL"/>
              </w:rPr>
              <w:t>)</w:t>
            </w:r>
          </w:p>
        </w:tc>
        <w:tc>
          <w:tcPr>
            <w:tcW w:w="12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5ED6A15"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384"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00B8032"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441CC78"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3B4DC3F4"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noWrap/>
            <w:vAlign w:val="center"/>
            <w:hideMark/>
          </w:tcPr>
          <w:p w14:paraId="31632F80"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521FC65"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3DC7FB0"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7D1B6A56"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1FCB588F"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57112E67"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auto"/>
            <w:vAlign w:val="center"/>
            <w:hideMark/>
          </w:tcPr>
          <w:p w14:paraId="492E180F"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085DCDD8"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noWrap/>
            <w:vAlign w:val="center"/>
          </w:tcPr>
          <w:p w14:paraId="11AE9B82"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auto"/>
            <w:vAlign w:val="center"/>
          </w:tcPr>
          <w:p w14:paraId="72907B01"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auto"/>
            <w:noWrap/>
            <w:vAlign w:val="center"/>
          </w:tcPr>
          <w:p w14:paraId="2BCBB8B8"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r w:rsidR="00637312" w:rsidRPr="00385A32" w14:paraId="049C7912" w14:textId="77777777" w:rsidTr="001F46F9">
        <w:trPr>
          <w:trHeight w:val="1035"/>
        </w:trPr>
        <w:tc>
          <w:tcPr>
            <w:tcW w:w="509" w:type="pct"/>
            <w:tcBorders>
              <w:top w:val="single" w:sz="4" w:space="0" w:color="66C2CA"/>
              <w:left w:val="nil"/>
              <w:bottom w:val="single" w:sz="4" w:space="0" w:color="66C2CA"/>
              <w:right w:val="single" w:sz="4" w:space="0" w:color="66C2CA"/>
            </w:tcBorders>
            <w:shd w:val="clear" w:color="auto" w:fill="DAEEF3" w:themeFill="accent5" w:themeFillTint="33"/>
            <w:noWrap/>
            <w:tcMar>
              <w:left w:w="57" w:type="dxa"/>
              <w:right w:w="57" w:type="dxa"/>
            </w:tcMar>
            <w:vAlign w:val="center"/>
            <w:hideMark/>
          </w:tcPr>
          <w:p w14:paraId="09DAC890" w14:textId="77777777" w:rsidR="00F46E13" w:rsidRPr="00385A32" w:rsidRDefault="00F46E13" w:rsidP="00B407D4">
            <w:pPr>
              <w:spacing w:line="240" w:lineRule="auto"/>
              <w:jc w:val="left"/>
              <w:rPr>
                <w:rFonts w:eastAsia="Times New Roman"/>
                <w:color w:val="000000"/>
                <w:sz w:val="16"/>
                <w:szCs w:val="16"/>
                <w:lang w:eastAsia="pl-PL"/>
              </w:rPr>
            </w:pPr>
            <w:r w:rsidRPr="00385A32">
              <w:rPr>
                <w:rFonts w:eastAsia="Times New Roman"/>
                <w:color w:val="000000"/>
                <w:sz w:val="16"/>
                <w:szCs w:val="16"/>
                <w:lang w:eastAsia="pl-PL"/>
              </w:rPr>
              <w:t>Polska</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294CE526"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05FFBC6C"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3EEC3800"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072D3DC2"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6"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6DA6E236"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124"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36412E4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384"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7D99FD09"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178D43E6"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19"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21728B53"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4257AE8B"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42"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hideMark/>
          </w:tcPr>
          <w:p w14:paraId="38CFD799"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t>x</w:t>
            </w:r>
            <w:r w:rsidRPr="00385A32">
              <w:rPr>
                <w:rFonts w:eastAsia="Times New Roman"/>
                <w:bCs/>
                <w:color w:val="000000"/>
                <w:sz w:val="16"/>
                <w:szCs w:val="16"/>
                <w:lang w:eastAsia="pl-PL"/>
              </w:rPr>
              <w:br/>
            </w:r>
            <w:r w:rsidRPr="00385A32">
              <w:rPr>
                <w:rFonts w:eastAsia="Times New Roman"/>
                <w:bCs/>
                <w:color w:val="000000"/>
                <w:sz w:val="14"/>
                <w:szCs w:val="16"/>
                <w:lang w:eastAsia="pl-PL"/>
              </w:rPr>
              <w:t xml:space="preserve">(reklama, tylko </w:t>
            </w:r>
            <w:proofErr w:type="spellStart"/>
            <w:r w:rsidRPr="00385A32">
              <w:rPr>
                <w:rFonts w:eastAsia="Times New Roman"/>
                <w:bCs/>
                <w:color w:val="000000"/>
                <w:sz w:val="14"/>
                <w:szCs w:val="16"/>
                <w:lang w:eastAsia="pl-PL"/>
              </w:rPr>
              <w:t>projekto-wanie</w:t>
            </w:r>
            <w:proofErr w:type="spellEnd"/>
            <w:r w:rsidRPr="00385A32">
              <w:rPr>
                <w:rFonts w:eastAsia="Times New Roman"/>
                <w:bCs/>
                <w:color w:val="000000"/>
                <w:sz w:val="14"/>
                <w:szCs w:val="16"/>
                <w:lang w:eastAsia="pl-PL"/>
              </w:rPr>
              <w:t>)</w:t>
            </w:r>
          </w:p>
        </w:tc>
        <w:tc>
          <w:tcPr>
            <w:tcW w:w="216"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188EDEE7"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3C0A00FC"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66D49ECF"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0"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hideMark/>
          </w:tcPr>
          <w:p w14:paraId="05DD4E2F" w14:textId="77777777" w:rsidR="00F46E13" w:rsidRPr="00385A32" w:rsidRDefault="00F46E13" w:rsidP="00D64CF8">
            <w:pPr>
              <w:spacing w:line="240" w:lineRule="auto"/>
              <w:jc w:val="center"/>
              <w:rPr>
                <w:rFonts w:eastAsia="Times New Roman"/>
                <w:color w:val="000000"/>
                <w:sz w:val="16"/>
                <w:szCs w:val="16"/>
                <w:lang w:eastAsia="pl-PL"/>
              </w:rPr>
            </w:pPr>
            <w:r w:rsidRPr="00385A32">
              <w:rPr>
                <w:rFonts w:eastAsia="Times New Roman"/>
                <w:color w:val="000000"/>
                <w:sz w:val="16"/>
                <w:szCs w:val="16"/>
                <w:lang w:eastAsia="pl-PL"/>
              </w:rPr>
              <w:t>x</w:t>
            </w:r>
          </w:p>
        </w:tc>
        <w:tc>
          <w:tcPr>
            <w:tcW w:w="229"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tcPr>
          <w:p w14:paraId="160D1288"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tcPr>
          <w:p w14:paraId="0E8C9A64"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tcPr>
          <w:p w14:paraId="430B9D88"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21" w:type="pct"/>
            <w:tcBorders>
              <w:top w:val="single" w:sz="4" w:space="0" w:color="66C2CA"/>
              <w:left w:val="single" w:sz="4" w:space="0" w:color="66C2CA"/>
              <w:bottom w:val="single" w:sz="4" w:space="0" w:color="66C2CA"/>
              <w:right w:val="single" w:sz="4" w:space="0" w:color="66C2CA"/>
            </w:tcBorders>
            <w:shd w:val="clear" w:color="auto" w:fill="DAEEF3" w:themeFill="accent5" w:themeFillTint="33"/>
            <w:noWrap/>
            <w:vAlign w:val="center"/>
          </w:tcPr>
          <w:p w14:paraId="2FA754E1"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c>
          <w:tcPr>
            <w:tcW w:w="217" w:type="pct"/>
            <w:tcBorders>
              <w:top w:val="single" w:sz="4" w:space="0" w:color="66C2CA"/>
              <w:left w:val="single" w:sz="4" w:space="0" w:color="66C2CA"/>
              <w:bottom w:val="single" w:sz="4" w:space="0" w:color="66C2CA"/>
              <w:right w:val="nil"/>
            </w:tcBorders>
            <w:shd w:val="clear" w:color="auto" w:fill="DAEEF3" w:themeFill="accent5" w:themeFillTint="33"/>
            <w:noWrap/>
            <w:vAlign w:val="center"/>
          </w:tcPr>
          <w:p w14:paraId="417019D9" w14:textId="77777777" w:rsidR="00F46E13" w:rsidRPr="00385A32" w:rsidRDefault="00C94605" w:rsidP="00D64CF8">
            <w:pPr>
              <w:spacing w:line="240" w:lineRule="auto"/>
              <w:jc w:val="center"/>
              <w:rPr>
                <w:rFonts w:eastAsia="Times New Roman"/>
                <w:color w:val="000000"/>
                <w:sz w:val="16"/>
                <w:szCs w:val="16"/>
                <w:lang w:eastAsia="pl-PL"/>
              </w:rPr>
            </w:pPr>
            <w:r w:rsidRPr="00385A32">
              <w:rPr>
                <w:rFonts w:eastAsia="Times New Roman"/>
                <w:bCs/>
                <w:color w:val="000000"/>
                <w:sz w:val="16"/>
                <w:szCs w:val="16"/>
                <w:lang w:eastAsia="pl-PL"/>
              </w:rPr>
              <w:sym w:font="Symbol" w:char="F02D"/>
            </w:r>
          </w:p>
        </w:tc>
      </w:tr>
    </w:tbl>
    <w:p w14:paraId="01DD55D9" w14:textId="77777777" w:rsidR="00CB0A22" w:rsidRPr="00385A32" w:rsidRDefault="00CB0A22" w:rsidP="00B364D3">
      <w:pPr>
        <w:spacing w:line="240" w:lineRule="auto"/>
        <w:ind w:left="709" w:hanging="283"/>
        <w:jc w:val="left"/>
        <w:rPr>
          <w:i/>
          <w:sz w:val="15"/>
          <w:szCs w:val="15"/>
        </w:rPr>
      </w:pPr>
      <w:r w:rsidRPr="00385A32">
        <w:rPr>
          <w:sz w:val="15"/>
          <w:szCs w:val="15"/>
        </w:rPr>
        <w:t>X</w:t>
      </w:r>
      <w:r w:rsidRPr="00385A32">
        <w:rPr>
          <w:i/>
          <w:sz w:val="15"/>
          <w:szCs w:val="15"/>
        </w:rPr>
        <w:tab/>
      </w:r>
      <w:r w:rsidR="0090374A" w:rsidRPr="00385A32">
        <w:rPr>
          <w:sz w:val="15"/>
          <w:szCs w:val="15"/>
        </w:rPr>
        <w:t>W</w:t>
      </w:r>
      <w:r w:rsidRPr="00385A32">
        <w:rPr>
          <w:rFonts w:eastAsia="Times New Roman"/>
          <w:bCs/>
          <w:color w:val="000000"/>
          <w:sz w:val="15"/>
          <w:szCs w:val="15"/>
          <w:lang w:eastAsia="pl-PL"/>
        </w:rPr>
        <w:t xml:space="preserve"> opracowaniach dotyczących satelitarnych rachunków kultury uwzględnia się daną dziedzinę/działalność</w:t>
      </w:r>
      <w:r w:rsidR="0090374A" w:rsidRPr="00385A32">
        <w:rPr>
          <w:rFonts w:eastAsia="Times New Roman"/>
          <w:bCs/>
          <w:color w:val="000000"/>
          <w:sz w:val="15"/>
          <w:szCs w:val="15"/>
          <w:lang w:eastAsia="pl-PL"/>
        </w:rPr>
        <w:t>.</w:t>
      </w:r>
    </w:p>
    <w:p w14:paraId="2333230D" w14:textId="77777777" w:rsidR="00CB0A22" w:rsidRPr="00385A32" w:rsidRDefault="00CB0A22" w:rsidP="00B364D3">
      <w:pPr>
        <w:spacing w:line="240" w:lineRule="auto"/>
        <w:ind w:left="709" w:hanging="283"/>
        <w:jc w:val="left"/>
        <w:rPr>
          <w:i/>
          <w:sz w:val="15"/>
          <w:szCs w:val="15"/>
        </w:rPr>
      </w:pPr>
      <w:r w:rsidRPr="00385A32">
        <w:rPr>
          <w:rFonts w:eastAsia="Times New Roman"/>
          <w:bCs/>
          <w:color w:val="000000"/>
          <w:sz w:val="15"/>
          <w:szCs w:val="15"/>
          <w:lang w:eastAsia="pl-PL"/>
        </w:rPr>
        <w:sym w:font="Symbol" w:char="F02D"/>
      </w:r>
      <w:r w:rsidR="0090374A" w:rsidRPr="00385A32">
        <w:rPr>
          <w:rFonts w:eastAsia="Times New Roman"/>
          <w:bCs/>
          <w:color w:val="000000"/>
          <w:sz w:val="15"/>
          <w:szCs w:val="15"/>
          <w:lang w:eastAsia="pl-PL"/>
        </w:rPr>
        <w:tab/>
        <w:t>W</w:t>
      </w:r>
      <w:r w:rsidRPr="00385A32">
        <w:rPr>
          <w:rFonts w:eastAsia="Times New Roman"/>
          <w:bCs/>
          <w:color w:val="000000"/>
          <w:sz w:val="15"/>
          <w:szCs w:val="15"/>
          <w:lang w:eastAsia="pl-PL"/>
        </w:rPr>
        <w:t xml:space="preserve"> opracowaniach dotyczących satelitarnych rachunków kultury nie uwzględnia się danej dziedziny/działalności</w:t>
      </w:r>
      <w:r w:rsidR="0090374A" w:rsidRPr="00385A32">
        <w:rPr>
          <w:rFonts w:eastAsia="Times New Roman"/>
          <w:bCs/>
          <w:color w:val="000000"/>
          <w:sz w:val="15"/>
          <w:szCs w:val="15"/>
          <w:lang w:eastAsia="pl-PL"/>
        </w:rPr>
        <w:t>.</w:t>
      </w:r>
      <w:r w:rsidRPr="00385A32">
        <w:rPr>
          <w:rFonts w:eastAsia="Times New Roman"/>
          <w:bCs/>
          <w:color w:val="000000"/>
          <w:sz w:val="15"/>
          <w:szCs w:val="15"/>
          <w:lang w:eastAsia="pl-PL"/>
        </w:rPr>
        <w:t xml:space="preserve"> </w:t>
      </w:r>
    </w:p>
    <w:p w14:paraId="7BD46C8F" w14:textId="77777777" w:rsidR="00F46E13" w:rsidRPr="00385A32" w:rsidRDefault="00814063" w:rsidP="00B407D4">
      <w:pPr>
        <w:spacing w:line="240" w:lineRule="auto"/>
        <w:ind w:left="709" w:hanging="283"/>
        <w:jc w:val="left"/>
        <w:rPr>
          <w:sz w:val="15"/>
        </w:rPr>
      </w:pPr>
      <w:r w:rsidRPr="00385A32">
        <w:rPr>
          <w:i/>
          <w:sz w:val="15"/>
        </w:rPr>
        <w:t>a</w:t>
      </w:r>
      <w:r w:rsidR="00F46E13" w:rsidRPr="00385A32">
        <w:rPr>
          <w:sz w:val="15"/>
        </w:rPr>
        <w:tab/>
      </w:r>
      <w:r w:rsidRPr="00385A32">
        <w:rPr>
          <w:sz w:val="15"/>
        </w:rPr>
        <w:t>W</w:t>
      </w:r>
      <w:r w:rsidR="00F46E13" w:rsidRPr="00385A32">
        <w:rPr>
          <w:sz w:val="15"/>
        </w:rPr>
        <w:t xml:space="preserve"> tym m.in. muzea, stanowiska archeologiczne, miejsca historyczne</w:t>
      </w:r>
      <w:r w:rsidRPr="00385A32">
        <w:rPr>
          <w:sz w:val="15"/>
        </w:rPr>
        <w:t>.</w:t>
      </w:r>
    </w:p>
    <w:p w14:paraId="1F559BB1" w14:textId="77777777" w:rsidR="00F46E13" w:rsidRPr="00385A32" w:rsidRDefault="00814063" w:rsidP="00B407D4">
      <w:pPr>
        <w:spacing w:line="240" w:lineRule="auto"/>
        <w:ind w:left="709" w:hanging="283"/>
        <w:jc w:val="left"/>
        <w:rPr>
          <w:sz w:val="15"/>
        </w:rPr>
      </w:pPr>
      <w:r w:rsidRPr="00385A32">
        <w:rPr>
          <w:i/>
          <w:sz w:val="15"/>
        </w:rPr>
        <w:t>b</w:t>
      </w:r>
      <w:r w:rsidR="00F46E13" w:rsidRPr="00385A32">
        <w:rPr>
          <w:sz w:val="15"/>
        </w:rPr>
        <w:tab/>
      </w:r>
      <w:r w:rsidRPr="00385A32">
        <w:rPr>
          <w:sz w:val="15"/>
        </w:rPr>
        <w:t xml:space="preserve">W </w:t>
      </w:r>
      <w:r w:rsidR="00F46E13" w:rsidRPr="00385A32">
        <w:rPr>
          <w:sz w:val="15"/>
        </w:rPr>
        <w:t>tym m.in. artystyczna działalność twórcza, działalność związana wystawianiem przedstawień</w:t>
      </w:r>
      <w:r w:rsidRPr="00385A32">
        <w:rPr>
          <w:sz w:val="15"/>
        </w:rPr>
        <w:t>.</w:t>
      </w:r>
    </w:p>
    <w:p w14:paraId="3242A4F3" w14:textId="77777777" w:rsidR="00F46E13" w:rsidRPr="00385A32" w:rsidRDefault="00814063" w:rsidP="00B407D4">
      <w:pPr>
        <w:spacing w:line="240" w:lineRule="auto"/>
        <w:ind w:left="709" w:hanging="283"/>
        <w:jc w:val="left"/>
        <w:rPr>
          <w:sz w:val="15"/>
        </w:rPr>
      </w:pPr>
      <w:r w:rsidRPr="00385A32">
        <w:rPr>
          <w:i/>
          <w:sz w:val="15"/>
        </w:rPr>
        <w:t>c</w:t>
      </w:r>
      <w:r w:rsidR="00F46E13" w:rsidRPr="00385A32">
        <w:rPr>
          <w:sz w:val="15"/>
        </w:rPr>
        <w:tab/>
      </w:r>
      <w:r w:rsidRPr="00385A32">
        <w:rPr>
          <w:sz w:val="15"/>
        </w:rPr>
        <w:t>W</w:t>
      </w:r>
      <w:r w:rsidR="00F46E13" w:rsidRPr="00385A32">
        <w:rPr>
          <w:sz w:val="15"/>
        </w:rPr>
        <w:t xml:space="preserve"> tym m.in. artystyczna działalność twórcza, działalność związana z prezentacją sztuki</w:t>
      </w:r>
      <w:r w:rsidRPr="00385A32">
        <w:rPr>
          <w:sz w:val="15"/>
        </w:rPr>
        <w:t>.</w:t>
      </w:r>
    </w:p>
    <w:p w14:paraId="41BEDB57" w14:textId="77777777" w:rsidR="00F46E13" w:rsidRPr="00385A32" w:rsidRDefault="00814063" w:rsidP="00B407D4">
      <w:pPr>
        <w:spacing w:line="240" w:lineRule="auto"/>
        <w:ind w:left="709" w:hanging="283"/>
        <w:jc w:val="left"/>
        <w:rPr>
          <w:sz w:val="15"/>
        </w:rPr>
      </w:pPr>
      <w:r w:rsidRPr="00385A32">
        <w:rPr>
          <w:i/>
          <w:sz w:val="15"/>
        </w:rPr>
        <w:t>d</w:t>
      </w:r>
      <w:r w:rsidR="00F46E13" w:rsidRPr="00385A32">
        <w:rPr>
          <w:sz w:val="15"/>
        </w:rPr>
        <w:tab/>
      </w:r>
      <w:r w:rsidRPr="00385A32">
        <w:rPr>
          <w:sz w:val="15"/>
        </w:rPr>
        <w:t>W</w:t>
      </w:r>
      <w:r w:rsidR="00F46E13" w:rsidRPr="00385A32">
        <w:rPr>
          <w:sz w:val="15"/>
        </w:rPr>
        <w:t xml:space="preserve"> tym radio, telewizja, film, gry wideo, fonografia</w:t>
      </w:r>
      <w:r w:rsidRPr="00385A32">
        <w:rPr>
          <w:sz w:val="15"/>
        </w:rPr>
        <w:t>.</w:t>
      </w:r>
    </w:p>
    <w:p w14:paraId="51F16302" w14:textId="77777777" w:rsidR="00F46E13" w:rsidRPr="00385A32" w:rsidRDefault="00814063" w:rsidP="00B407D4">
      <w:pPr>
        <w:spacing w:line="240" w:lineRule="auto"/>
        <w:ind w:left="709" w:hanging="283"/>
        <w:jc w:val="left"/>
        <w:rPr>
          <w:sz w:val="15"/>
        </w:rPr>
      </w:pPr>
      <w:r w:rsidRPr="00385A32">
        <w:rPr>
          <w:i/>
          <w:sz w:val="15"/>
        </w:rPr>
        <w:t>e</w:t>
      </w:r>
      <w:r w:rsidR="00F46E13" w:rsidRPr="00385A32">
        <w:rPr>
          <w:sz w:val="15"/>
        </w:rPr>
        <w:tab/>
        <w:t>UNESCO uwzględnia całość działalności rzemieślniczej</w:t>
      </w:r>
      <w:r w:rsidRPr="00385A32">
        <w:rPr>
          <w:sz w:val="15"/>
        </w:rPr>
        <w:t>.</w:t>
      </w:r>
    </w:p>
    <w:p w14:paraId="34702BBA" w14:textId="5AE50FC0" w:rsidR="00F46E13" w:rsidRPr="00385A32" w:rsidRDefault="00814063" w:rsidP="00B407D4">
      <w:pPr>
        <w:spacing w:line="240" w:lineRule="auto"/>
        <w:ind w:left="709" w:hanging="283"/>
        <w:jc w:val="left"/>
        <w:rPr>
          <w:sz w:val="15"/>
        </w:rPr>
        <w:sectPr w:rsidR="00F46E13" w:rsidRPr="00385A32" w:rsidSect="009B0F18">
          <w:pgSz w:w="16838" w:h="11906" w:orient="landscape"/>
          <w:pgMar w:top="1417" w:right="1417" w:bottom="1417" w:left="1417" w:header="709" w:footer="709" w:gutter="0"/>
          <w:cols w:space="708"/>
          <w:docGrid w:linePitch="360"/>
        </w:sectPr>
      </w:pPr>
      <w:r w:rsidRPr="00385A32">
        <w:rPr>
          <w:i/>
          <w:sz w:val="15"/>
        </w:rPr>
        <w:t>f</w:t>
      </w:r>
      <w:r w:rsidR="00F46E13" w:rsidRPr="00385A32">
        <w:rPr>
          <w:sz w:val="15"/>
          <w:vertAlign w:val="superscript"/>
        </w:rPr>
        <w:tab/>
      </w:r>
      <w:r w:rsidRPr="00385A32">
        <w:rPr>
          <w:sz w:val="15"/>
        </w:rPr>
        <w:t>S</w:t>
      </w:r>
      <w:r w:rsidR="00F46E13" w:rsidRPr="00385A32">
        <w:rPr>
          <w:sz w:val="15"/>
        </w:rPr>
        <w:t xml:space="preserve">zczegółowe porównanie zakresu </w:t>
      </w:r>
      <w:r w:rsidR="00F46E13" w:rsidRPr="00385A32">
        <w:rPr>
          <w:sz w:val="15"/>
          <w:szCs w:val="15"/>
        </w:rPr>
        <w:t>p</w:t>
      </w:r>
      <w:r w:rsidR="002F40A4" w:rsidRPr="00385A32">
        <w:rPr>
          <w:sz w:val="15"/>
          <w:szCs w:val="15"/>
        </w:rPr>
        <w:t>odmiotowego</w:t>
      </w:r>
      <w:r w:rsidR="00F46E13" w:rsidRPr="00385A32">
        <w:rPr>
          <w:sz w:val="15"/>
          <w:szCs w:val="15"/>
        </w:rPr>
        <w:t xml:space="preserve"> </w:t>
      </w:r>
      <w:r w:rsidR="00B364D3" w:rsidRPr="00385A32">
        <w:rPr>
          <w:sz w:val="15"/>
          <w:szCs w:val="15"/>
        </w:rPr>
        <w:t>obszaru kultury</w:t>
      </w:r>
      <w:r w:rsidR="00B364D3" w:rsidRPr="00385A32">
        <w:rPr>
          <w:sz w:val="15"/>
        </w:rPr>
        <w:t xml:space="preserve"> </w:t>
      </w:r>
      <w:r w:rsidR="00F46E13" w:rsidRPr="00385A32">
        <w:rPr>
          <w:sz w:val="15"/>
        </w:rPr>
        <w:t xml:space="preserve">proponowanego przez grupę </w:t>
      </w:r>
      <w:r w:rsidR="00AF59AE" w:rsidRPr="00385A32">
        <w:rPr>
          <w:sz w:val="15"/>
        </w:rPr>
        <w:t xml:space="preserve">roboczą </w:t>
      </w:r>
      <w:proofErr w:type="spellStart"/>
      <w:r w:rsidR="00F46E13" w:rsidRPr="00385A32">
        <w:rPr>
          <w:sz w:val="15"/>
        </w:rPr>
        <w:t>ESSnet-Culture</w:t>
      </w:r>
      <w:proofErr w:type="spellEnd"/>
      <w:r w:rsidR="00F46E13" w:rsidRPr="00385A32">
        <w:rPr>
          <w:sz w:val="15"/>
        </w:rPr>
        <w:t xml:space="preserve"> </w:t>
      </w:r>
      <w:r w:rsidR="00B364D3" w:rsidRPr="00385A32">
        <w:rPr>
          <w:sz w:val="15"/>
          <w:szCs w:val="15"/>
        </w:rPr>
        <w:t>oraz</w:t>
      </w:r>
      <w:r w:rsidR="00B364D3" w:rsidRPr="00385A32">
        <w:rPr>
          <w:sz w:val="15"/>
        </w:rPr>
        <w:t xml:space="preserve"> </w:t>
      </w:r>
      <w:r w:rsidR="00F46E13" w:rsidRPr="00385A32">
        <w:rPr>
          <w:sz w:val="15"/>
        </w:rPr>
        <w:t xml:space="preserve">zakresu </w:t>
      </w:r>
      <w:r w:rsidR="00F46E13" w:rsidRPr="00385A32">
        <w:rPr>
          <w:sz w:val="15"/>
          <w:szCs w:val="15"/>
        </w:rPr>
        <w:t>p</w:t>
      </w:r>
      <w:r w:rsidR="002F40A4" w:rsidRPr="00385A32">
        <w:rPr>
          <w:sz w:val="15"/>
          <w:szCs w:val="15"/>
        </w:rPr>
        <w:t>odmiotowego</w:t>
      </w:r>
      <w:r w:rsidR="00F46E13" w:rsidRPr="00385A32">
        <w:rPr>
          <w:sz w:val="15"/>
        </w:rPr>
        <w:t xml:space="preserve"> rachunków satelitarnych w </w:t>
      </w:r>
      <w:r w:rsidR="003A2BE4" w:rsidRPr="00385A32">
        <w:rPr>
          <w:sz w:val="15"/>
        </w:rPr>
        <w:t>wybranych krajach</w:t>
      </w:r>
      <w:r w:rsidR="000F4870" w:rsidRPr="00385A32">
        <w:rPr>
          <w:sz w:val="15"/>
        </w:rPr>
        <w:t xml:space="preserve"> </w:t>
      </w:r>
      <w:r w:rsidR="00F46E13" w:rsidRPr="00385A32">
        <w:rPr>
          <w:sz w:val="15"/>
        </w:rPr>
        <w:t>prezentuje Aneks</w:t>
      </w:r>
      <w:r w:rsidR="00E144C8" w:rsidRPr="00385A32">
        <w:rPr>
          <w:sz w:val="15"/>
        </w:rPr>
        <w:t xml:space="preserve"> 3</w:t>
      </w:r>
      <w:r w:rsidR="00F46E13" w:rsidRPr="00385A32">
        <w:rPr>
          <w:sz w:val="15"/>
        </w:rPr>
        <w:t>.</w:t>
      </w:r>
    </w:p>
    <w:p w14:paraId="4E4A5CE8" w14:textId="233380F6" w:rsidR="00B26F52" w:rsidRPr="00385A32" w:rsidRDefault="00B26F52" w:rsidP="00B407D4">
      <w:pPr>
        <w:spacing w:after="120" w:line="240" w:lineRule="exact"/>
      </w:pPr>
      <w:r w:rsidRPr="00385A32">
        <w:lastRenderedPageBreak/>
        <w:t xml:space="preserve">W Europie </w:t>
      </w:r>
      <w:r w:rsidR="00E144C8" w:rsidRPr="00385A32">
        <w:t xml:space="preserve">satelitarne </w:t>
      </w:r>
      <w:r w:rsidRPr="00385A32">
        <w:t xml:space="preserve">rachunki kultury zostały opracowane w: Finlandii, </w:t>
      </w:r>
      <w:r w:rsidR="00CA4A41" w:rsidRPr="00385A32">
        <w:t>Hiszpanii, Czechach, Portugalii</w:t>
      </w:r>
      <w:r w:rsidR="00CA4A41" w:rsidRPr="00385A32">
        <w:br/>
      </w:r>
      <w:r w:rsidRPr="00385A32">
        <w:t xml:space="preserve">i Wielkiej Brytanii, a w Polsce w wersji </w:t>
      </w:r>
      <w:r w:rsidR="00C319E5" w:rsidRPr="00385A32">
        <w:t>eksperymentalnej</w:t>
      </w:r>
      <w:r w:rsidR="00333955" w:rsidRPr="00385A32">
        <w:rPr>
          <w:rStyle w:val="Odwoanieprzypisudolnego"/>
        </w:rPr>
        <w:footnoteReference w:id="14"/>
      </w:r>
      <w:r w:rsidRPr="00385A32">
        <w:t xml:space="preserve">. </w:t>
      </w:r>
      <w:r w:rsidR="00D36184">
        <w:t xml:space="preserve">W ostatnim czasie do tego grona dołączyły także Niderlandy. </w:t>
      </w:r>
      <w:r w:rsidR="00790A82" w:rsidRPr="00385A32">
        <w:t>Rachunek f</w:t>
      </w:r>
      <w:r w:rsidRPr="00385A32">
        <w:t>iński</w:t>
      </w:r>
      <w:r w:rsidR="00790A82" w:rsidRPr="00385A32">
        <w:t>, który jako</w:t>
      </w:r>
      <w:r w:rsidRPr="00385A32">
        <w:t xml:space="preserve"> pierwszy opublikowan</w:t>
      </w:r>
      <w:r w:rsidR="00790A82" w:rsidRPr="00385A32">
        <w:t>o</w:t>
      </w:r>
      <w:r w:rsidRPr="00385A32">
        <w:t xml:space="preserve"> w Europie, oparty jest na </w:t>
      </w:r>
      <w:r w:rsidR="008A3890" w:rsidRPr="00385A32">
        <w:t>zestawieniu</w:t>
      </w:r>
      <w:r w:rsidRPr="00385A32">
        <w:t xml:space="preserve"> zarówno strony popytowej (spożycie przez instytucje rządowe i samorządowe, gospodarstwa domowe, akumulację brutto, eksport)</w:t>
      </w:r>
      <w:r w:rsidR="00D34151" w:rsidRPr="00385A32">
        <w:t>,</w:t>
      </w:r>
      <w:r w:rsidRPr="00385A32">
        <w:t xml:space="preserve"> jak i podażowej (produkcja globalna, zużycie pośrednie, wartość dodana brutto). Oprócz obszarów </w:t>
      </w:r>
      <w:r w:rsidR="008A3890" w:rsidRPr="00385A32">
        <w:t>tradycyjnie</w:t>
      </w:r>
      <w:r w:rsidRPr="00385A32">
        <w:t xml:space="preserve"> zalicza</w:t>
      </w:r>
      <w:r w:rsidR="008A3890" w:rsidRPr="00385A32">
        <w:t>nych</w:t>
      </w:r>
      <w:r w:rsidRPr="00385A32">
        <w:t xml:space="preserve"> do kultury, autorzy</w:t>
      </w:r>
      <w:r w:rsidR="00790A82" w:rsidRPr="00385A32">
        <w:t xml:space="preserve"> rachunku</w:t>
      </w:r>
      <w:r w:rsidRPr="00385A32">
        <w:t xml:space="preserve"> uwzględnili także hazard oraz parki rozrywki (</w:t>
      </w:r>
      <w:proofErr w:type="spellStart"/>
      <w:r w:rsidRPr="00385A32">
        <w:t>Ministry</w:t>
      </w:r>
      <w:proofErr w:type="spellEnd"/>
      <w:r w:rsidRPr="00385A32">
        <w:t xml:space="preserve"> of </w:t>
      </w:r>
      <w:proofErr w:type="spellStart"/>
      <w:r w:rsidRPr="00385A32">
        <w:t>Education</w:t>
      </w:r>
      <w:proofErr w:type="spellEnd"/>
      <w:r w:rsidR="00790A82" w:rsidRPr="00385A32">
        <w:t>,</w:t>
      </w:r>
      <w:r w:rsidRPr="00385A32">
        <w:t xml:space="preserve"> 2009). </w:t>
      </w:r>
      <w:r w:rsidR="00A27077" w:rsidRPr="00385A32">
        <w:t>Satelitarny r</w:t>
      </w:r>
      <w:r w:rsidRPr="00385A32">
        <w:t xml:space="preserve">achunek kultury </w:t>
      </w:r>
      <w:r w:rsidR="0090374A" w:rsidRPr="00385A32">
        <w:t xml:space="preserve">opracowany </w:t>
      </w:r>
      <w:r w:rsidRPr="00385A32">
        <w:t>w</w:t>
      </w:r>
      <w:r w:rsidR="00D34151" w:rsidRPr="00385A32">
        <w:t> </w:t>
      </w:r>
      <w:r w:rsidRPr="00385A32">
        <w:t>Finlandii jest obliczany regularnie dzięki wsparciu Ministerstwa Edukacji. Jednakże</w:t>
      </w:r>
      <w:r w:rsidR="00D34151" w:rsidRPr="00385A32">
        <w:t>,</w:t>
      </w:r>
      <w:r w:rsidRPr="00385A32">
        <w:t xml:space="preserve"> w</w:t>
      </w:r>
      <w:r w:rsidR="00D34151" w:rsidRPr="00385A32">
        <w:t> </w:t>
      </w:r>
      <w:r w:rsidRPr="00385A32">
        <w:t>przeciwieństwie do projektu pilotażowego</w:t>
      </w:r>
      <w:r w:rsidR="00D34151" w:rsidRPr="00385A32">
        <w:t>,</w:t>
      </w:r>
      <w:r w:rsidRPr="00385A32">
        <w:t xml:space="preserve"> cyklicznie obliczane są jedynie następujące transakcje: produkcja globalna, wartość dodana brutto, koszty związane z zatrudnieniem, spożycie gospodarstw domowych oraz sektora instytucji rządowych i samorządowych (projekt pilotażowy uwzględniał jeszcze przepracowane godziny oraz eksport i import dóbr i usług kulturalnych) (</w:t>
      </w:r>
      <w:proofErr w:type="spellStart"/>
      <w:r w:rsidRPr="00385A32">
        <w:t>Soinne</w:t>
      </w:r>
      <w:proofErr w:type="spellEnd"/>
      <w:r w:rsidRPr="00385A32">
        <w:t xml:space="preserve">, 2015). </w:t>
      </w:r>
    </w:p>
    <w:p w14:paraId="15DAFE0F" w14:textId="7D4EC0BB" w:rsidR="00B26F52" w:rsidRPr="00385A32" w:rsidRDefault="00C319E5" w:rsidP="00B407D4">
      <w:pPr>
        <w:tabs>
          <w:tab w:val="left" w:pos="2050"/>
        </w:tabs>
        <w:spacing w:after="120" w:line="240" w:lineRule="exact"/>
      </w:pPr>
      <w:r w:rsidRPr="00385A32">
        <w:t>Satelitarny r</w:t>
      </w:r>
      <w:r w:rsidR="00B26F52" w:rsidRPr="00385A32">
        <w:t xml:space="preserve">achunek </w:t>
      </w:r>
      <w:r w:rsidRPr="00385A32">
        <w:t xml:space="preserve">kultury </w:t>
      </w:r>
      <w:r w:rsidR="00013727" w:rsidRPr="00385A32">
        <w:t xml:space="preserve">opracowany </w:t>
      </w:r>
      <w:r w:rsidR="00B26F52" w:rsidRPr="00385A32">
        <w:t>w Hiszpanii (</w:t>
      </w:r>
      <w:r w:rsidR="00790A82" w:rsidRPr="00385A32">
        <w:t xml:space="preserve">Spanish </w:t>
      </w:r>
      <w:proofErr w:type="spellStart"/>
      <w:r w:rsidR="00790A82" w:rsidRPr="00385A32">
        <w:t>Ministry</w:t>
      </w:r>
      <w:proofErr w:type="spellEnd"/>
      <w:r w:rsidR="00790A82" w:rsidRPr="00385A32">
        <w:t xml:space="preserve"> of </w:t>
      </w:r>
      <w:proofErr w:type="spellStart"/>
      <w:r w:rsidR="00790A82" w:rsidRPr="00385A32">
        <w:t>Education</w:t>
      </w:r>
      <w:proofErr w:type="spellEnd"/>
      <w:r w:rsidR="00790A82" w:rsidRPr="00385A32">
        <w:t xml:space="preserve"> </w:t>
      </w:r>
      <w:proofErr w:type="spellStart"/>
      <w:r w:rsidR="00790A82" w:rsidRPr="00385A32">
        <w:t>Culture</w:t>
      </w:r>
      <w:proofErr w:type="spellEnd"/>
      <w:r w:rsidR="00790A82" w:rsidRPr="00385A32">
        <w:t xml:space="preserve"> and Sport,</w:t>
      </w:r>
      <w:r w:rsidR="00790A82" w:rsidRPr="00385A32" w:rsidDel="008E5466">
        <w:rPr>
          <w:i/>
        </w:rPr>
        <w:t xml:space="preserve"> </w:t>
      </w:r>
      <w:r w:rsidR="00B26F52" w:rsidRPr="00385A32">
        <w:t>2016) obejmuje dwie podgrupy: 1. Sektor kultury, a w nim dziedzictwo kulturowe oraz objęte prawem autorskim: archiwa i biblioteki, książki i pras</w:t>
      </w:r>
      <w:r w:rsidR="00E37BC4" w:rsidRPr="00385A32">
        <w:t>a</w:t>
      </w:r>
      <w:r w:rsidR="00B26F52" w:rsidRPr="00385A32">
        <w:t xml:space="preserve">, sztuki wizualne i </w:t>
      </w:r>
      <w:proofErr w:type="spellStart"/>
      <w:r w:rsidR="00B26F52" w:rsidRPr="00385A32">
        <w:t>performatywne</w:t>
      </w:r>
      <w:proofErr w:type="spellEnd"/>
      <w:r w:rsidR="00B26F52" w:rsidRPr="00385A32">
        <w:t xml:space="preserve">, działalność </w:t>
      </w:r>
      <w:r w:rsidR="00814594" w:rsidRPr="00385A32">
        <w:t>audiowizualna</w:t>
      </w:r>
      <w:r w:rsidR="00B26F52" w:rsidRPr="00385A32">
        <w:t>, oraz 2. Działalności związan</w:t>
      </w:r>
      <w:r w:rsidR="00AF59DA" w:rsidRPr="00385A32">
        <w:t>e z prawami autorskimi: reklamę</w:t>
      </w:r>
      <w:r w:rsidR="00814594" w:rsidRPr="00385A32">
        <w:t xml:space="preserve"> </w:t>
      </w:r>
      <w:r w:rsidR="00B26F52" w:rsidRPr="00385A32">
        <w:t>(w</w:t>
      </w:r>
      <w:r w:rsidR="00D34151" w:rsidRPr="00385A32">
        <w:t> </w:t>
      </w:r>
      <w:r w:rsidR="00B26F52" w:rsidRPr="00385A32">
        <w:t xml:space="preserve">przeciwieństwie m.in. do zaleceń raportu </w:t>
      </w:r>
      <w:r w:rsidR="00AF59AE" w:rsidRPr="00385A32">
        <w:t xml:space="preserve">grupy roboczej </w:t>
      </w:r>
      <w:proofErr w:type="spellStart"/>
      <w:r w:rsidR="00B26F52" w:rsidRPr="00385A32">
        <w:t>ESSnet-Culture</w:t>
      </w:r>
      <w:proofErr w:type="spellEnd"/>
      <w:r w:rsidR="00790A82" w:rsidRPr="00385A32">
        <w:t xml:space="preserve"> </w:t>
      </w:r>
      <w:r w:rsidR="00B26F52" w:rsidRPr="00385A32">
        <w:t xml:space="preserve">obejmuje całość działań, nie tylko tych związanych z kulturą) i technologie informatyczne (dotyczy tylko działań objętych prawem autorskim).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69"/>
      </w:tblGrid>
      <w:tr w:rsidR="00725AAB" w:rsidRPr="00385A32" w14:paraId="1BEB3590" w14:textId="77777777" w:rsidTr="00B407D4">
        <w:trPr>
          <w:trHeight w:val="135"/>
        </w:trPr>
        <w:tc>
          <w:tcPr>
            <w:tcW w:w="993" w:type="dxa"/>
            <w:vAlign w:val="center"/>
          </w:tcPr>
          <w:p w14:paraId="0D514DC2" w14:textId="491CC4A6" w:rsidR="00725AAB" w:rsidRPr="00385A32" w:rsidRDefault="000E7FB0" w:rsidP="00B407D4">
            <w:pPr>
              <w:spacing w:before="240" w:after="120" w:line="240" w:lineRule="auto"/>
              <w:jc w:val="left"/>
              <w:rPr>
                <w:strike/>
                <w:sz w:val="18"/>
              </w:rPr>
            </w:pPr>
            <w:r>
              <w:rPr>
                <w:b/>
                <w:color w:val="009AA6"/>
                <w:sz w:val="18"/>
              </w:rPr>
              <w:t>Schemat</w:t>
            </w:r>
            <w:r w:rsidRPr="00385A32">
              <w:rPr>
                <w:b/>
                <w:color w:val="009AA6"/>
                <w:sz w:val="18"/>
              </w:rPr>
              <w:t xml:space="preserve"> </w:t>
            </w:r>
            <w:r w:rsidR="008535A4" w:rsidRPr="00385A32">
              <w:rPr>
                <w:rFonts w:cstheme="minorHAnsi"/>
                <w:b/>
                <w:color w:val="009AA6"/>
                <w:sz w:val="18"/>
              </w:rPr>
              <w:t>2</w:t>
            </w:r>
            <w:r w:rsidR="00725AAB" w:rsidRPr="00385A32">
              <w:rPr>
                <w:b/>
                <w:color w:val="009AA6"/>
                <w:sz w:val="18"/>
              </w:rPr>
              <w:t>.</w:t>
            </w:r>
          </w:p>
        </w:tc>
        <w:tc>
          <w:tcPr>
            <w:tcW w:w="8069" w:type="dxa"/>
            <w:vAlign w:val="center"/>
          </w:tcPr>
          <w:p w14:paraId="0320C9D2" w14:textId="77777777" w:rsidR="00725AAB" w:rsidRPr="00385A32" w:rsidRDefault="00725AAB" w:rsidP="00B407D4">
            <w:pPr>
              <w:spacing w:before="240" w:after="120" w:line="240" w:lineRule="auto"/>
              <w:jc w:val="left"/>
              <w:rPr>
                <w:strike/>
                <w:sz w:val="18"/>
              </w:rPr>
            </w:pPr>
            <w:r w:rsidRPr="00385A32">
              <w:rPr>
                <w:b/>
                <w:color w:val="009AA6"/>
                <w:sz w:val="18"/>
              </w:rPr>
              <w:t xml:space="preserve">Satelitarny rachunek </w:t>
            </w:r>
            <w:r w:rsidR="003529B2" w:rsidRPr="00385A32">
              <w:rPr>
                <w:b/>
                <w:color w:val="009AA6"/>
                <w:sz w:val="18"/>
                <w:szCs w:val="16"/>
              </w:rPr>
              <w:t xml:space="preserve">kultury </w:t>
            </w:r>
            <w:r w:rsidRPr="00385A32">
              <w:rPr>
                <w:b/>
                <w:color w:val="009AA6"/>
                <w:sz w:val="18"/>
              </w:rPr>
              <w:t>w Hiszpanii</w:t>
            </w:r>
          </w:p>
        </w:tc>
      </w:tr>
    </w:tbl>
    <w:p w14:paraId="2972989A" w14:textId="77777777" w:rsidR="00B26F52" w:rsidRPr="00385A32" w:rsidRDefault="0084654C" w:rsidP="00D13E2E">
      <w:pPr>
        <w:spacing w:after="200" w:line="276" w:lineRule="auto"/>
        <w:jc w:val="right"/>
      </w:pPr>
      <w:r w:rsidRPr="00385A32">
        <w:rPr>
          <w:noProof/>
          <w:lang w:eastAsia="pl-PL"/>
        </w:rPr>
        <mc:AlternateContent>
          <mc:Choice Requires="wps">
            <w:drawing>
              <wp:anchor distT="0" distB="0" distL="114300" distR="114300" simplePos="0" relativeHeight="251667456" behindDoc="0" locked="0" layoutInCell="1" allowOverlap="1" wp14:anchorId="41025B50" wp14:editId="1275DB31">
                <wp:simplePos x="0" y="0"/>
                <wp:positionH relativeFrom="margin">
                  <wp:posOffset>3408045</wp:posOffset>
                </wp:positionH>
                <wp:positionV relativeFrom="paragraph">
                  <wp:posOffset>316865</wp:posOffset>
                </wp:positionV>
                <wp:extent cx="1876425" cy="1419225"/>
                <wp:effectExtent l="0" t="0" r="0" b="9525"/>
                <wp:wrapNone/>
                <wp:docPr id="23"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1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B0E94" w14:textId="77777777" w:rsidR="000E7FB0" w:rsidRPr="00E96B55" w:rsidRDefault="000E7FB0" w:rsidP="00B26F52">
                            <w:pPr>
                              <w:spacing w:after="60" w:line="240" w:lineRule="auto"/>
                              <w:jc w:val="center"/>
                              <w:rPr>
                                <w:b/>
                                <w:sz w:val="18"/>
                                <w:szCs w:val="18"/>
                              </w:rPr>
                            </w:pPr>
                            <w:r w:rsidRPr="00E96B55">
                              <w:rPr>
                                <w:b/>
                                <w:sz w:val="18"/>
                                <w:szCs w:val="18"/>
                              </w:rPr>
                              <w:t>Działalności</w:t>
                            </w:r>
                            <w:r w:rsidRPr="00E96B55">
                              <w:rPr>
                                <w:b/>
                                <w:sz w:val="18"/>
                                <w:szCs w:val="18"/>
                              </w:rPr>
                              <w:br/>
                              <w:t>związane</w:t>
                            </w:r>
                            <w:r w:rsidRPr="00E96B55">
                              <w:rPr>
                                <w:b/>
                                <w:sz w:val="18"/>
                                <w:szCs w:val="18"/>
                              </w:rPr>
                              <w:br/>
                              <w:t>z prawami</w:t>
                            </w:r>
                            <w:r w:rsidRPr="00E96B55">
                              <w:rPr>
                                <w:b/>
                                <w:sz w:val="18"/>
                                <w:szCs w:val="18"/>
                              </w:rPr>
                              <w:br/>
                              <w:t>autorskimi</w:t>
                            </w:r>
                          </w:p>
                          <w:p w14:paraId="213B4266" w14:textId="77777777" w:rsidR="000E7FB0" w:rsidRPr="00E96B55" w:rsidRDefault="000E7FB0" w:rsidP="00B26F52">
                            <w:pPr>
                              <w:spacing w:after="60" w:line="240" w:lineRule="auto"/>
                              <w:jc w:val="center"/>
                              <w:rPr>
                                <w:sz w:val="16"/>
                                <w:szCs w:val="18"/>
                              </w:rPr>
                            </w:pPr>
                          </w:p>
                          <w:p w14:paraId="796EF5A1" w14:textId="77777777" w:rsidR="000E7FB0" w:rsidRPr="00E96B55" w:rsidRDefault="000E7FB0" w:rsidP="00B26F52">
                            <w:pPr>
                              <w:spacing w:after="60" w:line="276" w:lineRule="auto"/>
                              <w:jc w:val="center"/>
                              <w:rPr>
                                <w:sz w:val="16"/>
                                <w:szCs w:val="18"/>
                              </w:rPr>
                            </w:pPr>
                            <w:r w:rsidRPr="00E96B55">
                              <w:rPr>
                                <w:sz w:val="16"/>
                                <w:szCs w:val="18"/>
                              </w:rPr>
                              <w:t>Technologie</w:t>
                            </w:r>
                            <w:r w:rsidRPr="00E96B55">
                              <w:rPr>
                                <w:sz w:val="16"/>
                                <w:szCs w:val="18"/>
                              </w:rPr>
                              <w:br/>
                              <w:t>informatyczne</w:t>
                            </w:r>
                            <w:r w:rsidRPr="00E96B55">
                              <w:rPr>
                                <w:sz w:val="16"/>
                                <w:szCs w:val="18"/>
                              </w:rPr>
                              <w:br/>
                              <w:t>Reklama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025B50" id="Pole tekstowe 23" o:spid="_x0000_s1047" type="#_x0000_t202" style="position:absolute;left:0;text-align:left;margin-left:268.35pt;margin-top:24.95pt;width:147.75pt;height:111.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" filled="f" stroked="f">
                <v:textbox>
                  <w:txbxContent>
                    <w:p w14:paraId="760B0E94" w14:textId="77777777" w:rsidR="000E7FB0" w:rsidRPr="00E96B55" w:rsidRDefault="000E7FB0" w:rsidP="00B26F52">
                      <w:pPr>
                        <w:spacing w:after="60" w:line="240" w:lineRule="auto"/>
                        <w:jc w:val="center"/>
                        <w:rPr>
                          <w:b/>
                          <w:sz w:val="18"/>
                          <w:szCs w:val="18"/>
                        </w:rPr>
                      </w:pPr>
                      <w:r w:rsidRPr="00E96B55">
                        <w:rPr>
                          <w:b/>
                          <w:sz w:val="18"/>
                          <w:szCs w:val="18"/>
                        </w:rPr>
                        <w:t>Działalności</w:t>
                      </w:r>
                      <w:r w:rsidRPr="00E96B55">
                        <w:rPr>
                          <w:b/>
                          <w:sz w:val="18"/>
                          <w:szCs w:val="18"/>
                        </w:rPr>
                        <w:br/>
                        <w:t>związane</w:t>
                      </w:r>
                      <w:r w:rsidRPr="00E96B55">
                        <w:rPr>
                          <w:b/>
                          <w:sz w:val="18"/>
                          <w:szCs w:val="18"/>
                        </w:rPr>
                        <w:br/>
                        <w:t>z prawami</w:t>
                      </w:r>
                      <w:r w:rsidRPr="00E96B55">
                        <w:rPr>
                          <w:b/>
                          <w:sz w:val="18"/>
                          <w:szCs w:val="18"/>
                        </w:rPr>
                        <w:br/>
                        <w:t>autorskimi</w:t>
                      </w:r>
                    </w:p>
                    <w:p w14:paraId="213B4266" w14:textId="77777777" w:rsidR="000E7FB0" w:rsidRPr="00E96B55" w:rsidRDefault="000E7FB0" w:rsidP="00B26F52">
                      <w:pPr>
                        <w:spacing w:after="60" w:line="240" w:lineRule="auto"/>
                        <w:jc w:val="center"/>
                        <w:rPr>
                          <w:sz w:val="16"/>
                          <w:szCs w:val="18"/>
                        </w:rPr>
                      </w:pPr>
                    </w:p>
                    <w:p w14:paraId="796EF5A1" w14:textId="77777777" w:rsidR="000E7FB0" w:rsidRPr="00E96B55" w:rsidRDefault="000E7FB0" w:rsidP="00B26F52">
                      <w:pPr>
                        <w:spacing w:after="60" w:line="276" w:lineRule="auto"/>
                        <w:jc w:val="center"/>
                        <w:rPr>
                          <w:sz w:val="16"/>
                          <w:szCs w:val="18"/>
                        </w:rPr>
                      </w:pPr>
                      <w:r w:rsidRPr="00E96B55">
                        <w:rPr>
                          <w:sz w:val="16"/>
                          <w:szCs w:val="18"/>
                        </w:rPr>
                        <w:t>Technologie</w:t>
                      </w:r>
                      <w:r w:rsidRPr="00E96B55">
                        <w:rPr>
                          <w:sz w:val="16"/>
                          <w:szCs w:val="18"/>
                        </w:rPr>
                        <w:br/>
                        <w:t>informatyczne</w:t>
                      </w:r>
                      <w:r w:rsidRPr="00E96B55">
                        <w:rPr>
                          <w:sz w:val="16"/>
                          <w:szCs w:val="18"/>
                        </w:rPr>
                        <w:br/>
                        <w:t>Reklama</w:t>
                      </w:r>
                    </w:p>
                  </w:txbxContent>
                </v:textbox>
                <w10:wrap anchorx="margin"/>
              </v:shape>
            </w:pict>
          </mc:Fallback>
        </mc:AlternateContent>
      </w:r>
      <w:r w:rsidRPr="00385A32">
        <w:rPr>
          <w:noProof/>
          <w:lang w:eastAsia="pl-PL"/>
        </w:rPr>
        <mc:AlternateContent>
          <mc:Choice Requires="wps">
            <w:drawing>
              <wp:anchor distT="0" distB="0" distL="114300" distR="114300" simplePos="0" relativeHeight="251664384" behindDoc="0" locked="0" layoutInCell="1" allowOverlap="1" wp14:anchorId="4E669315" wp14:editId="502573E1">
                <wp:simplePos x="0" y="0"/>
                <wp:positionH relativeFrom="margin">
                  <wp:posOffset>1438910</wp:posOffset>
                </wp:positionH>
                <wp:positionV relativeFrom="paragraph">
                  <wp:posOffset>375920</wp:posOffset>
                </wp:positionV>
                <wp:extent cx="1533525" cy="1304925"/>
                <wp:effectExtent l="0" t="0" r="0" b="9525"/>
                <wp:wrapNone/>
                <wp:docPr id="22" name="Pole tekstow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130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18F1F" w14:textId="77777777" w:rsidR="000E7FB0" w:rsidRPr="00E96B55" w:rsidRDefault="000E7FB0" w:rsidP="00B26F52">
                            <w:pPr>
                              <w:spacing w:after="60" w:line="240" w:lineRule="auto"/>
                              <w:jc w:val="center"/>
                              <w:rPr>
                                <w:b/>
                                <w:sz w:val="18"/>
                                <w:szCs w:val="16"/>
                              </w:rPr>
                            </w:pPr>
                            <w:r w:rsidRPr="00E96B55">
                              <w:rPr>
                                <w:b/>
                                <w:sz w:val="18"/>
                                <w:szCs w:val="16"/>
                              </w:rPr>
                              <w:t>Sektor</w:t>
                            </w:r>
                            <w:r w:rsidRPr="00E96B55">
                              <w:rPr>
                                <w:b/>
                                <w:sz w:val="18"/>
                                <w:szCs w:val="16"/>
                              </w:rPr>
                              <w:br/>
                              <w:t>kultury</w:t>
                            </w:r>
                          </w:p>
                          <w:p w14:paraId="507C4990" w14:textId="77777777" w:rsidR="000E7FB0" w:rsidRDefault="000E7FB0" w:rsidP="00B26F52">
                            <w:pPr>
                              <w:spacing w:after="60" w:line="240" w:lineRule="auto"/>
                              <w:jc w:val="center"/>
                              <w:rPr>
                                <w:sz w:val="16"/>
                                <w:szCs w:val="16"/>
                              </w:rPr>
                            </w:pPr>
                          </w:p>
                          <w:p w14:paraId="4B1F0715" w14:textId="77777777" w:rsidR="000E7FB0" w:rsidRPr="00E96B55" w:rsidRDefault="000E7FB0" w:rsidP="00B26F52">
                            <w:pPr>
                              <w:spacing w:after="60" w:line="240" w:lineRule="auto"/>
                              <w:jc w:val="center"/>
                              <w:rPr>
                                <w:sz w:val="16"/>
                                <w:szCs w:val="16"/>
                              </w:rPr>
                            </w:pPr>
                          </w:p>
                          <w:p w14:paraId="005F8E71" w14:textId="77777777" w:rsidR="000E7FB0" w:rsidRPr="00E96B55" w:rsidRDefault="000E7FB0" w:rsidP="00B26F52">
                            <w:pPr>
                              <w:spacing w:after="60" w:line="240" w:lineRule="auto"/>
                              <w:jc w:val="center"/>
                              <w:rPr>
                                <w:sz w:val="16"/>
                                <w:szCs w:val="16"/>
                              </w:rPr>
                            </w:pPr>
                            <w:r w:rsidRPr="00E96B55">
                              <w:rPr>
                                <w:sz w:val="16"/>
                                <w:szCs w:val="16"/>
                              </w:rPr>
                              <w:t>Dziedzictwo</w:t>
                            </w:r>
                            <w:r w:rsidRPr="00E96B55">
                              <w:rPr>
                                <w:sz w:val="16"/>
                                <w:szCs w:val="16"/>
                              </w:rPr>
                              <w:br/>
                              <w:t>kulturowe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669315" id="Pole tekstowe 22" o:spid="_x0000_s1048" type="#_x0000_t202" style="position:absolute;left:0;text-align:left;margin-left:113.3pt;margin-top:29.6pt;width:120.75pt;height:102.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" filled="f" stroked="f">
                <v:textbox>
                  <w:txbxContent>
                    <w:p w14:paraId="06218F1F" w14:textId="77777777" w:rsidR="000E7FB0" w:rsidRPr="00E96B55" w:rsidRDefault="000E7FB0" w:rsidP="00B26F52">
                      <w:pPr>
                        <w:spacing w:after="60" w:line="240" w:lineRule="auto"/>
                        <w:jc w:val="center"/>
                        <w:rPr>
                          <w:b/>
                          <w:sz w:val="18"/>
                          <w:szCs w:val="16"/>
                        </w:rPr>
                      </w:pPr>
                      <w:r w:rsidRPr="00E96B55">
                        <w:rPr>
                          <w:b/>
                          <w:sz w:val="18"/>
                          <w:szCs w:val="16"/>
                        </w:rPr>
                        <w:t>Sektor</w:t>
                      </w:r>
                      <w:r w:rsidRPr="00E96B55">
                        <w:rPr>
                          <w:b/>
                          <w:sz w:val="18"/>
                          <w:szCs w:val="16"/>
                        </w:rPr>
                        <w:br/>
                        <w:t>kultury</w:t>
                      </w:r>
                    </w:p>
                    <w:p w14:paraId="507C4990" w14:textId="77777777" w:rsidR="000E7FB0" w:rsidRDefault="000E7FB0" w:rsidP="00B26F52">
                      <w:pPr>
                        <w:spacing w:after="60" w:line="240" w:lineRule="auto"/>
                        <w:jc w:val="center"/>
                        <w:rPr>
                          <w:sz w:val="16"/>
                          <w:szCs w:val="16"/>
                        </w:rPr>
                      </w:pPr>
                    </w:p>
                    <w:p w14:paraId="4B1F0715" w14:textId="77777777" w:rsidR="000E7FB0" w:rsidRPr="00E96B55" w:rsidRDefault="000E7FB0" w:rsidP="00B26F52">
                      <w:pPr>
                        <w:spacing w:after="60" w:line="240" w:lineRule="auto"/>
                        <w:jc w:val="center"/>
                        <w:rPr>
                          <w:sz w:val="16"/>
                          <w:szCs w:val="16"/>
                        </w:rPr>
                      </w:pPr>
                    </w:p>
                    <w:p w14:paraId="005F8E71" w14:textId="77777777" w:rsidR="000E7FB0" w:rsidRPr="00E96B55" w:rsidRDefault="000E7FB0" w:rsidP="00B26F52">
                      <w:pPr>
                        <w:spacing w:after="60" w:line="240" w:lineRule="auto"/>
                        <w:jc w:val="center"/>
                        <w:rPr>
                          <w:sz w:val="16"/>
                          <w:szCs w:val="16"/>
                        </w:rPr>
                      </w:pPr>
                      <w:r w:rsidRPr="00E96B55">
                        <w:rPr>
                          <w:sz w:val="16"/>
                          <w:szCs w:val="16"/>
                        </w:rPr>
                        <w:t>Dziedzictwo</w:t>
                      </w:r>
                      <w:r w:rsidRPr="00E96B55">
                        <w:rPr>
                          <w:sz w:val="16"/>
                          <w:szCs w:val="16"/>
                        </w:rPr>
                        <w:br/>
                        <w:t>kulturowe</w:t>
                      </w:r>
                    </w:p>
                  </w:txbxContent>
                </v:textbox>
                <w10:wrap anchorx="margin"/>
              </v:shape>
            </w:pict>
          </mc:Fallback>
        </mc:AlternateContent>
      </w:r>
      <w:r w:rsidRPr="00385A32">
        <w:rPr>
          <w:noProof/>
          <w:lang w:eastAsia="pl-PL"/>
        </w:rPr>
        <mc:AlternateContent>
          <mc:Choice Requires="wps">
            <w:drawing>
              <wp:anchor distT="0" distB="0" distL="114300" distR="114300" simplePos="0" relativeHeight="251661312" behindDoc="0" locked="0" layoutInCell="1" allowOverlap="1" wp14:anchorId="47DB641E" wp14:editId="469CA385">
                <wp:simplePos x="0" y="0"/>
                <wp:positionH relativeFrom="margin">
                  <wp:posOffset>2508250</wp:posOffset>
                </wp:positionH>
                <wp:positionV relativeFrom="paragraph">
                  <wp:posOffset>469900</wp:posOffset>
                </wp:positionV>
                <wp:extent cx="1581150" cy="1118870"/>
                <wp:effectExtent l="0" t="0" r="0" b="508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118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EC94D" w14:textId="77777777" w:rsidR="000E7FB0" w:rsidRPr="00E96B55" w:rsidRDefault="000E7FB0" w:rsidP="00B26F52">
                            <w:pPr>
                              <w:spacing w:after="60" w:line="240" w:lineRule="auto"/>
                              <w:jc w:val="center"/>
                              <w:rPr>
                                <w:sz w:val="16"/>
                                <w:szCs w:val="18"/>
                              </w:rPr>
                            </w:pPr>
                            <w:r w:rsidRPr="00E96B55">
                              <w:rPr>
                                <w:sz w:val="16"/>
                                <w:szCs w:val="18"/>
                              </w:rPr>
                              <w:t>Archiwa i biblioteki</w:t>
                            </w:r>
                          </w:p>
                          <w:p w14:paraId="6BED5913" w14:textId="77777777" w:rsidR="000E7FB0" w:rsidRPr="00E96B55" w:rsidRDefault="000E7FB0" w:rsidP="00B26F52">
                            <w:pPr>
                              <w:spacing w:after="60" w:line="240" w:lineRule="auto"/>
                              <w:jc w:val="center"/>
                              <w:rPr>
                                <w:sz w:val="16"/>
                                <w:szCs w:val="18"/>
                              </w:rPr>
                            </w:pPr>
                            <w:r w:rsidRPr="00E96B55">
                              <w:rPr>
                                <w:sz w:val="16"/>
                                <w:szCs w:val="18"/>
                              </w:rPr>
                              <w:t>Książki i prasa</w:t>
                            </w:r>
                          </w:p>
                          <w:p w14:paraId="0B7F2065" w14:textId="77777777" w:rsidR="000E7FB0" w:rsidRPr="00E96B55" w:rsidRDefault="000E7FB0" w:rsidP="00B26F52">
                            <w:pPr>
                              <w:spacing w:after="60" w:line="240" w:lineRule="auto"/>
                              <w:jc w:val="center"/>
                              <w:rPr>
                                <w:sz w:val="16"/>
                                <w:szCs w:val="18"/>
                              </w:rPr>
                            </w:pPr>
                            <w:r w:rsidRPr="00E96B55">
                              <w:rPr>
                                <w:sz w:val="16"/>
                                <w:szCs w:val="18"/>
                              </w:rPr>
                              <w:t xml:space="preserve">Sztuki </w:t>
                            </w:r>
                            <w:proofErr w:type="spellStart"/>
                            <w:r w:rsidRPr="00E96B55">
                              <w:rPr>
                                <w:sz w:val="16"/>
                                <w:szCs w:val="18"/>
                              </w:rPr>
                              <w:t>performatywne</w:t>
                            </w:r>
                            <w:proofErr w:type="spellEnd"/>
                          </w:p>
                          <w:p w14:paraId="270A8B26" w14:textId="77777777" w:rsidR="000E7FB0" w:rsidRPr="00E96B55" w:rsidRDefault="000E7FB0" w:rsidP="00B26F52">
                            <w:pPr>
                              <w:spacing w:after="60" w:line="240" w:lineRule="auto"/>
                              <w:jc w:val="center"/>
                              <w:rPr>
                                <w:sz w:val="16"/>
                                <w:szCs w:val="18"/>
                              </w:rPr>
                            </w:pPr>
                            <w:r w:rsidRPr="00E96B55">
                              <w:rPr>
                                <w:sz w:val="16"/>
                                <w:szCs w:val="18"/>
                              </w:rPr>
                              <w:t>Sztuki wizualne</w:t>
                            </w:r>
                          </w:p>
                          <w:p w14:paraId="5A88FD15" w14:textId="77777777" w:rsidR="000E7FB0" w:rsidRPr="00E96B55" w:rsidRDefault="000E7FB0" w:rsidP="00B26F52">
                            <w:pPr>
                              <w:spacing w:after="60" w:line="240" w:lineRule="auto"/>
                              <w:jc w:val="center"/>
                              <w:rPr>
                                <w:sz w:val="16"/>
                                <w:szCs w:val="18"/>
                              </w:rPr>
                            </w:pPr>
                            <w:r w:rsidRPr="00E96B55">
                              <w:rPr>
                                <w:sz w:val="16"/>
                                <w:szCs w:val="18"/>
                              </w:rPr>
                              <w:t>Działalność</w:t>
                            </w:r>
                            <w:r w:rsidRPr="00E96B55">
                              <w:rPr>
                                <w:sz w:val="16"/>
                                <w:szCs w:val="18"/>
                              </w:rPr>
                              <w:br/>
                              <w:t>audiowizualna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DB641E" id="Pole tekstowe 5" o:spid="_x0000_s1049" type="#_x0000_t202" style="position:absolute;left:0;text-align:left;margin-left:197.5pt;margin-top:37pt;width:124.5pt;height:88.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" filled="f" stroked="f">
                <v:textbox>
                  <w:txbxContent>
                    <w:p w14:paraId="262EC94D" w14:textId="77777777" w:rsidR="000E7FB0" w:rsidRPr="00E96B55" w:rsidRDefault="000E7FB0" w:rsidP="00B26F52">
                      <w:pPr>
                        <w:spacing w:after="60" w:line="240" w:lineRule="auto"/>
                        <w:jc w:val="center"/>
                        <w:rPr>
                          <w:sz w:val="16"/>
                          <w:szCs w:val="18"/>
                        </w:rPr>
                      </w:pPr>
                      <w:r w:rsidRPr="00E96B55">
                        <w:rPr>
                          <w:sz w:val="16"/>
                          <w:szCs w:val="18"/>
                        </w:rPr>
                        <w:t>Archiwa i biblioteki</w:t>
                      </w:r>
                    </w:p>
                    <w:p w14:paraId="6BED5913" w14:textId="77777777" w:rsidR="000E7FB0" w:rsidRPr="00E96B55" w:rsidRDefault="000E7FB0" w:rsidP="00B26F52">
                      <w:pPr>
                        <w:spacing w:after="60" w:line="240" w:lineRule="auto"/>
                        <w:jc w:val="center"/>
                        <w:rPr>
                          <w:sz w:val="16"/>
                          <w:szCs w:val="18"/>
                        </w:rPr>
                      </w:pPr>
                      <w:r w:rsidRPr="00E96B55">
                        <w:rPr>
                          <w:sz w:val="16"/>
                          <w:szCs w:val="18"/>
                        </w:rPr>
                        <w:t>Książki i prasa</w:t>
                      </w:r>
                    </w:p>
                    <w:p w14:paraId="0B7F2065" w14:textId="77777777" w:rsidR="000E7FB0" w:rsidRPr="00E96B55" w:rsidRDefault="000E7FB0" w:rsidP="00B26F52">
                      <w:pPr>
                        <w:spacing w:after="60" w:line="240" w:lineRule="auto"/>
                        <w:jc w:val="center"/>
                        <w:rPr>
                          <w:sz w:val="16"/>
                          <w:szCs w:val="18"/>
                        </w:rPr>
                      </w:pPr>
                      <w:r w:rsidRPr="00E96B55">
                        <w:rPr>
                          <w:sz w:val="16"/>
                          <w:szCs w:val="18"/>
                        </w:rPr>
                        <w:t xml:space="preserve">Sztuki </w:t>
                      </w:r>
                      <w:proofErr w:type="spellStart"/>
                      <w:r w:rsidRPr="00E96B55">
                        <w:rPr>
                          <w:sz w:val="16"/>
                          <w:szCs w:val="18"/>
                        </w:rPr>
                        <w:t>performatywne</w:t>
                      </w:r>
                      <w:proofErr w:type="spellEnd"/>
                    </w:p>
                    <w:p w14:paraId="270A8B26" w14:textId="77777777" w:rsidR="000E7FB0" w:rsidRPr="00E96B55" w:rsidRDefault="000E7FB0" w:rsidP="00B26F52">
                      <w:pPr>
                        <w:spacing w:after="60" w:line="240" w:lineRule="auto"/>
                        <w:jc w:val="center"/>
                        <w:rPr>
                          <w:sz w:val="16"/>
                          <w:szCs w:val="18"/>
                        </w:rPr>
                      </w:pPr>
                      <w:r w:rsidRPr="00E96B55">
                        <w:rPr>
                          <w:sz w:val="16"/>
                          <w:szCs w:val="18"/>
                        </w:rPr>
                        <w:t>Sztuki wizualne</w:t>
                      </w:r>
                    </w:p>
                    <w:p w14:paraId="5A88FD15" w14:textId="77777777" w:rsidR="000E7FB0" w:rsidRPr="00E96B55" w:rsidRDefault="000E7FB0" w:rsidP="00B26F52">
                      <w:pPr>
                        <w:spacing w:after="60" w:line="240" w:lineRule="auto"/>
                        <w:jc w:val="center"/>
                        <w:rPr>
                          <w:sz w:val="16"/>
                          <w:szCs w:val="18"/>
                        </w:rPr>
                      </w:pPr>
                      <w:r w:rsidRPr="00E96B55">
                        <w:rPr>
                          <w:sz w:val="16"/>
                          <w:szCs w:val="18"/>
                        </w:rPr>
                        <w:t>Działalność</w:t>
                      </w:r>
                      <w:r w:rsidRPr="00E96B55">
                        <w:rPr>
                          <w:sz w:val="16"/>
                          <w:szCs w:val="18"/>
                        </w:rPr>
                        <w:br/>
                        <w:t>audiowizualna</w:t>
                      </w:r>
                    </w:p>
                  </w:txbxContent>
                </v:textbox>
                <w10:wrap anchorx="margin"/>
              </v:shape>
            </w:pict>
          </mc:Fallback>
        </mc:AlternateContent>
      </w:r>
      <w:r w:rsidR="00B26F52" w:rsidRPr="00385A32">
        <w:rPr>
          <w:noProof/>
          <w:lang w:eastAsia="pl-PL"/>
        </w:rPr>
        <w:drawing>
          <wp:inline distT="0" distB="0" distL="0" distR="0" wp14:anchorId="023A103E" wp14:editId="088DD5B8">
            <wp:extent cx="5098415" cy="188595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C551AC5" w14:textId="77777777" w:rsidR="00B26F52" w:rsidRPr="00385A32" w:rsidRDefault="00B26F52" w:rsidP="00B407D4">
      <w:pPr>
        <w:tabs>
          <w:tab w:val="left" w:pos="2050"/>
        </w:tabs>
        <w:spacing w:line="240" w:lineRule="auto"/>
        <w:rPr>
          <w:sz w:val="15"/>
          <w:lang w:val="en-US"/>
        </w:rPr>
      </w:pPr>
      <w:proofErr w:type="spellStart"/>
      <w:r w:rsidRPr="00385A32">
        <w:rPr>
          <w:spacing w:val="20"/>
          <w:sz w:val="15"/>
          <w:lang w:val="en-US"/>
        </w:rPr>
        <w:t>Źródło</w:t>
      </w:r>
      <w:proofErr w:type="spellEnd"/>
      <w:r w:rsidRPr="00385A32">
        <w:rPr>
          <w:sz w:val="15"/>
          <w:lang w:val="en-US"/>
        </w:rPr>
        <w:t>: Ministry of Education, Culture and Sport, 2016, s. 6.</w:t>
      </w:r>
    </w:p>
    <w:p w14:paraId="57F0D4B3" w14:textId="77279739" w:rsidR="00344CBD" w:rsidRPr="00385A32" w:rsidRDefault="00B26F52" w:rsidP="00B407D4">
      <w:pPr>
        <w:tabs>
          <w:tab w:val="left" w:pos="2050"/>
        </w:tabs>
        <w:spacing w:after="120" w:line="240" w:lineRule="exact"/>
      </w:pPr>
      <w:r w:rsidRPr="00CB1230">
        <w:br/>
      </w:r>
      <w:r w:rsidRPr="00385A32">
        <w:t>Opracowanie danych</w:t>
      </w:r>
      <w:r w:rsidR="002C215E" w:rsidRPr="00385A32">
        <w:t xml:space="preserve"> na potrzeby rachunku satelitarnego</w:t>
      </w:r>
      <w:r w:rsidR="00013727" w:rsidRPr="00385A32">
        <w:t xml:space="preserve">, </w:t>
      </w:r>
      <w:r w:rsidR="000C77FF" w:rsidRPr="00385A32">
        <w:t>o</w:t>
      </w:r>
      <w:r w:rsidR="00013727" w:rsidRPr="00385A32">
        <w:t>prócz podziału na dziedziny (</w:t>
      </w:r>
      <w:r w:rsidR="00C9362B" w:rsidRPr="00385A32">
        <w:t>r</w:t>
      </w:r>
      <w:r w:rsidRPr="00385A32">
        <w:t>ysunek 2)</w:t>
      </w:r>
      <w:r w:rsidR="002C215E" w:rsidRPr="00385A32">
        <w:t>,</w:t>
      </w:r>
      <w:r w:rsidRPr="00385A32">
        <w:t xml:space="preserve"> obejmuje również podejście od strony etapów produkcji, przetwarzania i dystrybucji dóbr i usług kulturalnych. W hiszpańskim rachunku </w:t>
      </w:r>
      <w:r w:rsidR="00D275C4" w:rsidRPr="00385A32">
        <w:t xml:space="preserve">satelitarnym </w:t>
      </w:r>
      <w:r w:rsidR="003529B2" w:rsidRPr="00385A32">
        <w:t xml:space="preserve">kultury </w:t>
      </w:r>
      <w:r w:rsidRPr="00385A32">
        <w:t>dominuje podejście od strony podaży, co wynika z dostępności danych (</w:t>
      </w:r>
      <w:proofErr w:type="spellStart"/>
      <w:r w:rsidRPr="00385A32">
        <w:t>Bína</w:t>
      </w:r>
      <w:proofErr w:type="spellEnd"/>
      <w:r w:rsidR="00830509" w:rsidRPr="00385A32">
        <w:t xml:space="preserve"> </w:t>
      </w:r>
      <w:r w:rsidR="00E601B7" w:rsidRPr="00385A32">
        <w:t xml:space="preserve">i </w:t>
      </w:r>
      <w:r w:rsidR="00830509" w:rsidRPr="00385A32">
        <w:t>in</w:t>
      </w:r>
      <w:r w:rsidR="00E601B7" w:rsidRPr="00385A32">
        <w:t>.</w:t>
      </w:r>
      <w:r w:rsidR="00830509" w:rsidRPr="00385A32">
        <w:t>,</w:t>
      </w:r>
      <w:r w:rsidR="009560BE" w:rsidRPr="00385A32">
        <w:t xml:space="preserve"> </w:t>
      </w:r>
      <w:r w:rsidRPr="00385A32">
        <w:t>2012, s. 351). Rachunek prezentuje następujące transakcje dotyczące kultury: produkcję globalną w cenach bazowych, zużycie p</w:t>
      </w:r>
      <w:r w:rsidR="00CA4A41" w:rsidRPr="00385A32">
        <w:t>ośrednie, wartość dodaną brutto</w:t>
      </w:r>
      <w:r w:rsidR="00CA4A41" w:rsidRPr="00385A32">
        <w:br/>
      </w:r>
      <w:r w:rsidRPr="00385A32">
        <w:t>w cenach bazowych oraz wkład kultury w hiszpański PKB (</w:t>
      </w:r>
      <w:proofErr w:type="spellStart"/>
      <w:r w:rsidRPr="00385A32">
        <w:t>Ministry</w:t>
      </w:r>
      <w:proofErr w:type="spellEnd"/>
      <w:r w:rsidRPr="00385A32">
        <w:t xml:space="preserve"> of </w:t>
      </w:r>
      <w:proofErr w:type="spellStart"/>
      <w:r w:rsidRPr="00385A32">
        <w:t>Education</w:t>
      </w:r>
      <w:proofErr w:type="spellEnd"/>
      <w:r w:rsidRPr="00385A32">
        <w:t xml:space="preserve">, </w:t>
      </w:r>
      <w:proofErr w:type="spellStart"/>
      <w:r w:rsidRPr="00385A32">
        <w:t>Culture</w:t>
      </w:r>
      <w:proofErr w:type="spellEnd"/>
      <w:r w:rsidRPr="00385A32">
        <w:t xml:space="preserve"> and Sport</w:t>
      </w:r>
      <w:r w:rsidR="00013727" w:rsidRPr="00385A32">
        <w:t>,</w:t>
      </w:r>
      <w:r w:rsidRPr="00385A32">
        <w:t xml:space="preserve"> 2016</w:t>
      </w:r>
      <w:r w:rsidR="00344CBD" w:rsidRPr="00385A32">
        <w:t>).</w:t>
      </w:r>
    </w:p>
    <w:p w14:paraId="4D1CCEC3" w14:textId="58E2AC66" w:rsidR="00344CBD" w:rsidRPr="00385A32" w:rsidRDefault="00D275C4" w:rsidP="00B407D4">
      <w:pPr>
        <w:spacing w:after="120" w:line="240" w:lineRule="exact"/>
      </w:pPr>
      <w:r w:rsidRPr="00385A32">
        <w:t>Satelitarny r</w:t>
      </w:r>
      <w:r w:rsidR="00B26F52" w:rsidRPr="00385A32">
        <w:t xml:space="preserve">achunek </w:t>
      </w:r>
      <w:r w:rsidRPr="00385A32">
        <w:t xml:space="preserve">kultury </w:t>
      </w:r>
      <w:r w:rsidR="0090374A" w:rsidRPr="00385A32">
        <w:t xml:space="preserve">opracowany </w:t>
      </w:r>
      <w:r w:rsidR="00B26F52" w:rsidRPr="00385A32">
        <w:t xml:space="preserve">w Portugalii opiera się przede wszystkim na rozwiązaniach zaproponowanych przez raport </w:t>
      </w:r>
      <w:r w:rsidR="00C319E5" w:rsidRPr="00385A32">
        <w:t xml:space="preserve">grupy roboczej </w:t>
      </w:r>
      <w:proofErr w:type="spellStart"/>
      <w:r w:rsidR="00B26F52" w:rsidRPr="00385A32">
        <w:t>ESSnet-Culture</w:t>
      </w:r>
      <w:proofErr w:type="spellEnd"/>
      <w:r w:rsidR="00B26F52" w:rsidRPr="00385A32">
        <w:t xml:space="preserve">, </w:t>
      </w:r>
      <w:r w:rsidR="00025DF3" w:rsidRPr="00385A32">
        <w:t>ujmujący działania gospodarcze związane z kulturą w dwóch</w:t>
      </w:r>
      <w:r w:rsidR="00B26F52" w:rsidRPr="00385A32">
        <w:t xml:space="preserve"> wymiar</w:t>
      </w:r>
      <w:r w:rsidR="00025DF3" w:rsidRPr="00385A32">
        <w:t>ach</w:t>
      </w:r>
      <w:r w:rsidR="00B26F52" w:rsidRPr="00385A32">
        <w:t>:</w:t>
      </w:r>
      <w:r w:rsidR="00D66C8B" w:rsidRPr="00385A32">
        <w:t xml:space="preserve"> dziesięciu</w:t>
      </w:r>
      <w:r w:rsidR="00B26F52" w:rsidRPr="00385A32">
        <w:t xml:space="preserve"> dziedzin</w:t>
      </w:r>
      <w:r w:rsidR="00D66C8B" w:rsidRPr="00385A32">
        <w:t>ach</w:t>
      </w:r>
      <w:r w:rsidR="00B26F52" w:rsidRPr="00385A32">
        <w:t xml:space="preserve"> kultury oraz sześ</w:t>
      </w:r>
      <w:r w:rsidR="00D66C8B" w:rsidRPr="00385A32">
        <w:t>ciu</w:t>
      </w:r>
      <w:r w:rsidR="00B26F52" w:rsidRPr="00385A32">
        <w:t xml:space="preserve"> funkcj</w:t>
      </w:r>
      <w:r w:rsidR="00D66C8B" w:rsidRPr="00385A32">
        <w:t>ach</w:t>
      </w:r>
      <w:r w:rsidR="00B26F52" w:rsidRPr="00385A32">
        <w:t xml:space="preserve"> kultury (odpowiadają</w:t>
      </w:r>
      <w:r w:rsidR="00D66C8B" w:rsidRPr="00385A32">
        <w:t>cym</w:t>
      </w:r>
      <w:r w:rsidR="00B26F52" w:rsidRPr="00385A32">
        <w:t xml:space="preserve"> różnym stadiom produkcji dóbr i usług kultury). Raport prezentuje następujące transakcje: wartość dodan</w:t>
      </w:r>
      <w:r w:rsidR="00560D49" w:rsidRPr="00385A32">
        <w:t>ą</w:t>
      </w:r>
      <w:r w:rsidR="00B26F52" w:rsidRPr="00385A32">
        <w:t xml:space="preserve"> brutto, wielkość zatrudnienia w</w:t>
      </w:r>
      <w:r w:rsidR="0090374A" w:rsidRPr="00385A32">
        <w:t> </w:t>
      </w:r>
      <w:r w:rsidR="00B26F52" w:rsidRPr="00385A32">
        <w:t>sektorze, koszty związane z zatrudnieniem, spożycie, akumulacj</w:t>
      </w:r>
      <w:r w:rsidR="00560D49" w:rsidRPr="00385A32">
        <w:t>ę</w:t>
      </w:r>
      <w:r w:rsidR="00B26F52" w:rsidRPr="00385A32">
        <w:t xml:space="preserve"> brutto, import i eksport. </w:t>
      </w:r>
    </w:p>
    <w:p w14:paraId="6534F2B8" w14:textId="660001A3" w:rsidR="00344CBD" w:rsidRDefault="00B26F52" w:rsidP="00B407D4">
      <w:pPr>
        <w:spacing w:after="120" w:line="240" w:lineRule="exact"/>
      </w:pPr>
      <w:r w:rsidRPr="00385A32">
        <w:t xml:space="preserve">Podobnie w Czechach podstawą stworzenia </w:t>
      </w:r>
      <w:r w:rsidR="00D275C4" w:rsidRPr="00385A32">
        <w:t xml:space="preserve">satelitarnego </w:t>
      </w:r>
      <w:r w:rsidRPr="00385A32">
        <w:t xml:space="preserve">rachunku </w:t>
      </w:r>
      <w:r w:rsidR="00D275C4" w:rsidRPr="00385A32">
        <w:t xml:space="preserve">kultury </w:t>
      </w:r>
      <w:r w:rsidRPr="00385A32">
        <w:t xml:space="preserve">był raport </w:t>
      </w:r>
      <w:r w:rsidR="00C319E5" w:rsidRPr="00385A32">
        <w:t xml:space="preserve">grupy roboczej </w:t>
      </w:r>
      <w:proofErr w:type="spellStart"/>
      <w:r w:rsidRPr="00385A32">
        <w:t>ESSnet-Culture</w:t>
      </w:r>
      <w:proofErr w:type="spellEnd"/>
      <w:r w:rsidRPr="00385A32">
        <w:t xml:space="preserve">, zgodnie z którym wybrano do analizy dziesięć dziedzin kultury. Wyniki analizy zestawiono według następujących transakcji: produkcja globalna, zużycie pośrednie oraz wartość dodana brutto. Zaprezentowano także przychody i koszty działania podmiotów kultury, liczbę zatrudnionych i ich </w:t>
      </w:r>
      <w:r w:rsidRPr="00385A32">
        <w:lastRenderedPageBreak/>
        <w:t>wynagrodzenia, wydatki inwestycyjne</w:t>
      </w:r>
      <w:r w:rsidR="002C215E" w:rsidRPr="00385A32">
        <w:t>,</w:t>
      </w:r>
      <w:r w:rsidRPr="00385A32">
        <w:t xml:space="preserve"> a także dane dotyczące wy</w:t>
      </w:r>
      <w:r w:rsidR="00CA4A41" w:rsidRPr="00385A32">
        <w:t>datków na kulturę oraz eksportu</w:t>
      </w:r>
      <w:r w:rsidR="00CA4A41" w:rsidRPr="00385A32">
        <w:br/>
      </w:r>
      <w:r w:rsidRPr="00385A32">
        <w:t xml:space="preserve">i importu dóbr i usług kulturalnych. Dodatkowo zaprezentowano </w:t>
      </w:r>
      <w:r w:rsidR="00901C89" w:rsidRPr="00385A32">
        <w:t>wskaźniki</w:t>
      </w:r>
      <w:r w:rsidRPr="00385A32">
        <w:t xml:space="preserve"> liczby wizyt w placówkach kultury na 10 tys. osób, liczby wydanych tytułów na 10 tys. osób oraz liczby wyemitowanych godzin na operatora posiadającego koncesję (Czech Statistical Office</w:t>
      </w:r>
      <w:r w:rsidR="000C77FF" w:rsidRPr="00385A32">
        <w:t>,</w:t>
      </w:r>
      <w:r w:rsidRPr="00385A32">
        <w:t xml:space="preserve"> 2012). Nie ma w nim natomiast zaprezentowanych transakcji spożycia </w:t>
      </w:r>
      <w:r w:rsidR="006538E9" w:rsidRPr="00385A32">
        <w:t xml:space="preserve">czy </w:t>
      </w:r>
      <w:r w:rsidRPr="00385A32">
        <w:t>akumulacji.</w:t>
      </w:r>
    </w:p>
    <w:p w14:paraId="09E7321D" w14:textId="45FEFC81" w:rsidR="00D36184" w:rsidRPr="00385A32" w:rsidRDefault="00D36184" w:rsidP="00B407D4">
      <w:pPr>
        <w:spacing w:after="120" w:line="240" w:lineRule="exact"/>
      </w:pPr>
      <w:r>
        <w:t xml:space="preserve">Niderlandzki rachunek satelitarny jak wskazuje sama nazwa </w:t>
      </w:r>
      <w:r w:rsidR="00584FEC">
        <w:t>(</w:t>
      </w:r>
      <w:proofErr w:type="spellStart"/>
      <w:r w:rsidR="00D16D9C">
        <w:t>Satellite</w:t>
      </w:r>
      <w:proofErr w:type="spellEnd"/>
      <w:r w:rsidR="00D16D9C">
        <w:t xml:space="preserve"> </w:t>
      </w:r>
      <w:proofErr w:type="spellStart"/>
      <w:r w:rsidR="00D16D9C">
        <w:t>account</w:t>
      </w:r>
      <w:proofErr w:type="spellEnd"/>
      <w:r w:rsidR="00D16D9C">
        <w:t xml:space="preserve"> for </w:t>
      </w:r>
      <w:proofErr w:type="spellStart"/>
      <w:r w:rsidR="00D16D9C">
        <w:t>culture</w:t>
      </w:r>
      <w:proofErr w:type="spellEnd"/>
      <w:r w:rsidR="00D16D9C">
        <w:t xml:space="preserve"> and media 2015</w:t>
      </w:r>
      <w:r w:rsidR="00584FEC">
        <w:t>)</w:t>
      </w:r>
      <w:r w:rsidR="00D16D9C">
        <w:t xml:space="preserve"> </w:t>
      </w:r>
      <w:r>
        <w:t>koncentruje się n</w:t>
      </w:r>
      <w:r w:rsidR="00157F2C">
        <w:t xml:space="preserve">a </w:t>
      </w:r>
      <w:r w:rsidR="00157F2C" w:rsidRPr="00E26932">
        <w:t>obszarze kultury oraz mediów, któr</w:t>
      </w:r>
      <w:r w:rsidR="00E26932">
        <w:t>y</w:t>
      </w:r>
      <w:r w:rsidR="00157F2C" w:rsidRPr="00E26932">
        <w:t xml:space="preserve"> został</w:t>
      </w:r>
      <w:r w:rsidR="00157F2C">
        <w:t xml:space="preserve"> zdefiniowan</w:t>
      </w:r>
      <w:r w:rsidR="00E26932">
        <w:t>y</w:t>
      </w:r>
      <w:r w:rsidR="00157F2C">
        <w:t xml:space="preserve"> z wykorzystaniem klasyfikacji wyrobów i usług </w:t>
      </w:r>
      <w:r w:rsidR="00D16D9C">
        <w:t>(CPA 2008</w:t>
      </w:r>
      <w:r w:rsidR="000A092A">
        <w:rPr>
          <w:rStyle w:val="Odwoanieprzypisudolnego"/>
        </w:rPr>
        <w:footnoteReference w:id="15"/>
      </w:r>
      <w:r w:rsidR="00D16D9C">
        <w:t>)</w:t>
      </w:r>
      <w:r w:rsidR="000A092A">
        <w:t xml:space="preserve">. Na potrzeby wyliczeń przyjęto, że do dóbr i usług kulturalnych </w:t>
      </w:r>
      <w:r w:rsidR="000A092A" w:rsidRPr="00E26932">
        <w:t>zalicza się</w:t>
      </w:r>
      <w:r w:rsidR="000A092A">
        <w:t xml:space="preserve"> </w:t>
      </w:r>
      <w:r w:rsidR="00E26932">
        <w:t xml:space="preserve">nie </w:t>
      </w:r>
      <w:r w:rsidR="000A092A">
        <w:t xml:space="preserve">tylko </w:t>
      </w:r>
      <w:r w:rsidR="00D16D9C">
        <w:t>podstawow</w:t>
      </w:r>
      <w:r w:rsidR="00E26932">
        <w:t>e</w:t>
      </w:r>
      <w:r w:rsidR="00D16D9C">
        <w:t xml:space="preserve"> d</w:t>
      </w:r>
      <w:r w:rsidR="00E26932">
        <w:t>o</w:t>
      </w:r>
      <w:r w:rsidR="00D16D9C">
        <w:t>br</w:t>
      </w:r>
      <w:r w:rsidR="00E26932">
        <w:t>a</w:t>
      </w:r>
      <w:r w:rsidR="000A092A">
        <w:t xml:space="preserve"> i usług</w:t>
      </w:r>
      <w:r w:rsidR="00E26932">
        <w:t>i</w:t>
      </w:r>
      <w:r w:rsidR="00D16D9C">
        <w:t xml:space="preserve"> kulturaln</w:t>
      </w:r>
      <w:r w:rsidR="00E26932">
        <w:t>e</w:t>
      </w:r>
      <w:r w:rsidR="00D16D9C">
        <w:t xml:space="preserve"> i </w:t>
      </w:r>
      <w:r w:rsidR="000A092A">
        <w:t>związan</w:t>
      </w:r>
      <w:r w:rsidR="00E26932">
        <w:t>e</w:t>
      </w:r>
      <w:r w:rsidR="000A092A">
        <w:t xml:space="preserve"> z </w:t>
      </w:r>
      <w:r w:rsidR="00D16D9C">
        <w:t>media</w:t>
      </w:r>
      <w:r w:rsidR="000A092A">
        <w:t xml:space="preserve">mi (generalnie zgodnie z raportem grupy roboczej </w:t>
      </w:r>
      <w:proofErr w:type="spellStart"/>
      <w:r w:rsidR="000A092A">
        <w:t>ESSnet-Culture</w:t>
      </w:r>
      <w:proofErr w:type="spellEnd"/>
      <w:r w:rsidR="000A092A">
        <w:t>)</w:t>
      </w:r>
      <w:r w:rsidR="00D16D9C">
        <w:t xml:space="preserve">, ale </w:t>
      </w:r>
      <w:r w:rsidR="000A092A">
        <w:t xml:space="preserve">dodatkowo </w:t>
      </w:r>
      <w:r w:rsidR="00D16D9C">
        <w:t xml:space="preserve">także takie, które nie mogłyby istnieć bez tych podstawowych produktów kultury i mediów. Do tej drugiej kategorii </w:t>
      </w:r>
      <w:r w:rsidR="000A092A">
        <w:t xml:space="preserve">autorzy zaliczyli </w:t>
      </w:r>
      <w:r w:rsidR="00D16D9C">
        <w:t>m.in. kamery, radia, od</w:t>
      </w:r>
      <w:r w:rsidR="000A092A">
        <w:t xml:space="preserve">biorniki radiowe i telewizyjne. </w:t>
      </w:r>
      <w:r w:rsidR="00D16D9C">
        <w:t xml:space="preserve">Raport prezentuje następujące transakcje: produkcję globalną, zużycie pośrednie, wartość dodaną brutto, spożycie, akumulację brutto, eksport i import a także </w:t>
      </w:r>
      <w:r w:rsidR="00D16D9C" w:rsidRPr="00D16D9C">
        <w:t>podatki od produktów pomniejszone o dotacje do produktów</w:t>
      </w:r>
      <w:r w:rsidR="00D16D9C">
        <w:t xml:space="preserve"> oraz </w:t>
      </w:r>
      <w:r w:rsidR="00D16D9C" w:rsidRPr="00D16D9C">
        <w:t>marż</w:t>
      </w:r>
      <w:r w:rsidR="00584FEC">
        <w:t>ę</w:t>
      </w:r>
      <w:r w:rsidR="00D16D9C" w:rsidRPr="00D16D9C">
        <w:t xml:space="preserve"> handlow</w:t>
      </w:r>
      <w:r w:rsidR="00584FEC">
        <w:t>ą</w:t>
      </w:r>
      <w:r w:rsidR="00D16D9C" w:rsidRPr="00D16D9C">
        <w:t xml:space="preserve"> i transportow</w:t>
      </w:r>
      <w:r w:rsidR="00584FEC">
        <w:t>ą</w:t>
      </w:r>
      <w:r w:rsidR="006C17E2">
        <w:t xml:space="preserve">. </w:t>
      </w:r>
      <w:r w:rsidR="00584FEC">
        <w:t>(</w:t>
      </w:r>
      <w:proofErr w:type="spellStart"/>
      <w:r w:rsidR="00584FEC">
        <w:t>Statistics</w:t>
      </w:r>
      <w:proofErr w:type="spellEnd"/>
      <w:r w:rsidR="00584FEC">
        <w:t xml:space="preserve"> </w:t>
      </w:r>
      <w:proofErr w:type="spellStart"/>
      <w:r w:rsidR="00584FEC">
        <w:t>Netherlands</w:t>
      </w:r>
      <w:proofErr w:type="spellEnd"/>
      <w:r w:rsidR="00F564F3">
        <w:t xml:space="preserve">, </w:t>
      </w:r>
      <w:r w:rsidR="00F564F3" w:rsidRPr="00E26932">
        <w:t>2019</w:t>
      </w:r>
      <w:r w:rsidR="00584FEC">
        <w:t>)</w:t>
      </w:r>
      <w:r w:rsidR="00D16D9C">
        <w:t xml:space="preserve">. </w:t>
      </w:r>
    </w:p>
    <w:p w14:paraId="3B505B8E" w14:textId="6DBE02EC" w:rsidR="00B26F52" w:rsidRPr="00385A32" w:rsidRDefault="00B26F52" w:rsidP="00B407D4">
      <w:pPr>
        <w:spacing w:after="120" w:line="240" w:lineRule="exact"/>
      </w:pPr>
      <w:r w:rsidRPr="00385A32">
        <w:t>Szczegółowe porównanie zakres</w:t>
      </w:r>
      <w:r w:rsidR="008A3890" w:rsidRPr="00385A32">
        <w:t>ów</w:t>
      </w:r>
      <w:r w:rsidRPr="00385A32">
        <w:t xml:space="preserve"> </w:t>
      </w:r>
      <w:r w:rsidR="00227FF8" w:rsidRPr="00385A32">
        <w:t xml:space="preserve">podmiotowych </w:t>
      </w:r>
      <w:r w:rsidR="00E144C8" w:rsidRPr="00385A32">
        <w:t xml:space="preserve">satelitarnych </w:t>
      </w:r>
      <w:r w:rsidRPr="00385A32">
        <w:t xml:space="preserve">rachunków kultury </w:t>
      </w:r>
      <w:r w:rsidR="002C215E" w:rsidRPr="00385A32">
        <w:t>(według klas PKD</w:t>
      </w:r>
      <w:r w:rsidR="00D649DA" w:rsidRPr="00385A32">
        <w:t>)</w:t>
      </w:r>
      <w:r w:rsidR="00D649DA" w:rsidRPr="00385A32">
        <w:br/>
      </w:r>
      <w:r w:rsidRPr="00385A32">
        <w:t xml:space="preserve">w </w:t>
      </w:r>
      <w:r w:rsidR="000C77FF" w:rsidRPr="00385A32">
        <w:t>wybranych</w:t>
      </w:r>
      <w:r w:rsidR="009862A5" w:rsidRPr="00385A32">
        <w:t xml:space="preserve"> </w:t>
      </w:r>
      <w:r w:rsidR="000C77FF" w:rsidRPr="00385A32">
        <w:t>krajach</w:t>
      </w:r>
      <w:r w:rsidRPr="00385A32">
        <w:t xml:space="preserve"> prezentuje </w:t>
      </w:r>
      <w:r w:rsidR="00C9362B" w:rsidRPr="00385A32">
        <w:t>a</w:t>
      </w:r>
      <w:r w:rsidRPr="00385A32">
        <w:t>neks 3.</w:t>
      </w:r>
    </w:p>
    <w:p w14:paraId="14D520D8" w14:textId="77777777" w:rsidR="00A60E24" w:rsidRPr="00385A32" w:rsidRDefault="00A60E24" w:rsidP="00D13E2E">
      <w:pPr>
        <w:spacing w:after="120" w:line="264" w:lineRule="auto"/>
        <w:ind w:left="567"/>
        <w:rPr>
          <w:rFonts w:asciiTheme="majorHAnsi" w:eastAsiaTheme="majorEastAsia" w:hAnsiTheme="majorHAnsi" w:cstheme="majorBidi"/>
          <w:bCs/>
          <w:color w:val="4BACC6" w:themeColor="accent5"/>
          <w:sz w:val="24"/>
        </w:rPr>
      </w:pPr>
      <w:r w:rsidRPr="00385A32">
        <w:br w:type="page"/>
      </w:r>
    </w:p>
    <w:p w14:paraId="4F59B22B" w14:textId="01DECDFD" w:rsidR="0089173D" w:rsidRPr="00385A32" w:rsidRDefault="00B57C9D" w:rsidP="00B407D4">
      <w:pPr>
        <w:pStyle w:val="1nagwek"/>
        <w:spacing w:before="120" w:after="120" w:line="300" w:lineRule="atLeast"/>
      </w:pPr>
      <w:bookmarkStart w:id="62" w:name="_Toc522519294"/>
      <w:bookmarkStart w:id="63" w:name="_Toc34306665"/>
      <w:r w:rsidRPr="00385A32">
        <w:lastRenderedPageBreak/>
        <w:t xml:space="preserve">2. </w:t>
      </w:r>
      <w:r w:rsidR="008F3788" w:rsidRPr="00385A32">
        <w:t>Przyjęte r</w:t>
      </w:r>
      <w:r w:rsidR="000E420A" w:rsidRPr="00385A32">
        <w:t>ozwiązania m</w:t>
      </w:r>
      <w:r w:rsidR="0089173D" w:rsidRPr="00385A32">
        <w:t>etodologiczne</w:t>
      </w:r>
      <w:bookmarkEnd w:id="59"/>
      <w:bookmarkEnd w:id="62"/>
      <w:bookmarkEnd w:id="63"/>
    </w:p>
    <w:p w14:paraId="3F150233" w14:textId="77777777" w:rsidR="00FD4179" w:rsidRPr="00385A32" w:rsidRDefault="00283C20" w:rsidP="00B407D4">
      <w:pPr>
        <w:pStyle w:val="3nagwek"/>
        <w:spacing w:after="240"/>
      </w:pPr>
      <w:bookmarkStart w:id="64" w:name="_Toc486924985"/>
      <w:bookmarkStart w:id="65" w:name="_Toc522519295"/>
      <w:bookmarkStart w:id="66" w:name="_Toc34306666"/>
      <w:bookmarkStart w:id="67" w:name="_Toc486924987"/>
      <w:r w:rsidRPr="00385A32">
        <w:t>2.</w:t>
      </w:r>
      <w:r w:rsidR="00FD4179" w:rsidRPr="00385A32">
        <w:t xml:space="preserve">1. </w:t>
      </w:r>
      <w:bookmarkEnd w:id="64"/>
      <w:r w:rsidR="00B04EA7" w:rsidRPr="00385A32">
        <w:t>Założenia dotyczące satelitarnego rachunku kultury</w:t>
      </w:r>
      <w:r w:rsidR="00C97454" w:rsidRPr="00385A32">
        <w:t xml:space="preserve"> </w:t>
      </w:r>
      <w:r w:rsidR="00B17630" w:rsidRPr="00385A32">
        <w:t xml:space="preserve">z perspektywy obowiązujących </w:t>
      </w:r>
      <w:r w:rsidR="00C97454" w:rsidRPr="00385A32">
        <w:t>klasyfikacji</w:t>
      </w:r>
      <w:r w:rsidR="00B17630" w:rsidRPr="00385A32">
        <w:t xml:space="preserve"> statystycznych</w:t>
      </w:r>
      <w:bookmarkEnd w:id="65"/>
      <w:bookmarkEnd w:id="66"/>
    </w:p>
    <w:p w14:paraId="24022B8E" w14:textId="456EF4E4" w:rsidR="00FD4179" w:rsidRPr="00385A32" w:rsidRDefault="00FD4179" w:rsidP="00B407D4">
      <w:pPr>
        <w:spacing w:after="120" w:line="240" w:lineRule="exact"/>
      </w:pPr>
      <w:r w:rsidRPr="00385A32">
        <w:t xml:space="preserve">Cechą charakterystyczną </w:t>
      </w:r>
      <w:r w:rsidR="00D275C4" w:rsidRPr="00385A32">
        <w:t xml:space="preserve">satelitarnych </w:t>
      </w:r>
      <w:r w:rsidRPr="00385A32">
        <w:t>rachunków j</w:t>
      </w:r>
      <w:r w:rsidR="00AF59DA" w:rsidRPr="00385A32">
        <w:t>est stosowanie identycznych jak</w:t>
      </w:r>
      <w:r w:rsidR="00CB553D" w:rsidRPr="00385A32">
        <w:t xml:space="preserve"> </w:t>
      </w:r>
      <w:r w:rsidRPr="00385A32">
        <w:t>w</w:t>
      </w:r>
      <w:r w:rsidR="00CB553D" w:rsidRPr="00385A32">
        <w:t> </w:t>
      </w:r>
      <w:r w:rsidRPr="00385A32">
        <w:t>rachunkach narodowych standardów metodologicznych, klasyfikacji</w:t>
      </w:r>
      <w:r w:rsidR="00CB553D" w:rsidRPr="00385A32">
        <w:t xml:space="preserve"> i</w:t>
      </w:r>
      <w:r w:rsidRPr="00385A32">
        <w:t xml:space="preserve"> podziału na sektory instytucjonalne. Tam, gdzie </w:t>
      </w:r>
      <w:r w:rsidR="00D275C4" w:rsidRPr="00385A32">
        <w:t>niektóre</w:t>
      </w:r>
      <w:r w:rsidRPr="00385A32">
        <w:t xml:space="preserve"> aspekty rachunku są zmieniane czy rozszerzane (np. zmiana definicji produkcji)</w:t>
      </w:r>
      <w:r w:rsidR="00CB553D" w:rsidRPr="00385A32">
        <w:t>,</w:t>
      </w:r>
      <w:r w:rsidRPr="00385A32">
        <w:t xml:space="preserve"> dąży się do takiej prezentacji wyników, by widoczne były powiązania rachunku z najw</w:t>
      </w:r>
      <w:r w:rsidR="00CA4A41" w:rsidRPr="00385A32">
        <w:t>ażniejszymi zmiennymi zawartymi</w:t>
      </w:r>
      <w:r w:rsidR="00CA4A41" w:rsidRPr="00385A32">
        <w:br/>
      </w:r>
      <w:r w:rsidRPr="00385A32">
        <w:t xml:space="preserve">w schemacie podstawowym. </w:t>
      </w:r>
    </w:p>
    <w:p w14:paraId="024DB5F0" w14:textId="626451BA" w:rsidR="00FD4179" w:rsidRPr="00385A32" w:rsidRDefault="00FD4179" w:rsidP="00B407D4">
      <w:pPr>
        <w:spacing w:after="120" w:line="240" w:lineRule="exact"/>
      </w:pPr>
      <w:r w:rsidRPr="00385A32">
        <w:t>W przypadku satelitarnego rachunku kultury zachowana jest zgodność klasyfikacji, pojęć, grupowań, metod oblicze</w:t>
      </w:r>
      <w:r w:rsidR="000C77FF" w:rsidRPr="00385A32">
        <w:t>niowych</w:t>
      </w:r>
      <w:r w:rsidRPr="00385A32">
        <w:t xml:space="preserve"> poszczególnych pozycji rachunku</w:t>
      </w:r>
      <w:r w:rsidR="0022074F" w:rsidRPr="00385A32">
        <w:t xml:space="preserve"> z tymi, które są stosowane w rachunkach narodowych</w:t>
      </w:r>
      <w:r w:rsidR="008535A4" w:rsidRPr="00385A32">
        <w:t xml:space="preserve"> (</w:t>
      </w:r>
      <w:r w:rsidR="00C9362B" w:rsidRPr="00385A32">
        <w:t>r</w:t>
      </w:r>
      <w:r w:rsidR="008535A4" w:rsidRPr="00385A32">
        <w:t xml:space="preserve">ysunek 1). </w:t>
      </w:r>
      <w:r w:rsidR="00945FA6" w:rsidRPr="00385A32">
        <w:t>S</w:t>
      </w:r>
      <w:r w:rsidR="00B17630" w:rsidRPr="00385A32">
        <w:t>atelitarny rachunek</w:t>
      </w:r>
      <w:r w:rsidR="00F67F4F" w:rsidRPr="00385A32">
        <w:t xml:space="preserve"> kultury</w:t>
      </w:r>
      <w:r w:rsidR="00945FA6" w:rsidRPr="00385A32">
        <w:t xml:space="preserve"> inaczej ujmuje </w:t>
      </w:r>
      <w:r w:rsidR="00F67F4F" w:rsidRPr="00385A32">
        <w:t xml:space="preserve">obszar </w:t>
      </w:r>
      <w:r w:rsidRPr="00385A32">
        <w:t>kultury niż rachunk</w:t>
      </w:r>
      <w:r w:rsidR="00945FA6" w:rsidRPr="00385A32">
        <w:t>i</w:t>
      </w:r>
      <w:r w:rsidRPr="00385A32">
        <w:t xml:space="preserve"> narodow</w:t>
      </w:r>
      <w:r w:rsidR="00945FA6" w:rsidRPr="00385A32">
        <w:t>e</w:t>
      </w:r>
      <w:r w:rsidR="006A5BE9" w:rsidRPr="00385A32">
        <w:t>, gdzie kultura jest ujmowana</w:t>
      </w:r>
      <w:r w:rsidR="0022074F" w:rsidRPr="00385A32">
        <w:t xml:space="preserve"> </w:t>
      </w:r>
      <w:r w:rsidRPr="00385A32">
        <w:t>z perspektywy k</w:t>
      </w:r>
      <w:r w:rsidR="00AF59DA" w:rsidRPr="00385A32">
        <w:t xml:space="preserve">lasyfikacji PKD </w:t>
      </w:r>
      <w:r w:rsidR="008C4F49" w:rsidRPr="00385A32">
        <w:t>w </w:t>
      </w:r>
      <w:r w:rsidR="00AF59DA" w:rsidRPr="00385A32">
        <w:t>ramach sekcji</w:t>
      </w:r>
      <w:r w:rsidR="00945FA6" w:rsidRPr="00385A32">
        <w:t xml:space="preserve"> </w:t>
      </w:r>
      <w:r w:rsidRPr="00385A32">
        <w:t xml:space="preserve">R </w:t>
      </w:r>
      <w:r w:rsidRPr="00385A32">
        <w:rPr>
          <w:i/>
        </w:rPr>
        <w:t>Działalno</w:t>
      </w:r>
      <w:r w:rsidR="00C9362B" w:rsidRPr="00385A32">
        <w:rPr>
          <w:i/>
        </w:rPr>
        <w:t>ść związana</w:t>
      </w:r>
      <w:r w:rsidR="00C9362B" w:rsidRPr="00385A32">
        <w:rPr>
          <w:i/>
        </w:rPr>
        <w:br/>
      </w:r>
      <w:r w:rsidR="006A5BE9" w:rsidRPr="00385A32">
        <w:rPr>
          <w:i/>
        </w:rPr>
        <w:t>z</w:t>
      </w:r>
      <w:r w:rsidR="00CB553D" w:rsidRPr="00385A32">
        <w:rPr>
          <w:i/>
        </w:rPr>
        <w:t xml:space="preserve"> </w:t>
      </w:r>
      <w:r w:rsidR="006A5BE9" w:rsidRPr="00385A32">
        <w:rPr>
          <w:i/>
        </w:rPr>
        <w:t>kulturą, rozrywką</w:t>
      </w:r>
      <w:r w:rsidR="0022074F" w:rsidRPr="00385A32">
        <w:rPr>
          <w:i/>
        </w:rPr>
        <w:t xml:space="preserve"> </w:t>
      </w:r>
      <w:r w:rsidRPr="00385A32">
        <w:rPr>
          <w:i/>
        </w:rPr>
        <w:t>i rekreacją</w:t>
      </w:r>
      <w:r w:rsidRPr="00385A32">
        <w:t xml:space="preserve">, obejmując następujące działy: </w:t>
      </w:r>
    </w:p>
    <w:p w14:paraId="7A49795F" w14:textId="77777777" w:rsidR="00FD4179" w:rsidRPr="00385A32" w:rsidRDefault="00FD4179" w:rsidP="00B407D4">
      <w:pPr>
        <w:pStyle w:val="Akapitzlist"/>
        <w:numPr>
          <w:ilvl w:val="0"/>
          <w:numId w:val="7"/>
        </w:numPr>
        <w:spacing w:after="120" w:line="240" w:lineRule="exact"/>
        <w:ind w:left="567" w:hanging="283"/>
      </w:pPr>
      <w:r w:rsidRPr="00385A32">
        <w:t xml:space="preserve">90 </w:t>
      </w:r>
      <w:r w:rsidR="00904FAB" w:rsidRPr="00385A32">
        <w:rPr>
          <w:i/>
        </w:rPr>
        <w:t>D</w:t>
      </w:r>
      <w:r w:rsidRPr="00385A32">
        <w:rPr>
          <w:i/>
        </w:rPr>
        <w:t>ziałalność twórcza związana z kulturą i rozrywką</w:t>
      </w:r>
      <w:r w:rsidRPr="00385A32">
        <w:t>,</w:t>
      </w:r>
    </w:p>
    <w:p w14:paraId="6FC232C3" w14:textId="6B939224" w:rsidR="00FD4179" w:rsidRPr="00385A32" w:rsidRDefault="00FD4179" w:rsidP="00B407D4">
      <w:pPr>
        <w:pStyle w:val="Akapitzlist"/>
        <w:numPr>
          <w:ilvl w:val="0"/>
          <w:numId w:val="7"/>
        </w:numPr>
        <w:spacing w:after="120" w:line="240" w:lineRule="exact"/>
        <w:ind w:left="567" w:hanging="283"/>
      </w:pPr>
      <w:r w:rsidRPr="00385A32">
        <w:t xml:space="preserve">91 </w:t>
      </w:r>
      <w:r w:rsidR="00904FAB" w:rsidRPr="00385A32">
        <w:rPr>
          <w:i/>
        </w:rPr>
        <w:t>D</w:t>
      </w:r>
      <w:r w:rsidRPr="00385A32">
        <w:rPr>
          <w:i/>
        </w:rPr>
        <w:t>ziałalność bibliotek, archiwów, muzeów oraz pozostała działalność związana z</w:t>
      </w:r>
      <w:r w:rsidR="00C127BD" w:rsidRPr="00385A32">
        <w:rPr>
          <w:i/>
        </w:rPr>
        <w:t> </w:t>
      </w:r>
      <w:r w:rsidRPr="00385A32">
        <w:rPr>
          <w:i/>
        </w:rPr>
        <w:t>kulturą</w:t>
      </w:r>
      <w:r w:rsidRPr="00385A32">
        <w:t>,</w:t>
      </w:r>
    </w:p>
    <w:p w14:paraId="08226059" w14:textId="77777777" w:rsidR="00FD4179" w:rsidRPr="00385A32" w:rsidRDefault="00FD4179" w:rsidP="00B407D4">
      <w:pPr>
        <w:pStyle w:val="Akapitzlist"/>
        <w:numPr>
          <w:ilvl w:val="0"/>
          <w:numId w:val="7"/>
        </w:numPr>
        <w:spacing w:after="120" w:line="240" w:lineRule="exact"/>
        <w:ind w:left="567" w:hanging="283"/>
      </w:pPr>
      <w:r w:rsidRPr="00385A32">
        <w:t xml:space="preserve">92 </w:t>
      </w:r>
      <w:r w:rsidR="00904FAB" w:rsidRPr="00385A32">
        <w:rPr>
          <w:i/>
        </w:rPr>
        <w:t>D</w:t>
      </w:r>
      <w:r w:rsidRPr="00385A32">
        <w:rPr>
          <w:i/>
        </w:rPr>
        <w:t>ziałalność związana z grami losowymi i zakładami wzajemnymi</w:t>
      </w:r>
      <w:r w:rsidRPr="00385A32">
        <w:t>,</w:t>
      </w:r>
    </w:p>
    <w:p w14:paraId="29D6F366" w14:textId="77777777" w:rsidR="00FD4179" w:rsidRPr="00385A32" w:rsidRDefault="00FD4179" w:rsidP="00B407D4">
      <w:pPr>
        <w:pStyle w:val="Akapitzlist"/>
        <w:numPr>
          <w:ilvl w:val="0"/>
          <w:numId w:val="7"/>
        </w:numPr>
        <w:spacing w:after="120" w:line="240" w:lineRule="exact"/>
        <w:ind w:left="567" w:hanging="283"/>
      </w:pPr>
      <w:r w:rsidRPr="00385A32">
        <w:t xml:space="preserve">93 </w:t>
      </w:r>
      <w:r w:rsidR="00904FAB" w:rsidRPr="00385A32">
        <w:rPr>
          <w:i/>
        </w:rPr>
        <w:t>D</w:t>
      </w:r>
      <w:r w:rsidRPr="00385A32">
        <w:rPr>
          <w:i/>
        </w:rPr>
        <w:t>ziałalność sportowa, rozrywkowa i rekreacyjna</w:t>
      </w:r>
      <w:r w:rsidRPr="00385A32">
        <w:t xml:space="preserve">. </w:t>
      </w:r>
    </w:p>
    <w:p w14:paraId="36446B51" w14:textId="76D03BF3" w:rsidR="00FD4179" w:rsidRPr="00385A32" w:rsidRDefault="00FD4179" w:rsidP="00B407D4">
      <w:pPr>
        <w:spacing w:after="120" w:line="240" w:lineRule="exact"/>
      </w:pPr>
      <w:r w:rsidRPr="00385A32">
        <w:t xml:space="preserve">Jednostki prowadzące działalność zarejestrowaną w dziale 90 oraz 91 są podmiotami, które prowadzą działalność kulturalną (poza klasą 91.04 obejmującą parki narodowe). </w:t>
      </w:r>
      <w:r w:rsidR="009F5AED" w:rsidRPr="00385A32">
        <w:t>W tym ujęciu b</w:t>
      </w:r>
      <w:r w:rsidRPr="00385A32">
        <w:t>rakuje natomiast wielu rodzajów działalności, które są ściśle związane z obszarem kultury</w:t>
      </w:r>
      <w:r w:rsidR="00D275C4" w:rsidRPr="00385A32">
        <w:t>,</w:t>
      </w:r>
      <w:r w:rsidRPr="00385A32">
        <w:t xml:space="preserve"> na przykład: działalności wydawniczej</w:t>
      </w:r>
      <w:r w:rsidR="00D275C4" w:rsidRPr="00385A32">
        <w:t>;</w:t>
      </w:r>
      <w:r w:rsidRPr="00385A32">
        <w:t xml:space="preserve"> </w:t>
      </w:r>
      <w:r w:rsidR="00D275C4" w:rsidRPr="00385A32">
        <w:t xml:space="preserve">działalności </w:t>
      </w:r>
      <w:r w:rsidRPr="00385A32">
        <w:t>związanej z produkcją filmów, nagrań wideo, programów telewizyjnych</w:t>
      </w:r>
      <w:r w:rsidR="00D275C4" w:rsidRPr="00385A32">
        <w:t xml:space="preserve">; </w:t>
      </w:r>
      <w:r w:rsidRPr="00385A32">
        <w:t>czy nadawania programów radiowych i telewizyjnych. Wymienione działalności można znaleźć w klasyfikacji PKD w działach: 58</w:t>
      </w:r>
      <w:r w:rsidR="00D657DE" w:rsidRPr="00385A32">
        <w:t xml:space="preserve"> </w:t>
      </w:r>
      <w:r w:rsidR="00D657DE" w:rsidRPr="00385A32">
        <w:rPr>
          <w:i/>
        </w:rPr>
        <w:t>Działalność wydawnicza</w:t>
      </w:r>
      <w:r w:rsidRPr="00385A32">
        <w:t>, 59</w:t>
      </w:r>
      <w:r w:rsidR="00CB553D" w:rsidRPr="00385A32">
        <w:t> </w:t>
      </w:r>
      <w:r w:rsidR="00D657DE" w:rsidRPr="00385A32">
        <w:rPr>
          <w:i/>
        </w:rPr>
        <w:t>Działalność związana z produkcją filmów, nagrań wideo, programów telewizyjnych, nagrań dźwiękowych i muzycznych</w:t>
      </w:r>
      <w:r w:rsidRPr="00385A32">
        <w:t xml:space="preserve"> czy 60</w:t>
      </w:r>
      <w:r w:rsidR="00D657DE" w:rsidRPr="00385A32">
        <w:t xml:space="preserve"> </w:t>
      </w:r>
      <w:r w:rsidR="00A65063" w:rsidRPr="00385A32">
        <w:rPr>
          <w:i/>
        </w:rPr>
        <w:t>Nadawanie programów ogólnodostępnych i abonamentowych</w:t>
      </w:r>
      <w:r w:rsidRPr="00385A32">
        <w:t xml:space="preserve"> (wszystkie w ramach sekcji J), ale także ich uwzględnienie nie </w:t>
      </w:r>
      <w:r w:rsidR="000D42A6" w:rsidRPr="00385A32">
        <w:t>ujmuje</w:t>
      </w:r>
      <w:r w:rsidRPr="00385A32">
        <w:t xml:space="preserve"> w całości </w:t>
      </w:r>
      <w:r w:rsidR="005202C9" w:rsidRPr="00385A32">
        <w:t>obszaru</w:t>
      </w:r>
      <w:r w:rsidRPr="00385A32">
        <w:t xml:space="preserve"> kultur</w:t>
      </w:r>
      <w:r w:rsidR="005202C9" w:rsidRPr="00385A32">
        <w:t>y</w:t>
      </w:r>
      <w:r w:rsidR="00F9566E" w:rsidRPr="00385A32">
        <w:t>.</w:t>
      </w:r>
    </w:p>
    <w:p w14:paraId="79D5E567" w14:textId="4AB953C9" w:rsidR="00FD4179" w:rsidRPr="00385A32" w:rsidRDefault="00846991" w:rsidP="00B407D4">
      <w:pPr>
        <w:spacing w:after="120" w:line="240" w:lineRule="exact"/>
      </w:pPr>
      <w:r w:rsidRPr="00385A32">
        <w:t xml:space="preserve">Ponieważ </w:t>
      </w:r>
      <w:r w:rsidR="00FD4179" w:rsidRPr="00385A32">
        <w:t xml:space="preserve">w </w:t>
      </w:r>
      <w:r w:rsidR="00546441" w:rsidRPr="00385A32">
        <w:t xml:space="preserve">sposobie </w:t>
      </w:r>
      <w:r w:rsidR="00FD4179" w:rsidRPr="00385A32">
        <w:t>zbierani</w:t>
      </w:r>
      <w:r w:rsidR="00546441" w:rsidRPr="00385A32">
        <w:t>a</w:t>
      </w:r>
      <w:r w:rsidR="00FD4179" w:rsidRPr="00385A32">
        <w:t xml:space="preserve"> i opracowywani</w:t>
      </w:r>
      <w:r w:rsidR="00546441" w:rsidRPr="00385A32">
        <w:t>a</w:t>
      </w:r>
      <w:r w:rsidR="00FD4179" w:rsidRPr="00385A32">
        <w:t xml:space="preserve"> danych statystycznych </w:t>
      </w:r>
      <w:r w:rsidR="005202C9" w:rsidRPr="00385A32">
        <w:t xml:space="preserve">na temat </w:t>
      </w:r>
      <w:r w:rsidR="00FD4179" w:rsidRPr="00385A32">
        <w:t xml:space="preserve">kultury występują </w:t>
      </w:r>
      <w:r w:rsidR="000C77FF" w:rsidRPr="00385A32">
        <w:t>duże</w:t>
      </w:r>
      <w:r w:rsidR="00FD4179" w:rsidRPr="00385A32">
        <w:t xml:space="preserve"> rozbieżności w poszczególnych </w:t>
      </w:r>
      <w:r w:rsidR="00B956AB" w:rsidRPr="00385A32">
        <w:t>krajach</w:t>
      </w:r>
      <w:r w:rsidR="00D8105E" w:rsidRPr="00385A32">
        <w:t xml:space="preserve">, </w:t>
      </w:r>
      <w:r w:rsidR="00FD4179" w:rsidRPr="00385A32">
        <w:t xml:space="preserve">podstawą do tworzenia europejskich statystyk dotyczących kultury </w:t>
      </w:r>
      <w:r w:rsidRPr="00385A32">
        <w:t>oraz</w:t>
      </w:r>
      <w:r w:rsidR="00FD4179" w:rsidRPr="00385A32">
        <w:t xml:space="preserve"> </w:t>
      </w:r>
      <w:r w:rsidRPr="00385A32">
        <w:t xml:space="preserve">prac </w:t>
      </w:r>
      <w:r w:rsidR="00FD4179" w:rsidRPr="00385A32">
        <w:t>prowadzonych w</w:t>
      </w:r>
      <w:r w:rsidR="008C4F49" w:rsidRPr="00385A32">
        <w:t xml:space="preserve"> </w:t>
      </w:r>
      <w:r w:rsidR="00C754BA" w:rsidRPr="00385A32">
        <w:t>Ośrodku Statystyki Kultury w Urzędzie Statystycznym w Krakowie</w:t>
      </w:r>
      <w:r w:rsidR="00D8105E" w:rsidRPr="00385A32">
        <w:t xml:space="preserve"> stały się propozycje zawarte w dokumencie końcowym z realizacji prac grupy roboczej </w:t>
      </w:r>
      <w:proofErr w:type="spellStart"/>
      <w:r w:rsidR="00D8105E" w:rsidRPr="00385A32">
        <w:t>ESSnet</w:t>
      </w:r>
      <w:r w:rsidR="008A3890" w:rsidRPr="00385A32">
        <w:t>-</w:t>
      </w:r>
      <w:r w:rsidR="00D8105E" w:rsidRPr="00385A32">
        <w:t>Culture</w:t>
      </w:r>
      <w:proofErr w:type="spellEnd"/>
      <w:r w:rsidR="00C754BA" w:rsidRPr="00385A32">
        <w:t xml:space="preserve">. </w:t>
      </w:r>
      <w:r w:rsidR="00FD4179" w:rsidRPr="00385A32">
        <w:t xml:space="preserve">Wykorzystanie rozwiązań zaproponowanych przez </w:t>
      </w:r>
      <w:r w:rsidR="00C319E5" w:rsidRPr="00385A32">
        <w:t xml:space="preserve">grupę roboczą </w:t>
      </w:r>
      <w:proofErr w:type="spellStart"/>
      <w:r w:rsidR="00560D49" w:rsidRPr="00385A32">
        <w:t>ESSnet-Culture</w:t>
      </w:r>
      <w:proofErr w:type="spellEnd"/>
      <w:r w:rsidR="00560D49" w:rsidRPr="00385A32">
        <w:t xml:space="preserve"> </w:t>
      </w:r>
      <w:r w:rsidR="00FD4179" w:rsidRPr="00385A32">
        <w:t xml:space="preserve">podyktowane było </w:t>
      </w:r>
      <w:r w:rsidR="00635D54" w:rsidRPr="00385A32">
        <w:t xml:space="preserve">także </w:t>
      </w:r>
      <w:r w:rsidR="00FD4179" w:rsidRPr="00385A32">
        <w:t>przyjęciem rozstrzygnięć definicyjnych raportu przez polskie Ministerstwo Kultury i Dziedzictwa Narodowego (</w:t>
      </w:r>
      <w:proofErr w:type="spellStart"/>
      <w:r w:rsidR="00FD4179" w:rsidRPr="00385A32">
        <w:t>MKiDN</w:t>
      </w:r>
      <w:proofErr w:type="spellEnd"/>
      <w:r w:rsidR="00FD4179" w:rsidRPr="00385A32">
        <w:t>)</w:t>
      </w:r>
      <w:r w:rsidR="00635D54" w:rsidRPr="00385A32">
        <w:t xml:space="preserve"> oraz </w:t>
      </w:r>
      <w:r w:rsidR="00AF59DA" w:rsidRPr="00385A32">
        <w:t>zastosowani</w:t>
      </w:r>
      <w:r w:rsidR="00560D49" w:rsidRPr="00385A32">
        <w:t>em</w:t>
      </w:r>
      <w:r w:rsidR="00AF59DA" w:rsidRPr="00385A32">
        <w:t xml:space="preserve"> ich</w:t>
      </w:r>
      <w:r w:rsidR="00CB553D" w:rsidRPr="00385A32">
        <w:t xml:space="preserve"> </w:t>
      </w:r>
      <w:r w:rsidR="00FD4179" w:rsidRPr="00385A32">
        <w:t>w</w:t>
      </w:r>
      <w:r w:rsidR="00CB553D" w:rsidRPr="00385A32">
        <w:t> </w:t>
      </w:r>
      <w:r w:rsidR="00FD4179" w:rsidRPr="00385A32">
        <w:t>pracy metodologicznej dotyczącej ekonomicznych aspektów kultury</w:t>
      </w:r>
      <w:r w:rsidRPr="00385A32">
        <w:t>, realizowanej w Ośrodku Statystyki Kultury Urzędu Statystycznego w Krakowie</w:t>
      </w:r>
      <w:r w:rsidR="00FD4179" w:rsidRPr="00385A32">
        <w:t xml:space="preserve">. </w:t>
      </w:r>
    </w:p>
    <w:p w14:paraId="1DCE9E9A" w14:textId="229A1539" w:rsidR="00F96059" w:rsidRPr="00385A32" w:rsidRDefault="00FD4179" w:rsidP="00B407D4">
      <w:pPr>
        <w:spacing w:after="120" w:line="240" w:lineRule="exact"/>
      </w:pPr>
      <w:r w:rsidRPr="00385A32">
        <w:t xml:space="preserve">Zgodnie z </w:t>
      </w:r>
      <w:r w:rsidR="00560D49" w:rsidRPr="00385A32">
        <w:t xml:space="preserve">definicją </w:t>
      </w:r>
      <w:r w:rsidRPr="00385A32">
        <w:t xml:space="preserve">zaproponowaną przez </w:t>
      </w:r>
      <w:r w:rsidR="00C319E5" w:rsidRPr="00385A32">
        <w:t>grupę robocz</w:t>
      </w:r>
      <w:r w:rsidR="00195627" w:rsidRPr="00385A32">
        <w:t>ą</w:t>
      </w:r>
      <w:r w:rsidR="00C319E5" w:rsidRPr="00385A32">
        <w:t xml:space="preserve"> </w:t>
      </w:r>
      <w:proofErr w:type="spellStart"/>
      <w:r w:rsidRPr="00385A32">
        <w:t>ESSnet-Culture</w:t>
      </w:r>
      <w:proofErr w:type="spellEnd"/>
      <w:r w:rsidRPr="00385A32">
        <w:t xml:space="preserve"> działalność kulturalna rozumiana jest jako różne rodzaje działalności oparte na wartościach kulturalnych lub stanowiące ekspresję artystyczną, zarówno o</w:t>
      </w:r>
      <w:r w:rsidR="008A3890" w:rsidRPr="00385A32">
        <w:t xml:space="preserve"> </w:t>
      </w:r>
      <w:r w:rsidRPr="00385A32">
        <w:t xml:space="preserve">charakterze rynkowym, jak i nierynkowym, posiadające lub nieposiadające cech handlowych, prowadzone przez osoby fizyczne, przedsiębiorstwa, organizacje, instytucje, amatorów lub profesjonalistów. </w:t>
      </w:r>
      <w:r w:rsidR="00AF59DA" w:rsidRPr="006443BC">
        <w:t>Definicję tę</w:t>
      </w:r>
      <w:r w:rsidR="00CB553D" w:rsidRPr="006443BC">
        <w:t xml:space="preserve"> </w:t>
      </w:r>
      <w:r w:rsidR="00F96059" w:rsidRPr="006443BC">
        <w:t>w</w:t>
      </w:r>
      <w:r w:rsidR="00CB553D" w:rsidRPr="006443BC">
        <w:t> </w:t>
      </w:r>
      <w:r w:rsidR="00F96059" w:rsidRPr="006443BC">
        <w:t xml:space="preserve">praktyce statystycznej sprowadza się do listy kodów PKD, </w:t>
      </w:r>
      <w:r w:rsidR="00904333" w:rsidRPr="006443BC">
        <w:t>dla których dokonuje się o</w:t>
      </w:r>
      <w:r w:rsidR="00F96059" w:rsidRPr="006443BC">
        <w:t>blicze</w:t>
      </w:r>
      <w:r w:rsidR="00904333" w:rsidRPr="006443BC">
        <w:t>ń</w:t>
      </w:r>
      <w:r w:rsidR="00F96059" w:rsidRPr="006443BC">
        <w:t>.</w:t>
      </w:r>
      <w:r w:rsidR="00F96059" w:rsidRPr="00385A32">
        <w:t xml:space="preserve"> </w:t>
      </w:r>
    </w:p>
    <w:p w14:paraId="1AA728EE" w14:textId="08ED65EB" w:rsidR="00E96B55" w:rsidRPr="00385A32" w:rsidRDefault="00F96059" w:rsidP="00B407D4">
      <w:pPr>
        <w:spacing w:after="120" w:line="240" w:lineRule="exact"/>
      </w:pPr>
      <w:r w:rsidRPr="00385A32">
        <w:t xml:space="preserve">Warto przy tym zaznaczyć, że grupa robocza </w:t>
      </w:r>
      <w:proofErr w:type="spellStart"/>
      <w:r w:rsidR="00B956AB" w:rsidRPr="00385A32">
        <w:t>ESSnet-Culture</w:t>
      </w:r>
      <w:proofErr w:type="spellEnd"/>
      <w:r w:rsidR="00B956AB" w:rsidRPr="00385A32">
        <w:t xml:space="preserve"> </w:t>
      </w:r>
      <w:r w:rsidRPr="00385A32">
        <w:t xml:space="preserve">podzieliła kody </w:t>
      </w:r>
      <w:r w:rsidR="006159F0" w:rsidRPr="00385A32">
        <w:t>PKD</w:t>
      </w:r>
      <w:r w:rsidR="00560D49" w:rsidRPr="00385A32">
        <w:t xml:space="preserve"> z obszaru kultury</w:t>
      </w:r>
      <w:r w:rsidR="006159F0" w:rsidRPr="00385A32">
        <w:t xml:space="preserve"> </w:t>
      </w:r>
      <w:r w:rsidRPr="00385A32">
        <w:t xml:space="preserve">na 4 grupy: kody </w:t>
      </w:r>
      <w:r w:rsidR="00846991" w:rsidRPr="00385A32">
        <w:t xml:space="preserve">działalności całkowicie związanej z </w:t>
      </w:r>
      <w:r w:rsidRPr="00385A32">
        <w:t>kulturą (T), kody z przeważającą działalnością kulturalną (M), kody</w:t>
      </w:r>
      <w:r w:rsidR="009560BE" w:rsidRPr="00385A32">
        <w:t xml:space="preserve"> </w:t>
      </w:r>
      <w:r w:rsidRPr="00385A32">
        <w:t>działalności częściowo kulturaln</w:t>
      </w:r>
      <w:r w:rsidR="00846991" w:rsidRPr="00385A32">
        <w:t>ej</w:t>
      </w:r>
      <w:r w:rsidRPr="00385A32">
        <w:t xml:space="preserve"> (P) oraz kody działalności </w:t>
      </w:r>
      <w:r w:rsidR="00904333" w:rsidRPr="00385A32">
        <w:t xml:space="preserve">powiązanej </w:t>
      </w:r>
      <w:r w:rsidRPr="00385A32">
        <w:t xml:space="preserve">z kulturą (R). </w:t>
      </w:r>
      <w:r w:rsidR="008632BF" w:rsidRPr="00385A32">
        <w:t>Tabl</w:t>
      </w:r>
      <w:r w:rsidR="004D1528" w:rsidRPr="00385A32">
        <w:t>ic</w:t>
      </w:r>
      <w:r w:rsidR="008632BF" w:rsidRPr="00385A32">
        <w:t xml:space="preserve">a 3 prezentuje ujęcie </w:t>
      </w:r>
      <w:r w:rsidR="00C319E5" w:rsidRPr="00385A32">
        <w:t xml:space="preserve">grupy roboczej </w:t>
      </w:r>
      <w:proofErr w:type="spellStart"/>
      <w:r w:rsidR="008632BF" w:rsidRPr="00385A32">
        <w:t>ESSnet-Culture</w:t>
      </w:r>
      <w:proofErr w:type="spellEnd"/>
      <w:r w:rsidR="000C77FF" w:rsidRPr="00385A32">
        <w:t xml:space="preserve"> </w:t>
      </w:r>
      <w:r w:rsidR="00560D49" w:rsidRPr="00385A32">
        <w:t>według</w:t>
      </w:r>
      <w:r w:rsidR="008632BF" w:rsidRPr="00385A32">
        <w:t xml:space="preserve"> klasyfikacji PKD 2007</w:t>
      </w:r>
      <w:r w:rsidR="00F36926" w:rsidRPr="00385A32">
        <w:t>, wraz z opisem kod</w:t>
      </w:r>
      <w:r w:rsidR="00494BBE" w:rsidRPr="00385A32">
        <w:t>ów</w:t>
      </w:r>
      <w:r w:rsidR="008632BF" w:rsidRPr="00385A32">
        <w:t>.</w:t>
      </w:r>
      <w:r w:rsidR="00212458" w:rsidRPr="00385A32">
        <w:t xml:space="preserve"> </w:t>
      </w:r>
    </w:p>
    <w:p w14:paraId="19D9E1AB" w14:textId="3E605E60" w:rsidR="008C5354" w:rsidRPr="00385A32" w:rsidRDefault="00F96059" w:rsidP="00B407D4">
      <w:pPr>
        <w:spacing w:after="120" w:line="240" w:lineRule="exact"/>
      </w:pPr>
      <w:r w:rsidRPr="00385A32">
        <w:t xml:space="preserve">Większość autorów </w:t>
      </w:r>
      <w:r w:rsidR="00846991" w:rsidRPr="00385A32">
        <w:t xml:space="preserve">satelitarnych </w:t>
      </w:r>
      <w:r w:rsidRPr="00385A32">
        <w:t xml:space="preserve">rachunków oraz innych opracowań na temat kultury, posługując się raportem </w:t>
      </w:r>
      <w:r w:rsidR="00C319E5" w:rsidRPr="00385A32">
        <w:t xml:space="preserve">grupy roboczej </w:t>
      </w:r>
      <w:proofErr w:type="spellStart"/>
      <w:r w:rsidRPr="00385A32">
        <w:t>ESSnet-Culture</w:t>
      </w:r>
      <w:proofErr w:type="spellEnd"/>
      <w:r w:rsidR="00904333" w:rsidRPr="00385A32">
        <w:t>,</w:t>
      </w:r>
      <w:r w:rsidRPr="00385A32">
        <w:t xml:space="preserve"> koncentruje się przede wszystkim na opisaniu obszaru kultury </w:t>
      </w:r>
      <w:r w:rsidR="00560D49" w:rsidRPr="00385A32">
        <w:t>w</w:t>
      </w:r>
      <w:r w:rsidR="003168F3" w:rsidRPr="00385A32">
        <w:t xml:space="preserve">ykorzystując do tego </w:t>
      </w:r>
      <w:r w:rsidRPr="00385A32">
        <w:t>kod</w:t>
      </w:r>
      <w:r w:rsidR="003168F3" w:rsidRPr="00385A32">
        <w:t xml:space="preserve">y </w:t>
      </w:r>
      <w:r w:rsidR="00F36926" w:rsidRPr="00385A32">
        <w:t xml:space="preserve">działalności </w:t>
      </w:r>
      <w:r w:rsidR="00846991" w:rsidRPr="00385A32">
        <w:t xml:space="preserve">całkowicie </w:t>
      </w:r>
      <w:r w:rsidR="00694883" w:rsidRPr="00385A32">
        <w:t>związan</w:t>
      </w:r>
      <w:r w:rsidR="003168F3" w:rsidRPr="00385A32">
        <w:t>ej</w:t>
      </w:r>
      <w:r w:rsidR="00694883" w:rsidRPr="00385A32">
        <w:t xml:space="preserve"> z </w:t>
      </w:r>
      <w:r w:rsidR="00F36926" w:rsidRPr="00385A32">
        <w:t>kulturą (T) oraz kod</w:t>
      </w:r>
      <w:r w:rsidR="003168F3" w:rsidRPr="00385A32">
        <w:t>y</w:t>
      </w:r>
      <w:r w:rsidR="00F36926" w:rsidRPr="00385A32">
        <w:t xml:space="preserve"> z przeważającą działalnością kulturalną</w:t>
      </w:r>
      <w:r w:rsidR="003168F3" w:rsidRPr="00385A32">
        <w:t xml:space="preserve"> </w:t>
      </w:r>
      <w:r w:rsidR="00F36926" w:rsidRPr="00385A32">
        <w:t>(M).</w:t>
      </w:r>
      <w:r w:rsidR="00C97454" w:rsidRPr="00385A32">
        <w:t xml:space="preserve"> Wynika to </w:t>
      </w:r>
      <w:r w:rsidR="0013253C" w:rsidRPr="00385A32">
        <w:t xml:space="preserve">głównie </w:t>
      </w:r>
      <w:r w:rsidR="00C97454" w:rsidRPr="00385A32">
        <w:t xml:space="preserve">z braku </w:t>
      </w:r>
      <w:r w:rsidR="0013253C" w:rsidRPr="00385A32">
        <w:t xml:space="preserve">możliwości wyszczególnienia danych dotyczących </w:t>
      </w:r>
      <w:r w:rsidR="00C97454" w:rsidRPr="00385A32">
        <w:t xml:space="preserve">działalności kulturalnej </w:t>
      </w:r>
      <w:r w:rsidR="0013253C" w:rsidRPr="00385A32">
        <w:t>z szerszych grupowań.</w:t>
      </w:r>
    </w:p>
    <w:p w14:paraId="7B49D7B2" w14:textId="77777777" w:rsidR="00066984" w:rsidRPr="00385A32" w:rsidRDefault="00066984" w:rsidP="00B407D4">
      <w:pPr>
        <w:spacing w:after="120" w:line="240" w:lineRule="exact"/>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6"/>
        <w:gridCol w:w="8216"/>
      </w:tblGrid>
      <w:tr w:rsidR="008C5354" w:rsidRPr="00385A32" w14:paraId="1BE45DBC" w14:textId="77777777" w:rsidTr="00387535">
        <w:trPr>
          <w:trHeight w:val="135"/>
        </w:trPr>
        <w:tc>
          <w:tcPr>
            <w:tcW w:w="846" w:type="dxa"/>
            <w:vAlign w:val="center"/>
          </w:tcPr>
          <w:p w14:paraId="56B3213B" w14:textId="77777777" w:rsidR="008C5354" w:rsidRPr="00385A32" w:rsidRDefault="008C5354" w:rsidP="00B407D4">
            <w:pPr>
              <w:spacing w:before="120" w:after="120" w:line="240" w:lineRule="auto"/>
              <w:jc w:val="left"/>
              <w:rPr>
                <w:strike/>
                <w:sz w:val="18"/>
              </w:rPr>
            </w:pPr>
            <w:r w:rsidRPr="00385A32">
              <w:rPr>
                <w:b/>
                <w:color w:val="009AA6"/>
                <w:sz w:val="18"/>
              </w:rPr>
              <w:lastRenderedPageBreak/>
              <w:t>Tablica 3.</w:t>
            </w:r>
          </w:p>
        </w:tc>
        <w:tc>
          <w:tcPr>
            <w:tcW w:w="8216" w:type="dxa"/>
            <w:vAlign w:val="center"/>
          </w:tcPr>
          <w:p w14:paraId="310EB28B" w14:textId="77777777" w:rsidR="008C5354" w:rsidRPr="00385A32" w:rsidRDefault="008C5354" w:rsidP="00B407D4">
            <w:pPr>
              <w:spacing w:before="120" w:after="120" w:line="240" w:lineRule="auto"/>
              <w:jc w:val="left"/>
              <w:rPr>
                <w:strike/>
                <w:sz w:val="18"/>
              </w:rPr>
            </w:pPr>
            <w:r w:rsidRPr="00385A32">
              <w:rPr>
                <w:b/>
                <w:color w:val="009AA6"/>
                <w:sz w:val="18"/>
              </w:rPr>
              <w:t xml:space="preserve">Ujęcie obszaru kultury przez grupę roboczą </w:t>
            </w:r>
            <w:proofErr w:type="spellStart"/>
            <w:r w:rsidRPr="00385A32">
              <w:rPr>
                <w:b/>
                <w:color w:val="009AA6"/>
                <w:sz w:val="18"/>
              </w:rPr>
              <w:t>ESSnet-Culture</w:t>
            </w:r>
            <w:proofErr w:type="spellEnd"/>
            <w:r w:rsidRPr="00385A32">
              <w:rPr>
                <w:b/>
                <w:color w:val="009AA6"/>
                <w:sz w:val="18"/>
              </w:rPr>
              <w:t xml:space="preserve"> według klasyfikacji PKD 2007</w:t>
            </w:r>
          </w:p>
        </w:tc>
      </w:tr>
    </w:tbl>
    <w:tbl>
      <w:tblPr>
        <w:tblStyle w:val="Tabelalisty3akcent61"/>
        <w:tblW w:w="5000" w:type="pct"/>
        <w:tblBorders>
          <w:top w:val="none" w:sz="0" w:space="0" w:color="auto"/>
          <w:left w:val="none" w:sz="0" w:space="0" w:color="auto"/>
          <w:bottom w:val="none" w:sz="0" w:space="0" w:color="auto"/>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1134"/>
        <w:gridCol w:w="6804"/>
        <w:gridCol w:w="1134"/>
      </w:tblGrid>
      <w:tr w:rsidR="00637312" w:rsidRPr="00385A32" w14:paraId="68479979" w14:textId="77777777" w:rsidTr="001F46F9">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625" w:type="pct"/>
            <w:tcBorders>
              <w:top w:val="single" w:sz="4" w:space="0" w:color="66C2CA"/>
              <w:bottom w:val="single" w:sz="4" w:space="0" w:color="66C2CA"/>
            </w:tcBorders>
            <w:shd w:val="clear" w:color="auto" w:fill="DAEEF3" w:themeFill="accent5" w:themeFillTint="33"/>
            <w:noWrap/>
            <w:vAlign w:val="center"/>
            <w:hideMark/>
          </w:tcPr>
          <w:p w14:paraId="22ECA39B" w14:textId="77777777" w:rsidR="00212458" w:rsidRPr="00385A32" w:rsidRDefault="006F7CE4" w:rsidP="00B407D4">
            <w:pPr>
              <w:spacing w:before="60" w:after="60" w:line="180" w:lineRule="exact"/>
              <w:jc w:val="center"/>
              <w:rPr>
                <w:rFonts w:eastAsiaTheme="majorEastAsia"/>
                <w:color w:val="auto"/>
                <w:sz w:val="16"/>
                <w:szCs w:val="16"/>
              </w:rPr>
            </w:pPr>
            <w:r w:rsidRPr="00385A32">
              <w:rPr>
                <w:color w:val="auto"/>
                <w:sz w:val="16"/>
                <w:szCs w:val="16"/>
              </w:rPr>
              <w:t>Kod</w:t>
            </w:r>
          </w:p>
        </w:tc>
        <w:tc>
          <w:tcPr>
            <w:tcW w:w="3750" w:type="pct"/>
            <w:tcBorders>
              <w:top w:val="single" w:sz="4" w:space="0" w:color="66C2CA"/>
              <w:bottom w:val="single" w:sz="4" w:space="0" w:color="66C2CA"/>
            </w:tcBorders>
            <w:shd w:val="clear" w:color="auto" w:fill="DAEEF3" w:themeFill="accent5" w:themeFillTint="33"/>
            <w:noWrap/>
            <w:vAlign w:val="center"/>
            <w:hideMark/>
          </w:tcPr>
          <w:p w14:paraId="6B4D2E86" w14:textId="77777777" w:rsidR="00212458" w:rsidRPr="00385A32" w:rsidRDefault="006F7CE4" w:rsidP="00B407D4">
            <w:pPr>
              <w:spacing w:before="60" w:after="60" w:line="180" w:lineRule="exact"/>
              <w:jc w:val="center"/>
              <w:cnfStyle w:val="100000000000" w:firstRow="1" w:lastRow="0" w:firstColumn="0" w:lastColumn="0" w:oddVBand="0" w:evenVBand="0" w:oddHBand="0" w:evenHBand="0" w:firstRowFirstColumn="0" w:firstRowLastColumn="0" w:lastRowFirstColumn="0" w:lastRowLastColumn="0"/>
              <w:rPr>
                <w:rFonts w:eastAsiaTheme="majorEastAsia"/>
                <w:color w:val="auto"/>
                <w:sz w:val="16"/>
                <w:szCs w:val="16"/>
              </w:rPr>
            </w:pPr>
            <w:r w:rsidRPr="00385A32">
              <w:rPr>
                <w:color w:val="auto"/>
                <w:sz w:val="16"/>
                <w:szCs w:val="16"/>
              </w:rPr>
              <w:t>Nazwa</w:t>
            </w:r>
          </w:p>
        </w:tc>
        <w:tc>
          <w:tcPr>
            <w:tcW w:w="625" w:type="pct"/>
            <w:tcBorders>
              <w:top w:val="single" w:sz="4" w:space="0" w:color="66C2CA"/>
              <w:bottom w:val="single" w:sz="4" w:space="0" w:color="66C2CA"/>
            </w:tcBorders>
            <w:shd w:val="clear" w:color="auto" w:fill="DAEEF3" w:themeFill="accent5" w:themeFillTint="33"/>
            <w:vAlign w:val="center"/>
          </w:tcPr>
          <w:p w14:paraId="0AFEB3E2" w14:textId="77777777" w:rsidR="00212458" w:rsidRPr="00385A32" w:rsidRDefault="00212458" w:rsidP="00B407D4">
            <w:pPr>
              <w:spacing w:before="60" w:after="60" w:line="180" w:lineRule="exact"/>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385A32">
              <w:rPr>
                <w:color w:val="auto"/>
                <w:sz w:val="16"/>
                <w:szCs w:val="16"/>
              </w:rPr>
              <w:t>Charakter</w:t>
            </w:r>
          </w:p>
        </w:tc>
      </w:tr>
      <w:tr w:rsidR="00212458" w:rsidRPr="00385A32" w14:paraId="1D3583F5"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single" w:sz="4" w:space="0" w:color="66C2CA"/>
              <w:bottom w:val="none" w:sz="0" w:space="0" w:color="auto"/>
              <w:right w:val="none" w:sz="0" w:space="0" w:color="auto"/>
            </w:tcBorders>
            <w:noWrap/>
            <w:vAlign w:val="center"/>
          </w:tcPr>
          <w:p w14:paraId="1DD7B5E3" w14:textId="77777777" w:rsidR="00212458" w:rsidRPr="00385A32" w:rsidRDefault="00212458" w:rsidP="00B407D4">
            <w:pPr>
              <w:spacing w:before="60" w:after="60" w:line="180" w:lineRule="exact"/>
              <w:jc w:val="center"/>
              <w:rPr>
                <w:b w:val="0"/>
                <w:sz w:val="16"/>
                <w:szCs w:val="16"/>
              </w:rPr>
            </w:pPr>
            <w:r w:rsidRPr="00385A32">
              <w:rPr>
                <w:b w:val="0"/>
                <w:sz w:val="16"/>
                <w:szCs w:val="16"/>
              </w:rPr>
              <w:t>47.61</w:t>
            </w:r>
          </w:p>
        </w:tc>
        <w:tc>
          <w:tcPr>
            <w:tcW w:w="3750" w:type="pct"/>
            <w:tcBorders>
              <w:top w:val="single" w:sz="4" w:space="0" w:color="66C2CA"/>
              <w:bottom w:val="none" w:sz="0" w:space="0" w:color="auto"/>
            </w:tcBorders>
            <w:noWrap/>
            <w:vAlign w:val="center"/>
          </w:tcPr>
          <w:p w14:paraId="776993C3"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Sprzedaż detaliczna książek prowadzona w wyspecjalizowanych sklepach </w:t>
            </w:r>
          </w:p>
        </w:tc>
        <w:tc>
          <w:tcPr>
            <w:tcW w:w="625" w:type="pct"/>
            <w:tcBorders>
              <w:top w:val="single" w:sz="4" w:space="0" w:color="66C2CA"/>
              <w:bottom w:val="none" w:sz="0" w:space="0" w:color="auto"/>
            </w:tcBorders>
            <w:vAlign w:val="center"/>
          </w:tcPr>
          <w:p w14:paraId="285698ED"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M</w:t>
            </w:r>
          </w:p>
        </w:tc>
      </w:tr>
      <w:tr w:rsidR="00212458" w:rsidRPr="00385A32" w14:paraId="079D5F15"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291408E6" w14:textId="77777777" w:rsidR="00212458" w:rsidRPr="00385A32" w:rsidRDefault="00212458" w:rsidP="00B407D4">
            <w:pPr>
              <w:spacing w:before="60" w:after="60" w:line="180" w:lineRule="exact"/>
              <w:jc w:val="center"/>
              <w:rPr>
                <w:b w:val="0"/>
                <w:sz w:val="16"/>
                <w:szCs w:val="16"/>
              </w:rPr>
            </w:pPr>
            <w:r w:rsidRPr="00385A32">
              <w:rPr>
                <w:b w:val="0"/>
                <w:sz w:val="16"/>
                <w:szCs w:val="16"/>
              </w:rPr>
              <w:t>47.62</w:t>
            </w:r>
          </w:p>
        </w:tc>
        <w:tc>
          <w:tcPr>
            <w:tcW w:w="3750" w:type="pct"/>
            <w:noWrap/>
            <w:vAlign w:val="center"/>
          </w:tcPr>
          <w:p w14:paraId="00A6308E" w14:textId="303FF115"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Sprzedaż detaliczna gazet i artykułów piśmiennych prowadzona w</w:t>
            </w:r>
            <w:r w:rsidR="00694E95" w:rsidRPr="00385A32">
              <w:rPr>
                <w:sz w:val="16"/>
                <w:szCs w:val="16"/>
              </w:rPr>
              <w:t> </w:t>
            </w:r>
            <w:r w:rsidRPr="00385A32">
              <w:rPr>
                <w:sz w:val="16"/>
                <w:szCs w:val="16"/>
              </w:rPr>
              <w:t xml:space="preserve">wyspecjalizowanych sklepach </w:t>
            </w:r>
          </w:p>
        </w:tc>
        <w:tc>
          <w:tcPr>
            <w:tcW w:w="625" w:type="pct"/>
            <w:vAlign w:val="center"/>
          </w:tcPr>
          <w:p w14:paraId="02A178A1"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M</w:t>
            </w:r>
          </w:p>
        </w:tc>
      </w:tr>
      <w:tr w:rsidR="00212458" w:rsidRPr="00385A32" w14:paraId="6632ACD3"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3B555625" w14:textId="77777777" w:rsidR="00212458" w:rsidRPr="00385A32" w:rsidRDefault="00212458" w:rsidP="00B407D4">
            <w:pPr>
              <w:spacing w:before="60" w:after="60" w:line="180" w:lineRule="exact"/>
              <w:jc w:val="center"/>
              <w:rPr>
                <w:b w:val="0"/>
                <w:sz w:val="16"/>
                <w:szCs w:val="16"/>
              </w:rPr>
            </w:pPr>
            <w:r w:rsidRPr="00385A32">
              <w:rPr>
                <w:b w:val="0"/>
                <w:sz w:val="16"/>
                <w:szCs w:val="16"/>
              </w:rPr>
              <w:t>47.63</w:t>
            </w:r>
          </w:p>
        </w:tc>
        <w:tc>
          <w:tcPr>
            <w:tcW w:w="3750" w:type="pct"/>
            <w:tcBorders>
              <w:top w:val="none" w:sz="0" w:space="0" w:color="auto"/>
              <w:bottom w:val="none" w:sz="0" w:space="0" w:color="auto"/>
            </w:tcBorders>
            <w:noWrap/>
            <w:vAlign w:val="center"/>
          </w:tcPr>
          <w:p w14:paraId="53D6ACC4" w14:textId="20106D86"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Sprzedaż detaliczna nagrań dźwiękowych i audiowizualnych prowadzona w</w:t>
            </w:r>
            <w:r w:rsidR="00694E95" w:rsidRPr="00385A32">
              <w:rPr>
                <w:sz w:val="16"/>
                <w:szCs w:val="16"/>
              </w:rPr>
              <w:t> </w:t>
            </w:r>
            <w:r w:rsidRPr="00385A32">
              <w:rPr>
                <w:sz w:val="16"/>
                <w:szCs w:val="16"/>
              </w:rPr>
              <w:t>wyspecjalizowanych sklepach</w:t>
            </w:r>
          </w:p>
        </w:tc>
        <w:tc>
          <w:tcPr>
            <w:tcW w:w="625" w:type="pct"/>
            <w:tcBorders>
              <w:top w:val="none" w:sz="0" w:space="0" w:color="auto"/>
              <w:bottom w:val="none" w:sz="0" w:space="0" w:color="auto"/>
            </w:tcBorders>
            <w:vAlign w:val="center"/>
          </w:tcPr>
          <w:p w14:paraId="6DAECE71"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M</w:t>
            </w:r>
          </w:p>
        </w:tc>
      </w:tr>
      <w:tr w:rsidR="00212458" w:rsidRPr="00385A32" w14:paraId="703E8DAC"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hideMark/>
          </w:tcPr>
          <w:p w14:paraId="411D0A85" w14:textId="77777777" w:rsidR="00212458" w:rsidRPr="00385A32" w:rsidRDefault="00212458" w:rsidP="00B407D4">
            <w:pPr>
              <w:spacing w:before="60" w:after="60" w:line="180" w:lineRule="exact"/>
              <w:jc w:val="center"/>
              <w:rPr>
                <w:b w:val="0"/>
                <w:sz w:val="16"/>
                <w:szCs w:val="16"/>
              </w:rPr>
            </w:pPr>
            <w:r w:rsidRPr="00385A32">
              <w:rPr>
                <w:b w:val="0"/>
                <w:sz w:val="16"/>
                <w:szCs w:val="16"/>
              </w:rPr>
              <w:t>58.11</w:t>
            </w:r>
          </w:p>
        </w:tc>
        <w:tc>
          <w:tcPr>
            <w:tcW w:w="3750" w:type="pct"/>
            <w:noWrap/>
            <w:vAlign w:val="center"/>
            <w:hideMark/>
          </w:tcPr>
          <w:p w14:paraId="1229716D"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Wydawanie książek</w:t>
            </w:r>
            <w:r w:rsidRPr="00385A32" w:rsidDel="008033BE">
              <w:rPr>
                <w:sz w:val="16"/>
                <w:szCs w:val="16"/>
              </w:rPr>
              <w:t xml:space="preserve"> </w:t>
            </w:r>
          </w:p>
        </w:tc>
        <w:tc>
          <w:tcPr>
            <w:tcW w:w="625" w:type="pct"/>
            <w:vAlign w:val="center"/>
          </w:tcPr>
          <w:p w14:paraId="5AF125A8"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300A1F07"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hideMark/>
          </w:tcPr>
          <w:p w14:paraId="2ACDF20D" w14:textId="77777777" w:rsidR="00212458" w:rsidRPr="00385A32" w:rsidRDefault="00212458" w:rsidP="00B407D4">
            <w:pPr>
              <w:spacing w:before="60" w:after="60" w:line="180" w:lineRule="exact"/>
              <w:jc w:val="center"/>
              <w:rPr>
                <w:b w:val="0"/>
                <w:sz w:val="16"/>
                <w:szCs w:val="16"/>
              </w:rPr>
            </w:pPr>
            <w:r w:rsidRPr="00385A32">
              <w:rPr>
                <w:b w:val="0"/>
                <w:sz w:val="16"/>
                <w:szCs w:val="16"/>
              </w:rPr>
              <w:t>58.13</w:t>
            </w:r>
          </w:p>
        </w:tc>
        <w:tc>
          <w:tcPr>
            <w:tcW w:w="3750" w:type="pct"/>
            <w:tcBorders>
              <w:top w:val="none" w:sz="0" w:space="0" w:color="auto"/>
              <w:bottom w:val="none" w:sz="0" w:space="0" w:color="auto"/>
            </w:tcBorders>
            <w:noWrap/>
            <w:vAlign w:val="center"/>
            <w:hideMark/>
          </w:tcPr>
          <w:p w14:paraId="39CBAC39"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Wydawanie gazet</w:t>
            </w:r>
          </w:p>
        </w:tc>
        <w:tc>
          <w:tcPr>
            <w:tcW w:w="625" w:type="pct"/>
            <w:tcBorders>
              <w:top w:val="none" w:sz="0" w:space="0" w:color="auto"/>
              <w:bottom w:val="none" w:sz="0" w:space="0" w:color="auto"/>
            </w:tcBorders>
            <w:vAlign w:val="center"/>
          </w:tcPr>
          <w:p w14:paraId="559AD5D5"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14AD46FF"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hideMark/>
          </w:tcPr>
          <w:p w14:paraId="0F55106F" w14:textId="77777777" w:rsidR="00212458" w:rsidRPr="00385A32" w:rsidDel="007F3B7D" w:rsidRDefault="00212458" w:rsidP="00B407D4">
            <w:pPr>
              <w:spacing w:before="60" w:after="60" w:line="180" w:lineRule="exact"/>
              <w:jc w:val="center"/>
              <w:rPr>
                <w:b w:val="0"/>
                <w:sz w:val="16"/>
                <w:szCs w:val="16"/>
              </w:rPr>
            </w:pPr>
            <w:r w:rsidRPr="00385A32">
              <w:rPr>
                <w:b w:val="0"/>
                <w:sz w:val="16"/>
                <w:szCs w:val="16"/>
              </w:rPr>
              <w:t>58.14</w:t>
            </w:r>
          </w:p>
        </w:tc>
        <w:tc>
          <w:tcPr>
            <w:tcW w:w="3750" w:type="pct"/>
            <w:noWrap/>
            <w:vAlign w:val="center"/>
            <w:hideMark/>
          </w:tcPr>
          <w:p w14:paraId="4D643157" w14:textId="77777777" w:rsidR="00212458" w:rsidRPr="00385A32" w:rsidDel="007F3B7D"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Wydawanie czasopism i pozostałych periodyków</w:t>
            </w:r>
          </w:p>
        </w:tc>
        <w:tc>
          <w:tcPr>
            <w:tcW w:w="625" w:type="pct"/>
            <w:vAlign w:val="center"/>
          </w:tcPr>
          <w:p w14:paraId="17C5A73B"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rsidDel="007F3B7D" w14:paraId="234DE10E"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hideMark/>
          </w:tcPr>
          <w:p w14:paraId="56895FD4" w14:textId="77777777" w:rsidR="00212458" w:rsidRPr="00385A32" w:rsidDel="007F3B7D" w:rsidRDefault="00212458" w:rsidP="00B407D4">
            <w:pPr>
              <w:spacing w:before="60" w:after="60" w:line="180" w:lineRule="exact"/>
              <w:jc w:val="center"/>
              <w:rPr>
                <w:b w:val="0"/>
                <w:sz w:val="16"/>
                <w:szCs w:val="16"/>
              </w:rPr>
            </w:pPr>
            <w:r w:rsidRPr="00385A32">
              <w:rPr>
                <w:b w:val="0"/>
                <w:sz w:val="16"/>
                <w:szCs w:val="16"/>
              </w:rPr>
              <w:t>58.21</w:t>
            </w:r>
          </w:p>
        </w:tc>
        <w:tc>
          <w:tcPr>
            <w:tcW w:w="3750" w:type="pct"/>
            <w:tcBorders>
              <w:top w:val="none" w:sz="0" w:space="0" w:color="auto"/>
              <w:bottom w:val="none" w:sz="0" w:space="0" w:color="auto"/>
            </w:tcBorders>
            <w:noWrap/>
            <w:vAlign w:val="center"/>
            <w:hideMark/>
          </w:tcPr>
          <w:p w14:paraId="6F2E34E2" w14:textId="77777777" w:rsidR="00212458" w:rsidRPr="00385A32" w:rsidDel="007F3B7D"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wydawnicza w zakresie gier komputerowych</w:t>
            </w:r>
          </w:p>
        </w:tc>
        <w:tc>
          <w:tcPr>
            <w:tcW w:w="625" w:type="pct"/>
            <w:tcBorders>
              <w:top w:val="none" w:sz="0" w:space="0" w:color="auto"/>
              <w:bottom w:val="none" w:sz="0" w:space="0" w:color="auto"/>
            </w:tcBorders>
            <w:vAlign w:val="center"/>
          </w:tcPr>
          <w:p w14:paraId="5AAFBF61"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3C36CDBC"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7DBF9060" w14:textId="77777777" w:rsidR="00212458" w:rsidRPr="00385A32" w:rsidRDefault="00212458" w:rsidP="00B407D4">
            <w:pPr>
              <w:spacing w:before="60" w:after="60" w:line="180" w:lineRule="exact"/>
              <w:jc w:val="center"/>
              <w:rPr>
                <w:b w:val="0"/>
                <w:sz w:val="16"/>
                <w:szCs w:val="16"/>
              </w:rPr>
            </w:pPr>
            <w:r w:rsidRPr="00385A32">
              <w:rPr>
                <w:b w:val="0"/>
                <w:sz w:val="16"/>
                <w:szCs w:val="16"/>
              </w:rPr>
              <w:t>59.11</w:t>
            </w:r>
          </w:p>
        </w:tc>
        <w:tc>
          <w:tcPr>
            <w:tcW w:w="3750" w:type="pct"/>
            <w:noWrap/>
            <w:vAlign w:val="center"/>
          </w:tcPr>
          <w:p w14:paraId="3912BF37"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związana z produkcją filmów, nagrań wideo i programów telewizyjnych</w:t>
            </w:r>
          </w:p>
        </w:tc>
        <w:tc>
          <w:tcPr>
            <w:tcW w:w="625" w:type="pct"/>
            <w:vAlign w:val="center"/>
          </w:tcPr>
          <w:p w14:paraId="1F3E8310"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1512A121"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1D7F85BB" w14:textId="77777777" w:rsidR="00212458" w:rsidRPr="00385A32" w:rsidRDefault="00212458" w:rsidP="00B407D4">
            <w:pPr>
              <w:spacing w:before="60" w:after="60" w:line="180" w:lineRule="exact"/>
              <w:jc w:val="center"/>
              <w:rPr>
                <w:b w:val="0"/>
                <w:sz w:val="16"/>
                <w:szCs w:val="16"/>
              </w:rPr>
            </w:pPr>
            <w:r w:rsidRPr="00385A32">
              <w:rPr>
                <w:b w:val="0"/>
                <w:sz w:val="16"/>
                <w:szCs w:val="16"/>
              </w:rPr>
              <w:t>59.12</w:t>
            </w:r>
          </w:p>
        </w:tc>
        <w:tc>
          <w:tcPr>
            <w:tcW w:w="3750" w:type="pct"/>
            <w:tcBorders>
              <w:top w:val="none" w:sz="0" w:space="0" w:color="auto"/>
              <w:bottom w:val="none" w:sz="0" w:space="0" w:color="auto"/>
            </w:tcBorders>
            <w:noWrap/>
            <w:vAlign w:val="center"/>
          </w:tcPr>
          <w:p w14:paraId="403A2802"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w:t>
            </w:r>
            <w:proofErr w:type="spellStart"/>
            <w:r w:rsidRPr="00385A32">
              <w:rPr>
                <w:sz w:val="16"/>
                <w:szCs w:val="16"/>
              </w:rPr>
              <w:t>postprodukcyjna</w:t>
            </w:r>
            <w:proofErr w:type="spellEnd"/>
            <w:r w:rsidRPr="00385A32">
              <w:rPr>
                <w:sz w:val="16"/>
                <w:szCs w:val="16"/>
              </w:rPr>
              <w:t xml:space="preserve"> związana z filmami, nagraniami wideo i programami telewizyjnymi</w:t>
            </w:r>
          </w:p>
        </w:tc>
        <w:tc>
          <w:tcPr>
            <w:tcW w:w="625" w:type="pct"/>
            <w:tcBorders>
              <w:top w:val="none" w:sz="0" w:space="0" w:color="auto"/>
              <w:bottom w:val="none" w:sz="0" w:space="0" w:color="auto"/>
            </w:tcBorders>
            <w:vAlign w:val="center"/>
          </w:tcPr>
          <w:p w14:paraId="121D9CBC"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1784D996"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06BC37BF" w14:textId="77777777" w:rsidR="00212458" w:rsidRPr="00385A32" w:rsidRDefault="00212458" w:rsidP="00B407D4">
            <w:pPr>
              <w:spacing w:before="60" w:after="60" w:line="180" w:lineRule="exact"/>
              <w:jc w:val="center"/>
              <w:rPr>
                <w:b w:val="0"/>
                <w:sz w:val="16"/>
                <w:szCs w:val="16"/>
              </w:rPr>
            </w:pPr>
            <w:r w:rsidRPr="00385A32">
              <w:rPr>
                <w:b w:val="0"/>
                <w:sz w:val="16"/>
                <w:szCs w:val="16"/>
              </w:rPr>
              <w:t>59.13</w:t>
            </w:r>
          </w:p>
        </w:tc>
        <w:tc>
          <w:tcPr>
            <w:tcW w:w="3750" w:type="pct"/>
            <w:noWrap/>
            <w:vAlign w:val="center"/>
          </w:tcPr>
          <w:p w14:paraId="7DB35C2C"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związana z dystrybucją filmów, nagrań wideo i programów telewizyjnych</w:t>
            </w:r>
          </w:p>
        </w:tc>
        <w:tc>
          <w:tcPr>
            <w:tcW w:w="625" w:type="pct"/>
            <w:vAlign w:val="center"/>
          </w:tcPr>
          <w:p w14:paraId="64E3F041"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0C8667B4"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5E9C1F84" w14:textId="77777777" w:rsidR="00212458" w:rsidRPr="00385A32" w:rsidRDefault="00212458" w:rsidP="00B407D4">
            <w:pPr>
              <w:spacing w:before="60" w:after="60" w:line="180" w:lineRule="exact"/>
              <w:jc w:val="center"/>
              <w:rPr>
                <w:b w:val="0"/>
                <w:sz w:val="16"/>
                <w:szCs w:val="16"/>
              </w:rPr>
            </w:pPr>
            <w:r w:rsidRPr="00385A32">
              <w:rPr>
                <w:b w:val="0"/>
                <w:sz w:val="16"/>
                <w:szCs w:val="16"/>
              </w:rPr>
              <w:t>59.14</w:t>
            </w:r>
          </w:p>
        </w:tc>
        <w:tc>
          <w:tcPr>
            <w:tcW w:w="3750" w:type="pct"/>
            <w:tcBorders>
              <w:top w:val="none" w:sz="0" w:space="0" w:color="auto"/>
              <w:bottom w:val="none" w:sz="0" w:space="0" w:color="auto"/>
            </w:tcBorders>
            <w:noWrap/>
            <w:vAlign w:val="center"/>
          </w:tcPr>
          <w:p w14:paraId="2671E47F"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związana z projekcją filmów </w:t>
            </w:r>
          </w:p>
        </w:tc>
        <w:tc>
          <w:tcPr>
            <w:tcW w:w="625" w:type="pct"/>
            <w:tcBorders>
              <w:top w:val="none" w:sz="0" w:space="0" w:color="auto"/>
              <w:bottom w:val="none" w:sz="0" w:space="0" w:color="auto"/>
            </w:tcBorders>
            <w:vAlign w:val="center"/>
          </w:tcPr>
          <w:p w14:paraId="7A5791EF"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2F479FA8"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1B450AD5" w14:textId="77777777" w:rsidR="00212458" w:rsidRPr="00385A32" w:rsidRDefault="00212458" w:rsidP="00B407D4">
            <w:pPr>
              <w:spacing w:before="60" w:after="60" w:line="180" w:lineRule="exact"/>
              <w:jc w:val="center"/>
              <w:rPr>
                <w:b w:val="0"/>
                <w:sz w:val="16"/>
                <w:szCs w:val="16"/>
              </w:rPr>
            </w:pPr>
            <w:r w:rsidRPr="00385A32">
              <w:rPr>
                <w:b w:val="0"/>
                <w:sz w:val="16"/>
                <w:szCs w:val="16"/>
              </w:rPr>
              <w:t>59.20</w:t>
            </w:r>
          </w:p>
        </w:tc>
        <w:tc>
          <w:tcPr>
            <w:tcW w:w="3750" w:type="pct"/>
            <w:noWrap/>
            <w:vAlign w:val="center"/>
          </w:tcPr>
          <w:p w14:paraId="42BD47D3"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w zakresie nagrań dźwiękowych i muzycznych</w:t>
            </w:r>
          </w:p>
        </w:tc>
        <w:tc>
          <w:tcPr>
            <w:tcW w:w="625" w:type="pct"/>
            <w:vAlign w:val="center"/>
          </w:tcPr>
          <w:p w14:paraId="72793733"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67E9BC66"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69C4BAE2" w14:textId="77777777" w:rsidR="00212458" w:rsidRPr="00385A32" w:rsidRDefault="00212458" w:rsidP="00B407D4">
            <w:pPr>
              <w:spacing w:before="60" w:after="60" w:line="180" w:lineRule="exact"/>
              <w:jc w:val="center"/>
              <w:rPr>
                <w:b w:val="0"/>
                <w:sz w:val="16"/>
                <w:szCs w:val="16"/>
              </w:rPr>
            </w:pPr>
            <w:r w:rsidRPr="00385A32">
              <w:rPr>
                <w:b w:val="0"/>
                <w:sz w:val="16"/>
                <w:szCs w:val="16"/>
              </w:rPr>
              <w:t>60.10</w:t>
            </w:r>
          </w:p>
        </w:tc>
        <w:tc>
          <w:tcPr>
            <w:tcW w:w="3750" w:type="pct"/>
            <w:tcBorders>
              <w:top w:val="none" w:sz="0" w:space="0" w:color="auto"/>
              <w:bottom w:val="none" w:sz="0" w:space="0" w:color="auto"/>
            </w:tcBorders>
            <w:noWrap/>
            <w:vAlign w:val="center"/>
          </w:tcPr>
          <w:p w14:paraId="3B425B8D"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Nadawanie programów radiofonicznych</w:t>
            </w:r>
          </w:p>
        </w:tc>
        <w:tc>
          <w:tcPr>
            <w:tcW w:w="625" w:type="pct"/>
            <w:tcBorders>
              <w:top w:val="none" w:sz="0" w:space="0" w:color="auto"/>
              <w:bottom w:val="none" w:sz="0" w:space="0" w:color="auto"/>
            </w:tcBorders>
            <w:vAlign w:val="center"/>
          </w:tcPr>
          <w:p w14:paraId="7BBEF5D4"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43A17514"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0CED94F6" w14:textId="77777777" w:rsidR="00212458" w:rsidRPr="00385A32" w:rsidRDefault="00212458" w:rsidP="00B407D4">
            <w:pPr>
              <w:spacing w:before="60" w:after="60" w:line="180" w:lineRule="exact"/>
              <w:jc w:val="center"/>
              <w:rPr>
                <w:b w:val="0"/>
                <w:sz w:val="16"/>
                <w:szCs w:val="16"/>
              </w:rPr>
            </w:pPr>
            <w:r w:rsidRPr="00385A32">
              <w:rPr>
                <w:b w:val="0"/>
                <w:sz w:val="16"/>
                <w:szCs w:val="16"/>
              </w:rPr>
              <w:t>60.20</w:t>
            </w:r>
          </w:p>
        </w:tc>
        <w:tc>
          <w:tcPr>
            <w:tcW w:w="3750" w:type="pct"/>
            <w:noWrap/>
            <w:vAlign w:val="center"/>
          </w:tcPr>
          <w:p w14:paraId="1178572B"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Nadawanie programów telewizyjnych ogólnodostępnych i abonamentowych </w:t>
            </w:r>
          </w:p>
        </w:tc>
        <w:tc>
          <w:tcPr>
            <w:tcW w:w="625" w:type="pct"/>
            <w:vAlign w:val="center"/>
          </w:tcPr>
          <w:p w14:paraId="50B4D021"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413E1621"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24155A1B" w14:textId="77777777" w:rsidR="00212458" w:rsidRPr="00385A32" w:rsidRDefault="00212458" w:rsidP="00B407D4">
            <w:pPr>
              <w:spacing w:before="60" w:after="60" w:line="180" w:lineRule="exact"/>
              <w:jc w:val="center"/>
              <w:rPr>
                <w:b w:val="0"/>
                <w:sz w:val="16"/>
                <w:szCs w:val="16"/>
              </w:rPr>
            </w:pPr>
            <w:r w:rsidRPr="00385A32">
              <w:rPr>
                <w:b w:val="0"/>
                <w:sz w:val="16"/>
                <w:szCs w:val="16"/>
              </w:rPr>
              <w:t>63.91</w:t>
            </w:r>
          </w:p>
        </w:tc>
        <w:tc>
          <w:tcPr>
            <w:tcW w:w="3750" w:type="pct"/>
            <w:tcBorders>
              <w:top w:val="none" w:sz="0" w:space="0" w:color="auto"/>
              <w:bottom w:val="none" w:sz="0" w:space="0" w:color="auto"/>
            </w:tcBorders>
            <w:noWrap/>
            <w:vAlign w:val="center"/>
          </w:tcPr>
          <w:p w14:paraId="622E8F7B"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agencji informacyjnych</w:t>
            </w:r>
            <w:r w:rsidRPr="00385A32" w:rsidDel="008033BE">
              <w:rPr>
                <w:sz w:val="16"/>
                <w:szCs w:val="16"/>
              </w:rPr>
              <w:t xml:space="preserve"> </w:t>
            </w:r>
          </w:p>
        </w:tc>
        <w:tc>
          <w:tcPr>
            <w:tcW w:w="625" w:type="pct"/>
            <w:tcBorders>
              <w:top w:val="none" w:sz="0" w:space="0" w:color="auto"/>
              <w:bottom w:val="none" w:sz="0" w:space="0" w:color="auto"/>
            </w:tcBorders>
            <w:vAlign w:val="center"/>
          </w:tcPr>
          <w:p w14:paraId="2F433B13"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46FEE69F"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05E3BBBF" w14:textId="77777777" w:rsidR="00212458" w:rsidRPr="00385A32" w:rsidRDefault="00212458" w:rsidP="00B407D4">
            <w:pPr>
              <w:spacing w:before="60" w:after="60" w:line="180" w:lineRule="exact"/>
              <w:jc w:val="center"/>
              <w:rPr>
                <w:b w:val="0"/>
                <w:sz w:val="16"/>
                <w:szCs w:val="16"/>
              </w:rPr>
            </w:pPr>
            <w:r w:rsidRPr="00385A32">
              <w:rPr>
                <w:b w:val="0"/>
                <w:sz w:val="16"/>
                <w:szCs w:val="16"/>
              </w:rPr>
              <w:t>71.11</w:t>
            </w:r>
          </w:p>
        </w:tc>
        <w:tc>
          <w:tcPr>
            <w:tcW w:w="3750" w:type="pct"/>
            <w:noWrap/>
            <w:vAlign w:val="center"/>
          </w:tcPr>
          <w:p w14:paraId="0CA63401"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w zakresie architektury </w:t>
            </w:r>
          </w:p>
        </w:tc>
        <w:tc>
          <w:tcPr>
            <w:tcW w:w="625" w:type="pct"/>
            <w:vAlign w:val="center"/>
          </w:tcPr>
          <w:p w14:paraId="5F25C4E1"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5F652A54"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3BE23768" w14:textId="77777777" w:rsidR="00212458" w:rsidRPr="00385A32" w:rsidRDefault="00212458" w:rsidP="00B407D4">
            <w:pPr>
              <w:spacing w:before="60" w:after="60" w:line="180" w:lineRule="exact"/>
              <w:jc w:val="center"/>
              <w:rPr>
                <w:b w:val="0"/>
                <w:sz w:val="16"/>
                <w:szCs w:val="16"/>
              </w:rPr>
            </w:pPr>
            <w:r w:rsidRPr="00385A32">
              <w:rPr>
                <w:b w:val="0"/>
                <w:sz w:val="16"/>
                <w:szCs w:val="16"/>
              </w:rPr>
              <w:t>73.11</w:t>
            </w:r>
          </w:p>
        </w:tc>
        <w:tc>
          <w:tcPr>
            <w:tcW w:w="3750" w:type="pct"/>
            <w:tcBorders>
              <w:top w:val="none" w:sz="0" w:space="0" w:color="auto"/>
              <w:bottom w:val="none" w:sz="0" w:space="0" w:color="auto"/>
            </w:tcBorders>
            <w:noWrap/>
            <w:vAlign w:val="center"/>
          </w:tcPr>
          <w:p w14:paraId="70745BDB"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agencji reklamowych</w:t>
            </w:r>
          </w:p>
        </w:tc>
        <w:tc>
          <w:tcPr>
            <w:tcW w:w="625" w:type="pct"/>
            <w:tcBorders>
              <w:top w:val="none" w:sz="0" w:space="0" w:color="auto"/>
              <w:bottom w:val="none" w:sz="0" w:space="0" w:color="auto"/>
            </w:tcBorders>
            <w:vAlign w:val="center"/>
          </w:tcPr>
          <w:p w14:paraId="3AF4E0E9"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M</w:t>
            </w:r>
          </w:p>
        </w:tc>
      </w:tr>
      <w:tr w:rsidR="00212458" w:rsidRPr="00385A32" w14:paraId="26169AB7"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4715B0A2" w14:textId="77777777" w:rsidR="00212458" w:rsidRPr="00385A32" w:rsidRDefault="00212458" w:rsidP="00B407D4">
            <w:pPr>
              <w:spacing w:before="60" w:after="60" w:line="180" w:lineRule="exact"/>
              <w:jc w:val="center"/>
              <w:rPr>
                <w:b w:val="0"/>
                <w:sz w:val="16"/>
                <w:szCs w:val="16"/>
              </w:rPr>
            </w:pPr>
            <w:r w:rsidRPr="00385A32">
              <w:rPr>
                <w:b w:val="0"/>
                <w:sz w:val="16"/>
                <w:szCs w:val="16"/>
              </w:rPr>
              <w:t>74.10</w:t>
            </w:r>
          </w:p>
        </w:tc>
        <w:tc>
          <w:tcPr>
            <w:tcW w:w="3750" w:type="pct"/>
            <w:noWrap/>
            <w:vAlign w:val="center"/>
          </w:tcPr>
          <w:p w14:paraId="262601B5"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w</w:t>
            </w:r>
            <w:r w:rsidR="009560BE" w:rsidRPr="00385A32">
              <w:rPr>
                <w:sz w:val="16"/>
                <w:szCs w:val="16"/>
              </w:rPr>
              <w:t xml:space="preserve"> </w:t>
            </w:r>
            <w:r w:rsidRPr="00385A32">
              <w:rPr>
                <w:sz w:val="16"/>
                <w:szCs w:val="16"/>
              </w:rPr>
              <w:t>zakresie specjalistycznego projektowania</w:t>
            </w:r>
          </w:p>
        </w:tc>
        <w:tc>
          <w:tcPr>
            <w:tcW w:w="625" w:type="pct"/>
            <w:vAlign w:val="center"/>
          </w:tcPr>
          <w:p w14:paraId="1B1C41D7"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62D95ACA"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4C3A2E81" w14:textId="77777777" w:rsidR="00212458" w:rsidRPr="00385A32" w:rsidDel="007F3B7D" w:rsidRDefault="00212458" w:rsidP="00B407D4">
            <w:pPr>
              <w:spacing w:before="60" w:after="60" w:line="180" w:lineRule="exact"/>
              <w:jc w:val="center"/>
              <w:rPr>
                <w:b w:val="0"/>
                <w:sz w:val="16"/>
                <w:szCs w:val="16"/>
              </w:rPr>
            </w:pPr>
            <w:r w:rsidRPr="00385A32">
              <w:rPr>
                <w:b w:val="0"/>
                <w:sz w:val="16"/>
                <w:szCs w:val="16"/>
              </w:rPr>
              <w:t>74.20</w:t>
            </w:r>
          </w:p>
        </w:tc>
        <w:tc>
          <w:tcPr>
            <w:tcW w:w="3750" w:type="pct"/>
            <w:tcBorders>
              <w:top w:val="none" w:sz="0" w:space="0" w:color="auto"/>
              <w:bottom w:val="none" w:sz="0" w:space="0" w:color="auto"/>
            </w:tcBorders>
            <w:noWrap/>
            <w:vAlign w:val="center"/>
          </w:tcPr>
          <w:p w14:paraId="6F16E466" w14:textId="77777777" w:rsidR="00212458" w:rsidRPr="00385A32" w:rsidDel="007F3B7D"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fotograficzna </w:t>
            </w:r>
          </w:p>
        </w:tc>
        <w:tc>
          <w:tcPr>
            <w:tcW w:w="625" w:type="pct"/>
            <w:tcBorders>
              <w:top w:val="none" w:sz="0" w:space="0" w:color="auto"/>
              <w:bottom w:val="none" w:sz="0" w:space="0" w:color="auto"/>
            </w:tcBorders>
            <w:vAlign w:val="center"/>
          </w:tcPr>
          <w:p w14:paraId="5C451F94"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M</w:t>
            </w:r>
          </w:p>
        </w:tc>
      </w:tr>
      <w:tr w:rsidR="00212458" w:rsidRPr="00385A32" w14:paraId="01544BF3"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hideMark/>
          </w:tcPr>
          <w:p w14:paraId="477CD20C" w14:textId="77777777" w:rsidR="00212458" w:rsidRPr="00385A32" w:rsidDel="007F3B7D" w:rsidRDefault="00212458" w:rsidP="00B407D4">
            <w:pPr>
              <w:spacing w:before="60" w:after="60" w:line="180" w:lineRule="exact"/>
              <w:jc w:val="center"/>
              <w:rPr>
                <w:b w:val="0"/>
                <w:sz w:val="16"/>
                <w:szCs w:val="16"/>
              </w:rPr>
            </w:pPr>
            <w:r w:rsidRPr="00385A32">
              <w:rPr>
                <w:b w:val="0"/>
                <w:sz w:val="16"/>
                <w:szCs w:val="16"/>
              </w:rPr>
              <w:t>74.30</w:t>
            </w:r>
          </w:p>
        </w:tc>
        <w:tc>
          <w:tcPr>
            <w:tcW w:w="3750" w:type="pct"/>
            <w:noWrap/>
            <w:vAlign w:val="center"/>
            <w:hideMark/>
          </w:tcPr>
          <w:p w14:paraId="1A92E7F5" w14:textId="77777777" w:rsidR="00212458" w:rsidRPr="00385A32" w:rsidDel="007F3B7D"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związana z tłumaczeniami </w:t>
            </w:r>
          </w:p>
        </w:tc>
        <w:tc>
          <w:tcPr>
            <w:tcW w:w="625" w:type="pct"/>
            <w:vAlign w:val="center"/>
          </w:tcPr>
          <w:p w14:paraId="10D9746E"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M</w:t>
            </w:r>
          </w:p>
        </w:tc>
      </w:tr>
      <w:tr w:rsidR="00212458" w:rsidRPr="00385A32" w14:paraId="34A3986C"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19F24E4B" w14:textId="77777777" w:rsidR="00212458" w:rsidRPr="00385A32" w:rsidRDefault="00212458" w:rsidP="00B407D4">
            <w:pPr>
              <w:spacing w:before="60" w:after="60" w:line="180" w:lineRule="exact"/>
              <w:jc w:val="center"/>
              <w:rPr>
                <w:b w:val="0"/>
                <w:sz w:val="16"/>
                <w:szCs w:val="16"/>
              </w:rPr>
            </w:pPr>
            <w:r w:rsidRPr="00385A32">
              <w:rPr>
                <w:b w:val="0"/>
                <w:sz w:val="16"/>
                <w:szCs w:val="16"/>
              </w:rPr>
              <w:t>77.22</w:t>
            </w:r>
          </w:p>
        </w:tc>
        <w:tc>
          <w:tcPr>
            <w:tcW w:w="3750" w:type="pct"/>
            <w:tcBorders>
              <w:top w:val="none" w:sz="0" w:space="0" w:color="auto"/>
              <w:bottom w:val="none" w:sz="0" w:space="0" w:color="auto"/>
            </w:tcBorders>
            <w:noWrap/>
            <w:vAlign w:val="center"/>
          </w:tcPr>
          <w:p w14:paraId="7FB262BE"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Wypożyczanie kaset wideo, płyt CD, DVD itp. </w:t>
            </w:r>
          </w:p>
        </w:tc>
        <w:tc>
          <w:tcPr>
            <w:tcW w:w="625" w:type="pct"/>
            <w:tcBorders>
              <w:top w:val="none" w:sz="0" w:space="0" w:color="auto"/>
              <w:bottom w:val="none" w:sz="0" w:space="0" w:color="auto"/>
            </w:tcBorders>
            <w:vAlign w:val="center"/>
          </w:tcPr>
          <w:p w14:paraId="79831402"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M</w:t>
            </w:r>
          </w:p>
        </w:tc>
      </w:tr>
      <w:tr w:rsidR="00212458" w:rsidRPr="00385A32" w14:paraId="680DEB1B"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031B3F47" w14:textId="77777777" w:rsidR="00212458" w:rsidRPr="00385A32" w:rsidRDefault="00212458" w:rsidP="00B407D4">
            <w:pPr>
              <w:spacing w:before="60" w:after="60" w:line="180" w:lineRule="exact"/>
              <w:jc w:val="center"/>
              <w:rPr>
                <w:b w:val="0"/>
                <w:sz w:val="16"/>
                <w:szCs w:val="16"/>
              </w:rPr>
            </w:pPr>
            <w:r w:rsidRPr="00385A32">
              <w:rPr>
                <w:b w:val="0"/>
                <w:sz w:val="16"/>
                <w:szCs w:val="16"/>
              </w:rPr>
              <w:t>85.59</w:t>
            </w:r>
          </w:p>
        </w:tc>
        <w:tc>
          <w:tcPr>
            <w:tcW w:w="3750" w:type="pct"/>
            <w:noWrap/>
            <w:vAlign w:val="center"/>
          </w:tcPr>
          <w:p w14:paraId="47574AAE" w14:textId="77777777" w:rsidR="00212458" w:rsidRPr="00385A32" w:rsidRDefault="00416ED1"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r w:rsidR="00212458" w:rsidRPr="00385A32">
              <w:rPr>
                <w:sz w:val="16"/>
                <w:szCs w:val="16"/>
              </w:rPr>
              <w:t>ozaszkolne formy edukacji, gdzie indziej niesklasyfikowane</w:t>
            </w:r>
          </w:p>
        </w:tc>
        <w:tc>
          <w:tcPr>
            <w:tcW w:w="625" w:type="pct"/>
            <w:vAlign w:val="center"/>
          </w:tcPr>
          <w:p w14:paraId="7AD8BE6A"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057D810A"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79015BB9" w14:textId="77777777" w:rsidR="00212458" w:rsidRPr="00385A32" w:rsidRDefault="00212458" w:rsidP="00B407D4">
            <w:pPr>
              <w:spacing w:before="60" w:after="60" w:line="180" w:lineRule="exact"/>
              <w:jc w:val="center"/>
              <w:rPr>
                <w:b w:val="0"/>
                <w:sz w:val="16"/>
                <w:szCs w:val="16"/>
              </w:rPr>
            </w:pPr>
            <w:r w:rsidRPr="00385A32">
              <w:rPr>
                <w:b w:val="0"/>
                <w:sz w:val="16"/>
                <w:szCs w:val="16"/>
              </w:rPr>
              <w:t>90.01</w:t>
            </w:r>
          </w:p>
        </w:tc>
        <w:tc>
          <w:tcPr>
            <w:tcW w:w="3750" w:type="pct"/>
            <w:tcBorders>
              <w:top w:val="none" w:sz="0" w:space="0" w:color="auto"/>
              <w:bottom w:val="none" w:sz="0" w:space="0" w:color="auto"/>
            </w:tcBorders>
            <w:noWrap/>
            <w:vAlign w:val="center"/>
          </w:tcPr>
          <w:p w14:paraId="4428BE25"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związana z wystawianiem przedstawień artystycznych </w:t>
            </w:r>
          </w:p>
        </w:tc>
        <w:tc>
          <w:tcPr>
            <w:tcW w:w="625" w:type="pct"/>
            <w:tcBorders>
              <w:top w:val="none" w:sz="0" w:space="0" w:color="auto"/>
              <w:bottom w:val="none" w:sz="0" w:space="0" w:color="auto"/>
            </w:tcBorders>
            <w:vAlign w:val="center"/>
          </w:tcPr>
          <w:p w14:paraId="6A1367AE"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73E29B26"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3ACC15A7" w14:textId="77777777" w:rsidR="00212458" w:rsidRPr="00385A32" w:rsidRDefault="00212458" w:rsidP="00B407D4">
            <w:pPr>
              <w:spacing w:before="60" w:after="60" w:line="180" w:lineRule="exact"/>
              <w:jc w:val="center"/>
              <w:rPr>
                <w:b w:val="0"/>
                <w:sz w:val="16"/>
                <w:szCs w:val="16"/>
              </w:rPr>
            </w:pPr>
            <w:r w:rsidRPr="00385A32">
              <w:rPr>
                <w:b w:val="0"/>
                <w:sz w:val="16"/>
                <w:szCs w:val="16"/>
              </w:rPr>
              <w:t>90.02</w:t>
            </w:r>
          </w:p>
        </w:tc>
        <w:tc>
          <w:tcPr>
            <w:tcW w:w="3750" w:type="pct"/>
            <w:noWrap/>
            <w:vAlign w:val="center"/>
          </w:tcPr>
          <w:p w14:paraId="42678A46"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wspomagająca wystawianie przedstawień artystycznych </w:t>
            </w:r>
          </w:p>
        </w:tc>
        <w:tc>
          <w:tcPr>
            <w:tcW w:w="625" w:type="pct"/>
            <w:vAlign w:val="center"/>
          </w:tcPr>
          <w:p w14:paraId="19307AC5"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507489E7"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5766FADD" w14:textId="77777777" w:rsidR="00212458" w:rsidRPr="00385A32" w:rsidRDefault="00212458" w:rsidP="00B407D4">
            <w:pPr>
              <w:spacing w:before="60" w:after="60" w:line="180" w:lineRule="exact"/>
              <w:jc w:val="center"/>
              <w:rPr>
                <w:b w:val="0"/>
                <w:sz w:val="16"/>
                <w:szCs w:val="16"/>
              </w:rPr>
            </w:pPr>
            <w:r w:rsidRPr="00385A32">
              <w:rPr>
                <w:b w:val="0"/>
                <w:sz w:val="16"/>
                <w:szCs w:val="16"/>
              </w:rPr>
              <w:t>90.03</w:t>
            </w:r>
          </w:p>
        </w:tc>
        <w:tc>
          <w:tcPr>
            <w:tcW w:w="3750" w:type="pct"/>
            <w:tcBorders>
              <w:top w:val="none" w:sz="0" w:space="0" w:color="auto"/>
              <w:bottom w:val="none" w:sz="0" w:space="0" w:color="auto"/>
            </w:tcBorders>
            <w:noWrap/>
            <w:vAlign w:val="center"/>
          </w:tcPr>
          <w:p w14:paraId="24B2C614"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Artystyczna i literacka działalność twórcza </w:t>
            </w:r>
          </w:p>
        </w:tc>
        <w:tc>
          <w:tcPr>
            <w:tcW w:w="625" w:type="pct"/>
            <w:tcBorders>
              <w:top w:val="none" w:sz="0" w:space="0" w:color="auto"/>
              <w:bottom w:val="none" w:sz="0" w:space="0" w:color="auto"/>
            </w:tcBorders>
            <w:vAlign w:val="center"/>
          </w:tcPr>
          <w:p w14:paraId="7965C647"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150E8D4F"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21DB435A" w14:textId="77777777" w:rsidR="00212458" w:rsidRPr="00385A32" w:rsidRDefault="00212458" w:rsidP="00B407D4">
            <w:pPr>
              <w:spacing w:before="60" w:after="60" w:line="180" w:lineRule="exact"/>
              <w:jc w:val="center"/>
              <w:rPr>
                <w:b w:val="0"/>
                <w:sz w:val="16"/>
                <w:szCs w:val="16"/>
              </w:rPr>
            </w:pPr>
            <w:r w:rsidRPr="00385A32">
              <w:rPr>
                <w:b w:val="0"/>
                <w:sz w:val="16"/>
                <w:szCs w:val="16"/>
              </w:rPr>
              <w:t>90.04</w:t>
            </w:r>
          </w:p>
        </w:tc>
        <w:tc>
          <w:tcPr>
            <w:tcW w:w="3750" w:type="pct"/>
            <w:noWrap/>
            <w:vAlign w:val="center"/>
          </w:tcPr>
          <w:p w14:paraId="73B3A4C4"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obiektów kulturalnych </w:t>
            </w:r>
          </w:p>
        </w:tc>
        <w:tc>
          <w:tcPr>
            <w:tcW w:w="625" w:type="pct"/>
            <w:vAlign w:val="center"/>
          </w:tcPr>
          <w:p w14:paraId="4DC4E192"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0FB04FED"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6A4FDF6C" w14:textId="77777777" w:rsidR="00212458" w:rsidRPr="00385A32" w:rsidRDefault="00212458" w:rsidP="00B407D4">
            <w:pPr>
              <w:spacing w:before="60" w:after="60" w:line="180" w:lineRule="exact"/>
              <w:jc w:val="center"/>
              <w:rPr>
                <w:b w:val="0"/>
                <w:sz w:val="16"/>
                <w:szCs w:val="16"/>
              </w:rPr>
            </w:pPr>
            <w:r w:rsidRPr="00385A32">
              <w:rPr>
                <w:b w:val="0"/>
                <w:sz w:val="16"/>
                <w:szCs w:val="16"/>
              </w:rPr>
              <w:t>91.01</w:t>
            </w:r>
          </w:p>
        </w:tc>
        <w:tc>
          <w:tcPr>
            <w:tcW w:w="3750" w:type="pct"/>
            <w:tcBorders>
              <w:top w:val="none" w:sz="0" w:space="0" w:color="auto"/>
              <w:bottom w:val="none" w:sz="0" w:space="0" w:color="auto"/>
            </w:tcBorders>
            <w:noWrap/>
            <w:vAlign w:val="center"/>
          </w:tcPr>
          <w:p w14:paraId="153B1644"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bibliotek i archiwów</w:t>
            </w:r>
          </w:p>
        </w:tc>
        <w:tc>
          <w:tcPr>
            <w:tcW w:w="625" w:type="pct"/>
            <w:tcBorders>
              <w:top w:val="none" w:sz="0" w:space="0" w:color="auto"/>
              <w:bottom w:val="none" w:sz="0" w:space="0" w:color="auto"/>
            </w:tcBorders>
            <w:vAlign w:val="center"/>
          </w:tcPr>
          <w:p w14:paraId="16D1F4FD"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2458" w:rsidRPr="00385A32" w14:paraId="054E9AFB"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79F6EB8B" w14:textId="77777777" w:rsidR="00212458" w:rsidRPr="00385A32" w:rsidRDefault="00212458" w:rsidP="00B407D4">
            <w:pPr>
              <w:spacing w:before="60" w:after="60" w:line="180" w:lineRule="exact"/>
              <w:jc w:val="center"/>
              <w:rPr>
                <w:b w:val="0"/>
                <w:sz w:val="16"/>
                <w:szCs w:val="16"/>
              </w:rPr>
            </w:pPr>
            <w:r w:rsidRPr="00385A32">
              <w:rPr>
                <w:b w:val="0"/>
                <w:sz w:val="16"/>
                <w:szCs w:val="16"/>
              </w:rPr>
              <w:t>91.02</w:t>
            </w:r>
          </w:p>
        </w:tc>
        <w:tc>
          <w:tcPr>
            <w:tcW w:w="3750" w:type="pct"/>
            <w:noWrap/>
            <w:vAlign w:val="center"/>
          </w:tcPr>
          <w:p w14:paraId="10B73965" w14:textId="77777777" w:rsidR="00212458" w:rsidRPr="00385A32" w:rsidRDefault="00212458"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muzeów </w:t>
            </w:r>
          </w:p>
        </w:tc>
        <w:tc>
          <w:tcPr>
            <w:tcW w:w="625" w:type="pct"/>
            <w:vAlign w:val="center"/>
          </w:tcPr>
          <w:p w14:paraId="6021A1F2"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T</w:t>
            </w:r>
          </w:p>
        </w:tc>
      </w:tr>
      <w:tr w:rsidR="00212458" w:rsidRPr="00385A32" w14:paraId="7A46D35E"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339C4F66" w14:textId="77777777" w:rsidR="00212458" w:rsidRPr="00385A32" w:rsidRDefault="00212458" w:rsidP="00B407D4">
            <w:pPr>
              <w:spacing w:before="60" w:after="60" w:line="180" w:lineRule="exact"/>
              <w:jc w:val="center"/>
              <w:rPr>
                <w:b w:val="0"/>
                <w:sz w:val="16"/>
                <w:szCs w:val="16"/>
              </w:rPr>
            </w:pPr>
            <w:r w:rsidRPr="00385A32">
              <w:rPr>
                <w:b w:val="0"/>
                <w:sz w:val="16"/>
                <w:szCs w:val="16"/>
              </w:rPr>
              <w:t>91.03</w:t>
            </w:r>
          </w:p>
        </w:tc>
        <w:tc>
          <w:tcPr>
            <w:tcW w:w="3750" w:type="pct"/>
            <w:tcBorders>
              <w:top w:val="none" w:sz="0" w:space="0" w:color="auto"/>
              <w:bottom w:val="none" w:sz="0" w:space="0" w:color="auto"/>
            </w:tcBorders>
            <w:noWrap/>
            <w:vAlign w:val="center"/>
          </w:tcPr>
          <w:p w14:paraId="0E9EC916" w14:textId="77777777" w:rsidR="00212458" w:rsidRPr="00385A32" w:rsidRDefault="00212458"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historycznych miejsc i budynków oraz podobnych atrakcji turystycznych </w:t>
            </w:r>
          </w:p>
        </w:tc>
        <w:tc>
          <w:tcPr>
            <w:tcW w:w="625" w:type="pct"/>
            <w:tcBorders>
              <w:top w:val="none" w:sz="0" w:space="0" w:color="auto"/>
              <w:bottom w:val="none" w:sz="0" w:space="0" w:color="auto"/>
            </w:tcBorders>
            <w:vAlign w:val="center"/>
          </w:tcPr>
          <w:p w14:paraId="7C94F9F9"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T</w:t>
            </w:r>
          </w:p>
        </w:tc>
      </w:tr>
      <w:tr w:rsidR="0021646D" w:rsidRPr="00385A32" w14:paraId="31C5F560" w14:textId="77777777" w:rsidTr="00B407D4">
        <w:trPr>
          <w:trHeight w:val="57"/>
        </w:trPr>
        <w:tc>
          <w:tcPr>
            <w:cnfStyle w:val="001000000000" w:firstRow="0" w:lastRow="0" w:firstColumn="1" w:lastColumn="0" w:oddVBand="0" w:evenVBand="0" w:oddHBand="0" w:evenHBand="0" w:firstRowFirstColumn="0" w:firstRowLastColumn="0" w:lastRowFirstColumn="0" w:lastRowLastColumn="0"/>
            <w:tcW w:w="5000" w:type="pct"/>
            <w:gridSpan w:val="3"/>
            <w:tcBorders>
              <w:right w:val="none" w:sz="0" w:space="0" w:color="auto"/>
            </w:tcBorders>
            <w:shd w:val="clear" w:color="auto" w:fill="DAEEF3" w:themeFill="accent5" w:themeFillTint="33"/>
            <w:noWrap/>
            <w:vAlign w:val="center"/>
          </w:tcPr>
          <w:p w14:paraId="0A27BE8E" w14:textId="77777777" w:rsidR="0021646D" w:rsidRPr="00385A32" w:rsidRDefault="0021646D" w:rsidP="00B407D4">
            <w:pPr>
              <w:spacing w:before="60" w:after="60" w:line="180" w:lineRule="exact"/>
              <w:ind w:left="-57" w:right="-57"/>
              <w:jc w:val="center"/>
              <w:rPr>
                <w:sz w:val="16"/>
                <w:szCs w:val="16"/>
              </w:rPr>
            </w:pPr>
          </w:p>
        </w:tc>
      </w:tr>
      <w:tr w:rsidR="00212458" w:rsidRPr="00385A32" w14:paraId="0D655F34"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126328AA" w14:textId="77777777" w:rsidR="00212458" w:rsidRPr="00385A32" w:rsidRDefault="00212458" w:rsidP="00B407D4">
            <w:pPr>
              <w:spacing w:before="60" w:after="60" w:line="180" w:lineRule="exact"/>
              <w:jc w:val="center"/>
              <w:rPr>
                <w:b w:val="0"/>
                <w:sz w:val="16"/>
                <w:szCs w:val="16"/>
              </w:rPr>
            </w:pPr>
            <w:r w:rsidRPr="00385A32">
              <w:rPr>
                <w:b w:val="0"/>
                <w:sz w:val="16"/>
                <w:szCs w:val="16"/>
              </w:rPr>
              <w:t>47.78</w:t>
            </w:r>
          </w:p>
        </w:tc>
        <w:tc>
          <w:tcPr>
            <w:tcW w:w="3750" w:type="pct"/>
            <w:tcBorders>
              <w:top w:val="none" w:sz="0" w:space="0" w:color="auto"/>
              <w:bottom w:val="none" w:sz="0" w:space="0" w:color="auto"/>
            </w:tcBorders>
            <w:noWrap/>
            <w:vAlign w:val="center"/>
          </w:tcPr>
          <w:p w14:paraId="011BAB7F" w14:textId="467D5D02" w:rsidR="00212458" w:rsidRPr="00385A32" w:rsidRDefault="00904333"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Sprzedaż detaliczna pozostałych nowych wyrobów prowadzona w</w:t>
            </w:r>
            <w:r w:rsidR="00694E95" w:rsidRPr="00385A32">
              <w:rPr>
                <w:sz w:val="16"/>
                <w:szCs w:val="16"/>
              </w:rPr>
              <w:t> </w:t>
            </w:r>
            <w:r w:rsidRPr="00385A32">
              <w:rPr>
                <w:sz w:val="16"/>
                <w:szCs w:val="16"/>
              </w:rPr>
              <w:t>wyspecjalizowanych sklepach</w:t>
            </w:r>
          </w:p>
        </w:tc>
        <w:tc>
          <w:tcPr>
            <w:tcW w:w="625" w:type="pct"/>
            <w:tcBorders>
              <w:top w:val="none" w:sz="0" w:space="0" w:color="auto"/>
              <w:bottom w:val="none" w:sz="0" w:space="0" w:color="auto"/>
            </w:tcBorders>
            <w:vAlign w:val="center"/>
          </w:tcPr>
          <w:p w14:paraId="1D8EE149"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r w:rsidR="00212458" w:rsidRPr="00385A32" w14:paraId="7CACFE1C"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0501F6EB" w14:textId="77777777" w:rsidR="00212458" w:rsidRPr="00385A32" w:rsidRDefault="00212458" w:rsidP="00B407D4">
            <w:pPr>
              <w:spacing w:before="60" w:after="60" w:line="180" w:lineRule="exact"/>
              <w:jc w:val="center"/>
              <w:rPr>
                <w:b w:val="0"/>
                <w:sz w:val="16"/>
                <w:szCs w:val="16"/>
              </w:rPr>
            </w:pPr>
            <w:r w:rsidRPr="00385A32">
              <w:rPr>
                <w:b w:val="0"/>
                <w:sz w:val="16"/>
                <w:szCs w:val="16"/>
              </w:rPr>
              <w:t>47.79</w:t>
            </w:r>
          </w:p>
        </w:tc>
        <w:tc>
          <w:tcPr>
            <w:tcW w:w="3750" w:type="pct"/>
            <w:noWrap/>
            <w:vAlign w:val="center"/>
          </w:tcPr>
          <w:p w14:paraId="376A46DD" w14:textId="6F78031C" w:rsidR="00212458" w:rsidRPr="00385A32" w:rsidRDefault="00904333"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Sprzedaż detaliczna pozostałych używanych wyrobów prowadzona w</w:t>
            </w:r>
            <w:r w:rsidR="00694E95" w:rsidRPr="00385A32">
              <w:rPr>
                <w:sz w:val="16"/>
                <w:szCs w:val="16"/>
              </w:rPr>
              <w:t> </w:t>
            </w:r>
            <w:r w:rsidRPr="00385A32">
              <w:rPr>
                <w:sz w:val="16"/>
                <w:szCs w:val="16"/>
              </w:rPr>
              <w:t>wyspecjalizowanych sklepach</w:t>
            </w:r>
          </w:p>
        </w:tc>
        <w:tc>
          <w:tcPr>
            <w:tcW w:w="625" w:type="pct"/>
            <w:vAlign w:val="center"/>
          </w:tcPr>
          <w:p w14:paraId="032D51EF"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p>
        </w:tc>
      </w:tr>
      <w:tr w:rsidR="00212458" w:rsidRPr="00385A32" w14:paraId="329C2218"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139D7289" w14:textId="77777777" w:rsidR="00212458" w:rsidRPr="00385A32" w:rsidRDefault="00212458" w:rsidP="00B407D4">
            <w:pPr>
              <w:spacing w:before="60" w:after="60" w:line="180" w:lineRule="exact"/>
              <w:jc w:val="center"/>
              <w:rPr>
                <w:b w:val="0"/>
                <w:sz w:val="16"/>
                <w:szCs w:val="16"/>
              </w:rPr>
            </w:pPr>
            <w:r w:rsidRPr="00385A32">
              <w:rPr>
                <w:b w:val="0"/>
                <w:sz w:val="16"/>
                <w:szCs w:val="16"/>
              </w:rPr>
              <w:t>47.89</w:t>
            </w:r>
          </w:p>
        </w:tc>
        <w:tc>
          <w:tcPr>
            <w:tcW w:w="3750" w:type="pct"/>
            <w:tcBorders>
              <w:top w:val="none" w:sz="0" w:space="0" w:color="auto"/>
              <w:bottom w:val="none" w:sz="0" w:space="0" w:color="auto"/>
            </w:tcBorders>
            <w:noWrap/>
            <w:vAlign w:val="center"/>
          </w:tcPr>
          <w:p w14:paraId="1A3FADA4" w14:textId="110961F9" w:rsidR="00212458" w:rsidRPr="00385A32" w:rsidRDefault="00904333"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Sprzedaż detaliczna pozostałych wyrobów prowadzona na straganach i</w:t>
            </w:r>
            <w:r w:rsidR="00694E95" w:rsidRPr="00385A32">
              <w:rPr>
                <w:sz w:val="16"/>
                <w:szCs w:val="16"/>
              </w:rPr>
              <w:t> </w:t>
            </w:r>
            <w:r w:rsidRPr="00385A32">
              <w:rPr>
                <w:sz w:val="16"/>
                <w:szCs w:val="16"/>
              </w:rPr>
              <w:t>targowiskach</w:t>
            </w:r>
          </w:p>
        </w:tc>
        <w:tc>
          <w:tcPr>
            <w:tcW w:w="625" w:type="pct"/>
            <w:tcBorders>
              <w:top w:val="none" w:sz="0" w:space="0" w:color="auto"/>
              <w:bottom w:val="none" w:sz="0" w:space="0" w:color="auto"/>
            </w:tcBorders>
            <w:vAlign w:val="center"/>
          </w:tcPr>
          <w:p w14:paraId="17F52514"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r w:rsidR="00212458" w:rsidRPr="00385A32" w14:paraId="591C6CB2"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2AD4C48B" w14:textId="77777777" w:rsidR="00212458" w:rsidRPr="00385A32" w:rsidRDefault="00212458" w:rsidP="00B407D4">
            <w:pPr>
              <w:spacing w:before="60" w:after="60" w:line="180" w:lineRule="exact"/>
              <w:jc w:val="center"/>
              <w:rPr>
                <w:b w:val="0"/>
                <w:sz w:val="16"/>
                <w:szCs w:val="16"/>
              </w:rPr>
            </w:pPr>
            <w:r w:rsidRPr="00385A32">
              <w:rPr>
                <w:b w:val="0"/>
                <w:sz w:val="16"/>
                <w:szCs w:val="16"/>
              </w:rPr>
              <w:t>47.91</w:t>
            </w:r>
          </w:p>
        </w:tc>
        <w:tc>
          <w:tcPr>
            <w:tcW w:w="3750" w:type="pct"/>
            <w:noWrap/>
            <w:vAlign w:val="center"/>
          </w:tcPr>
          <w:p w14:paraId="3F84C976" w14:textId="77777777" w:rsidR="00212458" w:rsidRPr="00385A32" w:rsidRDefault="00904333"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Sprzedaż detaliczna prowadzona przez domy sprzedaży wysyłkowej lub Internet</w:t>
            </w:r>
          </w:p>
        </w:tc>
        <w:tc>
          <w:tcPr>
            <w:tcW w:w="625" w:type="pct"/>
            <w:vAlign w:val="center"/>
          </w:tcPr>
          <w:p w14:paraId="643179D9"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p>
        </w:tc>
      </w:tr>
      <w:tr w:rsidR="00212458" w:rsidRPr="00385A32" w14:paraId="5777CF5D"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3282D3F6" w14:textId="77777777" w:rsidR="00212458" w:rsidRPr="00385A32" w:rsidRDefault="00212458" w:rsidP="00B407D4">
            <w:pPr>
              <w:spacing w:before="60" w:after="60" w:line="180" w:lineRule="exact"/>
              <w:jc w:val="center"/>
              <w:rPr>
                <w:b w:val="0"/>
                <w:sz w:val="16"/>
                <w:szCs w:val="16"/>
              </w:rPr>
            </w:pPr>
            <w:r w:rsidRPr="00385A32">
              <w:rPr>
                <w:b w:val="0"/>
                <w:sz w:val="16"/>
                <w:szCs w:val="16"/>
              </w:rPr>
              <w:t>73.12</w:t>
            </w:r>
          </w:p>
        </w:tc>
        <w:tc>
          <w:tcPr>
            <w:tcW w:w="3750" w:type="pct"/>
            <w:tcBorders>
              <w:top w:val="none" w:sz="0" w:space="0" w:color="auto"/>
              <w:bottom w:val="none" w:sz="0" w:space="0" w:color="auto"/>
            </w:tcBorders>
            <w:noWrap/>
            <w:vAlign w:val="center"/>
          </w:tcPr>
          <w:p w14:paraId="600A6267" w14:textId="77777777" w:rsidR="00212458" w:rsidRPr="00385A32" w:rsidRDefault="00904333"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związana z reprezentowaniem mediów</w:t>
            </w:r>
          </w:p>
        </w:tc>
        <w:tc>
          <w:tcPr>
            <w:tcW w:w="625" w:type="pct"/>
            <w:tcBorders>
              <w:top w:val="none" w:sz="0" w:space="0" w:color="auto"/>
              <w:bottom w:val="none" w:sz="0" w:space="0" w:color="auto"/>
            </w:tcBorders>
            <w:vAlign w:val="center"/>
          </w:tcPr>
          <w:p w14:paraId="096DE1B0"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r w:rsidR="00212458" w:rsidRPr="00385A32" w14:paraId="13745413"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right w:val="none" w:sz="0" w:space="0" w:color="auto"/>
            </w:tcBorders>
            <w:noWrap/>
            <w:vAlign w:val="center"/>
          </w:tcPr>
          <w:p w14:paraId="2A5B05FE" w14:textId="77777777" w:rsidR="00212458" w:rsidRPr="00385A32" w:rsidRDefault="00212458" w:rsidP="00B407D4">
            <w:pPr>
              <w:spacing w:before="60" w:after="60" w:line="180" w:lineRule="exact"/>
              <w:jc w:val="center"/>
              <w:rPr>
                <w:b w:val="0"/>
                <w:sz w:val="16"/>
                <w:szCs w:val="16"/>
              </w:rPr>
            </w:pPr>
            <w:r w:rsidRPr="00385A32">
              <w:rPr>
                <w:b w:val="0"/>
                <w:sz w:val="16"/>
                <w:szCs w:val="16"/>
              </w:rPr>
              <w:t>74.90</w:t>
            </w:r>
          </w:p>
        </w:tc>
        <w:tc>
          <w:tcPr>
            <w:tcW w:w="3750" w:type="pct"/>
            <w:noWrap/>
            <w:vAlign w:val="center"/>
          </w:tcPr>
          <w:p w14:paraId="0101A7A3" w14:textId="77777777" w:rsidR="00212458" w:rsidRPr="00385A32" w:rsidRDefault="00904333"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Pozostała działalność profesjonalna, naukowa i techniczna </w:t>
            </w:r>
          </w:p>
        </w:tc>
        <w:tc>
          <w:tcPr>
            <w:tcW w:w="625" w:type="pct"/>
            <w:vAlign w:val="center"/>
          </w:tcPr>
          <w:p w14:paraId="3788BAD5"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p>
        </w:tc>
      </w:tr>
      <w:tr w:rsidR="00212458" w:rsidRPr="00385A32" w14:paraId="769FA4F0"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none" w:sz="0" w:space="0" w:color="auto"/>
              <w:bottom w:val="none" w:sz="0" w:space="0" w:color="auto"/>
              <w:right w:val="none" w:sz="0" w:space="0" w:color="auto"/>
            </w:tcBorders>
            <w:noWrap/>
            <w:vAlign w:val="center"/>
          </w:tcPr>
          <w:p w14:paraId="70CA21E9" w14:textId="77777777" w:rsidR="00212458" w:rsidRPr="00385A32" w:rsidRDefault="00212458" w:rsidP="00B407D4">
            <w:pPr>
              <w:spacing w:before="60" w:after="60" w:line="180" w:lineRule="exact"/>
              <w:jc w:val="center"/>
              <w:rPr>
                <w:b w:val="0"/>
                <w:sz w:val="16"/>
                <w:szCs w:val="16"/>
              </w:rPr>
            </w:pPr>
            <w:r w:rsidRPr="00385A32">
              <w:rPr>
                <w:b w:val="0"/>
                <w:sz w:val="16"/>
                <w:szCs w:val="16"/>
              </w:rPr>
              <w:t>78.10</w:t>
            </w:r>
          </w:p>
        </w:tc>
        <w:tc>
          <w:tcPr>
            <w:tcW w:w="3750" w:type="pct"/>
            <w:tcBorders>
              <w:top w:val="none" w:sz="0" w:space="0" w:color="auto"/>
              <w:bottom w:val="none" w:sz="0" w:space="0" w:color="auto"/>
            </w:tcBorders>
            <w:noWrap/>
            <w:vAlign w:val="center"/>
          </w:tcPr>
          <w:p w14:paraId="1583CCA7" w14:textId="77777777" w:rsidR="00212458" w:rsidRPr="00385A32" w:rsidRDefault="00904333"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związana z wyszukiwaniem miejsc pracy i pozyskiwaniem pracowników</w:t>
            </w:r>
          </w:p>
        </w:tc>
        <w:tc>
          <w:tcPr>
            <w:tcW w:w="625" w:type="pct"/>
            <w:tcBorders>
              <w:top w:val="none" w:sz="0" w:space="0" w:color="auto"/>
              <w:bottom w:val="none" w:sz="0" w:space="0" w:color="auto"/>
            </w:tcBorders>
            <w:vAlign w:val="center"/>
          </w:tcPr>
          <w:p w14:paraId="7C4ED072" w14:textId="77777777" w:rsidR="00212458" w:rsidRPr="00385A32" w:rsidRDefault="00212458"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r w:rsidR="00212458" w:rsidRPr="00385A32" w14:paraId="40448EAA" w14:textId="77777777" w:rsidTr="00B407D4">
        <w:trPr>
          <w:trHeight w:val="283"/>
        </w:trPr>
        <w:tc>
          <w:tcPr>
            <w:cnfStyle w:val="001000000000" w:firstRow="0" w:lastRow="0" w:firstColumn="1" w:lastColumn="0" w:oddVBand="0" w:evenVBand="0" w:oddHBand="0" w:evenHBand="0" w:firstRowFirstColumn="0" w:firstRowLastColumn="0" w:lastRowFirstColumn="0" w:lastRowLastColumn="0"/>
            <w:tcW w:w="625" w:type="pct"/>
            <w:tcBorders>
              <w:bottom w:val="single" w:sz="4" w:space="0" w:color="66C2CA"/>
              <w:right w:val="none" w:sz="0" w:space="0" w:color="auto"/>
            </w:tcBorders>
            <w:noWrap/>
            <w:vAlign w:val="center"/>
          </w:tcPr>
          <w:p w14:paraId="65879162" w14:textId="77777777" w:rsidR="00212458" w:rsidRPr="00385A32" w:rsidRDefault="00212458" w:rsidP="00B407D4">
            <w:pPr>
              <w:spacing w:before="60" w:after="60" w:line="180" w:lineRule="exact"/>
              <w:jc w:val="center"/>
              <w:rPr>
                <w:b w:val="0"/>
                <w:sz w:val="16"/>
                <w:szCs w:val="16"/>
              </w:rPr>
            </w:pPr>
            <w:r w:rsidRPr="00385A32">
              <w:rPr>
                <w:b w:val="0"/>
                <w:sz w:val="16"/>
                <w:szCs w:val="16"/>
              </w:rPr>
              <w:t>79.90</w:t>
            </w:r>
          </w:p>
        </w:tc>
        <w:tc>
          <w:tcPr>
            <w:tcW w:w="3750" w:type="pct"/>
            <w:tcBorders>
              <w:bottom w:val="single" w:sz="4" w:space="0" w:color="66C2CA"/>
            </w:tcBorders>
            <w:noWrap/>
            <w:vAlign w:val="center"/>
          </w:tcPr>
          <w:p w14:paraId="1CE142BB" w14:textId="77777777" w:rsidR="00212458" w:rsidRPr="00385A32" w:rsidRDefault="00904333" w:rsidP="00B407D4">
            <w:pPr>
              <w:spacing w:before="60" w:after="60" w:line="180" w:lineRule="exact"/>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Pozostała działalność usługowa w zakresie rezerwacji i działalności z nią związane</w:t>
            </w:r>
          </w:p>
        </w:tc>
        <w:tc>
          <w:tcPr>
            <w:tcW w:w="625" w:type="pct"/>
            <w:tcBorders>
              <w:bottom w:val="single" w:sz="4" w:space="0" w:color="66C2CA"/>
            </w:tcBorders>
            <w:vAlign w:val="center"/>
          </w:tcPr>
          <w:p w14:paraId="08C9C984" w14:textId="77777777" w:rsidR="00212458" w:rsidRPr="00385A32" w:rsidRDefault="00212458" w:rsidP="00B407D4">
            <w:pPr>
              <w:spacing w:before="60" w:after="60" w:line="180" w:lineRule="exact"/>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p>
        </w:tc>
      </w:tr>
      <w:tr w:rsidR="00904333" w:rsidRPr="00385A32" w14:paraId="280D429D" w14:textId="77777777" w:rsidTr="00B407D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25" w:type="pct"/>
            <w:tcBorders>
              <w:top w:val="single" w:sz="4" w:space="0" w:color="66C2CA"/>
              <w:bottom w:val="single" w:sz="4" w:space="0" w:color="66C2CA"/>
              <w:right w:val="none" w:sz="0" w:space="0" w:color="auto"/>
            </w:tcBorders>
            <w:noWrap/>
            <w:vAlign w:val="center"/>
          </w:tcPr>
          <w:p w14:paraId="2121F510" w14:textId="77777777" w:rsidR="00904333" w:rsidRPr="00385A32" w:rsidRDefault="00904333" w:rsidP="00B407D4">
            <w:pPr>
              <w:spacing w:before="60" w:after="60" w:line="180" w:lineRule="exact"/>
              <w:jc w:val="center"/>
              <w:rPr>
                <w:b w:val="0"/>
                <w:sz w:val="16"/>
                <w:szCs w:val="16"/>
              </w:rPr>
            </w:pPr>
            <w:r w:rsidRPr="00385A32">
              <w:rPr>
                <w:b w:val="0"/>
                <w:sz w:val="16"/>
                <w:szCs w:val="16"/>
              </w:rPr>
              <w:t>84.11</w:t>
            </w:r>
          </w:p>
        </w:tc>
        <w:tc>
          <w:tcPr>
            <w:tcW w:w="3750" w:type="pct"/>
            <w:tcBorders>
              <w:top w:val="single" w:sz="4" w:space="0" w:color="66C2CA"/>
              <w:bottom w:val="single" w:sz="4" w:space="0" w:color="66C2CA"/>
            </w:tcBorders>
            <w:noWrap/>
            <w:vAlign w:val="center"/>
          </w:tcPr>
          <w:p w14:paraId="2EC33078" w14:textId="77777777" w:rsidR="00904333" w:rsidRPr="00385A32" w:rsidRDefault="00904333" w:rsidP="00B407D4">
            <w:pPr>
              <w:spacing w:before="60" w:after="60" w:line="180" w:lineRule="exact"/>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Kierowanie podstawowym rodzajem działalności publicznej</w:t>
            </w:r>
          </w:p>
        </w:tc>
        <w:tc>
          <w:tcPr>
            <w:tcW w:w="625" w:type="pct"/>
            <w:tcBorders>
              <w:top w:val="single" w:sz="4" w:space="0" w:color="66C2CA"/>
              <w:bottom w:val="single" w:sz="4" w:space="0" w:color="66C2CA"/>
            </w:tcBorders>
            <w:vAlign w:val="center"/>
          </w:tcPr>
          <w:p w14:paraId="11273447" w14:textId="77777777" w:rsidR="00904333" w:rsidRPr="00385A32" w:rsidRDefault="00904333" w:rsidP="00B407D4">
            <w:pPr>
              <w:spacing w:before="60" w:after="60" w:line="180" w:lineRule="exact"/>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bl>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6"/>
        <w:gridCol w:w="8216"/>
      </w:tblGrid>
      <w:tr w:rsidR="003A7ACF" w:rsidRPr="00385A32" w14:paraId="4DD2FFD2" w14:textId="77777777" w:rsidTr="00317288">
        <w:trPr>
          <w:trHeight w:val="135"/>
        </w:trPr>
        <w:tc>
          <w:tcPr>
            <w:tcW w:w="846" w:type="dxa"/>
            <w:vAlign w:val="center"/>
          </w:tcPr>
          <w:p w14:paraId="1FC14B11" w14:textId="77777777" w:rsidR="003A7ACF" w:rsidRPr="00385A32" w:rsidRDefault="003A7ACF" w:rsidP="001027F0">
            <w:pPr>
              <w:spacing w:before="240" w:after="120" w:line="240" w:lineRule="auto"/>
              <w:jc w:val="left"/>
              <w:rPr>
                <w:rFonts w:cstheme="minorHAnsi"/>
                <w:strike/>
                <w:sz w:val="18"/>
              </w:rPr>
            </w:pPr>
            <w:r w:rsidRPr="00385A32">
              <w:rPr>
                <w:rFonts w:cstheme="minorHAnsi"/>
                <w:b/>
                <w:color w:val="009AA6"/>
                <w:sz w:val="18"/>
              </w:rPr>
              <w:lastRenderedPageBreak/>
              <w:t>Tablica 3.</w:t>
            </w:r>
          </w:p>
        </w:tc>
        <w:tc>
          <w:tcPr>
            <w:tcW w:w="8216" w:type="dxa"/>
            <w:vAlign w:val="center"/>
          </w:tcPr>
          <w:p w14:paraId="55699055" w14:textId="77777777" w:rsidR="003A7ACF" w:rsidRPr="00385A32" w:rsidRDefault="003A7ACF" w:rsidP="001027F0">
            <w:pPr>
              <w:spacing w:before="240" w:after="120" w:line="240" w:lineRule="auto"/>
              <w:jc w:val="left"/>
              <w:rPr>
                <w:rFonts w:cstheme="minorHAnsi"/>
                <w:strike/>
                <w:sz w:val="18"/>
              </w:rPr>
            </w:pPr>
            <w:r w:rsidRPr="00385A32">
              <w:rPr>
                <w:b/>
                <w:color w:val="009AA6"/>
                <w:sz w:val="18"/>
              </w:rPr>
              <w:t xml:space="preserve">Ujęcie obszaru kultury przez grupę roboczą </w:t>
            </w:r>
            <w:proofErr w:type="spellStart"/>
            <w:r w:rsidRPr="00385A32">
              <w:rPr>
                <w:b/>
                <w:color w:val="009AA6"/>
                <w:sz w:val="18"/>
              </w:rPr>
              <w:t>ESSnet-Culture</w:t>
            </w:r>
            <w:proofErr w:type="spellEnd"/>
            <w:r w:rsidRPr="00385A32">
              <w:rPr>
                <w:b/>
                <w:color w:val="009AA6"/>
                <w:sz w:val="18"/>
              </w:rPr>
              <w:t xml:space="preserve"> według klasyfikacji PKD 2007 (dok.)</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851"/>
        <w:gridCol w:w="7229"/>
        <w:gridCol w:w="992"/>
      </w:tblGrid>
      <w:tr w:rsidR="003A7ACF" w:rsidRPr="00385A32" w14:paraId="23D08788" w14:textId="77777777" w:rsidTr="001F46F9">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469" w:type="pct"/>
            <w:tcBorders>
              <w:bottom w:val="none" w:sz="0" w:space="0" w:color="auto"/>
              <w:right w:val="none" w:sz="0" w:space="0" w:color="auto"/>
            </w:tcBorders>
            <w:shd w:val="clear" w:color="auto" w:fill="DAEEF3" w:themeFill="accent5" w:themeFillTint="33"/>
            <w:noWrap/>
            <w:vAlign w:val="center"/>
            <w:hideMark/>
          </w:tcPr>
          <w:p w14:paraId="32ACE731" w14:textId="77777777" w:rsidR="003A7ACF" w:rsidRPr="00385A32" w:rsidRDefault="003A7ACF" w:rsidP="00317288">
            <w:pPr>
              <w:spacing w:line="240" w:lineRule="auto"/>
              <w:jc w:val="center"/>
              <w:rPr>
                <w:rFonts w:eastAsiaTheme="majorEastAsia"/>
                <w:color w:val="auto"/>
                <w:sz w:val="16"/>
                <w:szCs w:val="16"/>
              </w:rPr>
            </w:pPr>
            <w:r w:rsidRPr="00385A32">
              <w:rPr>
                <w:color w:val="auto"/>
                <w:sz w:val="16"/>
                <w:szCs w:val="16"/>
              </w:rPr>
              <w:t>Kod</w:t>
            </w:r>
          </w:p>
        </w:tc>
        <w:tc>
          <w:tcPr>
            <w:tcW w:w="3984" w:type="pct"/>
            <w:shd w:val="clear" w:color="auto" w:fill="DAEEF3" w:themeFill="accent5" w:themeFillTint="33"/>
            <w:noWrap/>
            <w:vAlign w:val="center"/>
            <w:hideMark/>
          </w:tcPr>
          <w:p w14:paraId="2E2E1CB7" w14:textId="77777777" w:rsidR="003A7ACF" w:rsidRPr="00385A32" w:rsidRDefault="003A7ACF" w:rsidP="00317288">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heme="majorEastAsia"/>
                <w:color w:val="auto"/>
                <w:sz w:val="16"/>
                <w:szCs w:val="16"/>
              </w:rPr>
            </w:pPr>
            <w:r w:rsidRPr="00385A32">
              <w:rPr>
                <w:color w:val="auto"/>
                <w:sz w:val="16"/>
                <w:szCs w:val="16"/>
              </w:rPr>
              <w:t>Nazwa</w:t>
            </w:r>
          </w:p>
        </w:tc>
        <w:tc>
          <w:tcPr>
            <w:tcW w:w="547" w:type="pct"/>
            <w:shd w:val="clear" w:color="auto" w:fill="DAEEF3" w:themeFill="accent5" w:themeFillTint="33"/>
            <w:vAlign w:val="center"/>
          </w:tcPr>
          <w:p w14:paraId="3A10711F" w14:textId="77777777" w:rsidR="003A7ACF" w:rsidRPr="00385A32" w:rsidRDefault="003A7ACF" w:rsidP="00317288">
            <w:pPr>
              <w:spacing w:line="240" w:lineRule="auto"/>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385A32">
              <w:rPr>
                <w:color w:val="auto"/>
                <w:sz w:val="16"/>
                <w:szCs w:val="16"/>
              </w:rPr>
              <w:t>Charakter</w:t>
            </w:r>
          </w:p>
        </w:tc>
      </w:tr>
      <w:tr w:rsidR="003A7ACF" w:rsidRPr="00385A32" w14:paraId="31E1D46B" w14:textId="77777777" w:rsidTr="00B407D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69" w:type="pct"/>
            <w:tcBorders>
              <w:top w:val="none" w:sz="0" w:space="0" w:color="auto"/>
              <w:bottom w:val="none" w:sz="0" w:space="0" w:color="auto"/>
              <w:right w:val="none" w:sz="0" w:space="0" w:color="auto"/>
            </w:tcBorders>
            <w:noWrap/>
            <w:vAlign w:val="center"/>
          </w:tcPr>
          <w:p w14:paraId="11EC3B02" w14:textId="77777777" w:rsidR="003A7ACF" w:rsidRPr="00385A32" w:rsidRDefault="003A7ACF" w:rsidP="00317288">
            <w:pPr>
              <w:spacing w:line="240" w:lineRule="auto"/>
              <w:jc w:val="center"/>
              <w:rPr>
                <w:b w:val="0"/>
                <w:sz w:val="16"/>
                <w:szCs w:val="16"/>
              </w:rPr>
            </w:pPr>
            <w:r w:rsidRPr="00385A32">
              <w:rPr>
                <w:b w:val="0"/>
                <w:sz w:val="16"/>
                <w:szCs w:val="16"/>
              </w:rPr>
              <w:t>84.12</w:t>
            </w:r>
          </w:p>
        </w:tc>
        <w:tc>
          <w:tcPr>
            <w:tcW w:w="3984" w:type="pct"/>
            <w:tcBorders>
              <w:top w:val="none" w:sz="0" w:space="0" w:color="auto"/>
              <w:bottom w:val="none" w:sz="0" w:space="0" w:color="auto"/>
            </w:tcBorders>
            <w:noWrap/>
            <w:vAlign w:val="center"/>
          </w:tcPr>
          <w:p w14:paraId="2EA083F5" w14:textId="77777777" w:rsidR="003A7ACF" w:rsidRPr="00385A32" w:rsidRDefault="003A7ACF"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Kierowanie w zakresie działalności związanej z ochroną zdrowia, kulturą oraz pozostałymi usługami społecznymi, z wyłączeniem zabezpieczeń społecznych </w:t>
            </w:r>
          </w:p>
        </w:tc>
        <w:tc>
          <w:tcPr>
            <w:tcW w:w="547" w:type="pct"/>
            <w:tcBorders>
              <w:top w:val="none" w:sz="0" w:space="0" w:color="auto"/>
              <w:bottom w:val="none" w:sz="0" w:space="0" w:color="auto"/>
            </w:tcBorders>
            <w:vAlign w:val="center"/>
          </w:tcPr>
          <w:p w14:paraId="5EF32BBD" w14:textId="77777777" w:rsidR="003A7ACF" w:rsidRPr="00385A32" w:rsidRDefault="003A7ACF" w:rsidP="0031728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r w:rsidR="003A7ACF" w:rsidRPr="00385A32" w14:paraId="77500F1B"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469" w:type="pct"/>
            <w:tcBorders>
              <w:right w:val="none" w:sz="0" w:space="0" w:color="auto"/>
            </w:tcBorders>
            <w:noWrap/>
            <w:vAlign w:val="center"/>
          </w:tcPr>
          <w:p w14:paraId="3F9ECFC8" w14:textId="77777777" w:rsidR="003A7ACF" w:rsidRPr="00385A32" w:rsidRDefault="003A7ACF" w:rsidP="00317288">
            <w:pPr>
              <w:spacing w:line="240" w:lineRule="auto"/>
              <w:jc w:val="center"/>
              <w:rPr>
                <w:b w:val="0"/>
                <w:sz w:val="16"/>
                <w:szCs w:val="16"/>
              </w:rPr>
            </w:pPr>
            <w:r w:rsidRPr="00385A32">
              <w:rPr>
                <w:b w:val="0"/>
                <w:sz w:val="16"/>
                <w:szCs w:val="16"/>
              </w:rPr>
              <w:t>85.31</w:t>
            </w:r>
          </w:p>
        </w:tc>
        <w:tc>
          <w:tcPr>
            <w:tcW w:w="3984" w:type="pct"/>
            <w:noWrap/>
            <w:vAlign w:val="center"/>
          </w:tcPr>
          <w:p w14:paraId="4A960D5D" w14:textId="77777777" w:rsidR="003A7ACF" w:rsidRPr="00385A32" w:rsidRDefault="003A7ACF"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Gimnazja, licea ogólnokształcące i profilowane</w:t>
            </w:r>
          </w:p>
        </w:tc>
        <w:tc>
          <w:tcPr>
            <w:tcW w:w="547" w:type="pct"/>
            <w:vAlign w:val="center"/>
          </w:tcPr>
          <w:p w14:paraId="798B7D3A" w14:textId="77777777" w:rsidR="003A7ACF" w:rsidRPr="00385A32" w:rsidRDefault="003A7ACF" w:rsidP="0031728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p>
        </w:tc>
      </w:tr>
      <w:tr w:rsidR="003A7ACF" w:rsidRPr="00385A32" w14:paraId="584D9C50"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69" w:type="pct"/>
            <w:tcBorders>
              <w:top w:val="none" w:sz="0" w:space="0" w:color="auto"/>
              <w:bottom w:val="none" w:sz="0" w:space="0" w:color="auto"/>
              <w:right w:val="none" w:sz="0" w:space="0" w:color="auto"/>
            </w:tcBorders>
            <w:noWrap/>
            <w:vAlign w:val="center"/>
          </w:tcPr>
          <w:p w14:paraId="55607485" w14:textId="77777777" w:rsidR="003A7ACF" w:rsidRPr="00385A32" w:rsidRDefault="003A7ACF" w:rsidP="00317288">
            <w:pPr>
              <w:spacing w:line="240" w:lineRule="auto"/>
              <w:jc w:val="center"/>
              <w:rPr>
                <w:b w:val="0"/>
                <w:sz w:val="16"/>
                <w:szCs w:val="16"/>
              </w:rPr>
            </w:pPr>
            <w:r w:rsidRPr="00385A32">
              <w:rPr>
                <w:b w:val="0"/>
                <w:sz w:val="16"/>
                <w:szCs w:val="16"/>
              </w:rPr>
              <w:t>85.32</w:t>
            </w:r>
          </w:p>
        </w:tc>
        <w:tc>
          <w:tcPr>
            <w:tcW w:w="3984" w:type="pct"/>
            <w:tcBorders>
              <w:top w:val="none" w:sz="0" w:space="0" w:color="auto"/>
              <w:bottom w:val="none" w:sz="0" w:space="0" w:color="auto"/>
            </w:tcBorders>
            <w:noWrap/>
            <w:vAlign w:val="center"/>
          </w:tcPr>
          <w:p w14:paraId="7062F9F1" w14:textId="77777777" w:rsidR="003A7ACF" w:rsidRPr="00385A32" w:rsidRDefault="003A7ACF"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Szkoły zawodowe, z wyłączeniem szkół policealnych</w:t>
            </w:r>
          </w:p>
        </w:tc>
        <w:tc>
          <w:tcPr>
            <w:tcW w:w="547" w:type="pct"/>
            <w:tcBorders>
              <w:top w:val="none" w:sz="0" w:space="0" w:color="auto"/>
              <w:bottom w:val="none" w:sz="0" w:space="0" w:color="auto"/>
            </w:tcBorders>
            <w:vAlign w:val="center"/>
          </w:tcPr>
          <w:p w14:paraId="201B7469" w14:textId="77777777" w:rsidR="003A7ACF" w:rsidRPr="00385A32" w:rsidRDefault="003A7ACF" w:rsidP="0031728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r w:rsidR="003A7ACF" w:rsidRPr="00385A32" w14:paraId="1A506350"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469" w:type="pct"/>
            <w:tcBorders>
              <w:right w:val="none" w:sz="0" w:space="0" w:color="auto"/>
            </w:tcBorders>
            <w:noWrap/>
            <w:vAlign w:val="center"/>
          </w:tcPr>
          <w:p w14:paraId="34727D6F" w14:textId="77777777" w:rsidR="003A7ACF" w:rsidRPr="00385A32" w:rsidRDefault="003A7ACF" w:rsidP="00317288">
            <w:pPr>
              <w:spacing w:line="240" w:lineRule="auto"/>
              <w:jc w:val="center"/>
              <w:rPr>
                <w:b w:val="0"/>
                <w:sz w:val="16"/>
                <w:szCs w:val="16"/>
              </w:rPr>
            </w:pPr>
            <w:r w:rsidRPr="00385A32">
              <w:rPr>
                <w:b w:val="0"/>
                <w:sz w:val="16"/>
                <w:szCs w:val="16"/>
              </w:rPr>
              <w:t>85.41</w:t>
            </w:r>
          </w:p>
        </w:tc>
        <w:tc>
          <w:tcPr>
            <w:tcW w:w="3984" w:type="pct"/>
            <w:noWrap/>
            <w:vAlign w:val="center"/>
          </w:tcPr>
          <w:p w14:paraId="2742D308" w14:textId="77777777" w:rsidR="003A7ACF" w:rsidRPr="00385A32" w:rsidRDefault="003A7ACF"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Szkoły policealne</w:t>
            </w:r>
          </w:p>
        </w:tc>
        <w:tc>
          <w:tcPr>
            <w:tcW w:w="547" w:type="pct"/>
            <w:vAlign w:val="center"/>
          </w:tcPr>
          <w:p w14:paraId="49A6AD3A" w14:textId="77777777" w:rsidR="003A7ACF" w:rsidRPr="00385A32" w:rsidRDefault="003A7ACF" w:rsidP="0031728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p>
        </w:tc>
      </w:tr>
      <w:tr w:rsidR="003A7ACF" w:rsidRPr="00385A32" w14:paraId="08C1E3F9"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69" w:type="pct"/>
            <w:tcBorders>
              <w:top w:val="none" w:sz="0" w:space="0" w:color="auto"/>
              <w:bottom w:val="none" w:sz="0" w:space="0" w:color="auto"/>
              <w:right w:val="none" w:sz="0" w:space="0" w:color="auto"/>
            </w:tcBorders>
            <w:noWrap/>
            <w:vAlign w:val="center"/>
          </w:tcPr>
          <w:p w14:paraId="18FEB45B" w14:textId="77777777" w:rsidR="003A7ACF" w:rsidRPr="00385A32" w:rsidRDefault="003A7ACF" w:rsidP="00317288">
            <w:pPr>
              <w:spacing w:line="240" w:lineRule="auto"/>
              <w:jc w:val="center"/>
              <w:rPr>
                <w:b w:val="0"/>
                <w:sz w:val="16"/>
                <w:szCs w:val="16"/>
              </w:rPr>
            </w:pPr>
            <w:r w:rsidRPr="00385A32">
              <w:rPr>
                <w:b w:val="0"/>
                <w:sz w:val="16"/>
                <w:szCs w:val="16"/>
              </w:rPr>
              <w:t>85.42</w:t>
            </w:r>
          </w:p>
        </w:tc>
        <w:tc>
          <w:tcPr>
            <w:tcW w:w="3984" w:type="pct"/>
            <w:tcBorders>
              <w:top w:val="none" w:sz="0" w:space="0" w:color="auto"/>
              <w:bottom w:val="none" w:sz="0" w:space="0" w:color="auto"/>
            </w:tcBorders>
            <w:noWrap/>
            <w:vAlign w:val="center"/>
          </w:tcPr>
          <w:p w14:paraId="7E59B4B0" w14:textId="77777777" w:rsidR="003A7ACF" w:rsidRPr="00385A32" w:rsidRDefault="003A7ACF"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Zakłady kształcenia nauczycieli, kolegia pracowników służb społecznych oraz szkoły wyższe</w:t>
            </w:r>
          </w:p>
        </w:tc>
        <w:tc>
          <w:tcPr>
            <w:tcW w:w="547" w:type="pct"/>
            <w:tcBorders>
              <w:top w:val="none" w:sz="0" w:space="0" w:color="auto"/>
              <w:bottom w:val="none" w:sz="0" w:space="0" w:color="auto"/>
            </w:tcBorders>
            <w:vAlign w:val="center"/>
          </w:tcPr>
          <w:p w14:paraId="5275B587" w14:textId="77777777" w:rsidR="003A7ACF" w:rsidRPr="00385A32" w:rsidRDefault="003A7ACF" w:rsidP="0031728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r w:rsidR="003A7ACF" w:rsidRPr="00385A32" w14:paraId="7F000393"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469" w:type="pct"/>
            <w:tcBorders>
              <w:right w:val="none" w:sz="0" w:space="0" w:color="auto"/>
            </w:tcBorders>
            <w:noWrap/>
            <w:vAlign w:val="center"/>
          </w:tcPr>
          <w:p w14:paraId="11537877" w14:textId="77777777" w:rsidR="003A7ACF" w:rsidRPr="00385A32" w:rsidRDefault="003A7ACF" w:rsidP="00317288">
            <w:pPr>
              <w:spacing w:line="240" w:lineRule="auto"/>
              <w:jc w:val="center"/>
              <w:rPr>
                <w:b w:val="0"/>
                <w:sz w:val="16"/>
                <w:szCs w:val="16"/>
              </w:rPr>
            </w:pPr>
            <w:r w:rsidRPr="00385A32">
              <w:rPr>
                <w:b w:val="0"/>
                <w:sz w:val="16"/>
                <w:szCs w:val="16"/>
              </w:rPr>
              <w:t>85.59</w:t>
            </w:r>
          </w:p>
        </w:tc>
        <w:tc>
          <w:tcPr>
            <w:tcW w:w="3984" w:type="pct"/>
            <w:noWrap/>
            <w:vAlign w:val="center"/>
          </w:tcPr>
          <w:p w14:paraId="4A4118C3" w14:textId="77777777" w:rsidR="003A7ACF" w:rsidRPr="00385A32" w:rsidRDefault="003A7ACF"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Pozaszkolne formy edukacji, gdzie indziej niesklasyfikowane</w:t>
            </w:r>
          </w:p>
        </w:tc>
        <w:tc>
          <w:tcPr>
            <w:tcW w:w="547" w:type="pct"/>
            <w:vAlign w:val="center"/>
          </w:tcPr>
          <w:p w14:paraId="3E5FDF22" w14:textId="77777777" w:rsidR="003A7ACF" w:rsidRPr="00385A32" w:rsidRDefault="003A7ACF" w:rsidP="0031728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p>
        </w:tc>
      </w:tr>
      <w:tr w:rsidR="003A7ACF" w:rsidRPr="00385A32" w14:paraId="76C08D54"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69" w:type="pct"/>
            <w:tcBorders>
              <w:top w:val="none" w:sz="0" w:space="0" w:color="auto"/>
              <w:bottom w:val="none" w:sz="0" w:space="0" w:color="auto"/>
              <w:right w:val="none" w:sz="0" w:space="0" w:color="auto"/>
            </w:tcBorders>
            <w:noWrap/>
            <w:vAlign w:val="center"/>
          </w:tcPr>
          <w:p w14:paraId="3E9611A4" w14:textId="77777777" w:rsidR="003A7ACF" w:rsidRPr="00385A32" w:rsidRDefault="003A7ACF" w:rsidP="00317288">
            <w:pPr>
              <w:spacing w:line="240" w:lineRule="auto"/>
              <w:jc w:val="center"/>
              <w:rPr>
                <w:b w:val="0"/>
                <w:sz w:val="16"/>
                <w:szCs w:val="16"/>
              </w:rPr>
            </w:pPr>
            <w:r w:rsidRPr="00385A32">
              <w:rPr>
                <w:b w:val="0"/>
                <w:sz w:val="16"/>
                <w:szCs w:val="16"/>
              </w:rPr>
              <w:t>93.29</w:t>
            </w:r>
          </w:p>
        </w:tc>
        <w:tc>
          <w:tcPr>
            <w:tcW w:w="3984" w:type="pct"/>
            <w:tcBorders>
              <w:top w:val="none" w:sz="0" w:space="0" w:color="auto"/>
              <w:bottom w:val="none" w:sz="0" w:space="0" w:color="auto"/>
            </w:tcBorders>
            <w:noWrap/>
            <w:vAlign w:val="center"/>
          </w:tcPr>
          <w:p w14:paraId="1E2FA882" w14:textId="77777777" w:rsidR="003A7ACF" w:rsidRPr="00385A32" w:rsidRDefault="003A7ACF"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Pozostała działalność rozrywkowa i rekreacyjna </w:t>
            </w:r>
          </w:p>
        </w:tc>
        <w:tc>
          <w:tcPr>
            <w:tcW w:w="547" w:type="pct"/>
            <w:tcBorders>
              <w:top w:val="none" w:sz="0" w:space="0" w:color="auto"/>
              <w:bottom w:val="none" w:sz="0" w:space="0" w:color="auto"/>
            </w:tcBorders>
            <w:vAlign w:val="center"/>
          </w:tcPr>
          <w:p w14:paraId="2560343B" w14:textId="77777777" w:rsidR="003A7ACF" w:rsidRPr="00385A32" w:rsidRDefault="003A7ACF" w:rsidP="0031728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w:t>
            </w:r>
          </w:p>
        </w:tc>
      </w:tr>
      <w:tr w:rsidR="003A7ACF" w:rsidRPr="00385A32" w14:paraId="2CC429BC" w14:textId="77777777" w:rsidTr="00B407D4">
        <w:trPr>
          <w:trHeight w:val="454"/>
        </w:trPr>
        <w:tc>
          <w:tcPr>
            <w:cnfStyle w:val="001000000000" w:firstRow="0" w:lastRow="0" w:firstColumn="1" w:lastColumn="0" w:oddVBand="0" w:evenVBand="0" w:oddHBand="0" w:evenHBand="0" w:firstRowFirstColumn="0" w:firstRowLastColumn="0" w:lastRowFirstColumn="0" w:lastRowLastColumn="0"/>
            <w:tcW w:w="469" w:type="pct"/>
            <w:tcBorders>
              <w:right w:val="none" w:sz="0" w:space="0" w:color="auto"/>
            </w:tcBorders>
            <w:noWrap/>
            <w:vAlign w:val="center"/>
          </w:tcPr>
          <w:p w14:paraId="53FABDCF" w14:textId="77777777" w:rsidR="003A7ACF" w:rsidRPr="00385A32" w:rsidRDefault="003A7ACF" w:rsidP="00317288">
            <w:pPr>
              <w:spacing w:line="240" w:lineRule="auto"/>
              <w:jc w:val="center"/>
              <w:rPr>
                <w:b w:val="0"/>
                <w:sz w:val="16"/>
                <w:szCs w:val="16"/>
              </w:rPr>
            </w:pPr>
            <w:r w:rsidRPr="00385A32">
              <w:rPr>
                <w:b w:val="0"/>
                <w:sz w:val="16"/>
                <w:szCs w:val="16"/>
              </w:rPr>
              <w:t>94.99</w:t>
            </w:r>
          </w:p>
        </w:tc>
        <w:tc>
          <w:tcPr>
            <w:tcW w:w="3984" w:type="pct"/>
            <w:noWrap/>
            <w:vAlign w:val="center"/>
          </w:tcPr>
          <w:p w14:paraId="5550966C" w14:textId="77777777" w:rsidR="003A7ACF" w:rsidRPr="00385A32" w:rsidRDefault="003A7ACF"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pozostałych organizacji członkowskich, gdzie indziej niesklasyfikowana </w:t>
            </w:r>
          </w:p>
        </w:tc>
        <w:tc>
          <w:tcPr>
            <w:tcW w:w="547" w:type="pct"/>
            <w:vAlign w:val="center"/>
          </w:tcPr>
          <w:p w14:paraId="0FA7A07A" w14:textId="77777777" w:rsidR="003A7ACF" w:rsidRPr="00385A32" w:rsidRDefault="003A7ACF" w:rsidP="0031728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w:t>
            </w:r>
          </w:p>
        </w:tc>
      </w:tr>
      <w:tr w:rsidR="003A7ACF" w:rsidRPr="00385A32" w14:paraId="1CB0EBB6" w14:textId="77777777" w:rsidTr="00B407D4">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one" w:sz="0" w:space="0" w:color="auto"/>
              <w:bottom w:val="none" w:sz="0" w:space="0" w:color="auto"/>
              <w:right w:val="none" w:sz="0" w:space="0" w:color="auto"/>
            </w:tcBorders>
            <w:shd w:val="clear" w:color="auto" w:fill="DAEEF3" w:themeFill="accent5" w:themeFillTint="33"/>
            <w:noWrap/>
            <w:vAlign w:val="center"/>
          </w:tcPr>
          <w:p w14:paraId="7C81DAB9" w14:textId="77777777" w:rsidR="003A7ACF" w:rsidRPr="00385A32" w:rsidRDefault="003A7ACF" w:rsidP="00317288">
            <w:pPr>
              <w:spacing w:line="240" w:lineRule="auto"/>
              <w:ind w:left="-57" w:right="-57"/>
              <w:jc w:val="center"/>
              <w:rPr>
                <w:sz w:val="16"/>
                <w:szCs w:val="16"/>
              </w:rPr>
            </w:pPr>
          </w:p>
        </w:tc>
      </w:tr>
      <w:tr w:rsidR="003A7ACF" w:rsidRPr="00385A32" w14:paraId="52EB6C19"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469" w:type="pct"/>
            <w:tcBorders>
              <w:right w:val="none" w:sz="0" w:space="0" w:color="auto"/>
            </w:tcBorders>
            <w:noWrap/>
            <w:vAlign w:val="center"/>
          </w:tcPr>
          <w:p w14:paraId="4A4F6C60" w14:textId="77777777" w:rsidR="003A7ACF" w:rsidRPr="00385A32" w:rsidRDefault="003A7ACF" w:rsidP="00317288">
            <w:pPr>
              <w:spacing w:line="240" w:lineRule="auto"/>
              <w:jc w:val="center"/>
              <w:rPr>
                <w:b w:val="0"/>
                <w:sz w:val="16"/>
                <w:szCs w:val="16"/>
              </w:rPr>
            </w:pPr>
            <w:r w:rsidRPr="00385A32">
              <w:rPr>
                <w:b w:val="0"/>
                <w:sz w:val="16"/>
                <w:szCs w:val="16"/>
              </w:rPr>
              <w:t>18.11</w:t>
            </w:r>
          </w:p>
        </w:tc>
        <w:tc>
          <w:tcPr>
            <w:tcW w:w="3984" w:type="pct"/>
            <w:noWrap/>
            <w:vAlign w:val="center"/>
          </w:tcPr>
          <w:p w14:paraId="63FD6EBF" w14:textId="77777777" w:rsidR="003A7ACF" w:rsidRPr="00385A32" w:rsidRDefault="003A7ACF"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Drukowanie gazet</w:t>
            </w:r>
          </w:p>
        </w:tc>
        <w:tc>
          <w:tcPr>
            <w:tcW w:w="547" w:type="pct"/>
            <w:vAlign w:val="center"/>
          </w:tcPr>
          <w:p w14:paraId="0C8E875B" w14:textId="77777777" w:rsidR="003A7ACF" w:rsidRPr="00385A32" w:rsidRDefault="003A7ACF" w:rsidP="0031728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R</w:t>
            </w:r>
          </w:p>
        </w:tc>
      </w:tr>
      <w:tr w:rsidR="003A7ACF" w:rsidRPr="00385A32" w14:paraId="7AF3AD92"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69" w:type="pct"/>
            <w:tcBorders>
              <w:top w:val="none" w:sz="0" w:space="0" w:color="auto"/>
              <w:bottom w:val="none" w:sz="0" w:space="0" w:color="auto"/>
              <w:right w:val="none" w:sz="0" w:space="0" w:color="auto"/>
            </w:tcBorders>
            <w:noWrap/>
            <w:vAlign w:val="center"/>
          </w:tcPr>
          <w:p w14:paraId="2C9EE435" w14:textId="77777777" w:rsidR="003A7ACF" w:rsidRPr="00385A32" w:rsidRDefault="003A7ACF" w:rsidP="00317288">
            <w:pPr>
              <w:spacing w:line="240" w:lineRule="auto"/>
              <w:jc w:val="center"/>
              <w:rPr>
                <w:b w:val="0"/>
                <w:sz w:val="16"/>
                <w:szCs w:val="16"/>
              </w:rPr>
            </w:pPr>
            <w:r w:rsidRPr="00385A32">
              <w:rPr>
                <w:b w:val="0"/>
                <w:sz w:val="16"/>
                <w:szCs w:val="16"/>
              </w:rPr>
              <w:t>18.12</w:t>
            </w:r>
          </w:p>
        </w:tc>
        <w:tc>
          <w:tcPr>
            <w:tcW w:w="3984" w:type="pct"/>
            <w:tcBorders>
              <w:top w:val="none" w:sz="0" w:space="0" w:color="auto"/>
              <w:bottom w:val="none" w:sz="0" w:space="0" w:color="auto"/>
            </w:tcBorders>
            <w:noWrap/>
            <w:vAlign w:val="center"/>
          </w:tcPr>
          <w:p w14:paraId="66A59906" w14:textId="77777777" w:rsidR="003A7ACF" w:rsidRPr="00385A32" w:rsidRDefault="003A7ACF"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Pozostałe drukowanie</w:t>
            </w:r>
          </w:p>
        </w:tc>
        <w:tc>
          <w:tcPr>
            <w:tcW w:w="547" w:type="pct"/>
            <w:tcBorders>
              <w:top w:val="none" w:sz="0" w:space="0" w:color="auto"/>
              <w:bottom w:val="none" w:sz="0" w:space="0" w:color="auto"/>
            </w:tcBorders>
            <w:vAlign w:val="center"/>
          </w:tcPr>
          <w:p w14:paraId="79EC57DD" w14:textId="77777777" w:rsidR="003A7ACF" w:rsidRPr="00385A32" w:rsidRDefault="003A7ACF" w:rsidP="0031728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R</w:t>
            </w:r>
          </w:p>
        </w:tc>
      </w:tr>
      <w:tr w:rsidR="003A7ACF" w:rsidRPr="00385A32" w14:paraId="07738ED8"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469" w:type="pct"/>
            <w:tcBorders>
              <w:right w:val="none" w:sz="0" w:space="0" w:color="auto"/>
            </w:tcBorders>
            <w:noWrap/>
            <w:vAlign w:val="center"/>
          </w:tcPr>
          <w:p w14:paraId="7156B6A4" w14:textId="77777777" w:rsidR="003A7ACF" w:rsidRPr="00385A32" w:rsidRDefault="003A7ACF" w:rsidP="00317288">
            <w:pPr>
              <w:spacing w:line="240" w:lineRule="auto"/>
              <w:jc w:val="center"/>
              <w:rPr>
                <w:b w:val="0"/>
                <w:sz w:val="16"/>
                <w:szCs w:val="16"/>
              </w:rPr>
            </w:pPr>
            <w:r w:rsidRPr="00385A32">
              <w:rPr>
                <w:b w:val="0"/>
                <w:sz w:val="16"/>
                <w:szCs w:val="16"/>
              </w:rPr>
              <w:t>18.20</w:t>
            </w:r>
          </w:p>
        </w:tc>
        <w:tc>
          <w:tcPr>
            <w:tcW w:w="3984" w:type="pct"/>
            <w:noWrap/>
            <w:vAlign w:val="center"/>
          </w:tcPr>
          <w:p w14:paraId="26A9B47B" w14:textId="77777777" w:rsidR="003A7ACF" w:rsidRPr="00385A32" w:rsidRDefault="003A7ACF"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Reprodukcja zapisanych nośników informacji</w:t>
            </w:r>
          </w:p>
        </w:tc>
        <w:tc>
          <w:tcPr>
            <w:tcW w:w="547" w:type="pct"/>
            <w:vAlign w:val="center"/>
          </w:tcPr>
          <w:p w14:paraId="577D92BF" w14:textId="77777777" w:rsidR="003A7ACF" w:rsidRPr="00385A32" w:rsidRDefault="003A7ACF" w:rsidP="0031728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R</w:t>
            </w:r>
          </w:p>
        </w:tc>
      </w:tr>
      <w:tr w:rsidR="003A7ACF" w:rsidRPr="00385A32" w14:paraId="27112D3F"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69" w:type="pct"/>
            <w:tcBorders>
              <w:top w:val="none" w:sz="0" w:space="0" w:color="auto"/>
              <w:bottom w:val="none" w:sz="0" w:space="0" w:color="auto"/>
              <w:right w:val="none" w:sz="0" w:space="0" w:color="auto"/>
            </w:tcBorders>
            <w:noWrap/>
            <w:vAlign w:val="center"/>
          </w:tcPr>
          <w:p w14:paraId="773BA5B2" w14:textId="77777777" w:rsidR="003A7ACF" w:rsidRPr="00385A32" w:rsidRDefault="003A7ACF" w:rsidP="00317288">
            <w:pPr>
              <w:spacing w:line="240" w:lineRule="auto"/>
              <w:jc w:val="center"/>
              <w:rPr>
                <w:b w:val="0"/>
                <w:sz w:val="16"/>
                <w:szCs w:val="16"/>
              </w:rPr>
            </w:pPr>
            <w:r w:rsidRPr="00385A32">
              <w:rPr>
                <w:b w:val="0"/>
                <w:sz w:val="16"/>
                <w:szCs w:val="16"/>
              </w:rPr>
              <w:t>32.20</w:t>
            </w:r>
          </w:p>
        </w:tc>
        <w:tc>
          <w:tcPr>
            <w:tcW w:w="3984" w:type="pct"/>
            <w:tcBorders>
              <w:top w:val="none" w:sz="0" w:space="0" w:color="auto"/>
              <w:bottom w:val="none" w:sz="0" w:space="0" w:color="auto"/>
            </w:tcBorders>
            <w:noWrap/>
            <w:vAlign w:val="center"/>
          </w:tcPr>
          <w:p w14:paraId="46508477" w14:textId="77777777" w:rsidR="003A7ACF" w:rsidRPr="00385A32" w:rsidRDefault="003A7ACF"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Produkcja instrumentów muzycznych</w:t>
            </w:r>
          </w:p>
        </w:tc>
        <w:tc>
          <w:tcPr>
            <w:tcW w:w="547" w:type="pct"/>
            <w:tcBorders>
              <w:top w:val="none" w:sz="0" w:space="0" w:color="auto"/>
              <w:bottom w:val="none" w:sz="0" w:space="0" w:color="auto"/>
            </w:tcBorders>
            <w:vAlign w:val="center"/>
          </w:tcPr>
          <w:p w14:paraId="19F6AB2A" w14:textId="77777777" w:rsidR="003A7ACF" w:rsidRPr="00385A32" w:rsidRDefault="003A7ACF" w:rsidP="0031728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R</w:t>
            </w:r>
          </w:p>
        </w:tc>
      </w:tr>
    </w:tbl>
    <w:p w14:paraId="59018C32" w14:textId="77777777" w:rsidR="003A7ACF" w:rsidRPr="00385A32" w:rsidRDefault="003A7ACF" w:rsidP="002050CC">
      <w:pPr>
        <w:spacing w:before="120" w:line="240" w:lineRule="auto"/>
        <w:ind w:right="-57"/>
        <w:jc w:val="left"/>
        <w:rPr>
          <w:sz w:val="15"/>
        </w:rPr>
      </w:pPr>
      <w:r w:rsidRPr="00385A32">
        <w:rPr>
          <w:sz w:val="15"/>
        </w:rPr>
        <w:t>T (</w:t>
      </w:r>
      <w:proofErr w:type="spellStart"/>
      <w:r w:rsidRPr="00385A32">
        <w:rPr>
          <w:sz w:val="15"/>
        </w:rPr>
        <w:t>totally</w:t>
      </w:r>
      <w:proofErr w:type="spellEnd"/>
      <w:r w:rsidRPr="00385A32">
        <w:rPr>
          <w:sz w:val="15"/>
        </w:rPr>
        <w:t xml:space="preserve"> </w:t>
      </w:r>
      <w:proofErr w:type="spellStart"/>
      <w:r w:rsidRPr="00385A32">
        <w:rPr>
          <w:sz w:val="15"/>
        </w:rPr>
        <w:t>cultural</w:t>
      </w:r>
      <w:proofErr w:type="spellEnd"/>
      <w:r w:rsidRPr="00385A32">
        <w:rPr>
          <w:sz w:val="15"/>
        </w:rPr>
        <w:t xml:space="preserve">) – kody działalności całkowicie związanych z kulturą </w:t>
      </w:r>
    </w:p>
    <w:p w14:paraId="2B6C50DA" w14:textId="77777777" w:rsidR="003A7ACF" w:rsidRPr="00385A32" w:rsidRDefault="003A7ACF" w:rsidP="002050CC">
      <w:pPr>
        <w:spacing w:line="240" w:lineRule="auto"/>
        <w:ind w:right="-57"/>
        <w:jc w:val="left"/>
        <w:rPr>
          <w:sz w:val="15"/>
        </w:rPr>
      </w:pPr>
      <w:r w:rsidRPr="00385A32">
        <w:rPr>
          <w:sz w:val="15"/>
        </w:rPr>
        <w:t>M (</w:t>
      </w:r>
      <w:proofErr w:type="spellStart"/>
      <w:r w:rsidRPr="00385A32">
        <w:rPr>
          <w:sz w:val="15"/>
        </w:rPr>
        <w:t>mainly</w:t>
      </w:r>
      <w:proofErr w:type="spellEnd"/>
      <w:r w:rsidRPr="00385A32">
        <w:rPr>
          <w:sz w:val="15"/>
        </w:rPr>
        <w:t xml:space="preserve"> </w:t>
      </w:r>
      <w:proofErr w:type="spellStart"/>
      <w:r w:rsidRPr="00385A32">
        <w:rPr>
          <w:sz w:val="15"/>
        </w:rPr>
        <w:t>cultural</w:t>
      </w:r>
      <w:proofErr w:type="spellEnd"/>
      <w:r w:rsidRPr="00385A32">
        <w:rPr>
          <w:sz w:val="15"/>
        </w:rPr>
        <w:t>) – kody z przeważającą działalnością kulturalną</w:t>
      </w:r>
    </w:p>
    <w:p w14:paraId="75668A3E" w14:textId="77777777" w:rsidR="003A7ACF" w:rsidRPr="00385A32" w:rsidRDefault="003A7ACF" w:rsidP="002050CC">
      <w:pPr>
        <w:spacing w:line="240" w:lineRule="auto"/>
        <w:ind w:right="-57"/>
        <w:jc w:val="left"/>
        <w:rPr>
          <w:sz w:val="15"/>
        </w:rPr>
      </w:pPr>
      <w:r w:rsidRPr="00385A32">
        <w:rPr>
          <w:sz w:val="15"/>
        </w:rPr>
        <w:t>P (</w:t>
      </w:r>
      <w:proofErr w:type="spellStart"/>
      <w:r w:rsidRPr="00385A32">
        <w:rPr>
          <w:sz w:val="15"/>
        </w:rPr>
        <w:t>partly</w:t>
      </w:r>
      <w:proofErr w:type="spellEnd"/>
      <w:r w:rsidRPr="00385A32">
        <w:rPr>
          <w:sz w:val="15"/>
        </w:rPr>
        <w:t xml:space="preserve"> </w:t>
      </w:r>
      <w:proofErr w:type="spellStart"/>
      <w:r w:rsidRPr="00385A32">
        <w:rPr>
          <w:sz w:val="15"/>
        </w:rPr>
        <w:t>cultural</w:t>
      </w:r>
      <w:proofErr w:type="spellEnd"/>
      <w:r w:rsidRPr="00385A32">
        <w:rPr>
          <w:sz w:val="15"/>
        </w:rPr>
        <w:t>) – kody działalności częściowo kulturalnej</w:t>
      </w:r>
    </w:p>
    <w:p w14:paraId="79D25E90" w14:textId="77777777" w:rsidR="003A7ACF" w:rsidRPr="00385A32" w:rsidRDefault="003A7ACF" w:rsidP="002050CC">
      <w:pPr>
        <w:spacing w:line="240" w:lineRule="auto"/>
        <w:ind w:right="-57"/>
        <w:jc w:val="left"/>
        <w:rPr>
          <w:sz w:val="15"/>
        </w:rPr>
      </w:pPr>
      <w:r w:rsidRPr="00385A32">
        <w:rPr>
          <w:sz w:val="15"/>
        </w:rPr>
        <w:t>R (</w:t>
      </w:r>
      <w:proofErr w:type="spellStart"/>
      <w:r w:rsidRPr="00385A32">
        <w:rPr>
          <w:sz w:val="15"/>
        </w:rPr>
        <w:t>related</w:t>
      </w:r>
      <w:proofErr w:type="spellEnd"/>
      <w:r w:rsidRPr="00385A32">
        <w:rPr>
          <w:sz w:val="15"/>
        </w:rPr>
        <w:t>) – kody działalności powiązanych z kulturą</w:t>
      </w:r>
    </w:p>
    <w:p w14:paraId="1682A5D6" w14:textId="77777777" w:rsidR="003A7ACF" w:rsidRPr="00385A32" w:rsidRDefault="003A7ACF" w:rsidP="00B407D4">
      <w:pPr>
        <w:tabs>
          <w:tab w:val="left" w:pos="1384"/>
        </w:tabs>
        <w:spacing w:after="120" w:line="240" w:lineRule="exact"/>
        <w:ind w:left="851" w:right="-57"/>
        <w:jc w:val="left"/>
        <w:rPr>
          <w:b/>
          <w:sz w:val="18"/>
          <w:szCs w:val="18"/>
        </w:rPr>
      </w:pPr>
    </w:p>
    <w:bookmarkEnd w:id="67"/>
    <w:p w14:paraId="2D20CF65" w14:textId="188001A6" w:rsidR="00107D4F" w:rsidRPr="00385A32" w:rsidRDefault="00632BBC" w:rsidP="00B407D4">
      <w:pPr>
        <w:spacing w:after="120" w:line="240" w:lineRule="exact"/>
      </w:pPr>
      <w:r w:rsidRPr="00385A32">
        <w:t xml:space="preserve">W celu realizacji </w:t>
      </w:r>
      <w:r w:rsidR="00846991" w:rsidRPr="00385A32">
        <w:t xml:space="preserve">satelitarnego </w:t>
      </w:r>
      <w:r w:rsidRPr="00385A32">
        <w:t xml:space="preserve">rachunku </w:t>
      </w:r>
      <w:r w:rsidR="00846991" w:rsidRPr="00385A32">
        <w:t xml:space="preserve">kultury </w:t>
      </w:r>
      <w:r w:rsidR="00D60143" w:rsidRPr="00385A32">
        <w:t>w ramach</w:t>
      </w:r>
      <w:r w:rsidR="00107D4F" w:rsidRPr="00385A32">
        <w:t xml:space="preserve"> statystyki </w:t>
      </w:r>
      <w:r w:rsidR="00846991" w:rsidRPr="00385A32">
        <w:t>publicznej</w:t>
      </w:r>
      <w:r w:rsidR="00F36926" w:rsidRPr="00385A32">
        <w:t xml:space="preserve">, </w:t>
      </w:r>
      <w:r w:rsidR="003168F3" w:rsidRPr="00385A32">
        <w:t xml:space="preserve">autorzy rozszerzyli </w:t>
      </w:r>
      <w:r w:rsidRPr="00385A32">
        <w:t xml:space="preserve">obszar kultury </w:t>
      </w:r>
      <w:r w:rsidR="00B04EA7" w:rsidRPr="006443BC">
        <w:t xml:space="preserve">o </w:t>
      </w:r>
      <w:r w:rsidR="00682157" w:rsidRPr="006443BC">
        <w:t xml:space="preserve">niektóre </w:t>
      </w:r>
      <w:r w:rsidR="006159F0" w:rsidRPr="006443BC">
        <w:t>kody</w:t>
      </w:r>
      <w:r w:rsidR="00B04EA7" w:rsidRPr="006443BC">
        <w:t xml:space="preserve"> PKD</w:t>
      </w:r>
      <w:r w:rsidR="00B04EA7" w:rsidRPr="00385A32">
        <w:t xml:space="preserve"> </w:t>
      </w:r>
      <w:r w:rsidR="006159F0" w:rsidRPr="00385A32">
        <w:t>działalności częściowo kulturaln</w:t>
      </w:r>
      <w:r w:rsidR="008A3890" w:rsidRPr="00385A32">
        <w:t>ej</w:t>
      </w:r>
      <w:r w:rsidR="006159F0" w:rsidRPr="00385A32">
        <w:t xml:space="preserve"> (P) oraz kody działalności </w:t>
      </w:r>
      <w:r w:rsidR="00A27077" w:rsidRPr="00385A32">
        <w:t>powiązan</w:t>
      </w:r>
      <w:r w:rsidR="008A3890" w:rsidRPr="00385A32">
        <w:t>ych</w:t>
      </w:r>
      <w:r w:rsidR="00CA4A41" w:rsidRPr="00385A32">
        <w:br/>
      </w:r>
      <w:r w:rsidR="006159F0" w:rsidRPr="00385A32">
        <w:t>z kulturą</w:t>
      </w:r>
      <w:r w:rsidR="00846991" w:rsidRPr="00385A32">
        <w:t xml:space="preserve"> (R)</w:t>
      </w:r>
      <w:r w:rsidR="00785506" w:rsidRPr="00385A32">
        <w:t xml:space="preserve">, co </w:t>
      </w:r>
      <w:r w:rsidR="00352EDF" w:rsidRPr="00385A32">
        <w:t xml:space="preserve">wynikało m.in. </w:t>
      </w:r>
      <w:r w:rsidR="00785506" w:rsidRPr="00385A32">
        <w:t>z zastosowany</w:t>
      </w:r>
      <w:r w:rsidR="00352EDF" w:rsidRPr="00385A32">
        <w:t>ch</w:t>
      </w:r>
      <w:r w:rsidR="00785506" w:rsidRPr="00385A32">
        <w:t xml:space="preserve"> klucz</w:t>
      </w:r>
      <w:r w:rsidR="00352EDF" w:rsidRPr="00385A32">
        <w:t>y</w:t>
      </w:r>
      <w:r w:rsidR="00785506" w:rsidRPr="00385A32">
        <w:t xml:space="preserve"> przejścia pomiędzy klasyfikacjami</w:t>
      </w:r>
      <w:r w:rsidR="006159F0" w:rsidRPr="00385A32">
        <w:t xml:space="preserve">. Jest w nich </w:t>
      </w:r>
      <w:r w:rsidR="00B04EA7" w:rsidRPr="00385A32">
        <w:t xml:space="preserve">ujęta </w:t>
      </w:r>
      <w:r w:rsidR="006159F0" w:rsidRPr="00385A32">
        <w:t xml:space="preserve">m.in. </w:t>
      </w:r>
      <w:r w:rsidR="00B04EA7" w:rsidRPr="00385A32">
        <w:t>działalność: jednostek szkolnictwa artystycznego (w</w:t>
      </w:r>
      <w:r w:rsidR="00694E95" w:rsidRPr="00385A32">
        <w:t> </w:t>
      </w:r>
      <w:r w:rsidR="009E4463" w:rsidRPr="00385A32">
        <w:t xml:space="preserve">różnych klasach </w:t>
      </w:r>
      <w:r w:rsidR="00B04EA7" w:rsidRPr="00385A32">
        <w:t>dzia</w:t>
      </w:r>
      <w:r w:rsidR="009E4463" w:rsidRPr="00385A32">
        <w:t>łu</w:t>
      </w:r>
      <w:r w:rsidR="00B04EA7" w:rsidRPr="00385A32">
        <w:t xml:space="preserve"> 85 </w:t>
      </w:r>
      <w:r w:rsidR="00B04EA7" w:rsidRPr="00385A32">
        <w:rPr>
          <w:i/>
        </w:rPr>
        <w:t xml:space="preserve">Edukacja), </w:t>
      </w:r>
      <w:r w:rsidR="00B04EA7" w:rsidRPr="00385A32">
        <w:t>części jednostek sektora instytucji rządowych i</w:t>
      </w:r>
      <w:r w:rsidR="00694E95" w:rsidRPr="00385A32">
        <w:t> </w:t>
      </w:r>
      <w:r w:rsidR="00B04EA7" w:rsidRPr="00385A32">
        <w:t>samorządowych związanych z obszarem kultury (które są rejestrowane</w:t>
      </w:r>
      <w:r w:rsidR="00635D54" w:rsidRPr="00385A32">
        <w:t xml:space="preserve"> według PKD w </w:t>
      </w:r>
      <w:r w:rsidR="00B04EA7" w:rsidRPr="00385A32">
        <w:t>działach</w:t>
      </w:r>
      <w:r w:rsidR="00462DE5" w:rsidRPr="00385A32">
        <w:t xml:space="preserve">: </w:t>
      </w:r>
      <w:r w:rsidR="00B04EA7" w:rsidRPr="00385A32">
        <w:t xml:space="preserve">84 </w:t>
      </w:r>
      <w:r w:rsidR="00B04EA7" w:rsidRPr="00385A32">
        <w:rPr>
          <w:i/>
        </w:rPr>
        <w:t>Administracja publiczna i obrona narodowa; obowiązkowe zabezpieczenie społeczne</w:t>
      </w:r>
      <w:r w:rsidR="00B04EA7" w:rsidRPr="00385A32">
        <w:t xml:space="preserve"> lub 94</w:t>
      </w:r>
      <w:r w:rsidR="00CB553D" w:rsidRPr="00385A32">
        <w:t> </w:t>
      </w:r>
      <w:r w:rsidR="00B04EA7" w:rsidRPr="00385A32">
        <w:rPr>
          <w:i/>
        </w:rPr>
        <w:t>Działalność organizacji członkowskich</w:t>
      </w:r>
      <w:r w:rsidR="00B04EA7" w:rsidRPr="00385A32">
        <w:t>), a także uwzględni</w:t>
      </w:r>
      <w:r w:rsidR="00635D54" w:rsidRPr="00385A32">
        <w:t>ono</w:t>
      </w:r>
      <w:r w:rsidR="00B04EA7" w:rsidRPr="00385A32">
        <w:t xml:space="preserve"> </w:t>
      </w:r>
      <w:r w:rsidR="00E06C85" w:rsidRPr="00385A32">
        <w:t xml:space="preserve">częściowo </w:t>
      </w:r>
      <w:r w:rsidR="00B04EA7" w:rsidRPr="00385A32">
        <w:t>działalnoś</w:t>
      </w:r>
      <w:r w:rsidR="00172169" w:rsidRPr="00385A32">
        <w:t>ć</w:t>
      </w:r>
      <w:r w:rsidR="00B04EA7" w:rsidRPr="00385A32">
        <w:t xml:space="preserve"> związan</w:t>
      </w:r>
      <w:r w:rsidR="00172169" w:rsidRPr="00385A32">
        <w:t>ą</w:t>
      </w:r>
      <w:r w:rsidR="00B04EA7" w:rsidRPr="00385A32">
        <w:t xml:space="preserve"> z</w:t>
      </w:r>
      <w:r w:rsidR="00694E95" w:rsidRPr="00385A32">
        <w:t> </w:t>
      </w:r>
      <w:r w:rsidR="00B04EA7" w:rsidRPr="00385A32">
        <w:t xml:space="preserve">drukowaniem (dział 18 </w:t>
      </w:r>
      <w:r w:rsidR="00B04EA7" w:rsidRPr="00385A32">
        <w:rPr>
          <w:i/>
        </w:rPr>
        <w:t>Poligrafia i reprodukcja zapisanych nośników informacji)</w:t>
      </w:r>
      <w:r w:rsidR="00B04EA7" w:rsidRPr="00385A32">
        <w:t xml:space="preserve"> oraz produkcj</w:t>
      </w:r>
      <w:r w:rsidR="00635D54" w:rsidRPr="00385A32">
        <w:t>ę</w:t>
      </w:r>
      <w:r w:rsidR="00B04EA7" w:rsidRPr="00385A32">
        <w:t xml:space="preserve"> instrumentów muzycznych (dział 32 </w:t>
      </w:r>
      <w:r w:rsidR="00B04EA7" w:rsidRPr="00385A32">
        <w:rPr>
          <w:i/>
        </w:rPr>
        <w:t>Pozostała produkcja wyrobów</w:t>
      </w:r>
      <w:r w:rsidR="00172169" w:rsidRPr="00385A32">
        <w:t xml:space="preserve">), co </w:t>
      </w:r>
      <w:r w:rsidR="00F36926" w:rsidRPr="00385A32">
        <w:t>jest zgodne z</w:t>
      </w:r>
      <w:r w:rsidR="00694E95" w:rsidRPr="00385A32">
        <w:t> </w:t>
      </w:r>
      <w:r w:rsidR="00F36926" w:rsidRPr="00385A32">
        <w:t xml:space="preserve">rekomendacjami </w:t>
      </w:r>
      <w:r w:rsidR="00C319E5" w:rsidRPr="00385A32">
        <w:t xml:space="preserve">grupy roboczej </w:t>
      </w:r>
      <w:proofErr w:type="spellStart"/>
      <w:r w:rsidR="00F36926" w:rsidRPr="00385A32">
        <w:t>ESSnet-Culture</w:t>
      </w:r>
      <w:proofErr w:type="spellEnd"/>
      <w:r w:rsidR="00F36926" w:rsidRPr="00385A32">
        <w:t xml:space="preserve">. </w:t>
      </w:r>
      <w:r w:rsidR="00646EBB" w:rsidRPr="00385A32">
        <w:t xml:space="preserve">Nie uwzględniono pozostałych kodów działalności </w:t>
      </w:r>
      <w:r w:rsidR="00694E95" w:rsidRPr="00385A32">
        <w:t xml:space="preserve">częściowo </w:t>
      </w:r>
      <w:r w:rsidR="00646EBB" w:rsidRPr="00385A32">
        <w:t>kulturalnej (P)</w:t>
      </w:r>
      <w:r w:rsidR="00CB553D" w:rsidRPr="00385A32">
        <w:t>,</w:t>
      </w:r>
      <w:r w:rsidR="00646EBB" w:rsidRPr="00385A32">
        <w:t xml:space="preserve"> gdyż zawierają zarówno działalność o</w:t>
      </w:r>
      <w:r w:rsidR="0007330C" w:rsidRPr="00385A32">
        <w:t xml:space="preserve"> </w:t>
      </w:r>
      <w:r w:rsidR="00646EBB" w:rsidRPr="00385A32">
        <w:t>charakterze kulturalnym, jak i niezwiązaną z kulturą w ramach szerszego grupowania, z</w:t>
      </w:r>
      <w:r w:rsidR="007334C5" w:rsidRPr="00385A32">
        <w:t xml:space="preserve"> </w:t>
      </w:r>
      <w:r w:rsidR="00646EBB" w:rsidRPr="00385A32">
        <w:t xml:space="preserve">którego nie </w:t>
      </w:r>
      <w:r w:rsidR="003B7515" w:rsidRPr="00385A32">
        <w:t xml:space="preserve">jest możliwe </w:t>
      </w:r>
      <w:r w:rsidR="00646EBB" w:rsidRPr="00385A32">
        <w:t>wyodrębni</w:t>
      </w:r>
      <w:r w:rsidR="003B7515" w:rsidRPr="00385A32">
        <w:t xml:space="preserve">enie wyłącznie </w:t>
      </w:r>
      <w:r w:rsidR="00130F7D" w:rsidRPr="00385A32">
        <w:t>kultury</w:t>
      </w:r>
      <w:r w:rsidR="00646EBB" w:rsidRPr="00385A32">
        <w:t xml:space="preserve">. </w:t>
      </w:r>
      <w:r w:rsidR="00F36926" w:rsidRPr="00385A32">
        <w:t xml:space="preserve">Obszar kultury </w:t>
      </w:r>
      <w:r w:rsidR="00AF59DA" w:rsidRPr="00385A32">
        <w:t>przyjęty</w:t>
      </w:r>
      <w:r w:rsidR="00352EDF" w:rsidRPr="00385A32">
        <w:t xml:space="preserve"> </w:t>
      </w:r>
      <w:r w:rsidR="006159F0" w:rsidRPr="00385A32">
        <w:t xml:space="preserve">w satelitarnym rachunku kultury </w:t>
      </w:r>
      <w:r w:rsidR="00F36926" w:rsidRPr="00385A32">
        <w:t>z</w:t>
      </w:r>
      <w:r w:rsidR="0007330C" w:rsidRPr="00385A32">
        <w:t xml:space="preserve"> </w:t>
      </w:r>
      <w:r w:rsidR="00F36926" w:rsidRPr="00385A32">
        <w:t>perspektywy klasyfikacji PKD p</w:t>
      </w:r>
      <w:r w:rsidR="00C9362B" w:rsidRPr="00385A32">
        <w:t>rzedstawia</w:t>
      </w:r>
      <w:r w:rsidR="00172169" w:rsidRPr="00385A32">
        <w:t xml:space="preserve"> </w:t>
      </w:r>
      <w:r w:rsidR="00C9362B" w:rsidRPr="00385A32">
        <w:t>t</w:t>
      </w:r>
      <w:r w:rsidR="00172169" w:rsidRPr="00385A32">
        <w:t>ablica</w:t>
      </w:r>
      <w:r w:rsidR="00C9362B" w:rsidRPr="00385A32">
        <w:t> </w:t>
      </w:r>
      <w:r w:rsidR="008632BF" w:rsidRPr="00385A32">
        <w:t>4</w:t>
      </w:r>
      <w:r w:rsidR="00A34EDD" w:rsidRPr="00385A32">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6"/>
        <w:gridCol w:w="8216"/>
      </w:tblGrid>
      <w:tr w:rsidR="00A51B7C" w:rsidRPr="00385A32" w14:paraId="6A7DCED2" w14:textId="77777777" w:rsidTr="00B407D4">
        <w:trPr>
          <w:trHeight w:val="170"/>
        </w:trPr>
        <w:tc>
          <w:tcPr>
            <w:tcW w:w="846" w:type="dxa"/>
            <w:vAlign w:val="center"/>
          </w:tcPr>
          <w:p w14:paraId="5EC1288F" w14:textId="77777777" w:rsidR="00A51B7C" w:rsidRPr="00385A32" w:rsidRDefault="00A51B7C">
            <w:pPr>
              <w:spacing w:before="120" w:after="120" w:line="240" w:lineRule="auto"/>
              <w:jc w:val="left"/>
              <w:rPr>
                <w:strike/>
                <w:sz w:val="18"/>
              </w:rPr>
            </w:pPr>
            <w:r w:rsidRPr="00385A32">
              <w:rPr>
                <w:b/>
                <w:color w:val="009AA6"/>
                <w:sz w:val="18"/>
              </w:rPr>
              <w:t>Tablica 4.</w:t>
            </w:r>
          </w:p>
        </w:tc>
        <w:tc>
          <w:tcPr>
            <w:tcW w:w="8216" w:type="dxa"/>
            <w:vAlign w:val="center"/>
          </w:tcPr>
          <w:p w14:paraId="333DF21B" w14:textId="77777777" w:rsidR="00A51B7C" w:rsidRPr="00385A32" w:rsidRDefault="00A51B7C">
            <w:pPr>
              <w:spacing w:before="120" w:after="120" w:line="240" w:lineRule="auto"/>
              <w:jc w:val="left"/>
              <w:rPr>
                <w:strike/>
                <w:sz w:val="18"/>
              </w:rPr>
            </w:pPr>
            <w:r w:rsidRPr="00385A32">
              <w:rPr>
                <w:b/>
                <w:color w:val="009AA6"/>
                <w:sz w:val="18"/>
              </w:rPr>
              <w:t>Obszar kultury uwzględniony w satelitarnym rachunku kultury według PKD 2007</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ook w:val="04A0" w:firstRow="1" w:lastRow="0" w:firstColumn="1" w:lastColumn="0" w:noHBand="0" w:noVBand="1"/>
      </w:tblPr>
      <w:tblGrid>
        <w:gridCol w:w="1211"/>
        <w:gridCol w:w="7861"/>
      </w:tblGrid>
      <w:tr w:rsidR="0022005A" w:rsidRPr="00385A32" w14:paraId="7E6687C2" w14:textId="77777777" w:rsidTr="00B407D4">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690" w:type="pct"/>
            <w:tcBorders>
              <w:bottom w:val="none" w:sz="0" w:space="0" w:color="auto"/>
              <w:right w:val="none" w:sz="0" w:space="0" w:color="auto"/>
            </w:tcBorders>
            <w:shd w:val="clear" w:color="auto" w:fill="DAEEF3" w:themeFill="accent5" w:themeFillTint="33"/>
            <w:noWrap/>
            <w:vAlign w:val="center"/>
            <w:hideMark/>
          </w:tcPr>
          <w:p w14:paraId="77744665" w14:textId="77777777" w:rsidR="00FE206E" w:rsidRPr="00385A32" w:rsidRDefault="006F7CE4" w:rsidP="00F60D27">
            <w:pPr>
              <w:spacing w:line="192" w:lineRule="auto"/>
              <w:jc w:val="center"/>
              <w:rPr>
                <w:rFonts w:eastAsiaTheme="majorEastAsia"/>
                <w:color w:val="auto"/>
                <w:sz w:val="16"/>
                <w:szCs w:val="16"/>
              </w:rPr>
            </w:pPr>
            <w:r w:rsidRPr="00385A32">
              <w:rPr>
                <w:color w:val="auto"/>
                <w:sz w:val="16"/>
                <w:szCs w:val="16"/>
              </w:rPr>
              <w:t>Kod</w:t>
            </w:r>
          </w:p>
        </w:tc>
        <w:tc>
          <w:tcPr>
            <w:tcW w:w="4310" w:type="pct"/>
            <w:shd w:val="clear" w:color="auto" w:fill="DAEEF3" w:themeFill="accent5" w:themeFillTint="33"/>
            <w:noWrap/>
            <w:vAlign w:val="center"/>
            <w:hideMark/>
          </w:tcPr>
          <w:p w14:paraId="42BD976A" w14:textId="77777777" w:rsidR="00FE206E" w:rsidRPr="00385A32" w:rsidRDefault="00FE206E" w:rsidP="006F7CE4">
            <w:pPr>
              <w:spacing w:line="192" w:lineRule="auto"/>
              <w:jc w:val="center"/>
              <w:cnfStyle w:val="100000000000" w:firstRow="1" w:lastRow="0" w:firstColumn="0" w:lastColumn="0" w:oddVBand="0" w:evenVBand="0" w:oddHBand="0" w:evenHBand="0" w:firstRowFirstColumn="0" w:firstRowLastColumn="0" w:lastRowFirstColumn="0" w:lastRowLastColumn="0"/>
              <w:rPr>
                <w:rFonts w:eastAsiaTheme="majorEastAsia"/>
                <w:color w:val="auto"/>
                <w:sz w:val="16"/>
                <w:szCs w:val="16"/>
              </w:rPr>
            </w:pPr>
            <w:r w:rsidRPr="00385A32">
              <w:rPr>
                <w:color w:val="auto"/>
                <w:sz w:val="16"/>
                <w:szCs w:val="16"/>
              </w:rPr>
              <w:t xml:space="preserve">Nazwa </w:t>
            </w:r>
          </w:p>
        </w:tc>
      </w:tr>
      <w:tr w:rsidR="00FE206E" w:rsidRPr="00385A32" w14:paraId="30CB4DE8"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690" w:type="pct"/>
            <w:tcBorders>
              <w:top w:val="none" w:sz="0" w:space="0" w:color="auto"/>
              <w:bottom w:val="none" w:sz="0" w:space="0" w:color="auto"/>
              <w:right w:val="none" w:sz="0" w:space="0" w:color="auto"/>
            </w:tcBorders>
            <w:noWrap/>
            <w:vAlign w:val="center"/>
          </w:tcPr>
          <w:p w14:paraId="3E731DE7" w14:textId="77777777" w:rsidR="00FE206E" w:rsidRPr="00385A32" w:rsidRDefault="00FE206E" w:rsidP="00D716D2">
            <w:pPr>
              <w:spacing w:line="240" w:lineRule="auto"/>
              <w:jc w:val="center"/>
              <w:rPr>
                <w:b w:val="0"/>
                <w:sz w:val="16"/>
                <w:szCs w:val="16"/>
              </w:rPr>
            </w:pPr>
            <w:r w:rsidRPr="00385A32">
              <w:rPr>
                <w:b w:val="0"/>
                <w:sz w:val="16"/>
                <w:szCs w:val="16"/>
              </w:rPr>
              <w:t>18.11</w:t>
            </w:r>
          </w:p>
        </w:tc>
        <w:tc>
          <w:tcPr>
            <w:tcW w:w="4310" w:type="pct"/>
            <w:tcBorders>
              <w:top w:val="none" w:sz="0" w:space="0" w:color="auto"/>
              <w:bottom w:val="none" w:sz="0" w:space="0" w:color="auto"/>
            </w:tcBorders>
            <w:noWrap/>
            <w:vAlign w:val="center"/>
          </w:tcPr>
          <w:p w14:paraId="614F0DA5" w14:textId="77777777" w:rsidR="00FE206E" w:rsidRPr="00385A32" w:rsidRDefault="00FE206E" w:rsidP="00D716D2">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Drukowanie gazet</w:t>
            </w:r>
          </w:p>
        </w:tc>
      </w:tr>
      <w:tr w:rsidR="00FE206E" w:rsidRPr="00385A32" w14:paraId="7872AE8C"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690" w:type="pct"/>
            <w:tcBorders>
              <w:right w:val="none" w:sz="0" w:space="0" w:color="auto"/>
            </w:tcBorders>
            <w:noWrap/>
            <w:vAlign w:val="center"/>
          </w:tcPr>
          <w:p w14:paraId="02788464" w14:textId="77777777" w:rsidR="00FE206E" w:rsidRPr="00385A32" w:rsidRDefault="00FE206E" w:rsidP="00D716D2">
            <w:pPr>
              <w:spacing w:line="240" w:lineRule="auto"/>
              <w:jc w:val="center"/>
              <w:rPr>
                <w:b w:val="0"/>
                <w:sz w:val="16"/>
                <w:szCs w:val="16"/>
              </w:rPr>
            </w:pPr>
            <w:r w:rsidRPr="00385A32">
              <w:rPr>
                <w:b w:val="0"/>
                <w:sz w:val="16"/>
                <w:szCs w:val="16"/>
              </w:rPr>
              <w:t>18.12</w:t>
            </w:r>
          </w:p>
        </w:tc>
        <w:tc>
          <w:tcPr>
            <w:tcW w:w="4310" w:type="pct"/>
            <w:noWrap/>
            <w:vAlign w:val="center"/>
          </w:tcPr>
          <w:p w14:paraId="647BB243" w14:textId="77777777" w:rsidR="00FE206E" w:rsidRPr="00385A32" w:rsidRDefault="00FE206E" w:rsidP="00D716D2">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Pozostałe drukowanie</w:t>
            </w:r>
          </w:p>
        </w:tc>
      </w:tr>
      <w:tr w:rsidR="00F36926" w:rsidRPr="00385A32" w14:paraId="56A32666"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690" w:type="pct"/>
            <w:tcBorders>
              <w:top w:val="none" w:sz="0" w:space="0" w:color="auto"/>
              <w:bottom w:val="none" w:sz="0" w:space="0" w:color="auto"/>
              <w:right w:val="none" w:sz="0" w:space="0" w:color="auto"/>
            </w:tcBorders>
            <w:noWrap/>
            <w:vAlign w:val="center"/>
          </w:tcPr>
          <w:p w14:paraId="629F2B84" w14:textId="77777777" w:rsidR="00F36926" w:rsidRPr="00385A32" w:rsidRDefault="00F36926" w:rsidP="00D716D2">
            <w:pPr>
              <w:spacing w:line="240" w:lineRule="auto"/>
              <w:jc w:val="center"/>
              <w:rPr>
                <w:b w:val="0"/>
                <w:sz w:val="16"/>
                <w:szCs w:val="16"/>
              </w:rPr>
            </w:pPr>
            <w:r w:rsidRPr="00385A32">
              <w:rPr>
                <w:b w:val="0"/>
                <w:sz w:val="16"/>
                <w:szCs w:val="16"/>
              </w:rPr>
              <w:t>18.20</w:t>
            </w:r>
          </w:p>
        </w:tc>
        <w:tc>
          <w:tcPr>
            <w:tcW w:w="4310" w:type="pct"/>
            <w:tcBorders>
              <w:top w:val="none" w:sz="0" w:space="0" w:color="auto"/>
              <w:bottom w:val="none" w:sz="0" w:space="0" w:color="auto"/>
            </w:tcBorders>
            <w:noWrap/>
            <w:vAlign w:val="center"/>
          </w:tcPr>
          <w:p w14:paraId="0F554E22" w14:textId="77777777" w:rsidR="00F36926" w:rsidRPr="00385A32" w:rsidRDefault="00F36926" w:rsidP="00D716D2">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Reprodukcja zapisanych nośników informacji</w:t>
            </w:r>
          </w:p>
        </w:tc>
      </w:tr>
      <w:tr w:rsidR="00FE206E" w:rsidRPr="00385A32" w14:paraId="14B5A11D"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690" w:type="pct"/>
            <w:tcBorders>
              <w:right w:val="none" w:sz="0" w:space="0" w:color="auto"/>
            </w:tcBorders>
            <w:noWrap/>
            <w:vAlign w:val="center"/>
          </w:tcPr>
          <w:p w14:paraId="4C04EBCC" w14:textId="77777777" w:rsidR="00FE206E" w:rsidRPr="00385A32" w:rsidRDefault="00FE206E" w:rsidP="00D716D2">
            <w:pPr>
              <w:spacing w:line="240" w:lineRule="auto"/>
              <w:jc w:val="center"/>
              <w:rPr>
                <w:b w:val="0"/>
                <w:sz w:val="16"/>
                <w:szCs w:val="16"/>
              </w:rPr>
            </w:pPr>
            <w:r w:rsidRPr="00385A32">
              <w:rPr>
                <w:b w:val="0"/>
                <w:sz w:val="16"/>
                <w:szCs w:val="16"/>
              </w:rPr>
              <w:t>32.20</w:t>
            </w:r>
          </w:p>
        </w:tc>
        <w:tc>
          <w:tcPr>
            <w:tcW w:w="4310" w:type="pct"/>
            <w:noWrap/>
            <w:vAlign w:val="center"/>
          </w:tcPr>
          <w:p w14:paraId="73D6DBA8" w14:textId="77777777" w:rsidR="00FE206E" w:rsidRPr="00385A32" w:rsidRDefault="00FE206E" w:rsidP="00D716D2">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Produkcja instrumentów muzycznych</w:t>
            </w:r>
          </w:p>
        </w:tc>
      </w:tr>
      <w:tr w:rsidR="00FE206E" w:rsidRPr="00385A32" w14:paraId="7299C942"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690" w:type="pct"/>
            <w:tcBorders>
              <w:top w:val="none" w:sz="0" w:space="0" w:color="auto"/>
              <w:bottom w:val="none" w:sz="0" w:space="0" w:color="auto"/>
              <w:right w:val="none" w:sz="0" w:space="0" w:color="auto"/>
            </w:tcBorders>
            <w:noWrap/>
            <w:vAlign w:val="center"/>
          </w:tcPr>
          <w:p w14:paraId="16F28A5D" w14:textId="77777777" w:rsidR="00FE206E" w:rsidRPr="00385A32" w:rsidRDefault="00FE206E" w:rsidP="00D716D2">
            <w:pPr>
              <w:spacing w:line="240" w:lineRule="auto"/>
              <w:jc w:val="center"/>
              <w:rPr>
                <w:b w:val="0"/>
                <w:sz w:val="16"/>
                <w:szCs w:val="16"/>
              </w:rPr>
            </w:pPr>
            <w:r w:rsidRPr="00385A32">
              <w:rPr>
                <w:b w:val="0"/>
                <w:sz w:val="16"/>
                <w:szCs w:val="16"/>
              </w:rPr>
              <w:t>47.61</w:t>
            </w:r>
          </w:p>
        </w:tc>
        <w:tc>
          <w:tcPr>
            <w:tcW w:w="4310" w:type="pct"/>
            <w:tcBorders>
              <w:top w:val="none" w:sz="0" w:space="0" w:color="auto"/>
              <w:bottom w:val="none" w:sz="0" w:space="0" w:color="auto"/>
            </w:tcBorders>
            <w:noWrap/>
            <w:vAlign w:val="center"/>
          </w:tcPr>
          <w:p w14:paraId="71B2C76E" w14:textId="77777777" w:rsidR="00FE206E" w:rsidRPr="00385A32" w:rsidRDefault="00FE206E" w:rsidP="00D716D2">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Sprzedaż detaliczna książek prowadzona w wyspecjalizowanych sklepach </w:t>
            </w:r>
          </w:p>
        </w:tc>
      </w:tr>
      <w:tr w:rsidR="00FE206E" w:rsidRPr="00385A32" w14:paraId="2106FEDD"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690" w:type="pct"/>
            <w:tcBorders>
              <w:right w:val="none" w:sz="0" w:space="0" w:color="auto"/>
            </w:tcBorders>
            <w:noWrap/>
            <w:vAlign w:val="center"/>
          </w:tcPr>
          <w:p w14:paraId="10CAE463" w14:textId="77777777" w:rsidR="00FE206E" w:rsidRPr="00385A32" w:rsidRDefault="00FE206E" w:rsidP="00D716D2">
            <w:pPr>
              <w:spacing w:line="240" w:lineRule="auto"/>
              <w:jc w:val="center"/>
              <w:rPr>
                <w:b w:val="0"/>
                <w:sz w:val="16"/>
                <w:szCs w:val="16"/>
              </w:rPr>
            </w:pPr>
            <w:r w:rsidRPr="00385A32">
              <w:rPr>
                <w:b w:val="0"/>
                <w:sz w:val="16"/>
                <w:szCs w:val="16"/>
              </w:rPr>
              <w:t>47.62</w:t>
            </w:r>
          </w:p>
        </w:tc>
        <w:tc>
          <w:tcPr>
            <w:tcW w:w="4310" w:type="pct"/>
            <w:noWrap/>
            <w:vAlign w:val="center"/>
          </w:tcPr>
          <w:p w14:paraId="52A863BC" w14:textId="77777777" w:rsidR="00FE206E" w:rsidRPr="00385A32" w:rsidRDefault="00FE206E" w:rsidP="00D716D2">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Sprzedaż detaliczna gazet i artykułów piśmiennych prowadzona w wyspecjalizowanych sklepach </w:t>
            </w:r>
          </w:p>
        </w:tc>
      </w:tr>
      <w:tr w:rsidR="00FE206E" w:rsidRPr="00385A32" w14:paraId="04C7B9F4" w14:textId="77777777" w:rsidTr="00B407D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90" w:type="pct"/>
            <w:tcBorders>
              <w:top w:val="none" w:sz="0" w:space="0" w:color="auto"/>
              <w:bottom w:val="none" w:sz="0" w:space="0" w:color="auto"/>
              <w:right w:val="none" w:sz="0" w:space="0" w:color="auto"/>
            </w:tcBorders>
            <w:noWrap/>
            <w:vAlign w:val="center"/>
          </w:tcPr>
          <w:p w14:paraId="246C166A" w14:textId="77777777" w:rsidR="00FE206E" w:rsidRPr="00385A32" w:rsidRDefault="00FE206E" w:rsidP="00D716D2">
            <w:pPr>
              <w:spacing w:line="240" w:lineRule="auto"/>
              <w:jc w:val="center"/>
              <w:rPr>
                <w:b w:val="0"/>
                <w:sz w:val="16"/>
                <w:szCs w:val="16"/>
              </w:rPr>
            </w:pPr>
            <w:r w:rsidRPr="00385A32">
              <w:rPr>
                <w:b w:val="0"/>
                <w:sz w:val="16"/>
                <w:szCs w:val="16"/>
              </w:rPr>
              <w:t>47.63</w:t>
            </w:r>
          </w:p>
        </w:tc>
        <w:tc>
          <w:tcPr>
            <w:tcW w:w="4310" w:type="pct"/>
            <w:tcBorders>
              <w:top w:val="none" w:sz="0" w:space="0" w:color="auto"/>
              <w:bottom w:val="none" w:sz="0" w:space="0" w:color="auto"/>
            </w:tcBorders>
            <w:noWrap/>
            <w:vAlign w:val="center"/>
          </w:tcPr>
          <w:p w14:paraId="61A4A7D6" w14:textId="77777777" w:rsidR="00FE206E" w:rsidRPr="00385A32" w:rsidRDefault="00FE206E" w:rsidP="00D716D2">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Sprzedaż detaliczna nagrań dźwiękowych i audiowizualnych prowadzona w wyspecjalizowanych sklepach</w:t>
            </w:r>
          </w:p>
        </w:tc>
      </w:tr>
      <w:tr w:rsidR="00FE206E" w:rsidRPr="00385A32" w14:paraId="093A744B" w14:textId="77777777" w:rsidTr="00B407D4">
        <w:trPr>
          <w:trHeight w:val="301"/>
        </w:trPr>
        <w:tc>
          <w:tcPr>
            <w:cnfStyle w:val="001000000000" w:firstRow="0" w:lastRow="0" w:firstColumn="1" w:lastColumn="0" w:oddVBand="0" w:evenVBand="0" w:oddHBand="0" w:evenHBand="0" w:firstRowFirstColumn="0" w:firstRowLastColumn="0" w:lastRowFirstColumn="0" w:lastRowLastColumn="0"/>
            <w:tcW w:w="690" w:type="pct"/>
            <w:tcBorders>
              <w:right w:val="none" w:sz="0" w:space="0" w:color="auto"/>
            </w:tcBorders>
            <w:noWrap/>
            <w:vAlign w:val="center"/>
            <w:hideMark/>
          </w:tcPr>
          <w:p w14:paraId="7D3566C1" w14:textId="77777777" w:rsidR="00FE206E" w:rsidRPr="00385A32" w:rsidRDefault="00FE206E" w:rsidP="00D716D2">
            <w:pPr>
              <w:spacing w:line="240" w:lineRule="auto"/>
              <w:jc w:val="center"/>
              <w:rPr>
                <w:b w:val="0"/>
                <w:sz w:val="16"/>
                <w:szCs w:val="16"/>
              </w:rPr>
            </w:pPr>
            <w:r w:rsidRPr="00385A32">
              <w:rPr>
                <w:b w:val="0"/>
                <w:sz w:val="16"/>
                <w:szCs w:val="16"/>
              </w:rPr>
              <w:t>58.11</w:t>
            </w:r>
          </w:p>
        </w:tc>
        <w:tc>
          <w:tcPr>
            <w:tcW w:w="4310" w:type="pct"/>
            <w:noWrap/>
            <w:vAlign w:val="center"/>
            <w:hideMark/>
          </w:tcPr>
          <w:p w14:paraId="04B40542" w14:textId="77777777" w:rsidR="00FE206E" w:rsidRPr="00385A32" w:rsidRDefault="00FE206E" w:rsidP="00D716D2">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Wydawanie książek</w:t>
            </w:r>
            <w:r w:rsidRPr="00385A32" w:rsidDel="008033BE">
              <w:rPr>
                <w:sz w:val="16"/>
                <w:szCs w:val="16"/>
              </w:rPr>
              <w:t xml:space="preserve"> </w:t>
            </w:r>
          </w:p>
        </w:tc>
      </w:tr>
      <w:tr w:rsidR="00FE206E" w:rsidRPr="00385A32" w14:paraId="36A165E7" w14:textId="77777777" w:rsidTr="00B407D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690" w:type="pct"/>
            <w:tcBorders>
              <w:top w:val="none" w:sz="0" w:space="0" w:color="auto"/>
              <w:bottom w:val="none" w:sz="0" w:space="0" w:color="auto"/>
              <w:right w:val="none" w:sz="0" w:space="0" w:color="auto"/>
            </w:tcBorders>
            <w:noWrap/>
            <w:vAlign w:val="center"/>
            <w:hideMark/>
          </w:tcPr>
          <w:p w14:paraId="228C2762" w14:textId="77777777" w:rsidR="00FE206E" w:rsidRPr="00385A32" w:rsidRDefault="00FE206E" w:rsidP="00D716D2">
            <w:pPr>
              <w:spacing w:line="240" w:lineRule="auto"/>
              <w:jc w:val="center"/>
              <w:rPr>
                <w:b w:val="0"/>
                <w:sz w:val="16"/>
                <w:szCs w:val="16"/>
              </w:rPr>
            </w:pPr>
            <w:r w:rsidRPr="00385A32">
              <w:rPr>
                <w:b w:val="0"/>
                <w:sz w:val="16"/>
                <w:szCs w:val="16"/>
              </w:rPr>
              <w:t>58.13</w:t>
            </w:r>
          </w:p>
        </w:tc>
        <w:tc>
          <w:tcPr>
            <w:tcW w:w="4310" w:type="pct"/>
            <w:tcBorders>
              <w:top w:val="none" w:sz="0" w:space="0" w:color="auto"/>
              <w:bottom w:val="none" w:sz="0" w:space="0" w:color="auto"/>
            </w:tcBorders>
            <w:noWrap/>
            <w:vAlign w:val="center"/>
            <w:hideMark/>
          </w:tcPr>
          <w:p w14:paraId="75CF8EAC" w14:textId="77777777" w:rsidR="00FE206E" w:rsidRPr="00385A32" w:rsidRDefault="00FE206E" w:rsidP="00D716D2">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Wydawanie gazet</w:t>
            </w:r>
          </w:p>
        </w:tc>
      </w:tr>
    </w:tbl>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6"/>
        <w:gridCol w:w="8216"/>
      </w:tblGrid>
      <w:tr w:rsidR="0042194D" w:rsidRPr="00385A32" w14:paraId="0F04E7C3" w14:textId="77777777" w:rsidTr="00317288">
        <w:trPr>
          <w:trHeight w:val="135"/>
        </w:trPr>
        <w:tc>
          <w:tcPr>
            <w:tcW w:w="846" w:type="dxa"/>
            <w:vAlign w:val="center"/>
          </w:tcPr>
          <w:p w14:paraId="68CF2DDA" w14:textId="77777777" w:rsidR="0042194D" w:rsidRPr="00385A32" w:rsidRDefault="0042194D" w:rsidP="00317288">
            <w:pPr>
              <w:spacing w:before="120" w:after="120" w:line="240" w:lineRule="auto"/>
              <w:jc w:val="left"/>
              <w:rPr>
                <w:rFonts w:cstheme="minorHAnsi"/>
                <w:strike/>
                <w:sz w:val="18"/>
              </w:rPr>
            </w:pPr>
            <w:r w:rsidRPr="00385A32">
              <w:rPr>
                <w:rFonts w:cstheme="minorHAnsi"/>
                <w:b/>
                <w:color w:val="009AA6"/>
                <w:sz w:val="18"/>
              </w:rPr>
              <w:lastRenderedPageBreak/>
              <w:t>Tablica 4.</w:t>
            </w:r>
          </w:p>
        </w:tc>
        <w:tc>
          <w:tcPr>
            <w:tcW w:w="8216" w:type="dxa"/>
            <w:vAlign w:val="center"/>
          </w:tcPr>
          <w:p w14:paraId="6F1EE35A" w14:textId="77777777" w:rsidR="0042194D" w:rsidRPr="00385A32" w:rsidRDefault="0042194D" w:rsidP="00317288">
            <w:pPr>
              <w:spacing w:before="120" w:after="120" w:line="240" w:lineRule="auto"/>
              <w:jc w:val="left"/>
              <w:rPr>
                <w:rFonts w:cstheme="minorHAnsi"/>
                <w:strike/>
                <w:sz w:val="18"/>
              </w:rPr>
            </w:pPr>
            <w:r w:rsidRPr="00385A32">
              <w:rPr>
                <w:b/>
                <w:color w:val="009AA6"/>
                <w:sz w:val="18"/>
                <w:szCs w:val="16"/>
              </w:rPr>
              <w:t>Obszar kultury uwzględniony w satelitarnym rachunku kultury według PKD 2007 (dok.)</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992"/>
        <w:gridCol w:w="8080"/>
      </w:tblGrid>
      <w:tr w:rsidR="0042194D" w:rsidRPr="00385A32" w14:paraId="265F5823" w14:textId="77777777" w:rsidTr="001F46F9">
        <w:trPr>
          <w:cnfStyle w:val="100000000000" w:firstRow="1" w:lastRow="0" w:firstColumn="0" w:lastColumn="0" w:oddVBand="0" w:evenVBand="0" w:oddHBand="0" w:evenHBand="0" w:firstRowFirstColumn="0" w:firstRowLastColumn="0" w:lastRowFirstColumn="0" w:lastRowLastColumn="0"/>
          <w:trHeight w:val="284"/>
        </w:trPr>
        <w:tc>
          <w:tcPr>
            <w:cnfStyle w:val="001000000100" w:firstRow="0" w:lastRow="0" w:firstColumn="1" w:lastColumn="0" w:oddVBand="0" w:evenVBand="0" w:oddHBand="0" w:evenHBand="0" w:firstRowFirstColumn="1" w:firstRowLastColumn="0" w:lastRowFirstColumn="0" w:lastRowLastColumn="0"/>
            <w:tcW w:w="547" w:type="pct"/>
            <w:tcBorders>
              <w:bottom w:val="none" w:sz="0" w:space="0" w:color="auto"/>
              <w:right w:val="none" w:sz="0" w:space="0" w:color="auto"/>
            </w:tcBorders>
            <w:shd w:val="clear" w:color="auto" w:fill="DAEEF3" w:themeFill="accent5" w:themeFillTint="33"/>
            <w:noWrap/>
            <w:vAlign w:val="center"/>
            <w:hideMark/>
          </w:tcPr>
          <w:p w14:paraId="4A3BE540" w14:textId="77777777" w:rsidR="0042194D" w:rsidRPr="00385A32" w:rsidRDefault="0042194D" w:rsidP="00317288">
            <w:pPr>
              <w:spacing w:line="192" w:lineRule="auto"/>
              <w:jc w:val="center"/>
              <w:rPr>
                <w:rFonts w:eastAsiaTheme="majorEastAsia"/>
                <w:color w:val="auto"/>
                <w:sz w:val="16"/>
                <w:szCs w:val="16"/>
              </w:rPr>
            </w:pPr>
            <w:r w:rsidRPr="00385A32">
              <w:rPr>
                <w:color w:val="auto"/>
                <w:sz w:val="16"/>
                <w:szCs w:val="16"/>
              </w:rPr>
              <w:t>Kod</w:t>
            </w:r>
          </w:p>
        </w:tc>
        <w:tc>
          <w:tcPr>
            <w:tcW w:w="4453" w:type="pct"/>
            <w:shd w:val="clear" w:color="auto" w:fill="DAEEF3" w:themeFill="accent5" w:themeFillTint="33"/>
            <w:noWrap/>
            <w:vAlign w:val="center"/>
            <w:hideMark/>
          </w:tcPr>
          <w:p w14:paraId="76D6B80A" w14:textId="77777777" w:rsidR="0042194D" w:rsidRPr="00385A32" w:rsidRDefault="0042194D" w:rsidP="00317288">
            <w:pPr>
              <w:spacing w:line="192" w:lineRule="auto"/>
              <w:jc w:val="center"/>
              <w:cnfStyle w:val="100000000000" w:firstRow="1" w:lastRow="0" w:firstColumn="0" w:lastColumn="0" w:oddVBand="0" w:evenVBand="0" w:oddHBand="0" w:evenHBand="0" w:firstRowFirstColumn="0" w:firstRowLastColumn="0" w:lastRowFirstColumn="0" w:lastRowLastColumn="0"/>
              <w:rPr>
                <w:rFonts w:eastAsiaTheme="majorEastAsia"/>
                <w:color w:val="auto"/>
                <w:sz w:val="16"/>
                <w:szCs w:val="16"/>
              </w:rPr>
            </w:pPr>
            <w:r w:rsidRPr="00385A32">
              <w:rPr>
                <w:color w:val="auto"/>
                <w:sz w:val="16"/>
                <w:szCs w:val="16"/>
              </w:rPr>
              <w:t xml:space="preserve">Nazwa </w:t>
            </w:r>
          </w:p>
        </w:tc>
      </w:tr>
      <w:tr w:rsidR="0042194D" w:rsidRPr="00385A32" w14:paraId="7B82CD7A"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hideMark/>
          </w:tcPr>
          <w:p w14:paraId="32C4FDF9" w14:textId="77777777" w:rsidR="0042194D" w:rsidRPr="00385A32" w:rsidDel="007F3B7D" w:rsidRDefault="0042194D" w:rsidP="00317288">
            <w:pPr>
              <w:spacing w:line="240" w:lineRule="auto"/>
              <w:jc w:val="center"/>
              <w:rPr>
                <w:b w:val="0"/>
                <w:sz w:val="16"/>
                <w:szCs w:val="16"/>
              </w:rPr>
            </w:pPr>
            <w:r w:rsidRPr="00385A32">
              <w:rPr>
                <w:b w:val="0"/>
                <w:sz w:val="16"/>
                <w:szCs w:val="16"/>
              </w:rPr>
              <w:t>58.14</w:t>
            </w:r>
          </w:p>
        </w:tc>
        <w:tc>
          <w:tcPr>
            <w:tcW w:w="4453" w:type="pct"/>
            <w:tcBorders>
              <w:top w:val="none" w:sz="0" w:space="0" w:color="auto"/>
              <w:bottom w:val="none" w:sz="0" w:space="0" w:color="auto"/>
            </w:tcBorders>
            <w:noWrap/>
            <w:vAlign w:val="center"/>
            <w:hideMark/>
          </w:tcPr>
          <w:p w14:paraId="4A500955" w14:textId="77777777" w:rsidR="0042194D" w:rsidRPr="00385A32" w:rsidDel="007F3B7D"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Wydawanie czasopism i pozostałych periodyków</w:t>
            </w:r>
          </w:p>
        </w:tc>
      </w:tr>
      <w:tr w:rsidR="0042194D" w:rsidRPr="00385A32" w:rsidDel="007F3B7D" w14:paraId="4167BFAB"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hideMark/>
          </w:tcPr>
          <w:p w14:paraId="6411CC16" w14:textId="77777777" w:rsidR="0042194D" w:rsidRPr="00385A32" w:rsidDel="007F3B7D" w:rsidRDefault="0042194D" w:rsidP="00317288">
            <w:pPr>
              <w:spacing w:line="240" w:lineRule="auto"/>
              <w:jc w:val="center"/>
              <w:rPr>
                <w:b w:val="0"/>
                <w:sz w:val="16"/>
                <w:szCs w:val="16"/>
              </w:rPr>
            </w:pPr>
            <w:r w:rsidRPr="00385A32">
              <w:rPr>
                <w:b w:val="0"/>
                <w:sz w:val="16"/>
                <w:szCs w:val="16"/>
              </w:rPr>
              <w:t>58.21</w:t>
            </w:r>
          </w:p>
        </w:tc>
        <w:tc>
          <w:tcPr>
            <w:tcW w:w="4453" w:type="pct"/>
            <w:noWrap/>
            <w:vAlign w:val="center"/>
            <w:hideMark/>
          </w:tcPr>
          <w:p w14:paraId="19CF511F" w14:textId="77777777" w:rsidR="0042194D" w:rsidRPr="00385A32" w:rsidDel="007F3B7D"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wydawnicza w zakresie gier komputerowych</w:t>
            </w:r>
          </w:p>
        </w:tc>
      </w:tr>
      <w:tr w:rsidR="0042194D" w:rsidRPr="00385A32" w14:paraId="7B515FDD"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4430DFCF" w14:textId="77777777" w:rsidR="0042194D" w:rsidRPr="00385A32" w:rsidRDefault="0042194D" w:rsidP="00317288">
            <w:pPr>
              <w:spacing w:line="240" w:lineRule="auto"/>
              <w:jc w:val="center"/>
              <w:rPr>
                <w:b w:val="0"/>
                <w:sz w:val="16"/>
                <w:szCs w:val="16"/>
              </w:rPr>
            </w:pPr>
            <w:r w:rsidRPr="00385A32">
              <w:rPr>
                <w:b w:val="0"/>
                <w:sz w:val="16"/>
                <w:szCs w:val="16"/>
              </w:rPr>
              <w:t>59.11</w:t>
            </w:r>
          </w:p>
        </w:tc>
        <w:tc>
          <w:tcPr>
            <w:tcW w:w="4453" w:type="pct"/>
            <w:tcBorders>
              <w:top w:val="none" w:sz="0" w:space="0" w:color="auto"/>
              <w:bottom w:val="none" w:sz="0" w:space="0" w:color="auto"/>
            </w:tcBorders>
            <w:noWrap/>
            <w:vAlign w:val="center"/>
          </w:tcPr>
          <w:p w14:paraId="2206D620"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związana z produkcją filmów, nagrań wideo i programów telewizyjnych</w:t>
            </w:r>
          </w:p>
        </w:tc>
      </w:tr>
      <w:tr w:rsidR="0042194D" w:rsidRPr="00385A32" w14:paraId="4544DB02"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7BD7A41B" w14:textId="77777777" w:rsidR="0042194D" w:rsidRPr="00385A32" w:rsidRDefault="0042194D" w:rsidP="00317288">
            <w:pPr>
              <w:spacing w:line="240" w:lineRule="auto"/>
              <w:jc w:val="center"/>
              <w:rPr>
                <w:b w:val="0"/>
                <w:sz w:val="16"/>
                <w:szCs w:val="16"/>
              </w:rPr>
            </w:pPr>
            <w:r w:rsidRPr="00385A32">
              <w:rPr>
                <w:b w:val="0"/>
                <w:sz w:val="16"/>
                <w:szCs w:val="16"/>
              </w:rPr>
              <w:t>59.12</w:t>
            </w:r>
          </w:p>
        </w:tc>
        <w:tc>
          <w:tcPr>
            <w:tcW w:w="4453" w:type="pct"/>
            <w:noWrap/>
            <w:vAlign w:val="center"/>
          </w:tcPr>
          <w:p w14:paraId="1ABFA5B5"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w:t>
            </w:r>
            <w:proofErr w:type="spellStart"/>
            <w:r w:rsidRPr="00385A32">
              <w:rPr>
                <w:sz w:val="16"/>
                <w:szCs w:val="16"/>
              </w:rPr>
              <w:t>postprodukcyjna</w:t>
            </w:r>
            <w:proofErr w:type="spellEnd"/>
            <w:r w:rsidRPr="00385A32">
              <w:rPr>
                <w:sz w:val="16"/>
                <w:szCs w:val="16"/>
              </w:rPr>
              <w:t xml:space="preserve"> związana z filmami, nagraniami wideo i programami telewizyjnymi</w:t>
            </w:r>
          </w:p>
        </w:tc>
      </w:tr>
      <w:tr w:rsidR="0042194D" w:rsidRPr="00385A32" w14:paraId="55136678"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7D92B5C9" w14:textId="77777777" w:rsidR="0042194D" w:rsidRPr="00385A32" w:rsidRDefault="0042194D" w:rsidP="00317288">
            <w:pPr>
              <w:spacing w:line="240" w:lineRule="auto"/>
              <w:jc w:val="center"/>
              <w:rPr>
                <w:b w:val="0"/>
                <w:sz w:val="16"/>
                <w:szCs w:val="16"/>
              </w:rPr>
            </w:pPr>
            <w:r w:rsidRPr="00385A32">
              <w:rPr>
                <w:b w:val="0"/>
                <w:sz w:val="16"/>
                <w:szCs w:val="16"/>
              </w:rPr>
              <w:t>59.13</w:t>
            </w:r>
          </w:p>
        </w:tc>
        <w:tc>
          <w:tcPr>
            <w:tcW w:w="4453" w:type="pct"/>
            <w:tcBorders>
              <w:top w:val="none" w:sz="0" w:space="0" w:color="auto"/>
              <w:bottom w:val="none" w:sz="0" w:space="0" w:color="auto"/>
            </w:tcBorders>
            <w:noWrap/>
            <w:vAlign w:val="center"/>
          </w:tcPr>
          <w:p w14:paraId="0054ECF7"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związana z dystrybucją filmów, nagrań wideo i programów telewizyjnych</w:t>
            </w:r>
          </w:p>
        </w:tc>
      </w:tr>
      <w:tr w:rsidR="0042194D" w:rsidRPr="00385A32" w14:paraId="73B98855"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644EDFE9" w14:textId="77777777" w:rsidR="0042194D" w:rsidRPr="00385A32" w:rsidRDefault="0042194D" w:rsidP="00317288">
            <w:pPr>
              <w:spacing w:line="240" w:lineRule="auto"/>
              <w:jc w:val="center"/>
              <w:rPr>
                <w:b w:val="0"/>
                <w:sz w:val="16"/>
                <w:szCs w:val="16"/>
              </w:rPr>
            </w:pPr>
            <w:r w:rsidRPr="00385A32">
              <w:rPr>
                <w:b w:val="0"/>
                <w:sz w:val="16"/>
                <w:szCs w:val="16"/>
              </w:rPr>
              <w:t>59.14</w:t>
            </w:r>
          </w:p>
        </w:tc>
        <w:tc>
          <w:tcPr>
            <w:tcW w:w="4453" w:type="pct"/>
            <w:noWrap/>
            <w:vAlign w:val="center"/>
          </w:tcPr>
          <w:p w14:paraId="40F0DF76"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związana z projekcją filmów </w:t>
            </w:r>
          </w:p>
        </w:tc>
      </w:tr>
      <w:tr w:rsidR="0042194D" w:rsidRPr="00385A32" w14:paraId="1BBA24E2"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2FB0163F" w14:textId="77777777" w:rsidR="0042194D" w:rsidRPr="00385A32" w:rsidRDefault="0042194D" w:rsidP="00317288">
            <w:pPr>
              <w:spacing w:line="240" w:lineRule="auto"/>
              <w:jc w:val="center"/>
              <w:rPr>
                <w:b w:val="0"/>
                <w:sz w:val="16"/>
                <w:szCs w:val="16"/>
              </w:rPr>
            </w:pPr>
            <w:r w:rsidRPr="00385A32">
              <w:rPr>
                <w:b w:val="0"/>
                <w:sz w:val="16"/>
                <w:szCs w:val="16"/>
              </w:rPr>
              <w:t>59.20</w:t>
            </w:r>
          </w:p>
        </w:tc>
        <w:tc>
          <w:tcPr>
            <w:tcW w:w="4453" w:type="pct"/>
            <w:tcBorders>
              <w:top w:val="none" w:sz="0" w:space="0" w:color="auto"/>
              <w:bottom w:val="none" w:sz="0" w:space="0" w:color="auto"/>
            </w:tcBorders>
            <w:noWrap/>
            <w:vAlign w:val="center"/>
          </w:tcPr>
          <w:p w14:paraId="115241FC"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w zakresie nagrań dźwiękowych i muzycznych</w:t>
            </w:r>
          </w:p>
        </w:tc>
      </w:tr>
      <w:tr w:rsidR="0042194D" w:rsidRPr="00385A32" w14:paraId="6F78CD56"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4F25BEC1" w14:textId="77777777" w:rsidR="0042194D" w:rsidRPr="00385A32" w:rsidRDefault="0042194D" w:rsidP="00317288">
            <w:pPr>
              <w:spacing w:line="240" w:lineRule="auto"/>
              <w:jc w:val="center"/>
              <w:rPr>
                <w:b w:val="0"/>
                <w:sz w:val="16"/>
                <w:szCs w:val="16"/>
              </w:rPr>
            </w:pPr>
            <w:r w:rsidRPr="00385A32">
              <w:rPr>
                <w:b w:val="0"/>
                <w:sz w:val="16"/>
                <w:szCs w:val="16"/>
              </w:rPr>
              <w:t>60.10</w:t>
            </w:r>
          </w:p>
        </w:tc>
        <w:tc>
          <w:tcPr>
            <w:tcW w:w="4453" w:type="pct"/>
            <w:noWrap/>
            <w:vAlign w:val="center"/>
          </w:tcPr>
          <w:p w14:paraId="7613C4FB"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Nadawanie programów radiofonicznych</w:t>
            </w:r>
          </w:p>
        </w:tc>
      </w:tr>
      <w:tr w:rsidR="0042194D" w:rsidRPr="00385A32" w14:paraId="5BE80958"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086A5BB3" w14:textId="77777777" w:rsidR="0042194D" w:rsidRPr="00385A32" w:rsidRDefault="0042194D" w:rsidP="00317288">
            <w:pPr>
              <w:spacing w:line="240" w:lineRule="auto"/>
              <w:jc w:val="center"/>
              <w:rPr>
                <w:b w:val="0"/>
                <w:sz w:val="16"/>
                <w:szCs w:val="16"/>
              </w:rPr>
            </w:pPr>
            <w:r w:rsidRPr="00385A32">
              <w:rPr>
                <w:b w:val="0"/>
                <w:sz w:val="16"/>
                <w:szCs w:val="16"/>
              </w:rPr>
              <w:t>60.20</w:t>
            </w:r>
          </w:p>
        </w:tc>
        <w:tc>
          <w:tcPr>
            <w:tcW w:w="4453" w:type="pct"/>
            <w:tcBorders>
              <w:top w:val="none" w:sz="0" w:space="0" w:color="auto"/>
              <w:bottom w:val="none" w:sz="0" w:space="0" w:color="auto"/>
            </w:tcBorders>
            <w:noWrap/>
            <w:vAlign w:val="center"/>
          </w:tcPr>
          <w:p w14:paraId="734C9474"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Nadawanie programów telewizyjnych ogólnodostępnych i abonamentowych </w:t>
            </w:r>
          </w:p>
        </w:tc>
      </w:tr>
      <w:tr w:rsidR="0042194D" w:rsidRPr="00385A32" w14:paraId="3DD57D00"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6FBB61B0" w14:textId="77777777" w:rsidR="0042194D" w:rsidRPr="00385A32" w:rsidRDefault="0042194D" w:rsidP="00317288">
            <w:pPr>
              <w:spacing w:line="240" w:lineRule="auto"/>
              <w:jc w:val="center"/>
              <w:rPr>
                <w:b w:val="0"/>
                <w:sz w:val="16"/>
                <w:szCs w:val="16"/>
              </w:rPr>
            </w:pPr>
            <w:r w:rsidRPr="00385A32">
              <w:rPr>
                <w:b w:val="0"/>
                <w:sz w:val="16"/>
                <w:szCs w:val="16"/>
              </w:rPr>
              <w:t>63.91</w:t>
            </w:r>
          </w:p>
        </w:tc>
        <w:tc>
          <w:tcPr>
            <w:tcW w:w="4453" w:type="pct"/>
            <w:noWrap/>
            <w:vAlign w:val="center"/>
          </w:tcPr>
          <w:p w14:paraId="029F8C49"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agencji informacyjnych</w:t>
            </w:r>
            <w:r w:rsidRPr="00385A32" w:rsidDel="008033BE">
              <w:rPr>
                <w:sz w:val="16"/>
                <w:szCs w:val="16"/>
              </w:rPr>
              <w:t xml:space="preserve"> </w:t>
            </w:r>
          </w:p>
        </w:tc>
      </w:tr>
      <w:tr w:rsidR="0042194D" w:rsidRPr="00385A32" w14:paraId="4A0AE3C4"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4229307C" w14:textId="77777777" w:rsidR="0042194D" w:rsidRPr="00385A32" w:rsidRDefault="0042194D" w:rsidP="00317288">
            <w:pPr>
              <w:spacing w:line="240" w:lineRule="auto"/>
              <w:jc w:val="center"/>
              <w:rPr>
                <w:b w:val="0"/>
                <w:sz w:val="16"/>
                <w:szCs w:val="16"/>
              </w:rPr>
            </w:pPr>
            <w:r w:rsidRPr="00385A32">
              <w:rPr>
                <w:b w:val="0"/>
                <w:sz w:val="16"/>
                <w:szCs w:val="16"/>
              </w:rPr>
              <w:t>71.11</w:t>
            </w:r>
          </w:p>
        </w:tc>
        <w:tc>
          <w:tcPr>
            <w:tcW w:w="4453" w:type="pct"/>
            <w:tcBorders>
              <w:top w:val="none" w:sz="0" w:space="0" w:color="auto"/>
              <w:bottom w:val="none" w:sz="0" w:space="0" w:color="auto"/>
            </w:tcBorders>
            <w:noWrap/>
            <w:vAlign w:val="center"/>
          </w:tcPr>
          <w:p w14:paraId="4135DA77"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w zakresie architektury </w:t>
            </w:r>
          </w:p>
        </w:tc>
      </w:tr>
      <w:tr w:rsidR="0042194D" w:rsidRPr="00385A32" w14:paraId="18CAF841"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1ED0BC8F" w14:textId="77777777" w:rsidR="0042194D" w:rsidRPr="00385A32" w:rsidRDefault="0042194D" w:rsidP="00317288">
            <w:pPr>
              <w:spacing w:line="240" w:lineRule="auto"/>
              <w:jc w:val="center"/>
              <w:rPr>
                <w:b w:val="0"/>
                <w:sz w:val="16"/>
                <w:szCs w:val="16"/>
              </w:rPr>
            </w:pPr>
            <w:r w:rsidRPr="00385A32">
              <w:rPr>
                <w:b w:val="0"/>
                <w:sz w:val="16"/>
                <w:szCs w:val="16"/>
              </w:rPr>
              <w:t>72.20</w:t>
            </w:r>
          </w:p>
        </w:tc>
        <w:tc>
          <w:tcPr>
            <w:tcW w:w="4453" w:type="pct"/>
            <w:noWrap/>
            <w:vAlign w:val="center"/>
          </w:tcPr>
          <w:p w14:paraId="48DE7212"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Badania naukowe i prace rozwojowe w dziedzinie nauk społecznych i humanistycznych</w:t>
            </w:r>
            <w:r w:rsidRPr="00385A32">
              <w:rPr>
                <w:i/>
                <w:sz w:val="16"/>
                <w:szCs w:val="16"/>
                <w:vertAlign w:val="superscript"/>
              </w:rPr>
              <w:t xml:space="preserve"> b</w:t>
            </w:r>
          </w:p>
        </w:tc>
      </w:tr>
      <w:tr w:rsidR="0042194D" w:rsidRPr="00385A32" w14:paraId="5306A890"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3DA295AD" w14:textId="77777777" w:rsidR="0042194D" w:rsidRPr="00385A32" w:rsidRDefault="0042194D" w:rsidP="00317288">
            <w:pPr>
              <w:spacing w:line="240" w:lineRule="auto"/>
              <w:jc w:val="center"/>
              <w:rPr>
                <w:b w:val="0"/>
                <w:sz w:val="16"/>
                <w:szCs w:val="16"/>
              </w:rPr>
            </w:pPr>
            <w:r w:rsidRPr="00385A32">
              <w:rPr>
                <w:b w:val="0"/>
                <w:sz w:val="16"/>
                <w:szCs w:val="16"/>
              </w:rPr>
              <w:t>73.11</w:t>
            </w:r>
          </w:p>
        </w:tc>
        <w:tc>
          <w:tcPr>
            <w:tcW w:w="4453" w:type="pct"/>
            <w:tcBorders>
              <w:top w:val="none" w:sz="0" w:space="0" w:color="auto"/>
              <w:bottom w:val="none" w:sz="0" w:space="0" w:color="auto"/>
            </w:tcBorders>
            <w:noWrap/>
            <w:vAlign w:val="center"/>
          </w:tcPr>
          <w:p w14:paraId="2154F34E"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agencji reklamowych</w:t>
            </w:r>
          </w:p>
        </w:tc>
      </w:tr>
      <w:tr w:rsidR="0042194D" w:rsidRPr="00385A32" w14:paraId="513FAB94"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417D831D" w14:textId="77777777" w:rsidR="0042194D" w:rsidRPr="00385A32" w:rsidRDefault="0042194D" w:rsidP="00317288">
            <w:pPr>
              <w:spacing w:line="240" w:lineRule="auto"/>
              <w:jc w:val="center"/>
              <w:rPr>
                <w:b w:val="0"/>
                <w:sz w:val="16"/>
                <w:szCs w:val="16"/>
              </w:rPr>
            </w:pPr>
            <w:r w:rsidRPr="00385A32">
              <w:rPr>
                <w:b w:val="0"/>
                <w:sz w:val="16"/>
                <w:szCs w:val="16"/>
              </w:rPr>
              <w:t>74.10</w:t>
            </w:r>
          </w:p>
        </w:tc>
        <w:tc>
          <w:tcPr>
            <w:tcW w:w="4453" w:type="pct"/>
            <w:noWrap/>
            <w:vAlign w:val="center"/>
          </w:tcPr>
          <w:p w14:paraId="071BD178"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w zakresie specjalistycznego projektowania</w:t>
            </w:r>
          </w:p>
        </w:tc>
      </w:tr>
      <w:tr w:rsidR="0042194D" w:rsidRPr="00385A32" w14:paraId="43E431ED"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12A63572" w14:textId="77777777" w:rsidR="0042194D" w:rsidRPr="00385A32" w:rsidDel="007F3B7D" w:rsidRDefault="0042194D" w:rsidP="00317288">
            <w:pPr>
              <w:spacing w:line="240" w:lineRule="auto"/>
              <w:jc w:val="center"/>
              <w:rPr>
                <w:b w:val="0"/>
                <w:sz w:val="16"/>
                <w:szCs w:val="16"/>
              </w:rPr>
            </w:pPr>
            <w:r w:rsidRPr="00385A32">
              <w:rPr>
                <w:b w:val="0"/>
                <w:sz w:val="16"/>
                <w:szCs w:val="16"/>
              </w:rPr>
              <w:t>74.20</w:t>
            </w:r>
          </w:p>
        </w:tc>
        <w:tc>
          <w:tcPr>
            <w:tcW w:w="4453" w:type="pct"/>
            <w:tcBorders>
              <w:top w:val="none" w:sz="0" w:space="0" w:color="auto"/>
              <w:bottom w:val="none" w:sz="0" w:space="0" w:color="auto"/>
            </w:tcBorders>
            <w:noWrap/>
            <w:vAlign w:val="center"/>
          </w:tcPr>
          <w:p w14:paraId="0D5D0061" w14:textId="77777777" w:rsidR="0042194D" w:rsidRPr="00385A32" w:rsidDel="007F3B7D"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fotograficzna </w:t>
            </w:r>
          </w:p>
        </w:tc>
      </w:tr>
      <w:tr w:rsidR="0042194D" w:rsidRPr="00385A32" w14:paraId="3CF945FA"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hideMark/>
          </w:tcPr>
          <w:p w14:paraId="245C1CC7" w14:textId="77777777" w:rsidR="0042194D" w:rsidRPr="00385A32" w:rsidDel="007F3B7D" w:rsidRDefault="0042194D" w:rsidP="00317288">
            <w:pPr>
              <w:spacing w:line="240" w:lineRule="auto"/>
              <w:jc w:val="center"/>
              <w:rPr>
                <w:b w:val="0"/>
                <w:sz w:val="16"/>
                <w:szCs w:val="16"/>
              </w:rPr>
            </w:pPr>
            <w:r w:rsidRPr="00385A32">
              <w:rPr>
                <w:b w:val="0"/>
                <w:sz w:val="16"/>
                <w:szCs w:val="16"/>
              </w:rPr>
              <w:t>74.30</w:t>
            </w:r>
          </w:p>
        </w:tc>
        <w:tc>
          <w:tcPr>
            <w:tcW w:w="4453" w:type="pct"/>
            <w:noWrap/>
            <w:vAlign w:val="center"/>
            <w:hideMark/>
          </w:tcPr>
          <w:p w14:paraId="7CC8C34C" w14:textId="77777777" w:rsidR="0042194D" w:rsidRPr="00385A32" w:rsidDel="007F3B7D"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związana z tłumaczeniami </w:t>
            </w:r>
          </w:p>
        </w:tc>
      </w:tr>
      <w:tr w:rsidR="0042194D" w:rsidRPr="00385A32" w14:paraId="61D88FE0"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41FE5BF7" w14:textId="77777777" w:rsidR="0042194D" w:rsidRPr="00385A32" w:rsidRDefault="0042194D" w:rsidP="00317288">
            <w:pPr>
              <w:spacing w:line="240" w:lineRule="auto"/>
              <w:jc w:val="center"/>
              <w:rPr>
                <w:b w:val="0"/>
                <w:sz w:val="16"/>
                <w:szCs w:val="16"/>
              </w:rPr>
            </w:pPr>
            <w:r w:rsidRPr="00385A32">
              <w:rPr>
                <w:b w:val="0"/>
                <w:sz w:val="16"/>
                <w:szCs w:val="16"/>
              </w:rPr>
              <w:t>77.22</w:t>
            </w:r>
          </w:p>
        </w:tc>
        <w:tc>
          <w:tcPr>
            <w:tcW w:w="4453" w:type="pct"/>
            <w:tcBorders>
              <w:top w:val="none" w:sz="0" w:space="0" w:color="auto"/>
              <w:bottom w:val="none" w:sz="0" w:space="0" w:color="auto"/>
            </w:tcBorders>
            <w:noWrap/>
            <w:vAlign w:val="center"/>
          </w:tcPr>
          <w:p w14:paraId="561AEBE5"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Wypożyczanie kaset wideo, płyt CD, DVD itp. </w:t>
            </w:r>
          </w:p>
        </w:tc>
      </w:tr>
      <w:tr w:rsidR="0042194D" w:rsidRPr="00385A32" w14:paraId="11169D93"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4C145C7E" w14:textId="77777777" w:rsidR="0042194D" w:rsidRPr="00385A32" w:rsidRDefault="0042194D" w:rsidP="00317288">
            <w:pPr>
              <w:spacing w:line="240" w:lineRule="auto"/>
              <w:jc w:val="center"/>
              <w:rPr>
                <w:b w:val="0"/>
                <w:sz w:val="16"/>
                <w:szCs w:val="16"/>
              </w:rPr>
            </w:pPr>
            <w:r w:rsidRPr="00385A32">
              <w:rPr>
                <w:b w:val="0"/>
                <w:sz w:val="16"/>
                <w:szCs w:val="16"/>
              </w:rPr>
              <w:t>84.11</w:t>
            </w:r>
          </w:p>
        </w:tc>
        <w:tc>
          <w:tcPr>
            <w:tcW w:w="4453" w:type="pct"/>
            <w:noWrap/>
            <w:vAlign w:val="center"/>
          </w:tcPr>
          <w:p w14:paraId="442D18A0" w14:textId="0CA2D1F9"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vertAlign w:val="superscript"/>
              </w:rPr>
            </w:pPr>
            <w:r w:rsidRPr="00385A32">
              <w:rPr>
                <w:sz w:val="16"/>
                <w:szCs w:val="16"/>
              </w:rPr>
              <w:t>Kierowanie podstawowym rodzajem działalności publicznej</w:t>
            </w:r>
            <w:r w:rsidR="00CA4A41" w:rsidRPr="00385A32">
              <w:rPr>
                <w:sz w:val="16"/>
                <w:szCs w:val="16"/>
              </w:rPr>
              <w:t xml:space="preserve"> </w:t>
            </w:r>
            <w:r w:rsidRPr="00385A32">
              <w:rPr>
                <w:i/>
                <w:sz w:val="16"/>
                <w:szCs w:val="16"/>
                <w:vertAlign w:val="superscript"/>
              </w:rPr>
              <w:t>b</w:t>
            </w:r>
          </w:p>
        </w:tc>
      </w:tr>
      <w:tr w:rsidR="0042194D" w:rsidRPr="00385A32" w14:paraId="40998F13"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2BA7D603" w14:textId="77777777" w:rsidR="0042194D" w:rsidRPr="00385A32" w:rsidRDefault="0042194D" w:rsidP="00317288">
            <w:pPr>
              <w:spacing w:line="240" w:lineRule="auto"/>
              <w:jc w:val="center"/>
              <w:rPr>
                <w:b w:val="0"/>
                <w:sz w:val="16"/>
                <w:szCs w:val="16"/>
              </w:rPr>
            </w:pPr>
            <w:r w:rsidRPr="00385A32">
              <w:rPr>
                <w:b w:val="0"/>
                <w:sz w:val="16"/>
                <w:szCs w:val="16"/>
              </w:rPr>
              <w:t>84.12</w:t>
            </w:r>
          </w:p>
        </w:tc>
        <w:tc>
          <w:tcPr>
            <w:tcW w:w="4453" w:type="pct"/>
            <w:tcBorders>
              <w:top w:val="none" w:sz="0" w:space="0" w:color="auto"/>
              <w:bottom w:val="none" w:sz="0" w:space="0" w:color="auto"/>
            </w:tcBorders>
            <w:noWrap/>
            <w:vAlign w:val="center"/>
          </w:tcPr>
          <w:p w14:paraId="60CA011D"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Kierowanie w zakresie działalności związanej z ochroną zdrowia, kulturą oraz pozostałymi usługami społecznymi, z wyłączeniem zabezpieczeń społecznych </w:t>
            </w:r>
            <w:r w:rsidRPr="00385A32">
              <w:rPr>
                <w:i/>
                <w:sz w:val="16"/>
                <w:szCs w:val="16"/>
                <w:vertAlign w:val="superscript"/>
              </w:rPr>
              <w:t>b</w:t>
            </w:r>
            <w:r w:rsidRPr="00385A32" w:rsidDel="00E601B7">
              <w:rPr>
                <w:sz w:val="16"/>
                <w:szCs w:val="16"/>
              </w:rPr>
              <w:t xml:space="preserve"> </w:t>
            </w:r>
          </w:p>
        </w:tc>
      </w:tr>
      <w:tr w:rsidR="0042194D" w:rsidRPr="00385A32" w14:paraId="301EC7AA"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5E12A810" w14:textId="77777777" w:rsidR="0042194D" w:rsidRPr="00385A32" w:rsidRDefault="0042194D" w:rsidP="00317288">
            <w:pPr>
              <w:spacing w:line="240" w:lineRule="auto"/>
              <w:jc w:val="center"/>
              <w:rPr>
                <w:b w:val="0"/>
                <w:sz w:val="16"/>
                <w:szCs w:val="16"/>
              </w:rPr>
            </w:pPr>
            <w:r w:rsidRPr="00385A32">
              <w:rPr>
                <w:b w:val="0"/>
                <w:sz w:val="16"/>
                <w:szCs w:val="16"/>
              </w:rPr>
              <w:t>84.25</w:t>
            </w:r>
          </w:p>
        </w:tc>
        <w:tc>
          <w:tcPr>
            <w:tcW w:w="4453" w:type="pct"/>
            <w:noWrap/>
            <w:vAlign w:val="center"/>
          </w:tcPr>
          <w:p w14:paraId="0CC657B1"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Ochrona przeciwpożarowa </w:t>
            </w:r>
            <w:r w:rsidRPr="00385A32">
              <w:rPr>
                <w:i/>
                <w:sz w:val="16"/>
                <w:szCs w:val="16"/>
                <w:vertAlign w:val="superscript"/>
              </w:rPr>
              <w:t>b</w:t>
            </w:r>
            <w:r w:rsidRPr="00385A32" w:rsidDel="00E601B7">
              <w:rPr>
                <w:sz w:val="16"/>
                <w:szCs w:val="16"/>
              </w:rPr>
              <w:t xml:space="preserve"> </w:t>
            </w:r>
          </w:p>
        </w:tc>
      </w:tr>
      <w:tr w:rsidR="0042194D" w:rsidRPr="00385A32" w14:paraId="4FDD0801"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27DE9E99" w14:textId="77777777" w:rsidR="0042194D" w:rsidRPr="00385A32" w:rsidRDefault="0042194D" w:rsidP="00317288">
            <w:pPr>
              <w:spacing w:line="240" w:lineRule="auto"/>
              <w:jc w:val="center"/>
              <w:rPr>
                <w:b w:val="0"/>
                <w:sz w:val="16"/>
                <w:szCs w:val="16"/>
              </w:rPr>
            </w:pPr>
            <w:r w:rsidRPr="00385A32">
              <w:rPr>
                <w:b w:val="0"/>
                <w:sz w:val="16"/>
                <w:szCs w:val="16"/>
              </w:rPr>
              <w:t>85.10</w:t>
            </w:r>
          </w:p>
        </w:tc>
        <w:tc>
          <w:tcPr>
            <w:tcW w:w="4453" w:type="pct"/>
            <w:tcBorders>
              <w:top w:val="none" w:sz="0" w:space="0" w:color="auto"/>
              <w:bottom w:val="none" w:sz="0" w:space="0" w:color="auto"/>
            </w:tcBorders>
            <w:noWrap/>
            <w:vAlign w:val="center"/>
          </w:tcPr>
          <w:p w14:paraId="22772542"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Wychowanie przedszkolne </w:t>
            </w:r>
            <w:r w:rsidRPr="00385A32">
              <w:rPr>
                <w:i/>
                <w:sz w:val="16"/>
                <w:szCs w:val="16"/>
                <w:vertAlign w:val="superscript"/>
              </w:rPr>
              <w:t>a</w:t>
            </w:r>
          </w:p>
        </w:tc>
      </w:tr>
      <w:tr w:rsidR="0042194D" w:rsidRPr="00385A32" w14:paraId="67EB24B9"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6D88DC96" w14:textId="77777777" w:rsidR="0042194D" w:rsidRPr="00385A32" w:rsidRDefault="0042194D" w:rsidP="00317288">
            <w:pPr>
              <w:spacing w:line="240" w:lineRule="auto"/>
              <w:jc w:val="center"/>
              <w:rPr>
                <w:b w:val="0"/>
                <w:sz w:val="16"/>
                <w:szCs w:val="16"/>
              </w:rPr>
            </w:pPr>
            <w:r w:rsidRPr="00385A32">
              <w:rPr>
                <w:b w:val="0"/>
                <w:sz w:val="16"/>
                <w:szCs w:val="16"/>
              </w:rPr>
              <w:t>85.20</w:t>
            </w:r>
          </w:p>
        </w:tc>
        <w:tc>
          <w:tcPr>
            <w:tcW w:w="4453" w:type="pct"/>
            <w:noWrap/>
            <w:vAlign w:val="center"/>
          </w:tcPr>
          <w:p w14:paraId="3683589C"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Szkoły podstawowe </w:t>
            </w:r>
            <w:r w:rsidRPr="00385A32">
              <w:rPr>
                <w:i/>
                <w:sz w:val="16"/>
                <w:szCs w:val="16"/>
                <w:vertAlign w:val="superscript"/>
              </w:rPr>
              <w:t>a</w:t>
            </w:r>
          </w:p>
        </w:tc>
      </w:tr>
      <w:tr w:rsidR="0042194D" w:rsidRPr="00385A32" w14:paraId="045AEADB"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42ECB50F" w14:textId="77777777" w:rsidR="0042194D" w:rsidRPr="00385A32" w:rsidRDefault="0042194D" w:rsidP="00317288">
            <w:pPr>
              <w:spacing w:line="240" w:lineRule="auto"/>
              <w:jc w:val="center"/>
              <w:rPr>
                <w:b w:val="0"/>
                <w:sz w:val="16"/>
                <w:szCs w:val="16"/>
              </w:rPr>
            </w:pPr>
            <w:r w:rsidRPr="00385A32">
              <w:rPr>
                <w:b w:val="0"/>
                <w:sz w:val="16"/>
                <w:szCs w:val="16"/>
              </w:rPr>
              <w:t>85.31</w:t>
            </w:r>
          </w:p>
        </w:tc>
        <w:tc>
          <w:tcPr>
            <w:tcW w:w="4453" w:type="pct"/>
            <w:tcBorders>
              <w:top w:val="none" w:sz="0" w:space="0" w:color="auto"/>
              <w:bottom w:val="none" w:sz="0" w:space="0" w:color="auto"/>
            </w:tcBorders>
            <w:noWrap/>
            <w:vAlign w:val="center"/>
          </w:tcPr>
          <w:p w14:paraId="0DEAD0DA"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Gimnazja, licea ogólnokształcące i profilowane </w:t>
            </w:r>
            <w:r w:rsidRPr="00385A32">
              <w:rPr>
                <w:i/>
                <w:sz w:val="16"/>
                <w:szCs w:val="16"/>
                <w:vertAlign w:val="superscript"/>
              </w:rPr>
              <w:t>a</w:t>
            </w:r>
          </w:p>
        </w:tc>
      </w:tr>
      <w:tr w:rsidR="0042194D" w:rsidRPr="00385A32" w14:paraId="15FA4A9F"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2EF074C1" w14:textId="77777777" w:rsidR="0042194D" w:rsidRPr="00385A32" w:rsidRDefault="0042194D" w:rsidP="00317288">
            <w:pPr>
              <w:spacing w:line="240" w:lineRule="auto"/>
              <w:jc w:val="center"/>
              <w:rPr>
                <w:b w:val="0"/>
                <w:sz w:val="16"/>
                <w:szCs w:val="16"/>
              </w:rPr>
            </w:pPr>
            <w:r w:rsidRPr="00385A32">
              <w:rPr>
                <w:b w:val="0"/>
                <w:sz w:val="16"/>
                <w:szCs w:val="16"/>
              </w:rPr>
              <w:t>85.32</w:t>
            </w:r>
          </w:p>
        </w:tc>
        <w:tc>
          <w:tcPr>
            <w:tcW w:w="4453" w:type="pct"/>
            <w:noWrap/>
            <w:vAlign w:val="center"/>
          </w:tcPr>
          <w:p w14:paraId="59BBD57F"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Szkoły zawodowe, z wyłączeniem szkół policealnych </w:t>
            </w:r>
            <w:r w:rsidRPr="00385A32">
              <w:rPr>
                <w:i/>
                <w:sz w:val="16"/>
                <w:szCs w:val="16"/>
                <w:vertAlign w:val="superscript"/>
              </w:rPr>
              <w:t>a</w:t>
            </w:r>
          </w:p>
        </w:tc>
      </w:tr>
      <w:tr w:rsidR="0042194D" w:rsidRPr="00385A32" w14:paraId="04D9CF2B"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3E0D754D" w14:textId="77777777" w:rsidR="0042194D" w:rsidRPr="00385A32" w:rsidRDefault="0042194D" w:rsidP="00317288">
            <w:pPr>
              <w:spacing w:line="240" w:lineRule="auto"/>
              <w:jc w:val="center"/>
              <w:rPr>
                <w:b w:val="0"/>
                <w:sz w:val="16"/>
                <w:szCs w:val="16"/>
              </w:rPr>
            </w:pPr>
            <w:r w:rsidRPr="00385A32">
              <w:rPr>
                <w:b w:val="0"/>
                <w:sz w:val="16"/>
                <w:szCs w:val="16"/>
              </w:rPr>
              <w:t>85.41</w:t>
            </w:r>
          </w:p>
        </w:tc>
        <w:tc>
          <w:tcPr>
            <w:tcW w:w="4453" w:type="pct"/>
            <w:tcBorders>
              <w:top w:val="none" w:sz="0" w:space="0" w:color="auto"/>
              <w:bottom w:val="none" w:sz="0" w:space="0" w:color="auto"/>
            </w:tcBorders>
            <w:noWrap/>
            <w:vAlign w:val="center"/>
          </w:tcPr>
          <w:p w14:paraId="2559E603"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Szkoły policealne </w:t>
            </w:r>
            <w:r w:rsidRPr="00385A32">
              <w:rPr>
                <w:i/>
                <w:sz w:val="16"/>
                <w:szCs w:val="16"/>
                <w:vertAlign w:val="superscript"/>
              </w:rPr>
              <w:t>a</w:t>
            </w:r>
          </w:p>
        </w:tc>
      </w:tr>
      <w:tr w:rsidR="0042194D" w:rsidRPr="00385A32" w14:paraId="35D5426A"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32ED6270" w14:textId="77777777" w:rsidR="0042194D" w:rsidRPr="00385A32" w:rsidRDefault="0042194D" w:rsidP="00317288">
            <w:pPr>
              <w:spacing w:line="240" w:lineRule="auto"/>
              <w:jc w:val="center"/>
              <w:rPr>
                <w:b w:val="0"/>
                <w:sz w:val="16"/>
                <w:szCs w:val="16"/>
              </w:rPr>
            </w:pPr>
            <w:r w:rsidRPr="00385A32">
              <w:rPr>
                <w:b w:val="0"/>
                <w:sz w:val="16"/>
                <w:szCs w:val="16"/>
              </w:rPr>
              <w:t>85.42</w:t>
            </w:r>
          </w:p>
        </w:tc>
        <w:tc>
          <w:tcPr>
            <w:tcW w:w="4453" w:type="pct"/>
            <w:noWrap/>
            <w:vAlign w:val="center"/>
          </w:tcPr>
          <w:p w14:paraId="57E636E8"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Zakłady kształcenia nauczycieli, kolegia pracowników służb społecznych oraz szkoły wyższe </w:t>
            </w:r>
            <w:r w:rsidRPr="00385A32">
              <w:rPr>
                <w:i/>
                <w:sz w:val="16"/>
                <w:szCs w:val="16"/>
                <w:vertAlign w:val="superscript"/>
              </w:rPr>
              <w:t>a</w:t>
            </w:r>
          </w:p>
        </w:tc>
      </w:tr>
      <w:tr w:rsidR="0042194D" w:rsidRPr="00385A32" w14:paraId="10E6F13E"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5161B812" w14:textId="77777777" w:rsidR="0042194D" w:rsidRPr="00385A32" w:rsidRDefault="0042194D" w:rsidP="00317288">
            <w:pPr>
              <w:spacing w:line="240" w:lineRule="auto"/>
              <w:jc w:val="center"/>
              <w:rPr>
                <w:b w:val="0"/>
                <w:sz w:val="16"/>
                <w:szCs w:val="16"/>
              </w:rPr>
            </w:pPr>
            <w:r w:rsidRPr="00385A32">
              <w:rPr>
                <w:b w:val="0"/>
                <w:sz w:val="16"/>
                <w:szCs w:val="16"/>
              </w:rPr>
              <w:t>85.52</w:t>
            </w:r>
          </w:p>
        </w:tc>
        <w:tc>
          <w:tcPr>
            <w:tcW w:w="4453" w:type="pct"/>
            <w:tcBorders>
              <w:top w:val="none" w:sz="0" w:space="0" w:color="auto"/>
              <w:bottom w:val="none" w:sz="0" w:space="0" w:color="auto"/>
            </w:tcBorders>
            <w:noWrap/>
            <w:vAlign w:val="center"/>
          </w:tcPr>
          <w:p w14:paraId="2CDF6308"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Pozaszkolne formy edukacji artystycznej</w:t>
            </w:r>
          </w:p>
        </w:tc>
      </w:tr>
      <w:tr w:rsidR="0042194D" w:rsidRPr="00385A32" w14:paraId="01692440"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06C18802" w14:textId="77777777" w:rsidR="0042194D" w:rsidRPr="00385A32" w:rsidRDefault="0042194D" w:rsidP="00317288">
            <w:pPr>
              <w:spacing w:line="240" w:lineRule="auto"/>
              <w:jc w:val="center"/>
              <w:rPr>
                <w:b w:val="0"/>
                <w:sz w:val="16"/>
                <w:szCs w:val="16"/>
              </w:rPr>
            </w:pPr>
            <w:r w:rsidRPr="00385A32">
              <w:rPr>
                <w:b w:val="0"/>
                <w:sz w:val="16"/>
                <w:szCs w:val="16"/>
              </w:rPr>
              <w:t>85.59</w:t>
            </w:r>
          </w:p>
        </w:tc>
        <w:tc>
          <w:tcPr>
            <w:tcW w:w="4453" w:type="pct"/>
            <w:noWrap/>
            <w:vAlign w:val="center"/>
          </w:tcPr>
          <w:p w14:paraId="498B55D8"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Pozaszkolne formy edukacji, gdzie indziej niesklasyfikowane </w:t>
            </w:r>
            <w:r w:rsidRPr="00385A32">
              <w:rPr>
                <w:i/>
                <w:sz w:val="16"/>
                <w:szCs w:val="16"/>
                <w:vertAlign w:val="superscript"/>
              </w:rPr>
              <w:t>a</w:t>
            </w:r>
          </w:p>
        </w:tc>
      </w:tr>
      <w:tr w:rsidR="0042194D" w:rsidRPr="00385A32" w14:paraId="6AA33B35"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39A06A7D" w14:textId="77777777" w:rsidR="0042194D" w:rsidRPr="00385A32" w:rsidRDefault="0042194D" w:rsidP="00317288">
            <w:pPr>
              <w:spacing w:line="240" w:lineRule="auto"/>
              <w:jc w:val="center"/>
              <w:rPr>
                <w:b w:val="0"/>
                <w:sz w:val="16"/>
                <w:szCs w:val="16"/>
              </w:rPr>
            </w:pPr>
            <w:r w:rsidRPr="00385A32">
              <w:rPr>
                <w:b w:val="0"/>
                <w:sz w:val="16"/>
                <w:szCs w:val="16"/>
              </w:rPr>
              <w:t>85.60</w:t>
            </w:r>
          </w:p>
        </w:tc>
        <w:tc>
          <w:tcPr>
            <w:tcW w:w="4453" w:type="pct"/>
            <w:tcBorders>
              <w:top w:val="none" w:sz="0" w:space="0" w:color="auto"/>
              <w:bottom w:val="none" w:sz="0" w:space="0" w:color="auto"/>
            </w:tcBorders>
            <w:noWrap/>
            <w:vAlign w:val="center"/>
          </w:tcPr>
          <w:p w14:paraId="5A2222F0" w14:textId="799CF3E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wspomagająca edukację</w:t>
            </w:r>
            <w:r w:rsidR="00CA4A41" w:rsidRPr="00385A32">
              <w:rPr>
                <w:sz w:val="16"/>
                <w:szCs w:val="16"/>
              </w:rPr>
              <w:t xml:space="preserve"> </w:t>
            </w:r>
            <w:r w:rsidRPr="00385A32">
              <w:rPr>
                <w:i/>
                <w:sz w:val="16"/>
                <w:szCs w:val="16"/>
                <w:vertAlign w:val="superscript"/>
              </w:rPr>
              <w:t>a</w:t>
            </w:r>
          </w:p>
        </w:tc>
      </w:tr>
      <w:tr w:rsidR="0042194D" w:rsidRPr="00385A32" w14:paraId="78233688"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13236149" w14:textId="77777777" w:rsidR="0042194D" w:rsidRPr="00385A32" w:rsidRDefault="0042194D" w:rsidP="00317288">
            <w:pPr>
              <w:spacing w:line="240" w:lineRule="auto"/>
              <w:jc w:val="center"/>
              <w:rPr>
                <w:b w:val="0"/>
                <w:sz w:val="16"/>
                <w:szCs w:val="16"/>
              </w:rPr>
            </w:pPr>
            <w:r w:rsidRPr="00385A32">
              <w:rPr>
                <w:b w:val="0"/>
                <w:sz w:val="16"/>
                <w:szCs w:val="16"/>
              </w:rPr>
              <w:t>90.01</w:t>
            </w:r>
          </w:p>
        </w:tc>
        <w:tc>
          <w:tcPr>
            <w:tcW w:w="4453" w:type="pct"/>
            <w:noWrap/>
            <w:vAlign w:val="center"/>
          </w:tcPr>
          <w:p w14:paraId="4F57D8C1"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związana z wystawianiem przedstawień artystycznych </w:t>
            </w:r>
          </w:p>
        </w:tc>
      </w:tr>
      <w:tr w:rsidR="0042194D" w:rsidRPr="00385A32" w14:paraId="70DFED3C"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79EFF81D" w14:textId="77777777" w:rsidR="0042194D" w:rsidRPr="00385A32" w:rsidRDefault="0042194D" w:rsidP="00317288">
            <w:pPr>
              <w:spacing w:line="240" w:lineRule="auto"/>
              <w:jc w:val="center"/>
              <w:rPr>
                <w:b w:val="0"/>
                <w:sz w:val="16"/>
                <w:szCs w:val="16"/>
              </w:rPr>
            </w:pPr>
            <w:r w:rsidRPr="00385A32">
              <w:rPr>
                <w:b w:val="0"/>
                <w:sz w:val="16"/>
                <w:szCs w:val="16"/>
              </w:rPr>
              <w:t>90.02</w:t>
            </w:r>
          </w:p>
        </w:tc>
        <w:tc>
          <w:tcPr>
            <w:tcW w:w="4453" w:type="pct"/>
            <w:tcBorders>
              <w:top w:val="none" w:sz="0" w:space="0" w:color="auto"/>
              <w:bottom w:val="none" w:sz="0" w:space="0" w:color="auto"/>
            </w:tcBorders>
            <w:noWrap/>
            <w:vAlign w:val="center"/>
          </w:tcPr>
          <w:p w14:paraId="060E625B"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wspomagająca wystawianie przedstawień artystycznych </w:t>
            </w:r>
          </w:p>
        </w:tc>
      </w:tr>
      <w:tr w:rsidR="0042194D" w:rsidRPr="00385A32" w14:paraId="1A4AED19"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599D0F21" w14:textId="77777777" w:rsidR="0042194D" w:rsidRPr="00385A32" w:rsidRDefault="0042194D" w:rsidP="00317288">
            <w:pPr>
              <w:spacing w:line="240" w:lineRule="auto"/>
              <w:jc w:val="center"/>
              <w:rPr>
                <w:b w:val="0"/>
                <w:sz w:val="16"/>
                <w:szCs w:val="16"/>
              </w:rPr>
            </w:pPr>
            <w:r w:rsidRPr="00385A32">
              <w:rPr>
                <w:b w:val="0"/>
                <w:sz w:val="16"/>
                <w:szCs w:val="16"/>
              </w:rPr>
              <w:t>90.03</w:t>
            </w:r>
          </w:p>
        </w:tc>
        <w:tc>
          <w:tcPr>
            <w:tcW w:w="4453" w:type="pct"/>
            <w:noWrap/>
            <w:vAlign w:val="center"/>
          </w:tcPr>
          <w:p w14:paraId="795A5A66"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Artystyczna i literacka działalność twórcza </w:t>
            </w:r>
          </w:p>
        </w:tc>
      </w:tr>
      <w:tr w:rsidR="0042194D" w:rsidRPr="00385A32" w14:paraId="0A8B515A"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47769D3E" w14:textId="77777777" w:rsidR="0042194D" w:rsidRPr="00385A32" w:rsidRDefault="0042194D" w:rsidP="00317288">
            <w:pPr>
              <w:spacing w:line="240" w:lineRule="auto"/>
              <w:jc w:val="center"/>
              <w:rPr>
                <w:b w:val="0"/>
                <w:sz w:val="16"/>
                <w:szCs w:val="16"/>
              </w:rPr>
            </w:pPr>
            <w:r w:rsidRPr="00385A32">
              <w:rPr>
                <w:b w:val="0"/>
                <w:sz w:val="16"/>
                <w:szCs w:val="16"/>
              </w:rPr>
              <w:t>90.04</w:t>
            </w:r>
          </w:p>
        </w:tc>
        <w:tc>
          <w:tcPr>
            <w:tcW w:w="4453" w:type="pct"/>
            <w:tcBorders>
              <w:top w:val="none" w:sz="0" w:space="0" w:color="auto"/>
              <w:bottom w:val="none" w:sz="0" w:space="0" w:color="auto"/>
            </w:tcBorders>
            <w:noWrap/>
            <w:vAlign w:val="center"/>
          </w:tcPr>
          <w:p w14:paraId="2C7B201A"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obiektów kulturalnych </w:t>
            </w:r>
          </w:p>
        </w:tc>
      </w:tr>
      <w:tr w:rsidR="0042194D" w:rsidRPr="00385A32" w14:paraId="7D0FDA4F"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1DBC9D40" w14:textId="77777777" w:rsidR="0042194D" w:rsidRPr="00385A32" w:rsidRDefault="0042194D" w:rsidP="00317288">
            <w:pPr>
              <w:spacing w:line="240" w:lineRule="auto"/>
              <w:jc w:val="center"/>
              <w:rPr>
                <w:b w:val="0"/>
                <w:sz w:val="16"/>
                <w:szCs w:val="16"/>
              </w:rPr>
            </w:pPr>
            <w:r w:rsidRPr="00385A32">
              <w:rPr>
                <w:b w:val="0"/>
                <w:sz w:val="16"/>
                <w:szCs w:val="16"/>
              </w:rPr>
              <w:t>91.01</w:t>
            </w:r>
          </w:p>
        </w:tc>
        <w:tc>
          <w:tcPr>
            <w:tcW w:w="4453" w:type="pct"/>
            <w:noWrap/>
            <w:vAlign w:val="center"/>
          </w:tcPr>
          <w:p w14:paraId="67E95286"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bibliotek i archiwów</w:t>
            </w:r>
          </w:p>
        </w:tc>
      </w:tr>
      <w:tr w:rsidR="0042194D" w:rsidRPr="00385A32" w14:paraId="30B6E984"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6436FDA9" w14:textId="77777777" w:rsidR="0042194D" w:rsidRPr="00385A32" w:rsidRDefault="0042194D" w:rsidP="00317288">
            <w:pPr>
              <w:spacing w:line="240" w:lineRule="auto"/>
              <w:jc w:val="center"/>
              <w:rPr>
                <w:b w:val="0"/>
                <w:sz w:val="16"/>
                <w:szCs w:val="16"/>
              </w:rPr>
            </w:pPr>
            <w:r w:rsidRPr="00385A32">
              <w:rPr>
                <w:b w:val="0"/>
                <w:sz w:val="16"/>
                <w:szCs w:val="16"/>
              </w:rPr>
              <w:t>91.02</w:t>
            </w:r>
          </w:p>
        </w:tc>
        <w:tc>
          <w:tcPr>
            <w:tcW w:w="4453" w:type="pct"/>
            <w:tcBorders>
              <w:top w:val="none" w:sz="0" w:space="0" w:color="auto"/>
              <w:bottom w:val="none" w:sz="0" w:space="0" w:color="auto"/>
            </w:tcBorders>
            <w:noWrap/>
            <w:vAlign w:val="center"/>
          </w:tcPr>
          <w:p w14:paraId="2CAE2B11"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muzeów </w:t>
            </w:r>
          </w:p>
        </w:tc>
      </w:tr>
      <w:tr w:rsidR="0042194D" w:rsidRPr="00385A32" w14:paraId="5D907A69" w14:textId="77777777" w:rsidTr="00B407D4">
        <w:trPr>
          <w:trHeight w:val="284"/>
        </w:trPr>
        <w:tc>
          <w:tcPr>
            <w:cnfStyle w:val="001000000000" w:firstRow="0" w:lastRow="0" w:firstColumn="1" w:lastColumn="0" w:oddVBand="0" w:evenVBand="0" w:oddHBand="0" w:evenHBand="0" w:firstRowFirstColumn="0" w:firstRowLastColumn="0" w:lastRowFirstColumn="0" w:lastRowLastColumn="0"/>
            <w:tcW w:w="547" w:type="pct"/>
            <w:tcBorders>
              <w:right w:val="none" w:sz="0" w:space="0" w:color="auto"/>
            </w:tcBorders>
            <w:noWrap/>
            <w:vAlign w:val="center"/>
          </w:tcPr>
          <w:p w14:paraId="74294B96" w14:textId="77777777" w:rsidR="0042194D" w:rsidRPr="00385A32" w:rsidRDefault="0042194D" w:rsidP="00317288">
            <w:pPr>
              <w:spacing w:line="240" w:lineRule="auto"/>
              <w:jc w:val="center"/>
              <w:rPr>
                <w:b w:val="0"/>
                <w:sz w:val="16"/>
                <w:szCs w:val="16"/>
              </w:rPr>
            </w:pPr>
            <w:r w:rsidRPr="00385A32">
              <w:rPr>
                <w:b w:val="0"/>
                <w:sz w:val="16"/>
                <w:szCs w:val="16"/>
              </w:rPr>
              <w:t>91.03</w:t>
            </w:r>
          </w:p>
        </w:tc>
        <w:tc>
          <w:tcPr>
            <w:tcW w:w="4453" w:type="pct"/>
            <w:noWrap/>
            <w:vAlign w:val="center"/>
          </w:tcPr>
          <w:p w14:paraId="6F45A323" w14:textId="77777777" w:rsidR="0042194D" w:rsidRPr="00385A32" w:rsidRDefault="0042194D" w:rsidP="00317288">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historycznych miejsc i budynków oraz podobnych atrakcji turystycznych </w:t>
            </w:r>
          </w:p>
        </w:tc>
      </w:tr>
      <w:tr w:rsidR="0042194D" w:rsidRPr="00385A32" w14:paraId="6EF9573E" w14:textId="77777777" w:rsidTr="00B407D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47" w:type="pct"/>
            <w:tcBorders>
              <w:top w:val="none" w:sz="0" w:space="0" w:color="auto"/>
              <w:bottom w:val="none" w:sz="0" w:space="0" w:color="auto"/>
              <w:right w:val="none" w:sz="0" w:space="0" w:color="auto"/>
            </w:tcBorders>
            <w:noWrap/>
            <w:vAlign w:val="center"/>
          </w:tcPr>
          <w:p w14:paraId="0AB5025D" w14:textId="77777777" w:rsidR="0042194D" w:rsidRPr="00385A32" w:rsidRDefault="0042194D" w:rsidP="00317288">
            <w:pPr>
              <w:spacing w:line="240" w:lineRule="auto"/>
              <w:jc w:val="center"/>
              <w:rPr>
                <w:b w:val="0"/>
                <w:sz w:val="16"/>
                <w:szCs w:val="16"/>
              </w:rPr>
            </w:pPr>
            <w:r w:rsidRPr="00385A32">
              <w:rPr>
                <w:b w:val="0"/>
                <w:sz w:val="16"/>
                <w:szCs w:val="16"/>
              </w:rPr>
              <w:t>94.12</w:t>
            </w:r>
          </w:p>
        </w:tc>
        <w:tc>
          <w:tcPr>
            <w:tcW w:w="4453" w:type="pct"/>
            <w:tcBorders>
              <w:top w:val="none" w:sz="0" w:space="0" w:color="auto"/>
              <w:bottom w:val="none" w:sz="0" w:space="0" w:color="auto"/>
            </w:tcBorders>
            <w:noWrap/>
            <w:vAlign w:val="center"/>
          </w:tcPr>
          <w:p w14:paraId="5D2852B2" w14:textId="77777777" w:rsidR="0042194D" w:rsidRPr="00385A32" w:rsidRDefault="0042194D" w:rsidP="00317288">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organizacji profesjonalnych </w:t>
            </w:r>
            <w:r w:rsidRPr="00385A32">
              <w:rPr>
                <w:i/>
                <w:sz w:val="16"/>
                <w:szCs w:val="16"/>
                <w:vertAlign w:val="superscript"/>
              </w:rPr>
              <w:t>b</w:t>
            </w:r>
          </w:p>
        </w:tc>
      </w:tr>
    </w:tbl>
    <w:p w14:paraId="6E94EAE5" w14:textId="77777777" w:rsidR="0042194D" w:rsidRPr="00385A32" w:rsidRDefault="0042194D" w:rsidP="002050CC">
      <w:pPr>
        <w:pStyle w:val="Akapitzlist"/>
        <w:spacing w:before="120" w:line="240" w:lineRule="auto"/>
        <w:ind w:left="0"/>
        <w:rPr>
          <w:sz w:val="15"/>
        </w:rPr>
      </w:pPr>
      <w:r w:rsidRPr="00385A32">
        <w:rPr>
          <w:i/>
          <w:sz w:val="15"/>
        </w:rPr>
        <w:t>a</w:t>
      </w:r>
      <w:r w:rsidRPr="00385A32">
        <w:rPr>
          <w:sz w:val="15"/>
        </w:rPr>
        <w:t xml:space="preserve"> Wyłącznie w zakresie edukacji artystycznej.</w:t>
      </w:r>
    </w:p>
    <w:p w14:paraId="62043951" w14:textId="77777777" w:rsidR="0042194D" w:rsidRPr="00385A32" w:rsidRDefault="0042194D" w:rsidP="002050CC">
      <w:pPr>
        <w:pStyle w:val="Akapitzlist"/>
        <w:spacing w:line="240" w:lineRule="auto"/>
        <w:ind w:left="0"/>
        <w:rPr>
          <w:sz w:val="15"/>
        </w:rPr>
      </w:pPr>
      <w:r w:rsidRPr="00385A32">
        <w:rPr>
          <w:i/>
          <w:sz w:val="15"/>
        </w:rPr>
        <w:t>b</w:t>
      </w:r>
      <w:r w:rsidRPr="00385A32">
        <w:rPr>
          <w:sz w:val="15"/>
        </w:rPr>
        <w:t xml:space="preserve"> Wyłącznie w zakresie danych dotyczących sektora instytucji rządowych i samorządowych. </w:t>
      </w:r>
    </w:p>
    <w:p w14:paraId="5717C871" w14:textId="77777777" w:rsidR="0042194D" w:rsidRPr="00385A32" w:rsidRDefault="0042194D" w:rsidP="00B407D4">
      <w:pPr>
        <w:spacing w:line="264" w:lineRule="auto"/>
        <w:ind w:left="851"/>
      </w:pPr>
    </w:p>
    <w:p w14:paraId="46718618" w14:textId="2315E8EC" w:rsidR="007C35FB" w:rsidRPr="00385A32" w:rsidRDefault="00E75EF1" w:rsidP="00B407D4">
      <w:pPr>
        <w:spacing w:after="120" w:line="240" w:lineRule="exact"/>
      </w:pPr>
      <w:r w:rsidRPr="00385A32">
        <w:t xml:space="preserve">Klasyfikacja </w:t>
      </w:r>
      <w:r w:rsidR="00694A66" w:rsidRPr="00385A32">
        <w:t xml:space="preserve">PKD </w:t>
      </w:r>
      <w:r w:rsidR="000E0495" w:rsidRPr="00385A32">
        <w:t xml:space="preserve">w satelitarnym rachunku kultury stanowi podstawę </w:t>
      </w:r>
      <w:r w:rsidR="00B17630" w:rsidRPr="00385A32">
        <w:t>grupowania wyników</w:t>
      </w:r>
      <w:r w:rsidR="00CA4A41" w:rsidRPr="00385A32">
        <w:t xml:space="preserve"> </w:t>
      </w:r>
      <w:r w:rsidR="004F6A34" w:rsidRPr="00385A32">
        <w:t>oblicze</w:t>
      </w:r>
      <w:r w:rsidR="000E0495" w:rsidRPr="00385A32">
        <w:t>ń</w:t>
      </w:r>
      <w:r w:rsidR="004F6A34" w:rsidRPr="00385A32">
        <w:t xml:space="preserve"> transakcji występujących w </w:t>
      </w:r>
      <w:r w:rsidRPr="00385A32">
        <w:t>rachunku produkcji i tworzenia dochodów</w:t>
      </w:r>
      <w:r w:rsidR="000E0495" w:rsidRPr="00385A32">
        <w:t xml:space="preserve"> oraz</w:t>
      </w:r>
      <w:r w:rsidR="00DB4100" w:rsidRPr="00385A32">
        <w:t xml:space="preserve"> </w:t>
      </w:r>
      <w:r w:rsidR="00B17630" w:rsidRPr="00385A32">
        <w:t xml:space="preserve">podstawę </w:t>
      </w:r>
      <w:r w:rsidR="00DB4100" w:rsidRPr="00385A32">
        <w:t>prezentacji wyników w</w:t>
      </w:r>
      <w:r w:rsidR="007C35FB" w:rsidRPr="00385A32">
        <w:t xml:space="preserve"> podziale na </w:t>
      </w:r>
      <w:r w:rsidR="00AE6BF3" w:rsidRPr="00385A32">
        <w:t xml:space="preserve">dziesięć głównych </w:t>
      </w:r>
      <w:r w:rsidR="007C35FB" w:rsidRPr="00385A32">
        <w:t>dziedzin kultury</w:t>
      </w:r>
      <w:r w:rsidR="00BF2914" w:rsidRPr="00385A32">
        <w:t>, opisan</w:t>
      </w:r>
      <w:r w:rsidR="00AE6BF3" w:rsidRPr="00385A32">
        <w:t xml:space="preserve">ych </w:t>
      </w:r>
      <w:r w:rsidR="00BF2914" w:rsidRPr="00385A32">
        <w:t>w raporcie</w:t>
      </w:r>
      <w:r w:rsidR="00C319E5" w:rsidRPr="00385A32">
        <w:t xml:space="preserve"> grupy roboczej </w:t>
      </w:r>
      <w:proofErr w:type="spellStart"/>
      <w:r w:rsidR="00BF2914" w:rsidRPr="00385A32">
        <w:t>ESSnet-Culture</w:t>
      </w:r>
      <w:proofErr w:type="spellEnd"/>
      <w:r w:rsidR="00212522" w:rsidRPr="00385A32">
        <w:t xml:space="preserve"> (</w:t>
      </w:r>
      <w:r w:rsidR="00C9362B" w:rsidRPr="00385A32">
        <w:t>r</w:t>
      </w:r>
      <w:r w:rsidR="00212522" w:rsidRPr="00385A32">
        <w:t xml:space="preserve">ysunek </w:t>
      </w:r>
      <w:r w:rsidR="00694E95" w:rsidRPr="00385A32">
        <w:t>3</w:t>
      </w:r>
      <w:r w:rsidR="00212522" w:rsidRPr="00385A32">
        <w:t>)</w:t>
      </w:r>
      <w:r w:rsidR="00AD6AC3" w:rsidRPr="00385A32">
        <w:t xml:space="preserve"> oraz</w:t>
      </w:r>
      <w:r w:rsidR="00AE6BF3" w:rsidRPr="00385A32">
        <w:t xml:space="preserve"> trzy dziedziny </w:t>
      </w:r>
      <w:r w:rsidR="000E0495" w:rsidRPr="00385A32">
        <w:t>dodatkowe</w:t>
      </w:r>
      <w:r w:rsidR="004F6A34" w:rsidRPr="00385A32">
        <w:t>:</w:t>
      </w:r>
      <w:r w:rsidR="00AE6BF3" w:rsidRPr="00385A32">
        <w:t xml:space="preserve"> edukacja artystyczna, zarządzanie kultur</w:t>
      </w:r>
      <w:r w:rsidR="004F6A34" w:rsidRPr="00385A32">
        <w:t>ą</w:t>
      </w:r>
      <w:r w:rsidR="00245EEF" w:rsidRPr="00385A32">
        <w:t xml:space="preserve"> i administracja</w:t>
      </w:r>
      <w:r w:rsidR="00AE6BF3" w:rsidRPr="00385A32">
        <w:t xml:space="preserve"> oraz powiązane z kulturą</w:t>
      </w:r>
      <w:r w:rsidR="00FE206E" w:rsidRPr="00385A32">
        <w:t xml:space="preserve">. </w:t>
      </w:r>
      <w:r w:rsidR="0093098D" w:rsidRPr="00385A32">
        <w:t>Tablica 1</w:t>
      </w:r>
      <w:r w:rsidR="00D8105E" w:rsidRPr="00385A32">
        <w:t xml:space="preserve"> </w:t>
      </w:r>
      <w:r w:rsidR="0093098D" w:rsidRPr="00385A32">
        <w:t xml:space="preserve">w </w:t>
      </w:r>
      <w:r w:rsidR="00C9362B" w:rsidRPr="00385A32">
        <w:t>a</w:t>
      </w:r>
      <w:r w:rsidR="00AE6BF3" w:rsidRPr="00385A32">
        <w:t>neks</w:t>
      </w:r>
      <w:r w:rsidR="0093098D" w:rsidRPr="00385A32">
        <w:t>ie</w:t>
      </w:r>
      <w:r w:rsidR="00AE6BF3" w:rsidRPr="00385A32">
        <w:t xml:space="preserve"> 2 zawiera powiązanie </w:t>
      </w:r>
      <w:r w:rsidR="004F6A34" w:rsidRPr="00385A32">
        <w:t xml:space="preserve">klasyfikacji </w:t>
      </w:r>
      <w:r w:rsidR="00AE6BF3" w:rsidRPr="00385A32">
        <w:t>PKD z</w:t>
      </w:r>
      <w:r w:rsidR="004F6A34" w:rsidRPr="00385A32">
        <w:t xml:space="preserve"> dziedzinami kultury.</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
        <w:gridCol w:w="846"/>
        <w:gridCol w:w="1396"/>
        <w:gridCol w:w="2249"/>
        <w:gridCol w:w="2247"/>
        <w:gridCol w:w="2244"/>
        <w:gridCol w:w="35"/>
      </w:tblGrid>
      <w:tr w:rsidR="00A51B7C" w:rsidRPr="00385A32" w14:paraId="37DF3970" w14:textId="77777777" w:rsidTr="00506A0E">
        <w:trPr>
          <w:trHeight w:val="135"/>
        </w:trPr>
        <w:tc>
          <w:tcPr>
            <w:tcW w:w="891" w:type="dxa"/>
            <w:gridSpan w:val="2"/>
            <w:vAlign w:val="center"/>
          </w:tcPr>
          <w:p w14:paraId="0C3227E7" w14:textId="224A318E" w:rsidR="00A51B7C" w:rsidRPr="00385A32" w:rsidRDefault="000E7FB0" w:rsidP="00B407D4">
            <w:pPr>
              <w:spacing w:before="120"/>
              <w:rPr>
                <w:b/>
                <w:color w:val="009AA6"/>
                <w:sz w:val="18"/>
              </w:rPr>
            </w:pPr>
            <w:bookmarkStart w:id="68" w:name="_GoBack"/>
            <w:r w:rsidRPr="00D96D5A">
              <w:rPr>
                <w:b/>
                <w:color w:val="009AA6"/>
                <w:sz w:val="18"/>
              </w:rPr>
              <w:lastRenderedPageBreak/>
              <w:t xml:space="preserve">Schemat </w:t>
            </w:r>
            <w:r w:rsidR="00694E95" w:rsidRPr="00D96D5A">
              <w:rPr>
                <w:b/>
                <w:color w:val="009AA6"/>
                <w:sz w:val="18"/>
              </w:rPr>
              <w:t>3</w:t>
            </w:r>
            <w:r w:rsidR="00A51B7C" w:rsidRPr="00D96D5A">
              <w:rPr>
                <w:b/>
                <w:color w:val="009AA6"/>
                <w:sz w:val="18"/>
              </w:rPr>
              <w:t>.</w:t>
            </w:r>
          </w:p>
        </w:tc>
        <w:tc>
          <w:tcPr>
            <w:tcW w:w="8171" w:type="dxa"/>
            <w:gridSpan w:val="5"/>
            <w:vAlign w:val="center"/>
          </w:tcPr>
          <w:p w14:paraId="7B3192F2" w14:textId="77777777" w:rsidR="00A51B7C" w:rsidRPr="00385A32" w:rsidRDefault="00A51B7C" w:rsidP="00B407D4">
            <w:pPr>
              <w:spacing w:before="120"/>
              <w:rPr>
                <w:b/>
                <w:color w:val="009AA6"/>
                <w:sz w:val="18"/>
              </w:rPr>
            </w:pPr>
            <w:r w:rsidRPr="00385A32">
              <w:rPr>
                <w:b/>
                <w:color w:val="009AA6"/>
                <w:sz w:val="18"/>
              </w:rPr>
              <w:t>Dziedziny kultury uwzględnione w satelitarnym rachunku kultury</w:t>
            </w:r>
          </w:p>
        </w:tc>
      </w:tr>
      <w:bookmarkEnd w:id="68"/>
      <w:tr w:rsidR="00506A0E" w:rsidRPr="00385A32" w14:paraId="19E8FCC0" w14:textId="77777777" w:rsidTr="00B407D4">
        <w:tblPrEx>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DAEEF3" w:themeFill="accent5" w:themeFillTint="33"/>
        </w:tblPrEx>
        <w:trPr>
          <w:gridBefore w:val="1"/>
          <w:gridAfter w:val="1"/>
          <w:wBefore w:w="45" w:type="dxa"/>
          <w:wAfter w:w="35" w:type="dxa"/>
          <w:trHeight w:val="567"/>
        </w:trPr>
        <w:tc>
          <w:tcPr>
            <w:tcW w:w="8982" w:type="dxa"/>
            <w:gridSpan w:val="5"/>
            <w:shd w:val="clear" w:color="auto" w:fill="009AA6"/>
            <w:vAlign w:val="center"/>
          </w:tcPr>
          <w:p w14:paraId="7CF68F6B" w14:textId="77777777" w:rsidR="00506A0E" w:rsidRPr="00385A32" w:rsidRDefault="00506A0E" w:rsidP="008F0EBB">
            <w:pPr>
              <w:jc w:val="center"/>
              <w:rPr>
                <w:b/>
                <w:color w:val="FFFFFF" w:themeColor="background1"/>
                <w:sz w:val="16"/>
                <w:szCs w:val="19"/>
              </w:rPr>
            </w:pPr>
            <w:r w:rsidRPr="00385A32">
              <w:rPr>
                <w:b/>
                <w:color w:val="FFFFFF" w:themeColor="background1"/>
                <w:sz w:val="16"/>
                <w:szCs w:val="19"/>
              </w:rPr>
              <w:t>DZIEDZINY KULTURY</w:t>
            </w:r>
          </w:p>
        </w:tc>
      </w:tr>
      <w:tr w:rsidR="00637312" w:rsidRPr="00385A32" w14:paraId="26ADAC41" w14:textId="77777777" w:rsidTr="00506A0E">
        <w:tblPrEx>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DAEEF3" w:themeFill="accent5" w:themeFillTint="33"/>
        </w:tblPrEx>
        <w:trPr>
          <w:gridBefore w:val="1"/>
          <w:gridAfter w:val="1"/>
          <w:wBefore w:w="45" w:type="dxa"/>
          <w:wAfter w:w="35" w:type="dxa"/>
          <w:trHeight w:val="567"/>
        </w:trPr>
        <w:tc>
          <w:tcPr>
            <w:tcW w:w="2242" w:type="dxa"/>
            <w:gridSpan w:val="2"/>
            <w:shd w:val="clear" w:color="auto" w:fill="DAEEF3" w:themeFill="accent5" w:themeFillTint="33"/>
            <w:vAlign w:val="center"/>
          </w:tcPr>
          <w:p w14:paraId="1A35156A" w14:textId="77777777" w:rsidR="00506A0E" w:rsidRPr="00385A32" w:rsidRDefault="00506A0E" w:rsidP="008F0EBB">
            <w:pPr>
              <w:spacing w:line="264" w:lineRule="auto"/>
              <w:jc w:val="center"/>
              <w:rPr>
                <w:sz w:val="16"/>
              </w:rPr>
            </w:pPr>
            <w:r w:rsidRPr="00385A32">
              <w:rPr>
                <w:sz w:val="16"/>
              </w:rPr>
              <w:t>Dziedzictwo kulturowe</w:t>
            </w:r>
          </w:p>
        </w:tc>
        <w:tc>
          <w:tcPr>
            <w:tcW w:w="2249" w:type="dxa"/>
            <w:shd w:val="clear" w:color="auto" w:fill="DAEEF3" w:themeFill="accent5" w:themeFillTint="33"/>
            <w:vAlign w:val="center"/>
          </w:tcPr>
          <w:p w14:paraId="018337D0" w14:textId="77777777" w:rsidR="00506A0E" w:rsidRPr="00385A32" w:rsidRDefault="00506A0E" w:rsidP="008F0EBB">
            <w:pPr>
              <w:spacing w:line="264" w:lineRule="auto"/>
              <w:jc w:val="center"/>
              <w:rPr>
                <w:sz w:val="16"/>
              </w:rPr>
            </w:pPr>
            <w:r w:rsidRPr="00385A32">
              <w:rPr>
                <w:sz w:val="16"/>
              </w:rPr>
              <w:t>Archiwa</w:t>
            </w:r>
          </w:p>
        </w:tc>
        <w:tc>
          <w:tcPr>
            <w:tcW w:w="2247" w:type="dxa"/>
            <w:shd w:val="clear" w:color="auto" w:fill="DAEEF3" w:themeFill="accent5" w:themeFillTint="33"/>
            <w:vAlign w:val="center"/>
          </w:tcPr>
          <w:p w14:paraId="2200D1CC" w14:textId="77777777" w:rsidR="00506A0E" w:rsidRPr="00385A32" w:rsidRDefault="00506A0E" w:rsidP="008F0EBB">
            <w:pPr>
              <w:spacing w:line="264" w:lineRule="auto"/>
              <w:jc w:val="center"/>
              <w:rPr>
                <w:sz w:val="16"/>
              </w:rPr>
            </w:pPr>
            <w:r w:rsidRPr="00385A32">
              <w:rPr>
                <w:sz w:val="16"/>
              </w:rPr>
              <w:t>Biblioteki</w:t>
            </w:r>
          </w:p>
        </w:tc>
        <w:tc>
          <w:tcPr>
            <w:tcW w:w="2244" w:type="dxa"/>
            <w:shd w:val="clear" w:color="auto" w:fill="DAEEF3" w:themeFill="accent5" w:themeFillTint="33"/>
            <w:vAlign w:val="center"/>
          </w:tcPr>
          <w:p w14:paraId="147D5189" w14:textId="77777777" w:rsidR="00506A0E" w:rsidRPr="00385A32" w:rsidRDefault="00506A0E" w:rsidP="008F0EBB">
            <w:pPr>
              <w:spacing w:line="264" w:lineRule="auto"/>
              <w:jc w:val="center"/>
              <w:rPr>
                <w:sz w:val="16"/>
              </w:rPr>
            </w:pPr>
            <w:r w:rsidRPr="00385A32">
              <w:rPr>
                <w:sz w:val="16"/>
              </w:rPr>
              <w:t>Książki i prasa</w:t>
            </w:r>
          </w:p>
        </w:tc>
      </w:tr>
      <w:tr w:rsidR="00637312" w:rsidRPr="00385A32" w14:paraId="544995A9" w14:textId="77777777" w:rsidTr="00506A0E">
        <w:tblPrEx>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DAEEF3" w:themeFill="accent5" w:themeFillTint="33"/>
        </w:tblPrEx>
        <w:trPr>
          <w:gridBefore w:val="1"/>
          <w:gridAfter w:val="1"/>
          <w:wBefore w:w="45" w:type="dxa"/>
          <w:wAfter w:w="35" w:type="dxa"/>
          <w:trHeight w:val="567"/>
        </w:trPr>
        <w:tc>
          <w:tcPr>
            <w:tcW w:w="2242" w:type="dxa"/>
            <w:gridSpan w:val="2"/>
            <w:shd w:val="clear" w:color="auto" w:fill="DAEEF3" w:themeFill="accent5" w:themeFillTint="33"/>
            <w:vAlign w:val="center"/>
          </w:tcPr>
          <w:p w14:paraId="6FB613A3" w14:textId="77777777" w:rsidR="00506A0E" w:rsidRPr="00385A32" w:rsidRDefault="00506A0E" w:rsidP="008F0EBB">
            <w:pPr>
              <w:spacing w:line="264" w:lineRule="auto"/>
              <w:jc w:val="center"/>
              <w:rPr>
                <w:sz w:val="16"/>
              </w:rPr>
            </w:pPr>
            <w:r w:rsidRPr="00385A32">
              <w:rPr>
                <w:sz w:val="16"/>
              </w:rPr>
              <w:t>Sztuki wizualne</w:t>
            </w:r>
          </w:p>
        </w:tc>
        <w:tc>
          <w:tcPr>
            <w:tcW w:w="2249" w:type="dxa"/>
            <w:shd w:val="clear" w:color="auto" w:fill="DAEEF3" w:themeFill="accent5" w:themeFillTint="33"/>
            <w:vAlign w:val="center"/>
          </w:tcPr>
          <w:p w14:paraId="371C4A7D" w14:textId="77777777" w:rsidR="00506A0E" w:rsidRPr="00385A32" w:rsidRDefault="00506A0E" w:rsidP="008F0EBB">
            <w:pPr>
              <w:spacing w:line="264" w:lineRule="auto"/>
              <w:jc w:val="center"/>
              <w:rPr>
                <w:sz w:val="16"/>
              </w:rPr>
            </w:pPr>
            <w:r w:rsidRPr="00385A32">
              <w:rPr>
                <w:sz w:val="16"/>
              </w:rPr>
              <w:t xml:space="preserve">Sztuki </w:t>
            </w:r>
            <w:proofErr w:type="spellStart"/>
            <w:r w:rsidRPr="00385A32">
              <w:rPr>
                <w:sz w:val="16"/>
              </w:rPr>
              <w:t>performatywne</w:t>
            </w:r>
            <w:proofErr w:type="spellEnd"/>
          </w:p>
        </w:tc>
        <w:tc>
          <w:tcPr>
            <w:tcW w:w="2247" w:type="dxa"/>
            <w:shd w:val="clear" w:color="auto" w:fill="DAEEF3" w:themeFill="accent5" w:themeFillTint="33"/>
            <w:vAlign w:val="center"/>
          </w:tcPr>
          <w:p w14:paraId="53627FCA" w14:textId="4C4421C1" w:rsidR="00506A0E" w:rsidRPr="00385A32" w:rsidRDefault="00506A0E" w:rsidP="008F0EBB">
            <w:pPr>
              <w:spacing w:line="264" w:lineRule="auto"/>
              <w:jc w:val="center"/>
              <w:rPr>
                <w:sz w:val="16"/>
              </w:rPr>
            </w:pPr>
            <w:r w:rsidRPr="00385A32">
              <w:rPr>
                <w:sz w:val="16"/>
              </w:rPr>
              <w:t>Sztuki audiowizualne i multimedia</w:t>
            </w:r>
          </w:p>
        </w:tc>
        <w:tc>
          <w:tcPr>
            <w:tcW w:w="2244" w:type="dxa"/>
            <w:shd w:val="clear" w:color="auto" w:fill="DAEEF3" w:themeFill="accent5" w:themeFillTint="33"/>
            <w:vAlign w:val="center"/>
          </w:tcPr>
          <w:p w14:paraId="04CD552F" w14:textId="77777777" w:rsidR="00506A0E" w:rsidRPr="00385A32" w:rsidRDefault="00506A0E" w:rsidP="008F0EBB">
            <w:pPr>
              <w:spacing w:line="264" w:lineRule="auto"/>
              <w:jc w:val="center"/>
              <w:rPr>
                <w:sz w:val="16"/>
              </w:rPr>
            </w:pPr>
            <w:r w:rsidRPr="00385A32">
              <w:rPr>
                <w:sz w:val="16"/>
              </w:rPr>
              <w:t>Architektura</w:t>
            </w:r>
          </w:p>
        </w:tc>
      </w:tr>
      <w:tr w:rsidR="00637312" w:rsidRPr="00385A32" w14:paraId="60CBB6E3" w14:textId="77777777" w:rsidTr="00506A0E">
        <w:tblPrEx>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DAEEF3" w:themeFill="accent5" w:themeFillTint="33"/>
        </w:tblPrEx>
        <w:trPr>
          <w:gridBefore w:val="1"/>
          <w:gridAfter w:val="1"/>
          <w:wBefore w:w="45" w:type="dxa"/>
          <w:wAfter w:w="35" w:type="dxa"/>
          <w:trHeight w:val="567"/>
        </w:trPr>
        <w:tc>
          <w:tcPr>
            <w:tcW w:w="2242" w:type="dxa"/>
            <w:gridSpan w:val="2"/>
            <w:tcBorders>
              <w:bottom w:val="single" w:sz="36" w:space="0" w:color="FFFFFF" w:themeColor="background1"/>
            </w:tcBorders>
            <w:shd w:val="clear" w:color="auto" w:fill="DAEEF3" w:themeFill="accent5" w:themeFillTint="33"/>
            <w:vAlign w:val="center"/>
          </w:tcPr>
          <w:p w14:paraId="25FF46F8" w14:textId="77777777" w:rsidR="00506A0E" w:rsidRPr="00385A32" w:rsidRDefault="00506A0E" w:rsidP="008F0EBB">
            <w:pPr>
              <w:spacing w:line="264" w:lineRule="auto"/>
              <w:jc w:val="center"/>
              <w:rPr>
                <w:sz w:val="16"/>
              </w:rPr>
            </w:pPr>
            <w:r w:rsidRPr="00385A32">
              <w:rPr>
                <w:sz w:val="16"/>
              </w:rPr>
              <w:t>Reklama</w:t>
            </w:r>
          </w:p>
        </w:tc>
        <w:tc>
          <w:tcPr>
            <w:tcW w:w="2249" w:type="dxa"/>
            <w:tcBorders>
              <w:bottom w:val="single" w:sz="36" w:space="0" w:color="FFFFFF" w:themeColor="background1"/>
            </w:tcBorders>
            <w:shd w:val="clear" w:color="auto" w:fill="DAEEF3" w:themeFill="accent5" w:themeFillTint="33"/>
            <w:vAlign w:val="center"/>
          </w:tcPr>
          <w:p w14:paraId="4D525203" w14:textId="77777777" w:rsidR="00506A0E" w:rsidRPr="00385A32" w:rsidRDefault="00506A0E" w:rsidP="008F0EBB">
            <w:pPr>
              <w:spacing w:line="264" w:lineRule="auto"/>
              <w:jc w:val="center"/>
              <w:rPr>
                <w:sz w:val="16"/>
              </w:rPr>
            </w:pPr>
            <w:r w:rsidRPr="00385A32">
              <w:rPr>
                <w:sz w:val="16"/>
              </w:rPr>
              <w:t>Rzemiosło artystyczne</w:t>
            </w:r>
          </w:p>
        </w:tc>
        <w:tc>
          <w:tcPr>
            <w:tcW w:w="2247" w:type="dxa"/>
            <w:tcBorders>
              <w:bottom w:val="single" w:sz="36" w:space="0" w:color="FFFFFF" w:themeColor="background1"/>
            </w:tcBorders>
            <w:shd w:val="clear" w:color="auto" w:fill="D9D9D9" w:themeFill="background1" w:themeFillShade="D9"/>
            <w:vAlign w:val="center"/>
          </w:tcPr>
          <w:p w14:paraId="6A212696" w14:textId="77777777" w:rsidR="00506A0E" w:rsidRPr="00385A32" w:rsidRDefault="00506A0E" w:rsidP="008F0EBB">
            <w:pPr>
              <w:spacing w:line="264" w:lineRule="auto"/>
              <w:jc w:val="center"/>
              <w:rPr>
                <w:sz w:val="16"/>
              </w:rPr>
            </w:pPr>
            <w:r w:rsidRPr="00385A32">
              <w:rPr>
                <w:sz w:val="16"/>
              </w:rPr>
              <w:t>Edukacja artystyczna</w:t>
            </w:r>
          </w:p>
        </w:tc>
        <w:tc>
          <w:tcPr>
            <w:tcW w:w="2244" w:type="dxa"/>
            <w:tcBorders>
              <w:bottom w:val="single" w:sz="36" w:space="0" w:color="FFFFFF" w:themeColor="background1"/>
            </w:tcBorders>
            <w:shd w:val="clear" w:color="auto" w:fill="D9D9D9" w:themeFill="background1" w:themeFillShade="D9"/>
            <w:vAlign w:val="center"/>
          </w:tcPr>
          <w:p w14:paraId="14D23F1B" w14:textId="601D58E9" w:rsidR="00506A0E" w:rsidRPr="00385A32" w:rsidRDefault="00506A0E" w:rsidP="008F0EBB">
            <w:pPr>
              <w:spacing w:line="264" w:lineRule="auto"/>
              <w:jc w:val="center"/>
              <w:rPr>
                <w:sz w:val="16"/>
              </w:rPr>
            </w:pPr>
            <w:r w:rsidRPr="00385A32">
              <w:rPr>
                <w:sz w:val="16"/>
              </w:rPr>
              <w:t>Zarządzanie kulturą i administracja</w:t>
            </w:r>
          </w:p>
        </w:tc>
      </w:tr>
      <w:tr w:rsidR="00637312" w:rsidRPr="00385A32" w14:paraId="24F92628" w14:textId="77777777" w:rsidTr="00506A0E">
        <w:tblPrEx>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DAEEF3" w:themeFill="accent5" w:themeFillTint="33"/>
        </w:tblPrEx>
        <w:trPr>
          <w:gridBefore w:val="1"/>
          <w:gridAfter w:val="1"/>
          <w:wBefore w:w="45" w:type="dxa"/>
          <w:wAfter w:w="35" w:type="dxa"/>
          <w:trHeight w:val="567"/>
        </w:trPr>
        <w:tc>
          <w:tcPr>
            <w:tcW w:w="2242" w:type="dxa"/>
            <w:gridSpan w:val="2"/>
            <w:tcBorders>
              <w:bottom w:val="nil"/>
            </w:tcBorders>
            <w:shd w:val="clear" w:color="auto" w:fill="auto"/>
            <w:vAlign w:val="center"/>
          </w:tcPr>
          <w:p w14:paraId="023418A1" w14:textId="77777777" w:rsidR="00506A0E" w:rsidRPr="00385A32" w:rsidRDefault="00506A0E" w:rsidP="008F0EBB">
            <w:pPr>
              <w:spacing w:line="264" w:lineRule="auto"/>
              <w:jc w:val="center"/>
              <w:rPr>
                <w:sz w:val="16"/>
              </w:rPr>
            </w:pPr>
          </w:p>
        </w:tc>
        <w:tc>
          <w:tcPr>
            <w:tcW w:w="2249" w:type="dxa"/>
            <w:tcBorders>
              <w:bottom w:val="nil"/>
            </w:tcBorders>
            <w:shd w:val="clear" w:color="auto" w:fill="auto"/>
            <w:vAlign w:val="center"/>
          </w:tcPr>
          <w:p w14:paraId="23A19D20" w14:textId="77777777" w:rsidR="00506A0E" w:rsidRPr="00385A32" w:rsidRDefault="00506A0E" w:rsidP="008F0EBB">
            <w:pPr>
              <w:spacing w:line="264" w:lineRule="auto"/>
              <w:jc w:val="center"/>
              <w:rPr>
                <w:sz w:val="16"/>
              </w:rPr>
            </w:pPr>
          </w:p>
        </w:tc>
        <w:tc>
          <w:tcPr>
            <w:tcW w:w="2247" w:type="dxa"/>
            <w:tcBorders>
              <w:bottom w:val="nil"/>
            </w:tcBorders>
            <w:shd w:val="clear" w:color="auto" w:fill="auto"/>
            <w:vAlign w:val="center"/>
          </w:tcPr>
          <w:p w14:paraId="0A1596CB" w14:textId="77777777" w:rsidR="00506A0E" w:rsidRPr="00385A32" w:rsidRDefault="00506A0E" w:rsidP="008F0EBB">
            <w:pPr>
              <w:spacing w:line="264" w:lineRule="auto"/>
              <w:jc w:val="center"/>
              <w:rPr>
                <w:sz w:val="16"/>
              </w:rPr>
            </w:pPr>
          </w:p>
        </w:tc>
        <w:tc>
          <w:tcPr>
            <w:tcW w:w="2244" w:type="dxa"/>
            <w:shd w:val="clear" w:color="auto" w:fill="D9D9D9" w:themeFill="background1" w:themeFillShade="D9"/>
            <w:vAlign w:val="center"/>
          </w:tcPr>
          <w:p w14:paraId="79469CC5" w14:textId="77777777" w:rsidR="00506A0E" w:rsidRPr="00385A32" w:rsidRDefault="00506A0E" w:rsidP="008F0EBB">
            <w:pPr>
              <w:spacing w:line="264" w:lineRule="auto"/>
              <w:jc w:val="center"/>
              <w:rPr>
                <w:sz w:val="16"/>
              </w:rPr>
            </w:pPr>
            <w:r w:rsidRPr="00385A32">
              <w:rPr>
                <w:sz w:val="16"/>
              </w:rPr>
              <w:t>Powiązane z kulturą</w:t>
            </w:r>
          </w:p>
        </w:tc>
      </w:tr>
    </w:tbl>
    <w:p w14:paraId="234EBFDA" w14:textId="77777777" w:rsidR="00682157" w:rsidRPr="00385A32" w:rsidRDefault="00C65280" w:rsidP="002050CC">
      <w:pPr>
        <w:spacing w:after="120"/>
        <w:rPr>
          <w:sz w:val="15"/>
        </w:rPr>
      </w:pPr>
      <w:r w:rsidRPr="00385A32">
        <w:rPr>
          <w:spacing w:val="20"/>
          <w:sz w:val="15"/>
        </w:rPr>
        <w:t>Źródło</w:t>
      </w:r>
      <w:r w:rsidRPr="00385A32">
        <w:rPr>
          <w:sz w:val="15"/>
        </w:rPr>
        <w:t>: Opracowanie własne</w:t>
      </w:r>
    </w:p>
    <w:p w14:paraId="2FABB434" w14:textId="2289CD56" w:rsidR="00506A0E" w:rsidRPr="00385A32" w:rsidRDefault="00107D4F" w:rsidP="00B407D4">
      <w:pPr>
        <w:spacing w:before="120" w:after="120" w:line="240" w:lineRule="exact"/>
      </w:pPr>
      <w:r w:rsidRPr="00385A32">
        <w:t xml:space="preserve">W ramach sektora instytucji rządowych i samorządowych </w:t>
      </w:r>
      <w:r w:rsidR="00B5559E" w:rsidRPr="00385A32">
        <w:t>wykorzystuje się</w:t>
      </w:r>
      <w:r w:rsidRPr="00385A32">
        <w:t xml:space="preserve"> klasyfikację budżetową</w:t>
      </w:r>
      <w:r w:rsidR="00AD6AC3" w:rsidRPr="00385A32">
        <w:t xml:space="preserve">, w której </w:t>
      </w:r>
      <w:r w:rsidR="00B5559E" w:rsidRPr="00385A32">
        <w:t xml:space="preserve">obszar </w:t>
      </w:r>
      <w:r w:rsidR="00C8697E" w:rsidRPr="00385A32">
        <w:t>kultur</w:t>
      </w:r>
      <w:r w:rsidR="00B5559E" w:rsidRPr="00385A32">
        <w:t>y</w:t>
      </w:r>
      <w:r w:rsidR="00C8697E" w:rsidRPr="00385A32">
        <w:t xml:space="preserve"> jest ujmowan</w:t>
      </w:r>
      <w:r w:rsidR="00B5559E" w:rsidRPr="00385A32">
        <w:t>y</w:t>
      </w:r>
      <w:r w:rsidR="00C8697E" w:rsidRPr="00385A32">
        <w:t xml:space="preserve"> </w:t>
      </w:r>
      <w:r w:rsidRPr="00385A32">
        <w:t xml:space="preserve">w </w:t>
      </w:r>
      <w:r w:rsidR="00694883" w:rsidRPr="00385A32">
        <w:t>dziale</w:t>
      </w:r>
      <w:r w:rsidRPr="00385A32">
        <w:t xml:space="preserve"> 921 </w:t>
      </w:r>
      <w:r w:rsidRPr="00385A32">
        <w:rPr>
          <w:i/>
        </w:rPr>
        <w:t>Kultura i ochrona dziedzictwa narodowego</w:t>
      </w:r>
      <w:r w:rsidR="00B5559E" w:rsidRPr="00385A32">
        <w:t xml:space="preserve"> </w:t>
      </w:r>
      <w:r w:rsidR="00AD6AC3" w:rsidRPr="00385A32">
        <w:t>i</w:t>
      </w:r>
      <w:r w:rsidR="00B5559E" w:rsidRPr="00385A32">
        <w:t xml:space="preserve"> obejmuje</w:t>
      </w:r>
      <w:r w:rsidR="00CC247B" w:rsidRPr="00385A32">
        <w:t xml:space="preserve"> wydatki finansowane </w:t>
      </w:r>
      <w:r w:rsidR="00A27077" w:rsidRPr="00385A32">
        <w:t xml:space="preserve">zarówno </w:t>
      </w:r>
      <w:r w:rsidR="00CC247B" w:rsidRPr="00385A32">
        <w:t xml:space="preserve">z budżetu państwa, jak i </w:t>
      </w:r>
      <w:r w:rsidR="00060219" w:rsidRPr="00385A32">
        <w:t xml:space="preserve">z budżetu </w:t>
      </w:r>
      <w:r w:rsidR="00CC247B" w:rsidRPr="00385A32">
        <w:t>jednostek samorządu terytorialnego</w:t>
      </w:r>
      <w:r w:rsidR="00993FDA" w:rsidRPr="00385A32">
        <w:t xml:space="preserve"> (JST)</w:t>
      </w:r>
      <w:r w:rsidR="00172169" w:rsidRPr="00385A32">
        <w:t>,</w:t>
      </w:r>
      <w:r w:rsidR="00AD6AC3" w:rsidRPr="00385A32">
        <w:t xml:space="preserve"> ujęte w rozdziałach</w:t>
      </w:r>
      <w:r w:rsidR="00172169" w:rsidRPr="00385A32">
        <w:t xml:space="preserve"> </w:t>
      </w:r>
      <w:r w:rsidR="00107DF1" w:rsidRPr="00385A32">
        <w:t xml:space="preserve">klasyfikacji budżetowej </w:t>
      </w:r>
      <w:r w:rsidR="00B5559E" w:rsidRPr="00385A32">
        <w:t>przedstawion</w:t>
      </w:r>
      <w:r w:rsidR="00AD6AC3" w:rsidRPr="00385A32">
        <w:t>ych</w:t>
      </w:r>
      <w:r w:rsidR="00B5559E" w:rsidRPr="00385A32">
        <w:t xml:space="preserve"> w</w:t>
      </w:r>
      <w:r w:rsidR="0007330C" w:rsidRPr="00385A32">
        <w:t xml:space="preserve"> </w:t>
      </w:r>
      <w:r w:rsidR="00B5559E" w:rsidRPr="00385A32">
        <w:t>Tablicy 5.</w:t>
      </w:r>
      <w:r w:rsidR="00172169" w:rsidRPr="00385A32">
        <w:t xml:space="preserve"> </w:t>
      </w:r>
    </w:p>
    <w:tbl>
      <w:tblPr>
        <w:tblStyle w:val="Tabela-Siatka"/>
        <w:tblW w:w="9074" w:type="dxa"/>
        <w:tblBorders>
          <w:top w:val="single" w:sz="4" w:space="0" w:color="009AA6"/>
          <w:left w:val="none" w:sz="0" w:space="0" w:color="auto"/>
          <w:bottom w:val="single" w:sz="4" w:space="0" w:color="009AA6"/>
          <w:right w:val="none" w:sz="0" w:space="0" w:color="auto"/>
          <w:insideH w:val="single" w:sz="4" w:space="0" w:color="009AA6"/>
          <w:insideV w:val="single" w:sz="4" w:space="0" w:color="009AA6"/>
        </w:tblBorders>
        <w:tblCellMar>
          <w:left w:w="0" w:type="dxa"/>
          <w:right w:w="0" w:type="dxa"/>
        </w:tblCellMar>
        <w:tblLook w:val="04A0" w:firstRow="1" w:lastRow="0" w:firstColumn="1" w:lastColumn="0" w:noHBand="0" w:noVBand="1"/>
      </w:tblPr>
      <w:tblGrid>
        <w:gridCol w:w="851"/>
        <w:gridCol w:w="1495"/>
        <w:gridCol w:w="6716"/>
        <w:gridCol w:w="12"/>
      </w:tblGrid>
      <w:tr w:rsidR="004F327C" w:rsidRPr="00385A32" w14:paraId="4FBA93CB" w14:textId="77777777" w:rsidTr="00506A0E">
        <w:trPr>
          <w:gridAfter w:val="1"/>
          <w:wAfter w:w="12" w:type="dxa"/>
          <w:trHeight w:val="135"/>
        </w:trPr>
        <w:tc>
          <w:tcPr>
            <w:tcW w:w="851" w:type="dxa"/>
            <w:tcBorders>
              <w:top w:val="nil"/>
              <w:bottom w:val="nil"/>
              <w:right w:val="nil"/>
            </w:tcBorders>
            <w:vAlign w:val="center"/>
          </w:tcPr>
          <w:p w14:paraId="153000DB" w14:textId="77777777" w:rsidR="004F327C" w:rsidRPr="00385A32" w:rsidRDefault="004F327C" w:rsidP="00B407D4">
            <w:pPr>
              <w:spacing w:before="120" w:after="120" w:line="240" w:lineRule="exact"/>
              <w:rPr>
                <w:b/>
                <w:color w:val="009AA6"/>
                <w:sz w:val="18"/>
              </w:rPr>
            </w:pPr>
            <w:r w:rsidRPr="00385A32">
              <w:rPr>
                <w:b/>
                <w:color w:val="009AA6"/>
                <w:sz w:val="18"/>
              </w:rPr>
              <w:t>Tablica 5.</w:t>
            </w:r>
          </w:p>
        </w:tc>
        <w:tc>
          <w:tcPr>
            <w:tcW w:w="8211" w:type="dxa"/>
            <w:gridSpan w:val="2"/>
            <w:tcBorders>
              <w:top w:val="nil"/>
              <w:left w:val="nil"/>
              <w:bottom w:val="nil"/>
            </w:tcBorders>
            <w:vAlign w:val="center"/>
          </w:tcPr>
          <w:p w14:paraId="6D9D89C1" w14:textId="77777777" w:rsidR="004F327C" w:rsidRPr="00385A32" w:rsidRDefault="004F327C" w:rsidP="00B407D4">
            <w:pPr>
              <w:spacing w:before="120" w:after="120" w:line="240" w:lineRule="exact"/>
              <w:rPr>
                <w:b/>
                <w:color w:val="009AA6"/>
                <w:sz w:val="18"/>
              </w:rPr>
            </w:pPr>
            <w:r w:rsidRPr="00385A32">
              <w:rPr>
                <w:b/>
                <w:color w:val="009AA6"/>
                <w:sz w:val="18"/>
              </w:rPr>
              <w:t>Ujęcie obszaru kultury według klasyfikacji budżetowej</w:t>
            </w:r>
          </w:p>
        </w:tc>
      </w:tr>
      <w:tr w:rsidR="00506A0E" w:rsidRPr="00385A32" w14:paraId="05E0B753" w14:textId="77777777" w:rsidTr="00B407D4">
        <w:trPr>
          <w:trHeight w:val="392"/>
        </w:trPr>
        <w:tc>
          <w:tcPr>
            <w:tcW w:w="2346" w:type="dxa"/>
            <w:gridSpan w:val="2"/>
            <w:tcBorders>
              <w:top w:val="single" w:sz="4" w:space="0" w:color="66C2CA"/>
              <w:left w:val="nil"/>
              <w:bottom w:val="single" w:sz="4" w:space="0" w:color="66C2CA"/>
              <w:right w:val="single" w:sz="4" w:space="0" w:color="66C2CA"/>
            </w:tcBorders>
            <w:shd w:val="clear" w:color="auto" w:fill="DAEEF3" w:themeFill="accent5" w:themeFillTint="33"/>
            <w:vAlign w:val="center"/>
          </w:tcPr>
          <w:p w14:paraId="55912615" w14:textId="77777777" w:rsidR="00506A0E" w:rsidRPr="00385A32" w:rsidRDefault="00506A0E" w:rsidP="008F0EBB">
            <w:pPr>
              <w:spacing w:line="240" w:lineRule="auto"/>
              <w:jc w:val="center"/>
              <w:rPr>
                <w:b/>
                <w:sz w:val="16"/>
                <w:szCs w:val="16"/>
              </w:rPr>
            </w:pPr>
            <w:r w:rsidRPr="00385A32">
              <w:rPr>
                <w:b/>
                <w:sz w:val="16"/>
                <w:szCs w:val="16"/>
              </w:rPr>
              <w:t>Dział klasyfikacji</w:t>
            </w:r>
          </w:p>
        </w:tc>
        <w:tc>
          <w:tcPr>
            <w:tcW w:w="6728" w:type="dxa"/>
            <w:gridSpan w:val="2"/>
            <w:tcBorders>
              <w:top w:val="single" w:sz="4" w:space="0" w:color="66C2CA"/>
              <w:left w:val="single" w:sz="4" w:space="0" w:color="66C2CA"/>
              <w:bottom w:val="single" w:sz="4" w:space="0" w:color="66C2CA"/>
              <w:right w:val="nil"/>
            </w:tcBorders>
            <w:shd w:val="clear" w:color="auto" w:fill="DAEEF3" w:themeFill="accent5" w:themeFillTint="33"/>
            <w:vAlign w:val="center"/>
          </w:tcPr>
          <w:p w14:paraId="3C6EE8AB" w14:textId="77777777" w:rsidR="00506A0E" w:rsidRPr="00385A32" w:rsidRDefault="00506A0E" w:rsidP="008F0EBB">
            <w:pPr>
              <w:spacing w:line="240" w:lineRule="auto"/>
              <w:jc w:val="center"/>
              <w:rPr>
                <w:b/>
                <w:sz w:val="16"/>
                <w:szCs w:val="16"/>
              </w:rPr>
            </w:pPr>
            <w:r w:rsidRPr="00385A32">
              <w:rPr>
                <w:b/>
                <w:sz w:val="16"/>
                <w:szCs w:val="16"/>
              </w:rPr>
              <w:t>Rozdział klasyfikacji</w:t>
            </w:r>
          </w:p>
        </w:tc>
      </w:tr>
      <w:tr w:rsidR="00506A0E" w:rsidRPr="00385A32" w14:paraId="1C86B89D" w14:textId="77777777" w:rsidTr="00B407D4">
        <w:trPr>
          <w:trHeight w:val="255"/>
        </w:trPr>
        <w:tc>
          <w:tcPr>
            <w:tcW w:w="2346" w:type="dxa"/>
            <w:gridSpan w:val="2"/>
            <w:vMerge w:val="restart"/>
            <w:tcBorders>
              <w:top w:val="single" w:sz="4" w:space="0" w:color="66C2CA"/>
              <w:left w:val="nil"/>
              <w:bottom w:val="single" w:sz="4" w:space="0" w:color="66C2CA"/>
              <w:right w:val="single" w:sz="4" w:space="0" w:color="66C2CA"/>
            </w:tcBorders>
            <w:vAlign w:val="center"/>
          </w:tcPr>
          <w:p w14:paraId="18E59E68" w14:textId="77777777" w:rsidR="00506A0E" w:rsidRPr="00385A32" w:rsidRDefault="00506A0E" w:rsidP="00B407D4">
            <w:pPr>
              <w:spacing w:line="240" w:lineRule="auto"/>
              <w:ind w:left="142" w:right="-57"/>
              <w:jc w:val="left"/>
              <w:rPr>
                <w:sz w:val="16"/>
                <w:szCs w:val="16"/>
              </w:rPr>
            </w:pPr>
            <w:r w:rsidRPr="00385A32">
              <w:rPr>
                <w:i/>
                <w:sz w:val="16"/>
              </w:rPr>
              <w:t xml:space="preserve">921 </w:t>
            </w:r>
            <w:r w:rsidRPr="00385A32">
              <w:rPr>
                <w:i/>
                <w:sz w:val="16"/>
                <w:szCs w:val="16"/>
              </w:rPr>
              <w:t>Kultura i ochrona dziedzictwa narodowego</w:t>
            </w:r>
          </w:p>
        </w:tc>
        <w:tc>
          <w:tcPr>
            <w:tcW w:w="6728" w:type="dxa"/>
            <w:gridSpan w:val="2"/>
            <w:tcBorders>
              <w:top w:val="single" w:sz="4" w:space="0" w:color="66C2CA"/>
              <w:left w:val="single" w:sz="4" w:space="0" w:color="66C2CA"/>
              <w:bottom w:val="single" w:sz="4" w:space="0" w:color="66C2CA"/>
              <w:right w:val="nil"/>
            </w:tcBorders>
            <w:vAlign w:val="center"/>
          </w:tcPr>
          <w:p w14:paraId="3BFAB88C" w14:textId="77777777" w:rsidR="00506A0E" w:rsidRPr="00385A32" w:rsidRDefault="00506A0E" w:rsidP="00B407D4">
            <w:pPr>
              <w:spacing w:line="240" w:lineRule="auto"/>
              <w:ind w:left="57" w:right="-57"/>
              <w:jc w:val="left"/>
              <w:rPr>
                <w:sz w:val="16"/>
                <w:szCs w:val="16"/>
              </w:rPr>
            </w:pPr>
            <w:r w:rsidRPr="00385A32">
              <w:rPr>
                <w:sz w:val="16"/>
                <w:szCs w:val="16"/>
              </w:rPr>
              <w:t xml:space="preserve">92101 </w:t>
            </w:r>
            <w:r w:rsidRPr="00385A32">
              <w:rPr>
                <w:sz w:val="16"/>
                <w:szCs w:val="16"/>
              </w:rPr>
              <w:sym w:font="Symbol" w:char="F02D"/>
            </w:r>
            <w:r w:rsidRPr="00385A32">
              <w:rPr>
                <w:sz w:val="16"/>
                <w:szCs w:val="16"/>
              </w:rPr>
              <w:t xml:space="preserve"> Instytucje kinematografii</w:t>
            </w:r>
          </w:p>
        </w:tc>
      </w:tr>
      <w:tr w:rsidR="00506A0E" w:rsidRPr="00385A32" w14:paraId="63A94356"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77652C22"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7F5B1107" w14:textId="77777777" w:rsidR="00506A0E" w:rsidRPr="00385A32" w:rsidRDefault="00506A0E" w:rsidP="00B407D4">
            <w:pPr>
              <w:spacing w:line="240" w:lineRule="auto"/>
              <w:ind w:left="57" w:right="-57"/>
              <w:jc w:val="left"/>
              <w:rPr>
                <w:sz w:val="16"/>
                <w:szCs w:val="16"/>
              </w:rPr>
            </w:pPr>
            <w:r w:rsidRPr="00385A32">
              <w:rPr>
                <w:sz w:val="16"/>
                <w:szCs w:val="16"/>
              </w:rPr>
              <w:t xml:space="preserve">92102 </w:t>
            </w:r>
            <w:r w:rsidRPr="00385A32">
              <w:rPr>
                <w:sz w:val="16"/>
                <w:szCs w:val="16"/>
              </w:rPr>
              <w:sym w:font="Symbol" w:char="F02D"/>
            </w:r>
            <w:r w:rsidRPr="00385A32">
              <w:rPr>
                <w:sz w:val="16"/>
                <w:szCs w:val="16"/>
              </w:rPr>
              <w:t xml:space="preserve"> Polski Instytut Sztuki Filmowej</w:t>
            </w:r>
          </w:p>
        </w:tc>
      </w:tr>
      <w:tr w:rsidR="00506A0E" w:rsidRPr="00385A32" w14:paraId="1E741854"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6F891594"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790DB8B6" w14:textId="77777777" w:rsidR="00506A0E" w:rsidRPr="00385A32" w:rsidRDefault="00506A0E" w:rsidP="00B407D4">
            <w:pPr>
              <w:spacing w:line="240" w:lineRule="auto"/>
              <w:ind w:left="57" w:right="-57"/>
              <w:jc w:val="left"/>
              <w:rPr>
                <w:sz w:val="16"/>
                <w:szCs w:val="16"/>
              </w:rPr>
            </w:pPr>
            <w:r w:rsidRPr="00385A32">
              <w:rPr>
                <w:sz w:val="16"/>
                <w:szCs w:val="16"/>
              </w:rPr>
              <w:t xml:space="preserve">92103 </w:t>
            </w:r>
            <w:r w:rsidRPr="00385A32">
              <w:rPr>
                <w:sz w:val="16"/>
                <w:szCs w:val="16"/>
              </w:rPr>
              <w:sym w:font="Symbol" w:char="F02D"/>
            </w:r>
            <w:r w:rsidRPr="00385A32">
              <w:rPr>
                <w:sz w:val="16"/>
                <w:szCs w:val="16"/>
              </w:rPr>
              <w:t xml:space="preserve"> Zadania w zakresie kinematografii</w:t>
            </w:r>
          </w:p>
        </w:tc>
      </w:tr>
      <w:tr w:rsidR="00506A0E" w:rsidRPr="00385A32" w14:paraId="62253CDF"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66D60BE1"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3C92ADE0" w14:textId="77777777" w:rsidR="00506A0E" w:rsidRPr="00385A32" w:rsidRDefault="00506A0E" w:rsidP="00B407D4">
            <w:pPr>
              <w:spacing w:line="240" w:lineRule="auto"/>
              <w:ind w:left="57" w:right="-57"/>
              <w:jc w:val="left"/>
              <w:rPr>
                <w:sz w:val="16"/>
                <w:szCs w:val="16"/>
              </w:rPr>
            </w:pPr>
            <w:r w:rsidRPr="00385A32">
              <w:rPr>
                <w:sz w:val="16"/>
                <w:szCs w:val="16"/>
              </w:rPr>
              <w:t xml:space="preserve">92104 </w:t>
            </w:r>
            <w:r w:rsidRPr="00385A32">
              <w:rPr>
                <w:sz w:val="16"/>
                <w:szCs w:val="16"/>
              </w:rPr>
              <w:sym w:font="Symbol" w:char="F02D"/>
            </w:r>
            <w:r w:rsidRPr="00385A32">
              <w:rPr>
                <w:sz w:val="16"/>
                <w:szCs w:val="16"/>
              </w:rPr>
              <w:t xml:space="preserve"> Działalność radiowa i telewizyjna</w:t>
            </w:r>
          </w:p>
        </w:tc>
      </w:tr>
      <w:tr w:rsidR="00506A0E" w:rsidRPr="00385A32" w14:paraId="6850D4CD"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499D1053"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29882DC6" w14:textId="77777777" w:rsidR="00506A0E" w:rsidRPr="00385A32" w:rsidRDefault="00506A0E" w:rsidP="00B407D4">
            <w:pPr>
              <w:spacing w:line="240" w:lineRule="auto"/>
              <w:ind w:left="57" w:right="-57"/>
              <w:jc w:val="left"/>
              <w:rPr>
                <w:sz w:val="16"/>
                <w:szCs w:val="16"/>
              </w:rPr>
            </w:pPr>
            <w:r w:rsidRPr="00385A32">
              <w:rPr>
                <w:sz w:val="16"/>
                <w:szCs w:val="16"/>
              </w:rPr>
              <w:t xml:space="preserve">92105 </w:t>
            </w:r>
            <w:r w:rsidRPr="00385A32">
              <w:rPr>
                <w:sz w:val="16"/>
                <w:szCs w:val="16"/>
              </w:rPr>
              <w:sym w:font="Symbol" w:char="F02D"/>
            </w:r>
            <w:r w:rsidRPr="00385A32">
              <w:rPr>
                <w:sz w:val="16"/>
                <w:szCs w:val="16"/>
              </w:rPr>
              <w:t xml:space="preserve"> Pozostałe zadania w zakresie kultury</w:t>
            </w:r>
          </w:p>
        </w:tc>
      </w:tr>
      <w:tr w:rsidR="00506A0E" w:rsidRPr="00385A32" w14:paraId="2F84D27C"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0000AE71"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3530E318" w14:textId="77777777" w:rsidR="00506A0E" w:rsidRPr="00385A32" w:rsidRDefault="00506A0E" w:rsidP="00B407D4">
            <w:pPr>
              <w:spacing w:line="240" w:lineRule="auto"/>
              <w:ind w:left="57" w:right="-57"/>
              <w:jc w:val="left"/>
              <w:rPr>
                <w:sz w:val="16"/>
                <w:szCs w:val="16"/>
              </w:rPr>
            </w:pPr>
            <w:r w:rsidRPr="00385A32">
              <w:rPr>
                <w:sz w:val="16"/>
                <w:szCs w:val="16"/>
              </w:rPr>
              <w:t xml:space="preserve">92106 </w:t>
            </w:r>
            <w:r w:rsidRPr="00385A32">
              <w:rPr>
                <w:sz w:val="16"/>
                <w:szCs w:val="16"/>
              </w:rPr>
              <w:sym w:font="Symbol" w:char="F02D"/>
            </w:r>
            <w:r w:rsidRPr="00385A32">
              <w:rPr>
                <w:sz w:val="16"/>
                <w:szCs w:val="16"/>
              </w:rPr>
              <w:t xml:space="preserve"> Teatry</w:t>
            </w:r>
          </w:p>
        </w:tc>
      </w:tr>
      <w:tr w:rsidR="00506A0E" w:rsidRPr="00385A32" w14:paraId="19E620D3"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158B9A3E"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27A90308" w14:textId="77777777" w:rsidR="00506A0E" w:rsidRPr="00385A32" w:rsidRDefault="00506A0E" w:rsidP="00B407D4">
            <w:pPr>
              <w:spacing w:line="240" w:lineRule="auto"/>
              <w:ind w:left="57" w:right="-57"/>
              <w:jc w:val="left"/>
              <w:rPr>
                <w:sz w:val="16"/>
                <w:szCs w:val="16"/>
              </w:rPr>
            </w:pPr>
            <w:r w:rsidRPr="00385A32">
              <w:rPr>
                <w:sz w:val="16"/>
                <w:szCs w:val="16"/>
              </w:rPr>
              <w:t xml:space="preserve">92108 </w:t>
            </w:r>
            <w:r w:rsidRPr="00385A32">
              <w:rPr>
                <w:sz w:val="16"/>
                <w:szCs w:val="16"/>
              </w:rPr>
              <w:sym w:font="Symbol" w:char="F02D"/>
            </w:r>
            <w:r w:rsidRPr="00385A32">
              <w:rPr>
                <w:sz w:val="16"/>
                <w:szCs w:val="16"/>
              </w:rPr>
              <w:t xml:space="preserve"> Filharmonie, orkiestry, chóry i kapele</w:t>
            </w:r>
          </w:p>
        </w:tc>
      </w:tr>
      <w:tr w:rsidR="00506A0E" w:rsidRPr="00385A32" w14:paraId="0D65EE6D"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2C860D1B"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2DB17F1B" w14:textId="77777777" w:rsidR="00506A0E" w:rsidRPr="00385A32" w:rsidRDefault="00506A0E" w:rsidP="00B407D4">
            <w:pPr>
              <w:spacing w:line="240" w:lineRule="auto"/>
              <w:ind w:left="57" w:right="-57"/>
              <w:jc w:val="left"/>
              <w:rPr>
                <w:sz w:val="16"/>
                <w:szCs w:val="16"/>
              </w:rPr>
            </w:pPr>
            <w:r w:rsidRPr="00385A32">
              <w:rPr>
                <w:sz w:val="16"/>
                <w:szCs w:val="16"/>
              </w:rPr>
              <w:t xml:space="preserve">92109 </w:t>
            </w:r>
            <w:r w:rsidRPr="00385A32">
              <w:rPr>
                <w:sz w:val="16"/>
                <w:szCs w:val="16"/>
              </w:rPr>
              <w:sym w:font="Symbol" w:char="F02D"/>
            </w:r>
            <w:r w:rsidRPr="00385A32">
              <w:rPr>
                <w:sz w:val="16"/>
                <w:szCs w:val="16"/>
              </w:rPr>
              <w:t xml:space="preserve"> Domy i ośrodki kultury, świetlice i kluby</w:t>
            </w:r>
          </w:p>
        </w:tc>
      </w:tr>
      <w:tr w:rsidR="00506A0E" w:rsidRPr="00385A32" w14:paraId="36696FE0"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1A78873E"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1CE91F7B" w14:textId="77777777" w:rsidR="00506A0E" w:rsidRPr="00385A32" w:rsidRDefault="00506A0E" w:rsidP="00B407D4">
            <w:pPr>
              <w:spacing w:line="240" w:lineRule="auto"/>
              <w:ind w:left="57" w:right="-57"/>
              <w:jc w:val="left"/>
              <w:rPr>
                <w:sz w:val="16"/>
                <w:szCs w:val="16"/>
              </w:rPr>
            </w:pPr>
            <w:r w:rsidRPr="00385A32">
              <w:rPr>
                <w:sz w:val="16"/>
                <w:szCs w:val="16"/>
              </w:rPr>
              <w:t xml:space="preserve">92110 </w:t>
            </w:r>
            <w:r w:rsidRPr="00385A32">
              <w:rPr>
                <w:sz w:val="16"/>
                <w:szCs w:val="16"/>
              </w:rPr>
              <w:sym w:font="Symbol" w:char="F02D"/>
            </w:r>
            <w:r w:rsidRPr="00385A32">
              <w:rPr>
                <w:sz w:val="16"/>
                <w:szCs w:val="16"/>
              </w:rPr>
              <w:t xml:space="preserve"> Galerie i biura wystaw artystycznych</w:t>
            </w:r>
          </w:p>
        </w:tc>
      </w:tr>
      <w:tr w:rsidR="00506A0E" w:rsidRPr="00385A32" w14:paraId="61B00A65"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05F5B514"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3E30656E" w14:textId="77777777" w:rsidR="00506A0E" w:rsidRPr="00385A32" w:rsidRDefault="00506A0E" w:rsidP="00B407D4">
            <w:pPr>
              <w:spacing w:line="240" w:lineRule="auto"/>
              <w:ind w:left="57" w:right="-57"/>
              <w:jc w:val="left"/>
              <w:rPr>
                <w:sz w:val="16"/>
                <w:szCs w:val="16"/>
              </w:rPr>
            </w:pPr>
            <w:r w:rsidRPr="00385A32">
              <w:rPr>
                <w:sz w:val="16"/>
                <w:szCs w:val="16"/>
              </w:rPr>
              <w:t xml:space="preserve">92113 </w:t>
            </w:r>
            <w:r w:rsidRPr="00385A32">
              <w:rPr>
                <w:sz w:val="16"/>
                <w:szCs w:val="16"/>
              </w:rPr>
              <w:sym w:font="Symbol" w:char="F02D"/>
            </w:r>
            <w:r w:rsidRPr="00385A32">
              <w:rPr>
                <w:sz w:val="16"/>
                <w:szCs w:val="16"/>
              </w:rPr>
              <w:t xml:space="preserve"> Centra kultury i sztuki</w:t>
            </w:r>
          </w:p>
        </w:tc>
      </w:tr>
      <w:tr w:rsidR="00506A0E" w:rsidRPr="00385A32" w14:paraId="19338F57"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398BB1F0"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3F361795" w14:textId="77777777" w:rsidR="00506A0E" w:rsidRPr="00385A32" w:rsidRDefault="00506A0E" w:rsidP="00B407D4">
            <w:pPr>
              <w:spacing w:line="240" w:lineRule="auto"/>
              <w:ind w:left="57" w:right="-57"/>
              <w:jc w:val="left"/>
              <w:rPr>
                <w:sz w:val="16"/>
                <w:szCs w:val="16"/>
              </w:rPr>
            </w:pPr>
            <w:r w:rsidRPr="00385A32">
              <w:rPr>
                <w:sz w:val="16"/>
                <w:szCs w:val="16"/>
              </w:rPr>
              <w:t xml:space="preserve">92114 </w:t>
            </w:r>
            <w:r w:rsidRPr="00385A32">
              <w:rPr>
                <w:sz w:val="16"/>
                <w:szCs w:val="16"/>
              </w:rPr>
              <w:sym w:font="Symbol" w:char="F02D"/>
            </w:r>
            <w:r w:rsidRPr="00385A32">
              <w:rPr>
                <w:sz w:val="16"/>
                <w:szCs w:val="16"/>
              </w:rPr>
              <w:t xml:space="preserve"> Pozostałe instytucje kultury</w:t>
            </w:r>
          </w:p>
        </w:tc>
      </w:tr>
      <w:tr w:rsidR="00506A0E" w:rsidRPr="00385A32" w14:paraId="33EF49AE"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6A0EB8C5"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51D3584C" w14:textId="77777777" w:rsidR="00506A0E" w:rsidRPr="00385A32" w:rsidRDefault="00506A0E" w:rsidP="00B407D4">
            <w:pPr>
              <w:spacing w:line="240" w:lineRule="auto"/>
              <w:ind w:left="57" w:right="-57"/>
              <w:jc w:val="left"/>
              <w:rPr>
                <w:sz w:val="16"/>
                <w:szCs w:val="16"/>
              </w:rPr>
            </w:pPr>
            <w:r w:rsidRPr="00385A32">
              <w:rPr>
                <w:sz w:val="16"/>
                <w:szCs w:val="16"/>
              </w:rPr>
              <w:t xml:space="preserve">92115 </w:t>
            </w:r>
            <w:r w:rsidRPr="00385A32">
              <w:rPr>
                <w:sz w:val="16"/>
                <w:szCs w:val="16"/>
              </w:rPr>
              <w:sym w:font="Symbol" w:char="F02D"/>
            </w:r>
            <w:r w:rsidRPr="00385A32">
              <w:rPr>
                <w:sz w:val="16"/>
                <w:szCs w:val="16"/>
              </w:rPr>
              <w:t xml:space="preserve"> Polska Agencja Prasowa </w:t>
            </w:r>
          </w:p>
        </w:tc>
      </w:tr>
      <w:tr w:rsidR="00506A0E" w:rsidRPr="00385A32" w14:paraId="27E0B5AB"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7DEA6B87"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252C19A6" w14:textId="77777777" w:rsidR="00506A0E" w:rsidRPr="00385A32" w:rsidRDefault="00506A0E" w:rsidP="00B407D4">
            <w:pPr>
              <w:spacing w:line="240" w:lineRule="auto"/>
              <w:ind w:left="57" w:right="-57"/>
              <w:jc w:val="left"/>
              <w:rPr>
                <w:sz w:val="16"/>
                <w:szCs w:val="16"/>
              </w:rPr>
            </w:pPr>
            <w:r w:rsidRPr="00385A32">
              <w:rPr>
                <w:sz w:val="16"/>
                <w:szCs w:val="16"/>
              </w:rPr>
              <w:t xml:space="preserve">92116 </w:t>
            </w:r>
            <w:r w:rsidRPr="00385A32">
              <w:rPr>
                <w:sz w:val="16"/>
                <w:szCs w:val="16"/>
              </w:rPr>
              <w:sym w:font="Symbol" w:char="F02D"/>
            </w:r>
            <w:r w:rsidRPr="00385A32">
              <w:rPr>
                <w:sz w:val="16"/>
                <w:szCs w:val="16"/>
              </w:rPr>
              <w:t xml:space="preserve"> Biblioteki</w:t>
            </w:r>
          </w:p>
        </w:tc>
      </w:tr>
      <w:tr w:rsidR="00506A0E" w:rsidRPr="00385A32" w14:paraId="558AAA75"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72A63C15"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6E5BDF19" w14:textId="77777777" w:rsidR="00506A0E" w:rsidRPr="00385A32" w:rsidRDefault="00506A0E" w:rsidP="00B407D4">
            <w:pPr>
              <w:spacing w:line="240" w:lineRule="auto"/>
              <w:ind w:left="57" w:right="-57"/>
              <w:jc w:val="left"/>
              <w:rPr>
                <w:sz w:val="16"/>
                <w:szCs w:val="16"/>
              </w:rPr>
            </w:pPr>
            <w:r w:rsidRPr="00385A32">
              <w:rPr>
                <w:sz w:val="16"/>
                <w:szCs w:val="16"/>
              </w:rPr>
              <w:t xml:space="preserve">92117 </w:t>
            </w:r>
            <w:r w:rsidRPr="00385A32">
              <w:rPr>
                <w:sz w:val="16"/>
                <w:szCs w:val="16"/>
              </w:rPr>
              <w:sym w:font="Symbol" w:char="F02D"/>
            </w:r>
            <w:r w:rsidRPr="00385A32">
              <w:rPr>
                <w:sz w:val="16"/>
                <w:szCs w:val="16"/>
              </w:rPr>
              <w:t xml:space="preserve"> Archiwa</w:t>
            </w:r>
          </w:p>
        </w:tc>
      </w:tr>
      <w:tr w:rsidR="00506A0E" w:rsidRPr="00385A32" w14:paraId="4D51D870"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43BA2564"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573953D4" w14:textId="77777777" w:rsidR="00506A0E" w:rsidRPr="00385A32" w:rsidRDefault="00506A0E" w:rsidP="00B407D4">
            <w:pPr>
              <w:spacing w:line="240" w:lineRule="auto"/>
              <w:ind w:left="57" w:right="-57"/>
              <w:jc w:val="left"/>
              <w:rPr>
                <w:sz w:val="16"/>
                <w:szCs w:val="16"/>
              </w:rPr>
            </w:pPr>
            <w:r w:rsidRPr="00385A32">
              <w:rPr>
                <w:sz w:val="16"/>
                <w:szCs w:val="16"/>
              </w:rPr>
              <w:t xml:space="preserve">92118 </w:t>
            </w:r>
            <w:r w:rsidRPr="00385A32">
              <w:rPr>
                <w:sz w:val="16"/>
                <w:szCs w:val="16"/>
              </w:rPr>
              <w:sym w:font="Symbol" w:char="F02D"/>
            </w:r>
            <w:r w:rsidRPr="00385A32">
              <w:rPr>
                <w:sz w:val="16"/>
                <w:szCs w:val="16"/>
              </w:rPr>
              <w:t xml:space="preserve"> Muzea</w:t>
            </w:r>
          </w:p>
        </w:tc>
      </w:tr>
      <w:tr w:rsidR="00506A0E" w:rsidRPr="00385A32" w14:paraId="44C7E32A"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57E91428"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23B729B6" w14:textId="77777777" w:rsidR="00506A0E" w:rsidRPr="00385A32" w:rsidRDefault="00506A0E" w:rsidP="00B407D4">
            <w:pPr>
              <w:spacing w:line="240" w:lineRule="auto"/>
              <w:ind w:left="57" w:right="-57"/>
              <w:jc w:val="left"/>
              <w:rPr>
                <w:sz w:val="16"/>
                <w:szCs w:val="16"/>
              </w:rPr>
            </w:pPr>
            <w:r w:rsidRPr="00385A32">
              <w:rPr>
                <w:sz w:val="16"/>
                <w:szCs w:val="16"/>
              </w:rPr>
              <w:t xml:space="preserve">92119 </w:t>
            </w:r>
            <w:r w:rsidRPr="00385A32">
              <w:rPr>
                <w:sz w:val="16"/>
                <w:szCs w:val="16"/>
              </w:rPr>
              <w:sym w:font="Symbol" w:char="F02D"/>
            </w:r>
            <w:r w:rsidRPr="00385A32">
              <w:rPr>
                <w:sz w:val="16"/>
                <w:szCs w:val="16"/>
              </w:rPr>
              <w:t xml:space="preserve"> Ośrodki ochrony i dokumentacji zabytków</w:t>
            </w:r>
          </w:p>
        </w:tc>
      </w:tr>
      <w:tr w:rsidR="00506A0E" w:rsidRPr="00385A32" w14:paraId="347270F0"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43629700"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3847C58C" w14:textId="77777777" w:rsidR="00506A0E" w:rsidRPr="00385A32" w:rsidRDefault="00506A0E" w:rsidP="00B407D4">
            <w:pPr>
              <w:spacing w:line="240" w:lineRule="auto"/>
              <w:ind w:left="57" w:right="-57"/>
              <w:jc w:val="left"/>
              <w:rPr>
                <w:sz w:val="16"/>
                <w:szCs w:val="16"/>
              </w:rPr>
            </w:pPr>
            <w:r w:rsidRPr="00385A32">
              <w:rPr>
                <w:sz w:val="16"/>
                <w:szCs w:val="16"/>
              </w:rPr>
              <w:t xml:space="preserve">92120 </w:t>
            </w:r>
            <w:r w:rsidRPr="00385A32">
              <w:rPr>
                <w:sz w:val="16"/>
                <w:szCs w:val="16"/>
              </w:rPr>
              <w:sym w:font="Symbol" w:char="F02D"/>
            </w:r>
            <w:r w:rsidRPr="00385A32">
              <w:rPr>
                <w:sz w:val="16"/>
                <w:szCs w:val="16"/>
              </w:rPr>
              <w:t xml:space="preserve"> Ochrona zabytków i opieka nad zabytkami</w:t>
            </w:r>
          </w:p>
        </w:tc>
      </w:tr>
      <w:tr w:rsidR="00506A0E" w:rsidRPr="00385A32" w14:paraId="611D0E82"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2563824D"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758A9903" w14:textId="77777777" w:rsidR="00506A0E" w:rsidRPr="00385A32" w:rsidRDefault="00506A0E" w:rsidP="00B407D4">
            <w:pPr>
              <w:spacing w:line="240" w:lineRule="auto"/>
              <w:ind w:left="57" w:right="-57"/>
              <w:jc w:val="left"/>
              <w:rPr>
                <w:sz w:val="16"/>
                <w:szCs w:val="16"/>
              </w:rPr>
            </w:pPr>
            <w:r w:rsidRPr="00385A32">
              <w:rPr>
                <w:sz w:val="16"/>
                <w:szCs w:val="16"/>
              </w:rPr>
              <w:t xml:space="preserve">92121 </w:t>
            </w:r>
            <w:r w:rsidRPr="00385A32">
              <w:rPr>
                <w:sz w:val="16"/>
                <w:szCs w:val="16"/>
              </w:rPr>
              <w:sym w:font="Symbol" w:char="F02D"/>
            </w:r>
            <w:r w:rsidRPr="00385A32">
              <w:rPr>
                <w:sz w:val="16"/>
                <w:szCs w:val="16"/>
              </w:rPr>
              <w:t xml:space="preserve"> Wojewódzkie Urzędy Ochrony Zabytków</w:t>
            </w:r>
          </w:p>
        </w:tc>
      </w:tr>
      <w:tr w:rsidR="00506A0E" w:rsidRPr="00385A32" w14:paraId="3254D1AD"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32C28C56"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6C8E836D" w14:textId="77777777" w:rsidR="00506A0E" w:rsidRPr="00385A32" w:rsidRDefault="00506A0E" w:rsidP="00B407D4">
            <w:pPr>
              <w:spacing w:line="240" w:lineRule="auto"/>
              <w:ind w:left="57" w:right="-57"/>
              <w:jc w:val="left"/>
              <w:rPr>
                <w:sz w:val="16"/>
                <w:szCs w:val="16"/>
              </w:rPr>
            </w:pPr>
            <w:r w:rsidRPr="00385A32">
              <w:rPr>
                <w:sz w:val="16"/>
                <w:szCs w:val="16"/>
              </w:rPr>
              <w:t xml:space="preserve">92122 </w:t>
            </w:r>
            <w:r w:rsidRPr="00385A32">
              <w:rPr>
                <w:sz w:val="16"/>
                <w:szCs w:val="16"/>
              </w:rPr>
              <w:sym w:font="Symbol" w:char="F02D"/>
            </w:r>
            <w:r w:rsidRPr="00385A32">
              <w:rPr>
                <w:sz w:val="16"/>
                <w:szCs w:val="16"/>
              </w:rPr>
              <w:t xml:space="preserve"> Rada Ochrony Pamięci Walk i Męczeństwa</w:t>
            </w:r>
          </w:p>
        </w:tc>
      </w:tr>
      <w:tr w:rsidR="00506A0E" w:rsidRPr="00385A32" w14:paraId="382A0418"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7AFCB508"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4BB9F648" w14:textId="77777777" w:rsidR="00506A0E" w:rsidRPr="00385A32" w:rsidRDefault="00506A0E" w:rsidP="00B407D4">
            <w:pPr>
              <w:spacing w:line="240" w:lineRule="auto"/>
              <w:ind w:left="57" w:right="-57"/>
              <w:jc w:val="left"/>
              <w:rPr>
                <w:sz w:val="16"/>
                <w:szCs w:val="16"/>
              </w:rPr>
            </w:pPr>
            <w:r w:rsidRPr="00385A32">
              <w:rPr>
                <w:sz w:val="16"/>
                <w:szCs w:val="16"/>
              </w:rPr>
              <w:t xml:space="preserve">92123 </w:t>
            </w:r>
            <w:r w:rsidRPr="00385A32">
              <w:rPr>
                <w:sz w:val="16"/>
                <w:szCs w:val="16"/>
              </w:rPr>
              <w:sym w:font="Symbol" w:char="F02D"/>
            </w:r>
            <w:r w:rsidRPr="00385A32">
              <w:rPr>
                <w:sz w:val="16"/>
                <w:szCs w:val="16"/>
              </w:rPr>
              <w:t xml:space="preserve"> Narodowy Fundusz Rewaloryzacji Zabytków Krakowa</w:t>
            </w:r>
          </w:p>
        </w:tc>
      </w:tr>
      <w:tr w:rsidR="00506A0E" w:rsidRPr="00385A32" w14:paraId="36144342"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3EEBE1B0"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7A3DF606" w14:textId="77777777" w:rsidR="00506A0E" w:rsidRPr="00385A32" w:rsidRDefault="00506A0E" w:rsidP="00B407D4">
            <w:pPr>
              <w:spacing w:line="240" w:lineRule="auto"/>
              <w:ind w:left="57" w:right="-57"/>
              <w:jc w:val="left"/>
              <w:rPr>
                <w:sz w:val="16"/>
                <w:szCs w:val="16"/>
              </w:rPr>
            </w:pPr>
            <w:r w:rsidRPr="00385A32">
              <w:rPr>
                <w:sz w:val="16"/>
                <w:szCs w:val="16"/>
              </w:rPr>
              <w:t xml:space="preserve">92124 </w:t>
            </w:r>
            <w:r w:rsidRPr="00385A32">
              <w:rPr>
                <w:sz w:val="16"/>
                <w:szCs w:val="16"/>
              </w:rPr>
              <w:sym w:font="Symbol" w:char="F02D"/>
            </w:r>
            <w:r w:rsidRPr="00385A32">
              <w:rPr>
                <w:sz w:val="16"/>
                <w:szCs w:val="16"/>
              </w:rPr>
              <w:t xml:space="preserve"> Zarząd Rewaloryzacji Zabytków Krakowa </w:t>
            </w:r>
          </w:p>
        </w:tc>
      </w:tr>
      <w:tr w:rsidR="00506A0E" w:rsidRPr="00385A32" w14:paraId="7D4C6E78"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42651737"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3B386376" w14:textId="77777777" w:rsidR="00506A0E" w:rsidRPr="00385A32" w:rsidRDefault="00506A0E" w:rsidP="00B407D4">
            <w:pPr>
              <w:spacing w:line="240" w:lineRule="auto"/>
              <w:ind w:left="57" w:right="-57"/>
              <w:jc w:val="left"/>
              <w:rPr>
                <w:sz w:val="16"/>
                <w:szCs w:val="16"/>
              </w:rPr>
            </w:pPr>
            <w:r w:rsidRPr="00385A32">
              <w:rPr>
                <w:sz w:val="16"/>
                <w:szCs w:val="16"/>
              </w:rPr>
              <w:t xml:space="preserve">92126 </w:t>
            </w:r>
            <w:r w:rsidRPr="00385A32">
              <w:rPr>
                <w:sz w:val="16"/>
                <w:szCs w:val="16"/>
              </w:rPr>
              <w:sym w:font="Symbol" w:char="F02D"/>
            </w:r>
            <w:r w:rsidRPr="00385A32">
              <w:rPr>
                <w:sz w:val="16"/>
                <w:szCs w:val="16"/>
              </w:rPr>
              <w:t xml:space="preserve"> Centrum Polsko-Rosyjskiego Dialogu i Porozumienia</w:t>
            </w:r>
          </w:p>
        </w:tc>
      </w:tr>
      <w:tr w:rsidR="00506A0E" w:rsidRPr="00385A32" w14:paraId="54101393"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7836F22B" w14:textId="77777777" w:rsidR="00506A0E" w:rsidRPr="00385A32" w:rsidRDefault="00506A0E" w:rsidP="00B407D4">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6EF55022" w14:textId="77777777" w:rsidR="00506A0E" w:rsidRPr="00385A32" w:rsidRDefault="00506A0E" w:rsidP="00B407D4">
            <w:pPr>
              <w:spacing w:line="240" w:lineRule="auto"/>
              <w:ind w:left="57" w:right="-57"/>
              <w:jc w:val="left"/>
              <w:rPr>
                <w:sz w:val="16"/>
                <w:szCs w:val="16"/>
              </w:rPr>
            </w:pPr>
            <w:r w:rsidRPr="00385A32">
              <w:rPr>
                <w:sz w:val="16"/>
                <w:szCs w:val="16"/>
              </w:rPr>
              <w:t xml:space="preserve">92178 </w:t>
            </w:r>
            <w:r w:rsidRPr="00385A32">
              <w:rPr>
                <w:sz w:val="16"/>
                <w:szCs w:val="16"/>
              </w:rPr>
              <w:sym w:font="Symbol" w:char="F02D"/>
            </w:r>
            <w:r w:rsidRPr="00385A32">
              <w:rPr>
                <w:sz w:val="16"/>
                <w:szCs w:val="16"/>
              </w:rPr>
              <w:t xml:space="preserve"> Usuwanie skutków klęsk żywiołowych</w:t>
            </w:r>
          </w:p>
        </w:tc>
      </w:tr>
      <w:tr w:rsidR="00506A0E" w:rsidRPr="00385A32" w14:paraId="0205A77E"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07CBC58C"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2F6648DA" w14:textId="77777777" w:rsidR="00506A0E" w:rsidRPr="00385A32" w:rsidRDefault="00506A0E" w:rsidP="00B407D4">
            <w:pPr>
              <w:spacing w:line="240" w:lineRule="auto"/>
              <w:ind w:left="57" w:right="-57"/>
              <w:jc w:val="left"/>
              <w:rPr>
                <w:sz w:val="16"/>
                <w:szCs w:val="16"/>
              </w:rPr>
            </w:pPr>
            <w:r w:rsidRPr="00385A32">
              <w:rPr>
                <w:sz w:val="16"/>
                <w:szCs w:val="16"/>
              </w:rPr>
              <w:t xml:space="preserve">92179 </w:t>
            </w:r>
            <w:r w:rsidRPr="00385A32">
              <w:rPr>
                <w:sz w:val="16"/>
                <w:szCs w:val="16"/>
              </w:rPr>
              <w:sym w:font="Symbol" w:char="F02D"/>
            </w:r>
            <w:r w:rsidRPr="00385A32">
              <w:rPr>
                <w:sz w:val="16"/>
                <w:szCs w:val="16"/>
              </w:rPr>
              <w:t xml:space="preserve"> Pomoc zagraniczna</w:t>
            </w:r>
          </w:p>
        </w:tc>
      </w:tr>
      <w:tr w:rsidR="00506A0E" w:rsidRPr="00385A32" w14:paraId="65D48CC6"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2DF74D83"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0365720A" w14:textId="77777777" w:rsidR="00506A0E" w:rsidRPr="00385A32" w:rsidRDefault="00506A0E" w:rsidP="00B407D4">
            <w:pPr>
              <w:spacing w:line="240" w:lineRule="auto"/>
              <w:ind w:left="57" w:right="-57"/>
              <w:jc w:val="left"/>
              <w:rPr>
                <w:sz w:val="16"/>
                <w:szCs w:val="16"/>
              </w:rPr>
            </w:pPr>
            <w:r w:rsidRPr="00385A32">
              <w:rPr>
                <w:sz w:val="16"/>
                <w:szCs w:val="16"/>
              </w:rPr>
              <w:t xml:space="preserve">92180 </w:t>
            </w:r>
            <w:r w:rsidRPr="00385A32">
              <w:rPr>
                <w:sz w:val="16"/>
                <w:szCs w:val="16"/>
              </w:rPr>
              <w:sym w:font="Symbol" w:char="F02D"/>
            </w:r>
            <w:r w:rsidRPr="00385A32">
              <w:rPr>
                <w:sz w:val="16"/>
                <w:szCs w:val="16"/>
              </w:rPr>
              <w:t xml:space="preserve"> Działalność badawczo-rozwojowa</w:t>
            </w:r>
          </w:p>
        </w:tc>
      </w:tr>
      <w:tr w:rsidR="00506A0E" w:rsidRPr="00385A32" w14:paraId="6D29E0F1"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2629690A"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1DAF67B2" w14:textId="77777777" w:rsidR="00506A0E" w:rsidRPr="00385A32" w:rsidRDefault="00506A0E" w:rsidP="00B407D4">
            <w:pPr>
              <w:spacing w:line="240" w:lineRule="auto"/>
              <w:ind w:left="57" w:right="-57"/>
              <w:jc w:val="left"/>
              <w:rPr>
                <w:sz w:val="16"/>
                <w:szCs w:val="16"/>
              </w:rPr>
            </w:pPr>
            <w:r w:rsidRPr="00385A32">
              <w:rPr>
                <w:sz w:val="16"/>
                <w:szCs w:val="16"/>
              </w:rPr>
              <w:t xml:space="preserve">92193 </w:t>
            </w:r>
            <w:r w:rsidRPr="00385A32">
              <w:rPr>
                <w:sz w:val="16"/>
                <w:szCs w:val="16"/>
              </w:rPr>
              <w:sym w:font="Symbol" w:char="F02D"/>
            </w:r>
            <w:r w:rsidRPr="00385A32">
              <w:rPr>
                <w:sz w:val="16"/>
                <w:szCs w:val="16"/>
              </w:rPr>
              <w:t xml:space="preserve"> Dochody państwowej jednostki budżetowej uzyskane z tytułu przejętych zadań, które w 2010 r. były finansowane z rachunku dochodów własnych</w:t>
            </w:r>
          </w:p>
        </w:tc>
      </w:tr>
      <w:tr w:rsidR="00506A0E" w:rsidRPr="00385A32" w14:paraId="7D205E40"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7AA7701D"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0484FE67" w14:textId="77777777" w:rsidR="00506A0E" w:rsidRPr="00385A32" w:rsidRDefault="00506A0E" w:rsidP="00B407D4">
            <w:pPr>
              <w:spacing w:line="240" w:lineRule="auto"/>
              <w:ind w:left="57" w:right="-57"/>
              <w:jc w:val="left"/>
              <w:rPr>
                <w:sz w:val="16"/>
                <w:szCs w:val="16"/>
              </w:rPr>
            </w:pPr>
            <w:r w:rsidRPr="00385A32">
              <w:rPr>
                <w:sz w:val="16"/>
                <w:szCs w:val="16"/>
              </w:rPr>
              <w:t xml:space="preserve">92194 </w:t>
            </w:r>
            <w:r w:rsidRPr="00385A32">
              <w:rPr>
                <w:sz w:val="16"/>
                <w:szCs w:val="16"/>
              </w:rPr>
              <w:sym w:font="Symbol" w:char="F02D"/>
            </w:r>
            <w:r w:rsidRPr="00385A32">
              <w:rPr>
                <w:sz w:val="16"/>
                <w:szCs w:val="16"/>
              </w:rPr>
              <w:t xml:space="preserve"> Dochody państwowej jednostki budżetowej uzyskane z tytułu przejętych zadań, które w 2010 r. były finansowane przez gospodarstwa pomocnicze</w:t>
            </w:r>
          </w:p>
        </w:tc>
      </w:tr>
      <w:tr w:rsidR="00506A0E" w:rsidRPr="00385A32" w14:paraId="762CB347" w14:textId="77777777" w:rsidTr="00B407D4">
        <w:trPr>
          <w:trHeight w:val="255"/>
        </w:trPr>
        <w:tc>
          <w:tcPr>
            <w:tcW w:w="2346" w:type="dxa"/>
            <w:gridSpan w:val="2"/>
            <w:vMerge/>
            <w:tcBorders>
              <w:top w:val="single" w:sz="4" w:space="0" w:color="66C2CA"/>
              <w:left w:val="nil"/>
              <w:bottom w:val="single" w:sz="4" w:space="0" w:color="66C2CA"/>
              <w:right w:val="single" w:sz="4" w:space="0" w:color="66C2CA"/>
            </w:tcBorders>
            <w:vAlign w:val="center"/>
          </w:tcPr>
          <w:p w14:paraId="5DCCBD3A" w14:textId="77777777" w:rsidR="00506A0E" w:rsidRPr="00385A32" w:rsidRDefault="00506A0E" w:rsidP="002050CC">
            <w:pPr>
              <w:spacing w:line="240" w:lineRule="auto"/>
              <w:ind w:left="-57" w:right="-57"/>
              <w:jc w:val="left"/>
              <w:rPr>
                <w:sz w:val="16"/>
                <w:szCs w:val="16"/>
              </w:rPr>
            </w:pPr>
          </w:p>
        </w:tc>
        <w:tc>
          <w:tcPr>
            <w:tcW w:w="6728" w:type="dxa"/>
            <w:gridSpan w:val="2"/>
            <w:tcBorders>
              <w:top w:val="single" w:sz="4" w:space="0" w:color="66C2CA"/>
              <w:left w:val="single" w:sz="4" w:space="0" w:color="66C2CA"/>
              <w:bottom w:val="single" w:sz="4" w:space="0" w:color="66C2CA"/>
              <w:right w:val="nil"/>
            </w:tcBorders>
            <w:vAlign w:val="center"/>
          </w:tcPr>
          <w:p w14:paraId="12843D34" w14:textId="77777777" w:rsidR="00506A0E" w:rsidRPr="00385A32" w:rsidRDefault="00506A0E" w:rsidP="00B407D4">
            <w:pPr>
              <w:spacing w:line="240" w:lineRule="auto"/>
              <w:ind w:left="57" w:right="-57"/>
              <w:jc w:val="left"/>
              <w:rPr>
                <w:sz w:val="16"/>
                <w:szCs w:val="16"/>
              </w:rPr>
            </w:pPr>
            <w:r w:rsidRPr="00385A32">
              <w:rPr>
                <w:sz w:val="16"/>
                <w:szCs w:val="16"/>
              </w:rPr>
              <w:t xml:space="preserve">92195 </w:t>
            </w:r>
            <w:r w:rsidRPr="00385A32">
              <w:rPr>
                <w:sz w:val="16"/>
                <w:szCs w:val="16"/>
              </w:rPr>
              <w:sym w:font="Symbol" w:char="F02D"/>
            </w:r>
            <w:r w:rsidRPr="00385A32">
              <w:rPr>
                <w:sz w:val="16"/>
                <w:szCs w:val="16"/>
              </w:rPr>
              <w:t xml:space="preserve"> Pozostała działalność</w:t>
            </w:r>
          </w:p>
        </w:tc>
      </w:tr>
    </w:tbl>
    <w:p w14:paraId="2B5A264A" w14:textId="77777777" w:rsidR="00CC247B" w:rsidRPr="00385A32" w:rsidRDefault="00992D5D" w:rsidP="00B407D4">
      <w:pPr>
        <w:spacing w:before="120" w:after="120" w:line="240" w:lineRule="exact"/>
      </w:pPr>
      <w:r w:rsidRPr="00385A32">
        <w:lastRenderedPageBreak/>
        <w:t xml:space="preserve">Zgodnie z istotą </w:t>
      </w:r>
      <w:r w:rsidR="00993FDA" w:rsidRPr="00385A32">
        <w:t xml:space="preserve">satelitarnego </w:t>
      </w:r>
      <w:r w:rsidR="00107D4F" w:rsidRPr="00385A32">
        <w:t xml:space="preserve">rachunku kultury </w:t>
      </w:r>
      <w:r w:rsidRPr="00385A32">
        <w:t xml:space="preserve">w obliczeniach </w:t>
      </w:r>
      <w:r w:rsidR="00AA1EDB" w:rsidRPr="00385A32">
        <w:t>uwzględniono, oprócz wydatków ponoszonych w dziale 921, także</w:t>
      </w:r>
      <w:r w:rsidR="00AD6AC3" w:rsidRPr="00385A32">
        <w:t>:</w:t>
      </w:r>
      <w:r w:rsidR="00CC247B" w:rsidRPr="00385A32">
        <w:t xml:space="preserve"> </w:t>
      </w:r>
    </w:p>
    <w:p w14:paraId="3C7BB415" w14:textId="77777777" w:rsidR="00C2415E" w:rsidRPr="00385A32" w:rsidRDefault="00107D4F" w:rsidP="00B407D4">
      <w:pPr>
        <w:pStyle w:val="Akapitzlist"/>
        <w:numPr>
          <w:ilvl w:val="0"/>
          <w:numId w:val="8"/>
        </w:numPr>
        <w:spacing w:before="120" w:after="120" w:line="240" w:lineRule="exact"/>
        <w:ind w:left="567" w:hanging="283"/>
      </w:pPr>
      <w:r w:rsidRPr="00385A32">
        <w:t xml:space="preserve">wszystkie wydatki, jakie ponosi </w:t>
      </w:r>
      <w:proofErr w:type="spellStart"/>
      <w:r w:rsidR="00993FDA" w:rsidRPr="00385A32">
        <w:t>MKiDN</w:t>
      </w:r>
      <w:proofErr w:type="spellEnd"/>
      <w:r w:rsidR="00CC247B" w:rsidRPr="00385A32">
        <w:t xml:space="preserve"> poza działem 921</w:t>
      </w:r>
      <w:r w:rsidR="00682157" w:rsidRPr="00385A32">
        <w:t>,</w:t>
      </w:r>
    </w:p>
    <w:p w14:paraId="70B8633E" w14:textId="77777777" w:rsidR="00C2415E" w:rsidRPr="00385A32" w:rsidRDefault="00C2415E" w:rsidP="00B407D4">
      <w:pPr>
        <w:pStyle w:val="Akapitzlist"/>
        <w:numPr>
          <w:ilvl w:val="0"/>
          <w:numId w:val="8"/>
        </w:numPr>
        <w:spacing w:before="120" w:after="120" w:line="240" w:lineRule="exact"/>
        <w:ind w:left="567" w:hanging="283"/>
      </w:pPr>
      <w:r w:rsidRPr="00385A32">
        <w:t xml:space="preserve">wydatki w rozdziale 15002 </w:t>
      </w:r>
      <w:r w:rsidR="00F740DC" w:rsidRPr="00385A32">
        <w:rPr>
          <w:i/>
        </w:rPr>
        <w:t>W</w:t>
      </w:r>
      <w:r w:rsidRPr="00385A32">
        <w:rPr>
          <w:i/>
        </w:rPr>
        <w:t>ydawanie podręczników szkolnych</w:t>
      </w:r>
      <w:r w:rsidR="00694A66" w:rsidRPr="00385A32">
        <w:t>,</w:t>
      </w:r>
    </w:p>
    <w:p w14:paraId="6CC424A7" w14:textId="77777777" w:rsidR="00C2415E" w:rsidRPr="00385A32" w:rsidRDefault="00C2415E" w:rsidP="00B407D4">
      <w:pPr>
        <w:pStyle w:val="Akapitzlist"/>
        <w:numPr>
          <w:ilvl w:val="0"/>
          <w:numId w:val="8"/>
        </w:numPr>
        <w:spacing w:before="120" w:after="120" w:line="240" w:lineRule="exact"/>
        <w:ind w:left="567" w:hanging="283"/>
      </w:pPr>
      <w:r w:rsidRPr="00385A32">
        <w:t xml:space="preserve">wydatki w rozdziale 85407 </w:t>
      </w:r>
      <w:r w:rsidR="00F740DC" w:rsidRPr="00385A32">
        <w:rPr>
          <w:i/>
        </w:rPr>
        <w:t>P</w:t>
      </w:r>
      <w:r w:rsidRPr="00385A32">
        <w:rPr>
          <w:i/>
        </w:rPr>
        <w:t>lacówki wychowania pozaszkolnego</w:t>
      </w:r>
      <w:r w:rsidR="00694A66" w:rsidRPr="00385A32">
        <w:t>,</w:t>
      </w:r>
    </w:p>
    <w:p w14:paraId="3BBF007F" w14:textId="77777777" w:rsidR="00C2415E" w:rsidRPr="00385A32" w:rsidRDefault="00C2415E" w:rsidP="00B407D4">
      <w:pPr>
        <w:pStyle w:val="Akapitzlist"/>
        <w:numPr>
          <w:ilvl w:val="0"/>
          <w:numId w:val="8"/>
        </w:numPr>
        <w:spacing w:before="120" w:after="120" w:line="240" w:lineRule="exact"/>
        <w:ind w:left="567" w:hanging="283"/>
      </w:pPr>
      <w:r w:rsidRPr="00385A32">
        <w:t xml:space="preserve">wydatki w rozdziale 80132 </w:t>
      </w:r>
      <w:r w:rsidR="00F740DC" w:rsidRPr="00385A32">
        <w:rPr>
          <w:i/>
        </w:rPr>
        <w:t>S</w:t>
      </w:r>
      <w:r w:rsidRPr="00385A32">
        <w:rPr>
          <w:i/>
        </w:rPr>
        <w:t>zkoły artystyczne</w:t>
      </w:r>
      <w:r w:rsidR="00694A66" w:rsidRPr="00385A32">
        <w:t>,</w:t>
      </w:r>
    </w:p>
    <w:p w14:paraId="2982DC48" w14:textId="77777777" w:rsidR="00C2415E" w:rsidRPr="00385A32" w:rsidRDefault="00C2415E" w:rsidP="00B407D4">
      <w:pPr>
        <w:pStyle w:val="Akapitzlist"/>
        <w:numPr>
          <w:ilvl w:val="0"/>
          <w:numId w:val="8"/>
        </w:numPr>
        <w:spacing w:before="120" w:after="120" w:line="240" w:lineRule="exact"/>
        <w:ind w:left="567" w:hanging="283"/>
      </w:pPr>
      <w:r w:rsidRPr="00385A32">
        <w:t xml:space="preserve">wydatki w rozdziale 80147 </w:t>
      </w:r>
      <w:r w:rsidR="00F740DC" w:rsidRPr="00385A32">
        <w:rPr>
          <w:i/>
        </w:rPr>
        <w:t>B</w:t>
      </w:r>
      <w:r w:rsidRPr="00385A32">
        <w:rPr>
          <w:i/>
        </w:rPr>
        <w:t>iblioteki pedagogiczne</w:t>
      </w:r>
      <w:r w:rsidR="00694A66" w:rsidRPr="00385A32">
        <w:t>.</w:t>
      </w:r>
    </w:p>
    <w:p w14:paraId="1C498F53" w14:textId="723C3346" w:rsidR="00D716D2" w:rsidRPr="00385A32" w:rsidRDefault="000F47B0" w:rsidP="00B407D4">
      <w:pPr>
        <w:spacing w:before="120" w:after="120" w:line="240" w:lineRule="exact"/>
      </w:pPr>
      <w:r w:rsidRPr="00385A32">
        <w:t xml:space="preserve">W dziale 921 mieszczą się wydatki </w:t>
      </w:r>
      <w:proofErr w:type="spellStart"/>
      <w:r w:rsidRPr="00385A32">
        <w:t>M</w:t>
      </w:r>
      <w:r w:rsidR="00721492" w:rsidRPr="00385A32">
        <w:t>K</w:t>
      </w:r>
      <w:r w:rsidR="0049796A" w:rsidRPr="00385A32">
        <w:t>i</w:t>
      </w:r>
      <w:r w:rsidR="00721492" w:rsidRPr="00385A32">
        <w:t>DN</w:t>
      </w:r>
      <w:proofErr w:type="spellEnd"/>
      <w:r w:rsidRPr="00385A32">
        <w:t xml:space="preserve"> </w:t>
      </w:r>
      <w:r w:rsidR="00AD6AC3" w:rsidRPr="00385A32">
        <w:t>oraz JST</w:t>
      </w:r>
      <w:r w:rsidRPr="00385A32">
        <w:t xml:space="preserve">, a także innych </w:t>
      </w:r>
      <w:r w:rsidR="00060219" w:rsidRPr="00385A32">
        <w:t>m</w:t>
      </w:r>
      <w:r w:rsidRPr="00385A32">
        <w:t xml:space="preserve">inisterstw </w:t>
      </w:r>
      <w:r w:rsidR="0018005E" w:rsidRPr="00385A32">
        <w:t>(</w:t>
      </w:r>
      <w:r w:rsidR="00AD6AC3" w:rsidRPr="00385A32">
        <w:t>n</w:t>
      </w:r>
      <w:r w:rsidRPr="00385A32">
        <w:t>p. Ministerstwa Obrony Narodowej</w:t>
      </w:r>
      <w:r w:rsidR="000A6FAB" w:rsidRPr="00385A32">
        <w:t xml:space="preserve"> </w:t>
      </w:r>
      <w:r w:rsidRPr="00385A32">
        <w:t xml:space="preserve">związane z finansowaniem </w:t>
      </w:r>
      <w:r w:rsidR="004D1528" w:rsidRPr="00385A32">
        <w:t xml:space="preserve">niektórych </w:t>
      </w:r>
      <w:r w:rsidRPr="00385A32">
        <w:t>muzeów</w:t>
      </w:r>
      <w:r w:rsidR="0018005E" w:rsidRPr="00385A32">
        <w:rPr>
          <w:rStyle w:val="Odwoanieprzypisudolnego"/>
        </w:rPr>
        <w:footnoteReference w:id="16"/>
      </w:r>
      <w:r w:rsidRPr="00385A32">
        <w:t>, cz</w:t>
      </w:r>
      <w:r w:rsidR="00D649DA" w:rsidRPr="00385A32">
        <w:t>y Ministerstwa Zdrowia związane</w:t>
      </w:r>
      <w:r w:rsidR="00D649DA" w:rsidRPr="00385A32">
        <w:br/>
      </w:r>
      <w:r w:rsidRPr="00385A32">
        <w:t>z finansowaniem specjalistyczn</w:t>
      </w:r>
      <w:r w:rsidR="004D1528" w:rsidRPr="00385A32">
        <w:t>ej</w:t>
      </w:r>
      <w:r w:rsidRPr="00385A32">
        <w:t xml:space="preserve"> bibliotek</w:t>
      </w:r>
      <w:r w:rsidR="004D1528" w:rsidRPr="00385A32">
        <w:t>i naukowej</w:t>
      </w:r>
      <w:r w:rsidR="00DB499B" w:rsidRPr="00385A32">
        <w:rPr>
          <w:rStyle w:val="Odwoanieprzypisudolnego"/>
        </w:rPr>
        <w:footnoteReference w:id="17"/>
      </w:r>
      <w:r w:rsidR="0018005E" w:rsidRPr="00385A32">
        <w:t>)</w:t>
      </w:r>
      <w:r w:rsidRPr="00385A32">
        <w:t xml:space="preserve">. W grupie wydatków </w:t>
      </w:r>
      <w:proofErr w:type="spellStart"/>
      <w:r w:rsidRPr="00385A32">
        <w:t>M</w:t>
      </w:r>
      <w:r w:rsidR="000A6FAB" w:rsidRPr="00385A32">
        <w:t>KiDN</w:t>
      </w:r>
      <w:proofErr w:type="spellEnd"/>
      <w:r w:rsidR="00B85B92" w:rsidRPr="00385A32">
        <w:t>,</w:t>
      </w:r>
      <w:r w:rsidRPr="00385A32">
        <w:t xml:space="preserve"> </w:t>
      </w:r>
      <w:r w:rsidR="00D649DA" w:rsidRPr="00385A32">
        <w:t>poza wydatkami</w:t>
      </w:r>
      <w:r w:rsidR="00D649DA" w:rsidRPr="00385A32">
        <w:br/>
      </w:r>
      <w:r w:rsidR="00B85B92" w:rsidRPr="00385A32">
        <w:t xml:space="preserve">w dziale 921, </w:t>
      </w:r>
      <w:r w:rsidRPr="00385A32">
        <w:t xml:space="preserve">znajdują się </w:t>
      </w:r>
      <w:r w:rsidR="00561B24" w:rsidRPr="00385A32">
        <w:t>także wydatki związane ze szkolnictwem artystycznym (ujętym w dziale 801</w:t>
      </w:r>
      <w:r w:rsidR="00302A4E" w:rsidRPr="00385A32">
        <w:t xml:space="preserve"> </w:t>
      </w:r>
      <w:r w:rsidR="00302A4E" w:rsidRPr="00385A32">
        <w:rPr>
          <w:i/>
        </w:rPr>
        <w:t>Oświata i wychowanie</w:t>
      </w:r>
      <w:r w:rsidR="00561B24" w:rsidRPr="00385A32">
        <w:t xml:space="preserve">), </w:t>
      </w:r>
      <w:r w:rsidR="00120D8C" w:rsidRPr="00385A32">
        <w:t>szkolnictwem wyższym artystycznym (ujętym w</w:t>
      </w:r>
      <w:r w:rsidR="00694E95" w:rsidRPr="00385A32">
        <w:t> </w:t>
      </w:r>
      <w:r w:rsidR="00120D8C" w:rsidRPr="00385A32">
        <w:t xml:space="preserve">dziale 803 </w:t>
      </w:r>
      <w:r w:rsidR="00120D8C" w:rsidRPr="00385A32">
        <w:rPr>
          <w:i/>
        </w:rPr>
        <w:t>Szkolnictwo wyższe</w:t>
      </w:r>
      <w:r w:rsidR="00120D8C" w:rsidRPr="00385A32">
        <w:t xml:space="preserve">), </w:t>
      </w:r>
      <w:r w:rsidR="00682157" w:rsidRPr="00385A32">
        <w:t>edukacyjną opiek</w:t>
      </w:r>
      <w:r w:rsidR="00A27077" w:rsidRPr="00385A32">
        <w:t>ą</w:t>
      </w:r>
      <w:r w:rsidR="00682157" w:rsidRPr="00385A32">
        <w:t xml:space="preserve"> wychowawczą</w:t>
      </w:r>
      <w:r w:rsidR="00AD6AC3" w:rsidRPr="00385A32">
        <w:t xml:space="preserve"> </w:t>
      </w:r>
      <w:r w:rsidR="00561B24" w:rsidRPr="00385A32">
        <w:t>(</w:t>
      </w:r>
      <w:r w:rsidR="00060219" w:rsidRPr="00385A32">
        <w:t>wydatki w dziale</w:t>
      </w:r>
      <w:r w:rsidR="00561B24" w:rsidRPr="00385A32">
        <w:t xml:space="preserve"> 854</w:t>
      </w:r>
      <w:r w:rsidR="00F955F8" w:rsidRPr="00385A32">
        <w:t> </w:t>
      </w:r>
      <w:r w:rsidR="00AD6AC3" w:rsidRPr="00385A32">
        <w:rPr>
          <w:i/>
        </w:rPr>
        <w:t>Edukacyjna opieka wychowawcza</w:t>
      </w:r>
      <w:r w:rsidR="00D649DA" w:rsidRPr="00385A32">
        <w:t>) oraz związane</w:t>
      </w:r>
      <w:r w:rsidR="00D649DA" w:rsidRPr="00385A32">
        <w:br/>
      </w:r>
      <w:r w:rsidR="00561B24" w:rsidRPr="00385A32">
        <w:t xml:space="preserve">z funkcjonowaniem </w:t>
      </w:r>
      <w:r w:rsidR="000A6FAB" w:rsidRPr="00385A32">
        <w:t>m</w:t>
      </w:r>
      <w:r w:rsidR="00561B24" w:rsidRPr="00385A32">
        <w:t xml:space="preserve">inisterstwa </w:t>
      </w:r>
      <w:r w:rsidR="00AF59DA" w:rsidRPr="00385A32">
        <w:t>(wydatki</w:t>
      </w:r>
      <w:r w:rsidR="00120D8C" w:rsidRPr="00385A32">
        <w:t xml:space="preserve"> </w:t>
      </w:r>
      <w:r w:rsidR="00561B24" w:rsidRPr="00385A32">
        <w:t>w dziale 750</w:t>
      </w:r>
      <w:r w:rsidR="008E77BD" w:rsidRPr="00385A32">
        <w:t xml:space="preserve"> </w:t>
      </w:r>
      <w:r w:rsidR="00302A4E" w:rsidRPr="00385A32">
        <w:rPr>
          <w:i/>
        </w:rPr>
        <w:t>Administracja publiczna</w:t>
      </w:r>
      <w:r w:rsidR="00561B24" w:rsidRPr="00385A32">
        <w:t>, 752</w:t>
      </w:r>
      <w:r w:rsidR="00302A4E" w:rsidRPr="00385A32">
        <w:t xml:space="preserve"> </w:t>
      </w:r>
      <w:r w:rsidR="008E77BD" w:rsidRPr="00385A32">
        <w:rPr>
          <w:i/>
        </w:rPr>
        <w:t>Obrona narodowa</w:t>
      </w:r>
      <w:r w:rsidR="00302A4E" w:rsidRPr="00385A32">
        <w:t xml:space="preserve"> oraz </w:t>
      </w:r>
      <w:r w:rsidR="00561B24" w:rsidRPr="00385A32">
        <w:t>754</w:t>
      </w:r>
      <w:r w:rsidR="00302A4E" w:rsidRPr="00385A32">
        <w:t xml:space="preserve"> </w:t>
      </w:r>
      <w:r w:rsidR="00AF59DA" w:rsidRPr="00385A32">
        <w:rPr>
          <w:i/>
        </w:rPr>
        <w:t>Bezpieczeństwo publiczne</w:t>
      </w:r>
      <w:r w:rsidR="00F955F8" w:rsidRPr="00385A32">
        <w:rPr>
          <w:i/>
        </w:rPr>
        <w:t xml:space="preserve"> </w:t>
      </w:r>
      <w:r w:rsidR="00302A4E" w:rsidRPr="00385A32">
        <w:rPr>
          <w:i/>
        </w:rPr>
        <w:t>i</w:t>
      </w:r>
      <w:r w:rsidR="00F955F8" w:rsidRPr="00385A32">
        <w:rPr>
          <w:i/>
        </w:rPr>
        <w:t> </w:t>
      </w:r>
      <w:r w:rsidR="00302A4E" w:rsidRPr="00385A32">
        <w:rPr>
          <w:i/>
        </w:rPr>
        <w:t>ochrona przeciwpożarowa</w:t>
      </w:r>
      <w:r w:rsidRPr="00385A32">
        <w:t>).</w:t>
      </w:r>
      <w:r w:rsidR="00561B24" w:rsidRPr="00385A32">
        <w:t xml:space="preserve"> </w:t>
      </w:r>
    </w:p>
    <w:p w14:paraId="4D0C1C79" w14:textId="1B5BD955" w:rsidR="00A34EDD" w:rsidRPr="00385A32" w:rsidRDefault="00B848DA" w:rsidP="00B407D4">
      <w:pPr>
        <w:spacing w:before="120" w:after="120" w:line="240" w:lineRule="exact"/>
      </w:pPr>
      <w:r w:rsidRPr="00385A32">
        <w:t>Wydatki związane z funk</w:t>
      </w:r>
      <w:r w:rsidR="009378AA" w:rsidRPr="00385A32">
        <w:t xml:space="preserve">cjonowaniem placówek wychowania </w:t>
      </w:r>
      <w:r w:rsidRPr="00385A32">
        <w:t>pozaszkolnego</w:t>
      </w:r>
      <w:r w:rsidR="008F184F" w:rsidRPr="00385A32">
        <w:t xml:space="preserve"> (takich jak pałace młodzieży, młodzieżowe domy kultury czy ogniska pracy pozaszkolnej)</w:t>
      </w:r>
      <w:r w:rsidR="00AF59DA" w:rsidRPr="00385A32">
        <w:t>, ewidencjonowane</w:t>
      </w:r>
      <w:r w:rsidR="00F955F8" w:rsidRPr="00385A32">
        <w:t xml:space="preserve"> </w:t>
      </w:r>
      <w:r w:rsidR="00351A09" w:rsidRPr="00385A32">
        <w:t>w</w:t>
      </w:r>
      <w:r w:rsidR="00F955F8" w:rsidRPr="00385A32">
        <w:t> </w:t>
      </w:r>
      <w:r w:rsidR="00351A09" w:rsidRPr="00385A32">
        <w:t>rozdziale 85407</w:t>
      </w:r>
      <w:r w:rsidR="000A6FAB" w:rsidRPr="00385A32">
        <w:t xml:space="preserve"> </w:t>
      </w:r>
      <w:r w:rsidR="000A6FAB" w:rsidRPr="00385A32">
        <w:rPr>
          <w:i/>
        </w:rPr>
        <w:t>Placówki wychowania pozaszkolnego</w:t>
      </w:r>
      <w:r w:rsidR="00F955F8" w:rsidRPr="00385A32">
        <w:t>,</w:t>
      </w:r>
      <w:r w:rsidR="00351A09" w:rsidRPr="00385A32">
        <w:t xml:space="preserve"> </w:t>
      </w:r>
      <w:r w:rsidRPr="00385A32">
        <w:t xml:space="preserve">są ponoszone </w:t>
      </w:r>
      <w:r w:rsidR="00F955F8" w:rsidRPr="00385A32">
        <w:t>z budżet</w:t>
      </w:r>
      <w:r w:rsidR="0008202B" w:rsidRPr="00385A32">
        <w:t>ów</w:t>
      </w:r>
      <w:r w:rsidR="00F955F8" w:rsidRPr="00385A32">
        <w:t xml:space="preserve"> </w:t>
      </w:r>
      <w:r w:rsidR="008E77BD" w:rsidRPr="00385A32">
        <w:t>JST</w:t>
      </w:r>
      <w:r w:rsidR="008F184F" w:rsidRPr="00385A32">
        <w:t xml:space="preserve"> oraz z</w:t>
      </w:r>
      <w:r w:rsidR="00F955F8" w:rsidRPr="00385A32">
        <w:t> </w:t>
      </w:r>
      <w:r w:rsidR="008F184F" w:rsidRPr="00385A32">
        <w:t xml:space="preserve">budżetu wojewodów, a środki </w:t>
      </w:r>
      <w:r w:rsidR="00F66E17" w:rsidRPr="00385A32">
        <w:t>wydatkowane</w:t>
      </w:r>
      <w:r w:rsidR="008F184F" w:rsidRPr="00385A32">
        <w:t xml:space="preserve"> na funkcjonowanie szkó</w:t>
      </w:r>
      <w:r w:rsidRPr="00385A32">
        <w:t>ł artystyczn</w:t>
      </w:r>
      <w:r w:rsidR="008F184F" w:rsidRPr="00385A32">
        <w:t>ych</w:t>
      </w:r>
      <w:r w:rsidR="00351A09" w:rsidRPr="00385A32">
        <w:t xml:space="preserve"> (rozdział 80132)</w:t>
      </w:r>
      <w:r w:rsidRPr="00385A32">
        <w:t xml:space="preserve">, oprócz </w:t>
      </w:r>
      <w:proofErr w:type="spellStart"/>
      <w:r w:rsidR="008E77BD" w:rsidRPr="00385A32">
        <w:t>MKiDN</w:t>
      </w:r>
      <w:proofErr w:type="spellEnd"/>
      <w:r w:rsidR="008F184F" w:rsidRPr="00385A32">
        <w:t xml:space="preserve">, zapewniają także </w:t>
      </w:r>
      <w:r w:rsidRPr="00385A32">
        <w:t>wojewodowie</w:t>
      </w:r>
      <w:r w:rsidR="008F184F" w:rsidRPr="00385A32">
        <w:t xml:space="preserve"> i samorząd terytorialny</w:t>
      </w:r>
      <w:r w:rsidRPr="00385A32">
        <w:t xml:space="preserve">. Biblioteki pedagogiczne </w:t>
      </w:r>
      <w:r w:rsidR="00351A09" w:rsidRPr="00385A32">
        <w:t xml:space="preserve">(rozdział 80147) </w:t>
      </w:r>
      <w:r w:rsidRPr="00385A32">
        <w:t xml:space="preserve">są finansowane przez </w:t>
      </w:r>
      <w:r w:rsidR="008E77BD" w:rsidRPr="00385A32">
        <w:t>JST</w:t>
      </w:r>
      <w:r w:rsidR="008F184F" w:rsidRPr="00385A32">
        <w:t xml:space="preserve">. Wydatki związane z wydawaniem podręczników szkolnych są finansowane w ramach części 30 i 38 budżetu państwa, czyli przez Ministra </w:t>
      </w:r>
      <w:r w:rsidR="00232337" w:rsidRPr="00385A32">
        <w:t>Edukacji N</w:t>
      </w:r>
      <w:r w:rsidR="008F184F" w:rsidRPr="00385A32">
        <w:t>arodowej</w:t>
      </w:r>
      <w:r w:rsidR="00D1380D" w:rsidRPr="00385A32">
        <w:t xml:space="preserve"> </w:t>
      </w:r>
      <w:r w:rsidR="00232337" w:rsidRPr="00385A32">
        <w:t xml:space="preserve">oraz Ministra Nauki i Szkolnictwa Wyższego. </w:t>
      </w:r>
      <w:r w:rsidR="00561B24" w:rsidRPr="00385A32">
        <w:t xml:space="preserve">Szczegółowy zakres </w:t>
      </w:r>
      <w:r w:rsidR="008E77BD" w:rsidRPr="00385A32">
        <w:t xml:space="preserve">satelitarnego </w:t>
      </w:r>
      <w:r w:rsidR="00561B24" w:rsidRPr="00385A32">
        <w:t xml:space="preserve">rachunku </w:t>
      </w:r>
      <w:r w:rsidR="008E77BD" w:rsidRPr="00385A32">
        <w:t xml:space="preserve">kultury </w:t>
      </w:r>
      <w:r w:rsidR="00561B24" w:rsidRPr="00385A32">
        <w:t xml:space="preserve">z perspektywy klasyfikacji </w:t>
      </w:r>
      <w:r w:rsidR="00C9362B" w:rsidRPr="00385A32">
        <w:t>budżetowej przedstawia t</w:t>
      </w:r>
      <w:r w:rsidR="00574C29" w:rsidRPr="00385A32">
        <w:t xml:space="preserve">ablica </w:t>
      </w:r>
      <w:r w:rsidR="00D32E25" w:rsidRPr="00385A32">
        <w:t>6</w:t>
      </w:r>
      <w:r w:rsidR="004F6A34" w:rsidRPr="00385A32">
        <w:t>, a</w:t>
      </w:r>
      <w:r w:rsidR="00F955F8" w:rsidRPr="00385A32">
        <w:t> </w:t>
      </w:r>
      <w:r w:rsidR="00696DEB" w:rsidRPr="00385A32">
        <w:t xml:space="preserve">powiązanie poszczególnych rozdziałów klasyfikacji z dziedzinami kultury </w:t>
      </w:r>
      <w:r w:rsidR="00C9362B" w:rsidRPr="00385A32">
        <w:t>t</w:t>
      </w:r>
      <w:r w:rsidR="00696DEB" w:rsidRPr="00385A32">
        <w:t xml:space="preserve">ablica </w:t>
      </w:r>
      <w:r w:rsidR="009C487B" w:rsidRPr="00385A32">
        <w:t>2</w:t>
      </w:r>
      <w:r w:rsidR="00696DEB" w:rsidRPr="00385A32">
        <w:t xml:space="preserve"> w </w:t>
      </w:r>
      <w:r w:rsidR="00C9362B" w:rsidRPr="00385A32">
        <w:t>a</w:t>
      </w:r>
      <w:r w:rsidR="004F6A34" w:rsidRPr="00385A32">
        <w:t>neks</w:t>
      </w:r>
      <w:r w:rsidR="00696DEB" w:rsidRPr="00385A32">
        <w:t>ie</w:t>
      </w:r>
      <w:r w:rsidR="00F955F8" w:rsidRPr="00385A32">
        <w:t> </w:t>
      </w:r>
      <w:r w:rsidR="004F6A34" w:rsidRPr="00385A32">
        <w:t>2</w:t>
      </w:r>
      <w:r w:rsidR="00561B24" w:rsidRPr="00385A32">
        <w:t xml:space="preserve">. </w:t>
      </w:r>
    </w:p>
    <w:tbl>
      <w:tblPr>
        <w:tblStyle w:val="Tabela-Siatka"/>
        <w:tblW w:w="9074" w:type="dxa"/>
        <w:tblBorders>
          <w:top w:val="single" w:sz="4" w:space="0" w:color="009AA6"/>
          <w:left w:val="none" w:sz="0" w:space="0" w:color="auto"/>
          <w:bottom w:val="single" w:sz="4" w:space="0" w:color="009AA6"/>
          <w:right w:val="none" w:sz="0" w:space="0" w:color="auto"/>
          <w:insideH w:val="single" w:sz="4" w:space="0" w:color="009AA6"/>
          <w:insideV w:val="single" w:sz="4" w:space="0" w:color="009AA6"/>
        </w:tblBorders>
        <w:tblCellMar>
          <w:left w:w="0" w:type="dxa"/>
          <w:right w:w="0" w:type="dxa"/>
        </w:tblCellMar>
        <w:tblLook w:val="04A0" w:firstRow="1" w:lastRow="0" w:firstColumn="1" w:lastColumn="0" w:noHBand="0" w:noVBand="1"/>
      </w:tblPr>
      <w:tblGrid>
        <w:gridCol w:w="852"/>
        <w:gridCol w:w="2694"/>
        <w:gridCol w:w="5528"/>
      </w:tblGrid>
      <w:tr w:rsidR="004F327C" w:rsidRPr="00385A32" w14:paraId="7D0AE48F" w14:textId="77777777" w:rsidTr="00B407D4">
        <w:trPr>
          <w:trHeight w:val="135"/>
        </w:trPr>
        <w:tc>
          <w:tcPr>
            <w:tcW w:w="852" w:type="dxa"/>
            <w:tcBorders>
              <w:top w:val="nil"/>
              <w:bottom w:val="single" w:sz="4" w:space="0" w:color="66C2CA"/>
              <w:right w:val="nil"/>
            </w:tcBorders>
            <w:vAlign w:val="center"/>
          </w:tcPr>
          <w:p w14:paraId="64AD2612" w14:textId="77777777" w:rsidR="004F327C" w:rsidRPr="00385A32" w:rsidRDefault="004F327C" w:rsidP="00B407D4">
            <w:pPr>
              <w:spacing w:before="240" w:after="120" w:line="240" w:lineRule="auto"/>
              <w:rPr>
                <w:b/>
                <w:color w:val="009AA6"/>
                <w:sz w:val="18"/>
              </w:rPr>
            </w:pPr>
            <w:r w:rsidRPr="00385A32">
              <w:rPr>
                <w:b/>
                <w:color w:val="009AA6"/>
                <w:sz w:val="18"/>
              </w:rPr>
              <w:t>Tablica 6.</w:t>
            </w:r>
          </w:p>
        </w:tc>
        <w:tc>
          <w:tcPr>
            <w:tcW w:w="8222" w:type="dxa"/>
            <w:gridSpan w:val="2"/>
            <w:tcBorders>
              <w:top w:val="nil"/>
              <w:left w:val="nil"/>
              <w:bottom w:val="single" w:sz="4" w:space="0" w:color="66C2CA"/>
            </w:tcBorders>
            <w:vAlign w:val="center"/>
          </w:tcPr>
          <w:p w14:paraId="619A71C1" w14:textId="77777777" w:rsidR="004F327C" w:rsidRPr="00385A32" w:rsidRDefault="004F327C" w:rsidP="00B407D4">
            <w:pPr>
              <w:spacing w:before="240" w:after="120" w:line="240" w:lineRule="auto"/>
              <w:rPr>
                <w:b/>
                <w:color w:val="009AA6"/>
                <w:sz w:val="18"/>
              </w:rPr>
            </w:pPr>
            <w:r w:rsidRPr="00385A32">
              <w:rPr>
                <w:b/>
                <w:color w:val="009AA6"/>
                <w:sz w:val="18"/>
              </w:rPr>
              <w:t>Obszar kultury uwzględniony w satelitarnym rachunku kultury według klasyfikacji budżetowej</w:t>
            </w:r>
          </w:p>
        </w:tc>
      </w:tr>
      <w:tr w:rsidR="007625F9" w:rsidRPr="00385A32" w14:paraId="125E79E4"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84"/>
        </w:trPr>
        <w:tc>
          <w:tcPr>
            <w:tcW w:w="3546" w:type="dxa"/>
            <w:gridSpan w:val="2"/>
            <w:tcBorders>
              <w:top w:val="single" w:sz="4" w:space="0" w:color="66C2CA"/>
              <w:left w:val="nil"/>
              <w:bottom w:val="single" w:sz="4" w:space="0" w:color="66C2CA"/>
              <w:right w:val="single" w:sz="4" w:space="0" w:color="66C2CA"/>
            </w:tcBorders>
            <w:shd w:val="clear" w:color="auto" w:fill="DAEEF3" w:themeFill="accent5" w:themeFillTint="33"/>
            <w:tcMar>
              <w:top w:w="28" w:type="dxa"/>
              <w:left w:w="57" w:type="dxa"/>
              <w:bottom w:w="28" w:type="dxa"/>
              <w:right w:w="57" w:type="dxa"/>
            </w:tcMar>
            <w:vAlign w:val="center"/>
          </w:tcPr>
          <w:p w14:paraId="25EF2DEC" w14:textId="77777777" w:rsidR="00C302ED" w:rsidRPr="00385A32" w:rsidRDefault="00EF4737" w:rsidP="00317288">
            <w:pPr>
              <w:spacing w:line="240" w:lineRule="auto"/>
              <w:jc w:val="center"/>
              <w:rPr>
                <w:b/>
                <w:color w:val="000000" w:themeColor="text1"/>
                <w:sz w:val="16"/>
                <w:szCs w:val="16"/>
              </w:rPr>
            </w:pPr>
            <w:r w:rsidRPr="00385A32">
              <w:rPr>
                <w:b/>
                <w:color w:val="000000" w:themeColor="text1"/>
                <w:sz w:val="16"/>
                <w:szCs w:val="16"/>
              </w:rPr>
              <w:t xml:space="preserve">Dział </w:t>
            </w:r>
            <w:r w:rsidR="00C302ED" w:rsidRPr="00385A32">
              <w:rPr>
                <w:b/>
                <w:color w:val="000000" w:themeColor="text1"/>
                <w:sz w:val="16"/>
                <w:szCs w:val="16"/>
              </w:rPr>
              <w:t>klasyfikacji</w:t>
            </w:r>
          </w:p>
        </w:tc>
        <w:tc>
          <w:tcPr>
            <w:tcW w:w="5528" w:type="dxa"/>
            <w:tcBorders>
              <w:top w:val="single" w:sz="4" w:space="0" w:color="66C2CA"/>
              <w:left w:val="single" w:sz="4" w:space="0" w:color="66C2CA"/>
              <w:bottom w:val="single" w:sz="4" w:space="0" w:color="66C2CA"/>
              <w:right w:val="nil"/>
            </w:tcBorders>
            <w:shd w:val="clear" w:color="auto" w:fill="DAEEF3" w:themeFill="accent5" w:themeFillTint="33"/>
            <w:tcMar>
              <w:top w:w="28" w:type="dxa"/>
              <w:left w:w="57" w:type="dxa"/>
              <w:bottom w:w="28" w:type="dxa"/>
              <w:right w:w="57" w:type="dxa"/>
            </w:tcMar>
            <w:vAlign w:val="center"/>
          </w:tcPr>
          <w:p w14:paraId="63C186D5" w14:textId="77777777" w:rsidR="00C302ED" w:rsidRPr="00385A32" w:rsidRDefault="00C302ED" w:rsidP="00317288">
            <w:pPr>
              <w:spacing w:line="240" w:lineRule="auto"/>
              <w:jc w:val="center"/>
              <w:rPr>
                <w:b/>
                <w:color w:val="000000" w:themeColor="text1"/>
                <w:sz w:val="16"/>
                <w:szCs w:val="16"/>
              </w:rPr>
            </w:pPr>
            <w:r w:rsidRPr="00385A32">
              <w:rPr>
                <w:b/>
                <w:color w:val="000000" w:themeColor="text1"/>
                <w:sz w:val="16"/>
                <w:szCs w:val="16"/>
              </w:rPr>
              <w:t>Rozdział klasyfikacji</w:t>
            </w:r>
          </w:p>
        </w:tc>
      </w:tr>
      <w:tr w:rsidR="00C302ED" w:rsidRPr="00385A32" w14:paraId="38B91DBE"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4D76D181" w14:textId="77777777" w:rsidR="00C302ED" w:rsidRPr="00385A32" w:rsidRDefault="00C302ED" w:rsidP="00B407D4">
            <w:pPr>
              <w:spacing w:line="240" w:lineRule="auto"/>
              <w:ind w:right="-57"/>
              <w:jc w:val="left"/>
              <w:rPr>
                <w:sz w:val="16"/>
                <w:szCs w:val="16"/>
              </w:rPr>
            </w:pPr>
            <w:r w:rsidRPr="00385A32">
              <w:rPr>
                <w:sz w:val="16"/>
                <w:szCs w:val="16"/>
              </w:rPr>
              <w:t xml:space="preserve">150 </w:t>
            </w:r>
            <w:r w:rsidRPr="00385A32">
              <w:rPr>
                <w:i/>
                <w:sz w:val="16"/>
                <w:szCs w:val="16"/>
              </w:rPr>
              <w:t>Przetwórstwo przemysłowe</w:t>
            </w: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62502C1C" w14:textId="77777777" w:rsidR="00C302ED" w:rsidRPr="00385A32" w:rsidRDefault="00C302ED" w:rsidP="00B407D4">
            <w:pPr>
              <w:spacing w:line="240" w:lineRule="auto"/>
              <w:ind w:right="-57"/>
              <w:jc w:val="left"/>
              <w:rPr>
                <w:sz w:val="16"/>
                <w:szCs w:val="16"/>
              </w:rPr>
            </w:pPr>
            <w:r w:rsidRPr="00385A32">
              <w:rPr>
                <w:sz w:val="16"/>
                <w:szCs w:val="16"/>
              </w:rPr>
              <w:t xml:space="preserve">15002 </w:t>
            </w:r>
            <w:r w:rsidR="0049796A" w:rsidRPr="00385A32">
              <w:rPr>
                <w:sz w:val="16"/>
                <w:szCs w:val="16"/>
              </w:rPr>
              <w:sym w:font="Symbol" w:char="F02D"/>
            </w:r>
            <w:r w:rsidRPr="00385A32">
              <w:rPr>
                <w:sz w:val="16"/>
                <w:szCs w:val="16"/>
              </w:rPr>
              <w:t xml:space="preserve"> Wydawanie podręczników szkolnych</w:t>
            </w:r>
          </w:p>
        </w:tc>
      </w:tr>
      <w:tr w:rsidR="00000EA4" w:rsidRPr="00385A32" w14:paraId="7AF89675"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val="restart"/>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30B6C742" w14:textId="77777777" w:rsidR="00000EA4" w:rsidRPr="00385A32" w:rsidRDefault="00000EA4" w:rsidP="00B407D4">
            <w:pPr>
              <w:spacing w:line="240" w:lineRule="auto"/>
              <w:ind w:right="-57"/>
              <w:jc w:val="left"/>
              <w:rPr>
                <w:sz w:val="16"/>
                <w:szCs w:val="16"/>
              </w:rPr>
            </w:pPr>
            <w:r w:rsidRPr="00385A32">
              <w:rPr>
                <w:sz w:val="16"/>
                <w:szCs w:val="16"/>
              </w:rPr>
              <w:t xml:space="preserve">750 </w:t>
            </w:r>
            <w:r w:rsidRPr="00385A32">
              <w:rPr>
                <w:i/>
                <w:sz w:val="16"/>
                <w:szCs w:val="16"/>
              </w:rPr>
              <w:t>Administracja publiczna</w:t>
            </w: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6F070285" w14:textId="77777777" w:rsidR="00000EA4" w:rsidRPr="00385A32" w:rsidRDefault="00000EA4" w:rsidP="00B407D4">
            <w:pPr>
              <w:spacing w:line="240" w:lineRule="auto"/>
              <w:ind w:right="-57"/>
              <w:jc w:val="left"/>
              <w:rPr>
                <w:sz w:val="16"/>
                <w:szCs w:val="16"/>
              </w:rPr>
            </w:pPr>
            <w:r w:rsidRPr="00385A32">
              <w:rPr>
                <w:sz w:val="16"/>
                <w:szCs w:val="16"/>
              </w:rPr>
              <w:t xml:space="preserve">75001 </w:t>
            </w:r>
            <w:r w:rsidR="0049796A" w:rsidRPr="00385A32">
              <w:rPr>
                <w:sz w:val="16"/>
                <w:szCs w:val="16"/>
              </w:rPr>
              <w:sym w:font="Symbol" w:char="F02D"/>
            </w:r>
            <w:r w:rsidRPr="00385A32">
              <w:rPr>
                <w:sz w:val="16"/>
                <w:szCs w:val="16"/>
              </w:rPr>
              <w:t xml:space="preserve"> Urzędy naczelnych i centralnych organów administracji rządowej </w:t>
            </w:r>
            <w:r w:rsidR="00E601B7" w:rsidRPr="00385A32">
              <w:rPr>
                <w:i/>
                <w:sz w:val="16"/>
                <w:szCs w:val="16"/>
                <w:vertAlign w:val="superscript"/>
              </w:rPr>
              <w:t>a</w:t>
            </w:r>
          </w:p>
        </w:tc>
      </w:tr>
      <w:tr w:rsidR="00000EA4" w:rsidRPr="00385A32" w14:paraId="6407A0FB"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2DB1074F" w14:textId="77777777" w:rsidR="00000EA4" w:rsidRPr="00385A32" w:rsidRDefault="00000EA4" w:rsidP="002050CC">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7B721E76" w14:textId="5DFC00BD" w:rsidR="00000EA4" w:rsidRPr="00385A32" w:rsidRDefault="00000EA4" w:rsidP="00B407D4">
            <w:pPr>
              <w:spacing w:line="240" w:lineRule="auto"/>
              <w:ind w:right="-57"/>
              <w:jc w:val="left"/>
              <w:rPr>
                <w:sz w:val="16"/>
                <w:szCs w:val="16"/>
              </w:rPr>
            </w:pPr>
            <w:r w:rsidRPr="00385A32">
              <w:rPr>
                <w:sz w:val="16"/>
                <w:szCs w:val="16"/>
              </w:rPr>
              <w:t xml:space="preserve">75076 </w:t>
            </w:r>
            <w:r w:rsidR="0049796A" w:rsidRPr="00385A32">
              <w:rPr>
                <w:sz w:val="16"/>
                <w:szCs w:val="16"/>
              </w:rPr>
              <w:sym w:font="Symbol" w:char="F02D"/>
            </w:r>
            <w:r w:rsidRPr="00385A32">
              <w:rPr>
                <w:sz w:val="16"/>
                <w:szCs w:val="16"/>
              </w:rPr>
              <w:t xml:space="preserve"> Przygotowanie oraz prowadzenie przewodnictwa w UE</w:t>
            </w:r>
            <w:r w:rsidR="00CA4A41" w:rsidRPr="00385A32">
              <w:rPr>
                <w:sz w:val="16"/>
                <w:szCs w:val="16"/>
              </w:rPr>
              <w:t xml:space="preserve"> </w:t>
            </w:r>
            <w:r w:rsidR="00E601B7" w:rsidRPr="00385A32">
              <w:rPr>
                <w:i/>
                <w:sz w:val="16"/>
                <w:szCs w:val="16"/>
                <w:vertAlign w:val="superscript"/>
              </w:rPr>
              <w:t>a</w:t>
            </w:r>
          </w:p>
        </w:tc>
      </w:tr>
      <w:tr w:rsidR="00000EA4" w:rsidRPr="00385A32" w14:paraId="5591D8F9"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13B7B0CD" w14:textId="77777777" w:rsidR="00000EA4" w:rsidRPr="00385A32" w:rsidRDefault="00000EA4" w:rsidP="002050CC">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0906665E" w14:textId="77777777" w:rsidR="00000EA4" w:rsidRPr="00385A32" w:rsidRDefault="00000EA4" w:rsidP="00B407D4">
            <w:pPr>
              <w:spacing w:line="240" w:lineRule="auto"/>
              <w:ind w:right="-57"/>
              <w:jc w:val="left"/>
              <w:rPr>
                <w:sz w:val="16"/>
                <w:szCs w:val="16"/>
              </w:rPr>
            </w:pPr>
            <w:r w:rsidRPr="00385A32">
              <w:rPr>
                <w:sz w:val="16"/>
                <w:szCs w:val="16"/>
              </w:rPr>
              <w:t xml:space="preserve">75095 </w:t>
            </w:r>
            <w:r w:rsidR="0049796A" w:rsidRPr="00385A32">
              <w:rPr>
                <w:sz w:val="16"/>
                <w:szCs w:val="16"/>
              </w:rPr>
              <w:sym w:font="Symbol" w:char="F02D"/>
            </w:r>
            <w:r w:rsidRPr="00385A32">
              <w:rPr>
                <w:sz w:val="16"/>
                <w:szCs w:val="16"/>
              </w:rPr>
              <w:t xml:space="preserve"> Pozostała działalność </w:t>
            </w:r>
            <w:r w:rsidR="00E601B7" w:rsidRPr="00385A32">
              <w:rPr>
                <w:i/>
                <w:sz w:val="16"/>
                <w:szCs w:val="16"/>
                <w:vertAlign w:val="superscript"/>
              </w:rPr>
              <w:t>a</w:t>
            </w:r>
          </w:p>
        </w:tc>
      </w:tr>
      <w:tr w:rsidR="00574C29" w:rsidRPr="00385A32" w14:paraId="66B9155F"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573DA478" w14:textId="77777777" w:rsidR="00574C29" w:rsidRPr="00385A32" w:rsidRDefault="00574C29" w:rsidP="00B407D4">
            <w:pPr>
              <w:spacing w:line="240" w:lineRule="auto"/>
              <w:ind w:right="-57"/>
              <w:jc w:val="left"/>
              <w:rPr>
                <w:sz w:val="16"/>
                <w:szCs w:val="16"/>
              </w:rPr>
            </w:pPr>
            <w:r w:rsidRPr="00385A32">
              <w:rPr>
                <w:sz w:val="16"/>
                <w:szCs w:val="16"/>
              </w:rPr>
              <w:t xml:space="preserve">752 </w:t>
            </w:r>
            <w:r w:rsidRPr="00385A32">
              <w:rPr>
                <w:i/>
                <w:sz w:val="16"/>
                <w:szCs w:val="16"/>
              </w:rPr>
              <w:t>Obrona narodowa</w:t>
            </w: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72DB6B87" w14:textId="77777777" w:rsidR="00574C29" w:rsidRPr="00385A32" w:rsidRDefault="00574C29" w:rsidP="00B407D4">
            <w:pPr>
              <w:spacing w:line="240" w:lineRule="auto"/>
              <w:ind w:right="-57"/>
              <w:jc w:val="left"/>
              <w:rPr>
                <w:sz w:val="16"/>
                <w:szCs w:val="16"/>
              </w:rPr>
            </w:pPr>
            <w:r w:rsidRPr="00385A32">
              <w:rPr>
                <w:sz w:val="16"/>
                <w:szCs w:val="16"/>
              </w:rPr>
              <w:t xml:space="preserve">75212 </w:t>
            </w:r>
            <w:r w:rsidR="0049796A" w:rsidRPr="00385A32">
              <w:rPr>
                <w:sz w:val="16"/>
                <w:szCs w:val="16"/>
              </w:rPr>
              <w:sym w:font="Symbol" w:char="F02D"/>
            </w:r>
            <w:r w:rsidRPr="00385A32">
              <w:rPr>
                <w:sz w:val="16"/>
                <w:szCs w:val="16"/>
              </w:rPr>
              <w:t xml:space="preserve"> Pozostałe wydatki obronne</w:t>
            </w:r>
            <w:r w:rsidR="00395097" w:rsidRPr="00385A32">
              <w:rPr>
                <w:sz w:val="16"/>
                <w:szCs w:val="16"/>
              </w:rPr>
              <w:t xml:space="preserve"> </w:t>
            </w:r>
            <w:r w:rsidR="00E601B7" w:rsidRPr="00385A32">
              <w:rPr>
                <w:i/>
                <w:sz w:val="16"/>
                <w:szCs w:val="16"/>
                <w:vertAlign w:val="superscript"/>
              </w:rPr>
              <w:t>a</w:t>
            </w:r>
            <w:r w:rsidR="00E601B7" w:rsidRPr="00385A32" w:rsidDel="00E601B7">
              <w:rPr>
                <w:sz w:val="16"/>
                <w:szCs w:val="16"/>
              </w:rPr>
              <w:t xml:space="preserve"> </w:t>
            </w:r>
          </w:p>
        </w:tc>
      </w:tr>
      <w:tr w:rsidR="00000EA4" w:rsidRPr="00385A32" w14:paraId="10656D6F"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val="restart"/>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6575DD1D" w14:textId="77777777" w:rsidR="00000EA4" w:rsidRPr="00385A32" w:rsidRDefault="009475DA" w:rsidP="00B407D4">
            <w:pPr>
              <w:spacing w:line="240" w:lineRule="auto"/>
              <w:ind w:right="-57"/>
              <w:jc w:val="left"/>
              <w:rPr>
                <w:sz w:val="16"/>
                <w:szCs w:val="16"/>
              </w:rPr>
            </w:pPr>
            <w:r w:rsidRPr="00385A32">
              <w:rPr>
                <w:sz w:val="16"/>
                <w:szCs w:val="16"/>
              </w:rPr>
              <w:t xml:space="preserve">754 </w:t>
            </w:r>
            <w:r w:rsidRPr="00385A32">
              <w:rPr>
                <w:i/>
                <w:sz w:val="16"/>
                <w:szCs w:val="16"/>
              </w:rPr>
              <w:t>Bezpieczeństwo publiczne</w:t>
            </w:r>
            <w:r w:rsidRPr="00385A32">
              <w:rPr>
                <w:i/>
                <w:sz w:val="16"/>
                <w:szCs w:val="16"/>
              </w:rPr>
              <w:br/>
            </w:r>
            <w:r w:rsidR="00000EA4" w:rsidRPr="00385A32">
              <w:rPr>
                <w:i/>
                <w:sz w:val="16"/>
                <w:szCs w:val="16"/>
              </w:rPr>
              <w:t>i ochrona przeciwpożarowa</w:t>
            </w: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75B0882F" w14:textId="77777777" w:rsidR="00000EA4" w:rsidRPr="00385A32" w:rsidRDefault="00000EA4" w:rsidP="00B407D4">
            <w:pPr>
              <w:spacing w:line="240" w:lineRule="auto"/>
              <w:ind w:right="-57"/>
              <w:jc w:val="left"/>
              <w:rPr>
                <w:sz w:val="16"/>
                <w:szCs w:val="16"/>
              </w:rPr>
            </w:pPr>
            <w:r w:rsidRPr="00385A32">
              <w:rPr>
                <w:sz w:val="16"/>
                <w:szCs w:val="16"/>
              </w:rPr>
              <w:t xml:space="preserve">75414 </w:t>
            </w:r>
            <w:r w:rsidR="0049796A" w:rsidRPr="00385A32">
              <w:rPr>
                <w:sz w:val="16"/>
                <w:szCs w:val="16"/>
              </w:rPr>
              <w:sym w:font="Symbol" w:char="F02D"/>
            </w:r>
            <w:r w:rsidRPr="00385A32">
              <w:rPr>
                <w:sz w:val="16"/>
                <w:szCs w:val="16"/>
              </w:rPr>
              <w:t xml:space="preserve"> Obrona cywilna </w:t>
            </w:r>
            <w:r w:rsidR="00E601B7" w:rsidRPr="00385A32">
              <w:rPr>
                <w:i/>
                <w:sz w:val="16"/>
                <w:szCs w:val="16"/>
                <w:vertAlign w:val="superscript"/>
              </w:rPr>
              <w:t>a</w:t>
            </w:r>
          </w:p>
        </w:tc>
      </w:tr>
      <w:tr w:rsidR="00000EA4" w:rsidRPr="00385A32" w14:paraId="2EC2EE10"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1E2406A1" w14:textId="77777777" w:rsidR="00000EA4" w:rsidRPr="00385A32" w:rsidRDefault="00000EA4" w:rsidP="002050CC">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671F1704" w14:textId="77777777" w:rsidR="00000EA4" w:rsidRPr="00385A32" w:rsidRDefault="00000EA4" w:rsidP="00B407D4">
            <w:pPr>
              <w:spacing w:line="240" w:lineRule="auto"/>
              <w:ind w:right="-57"/>
              <w:jc w:val="left"/>
              <w:rPr>
                <w:sz w:val="16"/>
                <w:szCs w:val="16"/>
              </w:rPr>
            </w:pPr>
            <w:r w:rsidRPr="00385A32">
              <w:rPr>
                <w:sz w:val="16"/>
                <w:szCs w:val="16"/>
              </w:rPr>
              <w:t xml:space="preserve">75421 </w:t>
            </w:r>
            <w:r w:rsidR="0049796A" w:rsidRPr="00385A32">
              <w:rPr>
                <w:sz w:val="16"/>
                <w:szCs w:val="16"/>
              </w:rPr>
              <w:sym w:font="Symbol" w:char="F02D"/>
            </w:r>
            <w:r w:rsidRPr="00385A32">
              <w:rPr>
                <w:sz w:val="16"/>
                <w:szCs w:val="16"/>
              </w:rPr>
              <w:t xml:space="preserve"> Zarządzanie kryzysowe </w:t>
            </w:r>
            <w:r w:rsidR="00E601B7" w:rsidRPr="00385A32">
              <w:rPr>
                <w:i/>
                <w:sz w:val="16"/>
                <w:szCs w:val="16"/>
                <w:vertAlign w:val="superscript"/>
              </w:rPr>
              <w:t>a</w:t>
            </w:r>
            <w:r w:rsidR="00E601B7" w:rsidRPr="00385A32" w:rsidDel="00E601B7">
              <w:rPr>
                <w:sz w:val="16"/>
                <w:szCs w:val="16"/>
              </w:rPr>
              <w:t xml:space="preserve"> </w:t>
            </w:r>
          </w:p>
        </w:tc>
      </w:tr>
      <w:tr w:rsidR="00C306F7" w:rsidRPr="00385A32" w14:paraId="735BB109"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val="restart"/>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0733AE16" w14:textId="77777777" w:rsidR="00C306F7" w:rsidRPr="00385A32" w:rsidRDefault="00C306F7" w:rsidP="00B407D4">
            <w:pPr>
              <w:spacing w:line="240" w:lineRule="auto"/>
              <w:ind w:right="-57"/>
              <w:jc w:val="left"/>
              <w:rPr>
                <w:sz w:val="16"/>
                <w:szCs w:val="16"/>
              </w:rPr>
            </w:pPr>
            <w:r w:rsidRPr="00385A32">
              <w:rPr>
                <w:sz w:val="16"/>
                <w:szCs w:val="16"/>
              </w:rPr>
              <w:t xml:space="preserve">801 </w:t>
            </w:r>
            <w:r w:rsidRPr="00385A32">
              <w:rPr>
                <w:i/>
                <w:sz w:val="16"/>
                <w:szCs w:val="16"/>
              </w:rPr>
              <w:t>Oświata i wychowanie</w:t>
            </w: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64AA4666" w14:textId="77777777" w:rsidR="00C306F7" w:rsidRPr="00385A32" w:rsidRDefault="00C306F7" w:rsidP="00B407D4">
            <w:pPr>
              <w:spacing w:line="240" w:lineRule="auto"/>
              <w:ind w:right="-57"/>
              <w:jc w:val="left"/>
              <w:rPr>
                <w:sz w:val="16"/>
                <w:szCs w:val="16"/>
              </w:rPr>
            </w:pPr>
            <w:r w:rsidRPr="00385A32">
              <w:rPr>
                <w:sz w:val="16"/>
                <w:szCs w:val="16"/>
              </w:rPr>
              <w:t xml:space="preserve">80132 </w:t>
            </w:r>
            <w:r w:rsidRPr="00385A32">
              <w:rPr>
                <w:sz w:val="16"/>
                <w:szCs w:val="16"/>
              </w:rPr>
              <w:sym w:font="Symbol" w:char="F02D"/>
            </w:r>
            <w:r w:rsidRPr="00385A32">
              <w:rPr>
                <w:sz w:val="16"/>
                <w:szCs w:val="16"/>
              </w:rPr>
              <w:t xml:space="preserve"> Szkoły artystyczne</w:t>
            </w:r>
          </w:p>
        </w:tc>
      </w:tr>
      <w:tr w:rsidR="00C306F7" w:rsidRPr="00385A32" w14:paraId="4FCE3EEE"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1FA39B62" w14:textId="77777777" w:rsidR="00C306F7" w:rsidRPr="00385A32" w:rsidRDefault="00C306F7" w:rsidP="002050CC">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628CD4D8" w14:textId="77777777" w:rsidR="00C306F7" w:rsidRPr="00385A32" w:rsidRDefault="00C306F7" w:rsidP="00B407D4">
            <w:pPr>
              <w:spacing w:line="240" w:lineRule="auto"/>
              <w:ind w:right="-57"/>
              <w:jc w:val="left"/>
              <w:rPr>
                <w:sz w:val="16"/>
                <w:szCs w:val="16"/>
              </w:rPr>
            </w:pPr>
            <w:r w:rsidRPr="00385A32">
              <w:rPr>
                <w:sz w:val="16"/>
                <w:szCs w:val="16"/>
              </w:rPr>
              <w:t xml:space="preserve">80143 </w:t>
            </w:r>
            <w:r w:rsidRPr="00385A32">
              <w:rPr>
                <w:sz w:val="16"/>
                <w:szCs w:val="16"/>
              </w:rPr>
              <w:sym w:font="Symbol" w:char="F02D"/>
            </w:r>
            <w:r w:rsidRPr="00385A32">
              <w:rPr>
                <w:sz w:val="16"/>
                <w:szCs w:val="16"/>
              </w:rPr>
              <w:t xml:space="preserve"> Jednostki pomocnicze szkolnictwa </w:t>
            </w:r>
            <w:r w:rsidRPr="00385A32">
              <w:rPr>
                <w:i/>
                <w:sz w:val="16"/>
                <w:szCs w:val="16"/>
                <w:vertAlign w:val="superscript"/>
              </w:rPr>
              <w:t>a</w:t>
            </w:r>
            <w:r w:rsidRPr="00385A32" w:rsidDel="00E601B7">
              <w:rPr>
                <w:sz w:val="16"/>
                <w:szCs w:val="16"/>
              </w:rPr>
              <w:t xml:space="preserve"> </w:t>
            </w:r>
          </w:p>
        </w:tc>
      </w:tr>
      <w:tr w:rsidR="00C306F7" w:rsidRPr="00385A32" w14:paraId="60DE183D" w14:textId="77777777" w:rsidTr="007170ED">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36510FD8" w14:textId="77777777" w:rsidR="00C306F7" w:rsidRPr="00385A32" w:rsidRDefault="00C306F7" w:rsidP="007C15A8">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5ED9B413" w14:textId="77777777" w:rsidR="00C306F7" w:rsidRPr="00385A32" w:rsidRDefault="00C306F7" w:rsidP="00C83212">
            <w:pPr>
              <w:spacing w:line="240" w:lineRule="auto"/>
              <w:ind w:right="-57"/>
              <w:jc w:val="left"/>
              <w:rPr>
                <w:sz w:val="16"/>
                <w:szCs w:val="16"/>
              </w:rPr>
            </w:pPr>
            <w:r w:rsidRPr="00385A32">
              <w:rPr>
                <w:sz w:val="16"/>
                <w:szCs w:val="16"/>
              </w:rPr>
              <w:t xml:space="preserve">80146 </w:t>
            </w:r>
            <w:r w:rsidRPr="00385A32">
              <w:rPr>
                <w:sz w:val="16"/>
                <w:szCs w:val="16"/>
              </w:rPr>
              <w:sym w:font="Symbol" w:char="F02D"/>
            </w:r>
            <w:r w:rsidRPr="00385A32">
              <w:rPr>
                <w:sz w:val="16"/>
                <w:szCs w:val="16"/>
              </w:rPr>
              <w:t xml:space="preserve"> Dokształcanie i doskonalenie nauczycieli </w:t>
            </w:r>
            <w:r w:rsidRPr="00385A32">
              <w:rPr>
                <w:i/>
                <w:sz w:val="16"/>
                <w:szCs w:val="16"/>
                <w:vertAlign w:val="superscript"/>
              </w:rPr>
              <w:t>a</w:t>
            </w:r>
          </w:p>
        </w:tc>
      </w:tr>
      <w:tr w:rsidR="00C306F7" w:rsidRPr="00385A32" w14:paraId="24D8615E" w14:textId="77777777" w:rsidTr="002050CC">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4354C61C"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2640F3DE" w14:textId="77777777" w:rsidR="00C306F7" w:rsidRPr="00385A32" w:rsidRDefault="00C306F7" w:rsidP="00B407D4">
            <w:pPr>
              <w:spacing w:line="240" w:lineRule="auto"/>
              <w:ind w:right="-57"/>
              <w:jc w:val="left"/>
              <w:rPr>
                <w:sz w:val="16"/>
                <w:szCs w:val="16"/>
              </w:rPr>
            </w:pPr>
            <w:r w:rsidRPr="00385A32">
              <w:rPr>
                <w:sz w:val="16"/>
                <w:szCs w:val="16"/>
              </w:rPr>
              <w:t xml:space="preserve">80147 </w:t>
            </w:r>
            <w:r w:rsidRPr="00385A32">
              <w:rPr>
                <w:sz w:val="16"/>
                <w:szCs w:val="16"/>
              </w:rPr>
              <w:sym w:font="Symbol" w:char="F02D"/>
            </w:r>
            <w:r w:rsidRPr="00385A32">
              <w:rPr>
                <w:sz w:val="16"/>
                <w:szCs w:val="16"/>
              </w:rPr>
              <w:t xml:space="preserve"> Biblioteki pedagogiczne </w:t>
            </w:r>
          </w:p>
        </w:tc>
      </w:tr>
      <w:tr w:rsidR="00C306F7" w:rsidRPr="00385A32" w14:paraId="6A52A3E3" w14:textId="77777777" w:rsidTr="007170ED">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1C1C2533" w14:textId="77777777" w:rsidR="00C306F7" w:rsidRPr="00385A32" w:rsidRDefault="00C306F7" w:rsidP="007C15A8">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7ECBC507" w14:textId="77777777" w:rsidR="00C306F7" w:rsidRPr="00385A32" w:rsidRDefault="00C306F7" w:rsidP="00C83212">
            <w:pPr>
              <w:spacing w:line="240" w:lineRule="auto"/>
              <w:ind w:right="-57"/>
              <w:jc w:val="left"/>
              <w:rPr>
                <w:sz w:val="16"/>
                <w:szCs w:val="16"/>
              </w:rPr>
            </w:pPr>
            <w:r w:rsidRPr="00385A32">
              <w:rPr>
                <w:sz w:val="16"/>
                <w:szCs w:val="16"/>
              </w:rPr>
              <w:t xml:space="preserve">80148 </w:t>
            </w:r>
            <w:r w:rsidRPr="00385A32">
              <w:rPr>
                <w:sz w:val="16"/>
                <w:szCs w:val="16"/>
              </w:rPr>
              <w:sym w:font="Symbol" w:char="F02D"/>
            </w:r>
            <w:r w:rsidRPr="00385A32">
              <w:rPr>
                <w:sz w:val="16"/>
                <w:szCs w:val="16"/>
              </w:rPr>
              <w:t xml:space="preserve"> Stołówki szkolne </w:t>
            </w:r>
            <w:r w:rsidRPr="00385A32">
              <w:rPr>
                <w:i/>
                <w:sz w:val="16"/>
                <w:szCs w:val="16"/>
                <w:vertAlign w:val="superscript"/>
              </w:rPr>
              <w:t>a</w:t>
            </w:r>
          </w:p>
        </w:tc>
      </w:tr>
      <w:tr w:rsidR="00C306F7" w:rsidRPr="00385A32" w14:paraId="6A2CA2D9" w14:textId="77777777" w:rsidTr="002050CC">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7F662F86" w14:textId="77777777" w:rsidR="00C306F7" w:rsidRPr="00385A32" w:rsidRDefault="00C306F7" w:rsidP="002050CC">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0E3A35BF" w14:textId="77777777" w:rsidR="00C306F7" w:rsidRPr="00385A32" w:rsidRDefault="00C306F7" w:rsidP="00B407D4">
            <w:pPr>
              <w:spacing w:line="240" w:lineRule="auto"/>
              <w:ind w:right="-57"/>
              <w:jc w:val="left"/>
              <w:rPr>
                <w:sz w:val="16"/>
                <w:szCs w:val="16"/>
              </w:rPr>
            </w:pPr>
            <w:r w:rsidRPr="00385A32">
              <w:rPr>
                <w:sz w:val="16"/>
                <w:szCs w:val="16"/>
              </w:rPr>
              <w:t xml:space="preserve">80178 </w:t>
            </w:r>
            <w:r w:rsidRPr="00385A32">
              <w:rPr>
                <w:sz w:val="16"/>
                <w:szCs w:val="16"/>
              </w:rPr>
              <w:sym w:font="Symbol" w:char="F02D"/>
            </w:r>
            <w:r w:rsidRPr="00385A32">
              <w:rPr>
                <w:sz w:val="16"/>
                <w:szCs w:val="16"/>
              </w:rPr>
              <w:t xml:space="preserve"> Usuwanie skutków klęsk żywiołowych </w:t>
            </w:r>
            <w:r w:rsidRPr="00385A32">
              <w:rPr>
                <w:i/>
                <w:sz w:val="16"/>
                <w:szCs w:val="16"/>
                <w:vertAlign w:val="superscript"/>
              </w:rPr>
              <w:t>a</w:t>
            </w:r>
            <w:r w:rsidRPr="00385A32" w:rsidDel="00E601B7">
              <w:rPr>
                <w:sz w:val="16"/>
                <w:szCs w:val="16"/>
              </w:rPr>
              <w:t xml:space="preserve"> </w:t>
            </w:r>
          </w:p>
        </w:tc>
      </w:tr>
      <w:tr w:rsidR="00C306F7" w:rsidRPr="00385A32" w14:paraId="0B566F79" w14:textId="77777777" w:rsidTr="007170ED">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4D703D17" w14:textId="77777777" w:rsidR="00C306F7" w:rsidRPr="00385A32" w:rsidRDefault="00C306F7" w:rsidP="007C15A8">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65E48886" w14:textId="77777777" w:rsidR="00C306F7" w:rsidRPr="00385A32" w:rsidRDefault="00C306F7" w:rsidP="00C83212">
            <w:pPr>
              <w:spacing w:line="240" w:lineRule="auto"/>
              <w:ind w:right="-57"/>
              <w:jc w:val="left"/>
              <w:rPr>
                <w:sz w:val="16"/>
                <w:szCs w:val="16"/>
              </w:rPr>
            </w:pPr>
            <w:r w:rsidRPr="00385A32">
              <w:rPr>
                <w:sz w:val="16"/>
                <w:szCs w:val="16"/>
              </w:rPr>
              <w:t xml:space="preserve">80193 </w:t>
            </w:r>
            <w:r w:rsidRPr="00385A32">
              <w:rPr>
                <w:sz w:val="16"/>
                <w:szCs w:val="16"/>
              </w:rPr>
              <w:sym w:font="Symbol" w:char="F02D"/>
            </w:r>
            <w:r w:rsidRPr="00385A32">
              <w:rPr>
                <w:sz w:val="16"/>
                <w:szCs w:val="16"/>
              </w:rPr>
              <w:t xml:space="preserve"> Dochody państwowej jednostki budżetowej uzyskane z tytułu przejętych zadań, które w 2010 r. były finansowane z rachunku dochodów własnych </w:t>
            </w:r>
            <w:r w:rsidRPr="00385A32">
              <w:rPr>
                <w:i/>
                <w:sz w:val="16"/>
                <w:szCs w:val="16"/>
                <w:vertAlign w:val="superscript"/>
              </w:rPr>
              <w:t>a</w:t>
            </w:r>
          </w:p>
        </w:tc>
      </w:tr>
      <w:tr w:rsidR="00C306F7" w:rsidRPr="00385A32" w14:paraId="585827B8" w14:textId="77777777" w:rsidTr="007170ED">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0DFF32ED" w14:textId="77777777" w:rsidR="00C306F7" w:rsidRPr="00385A32" w:rsidRDefault="00C306F7" w:rsidP="007C15A8">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125169E5" w14:textId="77777777" w:rsidR="00C306F7" w:rsidRPr="00385A32" w:rsidRDefault="00C306F7" w:rsidP="00C83212">
            <w:pPr>
              <w:spacing w:line="240" w:lineRule="auto"/>
              <w:ind w:right="-57"/>
              <w:jc w:val="left"/>
              <w:rPr>
                <w:sz w:val="16"/>
                <w:szCs w:val="16"/>
              </w:rPr>
            </w:pPr>
            <w:r w:rsidRPr="00385A32">
              <w:rPr>
                <w:sz w:val="16"/>
                <w:szCs w:val="16"/>
              </w:rPr>
              <w:t xml:space="preserve">80194 </w:t>
            </w:r>
            <w:r w:rsidRPr="00385A32">
              <w:rPr>
                <w:sz w:val="16"/>
                <w:szCs w:val="16"/>
              </w:rPr>
              <w:sym w:font="Symbol" w:char="F02D"/>
            </w:r>
            <w:r w:rsidRPr="00385A32">
              <w:rPr>
                <w:sz w:val="16"/>
                <w:szCs w:val="16"/>
              </w:rPr>
              <w:t xml:space="preserve"> Dochody państwowej jednostki budżetowej uzyskane z tytułu przejętych zadań, które w 2010 r. były finansowane przez gospodarstwa pomocnicze </w:t>
            </w:r>
            <w:r w:rsidRPr="00385A32">
              <w:rPr>
                <w:i/>
                <w:sz w:val="16"/>
                <w:szCs w:val="16"/>
                <w:vertAlign w:val="superscript"/>
              </w:rPr>
              <w:t>a</w:t>
            </w:r>
          </w:p>
        </w:tc>
      </w:tr>
      <w:tr w:rsidR="00C306F7" w:rsidRPr="00385A32" w14:paraId="76A47EAA"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48F89A28" w14:textId="77777777" w:rsidR="00C306F7" w:rsidRPr="00385A32" w:rsidRDefault="00C306F7" w:rsidP="007C15A8">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043EC1FB" w14:textId="77777777" w:rsidR="00C306F7" w:rsidRPr="00385A32" w:rsidRDefault="00C306F7" w:rsidP="00C83212">
            <w:pPr>
              <w:spacing w:line="240" w:lineRule="auto"/>
              <w:ind w:right="-57"/>
              <w:jc w:val="left"/>
              <w:rPr>
                <w:sz w:val="16"/>
                <w:szCs w:val="16"/>
              </w:rPr>
            </w:pPr>
            <w:r w:rsidRPr="00385A32">
              <w:rPr>
                <w:sz w:val="16"/>
                <w:szCs w:val="16"/>
              </w:rPr>
              <w:t xml:space="preserve">80195 </w:t>
            </w:r>
            <w:r w:rsidRPr="00385A32">
              <w:rPr>
                <w:sz w:val="16"/>
                <w:szCs w:val="16"/>
              </w:rPr>
              <w:sym w:font="Symbol" w:char="F02D"/>
            </w:r>
            <w:r w:rsidRPr="00385A32">
              <w:rPr>
                <w:sz w:val="16"/>
                <w:szCs w:val="16"/>
              </w:rPr>
              <w:t xml:space="preserve"> Pozostała działalność </w:t>
            </w:r>
            <w:r w:rsidRPr="00385A32">
              <w:rPr>
                <w:i/>
                <w:sz w:val="16"/>
                <w:szCs w:val="16"/>
                <w:vertAlign w:val="superscript"/>
              </w:rPr>
              <w:t>a</w:t>
            </w:r>
          </w:p>
        </w:tc>
      </w:tr>
      <w:tr w:rsidR="00C306F7" w:rsidRPr="00385A32" w14:paraId="580865CC"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tcMar>
              <w:top w:w="28" w:type="dxa"/>
              <w:left w:w="57" w:type="dxa"/>
              <w:bottom w:w="28" w:type="dxa"/>
              <w:right w:w="57" w:type="dxa"/>
            </w:tcMar>
            <w:vAlign w:val="center"/>
          </w:tcPr>
          <w:p w14:paraId="1F9C40B6" w14:textId="77777777" w:rsidR="00C306F7" w:rsidRPr="00385A32" w:rsidRDefault="00C306F7" w:rsidP="007C15A8">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tcMar>
              <w:top w:w="28" w:type="dxa"/>
              <w:left w:w="57" w:type="dxa"/>
              <w:bottom w:w="28" w:type="dxa"/>
              <w:right w:w="57" w:type="dxa"/>
            </w:tcMar>
            <w:vAlign w:val="center"/>
          </w:tcPr>
          <w:p w14:paraId="486B50D2" w14:textId="77777777" w:rsidR="00C306F7" w:rsidRPr="00385A32" w:rsidRDefault="00C306F7" w:rsidP="00C83212">
            <w:pPr>
              <w:spacing w:line="240" w:lineRule="auto"/>
              <w:ind w:right="-57"/>
              <w:jc w:val="left"/>
              <w:rPr>
                <w:sz w:val="16"/>
                <w:szCs w:val="16"/>
              </w:rPr>
            </w:pPr>
            <w:r w:rsidRPr="00385A32">
              <w:rPr>
                <w:sz w:val="16"/>
                <w:szCs w:val="16"/>
              </w:rPr>
              <w:t xml:space="preserve">80197 </w:t>
            </w:r>
            <w:r w:rsidRPr="00385A32">
              <w:rPr>
                <w:sz w:val="16"/>
                <w:szCs w:val="16"/>
              </w:rPr>
              <w:sym w:font="Symbol" w:char="F02D"/>
            </w:r>
            <w:r w:rsidRPr="00385A32">
              <w:rPr>
                <w:sz w:val="16"/>
                <w:szCs w:val="16"/>
              </w:rPr>
              <w:t xml:space="preserve"> Gospodarstwa pomocnicze </w:t>
            </w:r>
            <w:r w:rsidRPr="00385A32">
              <w:rPr>
                <w:i/>
                <w:sz w:val="16"/>
                <w:szCs w:val="16"/>
                <w:vertAlign w:val="superscript"/>
              </w:rPr>
              <w:t>a</w:t>
            </w:r>
          </w:p>
        </w:tc>
      </w:tr>
      <w:tr w:rsidR="007E0C96" w:rsidRPr="00385A32" w14:paraId="29CF482F" w14:textId="77777777" w:rsidTr="00BE22B9">
        <w:trPr>
          <w:trHeight w:val="135"/>
        </w:trPr>
        <w:tc>
          <w:tcPr>
            <w:tcW w:w="852" w:type="dxa"/>
            <w:tcBorders>
              <w:top w:val="nil"/>
              <w:bottom w:val="single" w:sz="4" w:space="0" w:color="66C2CA"/>
              <w:right w:val="nil"/>
            </w:tcBorders>
          </w:tcPr>
          <w:p w14:paraId="55363752" w14:textId="77777777" w:rsidR="007E0C96" w:rsidRPr="00385A32" w:rsidRDefault="007E0C96" w:rsidP="00506A0E">
            <w:pPr>
              <w:spacing w:before="120" w:after="120" w:line="240" w:lineRule="auto"/>
              <w:jc w:val="left"/>
              <w:rPr>
                <w:b/>
                <w:color w:val="009AA6"/>
                <w:sz w:val="18"/>
              </w:rPr>
            </w:pPr>
            <w:r w:rsidRPr="00385A32">
              <w:rPr>
                <w:b/>
                <w:color w:val="009AA6"/>
                <w:sz w:val="18"/>
              </w:rPr>
              <w:lastRenderedPageBreak/>
              <w:t>Tablica 6.</w:t>
            </w:r>
          </w:p>
        </w:tc>
        <w:tc>
          <w:tcPr>
            <w:tcW w:w="8222" w:type="dxa"/>
            <w:gridSpan w:val="2"/>
            <w:tcBorders>
              <w:top w:val="nil"/>
              <w:left w:val="nil"/>
              <w:bottom w:val="single" w:sz="4" w:space="0" w:color="66C2CA"/>
            </w:tcBorders>
          </w:tcPr>
          <w:p w14:paraId="1BF53A6E" w14:textId="77777777" w:rsidR="007E0C96" w:rsidRPr="00385A32" w:rsidRDefault="007E0C96" w:rsidP="00506A0E">
            <w:pPr>
              <w:spacing w:before="120" w:after="120" w:line="240" w:lineRule="auto"/>
              <w:ind w:left="141"/>
              <w:jc w:val="left"/>
              <w:rPr>
                <w:b/>
                <w:color w:val="009AA6"/>
                <w:sz w:val="18"/>
              </w:rPr>
            </w:pPr>
            <w:r w:rsidRPr="00385A32">
              <w:rPr>
                <w:b/>
                <w:color w:val="009AA6"/>
                <w:sz w:val="18"/>
                <w:szCs w:val="16"/>
              </w:rPr>
              <w:t>Obszar kultury uwzględniony w satelitarnym rachunku kultury według klasyfikacji budżetowej (dok.)</w:t>
            </w:r>
          </w:p>
        </w:tc>
      </w:tr>
      <w:tr w:rsidR="007E0C96" w:rsidRPr="00385A32" w14:paraId="6A7D3509"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CellMar>
            <w:left w:w="108" w:type="dxa"/>
            <w:right w:w="108" w:type="dxa"/>
          </w:tblCellMar>
        </w:tblPrEx>
        <w:trPr>
          <w:trHeight w:val="284"/>
        </w:trPr>
        <w:tc>
          <w:tcPr>
            <w:tcW w:w="3546" w:type="dxa"/>
            <w:gridSpan w:val="2"/>
            <w:tcBorders>
              <w:top w:val="single" w:sz="4" w:space="0" w:color="66C2CA"/>
              <w:left w:val="nil"/>
              <w:bottom w:val="single" w:sz="4" w:space="0" w:color="66C2CA"/>
              <w:right w:val="single" w:sz="4" w:space="0" w:color="66C2CA"/>
            </w:tcBorders>
            <w:shd w:val="clear" w:color="auto" w:fill="DAEEF3" w:themeFill="accent5" w:themeFillTint="33"/>
            <w:vAlign w:val="center"/>
          </w:tcPr>
          <w:p w14:paraId="1010EBB9" w14:textId="77777777" w:rsidR="007E0C96" w:rsidRPr="00385A32" w:rsidRDefault="007E0C96" w:rsidP="00DB0DF3">
            <w:pPr>
              <w:spacing w:line="240" w:lineRule="auto"/>
              <w:ind w:left="141"/>
              <w:jc w:val="center"/>
              <w:rPr>
                <w:b/>
                <w:color w:val="000000" w:themeColor="text1"/>
                <w:sz w:val="16"/>
                <w:szCs w:val="16"/>
              </w:rPr>
            </w:pPr>
            <w:r w:rsidRPr="00385A32">
              <w:rPr>
                <w:b/>
                <w:color w:val="000000" w:themeColor="text1"/>
                <w:sz w:val="16"/>
                <w:szCs w:val="16"/>
              </w:rPr>
              <w:t>Dział klasyfikacji</w:t>
            </w:r>
          </w:p>
        </w:tc>
        <w:tc>
          <w:tcPr>
            <w:tcW w:w="5528" w:type="dxa"/>
            <w:tcBorders>
              <w:top w:val="single" w:sz="4" w:space="0" w:color="66C2CA"/>
              <w:left w:val="single" w:sz="4" w:space="0" w:color="66C2CA"/>
              <w:bottom w:val="single" w:sz="4" w:space="0" w:color="66C2CA"/>
              <w:right w:val="nil"/>
            </w:tcBorders>
            <w:shd w:val="clear" w:color="auto" w:fill="DAEEF3" w:themeFill="accent5" w:themeFillTint="33"/>
            <w:vAlign w:val="center"/>
          </w:tcPr>
          <w:p w14:paraId="742FD7F8" w14:textId="77777777" w:rsidR="007E0C96" w:rsidRPr="00385A32" w:rsidRDefault="007E0C96" w:rsidP="00401ADE">
            <w:pPr>
              <w:spacing w:line="240" w:lineRule="auto"/>
              <w:jc w:val="center"/>
              <w:rPr>
                <w:b/>
                <w:color w:val="000000" w:themeColor="text1"/>
                <w:sz w:val="16"/>
                <w:szCs w:val="16"/>
              </w:rPr>
            </w:pPr>
            <w:r w:rsidRPr="00385A32">
              <w:rPr>
                <w:b/>
                <w:color w:val="000000" w:themeColor="text1"/>
                <w:sz w:val="16"/>
                <w:szCs w:val="16"/>
              </w:rPr>
              <w:t>Rozdział klasyfikacji</w:t>
            </w:r>
          </w:p>
        </w:tc>
      </w:tr>
      <w:tr w:rsidR="007E0C96" w:rsidRPr="00385A32" w14:paraId="0743CDDF"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val="restart"/>
            <w:tcBorders>
              <w:top w:val="single" w:sz="4" w:space="0" w:color="66C2CA"/>
              <w:left w:val="nil"/>
              <w:bottom w:val="single" w:sz="4" w:space="0" w:color="66C2CA"/>
              <w:right w:val="single" w:sz="4" w:space="0" w:color="66C2CA"/>
            </w:tcBorders>
            <w:vAlign w:val="center"/>
          </w:tcPr>
          <w:p w14:paraId="6068827E" w14:textId="77777777" w:rsidR="007E0C96" w:rsidRPr="00385A32" w:rsidRDefault="007E0C96" w:rsidP="00B407D4">
            <w:pPr>
              <w:spacing w:line="240" w:lineRule="auto"/>
              <w:ind w:right="-57"/>
              <w:jc w:val="left"/>
              <w:rPr>
                <w:sz w:val="16"/>
                <w:szCs w:val="16"/>
              </w:rPr>
            </w:pPr>
            <w:r w:rsidRPr="00385A32">
              <w:rPr>
                <w:sz w:val="16"/>
                <w:szCs w:val="16"/>
              </w:rPr>
              <w:t xml:space="preserve">803 </w:t>
            </w:r>
            <w:r w:rsidRPr="00385A32">
              <w:rPr>
                <w:i/>
                <w:sz w:val="16"/>
                <w:szCs w:val="16"/>
              </w:rPr>
              <w:t>Szkolnictwo wyższe</w:t>
            </w:r>
          </w:p>
        </w:tc>
        <w:tc>
          <w:tcPr>
            <w:tcW w:w="5528" w:type="dxa"/>
            <w:tcBorders>
              <w:top w:val="single" w:sz="4" w:space="0" w:color="66C2CA"/>
              <w:left w:val="single" w:sz="4" w:space="0" w:color="66C2CA"/>
              <w:bottom w:val="single" w:sz="4" w:space="0" w:color="66C2CA"/>
              <w:right w:val="nil"/>
            </w:tcBorders>
            <w:vAlign w:val="center"/>
          </w:tcPr>
          <w:p w14:paraId="24630F04" w14:textId="77777777" w:rsidR="007E0C96" w:rsidRPr="00385A32" w:rsidRDefault="007E0C96" w:rsidP="00B407D4">
            <w:pPr>
              <w:spacing w:line="240" w:lineRule="auto"/>
              <w:ind w:left="116" w:right="-57"/>
              <w:jc w:val="left"/>
              <w:rPr>
                <w:sz w:val="16"/>
                <w:szCs w:val="16"/>
              </w:rPr>
            </w:pPr>
            <w:r w:rsidRPr="00385A32">
              <w:rPr>
                <w:sz w:val="16"/>
                <w:szCs w:val="16"/>
              </w:rPr>
              <w:t xml:space="preserve">80306 </w:t>
            </w:r>
            <w:r w:rsidRPr="00385A32">
              <w:rPr>
                <w:sz w:val="16"/>
                <w:szCs w:val="16"/>
              </w:rPr>
              <w:sym w:font="Symbol" w:char="F02D"/>
            </w:r>
            <w:r w:rsidRPr="00385A32">
              <w:rPr>
                <w:sz w:val="16"/>
                <w:szCs w:val="16"/>
              </w:rPr>
              <w:t xml:space="preserve"> Działalność dydaktyczna </w:t>
            </w:r>
            <w:r w:rsidRPr="00385A32">
              <w:rPr>
                <w:i/>
                <w:sz w:val="16"/>
                <w:szCs w:val="16"/>
                <w:vertAlign w:val="superscript"/>
              </w:rPr>
              <w:t>a</w:t>
            </w:r>
            <w:r w:rsidRPr="00385A32" w:rsidDel="00E601B7">
              <w:rPr>
                <w:sz w:val="16"/>
                <w:szCs w:val="16"/>
              </w:rPr>
              <w:t xml:space="preserve"> </w:t>
            </w:r>
          </w:p>
        </w:tc>
      </w:tr>
      <w:tr w:rsidR="007E0C96" w:rsidRPr="00385A32" w14:paraId="270E30F7"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4F3D8714" w14:textId="77777777" w:rsidR="007E0C96" w:rsidRPr="00385A32" w:rsidRDefault="007E0C96"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0673E468" w14:textId="77777777" w:rsidR="007E0C96" w:rsidRPr="00385A32" w:rsidRDefault="007E0C96" w:rsidP="00B407D4">
            <w:pPr>
              <w:spacing w:line="240" w:lineRule="auto"/>
              <w:ind w:left="116" w:right="-57"/>
              <w:jc w:val="left"/>
              <w:rPr>
                <w:sz w:val="16"/>
                <w:szCs w:val="16"/>
              </w:rPr>
            </w:pPr>
            <w:r w:rsidRPr="00385A32">
              <w:rPr>
                <w:sz w:val="16"/>
                <w:szCs w:val="16"/>
              </w:rPr>
              <w:t xml:space="preserve">80309 </w:t>
            </w:r>
            <w:r w:rsidRPr="00385A32">
              <w:rPr>
                <w:sz w:val="16"/>
                <w:szCs w:val="16"/>
              </w:rPr>
              <w:sym w:font="Symbol" w:char="F02D"/>
            </w:r>
            <w:r w:rsidRPr="00385A32">
              <w:rPr>
                <w:sz w:val="16"/>
                <w:szCs w:val="16"/>
              </w:rPr>
              <w:t xml:space="preserve"> Pomoc materialna dla studentów i doktorantów </w:t>
            </w:r>
            <w:r w:rsidRPr="00385A32">
              <w:rPr>
                <w:i/>
                <w:sz w:val="16"/>
                <w:szCs w:val="16"/>
                <w:vertAlign w:val="superscript"/>
              </w:rPr>
              <w:t>a</w:t>
            </w:r>
            <w:r w:rsidRPr="00385A32" w:rsidDel="00E601B7">
              <w:rPr>
                <w:sz w:val="16"/>
                <w:szCs w:val="16"/>
              </w:rPr>
              <w:t xml:space="preserve"> </w:t>
            </w:r>
          </w:p>
        </w:tc>
      </w:tr>
      <w:tr w:rsidR="007E0C96" w:rsidRPr="00385A32" w14:paraId="391BC338"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66793CA2" w14:textId="77777777" w:rsidR="007E0C96" w:rsidRPr="00385A32" w:rsidRDefault="007E0C96"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541808F0" w14:textId="77777777" w:rsidR="007E0C96" w:rsidRPr="00385A32" w:rsidRDefault="007E0C96" w:rsidP="00B407D4">
            <w:pPr>
              <w:spacing w:line="240" w:lineRule="auto"/>
              <w:ind w:left="116" w:right="-57"/>
              <w:jc w:val="left"/>
              <w:rPr>
                <w:sz w:val="16"/>
                <w:szCs w:val="16"/>
              </w:rPr>
            </w:pPr>
            <w:r w:rsidRPr="00385A32">
              <w:rPr>
                <w:sz w:val="16"/>
                <w:szCs w:val="16"/>
              </w:rPr>
              <w:t xml:space="preserve">80378 </w:t>
            </w:r>
            <w:r w:rsidRPr="00385A32">
              <w:rPr>
                <w:sz w:val="16"/>
                <w:szCs w:val="16"/>
              </w:rPr>
              <w:sym w:font="Symbol" w:char="F02D"/>
            </w:r>
            <w:r w:rsidRPr="00385A32">
              <w:rPr>
                <w:sz w:val="16"/>
                <w:szCs w:val="16"/>
              </w:rPr>
              <w:t xml:space="preserve"> Usuwanie skutków klęsk żywiołowych </w:t>
            </w:r>
            <w:r w:rsidRPr="00385A32">
              <w:rPr>
                <w:i/>
                <w:sz w:val="16"/>
                <w:szCs w:val="16"/>
                <w:vertAlign w:val="superscript"/>
              </w:rPr>
              <w:t>a</w:t>
            </w:r>
            <w:r w:rsidRPr="00385A32" w:rsidDel="00E601B7">
              <w:rPr>
                <w:sz w:val="16"/>
                <w:szCs w:val="16"/>
              </w:rPr>
              <w:t xml:space="preserve"> </w:t>
            </w:r>
          </w:p>
        </w:tc>
      </w:tr>
      <w:tr w:rsidR="007E0C96" w:rsidRPr="00385A32" w14:paraId="3194EC64"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55"/>
        </w:trPr>
        <w:tc>
          <w:tcPr>
            <w:tcW w:w="3546" w:type="dxa"/>
            <w:gridSpan w:val="2"/>
            <w:vMerge/>
            <w:tcBorders>
              <w:top w:val="single" w:sz="4" w:space="0" w:color="66C2CA"/>
              <w:left w:val="nil"/>
              <w:bottom w:val="single" w:sz="4" w:space="0" w:color="66C2CA"/>
              <w:right w:val="single" w:sz="4" w:space="0" w:color="66C2CA"/>
            </w:tcBorders>
            <w:vAlign w:val="center"/>
          </w:tcPr>
          <w:p w14:paraId="791D01A0" w14:textId="77777777" w:rsidR="007E0C96" w:rsidRPr="00385A32" w:rsidRDefault="007E0C96"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68D43F7F" w14:textId="77777777" w:rsidR="007E0C96" w:rsidRPr="00385A32" w:rsidRDefault="007E0C96" w:rsidP="00B407D4">
            <w:pPr>
              <w:spacing w:line="240" w:lineRule="auto"/>
              <w:ind w:left="116" w:right="-57"/>
              <w:jc w:val="left"/>
              <w:rPr>
                <w:sz w:val="16"/>
                <w:szCs w:val="16"/>
              </w:rPr>
            </w:pPr>
            <w:r w:rsidRPr="00385A32">
              <w:rPr>
                <w:sz w:val="16"/>
                <w:szCs w:val="16"/>
              </w:rPr>
              <w:t xml:space="preserve">80393 </w:t>
            </w:r>
            <w:r w:rsidRPr="00385A32">
              <w:rPr>
                <w:sz w:val="16"/>
                <w:szCs w:val="16"/>
              </w:rPr>
              <w:sym w:font="Symbol" w:char="F02D"/>
            </w:r>
            <w:r w:rsidRPr="00385A32">
              <w:rPr>
                <w:sz w:val="16"/>
                <w:szCs w:val="16"/>
              </w:rPr>
              <w:t xml:space="preserve"> Dochody państwowej jednostki budżetowej uzyskane z tytułu przejętych zadań, które w 2010 r. były finansowane z rachunku dochodów własnych </w:t>
            </w:r>
            <w:r w:rsidRPr="00385A32">
              <w:rPr>
                <w:i/>
                <w:sz w:val="16"/>
                <w:szCs w:val="16"/>
                <w:vertAlign w:val="superscript"/>
              </w:rPr>
              <w:t>a</w:t>
            </w:r>
            <w:r w:rsidRPr="00385A32" w:rsidDel="00E601B7">
              <w:rPr>
                <w:sz w:val="16"/>
                <w:szCs w:val="16"/>
              </w:rPr>
              <w:t xml:space="preserve"> </w:t>
            </w:r>
          </w:p>
        </w:tc>
      </w:tr>
      <w:tr w:rsidR="007E0C96" w:rsidRPr="00385A32" w14:paraId="60D32F23"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55"/>
        </w:trPr>
        <w:tc>
          <w:tcPr>
            <w:tcW w:w="3546" w:type="dxa"/>
            <w:gridSpan w:val="2"/>
            <w:vMerge/>
            <w:tcBorders>
              <w:top w:val="single" w:sz="4" w:space="0" w:color="66C2CA"/>
              <w:left w:val="nil"/>
              <w:bottom w:val="single" w:sz="4" w:space="0" w:color="66C2CA"/>
              <w:right w:val="single" w:sz="4" w:space="0" w:color="66C2CA"/>
            </w:tcBorders>
            <w:vAlign w:val="center"/>
          </w:tcPr>
          <w:p w14:paraId="393D7878" w14:textId="77777777" w:rsidR="007E0C96" w:rsidRPr="00385A32" w:rsidRDefault="007E0C96"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064359A8" w14:textId="77777777" w:rsidR="007E0C96" w:rsidRPr="00385A32" w:rsidRDefault="007E0C96" w:rsidP="00B407D4">
            <w:pPr>
              <w:spacing w:line="240" w:lineRule="auto"/>
              <w:ind w:left="116" w:right="-57"/>
              <w:jc w:val="left"/>
              <w:rPr>
                <w:sz w:val="16"/>
                <w:szCs w:val="16"/>
              </w:rPr>
            </w:pPr>
            <w:r w:rsidRPr="00385A32">
              <w:rPr>
                <w:sz w:val="16"/>
                <w:szCs w:val="16"/>
              </w:rPr>
              <w:t xml:space="preserve">80394 </w:t>
            </w:r>
            <w:r w:rsidRPr="00385A32">
              <w:rPr>
                <w:sz w:val="16"/>
                <w:szCs w:val="16"/>
              </w:rPr>
              <w:sym w:font="Symbol" w:char="F02D"/>
            </w:r>
            <w:r w:rsidRPr="00385A32">
              <w:rPr>
                <w:sz w:val="16"/>
                <w:szCs w:val="16"/>
              </w:rPr>
              <w:t xml:space="preserve"> Dochody państwowej jednostki budżetowej uzyskane z tytułu przejętych zadań, które w 2010 r. były finansowane przez gospodarstwa pomocnicze </w:t>
            </w:r>
            <w:r w:rsidRPr="00385A32">
              <w:rPr>
                <w:i/>
                <w:sz w:val="16"/>
                <w:szCs w:val="16"/>
                <w:vertAlign w:val="superscript"/>
              </w:rPr>
              <w:t>a</w:t>
            </w:r>
            <w:r w:rsidRPr="00385A32" w:rsidDel="00E601B7">
              <w:rPr>
                <w:sz w:val="16"/>
                <w:szCs w:val="16"/>
              </w:rPr>
              <w:t xml:space="preserve"> </w:t>
            </w:r>
          </w:p>
        </w:tc>
      </w:tr>
      <w:tr w:rsidR="007E0C96" w:rsidRPr="00385A32" w14:paraId="55EA35E7"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20C438E5" w14:textId="77777777" w:rsidR="007E0C96" w:rsidRPr="00385A32" w:rsidRDefault="007E0C96"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22C7613D" w14:textId="77777777" w:rsidR="007E0C96" w:rsidRPr="00385A32" w:rsidRDefault="007E0C96" w:rsidP="00B407D4">
            <w:pPr>
              <w:spacing w:line="240" w:lineRule="auto"/>
              <w:ind w:left="116" w:right="-57"/>
              <w:jc w:val="left"/>
              <w:rPr>
                <w:sz w:val="16"/>
                <w:szCs w:val="16"/>
              </w:rPr>
            </w:pPr>
            <w:r w:rsidRPr="00385A32">
              <w:rPr>
                <w:sz w:val="16"/>
                <w:szCs w:val="16"/>
              </w:rPr>
              <w:t xml:space="preserve">80395 </w:t>
            </w:r>
            <w:r w:rsidRPr="00385A32">
              <w:rPr>
                <w:sz w:val="16"/>
                <w:szCs w:val="16"/>
              </w:rPr>
              <w:sym w:font="Symbol" w:char="F02D"/>
            </w:r>
            <w:r w:rsidRPr="00385A32">
              <w:rPr>
                <w:sz w:val="16"/>
                <w:szCs w:val="16"/>
              </w:rPr>
              <w:t xml:space="preserve"> Pozostała działalność </w:t>
            </w:r>
            <w:r w:rsidRPr="00385A32">
              <w:rPr>
                <w:i/>
                <w:sz w:val="16"/>
                <w:szCs w:val="16"/>
                <w:vertAlign w:val="superscript"/>
              </w:rPr>
              <w:t>a</w:t>
            </w:r>
            <w:r w:rsidRPr="00385A32" w:rsidDel="00E601B7">
              <w:rPr>
                <w:sz w:val="16"/>
                <w:szCs w:val="16"/>
              </w:rPr>
              <w:t xml:space="preserve"> </w:t>
            </w:r>
          </w:p>
        </w:tc>
      </w:tr>
      <w:tr w:rsidR="007E0C96" w:rsidRPr="00385A32" w14:paraId="429314D0"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1522C978" w14:textId="77777777" w:rsidR="007E0C96" w:rsidRPr="00385A32" w:rsidRDefault="007E0C96"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7297BF4E" w14:textId="77777777" w:rsidR="007E0C96" w:rsidRPr="00385A32" w:rsidRDefault="007E0C96" w:rsidP="00B407D4">
            <w:pPr>
              <w:spacing w:line="240" w:lineRule="auto"/>
              <w:ind w:left="116" w:right="-57"/>
              <w:jc w:val="left"/>
              <w:rPr>
                <w:sz w:val="16"/>
                <w:szCs w:val="16"/>
              </w:rPr>
            </w:pPr>
            <w:r w:rsidRPr="00385A32">
              <w:rPr>
                <w:sz w:val="16"/>
                <w:szCs w:val="16"/>
              </w:rPr>
              <w:t xml:space="preserve">80397 </w:t>
            </w:r>
            <w:r w:rsidRPr="00385A32">
              <w:rPr>
                <w:sz w:val="16"/>
                <w:szCs w:val="16"/>
              </w:rPr>
              <w:sym w:font="Symbol" w:char="F02D"/>
            </w:r>
            <w:r w:rsidRPr="00385A32">
              <w:rPr>
                <w:sz w:val="16"/>
                <w:szCs w:val="16"/>
              </w:rPr>
              <w:t xml:space="preserve"> Gospodarstwa pomocnicze </w:t>
            </w:r>
            <w:r w:rsidRPr="00385A32">
              <w:rPr>
                <w:i/>
                <w:sz w:val="16"/>
                <w:szCs w:val="16"/>
                <w:vertAlign w:val="superscript"/>
              </w:rPr>
              <w:t>a</w:t>
            </w:r>
            <w:r w:rsidRPr="00385A32" w:rsidDel="00E601B7">
              <w:rPr>
                <w:sz w:val="16"/>
                <w:szCs w:val="16"/>
              </w:rPr>
              <w:t xml:space="preserve"> </w:t>
            </w:r>
          </w:p>
        </w:tc>
      </w:tr>
      <w:tr w:rsidR="00C306F7" w:rsidRPr="00385A32" w14:paraId="551FC0BE"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val="restart"/>
            <w:tcBorders>
              <w:top w:val="single" w:sz="4" w:space="0" w:color="66C2CA"/>
              <w:left w:val="nil"/>
              <w:bottom w:val="single" w:sz="4" w:space="0" w:color="66C2CA"/>
              <w:right w:val="single" w:sz="4" w:space="0" w:color="66C2CA"/>
            </w:tcBorders>
            <w:vAlign w:val="center"/>
          </w:tcPr>
          <w:p w14:paraId="1F92449C" w14:textId="77777777" w:rsidR="00C306F7" w:rsidRPr="00385A32" w:rsidRDefault="00C306F7" w:rsidP="00B407D4">
            <w:pPr>
              <w:spacing w:line="240" w:lineRule="auto"/>
              <w:ind w:right="-57"/>
              <w:jc w:val="left"/>
              <w:rPr>
                <w:sz w:val="16"/>
                <w:szCs w:val="16"/>
              </w:rPr>
            </w:pPr>
            <w:r w:rsidRPr="00385A32">
              <w:rPr>
                <w:sz w:val="16"/>
                <w:szCs w:val="16"/>
              </w:rPr>
              <w:t xml:space="preserve">854 </w:t>
            </w:r>
            <w:r w:rsidRPr="00385A32">
              <w:rPr>
                <w:i/>
                <w:sz w:val="16"/>
                <w:szCs w:val="16"/>
              </w:rPr>
              <w:t>Edukacyjna opieka wychowawcza</w:t>
            </w:r>
          </w:p>
        </w:tc>
        <w:tc>
          <w:tcPr>
            <w:tcW w:w="5528" w:type="dxa"/>
            <w:tcBorders>
              <w:top w:val="single" w:sz="4" w:space="0" w:color="66C2CA"/>
              <w:left w:val="single" w:sz="4" w:space="0" w:color="66C2CA"/>
              <w:bottom w:val="single" w:sz="4" w:space="0" w:color="66C2CA"/>
              <w:right w:val="nil"/>
            </w:tcBorders>
            <w:vAlign w:val="center"/>
          </w:tcPr>
          <w:p w14:paraId="495ECE5E" w14:textId="77777777" w:rsidR="00C306F7" w:rsidRPr="00385A32" w:rsidRDefault="00C306F7" w:rsidP="00B407D4">
            <w:pPr>
              <w:spacing w:line="240" w:lineRule="auto"/>
              <w:ind w:left="116" w:right="-57"/>
              <w:jc w:val="left"/>
              <w:rPr>
                <w:sz w:val="16"/>
                <w:szCs w:val="16"/>
              </w:rPr>
            </w:pPr>
            <w:r w:rsidRPr="00385A32">
              <w:rPr>
                <w:sz w:val="16"/>
                <w:szCs w:val="16"/>
              </w:rPr>
              <w:t xml:space="preserve">85407 </w:t>
            </w:r>
            <w:r w:rsidRPr="00385A32">
              <w:rPr>
                <w:sz w:val="16"/>
                <w:szCs w:val="16"/>
              </w:rPr>
              <w:sym w:font="Symbol" w:char="F02D"/>
            </w:r>
            <w:r w:rsidRPr="00385A32">
              <w:rPr>
                <w:sz w:val="16"/>
                <w:szCs w:val="16"/>
              </w:rPr>
              <w:t xml:space="preserve"> Placówki wychowania pozaszkolnego </w:t>
            </w:r>
          </w:p>
        </w:tc>
      </w:tr>
      <w:tr w:rsidR="00C306F7" w:rsidRPr="00385A32" w14:paraId="7722D358"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3E3215A3" w14:textId="77777777" w:rsidR="00C306F7" w:rsidRPr="00385A32" w:rsidRDefault="00C306F7" w:rsidP="00506A0E">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2274D52D" w14:textId="77777777" w:rsidR="00C306F7" w:rsidRPr="00385A32" w:rsidRDefault="00C306F7" w:rsidP="00DB0DF3">
            <w:pPr>
              <w:spacing w:line="240" w:lineRule="auto"/>
              <w:ind w:left="116" w:right="-57"/>
              <w:jc w:val="left"/>
              <w:rPr>
                <w:sz w:val="16"/>
                <w:szCs w:val="16"/>
              </w:rPr>
            </w:pPr>
            <w:r w:rsidRPr="00385A32">
              <w:rPr>
                <w:sz w:val="16"/>
                <w:szCs w:val="16"/>
              </w:rPr>
              <w:t xml:space="preserve">85410 </w:t>
            </w:r>
            <w:r w:rsidRPr="00385A32">
              <w:rPr>
                <w:sz w:val="16"/>
                <w:szCs w:val="16"/>
              </w:rPr>
              <w:sym w:font="Symbol" w:char="F02D"/>
            </w:r>
            <w:r w:rsidRPr="00385A32">
              <w:rPr>
                <w:sz w:val="16"/>
                <w:szCs w:val="16"/>
              </w:rPr>
              <w:t xml:space="preserve"> Internaty i bursy szkolne </w:t>
            </w:r>
            <w:r w:rsidRPr="00385A32">
              <w:rPr>
                <w:i/>
                <w:sz w:val="16"/>
                <w:szCs w:val="16"/>
                <w:vertAlign w:val="superscript"/>
              </w:rPr>
              <w:t>a</w:t>
            </w:r>
          </w:p>
        </w:tc>
      </w:tr>
      <w:tr w:rsidR="00C306F7" w:rsidRPr="00385A32" w14:paraId="1D924304" w14:textId="77777777" w:rsidTr="002050CC">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E12D96C"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042BC0DB" w14:textId="77777777" w:rsidR="00C306F7" w:rsidRPr="00385A32" w:rsidRDefault="00C306F7" w:rsidP="00B407D4">
            <w:pPr>
              <w:spacing w:line="240" w:lineRule="auto"/>
              <w:ind w:left="116" w:right="-57"/>
              <w:jc w:val="left"/>
              <w:rPr>
                <w:sz w:val="16"/>
                <w:szCs w:val="16"/>
              </w:rPr>
            </w:pPr>
            <w:r w:rsidRPr="00385A32">
              <w:rPr>
                <w:sz w:val="16"/>
                <w:szCs w:val="16"/>
              </w:rPr>
              <w:t xml:space="preserve">85415 </w:t>
            </w:r>
            <w:r w:rsidRPr="00385A32">
              <w:rPr>
                <w:sz w:val="16"/>
                <w:szCs w:val="16"/>
              </w:rPr>
              <w:sym w:font="Symbol" w:char="F02D"/>
            </w:r>
            <w:r w:rsidRPr="00385A32">
              <w:rPr>
                <w:sz w:val="16"/>
                <w:szCs w:val="16"/>
              </w:rPr>
              <w:t xml:space="preserve"> Pomoc materialna dla uczniów </w:t>
            </w:r>
            <w:r w:rsidRPr="00385A32">
              <w:rPr>
                <w:i/>
                <w:sz w:val="16"/>
                <w:szCs w:val="16"/>
                <w:vertAlign w:val="superscript"/>
              </w:rPr>
              <w:t>a</w:t>
            </w:r>
            <w:r w:rsidRPr="00385A32" w:rsidDel="00E601B7">
              <w:rPr>
                <w:sz w:val="16"/>
                <w:szCs w:val="16"/>
              </w:rPr>
              <w:t xml:space="preserve"> </w:t>
            </w:r>
          </w:p>
        </w:tc>
      </w:tr>
      <w:tr w:rsidR="00C306F7" w:rsidRPr="00385A32" w14:paraId="2956274E"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F219F70" w14:textId="77777777" w:rsidR="00C306F7" w:rsidRPr="00385A32" w:rsidRDefault="00C306F7" w:rsidP="00506A0E">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17EE3AE5" w14:textId="77777777" w:rsidR="00C306F7" w:rsidRPr="00385A32" w:rsidRDefault="00C306F7" w:rsidP="00DB0DF3">
            <w:pPr>
              <w:spacing w:line="240" w:lineRule="auto"/>
              <w:ind w:left="116" w:right="-57"/>
              <w:jc w:val="left"/>
              <w:rPr>
                <w:sz w:val="16"/>
                <w:szCs w:val="16"/>
              </w:rPr>
            </w:pPr>
            <w:r w:rsidRPr="00385A32">
              <w:rPr>
                <w:sz w:val="16"/>
                <w:szCs w:val="16"/>
              </w:rPr>
              <w:t xml:space="preserve">85446 </w:t>
            </w:r>
            <w:r w:rsidRPr="00385A32">
              <w:rPr>
                <w:sz w:val="16"/>
                <w:szCs w:val="16"/>
              </w:rPr>
              <w:sym w:font="Symbol" w:char="F02D"/>
            </w:r>
            <w:r w:rsidRPr="00385A32">
              <w:rPr>
                <w:sz w:val="16"/>
                <w:szCs w:val="16"/>
              </w:rPr>
              <w:t xml:space="preserve"> Dokształcenie i doskonalenie nauczycieli </w:t>
            </w:r>
            <w:r w:rsidRPr="00385A32">
              <w:rPr>
                <w:i/>
                <w:sz w:val="16"/>
                <w:szCs w:val="16"/>
                <w:vertAlign w:val="superscript"/>
              </w:rPr>
              <w:t>a</w:t>
            </w:r>
          </w:p>
        </w:tc>
      </w:tr>
      <w:tr w:rsidR="00C306F7" w:rsidRPr="00385A32" w14:paraId="75AFD1F4" w14:textId="77777777" w:rsidTr="002050CC">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692E9315"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ACD6BDD" w14:textId="77777777" w:rsidR="00C306F7" w:rsidRPr="00385A32" w:rsidRDefault="00C306F7" w:rsidP="00B407D4">
            <w:pPr>
              <w:spacing w:line="240" w:lineRule="auto"/>
              <w:ind w:left="116" w:right="-57"/>
              <w:jc w:val="left"/>
              <w:rPr>
                <w:sz w:val="16"/>
                <w:szCs w:val="16"/>
              </w:rPr>
            </w:pPr>
            <w:r w:rsidRPr="00385A32">
              <w:rPr>
                <w:sz w:val="16"/>
                <w:szCs w:val="16"/>
              </w:rPr>
              <w:t xml:space="preserve">85478 </w:t>
            </w:r>
            <w:r w:rsidRPr="00385A32">
              <w:rPr>
                <w:sz w:val="16"/>
                <w:szCs w:val="16"/>
              </w:rPr>
              <w:sym w:font="Symbol" w:char="F02D"/>
            </w:r>
            <w:r w:rsidRPr="00385A32">
              <w:rPr>
                <w:sz w:val="16"/>
                <w:szCs w:val="16"/>
              </w:rPr>
              <w:t xml:space="preserve"> Usuwanie skutków klęsk żywiołowych </w:t>
            </w:r>
            <w:r w:rsidRPr="00385A32">
              <w:rPr>
                <w:i/>
                <w:sz w:val="16"/>
                <w:szCs w:val="16"/>
                <w:vertAlign w:val="superscript"/>
              </w:rPr>
              <w:t>a</w:t>
            </w:r>
            <w:r w:rsidRPr="00385A32" w:rsidDel="00E601B7">
              <w:rPr>
                <w:i/>
                <w:sz w:val="16"/>
                <w:vertAlign w:val="superscript"/>
              </w:rPr>
              <w:t xml:space="preserve"> </w:t>
            </w:r>
          </w:p>
        </w:tc>
      </w:tr>
      <w:tr w:rsidR="00C306F7" w:rsidRPr="00385A32" w14:paraId="6E7EB12D"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55"/>
        </w:trPr>
        <w:tc>
          <w:tcPr>
            <w:tcW w:w="3546" w:type="dxa"/>
            <w:gridSpan w:val="2"/>
            <w:vMerge/>
            <w:tcBorders>
              <w:top w:val="single" w:sz="4" w:space="0" w:color="66C2CA"/>
              <w:left w:val="nil"/>
              <w:bottom w:val="single" w:sz="4" w:space="0" w:color="66C2CA"/>
              <w:right w:val="single" w:sz="4" w:space="0" w:color="66C2CA"/>
            </w:tcBorders>
            <w:vAlign w:val="center"/>
          </w:tcPr>
          <w:p w14:paraId="75166138" w14:textId="77777777" w:rsidR="00C306F7" w:rsidRPr="00385A32" w:rsidRDefault="00C306F7" w:rsidP="00506A0E">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769C8A9D" w14:textId="3D53669A" w:rsidR="00C306F7" w:rsidRPr="00385A32" w:rsidRDefault="00C306F7" w:rsidP="002534B0">
            <w:pPr>
              <w:spacing w:line="240" w:lineRule="auto"/>
              <w:ind w:left="116" w:right="-57"/>
              <w:jc w:val="left"/>
              <w:rPr>
                <w:sz w:val="16"/>
                <w:szCs w:val="16"/>
              </w:rPr>
            </w:pPr>
            <w:r w:rsidRPr="00385A32">
              <w:rPr>
                <w:sz w:val="16"/>
                <w:szCs w:val="16"/>
              </w:rPr>
              <w:t xml:space="preserve">85493 </w:t>
            </w:r>
            <w:r w:rsidRPr="00385A32">
              <w:rPr>
                <w:sz w:val="16"/>
                <w:szCs w:val="16"/>
              </w:rPr>
              <w:sym w:font="Symbol" w:char="F02D"/>
            </w:r>
            <w:r w:rsidRPr="00385A32">
              <w:rPr>
                <w:sz w:val="16"/>
                <w:szCs w:val="16"/>
              </w:rPr>
              <w:t xml:space="preserve"> 80193 – Dochody państwowej j</w:t>
            </w:r>
            <w:r w:rsidR="00CA4A41" w:rsidRPr="00385A32">
              <w:rPr>
                <w:sz w:val="16"/>
                <w:szCs w:val="16"/>
              </w:rPr>
              <w:t>ednostki budżetowej uzyskane</w:t>
            </w:r>
            <w:r w:rsidR="00CA4A41" w:rsidRPr="00385A32">
              <w:rPr>
                <w:sz w:val="16"/>
                <w:szCs w:val="16"/>
              </w:rPr>
              <w:br/>
            </w:r>
            <w:r w:rsidRPr="00385A32">
              <w:rPr>
                <w:sz w:val="16"/>
                <w:szCs w:val="16"/>
              </w:rPr>
              <w:t xml:space="preserve">z tytułu przejętych zadań, które w 2010 r. były finansowane z rachunku dochodów własnych </w:t>
            </w:r>
            <w:r w:rsidRPr="00385A32">
              <w:rPr>
                <w:i/>
                <w:sz w:val="16"/>
                <w:szCs w:val="16"/>
                <w:vertAlign w:val="superscript"/>
              </w:rPr>
              <w:t>a</w:t>
            </w:r>
          </w:p>
        </w:tc>
      </w:tr>
      <w:tr w:rsidR="00C306F7" w:rsidRPr="00385A32" w14:paraId="1807B10D"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55"/>
        </w:trPr>
        <w:tc>
          <w:tcPr>
            <w:tcW w:w="3546" w:type="dxa"/>
            <w:gridSpan w:val="2"/>
            <w:vMerge/>
            <w:tcBorders>
              <w:top w:val="single" w:sz="4" w:space="0" w:color="66C2CA"/>
              <w:left w:val="nil"/>
              <w:bottom w:val="single" w:sz="4" w:space="0" w:color="66C2CA"/>
              <w:right w:val="single" w:sz="4" w:space="0" w:color="66C2CA"/>
            </w:tcBorders>
            <w:vAlign w:val="center"/>
          </w:tcPr>
          <w:p w14:paraId="0D600D34" w14:textId="77777777" w:rsidR="00C306F7" w:rsidRPr="00385A32" w:rsidRDefault="00C306F7" w:rsidP="00506A0E">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8E72F20" w14:textId="77777777" w:rsidR="00C306F7" w:rsidRPr="00385A32" w:rsidRDefault="00C306F7" w:rsidP="002534B0">
            <w:pPr>
              <w:spacing w:line="240" w:lineRule="auto"/>
              <w:ind w:left="116" w:right="-57"/>
              <w:jc w:val="left"/>
              <w:rPr>
                <w:sz w:val="16"/>
                <w:szCs w:val="16"/>
              </w:rPr>
            </w:pPr>
            <w:r w:rsidRPr="00385A32">
              <w:rPr>
                <w:sz w:val="16"/>
                <w:szCs w:val="16"/>
              </w:rPr>
              <w:t xml:space="preserve">85494 </w:t>
            </w:r>
            <w:r w:rsidRPr="00385A32">
              <w:rPr>
                <w:sz w:val="16"/>
                <w:szCs w:val="16"/>
              </w:rPr>
              <w:sym w:font="Symbol" w:char="F02D"/>
            </w:r>
            <w:r w:rsidRPr="00385A32">
              <w:rPr>
                <w:sz w:val="16"/>
                <w:szCs w:val="16"/>
              </w:rPr>
              <w:t xml:space="preserve"> Dochody państwowej jednostki budżetowej uzyskane z tytułu przejętych zadań, które w 2010 r. były finansowane przez gospodarstwa pomocnicze </w:t>
            </w:r>
            <w:r w:rsidRPr="00385A32">
              <w:rPr>
                <w:i/>
                <w:sz w:val="16"/>
                <w:szCs w:val="16"/>
                <w:vertAlign w:val="superscript"/>
              </w:rPr>
              <w:t>a</w:t>
            </w:r>
          </w:p>
        </w:tc>
      </w:tr>
      <w:tr w:rsidR="00C306F7" w:rsidRPr="00385A32" w14:paraId="2E02CA00"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55"/>
        </w:trPr>
        <w:tc>
          <w:tcPr>
            <w:tcW w:w="3546" w:type="dxa"/>
            <w:gridSpan w:val="2"/>
            <w:vMerge/>
            <w:tcBorders>
              <w:top w:val="single" w:sz="4" w:space="0" w:color="66C2CA"/>
              <w:left w:val="nil"/>
              <w:bottom w:val="single" w:sz="4" w:space="0" w:color="66C2CA"/>
              <w:right w:val="single" w:sz="4" w:space="0" w:color="66C2CA"/>
            </w:tcBorders>
            <w:vAlign w:val="center"/>
          </w:tcPr>
          <w:p w14:paraId="7A1FEBB4" w14:textId="77777777" w:rsidR="00C306F7" w:rsidRPr="00385A32" w:rsidRDefault="00C306F7" w:rsidP="00506A0E">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5A24A22" w14:textId="77777777" w:rsidR="00C306F7" w:rsidRPr="00385A32" w:rsidRDefault="00C306F7" w:rsidP="002534B0">
            <w:pPr>
              <w:spacing w:line="240" w:lineRule="auto"/>
              <w:ind w:left="116" w:right="-57"/>
              <w:jc w:val="left"/>
              <w:rPr>
                <w:sz w:val="16"/>
                <w:szCs w:val="16"/>
              </w:rPr>
            </w:pPr>
            <w:r w:rsidRPr="00385A32">
              <w:rPr>
                <w:sz w:val="16"/>
                <w:szCs w:val="16"/>
              </w:rPr>
              <w:t xml:space="preserve">85497 </w:t>
            </w:r>
            <w:r w:rsidRPr="00385A32">
              <w:rPr>
                <w:sz w:val="16"/>
                <w:szCs w:val="16"/>
              </w:rPr>
              <w:sym w:font="Symbol" w:char="F02D"/>
            </w:r>
            <w:r w:rsidRPr="00385A32">
              <w:rPr>
                <w:sz w:val="16"/>
                <w:szCs w:val="16"/>
              </w:rPr>
              <w:t xml:space="preserve"> Gospodarstwa pomocnicze </w:t>
            </w:r>
            <w:r w:rsidRPr="00385A32">
              <w:rPr>
                <w:i/>
                <w:sz w:val="16"/>
                <w:szCs w:val="16"/>
                <w:vertAlign w:val="superscript"/>
              </w:rPr>
              <w:t>a</w:t>
            </w:r>
          </w:p>
        </w:tc>
      </w:tr>
      <w:tr w:rsidR="00C306F7" w:rsidRPr="00385A32" w14:paraId="61DA0CFB"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val="restart"/>
            <w:tcBorders>
              <w:top w:val="single" w:sz="4" w:space="0" w:color="66C2CA"/>
              <w:left w:val="nil"/>
              <w:bottom w:val="single" w:sz="4" w:space="0" w:color="66C2CA"/>
              <w:right w:val="single" w:sz="4" w:space="0" w:color="66C2CA"/>
            </w:tcBorders>
            <w:vAlign w:val="center"/>
          </w:tcPr>
          <w:p w14:paraId="3C0C3F10" w14:textId="77777777" w:rsidR="00C306F7" w:rsidRPr="00385A32" w:rsidRDefault="00C306F7" w:rsidP="00B407D4">
            <w:pPr>
              <w:spacing w:line="240" w:lineRule="auto"/>
              <w:ind w:right="-57"/>
              <w:jc w:val="left"/>
              <w:rPr>
                <w:sz w:val="16"/>
                <w:szCs w:val="16"/>
              </w:rPr>
            </w:pPr>
            <w:r w:rsidRPr="00385A32">
              <w:rPr>
                <w:sz w:val="16"/>
                <w:szCs w:val="16"/>
              </w:rPr>
              <w:t xml:space="preserve">921 </w:t>
            </w:r>
            <w:r w:rsidRPr="00385A32">
              <w:rPr>
                <w:i/>
                <w:sz w:val="16"/>
                <w:szCs w:val="16"/>
              </w:rPr>
              <w:t>Kultura i ochrona dziedzictwa narodowego</w:t>
            </w:r>
          </w:p>
        </w:tc>
        <w:tc>
          <w:tcPr>
            <w:tcW w:w="5528" w:type="dxa"/>
            <w:tcBorders>
              <w:top w:val="single" w:sz="4" w:space="0" w:color="66C2CA"/>
              <w:left w:val="single" w:sz="4" w:space="0" w:color="66C2CA"/>
              <w:bottom w:val="single" w:sz="4" w:space="0" w:color="66C2CA"/>
              <w:right w:val="nil"/>
            </w:tcBorders>
            <w:vAlign w:val="center"/>
          </w:tcPr>
          <w:p w14:paraId="3CDC1338" w14:textId="77777777" w:rsidR="00C306F7" w:rsidRPr="00385A32" w:rsidRDefault="00C306F7" w:rsidP="00B407D4">
            <w:pPr>
              <w:spacing w:line="240" w:lineRule="auto"/>
              <w:ind w:left="116" w:right="-57"/>
              <w:jc w:val="left"/>
              <w:rPr>
                <w:sz w:val="16"/>
                <w:szCs w:val="16"/>
              </w:rPr>
            </w:pPr>
            <w:r w:rsidRPr="00385A32">
              <w:rPr>
                <w:sz w:val="16"/>
                <w:szCs w:val="16"/>
              </w:rPr>
              <w:t xml:space="preserve">92101 </w:t>
            </w:r>
            <w:r w:rsidRPr="00385A32">
              <w:rPr>
                <w:sz w:val="16"/>
                <w:szCs w:val="16"/>
              </w:rPr>
              <w:sym w:font="Symbol" w:char="F02D"/>
            </w:r>
            <w:r w:rsidRPr="00385A32">
              <w:rPr>
                <w:sz w:val="16"/>
                <w:szCs w:val="16"/>
              </w:rPr>
              <w:t xml:space="preserve"> Instytucje kinematografii</w:t>
            </w:r>
          </w:p>
        </w:tc>
      </w:tr>
      <w:tr w:rsidR="00C306F7" w:rsidRPr="00385A32" w14:paraId="5CF07C06"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530D786"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DC8D718" w14:textId="77777777" w:rsidR="00C306F7" w:rsidRPr="00385A32" w:rsidRDefault="00C306F7" w:rsidP="00B407D4">
            <w:pPr>
              <w:spacing w:line="240" w:lineRule="auto"/>
              <w:ind w:left="116" w:right="-57"/>
              <w:jc w:val="left"/>
              <w:rPr>
                <w:sz w:val="16"/>
                <w:szCs w:val="16"/>
              </w:rPr>
            </w:pPr>
            <w:r w:rsidRPr="00385A32">
              <w:rPr>
                <w:sz w:val="16"/>
                <w:szCs w:val="16"/>
              </w:rPr>
              <w:t xml:space="preserve">92102 </w:t>
            </w:r>
            <w:r w:rsidRPr="00385A32">
              <w:rPr>
                <w:sz w:val="16"/>
                <w:szCs w:val="16"/>
              </w:rPr>
              <w:sym w:font="Symbol" w:char="F02D"/>
            </w:r>
            <w:r w:rsidRPr="00385A32">
              <w:rPr>
                <w:sz w:val="16"/>
                <w:szCs w:val="16"/>
              </w:rPr>
              <w:t xml:space="preserve"> Polski Instytut Sztuki Filmowej</w:t>
            </w:r>
          </w:p>
        </w:tc>
      </w:tr>
      <w:tr w:rsidR="00C306F7" w:rsidRPr="00385A32" w14:paraId="729367F1"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10D2D6E3"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038A7ABD" w14:textId="77777777" w:rsidR="00C306F7" w:rsidRPr="00385A32" w:rsidRDefault="00C306F7" w:rsidP="00B407D4">
            <w:pPr>
              <w:spacing w:line="240" w:lineRule="auto"/>
              <w:ind w:left="116" w:right="-57"/>
              <w:jc w:val="left"/>
              <w:rPr>
                <w:sz w:val="16"/>
                <w:szCs w:val="16"/>
              </w:rPr>
            </w:pPr>
            <w:r w:rsidRPr="00385A32">
              <w:rPr>
                <w:sz w:val="16"/>
                <w:szCs w:val="16"/>
              </w:rPr>
              <w:t xml:space="preserve">92103 </w:t>
            </w:r>
            <w:r w:rsidRPr="00385A32">
              <w:rPr>
                <w:sz w:val="16"/>
                <w:szCs w:val="16"/>
              </w:rPr>
              <w:sym w:font="Symbol" w:char="F02D"/>
            </w:r>
            <w:r w:rsidRPr="00385A32">
              <w:rPr>
                <w:sz w:val="16"/>
                <w:szCs w:val="16"/>
              </w:rPr>
              <w:t xml:space="preserve"> Zadania w zakresie kinematografii</w:t>
            </w:r>
          </w:p>
        </w:tc>
      </w:tr>
      <w:tr w:rsidR="00C306F7" w:rsidRPr="00385A32" w14:paraId="30AB46F0"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1C078D1A"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68BCDE5B" w14:textId="77777777" w:rsidR="00C306F7" w:rsidRPr="00385A32" w:rsidRDefault="00C306F7" w:rsidP="00B407D4">
            <w:pPr>
              <w:spacing w:line="240" w:lineRule="auto"/>
              <w:ind w:left="116" w:right="-57"/>
              <w:jc w:val="left"/>
              <w:rPr>
                <w:sz w:val="16"/>
                <w:szCs w:val="16"/>
              </w:rPr>
            </w:pPr>
            <w:r w:rsidRPr="00385A32">
              <w:rPr>
                <w:sz w:val="16"/>
                <w:szCs w:val="16"/>
              </w:rPr>
              <w:t xml:space="preserve">92104 </w:t>
            </w:r>
            <w:r w:rsidRPr="00385A32">
              <w:rPr>
                <w:sz w:val="16"/>
                <w:szCs w:val="16"/>
              </w:rPr>
              <w:sym w:font="Symbol" w:char="F02D"/>
            </w:r>
            <w:r w:rsidRPr="00385A32">
              <w:rPr>
                <w:sz w:val="16"/>
                <w:szCs w:val="16"/>
              </w:rPr>
              <w:t xml:space="preserve"> Działalność radiowa i telewizyjna</w:t>
            </w:r>
          </w:p>
        </w:tc>
      </w:tr>
      <w:tr w:rsidR="00C306F7" w:rsidRPr="00385A32" w14:paraId="3ABD4BA0"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35CD4506"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1EDDB6DF" w14:textId="77777777" w:rsidR="00C306F7" w:rsidRPr="00385A32" w:rsidRDefault="00C306F7" w:rsidP="00B407D4">
            <w:pPr>
              <w:spacing w:line="240" w:lineRule="auto"/>
              <w:ind w:left="116" w:right="-57"/>
              <w:jc w:val="left"/>
              <w:rPr>
                <w:sz w:val="16"/>
                <w:szCs w:val="16"/>
              </w:rPr>
            </w:pPr>
            <w:r w:rsidRPr="00385A32">
              <w:rPr>
                <w:sz w:val="16"/>
                <w:szCs w:val="16"/>
              </w:rPr>
              <w:t xml:space="preserve">92105 </w:t>
            </w:r>
            <w:r w:rsidRPr="00385A32">
              <w:rPr>
                <w:sz w:val="16"/>
                <w:szCs w:val="16"/>
              </w:rPr>
              <w:sym w:font="Symbol" w:char="F02D"/>
            </w:r>
            <w:r w:rsidRPr="00385A32">
              <w:rPr>
                <w:sz w:val="16"/>
                <w:szCs w:val="16"/>
              </w:rPr>
              <w:t xml:space="preserve"> Pozostałe zadania w zakresie kultury</w:t>
            </w:r>
          </w:p>
        </w:tc>
      </w:tr>
      <w:tr w:rsidR="00C306F7" w:rsidRPr="00385A32" w14:paraId="245F5B01"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B0AFEF6"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FE3E1EF" w14:textId="77777777" w:rsidR="00C306F7" w:rsidRPr="00385A32" w:rsidRDefault="00C306F7" w:rsidP="00B407D4">
            <w:pPr>
              <w:spacing w:line="240" w:lineRule="auto"/>
              <w:ind w:left="116" w:right="-57"/>
              <w:jc w:val="left"/>
              <w:rPr>
                <w:sz w:val="16"/>
                <w:szCs w:val="16"/>
              </w:rPr>
            </w:pPr>
            <w:r w:rsidRPr="00385A32">
              <w:rPr>
                <w:sz w:val="16"/>
                <w:szCs w:val="16"/>
              </w:rPr>
              <w:t xml:space="preserve">92106 </w:t>
            </w:r>
            <w:r w:rsidRPr="00385A32">
              <w:rPr>
                <w:sz w:val="16"/>
                <w:szCs w:val="16"/>
              </w:rPr>
              <w:sym w:font="Symbol" w:char="F02D"/>
            </w:r>
            <w:r w:rsidRPr="00385A32">
              <w:rPr>
                <w:sz w:val="16"/>
                <w:szCs w:val="16"/>
              </w:rPr>
              <w:t xml:space="preserve"> Teatry</w:t>
            </w:r>
          </w:p>
        </w:tc>
      </w:tr>
      <w:tr w:rsidR="00C306F7" w:rsidRPr="00385A32" w14:paraId="50C41FA7"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7932EC48"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19F8BD4" w14:textId="77777777" w:rsidR="00C306F7" w:rsidRPr="00385A32" w:rsidRDefault="00C306F7" w:rsidP="00B407D4">
            <w:pPr>
              <w:spacing w:line="240" w:lineRule="auto"/>
              <w:ind w:left="116" w:right="-57"/>
              <w:jc w:val="left"/>
              <w:rPr>
                <w:sz w:val="16"/>
                <w:szCs w:val="16"/>
              </w:rPr>
            </w:pPr>
            <w:r w:rsidRPr="00385A32">
              <w:rPr>
                <w:sz w:val="16"/>
                <w:szCs w:val="16"/>
              </w:rPr>
              <w:t xml:space="preserve">92108 </w:t>
            </w:r>
            <w:r w:rsidRPr="00385A32">
              <w:rPr>
                <w:sz w:val="16"/>
                <w:szCs w:val="16"/>
              </w:rPr>
              <w:sym w:font="Symbol" w:char="F02D"/>
            </w:r>
            <w:r w:rsidRPr="00385A32">
              <w:rPr>
                <w:sz w:val="16"/>
                <w:szCs w:val="16"/>
              </w:rPr>
              <w:t xml:space="preserve"> Filharmonie, orkiestry, chóry i kapele</w:t>
            </w:r>
          </w:p>
        </w:tc>
      </w:tr>
      <w:tr w:rsidR="00C306F7" w:rsidRPr="00385A32" w14:paraId="4FFD6DBE"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EFF2921"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6DD99A32" w14:textId="77777777" w:rsidR="00C306F7" w:rsidRPr="00385A32" w:rsidRDefault="00C306F7" w:rsidP="00B407D4">
            <w:pPr>
              <w:spacing w:line="240" w:lineRule="auto"/>
              <w:ind w:left="116" w:right="-57"/>
              <w:jc w:val="left"/>
              <w:rPr>
                <w:sz w:val="16"/>
                <w:szCs w:val="16"/>
              </w:rPr>
            </w:pPr>
            <w:r w:rsidRPr="00385A32">
              <w:rPr>
                <w:sz w:val="16"/>
                <w:szCs w:val="16"/>
              </w:rPr>
              <w:t xml:space="preserve">92109 </w:t>
            </w:r>
            <w:r w:rsidRPr="00385A32">
              <w:rPr>
                <w:sz w:val="16"/>
                <w:szCs w:val="16"/>
              </w:rPr>
              <w:sym w:font="Symbol" w:char="F02D"/>
            </w:r>
            <w:r w:rsidRPr="00385A32">
              <w:rPr>
                <w:sz w:val="16"/>
                <w:szCs w:val="16"/>
              </w:rPr>
              <w:t xml:space="preserve"> Domy i ośrodki kultury, świetlice i kluby</w:t>
            </w:r>
          </w:p>
        </w:tc>
      </w:tr>
      <w:tr w:rsidR="00C306F7" w:rsidRPr="00385A32" w14:paraId="77F4E656"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4867FC59"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5848B281" w14:textId="77777777" w:rsidR="00C306F7" w:rsidRPr="00385A32" w:rsidRDefault="00C306F7" w:rsidP="00B407D4">
            <w:pPr>
              <w:spacing w:line="240" w:lineRule="auto"/>
              <w:ind w:left="116" w:right="-57"/>
              <w:jc w:val="left"/>
              <w:rPr>
                <w:sz w:val="16"/>
                <w:szCs w:val="16"/>
              </w:rPr>
            </w:pPr>
            <w:r w:rsidRPr="00385A32">
              <w:rPr>
                <w:sz w:val="16"/>
                <w:szCs w:val="16"/>
              </w:rPr>
              <w:t xml:space="preserve">92110 </w:t>
            </w:r>
            <w:r w:rsidRPr="00385A32">
              <w:rPr>
                <w:sz w:val="16"/>
                <w:szCs w:val="16"/>
              </w:rPr>
              <w:sym w:font="Symbol" w:char="F02D"/>
            </w:r>
            <w:r w:rsidRPr="00385A32">
              <w:rPr>
                <w:sz w:val="16"/>
                <w:szCs w:val="16"/>
              </w:rPr>
              <w:t xml:space="preserve"> Galerie i biura wystaw artystycznych</w:t>
            </w:r>
          </w:p>
        </w:tc>
      </w:tr>
      <w:tr w:rsidR="00C306F7" w:rsidRPr="00385A32" w14:paraId="5BDF1C05"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9356B87"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616ADE4D" w14:textId="77777777" w:rsidR="00C306F7" w:rsidRPr="00385A32" w:rsidRDefault="00C306F7" w:rsidP="00B407D4">
            <w:pPr>
              <w:spacing w:line="240" w:lineRule="auto"/>
              <w:ind w:left="116" w:right="-57"/>
              <w:jc w:val="left"/>
              <w:rPr>
                <w:sz w:val="16"/>
                <w:szCs w:val="16"/>
              </w:rPr>
            </w:pPr>
            <w:r w:rsidRPr="00385A32">
              <w:rPr>
                <w:sz w:val="16"/>
                <w:szCs w:val="16"/>
              </w:rPr>
              <w:t xml:space="preserve">92113 </w:t>
            </w:r>
            <w:r w:rsidRPr="00385A32">
              <w:rPr>
                <w:sz w:val="16"/>
                <w:szCs w:val="16"/>
              </w:rPr>
              <w:sym w:font="Symbol" w:char="F02D"/>
            </w:r>
            <w:r w:rsidRPr="00385A32">
              <w:rPr>
                <w:sz w:val="16"/>
                <w:szCs w:val="16"/>
              </w:rPr>
              <w:t xml:space="preserve"> Centra kultury i sztuki</w:t>
            </w:r>
          </w:p>
        </w:tc>
      </w:tr>
      <w:tr w:rsidR="00C306F7" w:rsidRPr="00385A32" w14:paraId="59130DEF"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1942C2D0"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138549E" w14:textId="77777777" w:rsidR="00C306F7" w:rsidRPr="00385A32" w:rsidRDefault="00C306F7" w:rsidP="00B407D4">
            <w:pPr>
              <w:spacing w:line="240" w:lineRule="auto"/>
              <w:ind w:left="116" w:right="-57"/>
              <w:jc w:val="left"/>
              <w:rPr>
                <w:sz w:val="16"/>
                <w:szCs w:val="16"/>
              </w:rPr>
            </w:pPr>
            <w:r w:rsidRPr="00385A32">
              <w:rPr>
                <w:sz w:val="16"/>
                <w:szCs w:val="16"/>
              </w:rPr>
              <w:t xml:space="preserve">92114 </w:t>
            </w:r>
            <w:r w:rsidRPr="00385A32">
              <w:rPr>
                <w:sz w:val="16"/>
                <w:szCs w:val="16"/>
              </w:rPr>
              <w:sym w:font="Symbol" w:char="F02D"/>
            </w:r>
            <w:r w:rsidRPr="00385A32">
              <w:rPr>
                <w:sz w:val="16"/>
                <w:szCs w:val="16"/>
              </w:rPr>
              <w:t xml:space="preserve"> Pozostałe instytucje kultury</w:t>
            </w:r>
          </w:p>
        </w:tc>
      </w:tr>
      <w:tr w:rsidR="00C306F7" w:rsidRPr="00385A32" w14:paraId="0A566318"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4B0A702D"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6A7E4CD4" w14:textId="77777777" w:rsidR="00C306F7" w:rsidRPr="00385A32" w:rsidRDefault="00C306F7" w:rsidP="00B407D4">
            <w:pPr>
              <w:spacing w:line="240" w:lineRule="auto"/>
              <w:ind w:left="116" w:right="-57"/>
              <w:jc w:val="left"/>
              <w:rPr>
                <w:sz w:val="16"/>
                <w:szCs w:val="16"/>
              </w:rPr>
            </w:pPr>
            <w:r w:rsidRPr="00385A32">
              <w:rPr>
                <w:sz w:val="16"/>
                <w:szCs w:val="16"/>
              </w:rPr>
              <w:t xml:space="preserve">92115 </w:t>
            </w:r>
            <w:r w:rsidRPr="00385A32">
              <w:rPr>
                <w:sz w:val="16"/>
                <w:szCs w:val="16"/>
              </w:rPr>
              <w:sym w:font="Symbol" w:char="F02D"/>
            </w:r>
            <w:r w:rsidRPr="00385A32">
              <w:rPr>
                <w:sz w:val="16"/>
                <w:szCs w:val="16"/>
              </w:rPr>
              <w:t xml:space="preserve"> Polska Agencja Prasowa </w:t>
            </w:r>
          </w:p>
        </w:tc>
      </w:tr>
      <w:tr w:rsidR="00C306F7" w:rsidRPr="00385A32" w14:paraId="196CB6C4"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2F244FC9"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1F15911D" w14:textId="77777777" w:rsidR="00C306F7" w:rsidRPr="00385A32" w:rsidRDefault="00C306F7" w:rsidP="00B407D4">
            <w:pPr>
              <w:spacing w:line="240" w:lineRule="auto"/>
              <w:ind w:left="116" w:right="-57"/>
              <w:jc w:val="left"/>
              <w:rPr>
                <w:sz w:val="16"/>
                <w:szCs w:val="16"/>
              </w:rPr>
            </w:pPr>
            <w:r w:rsidRPr="00385A32">
              <w:rPr>
                <w:sz w:val="16"/>
                <w:szCs w:val="16"/>
              </w:rPr>
              <w:t xml:space="preserve">92116 </w:t>
            </w:r>
            <w:r w:rsidRPr="00385A32">
              <w:rPr>
                <w:sz w:val="16"/>
                <w:szCs w:val="16"/>
              </w:rPr>
              <w:sym w:font="Symbol" w:char="F02D"/>
            </w:r>
            <w:r w:rsidRPr="00385A32">
              <w:rPr>
                <w:sz w:val="16"/>
                <w:szCs w:val="16"/>
              </w:rPr>
              <w:t xml:space="preserve"> Biblioteki</w:t>
            </w:r>
          </w:p>
        </w:tc>
      </w:tr>
      <w:tr w:rsidR="00C306F7" w:rsidRPr="00385A32" w14:paraId="045ECAA8"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7AAC3DA3"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CC59E83" w14:textId="77777777" w:rsidR="00C306F7" w:rsidRPr="00385A32" w:rsidRDefault="00C306F7" w:rsidP="00B407D4">
            <w:pPr>
              <w:spacing w:line="240" w:lineRule="auto"/>
              <w:ind w:left="116" w:right="-57"/>
              <w:jc w:val="left"/>
              <w:rPr>
                <w:sz w:val="16"/>
                <w:szCs w:val="16"/>
              </w:rPr>
            </w:pPr>
            <w:r w:rsidRPr="00385A32">
              <w:rPr>
                <w:sz w:val="16"/>
                <w:szCs w:val="16"/>
              </w:rPr>
              <w:t xml:space="preserve">92117 </w:t>
            </w:r>
            <w:r w:rsidRPr="00385A32">
              <w:rPr>
                <w:sz w:val="16"/>
                <w:szCs w:val="16"/>
              </w:rPr>
              <w:sym w:font="Symbol" w:char="F02D"/>
            </w:r>
            <w:r w:rsidRPr="00385A32">
              <w:rPr>
                <w:sz w:val="16"/>
                <w:szCs w:val="16"/>
              </w:rPr>
              <w:t xml:space="preserve"> Archiwa</w:t>
            </w:r>
          </w:p>
        </w:tc>
      </w:tr>
      <w:tr w:rsidR="00C306F7" w:rsidRPr="00385A32" w14:paraId="1730551C"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439131F3"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436037B" w14:textId="77777777" w:rsidR="00C306F7" w:rsidRPr="00385A32" w:rsidRDefault="00C306F7" w:rsidP="00B407D4">
            <w:pPr>
              <w:spacing w:line="240" w:lineRule="auto"/>
              <w:ind w:left="116" w:right="-57"/>
              <w:jc w:val="left"/>
              <w:rPr>
                <w:sz w:val="16"/>
                <w:szCs w:val="16"/>
              </w:rPr>
            </w:pPr>
            <w:r w:rsidRPr="00385A32">
              <w:rPr>
                <w:sz w:val="16"/>
                <w:szCs w:val="16"/>
              </w:rPr>
              <w:t xml:space="preserve">92118 </w:t>
            </w:r>
            <w:r w:rsidRPr="00385A32">
              <w:rPr>
                <w:sz w:val="16"/>
                <w:szCs w:val="16"/>
              </w:rPr>
              <w:sym w:font="Symbol" w:char="F02D"/>
            </w:r>
            <w:r w:rsidRPr="00385A32">
              <w:rPr>
                <w:sz w:val="16"/>
                <w:szCs w:val="16"/>
              </w:rPr>
              <w:t xml:space="preserve"> Muzea</w:t>
            </w:r>
          </w:p>
        </w:tc>
      </w:tr>
      <w:tr w:rsidR="00C306F7" w:rsidRPr="00385A32" w14:paraId="4DC23D08"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343DDB54"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4413FC48" w14:textId="77777777" w:rsidR="00C306F7" w:rsidRPr="00385A32" w:rsidRDefault="00C306F7" w:rsidP="00B407D4">
            <w:pPr>
              <w:spacing w:line="240" w:lineRule="auto"/>
              <w:ind w:left="116" w:right="-57"/>
              <w:jc w:val="left"/>
              <w:rPr>
                <w:sz w:val="16"/>
                <w:szCs w:val="16"/>
              </w:rPr>
            </w:pPr>
            <w:r w:rsidRPr="00385A32">
              <w:rPr>
                <w:sz w:val="16"/>
                <w:szCs w:val="16"/>
              </w:rPr>
              <w:t xml:space="preserve">92119 </w:t>
            </w:r>
            <w:r w:rsidRPr="00385A32">
              <w:rPr>
                <w:sz w:val="16"/>
                <w:szCs w:val="16"/>
              </w:rPr>
              <w:sym w:font="Symbol" w:char="F02D"/>
            </w:r>
            <w:r w:rsidRPr="00385A32">
              <w:rPr>
                <w:sz w:val="16"/>
                <w:szCs w:val="16"/>
              </w:rPr>
              <w:t xml:space="preserve"> Ośrodki ochrony i dokumentacji zabytków</w:t>
            </w:r>
          </w:p>
        </w:tc>
      </w:tr>
      <w:tr w:rsidR="00C306F7" w:rsidRPr="00385A32" w14:paraId="5182E6DC"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2FAC44CF"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7ED87810" w14:textId="77777777" w:rsidR="00C306F7" w:rsidRPr="00385A32" w:rsidRDefault="00C306F7" w:rsidP="00B407D4">
            <w:pPr>
              <w:spacing w:line="240" w:lineRule="auto"/>
              <w:ind w:left="116" w:right="-57"/>
              <w:jc w:val="left"/>
              <w:rPr>
                <w:sz w:val="16"/>
                <w:szCs w:val="16"/>
              </w:rPr>
            </w:pPr>
            <w:r w:rsidRPr="00385A32">
              <w:rPr>
                <w:sz w:val="16"/>
                <w:szCs w:val="16"/>
              </w:rPr>
              <w:t xml:space="preserve">92120 </w:t>
            </w:r>
            <w:r w:rsidRPr="00385A32">
              <w:rPr>
                <w:sz w:val="16"/>
                <w:szCs w:val="16"/>
              </w:rPr>
              <w:sym w:font="Symbol" w:char="F02D"/>
            </w:r>
            <w:r w:rsidRPr="00385A32">
              <w:rPr>
                <w:sz w:val="16"/>
                <w:szCs w:val="16"/>
              </w:rPr>
              <w:t xml:space="preserve"> Ochrona zabytków i opieka nad zabytkami</w:t>
            </w:r>
          </w:p>
        </w:tc>
      </w:tr>
      <w:tr w:rsidR="00C306F7" w:rsidRPr="00385A32" w14:paraId="32EB56CE"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25DF793D"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093AE18B" w14:textId="77777777" w:rsidR="00C306F7" w:rsidRPr="00385A32" w:rsidRDefault="00C306F7" w:rsidP="00B407D4">
            <w:pPr>
              <w:spacing w:line="240" w:lineRule="auto"/>
              <w:ind w:left="116" w:right="-57"/>
              <w:jc w:val="left"/>
              <w:rPr>
                <w:sz w:val="16"/>
                <w:szCs w:val="16"/>
              </w:rPr>
            </w:pPr>
            <w:r w:rsidRPr="00385A32">
              <w:rPr>
                <w:sz w:val="16"/>
                <w:szCs w:val="16"/>
              </w:rPr>
              <w:t xml:space="preserve">92121 </w:t>
            </w:r>
            <w:r w:rsidRPr="00385A32">
              <w:rPr>
                <w:sz w:val="16"/>
                <w:szCs w:val="16"/>
              </w:rPr>
              <w:sym w:font="Symbol" w:char="F02D"/>
            </w:r>
            <w:r w:rsidRPr="00385A32">
              <w:rPr>
                <w:sz w:val="16"/>
                <w:szCs w:val="16"/>
              </w:rPr>
              <w:t xml:space="preserve"> Wojewódzkie Urzędy Ochrony Zabytków</w:t>
            </w:r>
          </w:p>
        </w:tc>
      </w:tr>
      <w:tr w:rsidR="00C306F7" w:rsidRPr="00385A32" w14:paraId="38D5ACB9"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96DF75A"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5AB6FB5B" w14:textId="77777777" w:rsidR="00C306F7" w:rsidRPr="00385A32" w:rsidRDefault="00C306F7" w:rsidP="00B407D4">
            <w:pPr>
              <w:spacing w:line="240" w:lineRule="auto"/>
              <w:ind w:left="116" w:right="-57"/>
              <w:jc w:val="left"/>
              <w:rPr>
                <w:sz w:val="16"/>
                <w:szCs w:val="16"/>
              </w:rPr>
            </w:pPr>
            <w:r w:rsidRPr="00385A32">
              <w:rPr>
                <w:sz w:val="16"/>
                <w:szCs w:val="16"/>
              </w:rPr>
              <w:t xml:space="preserve">92122 </w:t>
            </w:r>
            <w:r w:rsidRPr="00385A32">
              <w:rPr>
                <w:sz w:val="16"/>
                <w:szCs w:val="16"/>
              </w:rPr>
              <w:sym w:font="Symbol" w:char="F02D"/>
            </w:r>
            <w:r w:rsidRPr="00385A32">
              <w:rPr>
                <w:sz w:val="16"/>
                <w:szCs w:val="16"/>
              </w:rPr>
              <w:t xml:space="preserve"> Rada Ochrony Pamięci Walk i Męczeństwa</w:t>
            </w:r>
          </w:p>
        </w:tc>
      </w:tr>
      <w:tr w:rsidR="00C306F7" w:rsidRPr="00385A32" w14:paraId="7B7EB952"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785006CD"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121DF42" w14:textId="77777777" w:rsidR="00C306F7" w:rsidRPr="00385A32" w:rsidRDefault="00C306F7" w:rsidP="00B407D4">
            <w:pPr>
              <w:spacing w:line="240" w:lineRule="auto"/>
              <w:ind w:left="116" w:right="-57"/>
              <w:jc w:val="left"/>
              <w:rPr>
                <w:sz w:val="16"/>
                <w:szCs w:val="16"/>
              </w:rPr>
            </w:pPr>
            <w:r w:rsidRPr="00385A32">
              <w:rPr>
                <w:sz w:val="16"/>
                <w:szCs w:val="16"/>
              </w:rPr>
              <w:t xml:space="preserve">92123 </w:t>
            </w:r>
            <w:r w:rsidRPr="00385A32">
              <w:rPr>
                <w:sz w:val="16"/>
                <w:szCs w:val="16"/>
              </w:rPr>
              <w:sym w:font="Symbol" w:char="F02D"/>
            </w:r>
            <w:r w:rsidRPr="00385A32">
              <w:rPr>
                <w:sz w:val="16"/>
                <w:szCs w:val="16"/>
              </w:rPr>
              <w:t xml:space="preserve"> Narodowy Fundusz Rewaloryzacji Zabytków Krakowa</w:t>
            </w:r>
          </w:p>
        </w:tc>
      </w:tr>
      <w:tr w:rsidR="00C306F7" w:rsidRPr="00385A32" w14:paraId="34C3B326"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47987088"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E21E10E" w14:textId="77777777" w:rsidR="00C306F7" w:rsidRPr="00385A32" w:rsidRDefault="00C306F7" w:rsidP="00B407D4">
            <w:pPr>
              <w:spacing w:line="240" w:lineRule="auto"/>
              <w:ind w:left="116" w:right="-57"/>
              <w:jc w:val="left"/>
              <w:rPr>
                <w:sz w:val="16"/>
                <w:szCs w:val="16"/>
              </w:rPr>
            </w:pPr>
            <w:r w:rsidRPr="00385A32">
              <w:rPr>
                <w:sz w:val="16"/>
                <w:szCs w:val="16"/>
              </w:rPr>
              <w:t xml:space="preserve">92124 </w:t>
            </w:r>
            <w:r w:rsidRPr="00385A32">
              <w:rPr>
                <w:sz w:val="16"/>
                <w:szCs w:val="16"/>
              </w:rPr>
              <w:sym w:font="Symbol" w:char="F02D"/>
            </w:r>
            <w:r w:rsidRPr="00385A32">
              <w:rPr>
                <w:sz w:val="16"/>
                <w:szCs w:val="16"/>
              </w:rPr>
              <w:t xml:space="preserve"> Zarząd Rewaloryzacji Zabytków Krakowa </w:t>
            </w:r>
          </w:p>
        </w:tc>
      </w:tr>
      <w:tr w:rsidR="00C306F7" w:rsidRPr="00385A32" w14:paraId="69994BF2"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52BC8335"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25027042" w14:textId="77777777" w:rsidR="00C306F7" w:rsidRPr="00385A32" w:rsidRDefault="00C306F7" w:rsidP="00B407D4">
            <w:pPr>
              <w:spacing w:line="240" w:lineRule="auto"/>
              <w:ind w:left="116" w:right="-57"/>
              <w:jc w:val="left"/>
              <w:rPr>
                <w:sz w:val="16"/>
                <w:szCs w:val="16"/>
              </w:rPr>
            </w:pPr>
            <w:r w:rsidRPr="00385A32">
              <w:rPr>
                <w:sz w:val="16"/>
                <w:szCs w:val="16"/>
              </w:rPr>
              <w:t xml:space="preserve">92126 </w:t>
            </w:r>
            <w:r w:rsidRPr="00385A32">
              <w:rPr>
                <w:sz w:val="16"/>
                <w:szCs w:val="16"/>
              </w:rPr>
              <w:sym w:font="Symbol" w:char="F02D"/>
            </w:r>
            <w:r w:rsidRPr="00385A32">
              <w:rPr>
                <w:sz w:val="16"/>
                <w:szCs w:val="16"/>
              </w:rPr>
              <w:t xml:space="preserve"> Centrum Polsko-Rosyjskiego Dialogu i Porozumienia</w:t>
            </w:r>
          </w:p>
        </w:tc>
      </w:tr>
      <w:tr w:rsidR="00C306F7" w:rsidRPr="00385A32" w14:paraId="407D0D08"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3903770E"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54FB1C64" w14:textId="77777777" w:rsidR="00C306F7" w:rsidRPr="00385A32" w:rsidRDefault="00C306F7" w:rsidP="00B407D4">
            <w:pPr>
              <w:spacing w:line="240" w:lineRule="auto"/>
              <w:ind w:left="116" w:right="-57"/>
              <w:jc w:val="left"/>
              <w:rPr>
                <w:sz w:val="16"/>
                <w:szCs w:val="16"/>
              </w:rPr>
            </w:pPr>
            <w:r w:rsidRPr="00385A32">
              <w:rPr>
                <w:sz w:val="16"/>
                <w:szCs w:val="16"/>
              </w:rPr>
              <w:t xml:space="preserve">92178 </w:t>
            </w:r>
            <w:r w:rsidRPr="00385A32">
              <w:rPr>
                <w:sz w:val="16"/>
                <w:szCs w:val="16"/>
              </w:rPr>
              <w:sym w:font="Symbol" w:char="F02D"/>
            </w:r>
            <w:r w:rsidRPr="00385A32">
              <w:rPr>
                <w:sz w:val="16"/>
                <w:szCs w:val="16"/>
              </w:rPr>
              <w:t xml:space="preserve"> Usuwanie skutków klęsk żywiołowych</w:t>
            </w:r>
          </w:p>
        </w:tc>
      </w:tr>
      <w:tr w:rsidR="00C306F7" w:rsidRPr="00385A32" w14:paraId="6DFA4BD7"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1869CA8B"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2D8BF9C8" w14:textId="77777777" w:rsidR="00C306F7" w:rsidRPr="00385A32" w:rsidRDefault="00C306F7" w:rsidP="00B407D4">
            <w:pPr>
              <w:spacing w:line="240" w:lineRule="auto"/>
              <w:ind w:left="116" w:right="-57"/>
              <w:jc w:val="left"/>
              <w:rPr>
                <w:sz w:val="16"/>
                <w:szCs w:val="16"/>
              </w:rPr>
            </w:pPr>
            <w:r w:rsidRPr="00385A32">
              <w:rPr>
                <w:sz w:val="16"/>
                <w:szCs w:val="16"/>
              </w:rPr>
              <w:t xml:space="preserve">92179 </w:t>
            </w:r>
            <w:r w:rsidRPr="00385A32">
              <w:rPr>
                <w:sz w:val="16"/>
                <w:szCs w:val="16"/>
              </w:rPr>
              <w:sym w:font="Symbol" w:char="F02D"/>
            </w:r>
            <w:r w:rsidRPr="00385A32">
              <w:rPr>
                <w:sz w:val="16"/>
                <w:szCs w:val="16"/>
              </w:rPr>
              <w:t xml:space="preserve"> Pomoc zagraniczna</w:t>
            </w:r>
          </w:p>
        </w:tc>
      </w:tr>
      <w:tr w:rsidR="00C306F7" w:rsidRPr="00385A32" w14:paraId="24E304D8"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363C5D4F"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44D4703F" w14:textId="77777777" w:rsidR="00C306F7" w:rsidRPr="00385A32" w:rsidRDefault="00C306F7" w:rsidP="00B407D4">
            <w:pPr>
              <w:spacing w:line="240" w:lineRule="auto"/>
              <w:ind w:left="116" w:right="-57"/>
              <w:jc w:val="left"/>
              <w:rPr>
                <w:sz w:val="16"/>
                <w:szCs w:val="16"/>
              </w:rPr>
            </w:pPr>
            <w:r w:rsidRPr="00385A32">
              <w:rPr>
                <w:sz w:val="16"/>
                <w:szCs w:val="16"/>
              </w:rPr>
              <w:t xml:space="preserve">92180 </w:t>
            </w:r>
            <w:r w:rsidRPr="00385A32">
              <w:rPr>
                <w:sz w:val="16"/>
                <w:szCs w:val="16"/>
              </w:rPr>
              <w:sym w:font="Symbol" w:char="F02D"/>
            </w:r>
            <w:r w:rsidRPr="00385A32">
              <w:rPr>
                <w:sz w:val="16"/>
                <w:szCs w:val="16"/>
              </w:rPr>
              <w:t xml:space="preserve"> Działalność badawczo-rozwojowa</w:t>
            </w:r>
          </w:p>
        </w:tc>
      </w:tr>
      <w:tr w:rsidR="00C306F7" w:rsidRPr="00385A32" w14:paraId="7F09BC9A"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55"/>
        </w:trPr>
        <w:tc>
          <w:tcPr>
            <w:tcW w:w="3546" w:type="dxa"/>
            <w:gridSpan w:val="2"/>
            <w:vMerge/>
            <w:tcBorders>
              <w:top w:val="single" w:sz="4" w:space="0" w:color="66C2CA"/>
              <w:left w:val="nil"/>
              <w:bottom w:val="single" w:sz="4" w:space="0" w:color="66C2CA"/>
              <w:right w:val="single" w:sz="4" w:space="0" w:color="66C2CA"/>
            </w:tcBorders>
            <w:vAlign w:val="center"/>
          </w:tcPr>
          <w:p w14:paraId="343D91C9"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90E9227" w14:textId="77777777" w:rsidR="00C306F7" w:rsidRPr="00385A32" w:rsidRDefault="00C306F7" w:rsidP="00B407D4">
            <w:pPr>
              <w:spacing w:line="240" w:lineRule="auto"/>
              <w:ind w:left="116" w:right="-57"/>
              <w:jc w:val="left"/>
              <w:rPr>
                <w:sz w:val="16"/>
                <w:szCs w:val="16"/>
              </w:rPr>
            </w:pPr>
            <w:r w:rsidRPr="00385A32">
              <w:rPr>
                <w:sz w:val="16"/>
                <w:szCs w:val="16"/>
              </w:rPr>
              <w:t xml:space="preserve">92193 </w:t>
            </w:r>
            <w:r w:rsidRPr="00385A32">
              <w:rPr>
                <w:sz w:val="16"/>
                <w:szCs w:val="16"/>
              </w:rPr>
              <w:sym w:font="Symbol" w:char="F02D"/>
            </w:r>
            <w:r w:rsidRPr="00385A32">
              <w:rPr>
                <w:sz w:val="16"/>
                <w:szCs w:val="16"/>
              </w:rPr>
              <w:t xml:space="preserve"> Dochody państwowej jednostki budżetowej uzyskane z tytułu przejętych zadań, które w 2010 r. były finansowane z rachunku dochodów własnych</w:t>
            </w:r>
          </w:p>
        </w:tc>
      </w:tr>
      <w:tr w:rsidR="00C306F7" w:rsidRPr="00385A32" w14:paraId="144DB901"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55"/>
        </w:trPr>
        <w:tc>
          <w:tcPr>
            <w:tcW w:w="3546" w:type="dxa"/>
            <w:gridSpan w:val="2"/>
            <w:vMerge/>
            <w:tcBorders>
              <w:top w:val="single" w:sz="4" w:space="0" w:color="66C2CA"/>
              <w:left w:val="nil"/>
              <w:bottom w:val="single" w:sz="4" w:space="0" w:color="66C2CA"/>
              <w:right w:val="single" w:sz="4" w:space="0" w:color="66C2CA"/>
            </w:tcBorders>
            <w:vAlign w:val="center"/>
          </w:tcPr>
          <w:p w14:paraId="3395695D"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05F7F3B9" w14:textId="77777777" w:rsidR="00C306F7" w:rsidRPr="00385A32" w:rsidRDefault="00C306F7" w:rsidP="00B407D4">
            <w:pPr>
              <w:spacing w:line="240" w:lineRule="auto"/>
              <w:ind w:left="116" w:right="-57"/>
              <w:jc w:val="left"/>
              <w:rPr>
                <w:sz w:val="16"/>
                <w:szCs w:val="16"/>
              </w:rPr>
            </w:pPr>
            <w:r w:rsidRPr="00385A32">
              <w:rPr>
                <w:sz w:val="16"/>
                <w:szCs w:val="16"/>
              </w:rPr>
              <w:t xml:space="preserve">92194 </w:t>
            </w:r>
            <w:r w:rsidRPr="00385A32">
              <w:rPr>
                <w:sz w:val="16"/>
                <w:szCs w:val="16"/>
              </w:rPr>
              <w:sym w:font="Symbol" w:char="F02D"/>
            </w:r>
            <w:r w:rsidRPr="00385A32">
              <w:rPr>
                <w:sz w:val="16"/>
                <w:szCs w:val="16"/>
              </w:rPr>
              <w:t xml:space="preserve"> Dochody państwowej jednostki budżetowej uzyskane z tytułu przejętych zadań, które w 2010 r. były finansowane przez gospodarstwa pomocnicze</w:t>
            </w:r>
          </w:p>
        </w:tc>
      </w:tr>
      <w:tr w:rsidR="00C306F7" w:rsidRPr="00385A32" w14:paraId="2779B46B"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4BF2911" w14:textId="77777777" w:rsidR="00C306F7" w:rsidRPr="00385A32" w:rsidRDefault="00C306F7" w:rsidP="00B407D4">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34973284" w14:textId="77777777" w:rsidR="00C306F7" w:rsidRPr="00385A32" w:rsidRDefault="00C306F7" w:rsidP="00B407D4">
            <w:pPr>
              <w:spacing w:line="240" w:lineRule="auto"/>
              <w:ind w:left="116" w:right="-57"/>
              <w:jc w:val="left"/>
              <w:rPr>
                <w:sz w:val="16"/>
                <w:szCs w:val="16"/>
              </w:rPr>
            </w:pPr>
            <w:r w:rsidRPr="00385A32">
              <w:rPr>
                <w:sz w:val="16"/>
                <w:szCs w:val="16"/>
              </w:rPr>
              <w:t xml:space="preserve">92195 </w:t>
            </w:r>
            <w:r w:rsidRPr="00385A32">
              <w:rPr>
                <w:sz w:val="16"/>
                <w:szCs w:val="16"/>
              </w:rPr>
              <w:sym w:font="Symbol" w:char="F02D"/>
            </w:r>
            <w:r w:rsidRPr="00385A32">
              <w:rPr>
                <w:sz w:val="16"/>
                <w:szCs w:val="16"/>
              </w:rPr>
              <w:t xml:space="preserve"> Pozostała działalność</w:t>
            </w:r>
          </w:p>
        </w:tc>
      </w:tr>
      <w:tr w:rsidR="00C306F7" w:rsidRPr="00385A32" w14:paraId="3A140F4E"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227"/>
        </w:trPr>
        <w:tc>
          <w:tcPr>
            <w:tcW w:w="3546" w:type="dxa"/>
            <w:gridSpan w:val="2"/>
            <w:vMerge/>
            <w:tcBorders>
              <w:top w:val="single" w:sz="4" w:space="0" w:color="66C2CA"/>
              <w:left w:val="nil"/>
              <w:bottom w:val="single" w:sz="4" w:space="0" w:color="66C2CA"/>
              <w:right w:val="single" w:sz="4" w:space="0" w:color="66C2CA"/>
            </w:tcBorders>
            <w:vAlign w:val="center"/>
          </w:tcPr>
          <w:p w14:paraId="030B24C6" w14:textId="77777777" w:rsidR="00C306F7" w:rsidRPr="00385A32" w:rsidRDefault="00C306F7" w:rsidP="007C15A8">
            <w:pPr>
              <w:spacing w:line="240" w:lineRule="auto"/>
              <w:ind w:left="141" w:right="-57"/>
              <w:jc w:val="left"/>
              <w:rPr>
                <w:sz w:val="16"/>
                <w:szCs w:val="16"/>
              </w:rPr>
            </w:pPr>
          </w:p>
        </w:tc>
        <w:tc>
          <w:tcPr>
            <w:tcW w:w="5528" w:type="dxa"/>
            <w:tcBorders>
              <w:top w:val="single" w:sz="4" w:space="0" w:color="66C2CA"/>
              <w:left w:val="single" w:sz="4" w:space="0" w:color="66C2CA"/>
              <w:bottom w:val="single" w:sz="4" w:space="0" w:color="66C2CA"/>
              <w:right w:val="nil"/>
            </w:tcBorders>
            <w:vAlign w:val="center"/>
          </w:tcPr>
          <w:p w14:paraId="5D8E605F" w14:textId="77777777" w:rsidR="00C306F7" w:rsidRPr="00385A32" w:rsidRDefault="00C306F7" w:rsidP="00C83212">
            <w:pPr>
              <w:spacing w:line="240" w:lineRule="auto"/>
              <w:ind w:left="116" w:right="-57"/>
              <w:jc w:val="left"/>
              <w:rPr>
                <w:sz w:val="16"/>
                <w:szCs w:val="16"/>
              </w:rPr>
            </w:pPr>
            <w:r w:rsidRPr="00385A32">
              <w:rPr>
                <w:sz w:val="16"/>
                <w:szCs w:val="16"/>
              </w:rPr>
              <w:t xml:space="preserve">92197 </w:t>
            </w:r>
            <w:r w:rsidRPr="00385A32">
              <w:rPr>
                <w:sz w:val="16"/>
                <w:szCs w:val="16"/>
              </w:rPr>
              <w:sym w:font="Symbol" w:char="F02D"/>
            </w:r>
            <w:r w:rsidRPr="00385A32">
              <w:rPr>
                <w:sz w:val="16"/>
                <w:szCs w:val="16"/>
              </w:rPr>
              <w:t xml:space="preserve"> Gospodarstwa pomocnicze</w:t>
            </w:r>
          </w:p>
        </w:tc>
      </w:tr>
    </w:tbl>
    <w:p w14:paraId="2E9BF84E" w14:textId="77777777" w:rsidR="007E0C96" w:rsidRPr="00385A32" w:rsidRDefault="007E0C96" w:rsidP="002050CC">
      <w:pPr>
        <w:spacing w:before="120" w:after="120" w:line="264" w:lineRule="auto"/>
        <w:rPr>
          <w:sz w:val="15"/>
        </w:rPr>
      </w:pPr>
      <w:r w:rsidRPr="00385A32">
        <w:rPr>
          <w:i/>
          <w:sz w:val="15"/>
        </w:rPr>
        <w:t>a</w:t>
      </w:r>
      <w:r w:rsidRPr="00385A32">
        <w:rPr>
          <w:sz w:val="15"/>
        </w:rPr>
        <w:t xml:space="preserve"> Wyłącznie w zakresie wydatków </w:t>
      </w:r>
      <w:proofErr w:type="spellStart"/>
      <w:r w:rsidRPr="00385A32">
        <w:rPr>
          <w:sz w:val="15"/>
        </w:rPr>
        <w:t>MKiDN</w:t>
      </w:r>
      <w:proofErr w:type="spellEnd"/>
      <w:r w:rsidRPr="00385A32">
        <w:rPr>
          <w:sz w:val="15"/>
        </w:rPr>
        <w:t>.</w:t>
      </w:r>
    </w:p>
    <w:p w14:paraId="3091A16D" w14:textId="1209297C" w:rsidR="00800932" w:rsidRPr="00385A32" w:rsidRDefault="00561B24" w:rsidP="00B407D4">
      <w:pPr>
        <w:spacing w:before="120" w:after="120" w:line="240" w:lineRule="exact"/>
      </w:pPr>
      <w:r w:rsidRPr="00385A32">
        <w:lastRenderedPageBreak/>
        <w:t xml:space="preserve">Istotnym aspektem pracy nad </w:t>
      </w:r>
      <w:r w:rsidR="00D2381E" w:rsidRPr="00385A32">
        <w:t xml:space="preserve">satelitarnym </w:t>
      </w:r>
      <w:r w:rsidRPr="00385A32">
        <w:t>rachunkiem</w:t>
      </w:r>
      <w:r w:rsidR="00D2381E" w:rsidRPr="00385A32">
        <w:t xml:space="preserve"> kultury</w:t>
      </w:r>
      <w:r w:rsidRPr="00385A32">
        <w:t xml:space="preserve"> była konieczność wypracowania </w:t>
      </w:r>
      <w:r w:rsidR="004F6A34" w:rsidRPr="00385A32">
        <w:t xml:space="preserve">szerszego </w:t>
      </w:r>
      <w:r w:rsidRPr="00385A32">
        <w:t xml:space="preserve">klucza powiązań pomiędzy klasyfikacją budżetową a </w:t>
      </w:r>
      <w:r w:rsidR="00F66E17" w:rsidRPr="00385A32">
        <w:t xml:space="preserve">klasyfikacją </w:t>
      </w:r>
      <w:r w:rsidRPr="00385A32">
        <w:t>PKD</w:t>
      </w:r>
      <w:r w:rsidR="003653FD" w:rsidRPr="00385A32">
        <w:rPr>
          <w:rStyle w:val="Odwoanieprzypisudolnego"/>
        </w:rPr>
        <w:footnoteReference w:id="18"/>
      </w:r>
      <w:r w:rsidR="00302A4E" w:rsidRPr="00385A32">
        <w:t>,</w:t>
      </w:r>
      <w:r w:rsidR="006A5BE9" w:rsidRPr="00385A32">
        <w:t xml:space="preserve"> </w:t>
      </w:r>
      <w:r w:rsidR="00C70AC1" w:rsidRPr="00385A32">
        <w:t>umożliwiającego</w:t>
      </w:r>
      <w:r w:rsidR="00B848DA" w:rsidRPr="00385A32">
        <w:t xml:space="preserve"> </w:t>
      </w:r>
      <w:r w:rsidR="00B85B92" w:rsidRPr="00385A32">
        <w:t>scalenie wyników</w:t>
      </w:r>
      <w:r w:rsidRPr="00385A32">
        <w:t xml:space="preserve"> </w:t>
      </w:r>
      <w:r w:rsidR="00C70AC1" w:rsidRPr="00385A32">
        <w:t>poszczególnych sektorów instytucjonalnych według dziedzin kultury</w:t>
      </w:r>
      <w:r w:rsidR="00D5417F" w:rsidRPr="00385A32">
        <w:t xml:space="preserve">, co obrazuje </w:t>
      </w:r>
      <w:r w:rsidR="00175110" w:rsidRPr="00385A32">
        <w:t>t</w:t>
      </w:r>
      <w:r w:rsidR="00D5417F" w:rsidRPr="00385A32">
        <w:t xml:space="preserve">ablica </w:t>
      </w:r>
      <w:r w:rsidR="00D241DC" w:rsidRPr="00385A32">
        <w:t>2</w:t>
      </w:r>
      <w:r w:rsidR="00175110" w:rsidRPr="00385A32">
        <w:t xml:space="preserve"> w a</w:t>
      </w:r>
      <w:r w:rsidR="00D5417F" w:rsidRPr="00385A32">
        <w:t>neksie 2</w:t>
      </w:r>
      <w:r w:rsidRPr="00385A32">
        <w:t>.</w:t>
      </w:r>
      <w:r w:rsidR="002530F4" w:rsidRPr="00385A32">
        <w:t xml:space="preserve"> </w:t>
      </w:r>
    </w:p>
    <w:p w14:paraId="5DEAAB50" w14:textId="68F5A030" w:rsidR="009C2780" w:rsidRPr="00385A32" w:rsidRDefault="00CB1230" w:rsidP="00B407D4">
      <w:pPr>
        <w:spacing w:after="120" w:line="240" w:lineRule="exact"/>
      </w:pPr>
      <w:r>
        <w:t>I</w:t>
      </w:r>
      <w:r w:rsidR="008C3438" w:rsidRPr="00385A32">
        <w:t>nstytucj</w:t>
      </w:r>
      <w:r>
        <w:t>e</w:t>
      </w:r>
      <w:r w:rsidR="008C3438" w:rsidRPr="00385A32">
        <w:t xml:space="preserve"> </w:t>
      </w:r>
      <w:r w:rsidR="00547325" w:rsidRPr="00385A32">
        <w:t>niekomercyjn</w:t>
      </w:r>
      <w:r>
        <w:t>e składające</w:t>
      </w:r>
      <w:r w:rsidR="008C3438" w:rsidRPr="00385A32">
        <w:t xml:space="preserve"> </w:t>
      </w:r>
      <w:r w:rsidR="00AA680A">
        <w:t>sprawozdanie</w:t>
      </w:r>
      <w:r w:rsidR="00AA680A" w:rsidRPr="00385A32">
        <w:t xml:space="preserve"> </w:t>
      </w:r>
      <w:r w:rsidR="008C3438" w:rsidRPr="00385A32">
        <w:t>SOF</w:t>
      </w:r>
      <w:r w:rsidR="00F66E17" w:rsidRPr="00385A32">
        <w:t xml:space="preserve">-1 </w:t>
      </w:r>
      <w:r w:rsidRPr="006443BC">
        <w:rPr>
          <w:i/>
        </w:rPr>
        <w:t xml:space="preserve">Sprawozdanie </w:t>
      </w:r>
      <w:r w:rsidR="00F66E17" w:rsidRPr="00CB1230">
        <w:rPr>
          <w:i/>
        </w:rPr>
        <w:t>z</w:t>
      </w:r>
      <w:r w:rsidR="001C7149" w:rsidRPr="00CB1230">
        <w:rPr>
          <w:i/>
        </w:rPr>
        <w:t> </w:t>
      </w:r>
      <w:r w:rsidR="00F66E17" w:rsidRPr="00CB1230">
        <w:rPr>
          <w:i/>
        </w:rPr>
        <w:t>działalności fundacji, stowarzyszeń i podobnych organizacji społecznych</w:t>
      </w:r>
      <w:r w:rsidR="008C3438" w:rsidRPr="00385A32">
        <w:t xml:space="preserve"> wskazują </w:t>
      </w:r>
      <w:r>
        <w:t xml:space="preserve">w tym sprawozdaniu </w:t>
      </w:r>
      <w:r w:rsidR="00046535" w:rsidRPr="00385A32">
        <w:t>dziedziny</w:t>
      </w:r>
      <w:r w:rsidR="008C3438" w:rsidRPr="00385A32">
        <w:t xml:space="preserve"> działalności statutowej</w:t>
      </w:r>
      <w:r w:rsidR="00B92E83" w:rsidRPr="00385A32">
        <w:t>.</w:t>
      </w:r>
      <w:r w:rsidR="00F9566E" w:rsidRPr="00385A32">
        <w:t xml:space="preserve"> </w:t>
      </w:r>
      <w:r>
        <w:t xml:space="preserve">Dziedziny dotyczące </w:t>
      </w:r>
      <w:r w:rsidR="008C3438" w:rsidRPr="00385A32">
        <w:t>obszaru kultury</w:t>
      </w:r>
      <w:r>
        <w:t xml:space="preserve"> zaprezentowane zostały w</w:t>
      </w:r>
      <w:r w:rsidR="00A621DD" w:rsidRPr="00385A32">
        <w:t xml:space="preserve"> </w:t>
      </w:r>
      <w:r w:rsidR="00175110" w:rsidRPr="00385A32">
        <w:t>t</w:t>
      </w:r>
      <w:r w:rsidR="00A621DD" w:rsidRPr="00385A32">
        <w:t>ablic</w:t>
      </w:r>
      <w:r>
        <w:t>y</w:t>
      </w:r>
      <w:r w:rsidR="00A621DD" w:rsidRPr="00385A32">
        <w:t xml:space="preserve"> </w:t>
      </w:r>
      <w:r w:rsidR="00D32E25" w:rsidRPr="00385A32">
        <w:t>7</w:t>
      </w:r>
      <w:r w:rsidR="00046535" w:rsidRPr="00385A32">
        <w:t xml:space="preserve">. </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2"/>
        <w:gridCol w:w="849"/>
        <w:gridCol w:w="7373"/>
      </w:tblGrid>
      <w:tr w:rsidR="00B57C9D" w:rsidRPr="00385A32" w14:paraId="315166BF" w14:textId="77777777" w:rsidTr="00B407D4">
        <w:trPr>
          <w:trHeight w:val="135"/>
        </w:trPr>
        <w:tc>
          <w:tcPr>
            <w:tcW w:w="852" w:type="dxa"/>
            <w:tcBorders>
              <w:bottom w:val="single" w:sz="4" w:space="0" w:color="66C2CA"/>
            </w:tcBorders>
            <w:vAlign w:val="center"/>
          </w:tcPr>
          <w:p w14:paraId="0EBAF84D" w14:textId="77777777" w:rsidR="00B57C9D" w:rsidRPr="00385A32" w:rsidRDefault="00B57C9D" w:rsidP="00B407D4">
            <w:pPr>
              <w:spacing w:before="240" w:after="120" w:line="240" w:lineRule="auto"/>
              <w:rPr>
                <w:b/>
                <w:color w:val="009AA6"/>
                <w:sz w:val="18"/>
              </w:rPr>
            </w:pPr>
            <w:r w:rsidRPr="00385A32">
              <w:rPr>
                <w:b/>
                <w:color w:val="009AA6"/>
                <w:sz w:val="18"/>
              </w:rPr>
              <w:t>Tablica 7.</w:t>
            </w:r>
          </w:p>
        </w:tc>
        <w:tc>
          <w:tcPr>
            <w:tcW w:w="8222" w:type="dxa"/>
            <w:gridSpan w:val="2"/>
            <w:tcBorders>
              <w:bottom w:val="single" w:sz="4" w:space="0" w:color="66C2CA"/>
            </w:tcBorders>
            <w:vAlign w:val="center"/>
          </w:tcPr>
          <w:p w14:paraId="35D46C74" w14:textId="77777777" w:rsidR="00B57C9D" w:rsidRPr="00385A32" w:rsidRDefault="00B57C9D" w:rsidP="00B407D4">
            <w:pPr>
              <w:spacing w:before="240" w:after="120" w:line="240" w:lineRule="auto"/>
              <w:rPr>
                <w:b/>
                <w:color w:val="009AA6"/>
                <w:sz w:val="18"/>
              </w:rPr>
            </w:pPr>
            <w:r w:rsidRPr="00385A32">
              <w:rPr>
                <w:b/>
                <w:color w:val="009AA6"/>
                <w:sz w:val="18"/>
              </w:rPr>
              <w:t>Ujęcie obszaru kultury według dziedzin działalności statutowej instytucji niekomercyjnych</w:t>
            </w:r>
          </w:p>
        </w:tc>
      </w:tr>
      <w:tr w:rsidR="007625F9" w:rsidRPr="00385A32" w14:paraId="23D19CDE"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shd w:val="clear" w:color="auto" w:fill="DAEEF3" w:themeFill="accent5" w:themeFillTint="33"/>
            <w:tcMar>
              <w:left w:w="170" w:type="dxa"/>
              <w:right w:w="170" w:type="dxa"/>
            </w:tcMar>
            <w:vAlign w:val="center"/>
          </w:tcPr>
          <w:p w14:paraId="1ADF879A" w14:textId="77777777" w:rsidR="008C3438" w:rsidRPr="00385A32" w:rsidRDefault="009E2107" w:rsidP="00776A47">
            <w:pPr>
              <w:spacing w:line="240" w:lineRule="auto"/>
              <w:jc w:val="center"/>
              <w:rPr>
                <w:b/>
                <w:color w:val="000000" w:themeColor="text1"/>
                <w:sz w:val="16"/>
                <w:szCs w:val="16"/>
              </w:rPr>
            </w:pPr>
            <w:r w:rsidRPr="00385A32">
              <w:rPr>
                <w:b/>
                <w:color w:val="000000" w:themeColor="text1"/>
                <w:sz w:val="16"/>
                <w:szCs w:val="16"/>
              </w:rPr>
              <w:t>Kod</w:t>
            </w:r>
          </w:p>
        </w:tc>
        <w:tc>
          <w:tcPr>
            <w:tcW w:w="7373" w:type="dxa"/>
            <w:tcBorders>
              <w:top w:val="single" w:sz="4" w:space="0" w:color="66C2CA"/>
              <w:left w:val="single" w:sz="4" w:space="0" w:color="66C2CA"/>
              <w:bottom w:val="single" w:sz="4" w:space="0" w:color="66C2CA"/>
              <w:right w:val="nil"/>
            </w:tcBorders>
            <w:shd w:val="clear" w:color="auto" w:fill="DAEEF3" w:themeFill="accent5" w:themeFillTint="33"/>
            <w:tcMar>
              <w:left w:w="170" w:type="dxa"/>
              <w:right w:w="170" w:type="dxa"/>
            </w:tcMar>
            <w:vAlign w:val="center"/>
          </w:tcPr>
          <w:p w14:paraId="0C61ED19" w14:textId="77777777" w:rsidR="008C3438" w:rsidRPr="00385A32" w:rsidRDefault="008C3438" w:rsidP="00776A47">
            <w:pPr>
              <w:spacing w:line="240" w:lineRule="auto"/>
              <w:jc w:val="center"/>
              <w:rPr>
                <w:b/>
                <w:color w:val="000000" w:themeColor="text1"/>
                <w:sz w:val="16"/>
                <w:szCs w:val="16"/>
              </w:rPr>
            </w:pPr>
            <w:r w:rsidRPr="00385A32">
              <w:rPr>
                <w:b/>
                <w:color w:val="000000" w:themeColor="text1"/>
                <w:sz w:val="16"/>
                <w:szCs w:val="16"/>
              </w:rPr>
              <w:t>Nazwa</w:t>
            </w:r>
          </w:p>
        </w:tc>
      </w:tr>
      <w:tr w:rsidR="00395097" w:rsidRPr="00385A32" w14:paraId="73060C3B"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3B7BC0BF" w14:textId="77777777" w:rsidR="00395097" w:rsidRPr="00385A32" w:rsidRDefault="00395097" w:rsidP="00776A47">
            <w:pPr>
              <w:spacing w:line="240" w:lineRule="auto"/>
              <w:ind w:left="-57" w:right="-57"/>
              <w:jc w:val="center"/>
              <w:rPr>
                <w:b/>
                <w:sz w:val="16"/>
                <w:szCs w:val="16"/>
              </w:rPr>
            </w:pPr>
            <w:r w:rsidRPr="00385A32">
              <w:rPr>
                <w:b/>
                <w:sz w:val="16"/>
                <w:szCs w:val="16"/>
              </w:rPr>
              <w:t>I</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159E3FE6" w14:textId="77777777" w:rsidR="00395097" w:rsidRPr="00385A32" w:rsidRDefault="00395097" w:rsidP="00776A47">
            <w:pPr>
              <w:spacing w:line="240" w:lineRule="auto"/>
              <w:ind w:left="-57" w:right="-57"/>
              <w:jc w:val="left"/>
              <w:rPr>
                <w:b/>
                <w:sz w:val="16"/>
                <w:szCs w:val="16"/>
              </w:rPr>
            </w:pPr>
            <w:r w:rsidRPr="00385A32">
              <w:rPr>
                <w:b/>
                <w:sz w:val="16"/>
                <w:szCs w:val="16"/>
              </w:rPr>
              <w:t>KULTURA I SZTUKA</w:t>
            </w:r>
          </w:p>
        </w:tc>
      </w:tr>
      <w:tr w:rsidR="008C3438" w:rsidRPr="00385A32" w14:paraId="71B7FCA1"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4A101DAE" w14:textId="77777777" w:rsidR="008C3438" w:rsidRPr="00385A32" w:rsidRDefault="008C3438" w:rsidP="00776A47">
            <w:pPr>
              <w:spacing w:line="240" w:lineRule="auto"/>
              <w:ind w:left="-57" w:right="-57"/>
              <w:jc w:val="center"/>
              <w:rPr>
                <w:sz w:val="16"/>
                <w:szCs w:val="16"/>
              </w:rPr>
            </w:pPr>
            <w:r w:rsidRPr="00385A32">
              <w:rPr>
                <w:sz w:val="16"/>
                <w:szCs w:val="16"/>
              </w:rPr>
              <w:t>1</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674F8BED" w14:textId="77777777" w:rsidR="008C3438" w:rsidRPr="00385A32" w:rsidRDefault="008C3438" w:rsidP="00776A47">
            <w:pPr>
              <w:spacing w:line="240" w:lineRule="auto"/>
              <w:ind w:left="-57" w:right="-57"/>
              <w:jc w:val="left"/>
              <w:rPr>
                <w:sz w:val="16"/>
                <w:szCs w:val="16"/>
              </w:rPr>
            </w:pPr>
            <w:r w:rsidRPr="00385A32">
              <w:rPr>
                <w:sz w:val="16"/>
                <w:szCs w:val="16"/>
              </w:rPr>
              <w:t>Środki masowego przekazu, produkcja telewizyjna lub radiowa, wydawanie czasopism lub książek</w:t>
            </w:r>
          </w:p>
        </w:tc>
      </w:tr>
      <w:tr w:rsidR="008C3438" w:rsidRPr="00385A32" w14:paraId="004B71EF"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3A639E28" w14:textId="77777777" w:rsidR="008C3438" w:rsidRPr="00385A32" w:rsidRDefault="008C3438" w:rsidP="00776A47">
            <w:pPr>
              <w:spacing w:line="240" w:lineRule="auto"/>
              <w:ind w:left="-57" w:right="-57"/>
              <w:jc w:val="center"/>
              <w:rPr>
                <w:sz w:val="16"/>
                <w:szCs w:val="16"/>
              </w:rPr>
            </w:pPr>
            <w:r w:rsidRPr="00385A32">
              <w:rPr>
                <w:sz w:val="16"/>
                <w:szCs w:val="16"/>
              </w:rPr>
              <w:t>2</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1AB72D24" w14:textId="77777777" w:rsidR="008C3438" w:rsidRPr="00385A32" w:rsidRDefault="008C3438" w:rsidP="00776A47">
            <w:pPr>
              <w:spacing w:line="240" w:lineRule="auto"/>
              <w:ind w:left="-57" w:right="-57"/>
              <w:jc w:val="left"/>
              <w:rPr>
                <w:sz w:val="16"/>
                <w:szCs w:val="16"/>
              </w:rPr>
            </w:pPr>
            <w:r w:rsidRPr="00385A32">
              <w:rPr>
                <w:sz w:val="16"/>
                <w:szCs w:val="16"/>
              </w:rPr>
              <w:t>Sztuki plastyczne, malarstwo, rzeźba, fotografia, architektura, wzornictwo</w:t>
            </w:r>
          </w:p>
        </w:tc>
      </w:tr>
      <w:tr w:rsidR="008C3438" w:rsidRPr="00385A32" w14:paraId="18E502C7"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695E859C" w14:textId="77777777" w:rsidR="008C3438" w:rsidRPr="00385A32" w:rsidRDefault="008C3438" w:rsidP="00776A47">
            <w:pPr>
              <w:spacing w:line="240" w:lineRule="auto"/>
              <w:ind w:left="-57" w:right="-57"/>
              <w:jc w:val="center"/>
              <w:rPr>
                <w:sz w:val="16"/>
                <w:szCs w:val="16"/>
              </w:rPr>
            </w:pPr>
            <w:r w:rsidRPr="00385A32">
              <w:rPr>
                <w:sz w:val="16"/>
                <w:szCs w:val="16"/>
              </w:rPr>
              <w:t>3</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6A389CD2" w14:textId="77777777" w:rsidR="008C3438" w:rsidRPr="00385A32" w:rsidRDefault="008C3438" w:rsidP="00776A47">
            <w:pPr>
              <w:spacing w:line="240" w:lineRule="auto"/>
              <w:ind w:left="-57" w:right="-57"/>
              <w:jc w:val="left"/>
              <w:rPr>
                <w:sz w:val="16"/>
                <w:szCs w:val="16"/>
              </w:rPr>
            </w:pPr>
            <w:r w:rsidRPr="00385A32">
              <w:rPr>
                <w:sz w:val="16"/>
                <w:szCs w:val="16"/>
              </w:rPr>
              <w:t>Działalność sceniczna, teatr, muzyka, kinematografia</w:t>
            </w:r>
          </w:p>
        </w:tc>
      </w:tr>
      <w:tr w:rsidR="008C3438" w:rsidRPr="00385A32" w14:paraId="06DE66D2"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24A841A5" w14:textId="77777777" w:rsidR="008C3438" w:rsidRPr="00385A32" w:rsidRDefault="008C3438" w:rsidP="00776A47">
            <w:pPr>
              <w:spacing w:line="240" w:lineRule="auto"/>
              <w:ind w:left="-57" w:right="-57"/>
              <w:jc w:val="center"/>
              <w:rPr>
                <w:sz w:val="16"/>
                <w:szCs w:val="16"/>
              </w:rPr>
            </w:pPr>
            <w:r w:rsidRPr="00385A32">
              <w:rPr>
                <w:sz w:val="16"/>
                <w:szCs w:val="16"/>
              </w:rPr>
              <w:t>4</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65EB1701" w14:textId="77777777" w:rsidR="008C3438" w:rsidRPr="00385A32" w:rsidRDefault="008C3438" w:rsidP="00776A47">
            <w:pPr>
              <w:spacing w:line="240" w:lineRule="auto"/>
              <w:ind w:left="-57" w:right="-57"/>
              <w:jc w:val="left"/>
              <w:rPr>
                <w:sz w:val="16"/>
                <w:szCs w:val="16"/>
              </w:rPr>
            </w:pPr>
            <w:r w:rsidRPr="00385A32">
              <w:rPr>
                <w:sz w:val="16"/>
                <w:szCs w:val="16"/>
              </w:rPr>
              <w:t>Ochrona zabytków i miejsc pamięci narodowej, podtrzymywanie tradycji narodowych, regionalnych, kulturowych</w:t>
            </w:r>
          </w:p>
        </w:tc>
      </w:tr>
      <w:tr w:rsidR="008C3438" w:rsidRPr="00385A32" w14:paraId="4AD6330B"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1D1B3785" w14:textId="77777777" w:rsidR="008C3438" w:rsidRPr="00385A32" w:rsidRDefault="008C3438" w:rsidP="00776A47">
            <w:pPr>
              <w:spacing w:line="240" w:lineRule="auto"/>
              <w:ind w:left="-57" w:right="-57"/>
              <w:jc w:val="center"/>
              <w:rPr>
                <w:sz w:val="16"/>
                <w:szCs w:val="16"/>
              </w:rPr>
            </w:pPr>
            <w:r w:rsidRPr="00385A32">
              <w:rPr>
                <w:sz w:val="16"/>
                <w:szCs w:val="16"/>
              </w:rPr>
              <w:t>5</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382DA9C1" w14:textId="77777777" w:rsidR="008C3438" w:rsidRPr="00385A32" w:rsidRDefault="008C3438" w:rsidP="00776A47">
            <w:pPr>
              <w:spacing w:line="240" w:lineRule="auto"/>
              <w:ind w:left="-57" w:right="-57"/>
              <w:jc w:val="left"/>
              <w:rPr>
                <w:sz w:val="16"/>
                <w:szCs w:val="16"/>
              </w:rPr>
            </w:pPr>
            <w:r w:rsidRPr="00385A32">
              <w:rPr>
                <w:sz w:val="16"/>
                <w:szCs w:val="16"/>
              </w:rPr>
              <w:t>Działalność wystawiennicza, muzealna</w:t>
            </w:r>
          </w:p>
        </w:tc>
      </w:tr>
      <w:tr w:rsidR="008C3438" w:rsidRPr="00385A32" w14:paraId="59388843"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16711659" w14:textId="77777777" w:rsidR="008C3438" w:rsidRPr="00385A32" w:rsidRDefault="008C3438" w:rsidP="00776A47">
            <w:pPr>
              <w:spacing w:line="240" w:lineRule="auto"/>
              <w:ind w:left="-57" w:right="-57"/>
              <w:jc w:val="center"/>
              <w:rPr>
                <w:sz w:val="16"/>
                <w:szCs w:val="16"/>
              </w:rPr>
            </w:pPr>
            <w:r w:rsidRPr="00385A32">
              <w:rPr>
                <w:sz w:val="16"/>
                <w:szCs w:val="16"/>
              </w:rPr>
              <w:t>6</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0B7316A6" w14:textId="77777777" w:rsidR="008C3438" w:rsidRPr="00385A32" w:rsidRDefault="008C3438" w:rsidP="00776A47">
            <w:pPr>
              <w:spacing w:line="240" w:lineRule="auto"/>
              <w:ind w:left="-57" w:right="-57"/>
              <w:jc w:val="left"/>
              <w:rPr>
                <w:sz w:val="16"/>
                <w:szCs w:val="16"/>
              </w:rPr>
            </w:pPr>
            <w:r w:rsidRPr="00385A32">
              <w:rPr>
                <w:sz w:val="16"/>
                <w:szCs w:val="16"/>
              </w:rPr>
              <w:t>Prowadzenie bibliotek</w:t>
            </w:r>
          </w:p>
        </w:tc>
      </w:tr>
      <w:tr w:rsidR="008C3438" w:rsidRPr="00385A32" w14:paraId="2B288AC2"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68D067C0" w14:textId="77777777" w:rsidR="008C3438" w:rsidRPr="00385A32" w:rsidRDefault="008C3438" w:rsidP="00776A47">
            <w:pPr>
              <w:spacing w:line="240" w:lineRule="auto"/>
              <w:ind w:left="-57" w:right="-57"/>
              <w:jc w:val="center"/>
              <w:rPr>
                <w:sz w:val="16"/>
                <w:szCs w:val="16"/>
              </w:rPr>
            </w:pPr>
            <w:r w:rsidRPr="00385A32">
              <w:rPr>
                <w:sz w:val="16"/>
                <w:szCs w:val="16"/>
              </w:rPr>
              <w:t>7</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1E2922CB" w14:textId="77777777" w:rsidR="008C3438" w:rsidRPr="00385A32" w:rsidRDefault="008C3438" w:rsidP="00776A47">
            <w:pPr>
              <w:spacing w:line="240" w:lineRule="auto"/>
              <w:ind w:left="-57" w:right="-57"/>
              <w:jc w:val="left"/>
              <w:rPr>
                <w:sz w:val="16"/>
                <w:szCs w:val="16"/>
              </w:rPr>
            </w:pPr>
            <w:r w:rsidRPr="00385A32">
              <w:rPr>
                <w:sz w:val="16"/>
                <w:szCs w:val="16"/>
              </w:rPr>
              <w:t>Pozostałe działania w dziedzinie kultury</w:t>
            </w:r>
          </w:p>
        </w:tc>
      </w:tr>
      <w:tr w:rsidR="0078380C" w:rsidRPr="00385A32" w14:paraId="66687129"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4D5FF31E" w14:textId="77777777" w:rsidR="0078380C" w:rsidRPr="00385A32" w:rsidRDefault="0078380C" w:rsidP="00776A47">
            <w:pPr>
              <w:spacing w:line="240" w:lineRule="auto"/>
              <w:ind w:left="-57" w:right="-57"/>
              <w:jc w:val="center"/>
              <w:rPr>
                <w:b/>
                <w:sz w:val="16"/>
                <w:szCs w:val="16"/>
              </w:rPr>
            </w:pPr>
            <w:r w:rsidRPr="00385A32">
              <w:rPr>
                <w:b/>
                <w:sz w:val="16"/>
                <w:szCs w:val="16"/>
              </w:rPr>
              <w:t>III</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74FE9A0A" w14:textId="77777777" w:rsidR="0078380C" w:rsidRPr="00385A32" w:rsidRDefault="0078380C" w:rsidP="00776A47">
            <w:pPr>
              <w:spacing w:line="240" w:lineRule="auto"/>
              <w:ind w:left="-57" w:right="-57"/>
              <w:jc w:val="left"/>
              <w:rPr>
                <w:b/>
                <w:sz w:val="16"/>
                <w:szCs w:val="16"/>
              </w:rPr>
            </w:pPr>
            <w:r w:rsidRPr="00385A32">
              <w:rPr>
                <w:b/>
                <w:sz w:val="16"/>
                <w:szCs w:val="16"/>
              </w:rPr>
              <w:t>EDUKACJA I WYCHOWANIE</w:t>
            </w:r>
            <w:r w:rsidR="00DE0716" w:rsidRPr="00385A32">
              <w:rPr>
                <w:i/>
                <w:sz w:val="16"/>
                <w:szCs w:val="16"/>
                <w:vertAlign w:val="superscript"/>
              </w:rPr>
              <w:t xml:space="preserve"> a</w:t>
            </w:r>
          </w:p>
        </w:tc>
      </w:tr>
      <w:tr w:rsidR="0078380C" w:rsidRPr="00385A32" w14:paraId="0966A6BD"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4FCA11BA" w14:textId="77777777" w:rsidR="0078380C" w:rsidRPr="00385A32" w:rsidRDefault="0078380C" w:rsidP="00776A47">
            <w:pPr>
              <w:spacing w:line="240" w:lineRule="auto"/>
              <w:ind w:left="-57" w:right="-57"/>
              <w:jc w:val="center"/>
              <w:rPr>
                <w:sz w:val="16"/>
                <w:szCs w:val="16"/>
              </w:rPr>
            </w:pPr>
            <w:r w:rsidRPr="00385A32">
              <w:rPr>
                <w:sz w:val="16"/>
                <w:szCs w:val="16"/>
              </w:rPr>
              <w:t>12</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1616F2A0" w14:textId="77777777" w:rsidR="0078380C" w:rsidRPr="00385A32" w:rsidRDefault="0078380C" w:rsidP="00776A47">
            <w:pPr>
              <w:spacing w:line="240" w:lineRule="auto"/>
              <w:ind w:left="-57" w:right="-57"/>
              <w:jc w:val="left"/>
              <w:rPr>
                <w:sz w:val="16"/>
                <w:szCs w:val="16"/>
              </w:rPr>
            </w:pPr>
            <w:r w:rsidRPr="00385A32">
              <w:rPr>
                <w:sz w:val="16"/>
                <w:szCs w:val="16"/>
              </w:rPr>
              <w:t xml:space="preserve">Prowadzenie przedszkoli oraz inne formy opieki przedszkolnej </w:t>
            </w:r>
            <w:r w:rsidR="00E601B7" w:rsidRPr="00385A32">
              <w:rPr>
                <w:i/>
                <w:sz w:val="16"/>
                <w:szCs w:val="16"/>
                <w:vertAlign w:val="superscript"/>
              </w:rPr>
              <w:t>a</w:t>
            </w:r>
            <w:r w:rsidR="00E601B7" w:rsidRPr="00385A32" w:rsidDel="00E601B7">
              <w:rPr>
                <w:sz w:val="16"/>
                <w:szCs w:val="16"/>
              </w:rPr>
              <w:t xml:space="preserve"> </w:t>
            </w:r>
          </w:p>
        </w:tc>
      </w:tr>
      <w:tr w:rsidR="0078380C" w:rsidRPr="00385A32" w14:paraId="71C3CA90"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4217667E" w14:textId="77777777" w:rsidR="0078380C" w:rsidRPr="00385A32" w:rsidRDefault="0078380C" w:rsidP="00776A47">
            <w:pPr>
              <w:spacing w:line="240" w:lineRule="auto"/>
              <w:ind w:left="-57" w:right="-57"/>
              <w:jc w:val="center"/>
              <w:rPr>
                <w:sz w:val="16"/>
                <w:szCs w:val="16"/>
              </w:rPr>
            </w:pPr>
            <w:r w:rsidRPr="00385A32">
              <w:rPr>
                <w:sz w:val="16"/>
                <w:szCs w:val="16"/>
              </w:rPr>
              <w:t>13</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16C3D4B4" w14:textId="77777777" w:rsidR="0078380C" w:rsidRPr="00385A32" w:rsidRDefault="0078380C" w:rsidP="00776A47">
            <w:pPr>
              <w:spacing w:line="240" w:lineRule="auto"/>
              <w:ind w:left="-57" w:right="-57"/>
              <w:jc w:val="left"/>
              <w:rPr>
                <w:sz w:val="16"/>
                <w:szCs w:val="16"/>
              </w:rPr>
            </w:pPr>
            <w:r w:rsidRPr="00385A32">
              <w:rPr>
                <w:sz w:val="16"/>
                <w:szCs w:val="16"/>
              </w:rPr>
              <w:t xml:space="preserve">Prowadzenie szkół podstawowych i gimnazjalnych </w:t>
            </w:r>
            <w:r w:rsidR="00E601B7" w:rsidRPr="00385A32">
              <w:rPr>
                <w:i/>
                <w:sz w:val="16"/>
                <w:szCs w:val="16"/>
                <w:vertAlign w:val="superscript"/>
              </w:rPr>
              <w:t>a</w:t>
            </w:r>
            <w:r w:rsidR="00E601B7" w:rsidRPr="00385A32" w:rsidDel="00E601B7">
              <w:rPr>
                <w:sz w:val="16"/>
                <w:szCs w:val="16"/>
              </w:rPr>
              <w:t xml:space="preserve"> </w:t>
            </w:r>
          </w:p>
        </w:tc>
      </w:tr>
      <w:tr w:rsidR="0078380C" w:rsidRPr="00385A32" w14:paraId="0B69756F"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7F3EF9F5" w14:textId="77777777" w:rsidR="0078380C" w:rsidRPr="00385A32" w:rsidRDefault="0078380C" w:rsidP="00776A47">
            <w:pPr>
              <w:spacing w:line="240" w:lineRule="auto"/>
              <w:ind w:left="-57" w:right="-57"/>
              <w:jc w:val="center"/>
              <w:rPr>
                <w:sz w:val="16"/>
                <w:szCs w:val="16"/>
              </w:rPr>
            </w:pPr>
            <w:r w:rsidRPr="00385A32">
              <w:rPr>
                <w:sz w:val="16"/>
                <w:szCs w:val="16"/>
              </w:rPr>
              <w:t>14</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2E0831C1" w14:textId="42D62CCE" w:rsidR="0078380C" w:rsidRPr="00385A32" w:rsidRDefault="0078380C" w:rsidP="00776A47">
            <w:pPr>
              <w:spacing w:line="240" w:lineRule="auto"/>
              <w:ind w:left="-57" w:right="-57"/>
              <w:jc w:val="left"/>
              <w:rPr>
                <w:sz w:val="16"/>
                <w:szCs w:val="16"/>
              </w:rPr>
            </w:pPr>
            <w:r w:rsidRPr="00385A32">
              <w:rPr>
                <w:sz w:val="16"/>
                <w:szCs w:val="16"/>
              </w:rPr>
              <w:t xml:space="preserve">Prowadzenie szkół ponadgimnazjalnych </w:t>
            </w:r>
            <w:r w:rsidR="00E601B7" w:rsidRPr="00385A32">
              <w:rPr>
                <w:i/>
                <w:sz w:val="16"/>
                <w:szCs w:val="16"/>
                <w:vertAlign w:val="superscript"/>
              </w:rPr>
              <w:t>a</w:t>
            </w:r>
            <w:r w:rsidR="00CA4A41" w:rsidRPr="00385A32">
              <w:rPr>
                <w:sz w:val="16"/>
                <w:szCs w:val="16"/>
              </w:rPr>
              <w:t xml:space="preserve"> </w:t>
            </w:r>
          </w:p>
        </w:tc>
      </w:tr>
      <w:tr w:rsidR="0078380C" w:rsidRPr="00385A32" w14:paraId="05B44A7B"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67CADF44" w14:textId="77777777" w:rsidR="0078380C" w:rsidRPr="00385A32" w:rsidRDefault="0078380C" w:rsidP="00776A47">
            <w:pPr>
              <w:spacing w:line="240" w:lineRule="auto"/>
              <w:ind w:left="-57" w:right="-57"/>
              <w:jc w:val="center"/>
              <w:rPr>
                <w:sz w:val="16"/>
                <w:szCs w:val="16"/>
              </w:rPr>
            </w:pPr>
            <w:r w:rsidRPr="00385A32">
              <w:rPr>
                <w:sz w:val="16"/>
                <w:szCs w:val="16"/>
              </w:rPr>
              <w:t>15</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6CE41987" w14:textId="77777777" w:rsidR="0078380C" w:rsidRPr="00385A32" w:rsidRDefault="0078380C" w:rsidP="00776A47">
            <w:pPr>
              <w:spacing w:line="240" w:lineRule="auto"/>
              <w:ind w:left="-57" w:right="-57"/>
              <w:jc w:val="left"/>
              <w:rPr>
                <w:sz w:val="16"/>
                <w:szCs w:val="16"/>
              </w:rPr>
            </w:pPr>
            <w:r w:rsidRPr="00385A32">
              <w:rPr>
                <w:sz w:val="16"/>
                <w:szCs w:val="16"/>
              </w:rPr>
              <w:t>Prowadzenie działalności wychowawczej i formacyjnej dziec</w:t>
            </w:r>
            <w:r w:rsidR="005867BA" w:rsidRPr="00385A32">
              <w:rPr>
                <w:sz w:val="16"/>
                <w:szCs w:val="16"/>
              </w:rPr>
              <w:t>i i młodzieży, w tym harcerstwo</w:t>
            </w:r>
            <w:r w:rsidR="00E601B7" w:rsidRPr="00385A32">
              <w:rPr>
                <w:i/>
                <w:sz w:val="16"/>
                <w:szCs w:val="16"/>
                <w:vertAlign w:val="superscript"/>
              </w:rPr>
              <w:t xml:space="preserve"> a</w:t>
            </w:r>
            <w:r w:rsidR="00E601B7" w:rsidRPr="00385A32" w:rsidDel="00E601B7">
              <w:rPr>
                <w:sz w:val="16"/>
                <w:szCs w:val="16"/>
              </w:rPr>
              <w:t xml:space="preserve"> </w:t>
            </w:r>
          </w:p>
        </w:tc>
      </w:tr>
      <w:tr w:rsidR="0078380C" w:rsidRPr="00385A32" w14:paraId="47E9B926"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7099FCAA" w14:textId="77777777" w:rsidR="0078380C" w:rsidRPr="00385A32" w:rsidRDefault="0078380C" w:rsidP="00776A47">
            <w:pPr>
              <w:spacing w:line="240" w:lineRule="auto"/>
              <w:ind w:left="-57" w:right="-57"/>
              <w:jc w:val="center"/>
              <w:rPr>
                <w:sz w:val="16"/>
                <w:szCs w:val="16"/>
              </w:rPr>
            </w:pPr>
            <w:r w:rsidRPr="00385A32">
              <w:rPr>
                <w:sz w:val="16"/>
                <w:szCs w:val="16"/>
              </w:rPr>
              <w:t>16</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5E7EF77F" w14:textId="77777777" w:rsidR="0078380C" w:rsidRPr="00385A32" w:rsidRDefault="0078380C" w:rsidP="00776A47">
            <w:pPr>
              <w:spacing w:line="240" w:lineRule="auto"/>
              <w:ind w:left="-57" w:right="-57"/>
              <w:jc w:val="left"/>
              <w:rPr>
                <w:sz w:val="16"/>
                <w:szCs w:val="16"/>
              </w:rPr>
            </w:pPr>
            <w:r w:rsidRPr="00385A32">
              <w:rPr>
                <w:sz w:val="16"/>
                <w:szCs w:val="16"/>
              </w:rPr>
              <w:t xml:space="preserve">Kształcenie ustawiczne, edukacja dorosłych, szkolenia uzupełniające i kursy </w:t>
            </w:r>
            <w:r w:rsidR="00E601B7" w:rsidRPr="00385A32">
              <w:rPr>
                <w:i/>
                <w:sz w:val="16"/>
                <w:szCs w:val="16"/>
                <w:vertAlign w:val="superscript"/>
              </w:rPr>
              <w:t>a</w:t>
            </w:r>
            <w:r w:rsidR="00E601B7" w:rsidRPr="00385A32" w:rsidDel="00E601B7">
              <w:rPr>
                <w:sz w:val="16"/>
                <w:szCs w:val="16"/>
              </w:rPr>
              <w:t xml:space="preserve"> </w:t>
            </w:r>
          </w:p>
        </w:tc>
      </w:tr>
      <w:tr w:rsidR="0078380C" w:rsidRPr="00385A32" w14:paraId="328468CD" w14:textId="77777777" w:rsidTr="00B407D4">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6C70C3DD" w14:textId="77777777" w:rsidR="0078380C" w:rsidRPr="00385A32" w:rsidRDefault="0078380C" w:rsidP="00776A47">
            <w:pPr>
              <w:spacing w:line="240" w:lineRule="auto"/>
              <w:ind w:left="-57" w:right="-57"/>
              <w:jc w:val="center"/>
              <w:rPr>
                <w:sz w:val="16"/>
                <w:szCs w:val="16"/>
              </w:rPr>
            </w:pPr>
            <w:r w:rsidRPr="00385A32">
              <w:rPr>
                <w:sz w:val="16"/>
                <w:szCs w:val="16"/>
              </w:rPr>
              <w:t>17</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3D16E60E" w14:textId="77777777" w:rsidR="0078380C" w:rsidRPr="00385A32" w:rsidRDefault="0078380C" w:rsidP="00776A47">
            <w:pPr>
              <w:spacing w:line="240" w:lineRule="auto"/>
              <w:ind w:left="-57" w:right="-57"/>
              <w:jc w:val="left"/>
              <w:rPr>
                <w:sz w:val="16"/>
                <w:szCs w:val="16"/>
              </w:rPr>
            </w:pPr>
            <w:r w:rsidRPr="00385A32">
              <w:rPr>
                <w:sz w:val="16"/>
                <w:szCs w:val="16"/>
              </w:rPr>
              <w:t>Prowadzenie szkó</w:t>
            </w:r>
            <w:r w:rsidR="0049796A" w:rsidRPr="00385A32">
              <w:rPr>
                <w:sz w:val="16"/>
                <w:szCs w:val="16"/>
              </w:rPr>
              <w:t>ł</w:t>
            </w:r>
            <w:r w:rsidRPr="00385A32">
              <w:rPr>
                <w:sz w:val="16"/>
                <w:szCs w:val="16"/>
              </w:rPr>
              <w:t xml:space="preserve"> wyższych </w:t>
            </w:r>
            <w:r w:rsidR="00E601B7" w:rsidRPr="00385A32">
              <w:rPr>
                <w:i/>
                <w:sz w:val="16"/>
                <w:szCs w:val="16"/>
                <w:vertAlign w:val="superscript"/>
              </w:rPr>
              <w:t>a</w:t>
            </w:r>
            <w:r w:rsidR="00E601B7" w:rsidRPr="00385A32" w:rsidDel="00E601B7">
              <w:rPr>
                <w:sz w:val="16"/>
                <w:szCs w:val="16"/>
              </w:rPr>
              <w:t xml:space="preserve"> </w:t>
            </w:r>
          </w:p>
        </w:tc>
      </w:tr>
      <w:tr w:rsidR="00613B4A" w:rsidRPr="00385A32" w14:paraId="10D706F1"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CellMar>
            <w:left w:w="108" w:type="dxa"/>
            <w:right w:w="108" w:type="dxa"/>
          </w:tblCellMar>
        </w:tblPrEx>
        <w:trPr>
          <w:trHeight w:val="340"/>
        </w:trPr>
        <w:tc>
          <w:tcPr>
            <w:tcW w:w="1701" w:type="dxa"/>
            <w:gridSpan w:val="2"/>
            <w:tcBorders>
              <w:top w:val="single" w:sz="4" w:space="0" w:color="66C2CA"/>
              <w:left w:val="nil"/>
              <w:bottom w:val="single" w:sz="4" w:space="0" w:color="66C2CA"/>
              <w:right w:val="single" w:sz="4" w:space="0" w:color="66C2CA"/>
            </w:tcBorders>
            <w:tcMar>
              <w:left w:w="170" w:type="dxa"/>
              <w:right w:w="170" w:type="dxa"/>
            </w:tcMar>
            <w:vAlign w:val="center"/>
          </w:tcPr>
          <w:p w14:paraId="1CB53F6A" w14:textId="77777777" w:rsidR="00613B4A" w:rsidRPr="00385A32" w:rsidRDefault="00613B4A" w:rsidP="00776A47">
            <w:pPr>
              <w:spacing w:line="240" w:lineRule="auto"/>
              <w:ind w:left="-57" w:right="-57"/>
              <w:jc w:val="center"/>
              <w:rPr>
                <w:sz w:val="16"/>
                <w:szCs w:val="16"/>
              </w:rPr>
            </w:pPr>
            <w:r w:rsidRPr="00385A32">
              <w:rPr>
                <w:sz w:val="16"/>
                <w:szCs w:val="16"/>
              </w:rPr>
              <w:t>18</w:t>
            </w:r>
          </w:p>
        </w:tc>
        <w:tc>
          <w:tcPr>
            <w:tcW w:w="7373" w:type="dxa"/>
            <w:tcBorders>
              <w:top w:val="single" w:sz="4" w:space="0" w:color="66C2CA"/>
              <w:left w:val="single" w:sz="4" w:space="0" w:color="66C2CA"/>
              <w:bottom w:val="single" w:sz="4" w:space="0" w:color="66C2CA"/>
              <w:right w:val="nil"/>
            </w:tcBorders>
            <w:tcMar>
              <w:left w:w="170" w:type="dxa"/>
              <w:right w:w="170" w:type="dxa"/>
            </w:tcMar>
            <w:vAlign w:val="center"/>
          </w:tcPr>
          <w:p w14:paraId="704E8F29" w14:textId="77777777" w:rsidR="00613B4A" w:rsidRPr="00385A32" w:rsidRDefault="00613B4A" w:rsidP="00776A47">
            <w:pPr>
              <w:spacing w:line="240" w:lineRule="auto"/>
              <w:ind w:left="-57" w:right="-57"/>
              <w:jc w:val="left"/>
              <w:rPr>
                <w:sz w:val="16"/>
                <w:szCs w:val="16"/>
              </w:rPr>
            </w:pPr>
            <w:r w:rsidRPr="00385A32">
              <w:rPr>
                <w:sz w:val="16"/>
                <w:szCs w:val="16"/>
              </w:rPr>
              <w:t xml:space="preserve">Pozostałe działania w tej dziedzinie </w:t>
            </w:r>
            <w:r w:rsidRPr="00385A32">
              <w:rPr>
                <w:i/>
                <w:sz w:val="16"/>
                <w:szCs w:val="16"/>
                <w:vertAlign w:val="superscript"/>
              </w:rPr>
              <w:t>a</w:t>
            </w:r>
          </w:p>
        </w:tc>
      </w:tr>
    </w:tbl>
    <w:p w14:paraId="24320685" w14:textId="77777777" w:rsidR="00395097" w:rsidRPr="00385A32" w:rsidRDefault="00E601B7" w:rsidP="00506A0E">
      <w:pPr>
        <w:spacing w:before="120"/>
        <w:ind w:right="-57"/>
        <w:jc w:val="left"/>
        <w:rPr>
          <w:sz w:val="15"/>
          <w:szCs w:val="15"/>
        </w:rPr>
      </w:pPr>
      <w:r w:rsidRPr="00385A32">
        <w:rPr>
          <w:i/>
          <w:sz w:val="15"/>
          <w:szCs w:val="15"/>
        </w:rPr>
        <w:t xml:space="preserve">a </w:t>
      </w:r>
      <w:r w:rsidRPr="00385A32">
        <w:rPr>
          <w:sz w:val="15"/>
          <w:szCs w:val="15"/>
        </w:rPr>
        <w:t>W</w:t>
      </w:r>
      <w:r w:rsidR="00395097" w:rsidRPr="00385A32">
        <w:rPr>
          <w:sz w:val="15"/>
          <w:szCs w:val="15"/>
        </w:rPr>
        <w:t>yłącznie w zakresie szkolnictwa artystycznego</w:t>
      </w:r>
      <w:r w:rsidRPr="00385A32">
        <w:rPr>
          <w:sz w:val="15"/>
          <w:szCs w:val="15"/>
        </w:rPr>
        <w:t>.</w:t>
      </w:r>
    </w:p>
    <w:p w14:paraId="2E30F449" w14:textId="1BAE480B" w:rsidR="0008202B" w:rsidRPr="00385A32" w:rsidRDefault="00111F5A" w:rsidP="00506A0E">
      <w:pPr>
        <w:spacing w:before="360" w:after="120" w:line="240" w:lineRule="exact"/>
      </w:pPr>
      <w:r w:rsidRPr="00385A32">
        <w:t xml:space="preserve">Międzynarodowa Klasyfikacja Organizacji Non-Profit (ICNPO) pozwala na </w:t>
      </w:r>
      <w:r w:rsidR="00325D95" w:rsidRPr="00385A32">
        <w:t xml:space="preserve">klasyfikowanie jednostek </w:t>
      </w:r>
      <w:r w:rsidR="00613B4A" w:rsidRPr="00385A32">
        <w:t xml:space="preserve">instytucji niekomercyjnych </w:t>
      </w:r>
      <w:r w:rsidR="00325D95" w:rsidRPr="00385A32">
        <w:t>według rodzaju prowadzonej przez nie działalności</w:t>
      </w:r>
      <w:r w:rsidR="00A320ED" w:rsidRPr="00385A32">
        <w:t xml:space="preserve"> w</w:t>
      </w:r>
      <w:r w:rsidR="00B364D3" w:rsidRPr="00385A32">
        <w:t> </w:t>
      </w:r>
      <w:r w:rsidR="00A320ED" w:rsidRPr="00385A32">
        <w:t xml:space="preserve">zakresie głównych dziedzin, ale dopiero opracowany w Departamencie Rachunków Narodowych </w:t>
      </w:r>
      <w:r w:rsidR="00694E95" w:rsidRPr="00385A32">
        <w:t>G</w:t>
      </w:r>
      <w:r w:rsidR="001C7149" w:rsidRPr="00385A32">
        <w:t xml:space="preserve">łównego </w:t>
      </w:r>
      <w:r w:rsidR="00694E95" w:rsidRPr="00385A32">
        <w:t>U</w:t>
      </w:r>
      <w:r w:rsidR="001C7149" w:rsidRPr="00385A32">
        <w:t xml:space="preserve">rzędu </w:t>
      </w:r>
      <w:r w:rsidR="00694E95" w:rsidRPr="00385A32">
        <w:t>S</w:t>
      </w:r>
      <w:r w:rsidR="001C7149" w:rsidRPr="00385A32">
        <w:t>tatystycznego</w:t>
      </w:r>
      <w:r w:rsidR="00694E95" w:rsidRPr="00385A32">
        <w:t xml:space="preserve"> </w:t>
      </w:r>
      <w:r w:rsidR="00A320ED" w:rsidRPr="00385A32">
        <w:t>bardziej szczegółowy klucz powiąza</w:t>
      </w:r>
      <w:r w:rsidR="00147E8D" w:rsidRPr="00385A32">
        <w:t>ń</w:t>
      </w:r>
      <w:r w:rsidR="00A320ED" w:rsidRPr="00385A32">
        <w:t xml:space="preserve"> pól działalności statutowej</w:t>
      </w:r>
      <w:r w:rsidR="001C7149" w:rsidRPr="00385A32">
        <w:t xml:space="preserve">, </w:t>
      </w:r>
      <w:r w:rsidR="00A320ED" w:rsidRPr="00385A32">
        <w:t>wykazanych w</w:t>
      </w:r>
      <w:r w:rsidR="001C7149" w:rsidRPr="00385A32">
        <w:t xml:space="preserve"> </w:t>
      </w:r>
      <w:r w:rsidR="00A320ED" w:rsidRPr="00385A32">
        <w:t>SOF-1</w:t>
      </w:r>
      <w:r w:rsidR="00CA4A41" w:rsidRPr="00385A32">
        <w:t>,</w:t>
      </w:r>
      <w:r w:rsidR="00CA4A41" w:rsidRPr="00385A32">
        <w:br/>
      </w:r>
      <w:r w:rsidR="00A320ED" w:rsidRPr="00385A32">
        <w:t xml:space="preserve">z kodami PKD pozwolił na precyzyjne ujęcie obszaru kultury. </w:t>
      </w:r>
      <w:r w:rsidR="00650F89" w:rsidRPr="00385A32">
        <w:t>Na</w:t>
      </w:r>
      <w:r w:rsidR="00A320ED" w:rsidRPr="00385A32">
        <w:t xml:space="preserve"> jego podstawie </w:t>
      </w:r>
      <w:r w:rsidR="00650F89" w:rsidRPr="00385A32">
        <w:t xml:space="preserve">obszar kultury </w:t>
      </w:r>
      <w:r w:rsidR="00A320ED" w:rsidRPr="00385A32">
        <w:t xml:space="preserve">został poszerzony o </w:t>
      </w:r>
      <w:r w:rsidR="00613B4A" w:rsidRPr="00385A32">
        <w:t>działalność</w:t>
      </w:r>
      <w:r w:rsidR="00A320ED" w:rsidRPr="00385A32">
        <w:t xml:space="preserve"> </w:t>
      </w:r>
      <w:r w:rsidR="00613B4A" w:rsidRPr="00385A32">
        <w:t>organizacj</w:t>
      </w:r>
      <w:r w:rsidR="00650F89" w:rsidRPr="00385A32">
        <w:t>i</w:t>
      </w:r>
      <w:r w:rsidR="00694E95" w:rsidRPr="00385A32">
        <w:t xml:space="preserve"> zbiorowego zarzą</w:t>
      </w:r>
      <w:r w:rsidR="00613B4A" w:rsidRPr="00385A32">
        <w:t>dzania prawami autorskimi.</w:t>
      </w:r>
      <w:r w:rsidR="00613B4A" w:rsidRPr="00385A32" w:rsidDel="001C7149">
        <w:t xml:space="preserve"> </w:t>
      </w:r>
    </w:p>
    <w:p w14:paraId="2979DEB2" w14:textId="0640F490" w:rsidR="00506A0E" w:rsidRPr="00385A32" w:rsidRDefault="0008202B" w:rsidP="00506A0E">
      <w:pPr>
        <w:spacing w:after="120" w:line="240" w:lineRule="exact"/>
      </w:pPr>
      <w:r w:rsidRPr="00385A32">
        <w:t>W sektorze</w:t>
      </w:r>
      <w:r w:rsidR="00A320ED" w:rsidRPr="00385A32">
        <w:t xml:space="preserve"> instytucji niekomercyjnych</w:t>
      </w:r>
      <w:r w:rsidR="001C7149" w:rsidRPr="00385A32">
        <w:t>,</w:t>
      </w:r>
      <w:r w:rsidR="00A320ED" w:rsidRPr="00385A32">
        <w:t xml:space="preserve"> na podstawie </w:t>
      </w:r>
      <w:r w:rsidR="00650F89" w:rsidRPr="00385A32">
        <w:t xml:space="preserve">klucza </w:t>
      </w:r>
      <w:r w:rsidR="00A320ED" w:rsidRPr="00385A32">
        <w:t>powiązania</w:t>
      </w:r>
      <w:r w:rsidR="00F31B9A" w:rsidRPr="00385A32">
        <w:t>,</w:t>
      </w:r>
      <w:r w:rsidR="00A320ED" w:rsidRPr="00385A32">
        <w:t xml:space="preserve"> przyjęto</w:t>
      </w:r>
      <w:r w:rsidR="00613B4A" w:rsidRPr="00385A32">
        <w:t xml:space="preserve"> zatem</w:t>
      </w:r>
      <w:r w:rsidR="00A320ED" w:rsidRPr="00385A32">
        <w:t>, że w</w:t>
      </w:r>
      <w:r w:rsidR="00B364D3" w:rsidRPr="00385A32">
        <w:t> </w:t>
      </w:r>
      <w:r w:rsidR="00A320ED" w:rsidRPr="00385A32">
        <w:t xml:space="preserve">satelitarnym rachunku kultury jako wydatki na kulturę ujmowane są wydatki zaprezentowane w </w:t>
      </w:r>
      <w:r w:rsidR="00175110" w:rsidRPr="00385A32">
        <w:t>t</w:t>
      </w:r>
      <w:r w:rsidR="00A320ED" w:rsidRPr="00385A32">
        <w:t>ablicy 8. Szczegółowe powiązani</w:t>
      </w:r>
      <w:r w:rsidR="00147E8D" w:rsidRPr="00385A32">
        <w:t>a</w:t>
      </w:r>
      <w:r w:rsidR="00A320ED" w:rsidRPr="00385A32">
        <w:t xml:space="preserve"> z dziedzinami kultury oraz PKD prezentuje </w:t>
      </w:r>
      <w:r w:rsidR="00175110" w:rsidRPr="00385A32">
        <w:t>t</w:t>
      </w:r>
      <w:r w:rsidR="00A320ED" w:rsidRPr="00385A32">
        <w:t>ablica 3 w</w:t>
      </w:r>
      <w:r w:rsidR="00B364D3" w:rsidRPr="00385A32">
        <w:t> </w:t>
      </w:r>
      <w:r w:rsidR="00175110" w:rsidRPr="00385A32">
        <w:t>a</w:t>
      </w:r>
      <w:r w:rsidR="00A320ED" w:rsidRPr="00385A32">
        <w:t xml:space="preserve">neksie 2. </w:t>
      </w:r>
    </w:p>
    <w:p w14:paraId="7E2F64FD" w14:textId="77777777" w:rsidR="00506A0E" w:rsidRPr="00385A32" w:rsidRDefault="00506A0E"/>
    <w:p w14:paraId="7B423831" w14:textId="77777777" w:rsidR="00506A0E" w:rsidRPr="00385A32" w:rsidRDefault="00506A0E"/>
    <w:p w14:paraId="36729A6D" w14:textId="77777777" w:rsidR="00506A0E" w:rsidRPr="00385A32" w:rsidRDefault="00506A0E"/>
    <w:p w14:paraId="659B0D5B" w14:textId="77777777" w:rsidR="00506A0E" w:rsidRPr="00385A32" w:rsidRDefault="00506A0E"/>
    <w:p w14:paraId="085C3A06" w14:textId="77777777" w:rsidR="00506A0E" w:rsidRPr="00385A32" w:rsidRDefault="00506A0E"/>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1"/>
        <w:gridCol w:w="849"/>
        <w:gridCol w:w="7372"/>
      </w:tblGrid>
      <w:tr w:rsidR="00114F15" w:rsidRPr="00385A32" w14:paraId="7AAB8F51" w14:textId="77777777" w:rsidTr="00BE22B9">
        <w:trPr>
          <w:trHeight w:val="135"/>
        </w:trPr>
        <w:tc>
          <w:tcPr>
            <w:tcW w:w="469" w:type="pct"/>
            <w:tcBorders>
              <w:bottom w:val="single" w:sz="4" w:space="0" w:color="66C2CA"/>
            </w:tcBorders>
            <w:vAlign w:val="center"/>
          </w:tcPr>
          <w:p w14:paraId="6AF90303" w14:textId="77777777" w:rsidR="00776A47" w:rsidRPr="00385A32" w:rsidRDefault="00E01EBD" w:rsidP="00776A47">
            <w:pPr>
              <w:spacing w:before="120" w:after="120" w:line="240" w:lineRule="auto"/>
              <w:rPr>
                <w:b/>
                <w:color w:val="009AA6"/>
                <w:sz w:val="18"/>
              </w:rPr>
            </w:pPr>
            <w:r w:rsidRPr="00385A32">
              <w:rPr>
                <w:sz w:val="18"/>
              </w:rPr>
              <w:lastRenderedPageBreak/>
              <w:br w:type="column"/>
            </w:r>
            <w:r w:rsidR="00A320ED" w:rsidRPr="00385A32">
              <w:rPr>
                <w:sz w:val="18"/>
              </w:rPr>
              <w:br w:type="page"/>
            </w:r>
            <w:r w:rsidR="00114F15" w:rsidRPr="00385A32">
              <w:rPr>
                <w:b/>
                <w:color w:val="009AA6"/>
                <w:sz w:val="18"/>
              </w:rPr>
              <w:t>Tablica 8.</w:t>
            </w:r>
          </w:p>
          <w:p w14:paraId="6DF5754F" w14:textId="77777777" w:rsidR="00776A47" w:rsidRPr="00385A32" w:rsidRDefault="00776A47" w:rsidP="00776A47">
            <w:pPr>
              <w:spacing w:line="240" w:lineRule="auto"/>
              <w:rPr>
                <w:b/>
                <w:color w:val="009AA6"/>
                <w:sz w:val="18"/>
              </w:rPr>
            </w:pPr>
          </w:p>
        </w:tc>
        <w:tc>
          <w:tcPr>
            <w:tcW w:w="4531" w:type="pct"/>
            <w:gridSpan w:val="2"/>
            <w:tcBorders>
              <w:bottom w:val="single" w:sz="4" w:space="0" w:color="66C2CA"/>
            </w:tcBorders>
            <w:vAlign w:val="center"/>
          </w:tcPr>
          <w:p w14:paraId="7CA25533" w14:textId="77777777" w:rsidR="00114F15" w:rsidRPr="00385A32" w:rsidRDefault="00111F5A" w:rsidP="00776A47">
            <w:pPr>
              <w:spacing w:before="120" w:after="120" w:line="240" w:lineRule="auto"/>
              <w:rPr>
                <w:b/>
                <w:sz w:val="18"/>
              </w:rPr>
            </w:pPr>
            <w:r w:rsidRPr="00385A32">
              <w:rPr>
                <w:b/>
                <w:color w:val="009AA6"/>
                <w:sz w:val="18"/>
                <w:szCs w:val="16"/>
              </w:rPr>
              <w:t>Obszar kultury uwzględniony w satelitarnym rachunku kultury według</w:t>
            </w:r>
            <w:r w:rsidR="00CC06A9" w:rsidRPr="00385A32">
              <w:rPr>
                <w:b/>
                <w:color w:val="009AA6"/>
                <w:sz w:val="18"/>
                <w:szCs w:val="16"/>
              </w:rPr>
              <w:t xml:space="preserve"> dziedzin działalności statutowej instytucji niekomercyjnych</w:t>
            </w:r>
          </w:p>
        </w:tc>
      </w:tr>
      <w:tr w:rsidR="00114F15" w:rsidRPr="00385A32" w14:paraId="4D9353F8"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937" w:type="pct"/>
            <w:gridSpan w:val="2"/>
            <w:tcBorders>
              <w:top w:val="single" w:sz="4" w:space="0" w:color="66C2CA"/>
              <w:left w:val="nil"/>
              <w:bottom w:val="single" w:sz="4" w:space="0" w:color="66C2CA"/>
              <w:right w:val="single" w:sz="4" w:space="0" w:color="66C2CA"/>
            </w:tcBorders>
            <w:shd w:val="clear" w:color="auto" w:fill="DAEEF3" w:themeFill="accent5" w:themeFillTint="33"/>
            <w:tcMar>
              <w:left w:w="170" w:type="dxa"/>
              <w:right w:w="170" w:type="dxa"/>
            </w:tcMar>
            <w:vAlign w:val="center"/>
          </w:tcPr>
          <w:p w14:paraId="22A61821" w14:textId="77777777" w:rsidR="00114F15" w:rsidRPr="00385A32" w:rsidRDefault="00114F15">
            <w:pPr>
              <w:spacing w:line="240" w:lineRule="auto"/>
              <w:jc w:val="center"/>
              <w:rPr>
                <w:b/>
                <w:sz w:val="16"/>
                <w:szCs w:val="16"/>
              </w:rPr>
            </w:pPr>
            <w:r w:rsidRPr="00385A32">
              <w:rPr>
                <w:b/>
                <w:sz w:val="16"/>
                <w:szCs w:val="16"/>
              </w:rPr>
              <w:t>Kod</w:t>
            </w:r>
          </w:p>
        </w:tc>
        <w:tc>
          <w:tcPr>
            <w:tcW w:w="4063" w:type="pct"/>
            <w:tcBorders>
              <w:top w:val="single" w:sz="4" w:space="0" w:color="66C2CA"/>
              <w:left w:val="single" w:sz="4" w:space="0" w:color="66C2CA"/>
              <w:bottom w:val="single" w:sz="4" w:space="0" w:color="66C2CA"/>
              <w:right w:val="nil"/>
            </w:tcBorders>
            <w:shd w:val="clear" w:color="auto" w:fill="DAEEF3" w:themeFill="accent5" w:themeFillTint="33"/>
            <w:tcMar>
              <w:left w:w="170" w:type="dxa"/>
              <w:right w:w="170" w:type="dxa"/>
            </w:tcMar>
            <w:vAlign w:val="center"/>
          </w:tcPr>
          <w:p w14:paraId="58F86DA6" w14:textId="77777777" w:rsidR="00114F15" w:rsidRPr="00385A32" w:rsidRDefault="00114F15" w:rsidP="00776A47">
            <w:pPr>
              <w:spacing w:line="240" w:lineRule="auto"/>
              <w:jc w:val="center"/>
              <w:rPr>
                <w:b/>
                <w:sz w:val="16"/>
                <w:szCs w:val="16"/>
              </w:rPr>
            </w:pPr>
            <w:r w:rsidRPr="00385A32">
              <w:rPr>
                <w:b/>
                <w:sz w:val="16"/>
                <w:szCs w:val="16"/>
              </w:rPr>
              <w:t>Nazwa</w:t>
            </w:r>
          </w:p>
        </w:tc>
      </w:tr>
      <w:tr w:rsidR="00114F15" w:rsidRPr="00385A32" w14:paraId="5AC9358D"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937" w:type="pct"/>
            <w:gridSpan w:val="2"/>
            <w:tcBorders>
              <w:top w:val="single" w:sz="4" w:space="0" w:color="66C2CA"/>
              <w:left w:val="nil"/>
              <w:bottom w:val="single" w:sz="4" w:space="0" w:color="66C2CA"/>
              <w:right w:val="single" w:sz="4" w:space="0" w:color="66C2CA"/>
            </w:tcBorders>
            <w:tcMar>
              <w:left w:w="170" w:type="dxa"/>
              <w:right w:w="170" w:type="dxa"/>
            </w:tcMar>
            <w:vAlign w:val="center"/>
          </w:tcPr>
          <w:p w14:paraId="280922B1" w14:textId="77777777" w:rsidR="00114F15" w:rsidRPr="00385A32" w:rsidRDefault="00114F15">
            <w:pPr>
              <w:spacing w:line="240" w:lineRule="auto"/>
              <w:ind w:left="-57" w:right="-57"/>
              <w:jc w:val="center"/>
              <w:rPr>
                <w:b/>
                <w:sz w:val="16"/>
                <w:szCs w:val="16"/>
              </w:rPr>
            </w:pPr>
            <w:r w:rsidRPr="00385A32">
              <w:rPr>
                <w:b/>
                <w:sz w:val="16"/>
                <w:szCs w:val="16"/>
              </w:rPr>
              <w:t>I</w:t>
            </w:r>
          </w:p>
        </w:tc>
        <w:tc>
          <w:tcPr>
            <w:tcW w:w="4063" w:type="pct"/>
            <w:tcBorders>
              <w:top w:val="single" w:sz="4" w:space="0" w:color="66C2CA"/>
              <w:left w:val="single" w:sz="4" w:space="0" w:color="66C2CA"/>
              <w:bottom w:val="single" w:sz="4" w:space="0" w:color="66C2CA"/>
              <w:right w:val="nil"/>
            </w:tcBorders>
            <w:tcMar>
              <w:left w:w="142" w:type="dxa"/>
              <w:right w:w="170" w:type="dxa"/>
            </w:tcMar>
            <w:vAlign w:val="center"/>
          </w:tcPr>
          <w:p w14:paraId="0184B2BA" w14:textId="77777777" w:rsidR="00114F15" w:rsidRPr="00385A32" w:rsidRDefault="00114F15" w:rsidP="00C306F7">
            <w:pPr>
              <w:spacing w:line="240" w:lineRule="auto"/>
              <w:ind w:right="-57"/>
              <w:jc w:val="left"/>
              <w:rPr>
                <w:b/>
                <w:sz w:val="16"/>
                <w:szCs w:val="16"/>
              </w:rPr>
            </w:pPr>
            <w:r w:rsidRPr="00385A32">
              <w:rPr>
                <w:b/>
                <w:sz w:val="16"/>
                <w:szCs w:val="16"/>
              </w:rPr>
              <w:t>KULTURA I SZTUKA</w:t>
            </w:r>
          </w:p>
        </w:tc>
      </w:tr>
      <w:tr w:rsidR="00114F15" w:rsidRPr="00385A32" w14:paraId="6C9944EB"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937" w:type="pct"/>
            <w:gridSpan w:val="2"/>
            <w:tcBorders>
              <w:top w:val="single" w:sz="4" w:space="0" w:color="66C2CA"/>
              <w:left w:val="nil"/>
              <w:bottom w:val="single" w:sz="4" w:space="0" w:color="66C2CA"/>
              <w:right w:val="single" w:sz="4" w:space="0" w:color="66C2CA"/>
            </w:tcBorders>
            <w:tcMar>
              <w:left w:w="170" w:type="dxa"/>
              <w:right w:w="170" w:type="dxa"/>
            </w:tcMar>
            <w:vAlign w:val="center"/>
          </w:tcPr>
          <w:p w14:paraId="741853F6" w14:textId="77777777" w:rsidR="00114F15" w:rsidRPr="00385A32" w:rsidRDefault="00114F15">
            <w:pPr>
              <w:spacing w:line="240" w:lineRule="auto"/>
              <w:ind w:left="-57" w:right="-57"/>
              <w:jc w:val="center"/>
              <w:rPr>
                <w:sz w:val="16"/>
                <w:szCs w:val="16"/>
              </w:rPr>
            </w:pPr>
            <w:r w:rsidRPr="00385A32">
              <w:rPr>
                <w:sz w:val="16"/>
                <w:szCs w:val="16"/>
              </w:rPr>
              <w:t>1</w:t>
            </w:r>
          </w:p>
        </w:tc>
        <w:tc>
          <w:tcPr>
            <w:tcW w:w="4063" w:type="pct"/>
            <w:tcBorders>
              <w:top w:val="single" w:sz="4" w:space="0" w:color="66C2CA"/>
              <w:left w:val="single" w:sz="4" w:space="0" w:color="66C2CA"/>
              <w:bottom w:val="single" w:sz="4" w:space="0" w:color="66C2CA"/>
              <w:right w:val="nil"/>
            </w:tcBorders>
            <w:tcMar>
              <w:left w:w="142" w:type="dxa"/>
              <w:right w:w="170" w:type="dxa"/>
            </w:tcMar>
            <w:vAlign w:val="center"/>
          </w:tcPr>
          <w:p w14:paraId="645A05B1" w14:textId="77777777" w:rsidR="00114F15" w:rsidRPr="00385A32" w:rsidRDefault="00114F15" w:rsidP="002478E5">
            <w:pPr>
              <w:spacing w:line="240" w:lineRule="auto"/>
              <w:ind w:right="-57"/>
              <w:jc w:val="left"/>
              <w:rPr>
                <w:sz w:val="16"/>
                <w:szCs w:val="16"/>
              </w:rPr>
            </w:pPr>
            <w:r w:rsidRPr="00385A32">
              <w:rPr>
                <w:sz w:val="16"/>
                <w:szCs w:val="16"/>
              </w:rPr>
              <w:t>Środki masowego przekazu, produkcja telewizyjna lub radiowa, wydawanie czasopism lub książek</w:t>
            </w:r>
          </w:p>
        </w:tc>
      </w:tr>
      <w:tr w:rsidR="00114F15" w:rsidRPr="00385A32" w14:paraId="3AF3C693"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937" w:type="pct"/>
            <w:gridSpan w:val="2"/>
            <w:tcBorders>
              <w:top w:val="single" w:sz="4" w:space="0" w:color="66C2CA"/>
              <w:left w:val="nil"/>
              <w:bottom w:val="single" w:sz="4" w:space="0" w:color="66C2CA"/>
              <w:right w:val="single" w:sz="4" w:space="0" w:color="66C2CA"/>
            </w:tcBorders>
            <w:tcMar>
              <w:left w:w="170" w:type="dxa"/>
              <w:right w:w="170" w:type="dxa"/>
            </w:tcMar>
            <w:vAlign w:val="center"/>
          </w:tcPr>
          <w:p w14:paraId="4EF5E19B" w14:textId="77777777" w:rsidR="00114F15" w:rsidRPr="00385A32" w:rsidRDefault="00114F15">
            <w:pPr>
              <w:spacing w:line="240" w:lineRule="auto"/>
              <w:ind w:right="-57"/>
              <w:jc w:val="center"/>
              <w:rPr>
                <w:sz w:val="16"/>
                <w:szCs w:val="16"/>
              </w:rPr>
            </w:pPr>
            <w:r w:rsidRPr="00385A32">
              <w:rPr>
                <w:sz w:val="16"/>
                <w:szCs w:val="16"/>
              </w:rPr>
              <w:t>2</w:t>
            </w:r>
          </w:p>
        </w:tc>
        <w:tc>
          <w:tcPr>
            <w:tcW w:w="4063" w:type="pct"/>
            <w:tcBorders>
              <w:top w:val="single" w:sz="4" w:space="0" w:color="66C2CA"/>
              <w:left w:val="single" w:sz="4" w:space="0" w:color="66C2CA"/>
              <w:bottom w:val="single" w:sz="4" w:space="0" w:color="66C2CA"/>
              <w:right w:val="nil"/>
            </w:tcBorders>
            <w:tcMar>
              <w:left w:w="142" w:type="dxa"/>
              <w:right w:w="170" w:type="dxa"/>
            </w:tcMar>
            <w:vAlign w:val="center"/>
          </w:tcPr>
          <w:p w14:paraId="49DCE96D" w14:textId="77777777" w:rsidR="00114F15" w:rsidRPr="00385A32" w:rsidRDefault="00114F15" w:rsidP="002478E5">
            <w:pPr>
              <w:spacing w:line="240" w:lineRule="auto"/>
              <w:ind w:right="-57"/>
              <w:jc w:val="left"/>
              <w:rPr>
                <w:sz w:val="16"/>
                <w:szCs w:val="16"/>
              </w:rPr>
            </w:pPr>
            <w:r w:rsidRPr="00385A32">
              <w:rPr>
                <w:sz w:val="16"/>
                <w:szCs w:val="16"/>
              </w:rPr>
              <w:t>Sztuki plastyczne, malarstwo, rzeźba, fotografia, architektura, wzornictwo</w:t>
            </w:r>
          </w:p>
        </w:tc>
      </w:tr>
      <w:tr w:rsidR="00114F15" w:rsidRPr="00385A32" w14:paraId="7111EC46" w14:textId="77777777" w:rsidTr="00BE22B9">
        <w:tblPrEx>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40"/>
        </w:trPr>
        <w:tc>
          <w:tcPr>
            <w:tcW w:w="937" w:type="pct"/>
            <w:gridSpan w:val="2"/>
            <w:tcBorders>
              <w:top w:val="single" w:sz="4" w:space="0" w:color="66C2CA"/>
              <w:left w:val="nil"/>
              <w:bottom w:val="single" w:sz="4" w:space="0" w:color="66C2CA"/>
              <w:right w:val="single" w:sz="4" w:space="0" w:color="66C2CA"/>
            </w:tcBorders>
            <w:tcMar>
              <w:left w:w="170" w:type="dxa"/>
              <w:right w:w="170" w:type="dxa"/>
            </w:tcMar>
            <w:vAlign w:val="center"/>
          </w:tcPr>
          <w:p w14:paraId="3515D649" w14:textId="77777777" w:rsidR="00114F15" w:rsidRPr="00385A32" w:rsidRDefault="00114F15">
            <w:pPr>
              <w:spacing w:line="240" w:lineRule="auto"/>
              <w:ind w:right="-57"/>
              <w:jc w:val="center"/>
              <w:rPr>
                <w:sz w:val="16"/>
                <w:szCs w:val="16"/>
              </w:rPr>
            </w:pPr>
            <w:r w:rsidRPr="00385A32">
              <w:rPr>
                <w:sz w:val="16"/>
                <w:szCs w:val="16"/>
              </w:rPr>
              <w:t>3</w:t>
            </w:r>
          </w:p>
        </w:tc>
        <w:tc>
          <w:tcPr>
            <w:tcW w:w="4063" w:type="pct"/>
            <w:tcBorders>
              <w:top w:val="single" w:sz="4" w:space="0" w:color="66C2CA"/>
              <w:left w:val="single" w:sz="4" w:space="0" w:color="66C2CA"/>
              <w:bottom w:val="single" w:sz="4" w:space="0" w:color="66C2CA"/>
              <w:right w:val="nil"/>
            </w:tcBorders>
            <w:tcMar>
              <w:left w:w="142" w:type="dxa"/>
              <w:right w:w="170" w:type="dxa"/>
            </w:tcMar>
            <w:vAlign w:val="center"/>
          </w:tcPr>
          <w:p w14:paraId="21CA830A" w14:textId="77777777" w:rsidR="00114F15" w:rsidRPr="00385A32" w:rsidRDefault="00114F15" w:rsidP="002478E5">
            <w:pPr>
              <w:spacing w:line="240" w:lineRule="auto"/>
              <w:ind w:right="-57"/>
              <w:jc w:val="left"/>
              <w:rPr>
                <w:sz w:val="16"/>
                <w:szCs w:val="16"/>
              </w:rPr>
            </w:pPr>
            <w:r w:rsidRPr="00385A32">
              <w:rPr>
                <w:sz w:val="16"/>
                <w:szCs w:val="16"/>
              </w:rPr>
              <w:t>Działalność sceniczna, teatr, muzyka, kinematografia</w:t>
            </w:r>
          </w:p>
        </w:tc>
      </w:tr>
      <w:tr w:rsidR="00325D95" w:rsidRPr="00385A32" w14:paraId="3674AA5A"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57A22ADF" w14:textId="77777777" w:rsidR="00325D95" w:rsidRPr="00385A32" w:rsidRDefault="00325D95">
            <w:pPr>
              <w:spacing w:line="240" w:lineRule="auto"/>
              <w:ind w:right="-57"/>
              <w:jc w:val="center"/>
              <w:rPr>
                <w:sz w:val="16"/>
                <w:szCs w:val="16"/>
              </w:rPr>
            </w:pPr>
            <w:r w:rsidRPr="00385A32">
              <w:rPr>
                <w:sz w:val="16"/>
                <w:szCs w:val="16"/>
              </w:rPr>
              <w:t>4</w:t>
            </w:r>
          </w:p>
        </w:tc>
        <w:tc>
          <w:tcPr>
            <w:tcW w:w="4063" w:type="pct"/>
            <w:tcBorders>
              <w:top w:val="single" w:sz="4" w:space="0" w:color="66C2CA"/>
              <w:left w:val="single" w:sz="4" w:space="0" w:color="66C2CA"/>
              <w:bottom w:val="single" w:sz="4" w:space="0" w:color="66C2CA"/>
            </w:tcBorders>
            <w:tcMar>
              <w:left w:w="142" w:type="dxa"/>
            </w:tcMar>
            <w:vAlign w:val="center"/>
          </w:tcPr>
          <w:p w14:paraId="03538728" w14:textId="77777777" w:rsidR="00325D95" w:rsidRPr="00385A32" w:rsidRDefault="00325D95" w:rsidP="002478E5">
            <w:pPr>
              <w:spacing w:line="240" w:lineRule="auto"/>
              <w:ind w:right="-57"/>
              <w:jc w:val="left"/>
              <w:rPr>
                <w:sz w:val="16"/>
                <w:szCs w:val="16"/>
              </w:rPr>
            </w:pPr>
            <w:r w:rsidRPr="00385A32">
              <w:rPr>
                <w:sz w:val="16"/>
                <w:szCs w:val="16"/>
              </w:rPr>
              <w:t>Ochrona zabytków i miejsc pamięci narodowej, podtrzymywanie tradycji narodowych, regionalnych, kulturowych</w:t>
            </w:r>
          </w:p>
        </w:tc>
      </w:tr>
      <w:tr w:rsidR="00325D95" w:rsidRPr="00385A32" w14:paraId="48FCF272"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34B8079B" w14:textId="77777777" w:rsidR="00325D95" w:rsidRPr="00385A32" w:rsidRDefault="00325D95">
            <w:pPr>
              <w:spacing w:line="240" w:lineRule="auto"/>
              <w:ind w:right="-57"/>
              <w:jc w:val="center"/>
              <w:rPr>
                <w:sz w:val="16"/>
                <w:szCs w:val="16"/>
              </w:rPr>
            </w:pPr>
            <w:r w:rsidRPr="00385A32">
              <w:rPr>
                <w:sz w:val="16"/>
                <w:szCs w:val="16"/>
              </w:rPr>
              <w:t>5</w:t>
            </w:r>
          </w:p>
        </w:tc>
        <w:tc>
          <w:tcPr>
            <w:tcW w:w="4063" w:type="pct"/>
            <w:tcBorders>
              <w:top w:val="single" w:sz="4" w:space="0" w:color="66C2CA"/>
              <w:left w:val="single" w:sz="4" w:space="0" w:color="66C2CA"/>
              <w:bottom w:val="single" w:sz="4" w:space="0" w:color="66C2CA"/>
            </w:tcBorders>
            <w:tcMar>
              <w:left w:w="142" w:type="dxa"/>
            </w:tcMar>
            <w:vAlign w:val="center"/>
          </w:tcPr>
          <w:p w14:paraId="130885AD" w14:textId="77777777" w:rsidR="00325D95" w:rsidRPr="00385A32" w:rsidRDefault="00325D95" w:rsidP="002478E5">
            <w:pPr>
              <w:spacing w:line="240" w:lineRule="auto"/>
              <w:ind w:right="-57"/>
              <w:jc w:val="left"/>
              <w:rPr>
                <w:sz w:val="16"/>
                <w:szCs w:val="16"/>
              </w:rPr>
            </w:pPr>
            <w:r w:rsidRPr="00385A32">
              <w:rPr>
                <w:sz w:val="16"/>
                <w:szCs w:val="16"/>
              </w:rPr>
              <w:t>Działalność wystawiennicza, muzealna</w:t>
            </w:r>
          </w:p>
        </w:tc>
      </w:tr>
      <w:tr w:rsidR="00325D95" w:rsidRPr="00385A32" w14:paraId="5C887D43"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2AEDECE3" w14:textId="77777777" w:rsidR="00325D95" w:rsidRPr="00385A32" w:rsidRDefault="00325D95">
            <w:pPr>
              <w:spacing w:line="240" w:lineRule="auto"/>
              <w:ind w:right="-57"/>
              <w:jc w:val="center"/>
              <w:rPr>
                <w:sz w:val="16"/>
                <w:szCs w:val="16"/>
              </w:rPr>
            </w:pPr>
            <w:r w:rsidRPr="00385A32">
              <w:rPr>
                <w:sz w:val="16"/>
                <w:szCs w:val="16"/>
              </w:rPr>
              <w:t>6</w:t>
            </w:r>
          </w:p>
        </w:tc>
        <w:tc>
          <w:tcPr>
            <w:tcW w:w="4063" w:type="pct"/>
            <w:tcBorders>
              <w:top w:val="single" w:sz="4" w:space="0" w:color="66C2CA"/>
              <w:left w:val="single" w:sz="4" w:space="0" w:color="66C2CA"/>
              <w:bottom w:val="single" w:sz="4" w:space="0" w:color="66C2CA"/>
            </w:tcBorders>
            <w:tcMar>
              <w:left w:w="142" w:type="dxa"/>
            </w:tcMar>
            <w:vAlign w:val="center"/>
          </w:tcPr>
          <w:p w14:paraId="04A58268" w14:textId="77777777" w:rsidR="00325D95" w:rsidRPr="00385A32" w:rsidRDefault="00325D95" w:rsidP="002478E5">
            <w:pPr>
              <w:spacing w:line="240" w:lineRule="auto"/>
              <w:ind w:right="-57"/>
              <w:jc w:val="left"/>
              <w:rPr>
                <w:sz w:val="16"/>
                <w:szCs w:val="16"/>
              </w:rPr>
            </w:pPr>
            <w:r w:rsidRPr="00385A32">
              <w:rPr>
                <w:sz w:val="16"/>
                <w:szCs w:val="16"/>
              </w:rPr>
              <w:t>Prowadzenie bibliotek</w:t>
            </w:r>
          </w:p>
        </w:tc>
      </w:tr>
      <w:tr w:rsidR="00B364D3" w:rsidRPr="00385A32" w14:paraId="0AF04BBF"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7B3A56FE" w14:textId="77777777" w:rsidR="00B364D3" w:rsidRPr="00385A32" w:rsidRDefault="00B364D3">
            <w:pPr>
              <w:spacing w:line="240" w:lineRule="auto"/>
              <w:ind w:right="-57"/>
              <w:jc w:val="center"/>
              <w:rPr>
                <w:sz w:val="16"/>
                <w:szCs w:val="16"/>
              </w:rPr>
            </w:pPr>
            <w:r w:rsidRPr="00385A32">
              <w:rPr>
                <w:sz w:val="16"/>
                <w:szCs w:val="16"/>
              </w:rPr>
              <w:t>7</w:t>
            </w:r>
          </w:p>
        </w:tc>
        <w:tc>
          <w:tcPr>
            <w:tcW w:w="4063" w:type="pct"/>
            <w:tcBorders>
              <w:top w:val="single" w:sz="4" w:space="0" w:color="66C2CA"/>
              <w:left w:val="single" w:sz="4" w:space="0" w:color="66C2CA"/>
              <w:bottom w:val="single" w:sz="4" w:space="0" w:color="66C2CA"/>
            </w:tcBorders>
            <w:tcMar>
              <w:left w:w="142" w:type="dxa"/>
            </w:tcMar>
            <w:vAlign w:val="center"/>
          </w:tcPr>
          <w:p w14:paraId="08283E72" w14:textId="77777777" w:rsidR="00B364D3" w:rsidRPr="00385A32" w:rsidRDefault="00B364D3" w:rsidP="002478E5">
            <w:pPr>
              <w:spacing w:line="240" w:lineRule="auto"/>
              <w:ind w:right="-57"/>
              <w:jc w:val="left"/>
              <w:rPr>
                <w:sz w:val="16"/>
                <w:szCs w:val="16"/>
              </w:rPr>
            </w:pPr>
            <w:r w:rsidRPr="00385A32">
              <w:rPr>
                <w:sz w:val="16"/>
                <w:szCs w:val="16"/>
              </w:rPr>
              <w:t>Pozostałe działania w dziedzinie kultury</w:t>
            </w:r>
          </w:p>
        </w:tc>
      </w:tr>
      <w:tr w:rsidR="00B364D3" w:rsidRPr="00385A32" w14:paraId="75E7BD89"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3F9697EF" w14:textId="77777777" w:rsidR="00B364D3" w:rsidRPr="00385A32" w:rsidRDefault="00B364D3">
            <w:pPr>
              <w:spacing w:line="240" w:lineRule="auto"/>
              <w:ind w:left="-57" w:right="-57"/>
              <w:jc w:val="center"/>
              <w:rPr>
                <w:b/>
                <w:sz w:val="16"/>
                <w:szCs w:val="16"/>
              </w:rPr>
            </w:pPr>
            <w:r w:rsidRPr="00385A32">
              <w:rPr>
                <w:b/>
                <w:sz w:val="16"/>
                <w:szCs w:val="16"/>
              </w:rPr>
              <w:t>III</w:t>
            </w:r>
          </w:p>
        </w:tc>
        <w:tc>
          <w:tcPr>
            <w:tcW w:w="4063" w:type="pct"/>
            <w:tcBorders>
              <w:top w:val="single" w:sz="4" w:space="0" w:color="66C2CA"/>
              <w:left w:val="single" w:sz="4" w:space="0" w:color="66C2CA"/>
              <w:bottom w:val="single" w:sz="4" w:space="0" w:color="66C2CA"/>
            </w:tcBorders>
            <w:tcMar>
              <w:left w:w="142" w:type="dxa"/>
            </w:tcMar>
            <w:vAlign w:val="center"/>
          </w:tcPr>
          <w:p w14:paraId="0F4F727C" w14:textId="77777777" w:rsidR="00B364D3" w:rsidRPr="00385A32" w:rsidRDefault="00B364D3" w:rsidP="00C306F7">
            <w:pPr>
              <w:spacing w:line="240" w:lineRule="auto"/>
              <w:ind w:right="-57"/>
              <w:jc w:val="left"/>
              <w:rPr>
                <w:b/>
                <w:sz w:val="16"/>
                <w:szCs w:val="16"/>
              </w:rPr>
            </w:pPr>
            <w:r w:rsidRPr="00385A32">
              <w:rPr>
                <w:b/>
                <w:sz w:val="16"/>
                <w:szCs w:val="16"/>
              </w:rPr>
              <w:t xml:space="preserve">EDUKACJA I WYCHOWANIE </w:t>
            </w:r>
            <w:r w:rsidRPr="00385A32">
              <w:rPr>
                <w:b/>
                <w:i/>
                <w:sz w:val="16"/>
                <w:szCs w:val="16"/>
                <w:vertAlign w:val="superscript"/>
              </w:rPr>
              <w:t>a</w:t>
            </w:r>
          </w:p>
        </w:tc>
      </w:tr>
      <w:tr w:rsidR="00B364D3" w:rsidRPr="00385A32" w14:paraId="787355E4"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565F1D57" w14:textId="77777777" w:rsidR="00B364D3" w:rsidRPr="00385A32" w:rsidRDefault="00B364D3">
            <w:pPr>
              <w:spacing w:line="240" w:lineRule="auto"/>
              <w:ind w:left="-57" w:right="-57"/>
              <w:jc w:val="center"/>
              <w:rPr>
                <w:sz w:val="16"/>
                <w:szCs w:val="16"/>
              </w:rPr>
            </w:pPr>
            <w:r w:rsidRPr="00385A32">
              <w:rPr>
                <w:sz w:val="16"/>
                <w:szCs w:val="16"/>
              </w:rPr>
              <w:t>12</w:t>
            </w:r>
          </w:p>
        </w:tc>
        <w:tc>
          <w:tcPr>
            <w:tcW w:w="4063" w:type="pct"/>
            <w:tcBorders>
              <w:top w:val="single" w:sz="4" w:space="0" w:color="66C2CA"/>
              <w:left w:val="single" w:sz="4" w:space="0" w:color="66C2CA"/>
              <w:bottom w:val="single" w:sz="4" w:space="0" w:color="66C2CA"/>
            </w:tcBorders>
            <w:tcMar>
              <w:left w:w="142" w:type="dxa"/>
            </w:tcMar>
            <w:vAlign w:val="center"/>
          </w:tcPr>
          <w:p w14:paraId="19F57417" w14:textId="77777777" w:rsidR="00B364D3" w:rsidRPr="00385A32" w:rsidRDefault="00B364D3" w:rsidP="002478E5">
            <w:pPr>
              <w:spacing w:line="240" w:lineRule="auto"/>
              <w:ind w:right="-57"/>
              <w:jc w:val="left"/>
              <w:rPr>
                <w:sz w:val="16"/>
                <w:szCs w:val="16"/>
              </w:rPr>
            </w:pPr>
            <w:r w:rsidRPr="00385A32">
              <w:rPr>
                <w:sz w:val="16"/>
                <w:szCs w:val="16"/>
              </w:rPr>
              <w:t xml:space="preserve">Prowadzenie przedszkoli oraz inne formy opieki przedszkolnej </w:t>
            </w:r>
            <w:r w:rsidRPr="00385A32">
              <w:rPr>
                <w:i/>
                <w:sz w:val="16"/>
                <w:szCs w:val="16"/>
                <w:vertAlign w:val="superscript"/>
              </w:rPr>
              <w:t>a</w:t>
            </w:r>
          </w:p>
        </w:tc>
      </w:tr>
      <w:tr w:rsidR="00B364D3" w:rsidRPr="00385A32" w14:paraId="2BAC655A"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7BB30D3A" w14:textId="77777777" w:rsidR="00B364D3" w:rsidRPr="00385A32" w:rsidRDefault="00B364D3">
            <w:pPr>
              <w:spacing w:line="240" w:lineRule="auto"/>
              <w:ind w:left="-57" w:right="-57"/>
              <w:jc w:val="center"/>
              <w:rPr>
                <w:sz w:val="16"/>
                <w:szCs w:val="16"/>
              </w:rPr>
            </w:pPr>
            <w:r w:rsidRPr="00385A32">
              <w:rPr>
                <w:sz w:val="16"/>
                <w:szCs w:val="16"/>
              </w:rPr>
              <w:t>13</w:t>
            </w:r>
          </w:p>
        </w:tc>
        <w:tc>
          <w:tcPr>
            <w:tcW w:w="4063" w:type="pct"/>
            <w:tcBorders>
              <w:top w:val="single" w:sz="4" w:space="0" w:color="66C2CA"/>
              <w:left w:val="single" w:sz="4" w:space="0" w:color="66C2CA"/>
              <w:bottom w:val="single" w:sz="4" w:space="0" w:color="66C2CA"/>
            </w:tcBorders>
            <w:tcMar>
              <w:left w:w="142" w:type="dxa"/>
            </w:tcMar>
            <w:vAlign w:val="center"/>
          </w:tcPr>
          <w:p w14:paraId="1F0F5E96" w14:textId="77777777" w:rsidR="00B364D3" w:rsidRPr="00385A32" w:rsidRDefault="00B364D3" w:rsidP="002478E5">
            <w:pPr>
              <w:spacing w:line="240" w:lineRule="auto"/>
              <w:ind w:right="-57"/>
              <w:jc w:val="left"/>
              <w:rPr>
                <w:sz w:val="16"/>
                <w:szCs w:val="16"/>
              </w:rPr>
            </w:pPr>
            <w:r w:rsidRPr="00385A32">
              <w:rPr>
                <w:sz w:val="16"/>
                <w:szCs w:val="16"/>
              </w:rPr>
              <w:t>Prowadzenie szkół podstawowych i gimnazjalnych</w:t>
            </w:r>
            <w:r w:rsidRPr="00385A32">
              <w:rPr>
                <w:i/>
                <w:sz w:val="16"/>
                <w:szCs w:val="16"/>
              </w:rPr>
              <w:t xml:space="preserve"> </w:t>
            </w:r>
            <w:r w:rsidRPr="00385A32">
              <w:rPr>
                <w:i/>
                <w:sz w:val="16"/>
                <w:szCs w:val="16"/>
                <w:vertAlign w:val="superscript"/>
              </w:rPr>
              <w:t>a</w:t>
            </w:r>
            <w:r w:rsidRPr="00385A32" w:rsidDel="00E601B7">
              <w:rPr>
                <w:sz w:val="16"/>
                <w:szCs w:val="16"/>
              </w:rPr>
              <w:t xml:space="preserve"> </w:t>
            </w:r>
          </w:p>
        </w:tc>
      </w:tr>
      <w:tr w:rsidR="00B364D3" w:rsidRPr="00385A32" w14:paraId="24B54E7D"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0FB904C4" w14:textId="77777777" w:rsidR="00B364D3" w:rsidRPr="00385A32" w:rsidRDefault="00B364D3">
            <w:pPr>
              <w:spacing w:line="240" w:lineRule="auto"/>
              <w:ind w:left="-57" w:right="-57"/>
              <w:jc w:val="center"/>
              <w:rPr>
                <w:sz w:val="16"/>
                <w:szCs w:val="16"/>
              </w:rPr>
            </w:pPr>
            <w:r w:rsidRPr="00385A32">
              <w:rPr>
                <w:sz w:val="16"/>
                <w:szCs w:val="16"/>
              </w:rPr>
              <w:t>14</w:t>
            </w:r>
          </w:p>
        </w:tc>
        <w:tc>
          <w:tcPr>
            <w:tcW w:w="4063" w:type="pct"/>
            <w:tcBorders>
              <w:top w:val="single" w:sz="4" w:space="0" w:color="66C2CA"/>
              <w:left w:val="single" w:sz="4" w:space="0" w:color="66C2CA"/>
              <w:bottom w:val="single" w:sz="4" w:space="0" w:color="66C2CA"/>
            </w:tcBorders>
            <w:tcMar>
              <w:left w:w="142" w:type="dxa"/>
            </w:tcMar>
            <w:vAlign w:val="center"/>
          </w:tcPr>
          <w:p w14:paraId="47F8893A" w14:textId="7E9F59CA" w:rsidR="00B364D3" w:rsidRPr="00385A32" w:rsidRDefault="00B364D3" w:rsidP="002478E5">
            <w:pPr>
              <w:spacing w:line="240" w:lineRule="auto"/>
              <w:ind w:right="-57"/>
              <w:jc w:val="left"/>
              <w:rPr>
                <w:sz w:val="16"/>
                <w:szCs w:val="16"/>
              </w:rPr>
            </w:pPr>
            <w:r w:rsidRPr="00385A32">
              <w:rPr>
                <w:sz w:val="16"/>
                <w:szCs w:val="16"/>
              </w:rPr>
              <w:t xml:space="preserve">Prowadzenie szkół ponadgimnazjalnych </w:t>
            </w:r>
            <w:r w:rsidRPr="00385A32">
              <w:rPr>
                <w:i/>
                <w:sz w:val="16"/>
                <w:szCs w:val="16"/>
                <w:vertAlign w:val="superscript"/>
              </w:rPr>
              <w:t>a</w:t>
            </w:r>
            <w:r w:rsidR="00CA4A41" w:rsidRPr="00385A32">
              <w:rPr>
                <w:sz w:val="16"/>
                <w:szCs w:val="16"/>
              </w:rPr>
              <w:t xml:space="preserve"> </w:t>
            </w:r>
          </w:p>
        </w:tc>
      </w:tr>
      <w:tr w:rsidR="00B364D3" w:rsidRPr="00385A32" w14:paraId="3E86DF4C"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5A90D1C6" w14:textId="77777777" w:rsidR="00B364D3" w:rsidRPr="00385A32" w:rsidRDefault="00B364D3">
            <w:pPr>
              <w:spacing w:line="240" w:lineRule="auto"/>
              <w:ind w:left="-57" w:right="-57"/>
              <w:jc w:val="center"/>
              <w:rPr>
                <w:sz w:val="16"/>
                <w:szCs w:val="16"/>
              </w:rPr>
            </w:pPr>
            <w:r w:rsidRPr="00385A32">
              <w:rPr>
                <w:sz w:val="16"/>
                <w:szCs w:val="16"/>
              </w:rPr>
              <w:t>15</w:t>
            </w:r>
          </w:p>
        </w:tc>
        <w:tc>
          <w:tcPr>
            <w:tcW w:w="4063" w:type="pct"/>
            <w:tcBorders>
              <w:top w:val="single" w:sz="4" w:space="0" w:color="66C2CA"/>
              <w:left w:val="single" w:sz="4" w:space="0" w:color="66C2CA"/>
              <w:bottom w:val="single" w:sz="4" w:space="0" w:color="66C2CA"/>
            </w:tcBorders>
            <w:tcMar>
              <w:left w:w="142" w:type="dxa"/>
            </w:tcMar>
            <w:vAlign w:val="center"/>
          </w:tcPr>
          <w:p w14:paraId="00CC73E6" w14:textId="77777777" w:rsidR="00B364D3" w:rsidRPr="00385A32" w:rsidRDefault="00B364D3" w:rsidP="002478E5">
            <w:pPr>
              <w:spacing w:line="240" w:lineRule="auto"/>
              <w:ind w:right="-57"/>
              <w:jc w:val="left"/>
              <w:rPr>
                <w:sz w:val="16"/>
                <w:szCs w:val="16"/>
              </w:rPr>
            </w:pPr>
            <w:r w:rsidRPr="00385A32">
              <w:rPr>
                <w:sz w:val="16"/>
                <w:szCs w:val="16"/>
              </w:rPr>
              <w:t xml:space="preserve">Prowadzenie działalności wychowawczej i formacyjnej dzieci i młodzieży, w tym harcerstwo </w:t>
            </w:r>
            <w:r w:rsidRPr="00385A32">
              <w:rPr>
                <w:i/>
                <w:sz w:val="16"/>
                <w:szCs w:val="16"/>
                <w:vertAlign w:val="superscript"/>
              </w:rPr>
              <w:t>a</w:t>
            </w:r>
          </w:p>
        </w:tc>
      </w:tr>
      <w:tr w:rsidR="00B364D3" w:rsidRPr="00385A32" w14:paraId="21AFAF48"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57314EE9" w14:textId="77777777" w:rsidR="00B364D3" w:rsidRPr="00385A32" w:rsidRDefault="00B364D3">
            <w:pPr>
              <w:spacing w:line="240" w:lineRule="auto"/>
              <w:ind w:left="-57" w:right="-57"/>
              <w:jc w:val="center"/>
              <w:rPr>
                <w:sz w:val="16"/>
                <w:szCs w:val="16"/>
              </w:rPr>
            </w:pPr>
            <w:r w:rsidRPr="00385A32">
              <w:rPr>
                <w:sz w:val="16"/>
                <w:szCs w:val="16"/>
              </w:rPr>
              <w:t>17</w:t>
            </w:r>
          </w:p>
        </w:tc>
        <w:tc>
          <w:tcPr>
            <w:tcW w:w="4063" w:type="pct"/>
            <w:tcBorders>
              <w:top w:val="single" w:sz="4" w:space="0" w:color="66C2CA"/>
              <w:left w:val="single" w:sz="4" w:space="0" w:color="66C2CA"/>
              <w:bottom w:val="single" w:sz="4" w:space="0" w:color="66C2CA"/>
            </w:tcBorders>
            <w:tcMar>
              <w:left w:w="142" w:type="dxa"/>
            </w:tcMar>
            <w:vAlign w:val="center"/>
          </w:tcPr>
          <w:p w14:paraId="19AD1FF5" w14:textId="77777777" w:rsidR="00B364D3" w:rsidRPr="00385A32" w:rsidRDefault="00B364D3" w:rsidP="002478E5">
            <w:pPr>
              <w:spacing w:line="240" w:lineRule="auto"/>
              <w:ind w:right="-57"/>
              <w:jc w:val="left"/>
              <w:rPr>
                <w:sz w:val="16"/>
                <w:szCs w:val="16"/>
              </w:rPr>
            </w:pPr>
            <w:r w:rsidRPr="00385A32">
              <w:rPr>
                <w:sz w:val="16"/>
                <w:szCs w:val="16"/>
              </w:rPr>
              <w:t xml:space="preserve">Prowadzenie szkół wyższych </w:t>
            </w:r>
            <w:r w:rsidRPr="00385A32">
              <w:rPr>
                <w:i/>
                <w:sz w:val="16"/>
                <w:szCs w:val="16"/>
                <w:vertAlign w:val="superscript"/>
              </w:rPr>
              <w:t>a</w:t>
            </w:r>
            <w:r w:rsidRPr="00385A32" w:rsidDel="00E601B7">
              <w:rPr>
                <w:sz w:val="16"/>
                <w:szCs w:val="16"/>
              </w:rPr>
              <w:t xml:space="preserve"> </w:t>
            </w:r>
          </w:p>
        </w:tc>
      </w:tr>
      <w:tr w:rsidR="00B364D3" w:rsidRPr="00385A32" w14:paraId="4DAC3BF1" w14:textId="77777777" w:rsidTr="001D7C61">
        <w:trPr>
          <w:trHeight w:val="340"/>
        </w:trPr>
        <w:tc>
          <w:tcPr>
            <w:tcW w:w="937" w:type="pct"/>
            <w:gridSpan w:val="2"/>
            <w:tcBorders>
              <w:top w:val="single" w:sz="4" w:space="0" w:color="66C2CA"/>
              <w:bottom w:val="single" w:sz="4" w:space="0" w:color="66C2CA"/>
              <w:right w:val="single" w:sz="4" w:space="0" w:color="66C2CA"/>
            </w:tcBorders>
            <w:vAlign w:val="center"/>
          </w:tcPr>
          <w:p w14:paraId="6BE41640" w14:textId="77777777" w:rsidR="00B364D3" w:rsidRPr="00385A32" w:rsidRDefault="00B364D3">
            <w:pPr>
              <w:spacing w:line="240" w:lineRule="auto"/>
              <w:ind w:left="-57" w:right="-57"/>
              <w:jc w:val="center"/>
              <w:rPr>
                <w:sz w:val="16"/>
                <w:szCs w:val="16"/>
              </w:rPr>
            </w:pPr>
            <w:r w:rsidRPr="00385A32">
              <w:rPr>
                <w:sz w:val="16"/>
                <w:szCs w:val="16"/>
              </w:rPr>
              <w:t>18</w:t>
            </w:r>
          </w:p>
        </w:tc>
        <w:tc>
          <w:tcPr>
            <w:tcW w:w="4063" w:type="pct"/>
            <w:tcBorders>
              <w:top w:val="single" w:sz="4" w:space="0" w:color="66C2CA"/>
              <w:left w:val="single" w:sz="4" w:space="0" w:color="66C2CA"/>
              <w:bottom w:val="single" w:sz="4" w:space="0" w:color="66C2CA"/>
            </w:tcBorders>
            <w:tcMar>
              <w:left w:w="142" w:type="dxa"/>
            </w:tcMar>
            <w:vAlign w:val="center"/>
          </w:tcPr>
          <w:p w14:paraId="28367ED3" w14:textId="1337EAB5" w:rsidR="001B0D5D" w:rsidRPr="00385A32" w:rsidRDefault="00B364D3" w:rsidP="001D7C61">
            <w:pPr>
              <w:spacing w:line="240" w:lineRule="auto"/>
              <w:ind w:right="-57"/>
              <w:jc w:val="left"/>
              <w:rPr>
                <w:sz w:val="16"/>
                <w:szCs w:val="16"/>
              </w:rPr>
            </w:pPr>
            <w:r w:rsidRPr="00385A32">
              <w:rPr>
                <w:sz w:val="16"/>
                <w:szCs w:val="16"/>
              </w:rPr>
              <w:t xml:space="preserve">Pozostałe działania w tej dziedzinie </w:t>
            </w:r>
            <w:r w:rsidRPr="00385A32">
              <w:rPr>
                <w:i/>
                <w:sz w:val="16"/>
                <w:szCs w:val="16"/>
                <w:vertAlign w:val="superscript"/>
              </w:rPr>
              <w:t>a</w:t>
            </w:r>
          </w:p>
        </w:tc>
      </w:tr>
      <w:tr w:rsidR="00B364D3" w:rsidRPr="00385A32" w14:paraId="65143D2A"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63847DD7" w14:textId="77777777" w:rsidR="00B364D3" w:rsidRPr="00385A32" w:rsidRDefault="00B364D3">
            <w:pPr>
              <w:spacing w:line="240" w:lineRule="auto"/>
              <w:ind w:left="-57" w:right="-57"/>
              <w:jc w:val="center"/>
              <w:rPr>
                <w:b/>
                <w:sz w:val="16"/>
                <w:szCs w:val="16"/>
              </w:rPr>
            </w:pPr>
            <w:r w:rsidRPr="00385A32">
              <w:rPr>
                <w:b/>
                <w:sz w:val="16"/>
                <w:szCs w:val="16"/>
              </w:rPr>
              <w:t>XIV</w:t>
            </w:r>
          </w:p>
        </w:tc>
        <w:tc>
          <w:tcPr>
            <w:tcW w:w="4063" w:type="pct"/>
            <w:tcBorders>
              <w:top w:val="single" w:sz="4" w:space="0" w:color="66C2CA"/>
              <w:left w:val="single" w:sz="4" w:space="0" w:color="66C2CA"/>
              <w:bottom w:val="single" w:sz="4" w:space="0" w:color="66C2CA"/>
            </w:tcBorders>
            <w:tcMar>
              <w:left w:w="142" w:type="dxa"/>
            </w:tcMar>
            <w:vAlign w:val="center"/>
          </w:tcPr>
          <w:p w14:paraId="6CDC9385" w14:textId="77777777" w:rsidR="00B364D3" w:rsidRPr="00385A32" w:rsidRDefault="00B364D3" w:rsidP="00C306F7">
            <w:pPr>
              <w:spacing w:line="240" w:lineRule="auto"/>
              <w:ind w:right="-57"/>
              <w:jc w:val="left"/>
              <w:rPr>
                <w:b/>
                <w:sz w:val="16"/>
                <w:szCs w:val="16"/>
              </w:rPr>
            </w:pPr>
            <w:r w:rsidRPr="00385A32">
              <w:rPr>
                <w:b/>
                <w:sz w:val="16"/>
                <w:szCs w:val="16"/>
              </w:rPr>
              <w:t>SPRAWY ZAWODOWE, PRACOWNICZE, BRANŻOWE</w:t>
            </w:r>
          </w:p>
        </w:tc>
      </w:tr>
      <w:tr w:rsidR="00B364D3" w:rsidRPr="00385A32" w14:paraId="17ACD115" w14:textId="77777777" w:rsidTr="00BE22B9">
        <w:trPr>
          <w:trHeight w:val="340"/>
        </w:trPr>
        <w:tc>
          <w:tcPr>
            <w:tcW w:w="937" w:type="pct"/>
            <w:gridSpan w:val="2"/>
            <w:tcBorders>
              <w:top w:val="single" w:sz="4" w:space="0" w:color="66C2CA"/>
              <w:bottom w:val="single" w:sz="4" w:space="0" w:color="66C2CA"/>
              <w:right w:val="single" w:sz="4" w:space="0" w:color="66C2CA"/>
            </w:tcBorders>
            <w:vAlign w:val="center"/>
          </w:tcPr>
          <w:p w14:paraId="547B6B2B" w14:textId="77777777" w:rsidR="00B364D3" w:rsidRPr="00385A32" w:rsidRDefault="00B364D3">
            <w:pPr>
              <w:spacing w:line="240" w:lineRule="auto"/>
              <w:ind w:left="-57" w:right="-57"/>
              <w:jc w:val="center"/>
              <w:rPr>
                <w:sz w:val="16"/>
                <w:szCs w:val="16"/>
              </w:rPr>
            </w:pPr>
            <w:r w:rsidRPr="00385A32">
              <w:rPr>
                <w:sz w:val="16"/>
                <w:szCs w:val="16"/>
              </w:rPr>
              <w:t>78</w:t>
            </w:r>
          </w:p>
        </w:tc>
        <w:tc>
          <w:tcPr>
            <w:tcW w:w="4063" w:type="pct"/>
            <w:tcBorders>
              <w:top w:val="single" w:sz="4" w:space="0" w:color="66C2CA"/>
              <w:left w:val="single" w:sz="4" w:space="0" w:color="66C2CA"/>
              <w:bottom w:val="single" w:sz="4" w:space="0" w:color="66C2CA"/>
            </w:tcBorders>
            <w:tcMar>
              <w:left w:w="142" w:type="dxa"/>
            </w:tcMar>
            <w:vAlign w:val="center"/>
          </w:tcPr>
          <w:p w14:paraId="1DCB3494" w14:textId="77777777" w:rsidR="00B364D3" w:rsidRPr="00385A32" w:rsidRDefault="00B364D3" w:rsidP="002478E5">
            <w:pPr>
              <w:spacing w:line="240" w:lineRule="auto"/>
              <w:ind w:right="-57"/>
              <w:jc w:val="left"/>
              <w:rPr>
                <w:sz w:val="16"/>
                <w:szCs w:val="16"/>
              </w:rPr>
            </w:pPr>
            <w:r w:rsidRPr="00385A32">
              <w:rPr>
                <w:sz w:val="16"/>
                <w:szCs w:val="16"/>
              </w:rPr>
              <w:t>Organizacje grupujące przedstawicieli zawodów, branż itp.</w:t>
            </w:r>
          </w:p>
        </w:tc>
      </w:tr>
    </w:tbl>
    <w:p w14:paraId="5BDDD8C3" w14:textId="77777777" w:rsidR="00147E8D" w:rsidRPr="00385A32" w:rsidRDefault="00147E8D" w:rsidP="002050CC">
      <w:pPr>
        <w:spacing w:before="120"/>
        <w:ind w:right="-57"/>
        <w:jc w:val="left"/>
        <w:rPr>
          <w:sz w:val="15"/>
        </w:rPr>
      </w:pPr>
      <w:r w:rsidRPr="00385A32">
        <w:rPr>
          <w:i/>
          <w:sz w:val="15"/>
        </w:rPr>
        <w:t xml:space="preserve">a </w:t>
      </w:r>
      <w:r w:rsidRPr="00385A32">
        <w:rPr>
          <w:sz w:val="15"/>
        </w:rPr>
        <w:t>Wyłącznie w zakresie szkolnictwa artystycznego.</w:t>
      </w:r>
    </w:p>
    <w:p w14:paraId="68D18B47" w14:textId="6B186C3A" w:rsidR="00382E84" w:rsidRPr="00385A32" w:rsidRDefault="00C70AC1" w:rsidP="00B407D4">
      <w:pPr>
        <w:spacing w:before="120" w:after="120" w:line="240" w:lineRule="exact"/>
      </w:pPr>
      <w:r w:rsidRPr="00385A32">
        <w:t xml:space="preserve">Na obszar kultury należy także spojrzeć </w:t>
      </w:r>
      <w:r w:rsidR="003168F3" w:rsidRPr="00385A32">
        <w:t xml:space="preserve">uwzględniając </w:t>
      </w:r>
      <w:r w:rsidR="00A50835" w:rsidRPr="00385A32">
        <w:t>klasyfikacj</w:t>
      </w:r>
      <w:r w:rsidR="003168F3" w:rsidRPr="00385A32">
        <w:t>e</w:t>
      </w:r>
      <w:r w:rsidR="00A50835" w:rsidRPr="00385A32">
        <w:t xml:space="preserve"> </w:t>
      </w:r>
      <w:r w:rsidR="00696DEB" w:rsidRPr="00385A32">
        <w:t>funkcjonaln</w:t>
      </w:r>
      <w:r w:rsidR="003168F3" w:rsidRPr="00385A32">
        <w:t xml:space="preserve">e: </w:t>
      </w:r>
      <w:r w:rsidR="00B92E83" w:rsidRPr="00385A32">
        <w:t>COICOP, COFOG</w:t>
      </w:r>
      <w:r w:rsidR="001D3BE5" w:rsidRPr="00385A32">
        <w:t xml:space="preserve"> i</w:t>
      </w:r>
      <w:r w:rsidR="00B92E83" w:rsidRPr="00385A32">
        <w:t xml:space="preserve"> COPNI</w:t>
      </w:r>
      <w:r w:rsidR="00A50835" w:rsidRPr="00385A32">
        <w:t>. Klasyfikacje te są mniej szczegółowe niż PKD 2007 czy klasyfikacja budżetowa, a</w:t>
      </w:r>
      <w:r w:rsidR="00822E74" w:rsidRPr="00385A32">
        <w:t> </w:t>
      </w:r>
      <w:r w:rsidR="00A50835" w:rsidRPr="00385A32">
        <w:t xml:space="preserve">kultura jest w nich </w:t>
      </w:r>
      <w:r w:rsidR="00B85B92" w:rsidRPr="00385A32">
        <w:t xml:space="preserve">prezentowana razem </w:t>
      </w:r>
      <w:r w:rsidR="00A50835" w:rsidRPr="00385A32">
        <w:t xml:space="preserve">z </w:t>
      </w:r>
      <w:r w:rsidR="00A621DD" w:rsidRPr="00385A32">
        <w:t xml:space="preserve">działalnością dotyczącą </w:t>
      </w:r>
      <w:r w:rsidR="00A50835" w:rsidRPr="00385A32">
        <w:t>rekreacj</w:t>
      </w:r>
      <w:r w:rsidR="00A621DD" w:rsidRPr="00385A32">
        <w:t>i</w:t>
      </w:r>
      <w:r w:rsidR="00A50835" w:rsidRPr="00385A32">
        <w:t xml:space="preserve"> czy religi</w:t>
      </w:r>
      <w:r w:rsidR="00A621DD" w:rsidRPr="00385A32">
        <w:t>i</w:t>
      </w:r>
      <w:r w:rsidR="00A50835" w:rsidRPr="00385A32">
        <w:t xml:space="preserve">. </w:t>
      </w:r>
      <w:r w:rsidRPr="00385A32">
        <w:t xml:space="preserve">Konieczne </w:t>
      </w:r>
      <w:r w:rsidR="00C65280" w:rsidRPr="00385A32">
        <w:t>było</w:t>
      </w:r>
      <w:r w:rsidRPr="00385A32">
        <w:t xml:space="preserve"> także</w:t>
      </w:r>
      <w:r w:rsidR="00CA4A41" w:rsidRPr="00385A32">
        <w:t xml:space="preserve"> wyodrębnienie</w:t>
      </w:r>
      <w:r w:rsidR="00CA4A41" w:rsidRPr="00385A32">
        <w:br/>
      </w:r>
      <w:r w:rsidR="002530F4" w:rsidRPr="00385A32">
        <w:t>w ramach edukacji części związanej z edukacją artystyczną</w:t>
      </w:r>
      <w:r w:rsidR="00635D54" w:rsidRPr="00385A32">
        <w:t>, włączon</w:t>
      </w:r>
      <w:r w:rsidRPr="00385A32">
        <w:t>ą</w:t>
      </w:r>
      <w:r w:rsidR="00635D54" w:rsidRPr="00385A32">
        <w:t xml:space="preserve"> w satelitarny rachunek kultury</w:t>
      </w:r>
      <w:r w:rsidR="002530F4" w:rsidRPr="00385A32">
        <w:t xml:space="preserve">. </w:t>
      </w:r>
      <w:r w:rsidR="00E75EF1" w:rsidRPr="00385A32">
        <w:t xml:space="preserve">Klasyfikacje </w:t>
      </w:r>
      <w:r w:rsidR="00B848DA" w:rsidRPr="00385A32">
        <w:t xml:space="preserve">funkcjonalne </w:t>
      </w:r>
      <w:r w:rsidR="00E75EF1" w:rsidRPr="00385A32">
        <w:t>są wykorzystywane</w:t>
      </w:r>
      <w:r w:rsidR="00A34EDD" w:rsidRPr="00385A32">
        <w:t xml:space="preserve"> w</w:t>
      </w:r>
      <w:r w:rsidR="001D3BE5" w:rsidRPr="00385A32">
        <w:t> </w:t>
      </w:r>
      <w:r w:rsidR="00A34EDD" w:rsidRPr="00385A32">
        <w:t xml:space="preserve">rachunkach narodowych </w:t>
      </w:r>
      <w:r w:rsidR="00E75EF1" w:rsidRPr="00385A32">
        <w:t>w trakcie procesu obliczeń transakcji spożycia</w:t>
      </w:r>
      <w:r w:rsidR="00EE564D" w:rsidRPr="00385A32">
        <w:t xml:space="preserve"> do grupowania spożycia według celu</w:t>
      </w:r>
      <w:r w:rsidR="00820F19" w:rsidRPr="00385A32">
        <w:t xml:space="preserve"> w ramach sektorów instytucjonalnych</w:t>
      </w:r>
      <w:r w:rsidR="0080472F" w:rsidRPr="00385A32">
        <w:t>.</w:t>
      </w:r>
      <w:r w:rsidR="00E75EF1" w:rsidRPr="00385A32">
        <w:t xml:space="preserve"> </w:t>
      </w:r>
    </w:p>
    <w:p w14:paraId="49D905D9" w14:textId="77777777" w:rsidR="00B57C9D" w:rsidRPr="00385A32" w:rsidRDefault="00D25AB9" w:rsidP="00B407D4">
      <w:pPr>
        <w:spacing w:after="120" w:line="240" w:lineRule="exact"/>
      </w:pPr>
      <w:r w:rsidRPr="00385A32">
        <w:t xml:space="preserve">COICOP jest usystematyzowanym zbiorem wydatków przeznaczanych </w:t>
      </w:r>
      <w:r w:rsidR="00635D54" w:rsidRPr="00385A32">
        <w:t xml:space="preserve">na konsumpcję indywidualną </w:t>
      </w:r>
      <w:r w:rsidRPr="00385A32">
        <w:t>przez gospodar</w:t>
      </w:r>
      <w:r w:rsidR="00156B0B" w:rsidRPr="00385A32">
        <w:t>stwa</w:t>
      </w:r>
      <w:r w:rsidRPr="00385A32">
        <w:t xml:space="preserve"> domowe, instytucje niekomercyjne działające na rzecz gospodarstw domowych oraz instytucje rządowe i samorządowe.</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B57C9D" w:rsidRPr="00385A32" w14:paraId="33F943B5" w14:textId="77777777" w:rsidTr="002050CC">
        <w:trPr>
          <w:trHeight w:val="135"/>
        </w:trPr>
        <w:tc>
          <w:tcPr>
            <w:tcW w:w="993" w:type="dxa"/>
            <w:vAlign w:val="center"/>
          </w:tcPr>
          <w:p w14:paraId="25C2349E" w14:textId="0E5E7CF4" w:rsidR="00B57C9D" w:rsidRPr="00385A32" w:rsidRDefault="000E7FB0" w:rsidP="00387535">
            <w:pPr>
              <w:spacing w:before="120" w:after="120"/>
              <w:rPr>
                <w:b/>
                <w:color w:val="009AA6"/>
                <w:sz w:val="18"/>
              </w:rPr>
            </w:pPr>
            <w:r>
              <w:rPr>
                <w:b/>
                <w:color w:val="009AA6"/>
                <w:sz w:val="18"/>
              </w:rPr>
              <w:t>Schemat</w:t>
            </w:r>
            <w:r w:rsidRPr="00385A32">
              <w:rPr>
                <w:b/>
                <w:color w:val="009AA6"/>
                <w:sz w:val="18"/>
              </w:rPr>
              <w:t xml:space="preserve"> </w:t>
            </w:r>
            <w:r w:rsidR="00B57C9D" w:rsidRPr="00385A32">
              <w:rPr>
                <w:b/>
                <w:color w:val="009AA6"/>
                <w:sz w:val="18"/>
              </w:rPr>
              <w:t>4.</w:t>
            </w:r>
          </w:p>
        </w:tc>
        <w:tc>
          <w:tcPr>
            <w:tcW w:w="8081" w:type="dxa"/>
            <w:vAlign w:val="center"/>
          </w:tcPr>
          <w:p w14:paraId="2669629F" w14:textId="59AA8A39" w:rsidR="00B57C9D" w:rsidRPr="00385A32" w:rsidRDefault="00776A47" w:rsidP="00387535">
            <w:pPr>
              <w:spacing w:before="120" w:after="120"/>
              <w:rPr>
                <w:b/>
                <w:color w:val="009AA6"/>
                <w:sz w:val="18"/>
              </w:rPr>
            </w:pPr>
            <w:r w:rsidRPr="00385A32">
              <w:rPr>
                <w:noProof/>
                <w:sz w:val="18"/>
                <w:lang w:eastAsia="pl-PL"/>
              </w:rPr>
              <mc:AlternateContent>
                <mc:Choice Requires="wps">
                  <w:drawing>
                    <wp:anchor distT="0" distB="0" distL="114300" distR="114300" simplePos="0" relativeHeight="251638784" behindDoc="0" locked="0" layoutInCell="1" allowOverlap="1" wp14:anchorId="0BD0D2F6" wp14:editId="6539E34F">
                      <wp:simplePos x="0" y="0"/>
                      <wp:positionH relativeFrom="margin">
                        <wp:posOffset>586740</wp:posOffset>
                      </wp:positionH>
                      <wp:positionV relativeFrom="paragraph">
                        <wp:posOffset>325120</wp:posOffset>
                      </wp:positionV>
                      <wp:extent cx="4048125" cy="247650"/>
                      <wp:effectExtent l="0" t="0" r="9525" b="0"/>
                      <wp:wrapNone/>
                      <wp:docPr id="11" name="Pole tekstowe 11"/>
                      <wp:cNvGraphicFramePr/>
                      <a:graphic xmlns:a="http://schemas.openxmlformats.org/drawingml/2006/main">
                        <a:graphicData uri="http://schemas.microsoft.com/office/word/2010/wordprocessingShape">
                          <wps:wsp>
                            <wps:cNvSpPr txBox="1"/>
                            <wps:spPr>
                              <a:xfrm>
                                <a:off x="0" y="0"/>
                                <a:ext cx="4048125" cy="247650"/>
                              </a:xfrm>
                              <a:prstGeom prst="rect">
                                <a:avLst/>
                              </a:prstGeom>
                              <a:solidFill>
                                <a:srgbClr val="009AA6"/>
                              </a:solidFill>
                              <a:ln>
                                <a:noFill/>
                              </a:ln>
                            </wps:spPr>
                            <wps:style>
                              <a:lnRef idx="2">
                                <a:schemeClr val="accent2"/>
                              </a:lnRef>
                              <a:fillRef idx="1">
                                <a:schemeClr val="lt1"/>
                              </a:fillRef>
                              <a:effectRef idx="0">
                                <a:schemeClr val="accent2"/>
                              </a:effectRef>
                              <a:fontRef idx="minor">
                                <a:schemeClr val="dk1"/>
                              </a:fontRef>
                            </wps:style>
                            <wps:txbx>
                              <w:txbxContent>
                                <w:p w14:paraId="42E4ADB1" w14:textId="77777777" w:rsidR="000E7FB0" w:rsidRPr="00AF59DA" w:rsidRDefault="000E7FB0" w:rsidP="00156B0B">
                                  <w:pPr>
                                    <w:spacing w:line="240" w:lineRule="auto"/>
                                    <w:jc w:val="center"/>
                                    <w:rPr>
                                      <w:color w:val="FFFFFF" w:themeColor="background1"/>
                                      <w:sz w:val="20"/>
                                    </w:rPr>
                                  </w:pPr>
                                  <w:r w:rsidRPr="00AF59DA">
                                    <w:rPr>
                                      <w:color w:val="FFFFFF" w:themeColor="background1"/>
                                      <w:sz w:val="16"/>
                                      <w:szCs w:val="18"/>
                                    </w:rPr>
                                    <w:t>KLASYFIKACJA SPOŻYCIA INDYWIDUALNEGO WEDŁUG CELU (COICOP)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0D2F6" id="Pole tekstowe 11" o:spid="_x0000_s1050" type="#_x0000_t202" style="position:absolute;left:0;text-align:left;margin-left:46.2pt;margin-top:25.6pt;width:318.75pt;height:19.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" fillcolor="#009aa6" stroked="f" strokeweight="2pt">
                      <v:textbox>
                        <w:txbxContent>
                          <w:p w14:paraId="42E4ADB1" w14:textId="77777777" w:rsidR="000E7FB0" w:rsidRPr="00AF59DA" w:rsidRDefault="000E7FB0" w:rsidP="00156B0B">
                            <w:pPr>
                              <w:spacing w:line="240" w:lineRule="auto"/>
                              <w:jc w:val="center"/>
                              <w:rPr>
                                <w:color w:val="FFFFFF" w:themeColor="background1"/>
                                <w:sz w:val="20"/>
                              </w:rPr>
                            </w:pPr>
                            <w:r w:rsidRPr="00AF59DA">
                              <w:rPr>
                                <w:color w:val="FFFFFF" w:themeColor="background1"/>
                                <w:sz w:val="16"/>
                                <w:szCs w:val="18"/>
                              </w:rPr>
                              <w:t>KLASYFIKACJA SPOŻYCIA INDYWIDUALNEGO WEDŁUG CELU (COICOP)</w:t>
                            </w:r>
                          </w:p>
                        </w:txbxContent>
                      </v:textbox>
                      <w10:wrap anchorx="margin"/>
                    </v:shape>
                  </w:pict>
                </mc:Fallback>
              </mc:AlternateContent>
            </w:r>
            <w:r w:rsidR="00B57C9D" w:rsidRPr="00385A32">
              <w:rPr>
                <w:b/>
                <w:color w:val="009AA6"/>
                <w:sz w:val="18"/>
              </w:rPr>
              <w:t>Zakres Klasyfikacji Spożycia Indywidualnego według Celu (COICOP)</w:t>
            </w:r>
          </w:p>
        </w:tc>
      </w:tr>
    </w:tbl>
    <w:p w14:paraId="7CA73757" w14:textId="77777777" w:rsidR="00156B0B" w:rsidRPr="00385A32" w:rsidRDefault="00156B0B" w:rsidP="00156B0B"/>
    <w:p w14:paraId="3602F479" w14:textId="77777777" w:rsidR="00156B0B" w:rsidRPr="00385A32" w:rsidRDefault="00776A47" w:rsidP="00156B0B">
      <w:r w:rsidRPr="00385A32">
        <w:rPr>
          <w:noProof/>
          <w:lang w:eastAsia="pl-PL"/>
        </w:rPr>
        <mc:AlternateContent>
          <mc:Choice Requires="wpg">
            <w:drawing>
              <wp:anchor distT="0" distB="0" distL="114300" distR="114300" simplePos="0" relativeHeight="251635712" behindDoc="0" locked="0" layoutInCell="1" allowOverlap="1" wp14:anchorId="78D23386" wp14:editId="330F961D">
                <wp:simplePos x="0" y="0"/>
                <wp:positionH relativeFrom="margin">
                  <wp:posOffset>1230630</wp:posOffset>
                </wp:positionH>
                <wp:positionV relativeFrom="paragraph">
                  <wp:posOffset>52705</wp:posOffset>
                </wp:positionV>
                <wp:extent cx="3721210" cy="365263"/>
                <wp:effectExtent l="76200" t="0" r="107950" b="53975"/>
                <wp:wrapNone/>
                <wp:docPr id="27" name="Grupa 27"/>
                <wp:cNvGraphicFramePr/>
                <a:graphic xmlns:a="http://schemas.openxmlformats.org/drawingml/2006/main">
                  <a:graphicData uri="http://schemas.microsoft.com/office/word/2010/wordprocessingGroup">
                    <wpg:wgp>
                      <wpg:cNvGrpSpPr/>
                      <wpg:grpSpPr>
                        <a:xfrm>
                          <a:off x="0" y="0"/>
                          <a:ext cx="3721210" cy="365263"/>
                          <a:chOff x="0" y="0"/>
                          <a:chExt cx="3997059" cy="480600"/>
                        </a:xfrm>
                      </wpg:grpSpPr>
                      <wpg:grpSp>
                        <wpg:cNvPr id="26" name="Grupa 26"/>
                        <wpg:cNvGrpSpPr/>
                        <wpg:grpSpPr>
                          <a:xfrm>
                            <a:off x="0" y="0"/>
                            <a:ext cx="2088000" cy="480600"/>
                            <a:chOff x="0" y="0"/>
                            <a:chExt cx="2088000" cy="480600"/>
                          </a:xfrm>
                        </wpg:grpSpPr>
                        <wps:wsp>
                          <wps:cNvPr id="25" name="Łącznik prosty ze strzałką 25"/>
                          <wps:cNvCnPr/>
                          <wps:spPr>
                            <a:xfrm>
                              <a:off x="2017059" y="0"/>
                              <a:ext cx="0" cy="476274"/>
                            </a:xfrm>
                            <a:prstGeom prst="straightConnector1">
                              <a:avLst/>
                            </a:prstGeom>
                            <a:ln>
                              <a:solidFill>
                                <a:srgbClr val="009AA6"/>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Łącznik łamany 7"/>
                          <wps:cNvCnPr/>
                          <wps:spPr>
                            <a:xfrm flipH="1">
                              <a:off x="0" y="228600"/>
                              <a:ext cx="2088000" cy="252000"/>
                            </a:xfrm>
                            <a:prstGeom prst="bentConnector3">
                              <a:avLst>
                                <a:gd name="adj1" fmla="val 99969"/>
                              </a:avLst>
                            </a:prstGeom>
                            <a:ln>
                              <a:solidFill>
                                <a:srgbClr val="009AA6"/>
                              </a:solidFill>
                              <a:tailEnd type="triangle" w="med" len="med"/>
                            </a:ln>
                          </wps:spPr>
                          <wps:style>
                            <a:lnRef idx="1">
                              <a:schemeClr val="accent1"/>
                            </a:lnRef>
                            <a:fillRef idx="0">
                              <a:schemeClr val="accent1"/>
                            </a:fillRef>
                            <a:effectRef idx="0">
                              <a:schemeClr val="accent1"/>
                            </a:effectRef>
                            <a:fontRef idx="minor">
                              <a:schemeClr val="tx1"/>
                            </a:fontRef>
                          </wps:style>
                          <wps:bodyPr/>
                        </wps:wsp>
                      </wpg:grpSp>
                      <wps:wsp>
                        <wps:cNvPr id="9" name="Łącznik łamany 9"/>
                        <wps:cNvCnPr/>
                        <wps:spPr>
                          <a:xfrm>
                            <a:off x="2017059" y="228600"/>
                            <a:ext cx="1980000" cy="252000"/>
                          </a:xfrm>
                          <a:prstGeom prst="bentConnector3">
                            <a:avLst>
                              <a:gd name="adj1" fmla="val 99969"/>
                            </a:avLst>
                          </a:prstGeom>
                          <a:ln>
                            <a:solidFill>
                              <a:srgbClr val="009AA6"/>
                            </a:solidFill>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0DBB87D" id="Grupa 27" o:spid="_x0000_s1026" style="position:absolute;margin-left:96.9pt;margin-top:4.15pt;width:293pt;height:28.75pt;z-index:251635712;mso-position-horizontal-relative:margin;mso-width-relative:margin;mso-height-relative:margin" coordsize="39970,4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">
                <v:group id="Grupa 26" o:spid="_x0000_s1027" style="position:absolute;width:20880;height:4806" coordsize="20880,48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type id="_x0000_t32" coordsize="21600,21600" o:spt="32" o:oned="t" path="m,l21600,21600e" filled="f">
                    <v:path arrowok="t" fillok="f" o:connecttype="none"/>
                    <o:lock v:ext="edit" shapetype="t"/>
                  </v:shapetype>
                  <v:shape id="Łącznik prosty ze strzałką 25" o:spid="_x0000_s1028" type="#_x0000_t32" style="position:absolute;left:20170;width:0;height:4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wLUcEAAADbAAAADwAAAGRycy9kb3ducmV2LnhtbESPT4vCMBTE74LfITxhb5rqUpVqFFkQ&#10;vC3+O3h7Js+22LyUJqtdP70RBI/DzPyGmS9bW4kbNb50rGA4SEAQa2dKzhUc9uv+FIQPyAYrx6Tg&#10;nzwsF93OHDPj7ryl2y7kIkLYZ6igCKHOpPS6IIt+4Gri6F1cYzFE2eTSNHiPcFvJUZKMpcWS40KB&#10;Nf0UpK+7P6vgu5rk9fHw+JWX8+maotOUOq3UV69dzUAEasMn/G5vjIJRCq8v8Qf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jAtRwQAAANsAAAAPAAAAAAAAAAAAAAAA&#10;AKECAABkcnMvZG93bnJldi54bWxQSwUGAAAAAAQABAD5AAAAjwMAAAAA&#10;" strokecolor="#009aa6">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7" o:spid="_x0000_s1029" type="#_x0000_t34" style="position:absolute;top:2286;width:20880;height:252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5Rs8QAAADaAAAADwAAAGRycy9kb3ducmV2LnhtbESPT2sCMRTE7wW/Q3iCl6JZPVhZjaKC&#10;UhAp/jl4fG6eu6ublyVJ1+23b4RCj8PM/IaZLVpTiYacLy0rGA4SEMSZ1SXnCs6nTX8CwgdkjZVl&#10;UvBDHhbzztsMU22ffKDmGHIRIexTVFCEUKdS+qwgg35ga+Lo3awzGKJ0udQOnxFuKjlKkrE0WHJc&#10;KLCmdUHZ4/htFPjL7rpstnt90UN5r7z7Oq3eG6V63XY5BRGoDf/hv/anVvABryvxBs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blGzxAAAANoAAAAPAAAAAAAAAAAA&#10;AAAAAKECAABkcnMvZG93bnJldi54bWxQSwUGAAAAAAQABAD5AAAAkgMAAAAA&#10;" adj="21593" strokecolor="#009aa6">
                    <v:stroke endarrow="block"/>
                  </v:shape>
                </v:group>
                <v:shape id="Łącznik łamany 9" o:spid="_x0000_s1030" type="#_x0000_t34" style="position:absolute;left:20170;top:2286;width:19800;height:252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k34MEAAADaAAAADwAAAGRycy9kb3ducmV2LnhtbESPT2sCMRTE74LfITyhF6nZehDdGkUL&#10;gpce/IvHx+Z1s3Tzsk1SXf30RhA8DjPzG2Y6b20tzuRD5VjBxyADQVw4XXGpYL9bvY9BhIissXZM&#10;Cq4UYD7rdqaYa3fhDZ23sRQJwiFHBSbGJpcyFIYshoFriJP347zFmKQvpfZ4SXBby2GWjaTFitOC&#10;wYa+DBW/23+rAA+Fu/VvK+2DPy31nvH4bf6Ueuu1i08Qkdr4Cj/ba61gAo8r6QbI2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uTfgwQAAANoAAAAPAAAAAAAAAAAAAAAA&#10;AKECAABkcnMvZG93bnJldi54bWxQSwUGAAAAAAQABAD5AAAAjwMAAAAA&#10;" adj="21593" strokecolor="#009aa6">
                  <v:stroke endarrow="block"/>
                </v:shape>
                <w10:wrap anchorx="margin"/>
              </v:group>
            </w:pict>
          </mc:Fallback>
        </mc:AlternateContent>
      </w:r>
    </w:p>
    <w:p w14:paraId="2A69A724" w14:textId="77777777" w:rsidR="00156B0B" w:rsidRPr="00385A32" w:rsidRDefault="00156B0B" w:rsidP="00156B0B">
      <w:r w:rsidRPr="00385A32">
        <w:rPr>
          <w:noProof/>
          <w:lang w:eastAsia="pl-PL"/>
        </w:rPr>
        <mc:AlternateContent>
          <mc:Choice Requires="wps">
            <w:drawing>
              <wp:anchor distT="0" distB="0" distL="114300" distR="114300" simplePos="0" relativeHeight="251651072" behindDoc="0" locked="0" layoutInCell="1" allowOverlap="1" wp14:anchorId="77FEA8E1" wp14:editId="7FA1B17A">
                <wp:simplePos x="0" y="0"/>
                <wp:positionH relativeFrom="column">
                  <wp:posOffset>2681605</wp:posOffset>
                </wp:positionH>
                <wp:positionV relativeFrom="paragraph">
                  <wp:posOffset>154940</wp:posOffset>
                </wp:positionV>
                <wp:extent cx="0" cy="0"/>
                <wp:effectExtent l="0" t="0" r="0" b="0"/>
                <wp:wrapNone/>
                <wp:docPr id="15" name="Łącznik prosty ze strzałką 1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2357CA" id="Łącznik prosty ze strzałką 15" o:spid="_x0000_s1026" type="#_x0000_t32" style="position:absolute;margin-left:211.15pt;margin-top:12.2pt;width:0;height:0;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" strokecolor="#4f81bd [3204]">
                <v:stroke endarrow="block"/>
              </v:shape>
            </w:pict>
          </mc:Fallback>
        </mc:AlternateContent>
      </w:r>
      <w:r w:rsidR="009560BE" w:rsidRPr="00385A32">
        <w:rPr>
          <w:noProof/>
          <w:lang w:eastAsia="pl-PL"/>
        </w:rPr>
        <w:t xml:space="preserve"> </w:t>
      </w:r>
    </w:p>
    <w:p w14:paraId="323DDA1C" w14:textId="77777777" w:rsidR="00156B0B" w:rsidRPr="00385A32" w:rsidRDefault="00776A47" w:rsidP="00156B0B">
      <w:r w:rsidRPr="00385A32">
        <w:rPr>
          <w:noProof/>
          <w:lang w:eastAsia="pl-PL"/>
        </w:rPr>
        <mc:AlternateContent>
          <mc:Choice Requires="wps">
            <w:drawing>
              <wp:anchor distT="0" distB="0" distL="114300" distR="114300" simplePos="0" relativeHeight="251644928" behindDoc="0" locked="0" layoutInCell="1" allowOverlap="1" wp14:anchorId="79228B54" wp14:editId="3D481904">
                <wp:simplePos x="0" y="0"/>
                <wp:positionH relativeFrom="margin">
                  <wp:posOffset>393065</wp:posOffset>
                </wp:positionH>
                <wp:positionV relativeFrom="paragraph">
                  <wp:posOffset>38735</wp:posOffset>
                </wp:positionV>
                <wp:extent cx="1616710" cy="748030"/>
                <wp:effectExtent l="0" t="0" r="2540" b="0"/>
                <wp:wrapNone/>
                <wp:docPr id="13" name="Pole tekstowe 13"/>
                <wp:cNvGraphicFramePr/>
                <a:graphic xmlns:a="http://schemas.openxmlformats.org/drawingml/2006/main">
                  <a:graphicData uri="http://schemas.microsoft.com/office/word/2010/wordprocessingShape">
                    <wps:wsp>
                      <wps:cNvSpPr txBox="1"/>
                      <wps:spPr>
                        <a:xfrm>
                          <a:off x="0" y="0"/>
                          <a:ext cx="1616710" cy="748030"/>
                        </a:xfrm>
                        <a:prstGeom prst="rect">
                          <a:avLst/>
                        </a:prstGeom>
                        <a:solidFill>
                          <a:schemeClr val="bg1">
                            <a:lumMod val="85000"/>
                          </a:schemeClr>
                        </a:solidFill>
                        <a:ln>
                          <a:noFill/>
                        </a:ln>
                      </wps:spPr>
                      <wps:style>
                        <a:lnRef idx="2">
                          <a:schemeClr val="accent2"/>
                        </a:lnRef>
                        <a:fillRef idx="1">
                          <a:schemeClr val="lt1"/>
                        </a:fillRef>
                        <a:effectRef idx="0">
                          <a:schemeClr val="accent2"/>
                        </a:effectRef>
                        <a:fontRef idx="minor">
                          <a:schemeClr val="dk1"/>
                        </a:fontRef>
                      </wps:style>
                      <wps:txbx>
                        <w:txbxContent>
                          <w:p w14:paraId="3EE1B4DC" w14:textId="77777777" w:rsidR="000E7FB0" w:rsidRPr="007625F9" w:rsidRDefault="000E7FB0" w:rsidP="00156B0B">
                            <w:pPr>
                              <w:spacing w:line="240" w:lineRule="auto"/>
                              <w:jc w:val="center"/>
                              <w:rPr>
                                <w:sz w:val="16"/>
                                <w:szCs w:val="16"/>
                              </w:rPr>
                            </w:pPr>
                            <w:r w:rsidRPr="007625F9">
                              <w:rPr>
                                <w:sz w:val="16"/>
                                <w:szCs w:val="16"/>
                              </w:rPr>
                              <w:t xml:space="preserve">Wydatki na spożycie indywidualne gospodarstw domowych </w:t>
                            </w:r>
                          </w:p>
                          <w:p w14:paraId="73E434C9" w14:textId="77777777" w:rsidR="000E7FB0" w:rsidRPr="007625F9" w:rsidRDefault="000E7FB0" w:rsidP="00156B0B">
                            <w:pPr>
                              <w:spacing w:line="240" w:lineRule="auto"/>
                              <w:jc w:val="center"/>
                              <w:rPr>
                                <w:sz w:val="16"/>
                                <w:szCs w:val="16"/>
                              </w:rPr>
                            </w:pPr>
                            <w:r w:rsidRPr="007625F9">
                              <w:rPr>
                                <w:sz w:val="16"/>
                                <w:szCs w:val="16"/>
                              </w:rPr>
                              <w:t>(dział 01-12)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28B54" id="Pole tekstowe 13" o:spid="_x0000_s1051" type="#_x0000_t202" style="position:absolute;left:0;text-align:left;margin-left:30.95pt;margin-top:3.05pt;width:127.3pt;height:58.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" fillcolor="#d8d8d8 [2732]" stroked="f" strokeweight="2pt">
                <v:textbox>
                  <w:txbxContent>
                    <w:p w14:paraId="3EE1B4DC" w14:textId="77777777" w:rsidR="000E7FB0" w:rsidRPr="007625F9" w:rsidRDefault="000E7FB0" w:rsidP="00156B0B">
                      <w:pPr>
                        <w:spacing w:line="240" w:lineRule="auto"/>
                        <w:jc w:val="center"/>
                        <w:rPr>
                          <w:sz w:val="16"/>
                          <w:szCs w:val="16"/>
                        </w:rPr>
                      </w:pPr>
                      <w:r w:rsidRPr="007625F9">
                        <w:rPr>
                          <w:sz w:val="16"/>
                          <w:szCs w:val="16"/>
                        </w:rPr>
                        <w:t xml:space="preserve">Wydatki na spożycie indywidualne gospodarstw domowych </w:t>
                      </w:r>
                    </w:p>
                    <w:p w14:paraId="73E434C9" w14:textId="77777777" w:rsidR="000E7FB0" w:rsidRPr="007625F9" w:rsidRDefault="000E7FB0" w:rsidP="00156B0B">
                      <w:pPr>
                        <w:spacing w:line="240" w:lineRule="auto"/>
                        <w:jc w:val="center"/>
                        <w:rPr>
                          <w:sz w:val="16"/>
                          <w:szCs w:val="16"/>
                        </w:rPr>
                      </w:pPr>
                      <w:r w:rsidRPr="007625F9">
                        <w:rPr>
                          <w:sz w:val="16"/>
                          <w:szCs w:val="16"/>
                        </w:rPr>
                        <w:t>(dział 01-12)</w:t>
                      </w:r>
                    </w:p>
                  </w:txbxContent>
                </v:textbox>
                <w10:wrap anchorx="margin"/>
              </v:shape>
            </w:pict>
          </mc:Fallback>
        </mc:AlternateContent>
      </w:r>
      <w:r w:rsidRPr="00385A32">
        <w:rPr>
          <w:noProof/>
          <w:lang w:eastAsia="pl-PL"/>
        </w:rPr>
        <mc:AlternateContent>
          <mc:Choice Requires="wps">
            <w:drawing>
              <wp:anchor distT="0" distB="0" distL="114300" distR="114300" simplePos="0" relativeHeight="251648000" behindDoc="0" locked="0" layoutInCell="1" allowOverlap="1" wp14:anchorId="11F47FE7" wp14:editId="6BDB8566">
                <wp:simplePos x="0" y="0"/>
                <wp:positionH relativeFrom="margin">
                  <wp:posOffset>4062095</wp:posOffset>
                </wp:positionH>
                <wp:positionV relativeFrom="paragraph">
                  <wp:posOffset>45085</wp:posOffset>
                </wp:positionV>
                <wp:extent cx="1616710" cy="742208"/>
                <wp:effectExtent l="0" t="0" r="2540" b="1270"/>
                <wp:wrapNone/>
                <wp:docPr id="14" name="Pole tekstowe 14"/>
                <wp:cNvGraphicFramePr/>
                <a:graphic xmlns:a="http://schemas.openxmlformats.org/drawingml/2006/main">
                  <a:graphicData uri="http://schemas.microsoft.com/office/word/2010/wordprocessingShape">
                    <wps:wsp>
                      <wps:cNvSpPr txBox="1"/>
                      <wps:spPr>
                        <a:xfrm>
                          <a:off x="0" y="0"/>
                          <a:ext cx="1616710" cy="742208"/>
                        </a:xfrm>
                        <a:prstGeom prst="rect">
                          <a:avLst/>
                        </a:prstGeom>
                        <a:solidFill>
                          <a:schemeClr val="bg1">
                            <a:lumMod val="85000"/>
                          </a:schemeClr>
                        </a:solidFill>
                        <a:ln>
                          <a:noFill/>
                        </a:ln>
                      </wps:spPr>
                      <wps:style>
                        <a:lnRef idx="2">
                          <a:schemeClr val="accent2"/>
                        </a:lnRef>
                        <a:fillRef idx="1">
                          <a:schemeClr val="lt1"/>
                        </a:fillRef>
                        <a:effectRef idx="0">
                          <a:schemeClr val="accent2"/>
                        </a:effectRef>
                        <a:fontRef idx="minor">
                          <a:schemeClr val="dk1"/>
                        </a:fontRef>
                      </wps:style>
                      <wps:txbx>
                        <w:txbxContent>
                          <w:p w14:paraId="219D597A" w14:textId="77777777" w:rsidR="000E7FB0" w:rsidRPr="007625F9" w:rsidRDefault="000E7FB0" w:rsidP="00C65280">
                            <w:pPr>
                              <w:spacing w:line="240" w:lineRule="auto"/>
                              <w:jc w:val="center"/>
                              <w:rPr>
                                <w:sz w:val="16"/>
                                <w:szCs w:val="16"/>
                              </w:rPr>
                            </w:pPr>
                            <w:r w:rsidRPr="007625F9">
                              <w:rPr>
                                <w:sz w:val="16"/>
                                <w:szCs w:val="16"/>
                              </w:rPr>
                              <w:t>Wydatki na spożycie indywidualne instytucji rządowych i samorządowych (dział 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47FE7" id="Pole tekstowe 14" o:spid="_x0000_s1052" type="#_x0000_t202" style="position:absolute;left:0;text-align:left;margin-left:319.85pt;margin-top:3.55pt;width:127.3pt;height:58.4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" fillcolor="#d8d8d8 [2732]" stroked="f" strokeweight="2pt">
                <v:textbox>
                  <w:txbxContent>
                    <w:p w14:paraId="219D597A" w14:textId="77777777" w:rsidR="000E7FB0" w:rsidRPr="007625F9" w:rsidRDefault="000E7FB0" w:rsidP="00C65280">
                      <w:pPr>
                        <w:spacing w:line="240" w:lineRule="auto"/>
                        <w:jc w:val="center"/>
                        <w:rPr>
                          <w:sz w:val="16"/>
                          <w:szCs w:val="16"/>
                        </w:rPr>
                      </w:pPr>
                      <w:r w:rsidRPr="007625F9">
                        <w:rPr>
                          <w:sz w:val="16"/>
                          <w:szCs w:val="16"/>
                        </w:rPr>
                        <w:t>Wydatki na spożycie indywidualne instytucji rządowych i samorządowych (dział 14)</w:t>
                      </w:r>
                    </w:p>
                  </w:txbxContent>
                </v:textbox>
                <w10:wrap anchorx="margin"/>
              </v:shape>
            </w:pict>
          </mc:Fallback>
        </mc:AlternateContent>
      </w:r>
      <w:r w:rsidRPr="00385A32">
        <w:rPr>
          <w:noProof/>
          <w:lang w:eastAsia="pl-PL"/>
        </w:rPr>
        <mc:AlternateContent>
          <mc:Choice Requires="wps">
            <w:drawing>
              <wp:anchor distT="0" distB="0" distL="114300" distR="114300" simplePos="0" relativeHeight="251641856" behindDoc="0" locked="0" layoutInCell="1" allowOverlap="1" wp14:anchorId="5F999B01" wp14:editId="22DC666F">
                <wp:simplePos x="0" y="0"/>
                <wp:positionH relativeFrom="margin">
                  <wp:posOffset>2249170</wp:posOffset>
                </wp:positionH>
                <wp:positionV relativeFrom="paragraph">
                  <wp:posOffset>41910</wp:posOffset>
                </wp:positionV>
                <wp:extent cx="1616710" cy="748030"/>
                <wp:effectExtent l="0" t="0" r="2540" b="0"/>
                <wp:wrapNone/>
                <wp:docPr id="12" name="Pole tekstowe 12"/>
                <wp:cNvGraphicFramePr/>
                <a:graphic xmlns:a="http://schemas.openxmlformats.org/drawingml/2006/main">
                  <a:graphicData uri="http://schemas.microsoft.com/office/word/2010/wordprocessingShape">
                    <wps:wsp>
                      <wps:cNvSpPr txBox="1"/>
                      <wps:spPr>
                        <a:xfrm>
                          <a:off x="0" y="0"/>
                          <a:ext cx="1616710" cy="748030"/>
                        </a:xfrm>
                        <a:prstGeom prst="rect">
                          <a:avLst/>
                        </a:prstGeom>
                        <a:solidFill>
                          <a:schemeClr val="bg1">
                            <a:lumMod val="85000"/>
                          </a:schemeClr>
                        </a:solidFill>
                        <a:ln>
                          <a:noFill/>
                        </a:ln>
                      </wps:spPr>
                      <wps:style>
                        <a:lnRef idx="2">
                          <a:schemeClr val="accent2"/>
                        </a:lnRef>
                        <a:fillRef idx="1">
                          <a:schemeClr val="lt1"/>
                        </a:fillRef>
                        <a:effectRef idx="0">
                          <a:schemeClr val="accent2"/>
                        </a:effectRef>
                        <a:fontRef idx="minor">
                          <a:schemeClr val="dk1"/>
                        </a:fontRef>
                      </wps:style>
                      <wps:txbx>
                        <w:txbxContent>
                          <w:p w14:paraId="094121FF" w14:textId="77777777" w:rsidR="000E7FB0" w:rsidRPr="007625F9" w:rsidRDefault="000E7FB0" w:rsidP="00D1380D">
                            <w:pPr>
                              <w:spacing w:line="240" w:lineRule="auto"/>
                              <w:jc w:val="center"/>
                              <w:rPr>
                                <w:sz w:val="16"/>
                                <w:szCs w:val="16"/>
                              </w:rPr>
                            </w:pPr>
                            <w:r w:rsidRPr="007625F9">
                              <w:rPr>
                                <w:sz w:val="16"/>
                                <w:szCs w:val="16"/>
                              </w:rPr>
                              <w:t>Wydatki na spożycie indywidualne instytucji niekomercyjnych działających na rzecz gospodarstw domowych (dział 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99B01" id="Pole tekstowe 12" o:spid="_x0000_s1053" type="#_x0000_t202" style="position:absolute;left:0;text-align:left;margin-left:177.1pt;margin-top:3.3pt;width:127.3pt;height:58.9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" fillcolor="#d8d8d8 [2732]" stroked="f" strokeweight="2pt">
                <v:textbox>
                  <w:txbxContent>
                    <w:p w14:paraId="094121FF" w14:textId="77777777" w:rsidR="000E7FB0" w:rsidRPr="007625F9" w:rsidRDefault="000E7FB0" w:rsidP="00D1380D">
                      <w:pPr>
                        <w:spacing w:line="240" w:lineRule="auto"/>
                        <w:jc w:val="center"/>
                        <w:rPr>
                          <w:sz w:val="16"/>
                          <w:szCs w:val="16"/>
                        </w:rPr>
                      </w:pPr>
                      <w:r w:rsidRPr="007625F9">
                        <w:rPr>
                          <w:sz w:val="16"/>
                          <w:szCs w:val="16"/>
                        </w:rPr>
                        <w:t>Wydatki na spożycie indywidualne instytucji niekomercyjnych działających na rzecz gospodarstw domowych (dział 13)</w:t>
                      </w:r>
                    </w:p>
                  </w:txbxContent>
                </v:textbox>
                <w10:wrap anchorx="margin"/>
              </v:shape>
            </w:pict>
          </mc:Fallback>
        </mc:AlternateContent>
      </w:r>
    </w:p>
    <w:p w14:paraId="09E52956" w14:textId="77777777" w:rsidR="00156B0B" w:rsidRPr="00385A32" w:rsidRDefault="00156B0B" w:rsidP="00156B0B"/>
    <w:p w14:paraId="376F6E75" w14:textId="77777777" w:rsidR="00D716D2" w:rsidRPr="00385A32" w:rsidRDefault="00D716D2" w:rsidP="00C65280">
      <w:pPr>
        <w:rPr>
          <w:spacing w:val="20"/>
          <w:sz w:val="18"/>
          <w:szCs w:val="18"/>
        </w:rPr>
      </w:pPr>
    </w:p>
    <w:p w14:paraId="48ED4A68" w14:textId="77777777" w:rsidR="00D716D2" w:rsidRPr="00385A32" w:rsidRDefault="00D716D2" w:rsidP="00C65280">
      <w:pPr>
        <w:rPr>
          <w:spacing w:val="20"/>
          <w:sz w:val="18"/>
          <w:szCs w:val="18"/>
        </w:rPr>
      </w:pPr>
    </w:p>
    <w:p w14:paraId="524C51B2" w14:textId="77777777" w:rsidR="00776A47" w:rsidRPr="00385A32" w:rsidRDefault="00776A47" w:rsidP="00B407D4">
      <w:pPr>
        <w:ind w:left="851"/>
        <w:rPr>
          <w:spacing w:val="20"/>
          <w:sz w:val="14"/>
          <w:szCs w:val="18"/>
        </w:rPr>
      </w:pPr>
    </w:p>
    <w:p w14:paraId="54E6F24E" w14:textId="77777777" w:rsidR="00F91287" w:rsidRPr="00385A32" w:rsidRDefault="00F91287" w:rsidP="002050CC">
      <w:pPr>
        <w:rPr>
          <w:sz w:val="15"/>
        </w:rPr>
      </w:pPr>
      <w:r w:rsidRPr="00385A32">
        <w:rPr>
          <w:spacing w:val="20"/>
          <w:sz w:val="15"/>
        </w:rPr>
        <w:t>Źródło</w:t>
      </w:r>
      <w:r w:rsidRPr="00385A32">
        <w:rPr>
          <w:sz w:val="15"/>
        </w:rPr>
        <w:t>: Opracowanie własne</w:t>
      </w:r>
    </w:p>
    <w:p w14:paraId="3AEA6F9B" w14:textId="77777777" w:rsidR="00776A47" w:rsidRPr="00385A32" w:rsidRDefault="00776A47" w:rsidP="0063749B">
      <w:pPr>
        <w:spacing w:after="120" w:line="264" w:lineRule="auto"/>
        <w:ind w:left="851"/>
      </w:pPr>
    </w:p>
    <w:p w14:paraId="4EC85BE8" w14:textId="02FB992A" w:rsidR="0063749B" w:rsidRPr="00385A32" w:rsidRDefault="0049611A" w:rsidP="00B407D4">
      <w:pPr>
        <w:spacing w:after="120" w:line="240" w:lineRule="exact"/>
      </w:pPr>
      <w:r w:rsidRPr="00385A32">
        <w:lastRenderedPageBreak/>
        <w:t xml:space="preserve">Dane o wydatkach gospodarstw domowych są zbierane w ramach </w:t>
      </w:r>
      <w:r w:rsidR="00F955F8" w:rsidRPr="00385A32">
        <w:rPr>
          <w:i/>
        </w:rPr>
        <w:t>Badania</w:t>
      </w:r>
      <w:r w:rsidR="00F955F8" w:rsidRPr="00385A32">
        <w:t xml:space="preserve"> </w:t>
      </w:r>
      <w:r w:rsidR="00F955F8" w:rsidRPr="00385A32">
        <w:rPr>
          <w:i/>
        </w:rPr>
        <w:t>b</w:t>
      </w:r>
      <w:r w:rsidRPr="00385A32">
        <w:rPr>
          <w:i/>
        </w:rPr>
        <w:t>udżetów gospodarstw domowych</w:t>
      </w:r>
      <w:r w:rsidRPr="00385A32">
        <w:t>, a następnie opracowywane według klasyfikacji COICOP</w:t>
      </w:r>
      <w:r w:rsidR="0046090A" w:rsidRPr="00385A32">
        <w:t xml:space="preserve"> na poziomie </w:t>
      </w:r>
      <w:r w:rsidR="007F3BC3" w:rsidRPr="00385A32">
        <w:t>klasy (</w:t>
      </w:r>
      <w:r w:rsidR="0046090A" w:rsidRPr="00385A32">
        <w:t>4 znak</w:t>
      </w:r>
      <w:r w:rsidR="007F3BC3" w:rsidRPr="00385A32">
        <w:t>i</w:t>
      </w:r>
      <w:r w:rsidR="0046090A" w:rsidRPr="00385A32">
        <w:t>).</w:t>
      </w:r>
      <w:r w:rsidRPr="00385A32">
        <w:t xml:space="preserve"> </w:t>
      </w:r>
      <w:r w:rsidR="006F7CE4" w:rsidRPr="00385A32">
        <w:t xml:space="preserve">Powiązanie </w:t>
      </w:r>
      <w:r w:rsidRPr="00385A32">
        <w:t xml:space="preserve">klasyfikacji </w:t>
      </w:r>
      <w:r w:rsidR="00BF122A" w:rsidRPr="00385A32">
        <w:t xml:space="preserve">COICOP z dziedzinami kultury </w:t>
      </w:r>
      <w:r w:rsidR="00BE22B9" w:rsidRPr="00385A32">
        <w:t>przedstawia t</w:t>
      </w:r>
      <w:r w:rsidRPr="00385A32">
        <w:t xml:space="preserve">ablica </w:t>
      </w:r>
      <w:r w:rsidR="00D241DC" w:rsidRPr="00385A32">
        <w:t>4</w:t>
      </w:r>
      <w:r w:rsidRPr="00385A32">
        <w:t xml:space="preserve"> w</w:t>
      </w:r>
      <w:r w:rsidR="00822E74" w:rsidRPr="00385A32">
        <w:t> </w:t>
      </w:r>
      <w:r w:rsidR="00BE22B9" w:rsidRPr="00385A32">
        <w:t>a</w:t>
      </w:r>
      <w:r w:rsidRPr="00385A32">
        <w:t xml:space="preserve">neksie 2. </w:t>
      </w:r>
    </w:p>
    <w:p w14:paraId="777AC1DF" w14:textId="3C6E4EE7" w:rsidR="00382E84" w:rsidRPr="00385A32" w:rsidRDefault="00D5417F" w:rsidP="00B407D4">
      <w:pPr>
        <w:spacing w:after="120" w:line="240" w:lineRule="exact"/>
      </w:pPr>
      <w:r w:rsidRPr="00385A32">
        <w:t xml:space="preserve">Klasyfikacja COICOP w dziale 09 </w:t>
      </w:r>
      <w:r w:rsidRPr="00385A32">
        <w:rPr>
          <w:i/>
        </w:rPr>
        <w:t>Rekreacja i kultura</w:t>
      </w:r>
      <w:r w:rsidRPr="00385A32">
        <w:t xml:space="preserve"> łączy</w:t>
      </w:r>
      <w:r w:rsidR="0063749B" w:rsidRPr="00385A32">
        <w:t xml:space="preserve"> wydatki na kulturę z wydatkami</w:t>
      </w:r>
      <w:r w:rsidR="00F955F8" w:rsidRPr="00385A32">
        <w:t xml:space="preserve"> </w:t>
      </w:r>
      <w:r w:rsidRPr="00385A32">
        <w:t>w</w:t>
      </w:r>
      <w:r w:rsidR="00F955F8" w:rsidRPr="00385A32">
        <w:t> </w:t>
      </w:r>
      <w:r w:rsidRPr="00385A32">
        <w:t>zakresie rekreacji</w:t>
      </w:r>
      <w:r w:rsidR="00A27077" w:rsidRPr="00385A32">
        <w:t xml:space="preserve">, co przedstawia </w:t>
      </w:r>
      <w:r w:rsidR="00175110" w:rsidRPr="00385A32">
        <w:t>t</w:t>
      </w:r>
      <w:r w:rsidR="00A27077" w:rsidRPr="00385A32">
        <w:t xml:space="preserve">ablica </w:t>
      </w:r>
      <w:r w:rsidR="008026C5" w:rsidRPr="00385A32">
        <w:t>9</w:t>
      </w:r>
      <w:r w:rsidRPr="00385A32">
        <w:t xml:space="preserve">. Niezbędne </w:t>
      </w:r>
      <w:r w:rsidR="00A24BE8" w:rsidRPr="00385A32">
        <w:t>było</w:t>
      </w:r>
      <w:r w:rsidRPr="00385A32">
        <w:t xml:space="preserve"> wyodrębnienie </w:t>
      </w:r>
      <w:r w:rsidR="000D2471" w:rsidRPr="00385A32">
        <w:t xml:space="preserve">z tego działu </w:t>
      </w:r>
      <w:r w:rsidRPr="00385A32">
        <w:t xml:space="preserve">wydatków związanych </w:t>
      </w:r>
      <w:r w:rsidR="000D2471" w:rsidRPr="00385A32">
        <w:t xml:space="preserve">wyłącznie </w:t>
      </w:r>
      <w:r w:rsidRPr="00385A32">
        <w:t xml:space="preserve">z kulturą, a w ramach działu 10 </w:t>
      </w:r>
      <w:r w:rsidRPr="00385A32">
        <w:rPr>
          <w:i/>
        </w:rPr>
        <w:t>Edukacja</w:t>
      </w:r>
      <w:r w:rsidRPr="00385A32">
        <w:t xml:space="preserve"> </w:t>
      </w:r>
      <w:r w:rsidR="00635D54" w:rsidRPr="00385A32">
        <w:t xml:space="preserve">konieczne </w:t>
      </w:r>
      <w:r w:rsidR="00A24BE8" w:rsidRPr="00385A32">
        <w:t>było</w:t>
      </w:r>
      <w:r w:rsidR="00635D54" w:rsidRPr="00385A32">
        <w:t xml:space="preserve"> </w:t>
      </w:r>
      <w:r w:rsidRPr="00385A32">
        <w:t xml:space="preserve">uwzględnienie tylko części wydatków związaną z edukacją artystyczną. </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2"/>
        <w:gridCol w:w="8222"/>
      </w:tblGrid>
      <w:tr w:rsidR="00F009AF" w:rsidRPr="00385A32" w14:paraId="38F57D3E" w14:textId="77777777" w:rsidTr="00F009AF">
        <w:trPr>
          <w:trHeight w:val="135"/>
        </w:trPr>
        <w:tc>
          <w:tcPr>
            <w:tcW w:w="852" w:type="dxa"/>
            <w:vAlign w:val="center"/>
          </w:tcPr>
          <w:p w14:paraId="3B6C8C1C" w14:textId="5FD86B30" w:rsidR="00F009AF" w:rsidRPr="00385A32" w:rsidRDefault="00F009AF" w:rsidP="00B407D4">
            <w:pPr>
              <w:spacing w:before="120" w:after="120" w:line="240" w:lineRule="auto"/>
              <w:rPr>
                <w:b/>
                <w:color w:val="009AA6"/>
                <w:sz w:val="18"/>
              </w:rPr>
            </w:pPr>
            <w:r w:rsidRPr="00385A32">
              <w:rPr>
                <w:b/>
                <w:color w:val="009AA6"/>
                <w:sz w:val="18"/>
              </w:rPr>
              <w:t xml:space="preserve">Tablica </w:t>
            </w:r>
            <w:r w:rsidR="00114F15" w:rsidRPr="00385A32">
              <w:rPr>
                <w:b/>
                <w:color w:val="009AA6"/>
                <w:sz w:val="18"/>
              </w:rPr>
              <w:t>9</w:t>
            </w:r>
            <w:r w:rsidRPr="00385A32">
              <w:rPr>
                <w:b/>
                <w:color w:val="009AA6"/>
                <w:sz w:val="18"/>
              </w:rPr>
              <w:t>.</w:t>
            </w:r>
          </w:p>
        </w:tc>
        <w:tc>
          <w:tcPr>
            <w:tcW w:w="8222" w:type="dxa"/>
            <w:vAlign w:val="center"/>
          </w:tcPr>
          <w:p w14:paraId="4E47F100" w14:textId="77777777" w:rsidR="00F009AF" w:rsidRPr="00385A32" w:rsidRDefault="00F009AF" w:rsidP="00B407D4">
            <w:pPr>
              <w:spacing w:before="120" w:after="120" w:line="240" w:lineRule="auto"/>
              <w:rPr>
                <w:b/>
                <w:color w:val="009AA6"/>
                <w:sz w:val="18"/>
              </w:rPr>
            </w:pPr>
            <w:r w:rsidRPr="00385A32">
              <w:rPr>
                <w:b/>
                <w:color w:val="009AA6"/>
                <w:sz w:val="18"/>
              </w:rPr>
              <w:t>Ujęcie obszaru kultury według klasyfikacji COICOP</w:t>
            </w:r>
            <w:r w:rsidR="001A0DFB" w:rsidRPr="00385A32">
              <w:rPr>
                <w:b/>
                <w:color w:val="009AA6"/>
                <w:sz w:val="18"/>
                <w:szCs w:val="16"/>
              </w:rPr>
              <w:t xml:space="preserve"> 1999</w:t>
            </w:r>
          </w:p>
        </w:tc>
      </w:tr>
    </w:tbl>
    <w:tbl>
      <w:tblPr>
        <w:tblW w:w="9072" w:type="dxa"/>
        <w:tblBorders>
          <w:top w:val="single" w:sz="4" w:space="0" w:color="66C2CA"/>
          <w:bottom w:val="single" w:sz="4" w:space="0" w:color="66C2CA"/>
          <w:insideH w:val="single" w:sz="4" w:space="0" w:color="66C2CA"/>
          <w:insideV w:val="single" w:sz="4" w:space="0" w:color="66C2CA"/>
        </w:tblBorders>
        <w:tblCellMar>
          <w:left w:w="70" w:type="dxa"/>
          <w:right w:w="70" w:type="dxa"/>
        </w:tblCellMar>
        <w:tblLook w:val="04A0" w:firstRow="1" w:lastRow="0" w:firstColumn="1" w:lastColumn="0" w:noHBand="0" w:noVBand="1"/>
      </w:tblPr>
      <w:tblGrid>
        <w:gridCol w:w="1985"/>
        <w:gridCol w:w="7087"/>
      </w:tblGrid>
      <w:tr w:rsidR="00382E84" w:rsidRPr="00385A32" w14:paraId="5CA6E26D" w14:textId="77777777" w:rsidTr="00B407D4">
        <w:trPr>
          <w:trHeight w:val="454"/>
        </w:trPr>
        <w:tc>
          <w:tcPr>
            <w:tcW w:w="1985" w:type="dxa"/>
            <w:shd w:val="clear" w:color="auto" w:fill="DAEEF3" w:themeFill="accent5" w:themeFillTint="33"/>
            <w:noWrap/>
            <w:tcMar>
              <w:left w:w="170" w:type="dxa"/>
              <w:right w:w="170" w:type="dxa"/>
            </w:tcMar>
            <w:vAlign w:val="center"/>
            <w:hideMark/>
          </w:tcPr>
          <w:p w14:paraId="3CD2911C" w14:textId="77777777" w:rsidR="00382E84" w:rsidRPr="00385A32" w:rsidRDefault="009E2107" w:rsidP="00B407D4">
            <w:pPr>
              <w:spacing w:line="240" w:lineRule="auto"/>
              <w:ind w:left="-57" w:right="-57"/>
              <w:jc w:val="center"/>
              <w:rPr>
                <w:rFonts w:eastAsia="Times New Roman"/>
                <w:b/>
                <w:color w:val="000000" w:themeColor="text1"/>
                <w:sz w:val="16"/>
                <w:szCs w:val="16"/>
              </w:rPr>
            </w:pPr>
            <w:r w:rsidRPr="00385A32">
              <w:rPr>
                <w:rFonts w:eastAsia="Times New Roman"/>
                <w:b/>
                <w:color w:val="000000" w:themeColor="text1"/>
                <w:sz w:val="16"/>
                <w:szCs w:val="16"/>
              </w:rPr>
              <w:t>Kod</w:t>
            </w:r>
          </w:p>
        </w:tc>
        <w:tc>
          <w:tcPr>
            <w:tcW w:w="7087" w:type="dxa"/>
            <w:shd w:val="clear" w:color="auto" w:fill="DAEEF3" w:themeFill="accent5" w:themeFillTint="33"/>
            <w:noWrap/>
            <w:tcMar>
              <w:left w:w="170" w:type="dxa"/>
              <w:right w:w="170" w:type="dxa"/>
            </w:tcMar>
            <w:vAlign w:val="center"/>
            <w:hideMark/>
          </w:tcPr>
          <w:p w14:paraId="7515B3FD" w14:textId="77777777" w:rsidR="00382E84" w:rsidRPr="00385A32" w:rsidRDefault="009E2107" w:rsidP="00B407D4">
            <w:pPr>
              <w:spacing w:line="240" w:lineRule="auto"/>
              <w:ind w:left="-57" w:right="-57"/>
              <w:jc w:val="center"/>
              <w:rPr>
                <w:rFonts w:eastAsia="Times New Roman"/>
                <w:b/>
                <w:color w:val="000000" w:themeColor="text1"/>
                <w:sz w:val="16"/>
                <w:szCs w:val="16"/>
              </w:rPr>
            </w:pPr>
            <w:r w:rsidRPr="00385A32">
              <w:rPr>
                <w:rFonts w:eastAsia="Times New Roman"/>
                <w:b/>
                <w:color w:val="000000" w:themeColor="text1"/>
                <w:sz w:val="16"/>
                <w:szCs w:val="16"/>
              </w:rPr>
              <w:t xml:space="preserve">Nazwa </w:t>
            </w:r>
          </w:p>
        </w:tc>
      </w:tr>
      <w:tr w:rsidR="00382E84" w:rsidRPr="00385A32" w14:paraId="108E9B51" w14:textId="77777777" w:rsidTr="00B407D4">
        <w:trPr>
          <w:trHeight w:val="255"/>
        </w:trPr>
        <w:tc>
          <w:tcPr>
            <w:tcW w:w="1985" w:type="dxa"/>
            <w:shd w:val="clear" w:color="auto" w:fill="auto"/>
            <w:noWrap/>
            <w:tcMar>
              <w:left w:w="170" w:type="dxa"/>
              <w:right w:w="170" w:type="dxa"/>
            </w:tcMar>
            <w:vAlign w:val="center"/>
          </w:tcPr>
          <w:p w14:paraId="094950A2" w14:textId="77777777" w:rsidR="00382E84" w:rsidRPr="00385A32" w:rsidRDefault="0078380C" w:rsidP="00B407D4">
            <w:pPr>
              <w:spacing w:line="240" w:lineRule="auto"/>
              <w:ind w:left="-57" w:right="-57"/>
              <w:jc w:val="center"/>
              <w:rPr>
                <w:rFonts w:eastAsia="Times New Roman"/>
                <w:b/>
                <w:sz w:val="16"/>
                <w:szCs w:val="16"/>
              </w:rPr>
            </w:pPr>
            <w:r w:rsidRPr="00385A32">
              <w:rPr>
                <w:rFonts w:eastAsia="Times New Roman"/>
                <w:b/>
                <w:sz w:val="16"/>
                <w:szCs w:val="16"/>
              </w:rPr>
              <w:t>09</w:t>
            </w:r>
          </w:p>
        </w:tc>
        <w:tc>
          <w:tcPr>
            <w:tcW w:w="7087" w:type="dxa"/>
            <w:shd w:val="clear" w:color="auto" w:fill="auto"/>
            <w:noWrap/>
            <w:tcMar>
              <w:left w:w="170" w:type="dxa"/>
              <w:right w:w="170" w:type="dxa"/>
            </w:tcMar>
            <w:vAlign w:val="center"/>
          </w:tcPr>
          <w:p w14:paraId="5CA712F1" w14:textId="77777777" w:rsidR="00382E84" w:rsidRPr="00385A32" w:rsidRDefault="0078380C" w:rsidP="00B407D4">
            <w:pPr>
              <w:spacing w:line="240" w:lineRule="auto"/>
              <w:ind w:left="-57" w:right="-57"/>
              <w:jc w:val="left"/>
              <w:rPr>
                <w:rFonts w:eastAsia="Times New Roman"/>
                <w:b/>
                <w:sz w:val="16"/>
                <w:szCs w:val="16"/>
              </w:rPr>
            </w:pPr>
            <w:r w:rsidRPr="00385A32">
              <w:rPr>
                <w:rFonts w:eastAsia="Times New Roman"/>
                <w:b/>
                <w:sz w:val="16"/>
                <w:szCs w:val="16"/>
              </w:rPr>
              <w:t>Rekreacja i kultura</w:t>
            </w:r>
          </w:p>
        </w:tc>
      </w:tr>
      <w:tr w:rsidR="0078380C" w:rsidRPr="00385A32" w14:paraId="489C48B6" w14:textId="77777777" w:rsidTr="00B407D4">
        <w:trPr>
          <w:trHeight w:val="255"/>
        </w:trPr>
        <w:tc>
          <w:tcPr>
            <w:tcW w:w="1985" w:type="dxa"/>
            <w:shd w:val="clear" w:color="auto" w:fill="auto"/>
            <w:noWrap/>
            <w:tcMar>
              <w:left w:w="170" w:type="dxa"/>
              <w:right w:w="170" w:type="dxa"/>
            </w:tcMar>
            <w:vAlign w:val="center"/>
          </w:tcPr>
          <w:p w14:paraId="49E93E41" w14:textId="77777777" w:rsidR="0078380C" w:rsidRPr="00385A32" w:rsidRDefault="0078380C" w:rsidP="00B407D4">
            <w:pPr>
              <w:spacing w:line="240" w:lineRule="auto"/>
              <w:ind w:left="-57" w:right="-57"/>
              <w:jc w:val="center"/>
              <w:rPr>
                <w:rFonts w:eastAsia="Times New Roman"/>
                <w:sz w:val="16"/>
                <w:szCs w:val="16"/>
              </w:rPr>
            </w:pPr>
            <w:r w:rsidRPr="00385A32">
              <w:rPr>
                <w:rFonts w:eastAsia="Times New Roman"/>
                <w:sz w:val="16"/>
                <w:szCs w:val="16"/>
              </w:rPr>
              <w:t>09.1</w:t>
            </w:r>
          </w:p>
        </w:tc>
        <w:tc>
          <w:tcPr>
            <w:tcW w:w="7087" w:type="dxa"/>
            <w:shd w:val="clear" w:color="auto" w:fill="auto"/>
            <w:noWrap/>
            <w:tcMar>
              <w:left w:w="170" w:type="dxa"/>
              <w:right w:w="170" w:type="dxa"/>
            </w:tcMar>
            <w:vAlign w:val="center"/>
          </w:tcPr>
          <w:p w14:paraId="14061690" w14:textId="77777777" w:rsidR="0078380C" w:rsidRPr="00385A32" w:rsidRDefault="0078380C" w:rsidP="00B407D4">
            <w:pPr>
              <w:spacing w:line="240" w:lineRule="auto"/>
              <w:ind w:left="-57" w:right="-57"/>
              <w:jc w:val="left"/>
              <w:rPr>
                <w:rFonts w:eastAsia="Times New Roman"/>
                <w:sz w:val="16"/>
                <w:szCs w:val="16"/>
              </w:rPr>
            </w:pPr>
            <w:r w:rsidRPr="00385A32">
              <w:rPr>
                <w:rFonts w:eastAsia="Times New Roman"/>
                <w:sz w:val="16"/>
                <w:szCs w:val="16"/>
              </w:rPr>
              <w:t>Sprzęt audiowizualny, fotograficzny i przetwarzający informacje</w:t>
            </w:r>
          </w:p>
        </w:tc>
      </w:tr>
      <w:tr w:rsidR="00A84CB8" w:rsidRPr="00385A32" w14:paraId="55DEA074" w14:textId="77777777" w:rsidTr="00B407D4">
        <w:trPr>
          <w:trHeight w:val="255"/>
        </w:trPr>
        <w:tc>
          <w:tcPr>
            <w:tcW w:w="1985" w:type="dxa"/>
            <w:shd w:val="clear" w:color="auto" w:fill="auto"/>
            <w:noWrap/>
            <w:tcMar>
              <w:left w:w="170" w:type="dxa"/>
              <w:right w:w="170" w:type="dxa"/>
            </w:tcMar>
            <w:vAlign w:val="center"/>
          </w:tcPr>
          <w:p w14:paraId="2E9E4303"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09.1.1</w:t>
            </w:r>
          </w:p>
        </w:tc>
        <w:tc>
          <w:tcPr>
            <w:tcW w:w="7087" w:type="dxa"/>
            <w:shd w:val="clear" w:color="auto" w:fill="auto"/>
            <w:noWrap/>
            <w:tcMar>
              <w:left w:w="170" w:type="dxa"/>
              <w:right w:w="170" w:type="dxa"/>
            </w:tcMar>
            <w:vAlign w:val="center"/>
          </w:tcPr>
          <w:p w14:paraId="087D9C37"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Sprzęt do odbioru, nagrywania i odtwarzania dźwięku oraz dźwięku i obrazu</w:t>
            </w:r>
          </w:p>
        </w:tc>
      </w:tr>
      <w:tr w:rsidR="00A84CB8" w:rsidRPr="00385A32" w14:paraId="35E53EFF" w14:textId="77777777" w:rsidTr="00B407D4">
        <w:trPr>
          <w:trHeight w:val="255"/>
        </w:trPr>
        <w:tc>
          <w:tcPr>
            <w:tcW w:w="1985" w:type="dxa"/>
            <w:shd w:val="clear" w:color="auto" w:fill="auto"/>
            <w:noWrap/>
            <w:tcMar>
              <w:left w:w="170" w:type="dxa"/>
              <w:right w:w="170" w:type="dxa"/>
            </w:tcMar>
            <w:vAlign w:val="center"/>
          </w:tcPr>
          <w:p w14:paraId="58BE5E00"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09.1.2</w:t>
            </w:r>
          </w:p>
        </w:tc>
        <w:tc>
          <w:tcPr>
            <w:tcW w:w="7087" w:type="dxa"/>
            <w:shd w:val="clear" w:color="auto" w:fill="auto"/>
            <w:noWrap/>
            <w:tcMar>
              <w:left w:w="170" w:type="dxa"/>
              <w:right w:w="170" w:type="dxa"/>
            </w:tcMar>
            <w:vAlign w:val="center"/>
          </w:tcPr>
          <w:p w14:paraId="1A291A5E"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Sprzęt fotograficzny i kinematograficzny oraz przyrządy optyczne</w:t>
            </w:r>
          </w:p>
        </w:tc>
      </w:tr>
      <w:tr w:rsidR="00A84CB8" w:rsidRPr="00385A32" w14:paraId="33867EDA" w14:textId="77777777" w:rsidTr="00B407D4">
        <w:trPr>
          <w:trHeight w:val="255"/>
        </w:trPr>
        <w:tc>
          <w:tcPr>
            <w:tcW w:w="1985" w:type="dxa"/>
            <w:shd w:val="clear" w:color="auto" w:fill="auto"/>
            <w:noWrap/>
            <w:tcMar>
              <w:left w:w="170" w:type="dxa"/>
              <w:right w:w="170" w:type="dxa"/>
            </w:tcMar>
            <w:vAlign w:val="center"/>
          </w:tcPr>
          <w:p w14:paraId="36AE94FA"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09.1.3</w:t>
            </w:r>
          </w:p>
        </w:tc>
        <w:tc>
          <w:tcPr>
            <w:tcW w:w="7087" w:type="dxa"/>
            <w:shd w:val="clear" w:color="auto" w:fill="auto"/>
            <w:noWrap/>
            <w:tcMar>
              <w:left w:w="170" w:type="dxa"/>
              <w:right w:w="170" w:type="dxa"/>
            </w:tcMar>
            <w:vAlign w:val="center"/>
          </w:tcPr>
          <w:p w14:paraId="62961A94"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Sprzęt służący do przetwarzania informacji</w:t>
            </w:r>
          </w:p>
        </w:tc>
      </w:tr>
      <w:tr w:rsidR="00A84CB8" w:rsidRPr="00385A32" w14:paraId="4C6DA1D2" w14:textId="77777777" w:rsidTr="00B407D4">
        <w:trPr>
          <w:trHeight w:val="255"/>
        </w:trPr>
        <w:tc>
          <w:tcPr>
            <w:tcW w:w="1985" w:type="dxa"/>
            <w:shd w:val="clear" w:color="auto" w:fill="auto"/>
            <w:noWrap/>
            <w:tcMar>
              <w:left w:w="170" w:type="dxa"/>
              <w:right w:w="170" w:type="dxa"/>
            </w:tcMar>
            <w:vAlign w:val="center"/>
          </w:tcPr>
          <w:p w14:paraId="49BD37ED"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09.1.4</w:t>
            </w:r>
          </w:p>
        </w:tc>
        <w:tc>
          <w:tcPr>
            <w:tcW w:w="7087" w:type="dxa"/>
            <w:shd w:val="clear" w:color="auto" w:fill="auto"/>
            <w:noWrap/>
            <w:tcMar>
              <w:left w:w="170" w:type="dxa"/>
              <w:right w:w="170" w:type="dxa"/>
            </w:tcMar>
            <w:vAlign w:val="center"/>
          </w:tcPr>
          <w:p w14:paraId="7B176AEB"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Nośniki do nagrywania</w:t>
            </w:r>
          </w:p>
        </w:tc>
      </w:tr>
      <w:tr w:rsidR="00A84CB8" w:rsidRPr="00385A32" w14:paraId="2C8336FA" w14:textId="77777777" w:rsidTr="00B407D4">
        <w:trPr>
          <w:trHeight w:val="255"/>
        </w:trPr>
        <w:tc>
          <w:tcPr>
            <w:tcW w:w="1985" w:type="dxa"/>
            <w:shd w:val="clear" w:color="auto" w:fill="auto"/>
            <w:noWrap/>
            <w:tcMar>
              <w:left w:w="170" w:type="dxa"/>
              <w:right w:w="170" w:type="dxa"/>
            </w:tcMar>
            <w:vAlign w:val="center"/>
          </w:tcPr>
          <w:p w14:paraId="24E5D739"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09.1.5</w:t>
            </w:r>
          </w:p>
        </w:tc>
        <w:tc>
          <w:tcPr>
            <w:tcW w:w="7087" w:type="dxa"/>
            <w:shd w:val="clear" w:color="auto" w:fill="auto"/>
            <w:noWrap/>
            <w:tcMar>
              <w:left w:w="170" w:type="dxa"/>
              <w:right w:w="170" w:type="dxa"/>
            </w:tcMar>
            <w:vAlign w:val="center"/>
          </w:tcPr>
          <w:p w14:paraId="207E68B2"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Naprawa sprzętu audiowizualnego, fotograficznego, kinematograficznego i do przetwarzania informacji</w:t>
            </w:r>
          </w:p>
        </w:tc>
      </w:tr>
      <w:tr w:rsidR="00382E84" w:rsidRPr="00385A32" w14:paraId="7ECB2C73" w14:textId="77777777" w:rsidTr="00B407D4">
        <w:trPr>
          <w:trHeight w:val="255"/>
        </w:trPr>
        <w:tc>
          <w:tcPr>
            <w:tcW w:w="1985" w:type="dxa"/>
            <w:shd w:val="clear" w:color="auto" w:fill="auto"/>
            <w:noWrap/>
            <w:tcMar>
              <w:left w:w="170" w:type="dxa"/>
              <w:right w:w="170" w:type="dxa"/>
            </w:tcMar>
            <w:vAlign w:val="center"/>
            <w:hideMark/>
          </w:tcPr>
          <w:p w14:paraId="40E0E525" w14:textId="77777777" w:rsidR="00382E84" w:rsidRPr="00385A32" w:rsidRDefault="00382E84" w:rsidP="00B407D4">
            <w:pPr>
              <w:spacing w:line="240" w:lineRule="auto"/>
              <w:ind w:left="-57" w:right="-57"/>
              <w:jc w:val="center"/>
              <w:rPr>
                <w:rFonts w:eastAsia="Times New Roman"/>
                <w:sz w:val="16"/>
                <w:szCs w:val="16"/>
              </w:rPr>
            </w:pPr>
            <w:r w:rsidRPr="00385A32">
              <w:rPr>
                <w:rFonts w:eastAsia="Times New Roman"/>
                <w:sz w:val="16"/>
                <w:szCs w:val="16"/>
              </w:rPr>
              <w:t>09</w:t>
            </w:r>
            <w:r w:rsidR="008A37C6" w:rsidRPr="00385A32">
              <w:rPr>
                <w:rFonts w:eastAsia="Times New Roman"/>
                <w:sz w:val="16"/>
                <w:szCs w:val="16"/>
              </w:rPr>
              <w:t>.</w:t>
            </w:r>
            <w:r w:rsidRPr="00385A32">
              <w:rPr>
                <w:rFonts w:eastAsia="Times New Roman"/>
                <w:sz w:val="16"/>
                <w:szCs w:val="16"/>
              </w:rPr>
              <w:t>2</w:t>
            </w:r>
          </w:p>
        </w:tc>
        <w:tc>
          <w:tcPr>
            <w:tcW w:w="7087" w:type="dxa"/>
            <w:shd w:val="clear" w:color="auto" w:fill="auto"/>
            <w:noWrap/>
            <w:tcMar>
              <w:left w:w="170" w:type="dxa"/>
              <w:right w:w="170" w:type="dxa"/>
            </w:tcMar>
            <w:vAlign w:val="center"/>
            <w:hideMark/>
          </w:tcPr>
          <w:p w14:paraId="0EC38B7E" w14:textId="77777777" w:rsidR="00382E84" w:rsidRPr="00385A32" w:rsidRDefault="00382E84" w:rsidP="00B407D4">
            <w:pPr>
              <w:spacing w:line="240" w:lineRule="auto"/>
              <w:ind w:left="-57" w:right="-57"/>
              <w:jc w:val="left"/>
              <w:rPr>
                <w:rFonts w:eastAsia="Times New Roman"/>
                <w:sz w:val="16"/>
                <w:szCs w:val="16"/>
              </w:rPr>
            </w:pPr>
            <w:r w:rsidRPr="00385A32">
              <w:rPr>
                <w:rFonts w:eastAsia="Times New Roman"/>
                <w:sz w:val="16"/>
                <w:szCs w:val="16"/>
              </w:rPr>
              <w:t>Pozostałe istotne dobra trwałego użytku do rekreacji i kultury</w:t>
            </w:r>
          </w:p>
        </w:tc>
      </w:tr>
      <w:tr w:rsidR="00A84CB8" w:rsidRPr="00385A32" w14:paraId="5202B237" w14:textId="77777777" w:rsidTr="00B407D4">
        <w:trPr>
          <w:trHeight w:val="255"/>
        </w:trPr>
        <w:tc>
          <w:tcPr>
            <w:tcW w:w="1985" w:type="dxa"/>
            <w:shd w:val="clear" w:color="auto" w:fill="auto"/>
            <w:noWrap/>
            <w:tcMar>
              <w:left w:w="170" w:type="dxa"/>
              <w:right w:w="170" w:type="dxa"/>
            </w:tcMar>
            <w:vAlign w:val="center"/>
          </w:tcPr>
          <w:p w14:paraId="53752326"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09.2.1</w:t>
            </w:r>
          </w:p>
        </w:tc>
        <w:tc>
          <w:tcPr>
            <w:tcW w:w="7087" w:type="dxa"/>
            <w:shd w:val="clear" w:color="auto" w:fill="auto"/>
            <w:noWrap/>
            <w:tcMar>
              <w:left w:w="170" w:type="dxa"/>
              <w:right w:w="170" w:type="dxa"/>
            </w:tcMar>
            <w:vAlign w:val="center"/>
          </w:tcPr>
          <w:p w14:paraId="4FD24DE2"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Sprzęt trwałego użytku i zwierzęta do rekreacji na wolnym powietrzu</w:t>
            </w:r>
          </w:p>
        </w:tc>
      </w:tr>
      <w:tr w:rsidR="00A84CB8" w:rsidRPr="00385A32" w14:paraId="652B4BC1" w14:textId="77777777" w:rsidTr="00B407D4">
        <w:trPr>
          <w:trHeight w:val="255"/>
        </w:trPr>
        <w:tc>
          <w:tcPr>
            <w:tcW w:w="1985" w:type="dxa"/>
            <w:shd w:val="clear" w:color="auto" w:fill="auto"/>
            <w:noWrap/>
            <w:tcMar>
              <w:left w:w="170" w:type="dxa"/>
              <w:right w:w="170" w:type="dxa"/>
            </w:tcMar>
            <w:vAlign w:val="center"/>
          </w:tcPr>
          <w:p w14:paraId="4C7BBD06"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09.2.2</w:t>
            </w:r>
          </w:p>
        </w:tc>
        <w:tc>
          <w:tcPr>
            <w:tcW w:w="7087" w:type="dxa"/>
            <w:shd w:val="clear" w:color="auto" w:fill="auto"/>
            <w:noWrap/>
            <w:tcMar>
              <w:left w:w="170" w:type="dxa"/>
              <w:right w:w="170" w:type="dxa"/>
            </w:tcMar>
            <w:vAlign w:val="center"/>
          </w:tcPr>
          <w:p w14:paraId="420F6F3D"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Instrumenty muzyczne i sprzęt trwałego użytku do rekreacji w pomieszczeniach</w:t>
            </w:r>
          </w:p>
        </w:tc>
      </w:tr>
      <w:tr w:rsidR="00A84CB8" w:rsidRPr="00385A32" w14:paraId="036FE269" w14:textId="77777777" w:rsidTr="00B407D4">
        <w:trPr>
          <w:trHeight w:val="255"/>
        </w:trPr>
        <w:tc>
          <w:tcPr>
            <w:tcW w:w="1985" w:type="dxa"/>
            <w:shd w:val="clear" w:color="auto" w:fill="auto"/>
            <w:noWrap/>
            <w:tcMar>
              <w:left w:w="170" w:type="dxa"/>
              <w:right w:w="170" w:type="dxa"/>
            </w:tcMar>
            <w:vAlign w:val="center"/>
          </w:tcPr>
          <w:p w14:paraId="490607B9"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09.2.3</w:t>
            </w:r>
          </w:p>
        </w:tc>
        <w:tc>
          <w:tcPr>
            <w:tcW w:w="7087" w:type="dxa"/>
            <w:shd w:val="clear" w:color="auto" w:fill="auto"/>
            <w:noWrap/>
            <w:tcMar>
              <w:left w:w="170" w:type="dxa"/>
              <w:right w:w="170" w:type="dxa"/>
            </w:tcMar>
            <w:vAlign w:val="center"/>
          </w:tcPr>
          <w:p w14:paraId="07633188"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Konserwacja i naprawa pozostałego sprzętu trwałego użytku związanego z rekreacją i kulturą</w:t>
            </w:r>
          </w:p>
        </w:tc>
      </w:tr>
      <w:tr w:rsidR="00382E84" w:rsidRPr="00385A32" w14:paraId="2C31666F" w14:textId="77777777" w:rsidTr="00B407D4">
        <w:trPr>
          <w:trHeight w:val="255"/>
        </w:trPr>
        <w:tc>
          <w:tcPr>
            <w:tcW w:w="1985" w:type="dxa"/>
            <w:shd w:val="clear" w:color="auto" w:fill="auto"/>
            <w:noWrap/>
            <w:tcMar>
              <w:left w:w="170" w:type="dxa"/>
              <w:right w:w="170" w:type="dxa"/>
            </w:tcMar>
            <w:vAlign w:val="center"/>
            <w:hideMark/>
          </w:tcPr>
          <w:p w14:paraId="764D8BDD" w14:textId="77777777" w:rsidR="00382E84" w:rsidRPr="00385A32" w:rsidRDefault="00382E84" w:rsidP="00B407D4">
            <w:pPr>
              <w:spacing w:line="240" w:lineRule="auto"/>
              <w:ind w:left="-57" w:right="-57"/>
              <w:jc w:val="center"/>
              <w:rPr>
                <w:rFonts w:eastAsia="Times New Roman"/>
                <w:sz w:val="16"/>
                <w:szCs w:val="16"/>
              </w:rPr>
            </w:pPr>
            <w:r w:rsidRPr="00385A32">
              <w:rPr>
                <w:rFonts w:eastAsia="Times New Roman"/>
                <w:sz w:val="16"/>
                <w:szCs w:val="16"/>
              </w:rPr>
              <w:t>09</w:t>
            </w:r>
            <w:r w:rsidR="008A37C6" w:rsidRPr="00385A32">
              <w:rPr>
                <w:rFonts w:eastAsia="Times New Roman"/>
                <w:sz w:val="16"/>
                <w:szCs w:val="16"/>
              </w:rPr>
              <w:t>.</w:t>
            </w:r>
            <w:r w:rsidRPr="00385A32">
              <w:rPr>
                <w:rFonts w:eastAsia="Times New Roman"/>
                <w:sz w:val="16"/>
                <w:szCs w:val="16"/>
              </w:rPr>
              <w:t>3</w:t>
            </w:r>
          </w:p>
        </w:tc>
        <w:tc>
          <w:tcPr>
            <w:tcW w:w="7087" w:type="dxa"/>
            <w:shd w:val="clear" w:color="auto" w:fill="auto"/>
            <w:noWrap/>
            <w:tcMar>
              <w:left w:w="170" w:type="dxa"/>
              <w:right w:w="170" w:type="dxa"/>
            </w:tcMar>
            <w:vAlign w:val="center"/>
            <w:hideMark/>
          </w:tcPr>
          <w:p w14:paraId="17FBA68E" w14:textId="77777777" w:rsidR="00382E84" w:rsidRPr="00385A32" w:rsidRDefault="00382E84" w:rsidP="00B407D4">
            <w:pPr>
              <w:spacing w:line="240" w:lineRule="auto"/>
              <w:ind w:left="-57" w:right="-57"/>
              <w:jc w:val="left"/>
              <w:rPr>
                <w:rFonts w:eastAsia="Times New Roman"/>
                <w:sz w:val="16"/>
                <w:szCs w:val="16"/>
              </w:rPr>
            </w:pPr>
            <w:r w:rsidRPr="00385A32">
              <w:rPr>
                <w:rFonts w:eastAsia="Times New Roman"/>
                <w:sz w:val="16"/>
                <w:szCs w:val="16"/>
              </w:rPr>
              <w:t>Pozostałe artykuły i sprzęt rekreacyjny, ogrody i zwierzęta domowe</w:t>
            </w:r>
          </w:p>
        </w:tc>
      </w:tr>
      <w:tr w:rsidR="00A84CB8" w:rsidRPr="00385A32" w14:paraId="3942F879" w14:textId="77777777" w:rsidTr="00B407D4">
        <w:trPr>
          <w:trHeight w:val="255"/>
        </w:trPr>
        <w:tc>
          <w:tcPr>
            <w:tcW w:w="1985" w:type="dxa"/>
            <w:shd w:val="clear" w:color="auto" w:fill="auto"/>
            <w:noWrap/>
            <w:tcMar>
              <w:left w:w="170" w:type="dxa"/>
              <w:right w:w="170" w:type="dxa"/>
            </w:tcMar>
            <w:vAlign w:val="center"/>
          </w:tcPr>
          <w:p w14:paraId="7E3389C9"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09.3.1</w:t>
            </w:r>
          </w:p>
        </w:tc>
        <w:tc>
          <w:tcPr>
            <w:tcW w:w="7087" w:type="dxa"/>
            <w:shd w:val="clear" w:color="auto" w:fill="auto"/>
            <w:noWrap/>
            <w:tcMar>
              <w:left w:w="170" w:type="dxa"/>
              <w:right w:w="170" w:type="dxa"/>
            </w:tcMar>
            <w:vAlign w:val="center"/>
          </w:tcPr>
          <w:p w14:paraId="1A39DF94"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Gry, zabawki i artykuły kolekcjonerskie</w:t>
            </w:r>
          </w:p>
        </w:tc>
      </w:tr>
      <w:tr w:rsidR="00A84CB8" w:rsidRPr="00385A32" w14:paraId="3862B78F" w14:textId="77777777" w:rsidTr="00B407D4">
        <w:trPr>
          <w:trHeight w:val="255"/>
        </w:trPr>
        <w:tc>
          <w:tcPr>
            <w:tcW w:w="1985" w:type="dxa"/>
            <w:shd w:val="clear" w:color="auto" w:fill="auto"/>
            <w:noWrap/>
            <w:tcMar>
              <w:left w:w="170" w:type="dxa"/>
              <w:right w:w="170" w:type="dxa"/>
            </w:tcMar>
            <w:vAlign w:val="center"/>
          </w:tcPr>
          <w:p w14:paraId="59430D47"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09.3.2</w:t>
            </w:r>
          </w:p>
        </w:tc>
        <w:tc>
          <w:tcPr>
            <w:tcW w:w="7087" w:type="dxa"/>
            <w:shd w:val="clear" w:color="auto" w:fill="auto"/>
            <w:noWrap/>
            <w:tcMar>
              <w:left w:w="170" w:type="dxa"/>
              <w:right w:w="170" w:type="dxa"/>
            </w:tcMar>
            <w:vAlign w:val="center"/>
          </w:tcPr>
          <w:p w14:paraId="7C613607"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Sprzęt sportowy i kempingowy do rekreacji na wolnym powietrzu</w:t>
            </w:r>
          </w:p>
        </w:tc>
      </w:tr>
      <w:tr w:rsidR="00A84CB8" w:rsidRPr="00385A32" w14:paraId="45732FC9" w14:textId="77777777" w:rsidTr="00B407D4">
        <w:trPr>
          <w:trHeight w:val="255"/>
        </w:trPr>
        <w:tc>
          <w:tcPr>
            <w:tcW w:w="1985" w:type="dxa"/>
            <w:shd w:val="clear" w:color="auto" w:fill="auto"/>
            <w:noWrap/>
            <w:tcMar>
              <w:left w:w="170" w:type="dxa"/>
              <w:right w:w="170" w:type="dxa"/>
            </w:tcMar>
            <w:vAlign w:val="center"/>
          </w:tcPr>
          <w:p w14:paraId="3E28BD18"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09.3.3</w:t>
            </w:r>
          </w:p>
        </w:tc>
        <w:tc>
          <w:tcPr>
            <w:tcW w:w="7087" w:type="dxa"/>
            <w:shd w:val="clear" w:color="auto" w:fill="auto"/>
            <w:noWrap/>
            <w:tcMar>
              <w:left w:w="170" w:type="dxa"/>
              <w:right w:w="170" w:type="dxa"/>
            </w:tcMar>
            <w:vAlign w:val="center"/>
          </w:tcPr>
          <w:p w14:paraId="3BEB1AE2"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Artykuły ogrodnicze dla domu i ogrodu przydomowego</w:t>
            </w:r>
          </w:p>
        </w:tc>
      </w:tr>
      <w:tr w:rsidR="00A84CB8" w:rsidRPr="00385A32" w14:paraId="0914C534" w14:textId="77777777" w:rsidTr="00B407D4">
        <w:trPr>
          <w:trHeight w:val="255"/>
        </w:trPr>
        <w:tc>
          <w:tcPr>
            <w:tcW w:w="1985" w:type="dxa"/>
            <w:shd w:val="clear" w:color="auto" w:fill="auto"/>
            <w:noWrap/>
            <w:tcMar>
              <w:left w:w="170" w:type="dxa"/>
              <w:right w:w="170" w:type="dxa"/>
            </w:tcMar>
            <w:vAlign w:val="center"/>
          </w:tcPr>
          <w:p w14:paraId="6EFD0A22"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09.3.4</w:t>
            </w:r>
          </w:p>
        </w:tc>
        <w:tc>
          <w:tcPr>
            <w:tcW w:w="7087" w:type="dxa"/>
            <w:shd w:val="clear" w:color="auto" w:fill="auto"/>
            <w:noWrap/>
            <w:tcMar>
              <w:left w:w="170" w:type="dxa"/>
              <w:right w:w="170" w:type="dxa"/>
            </w:tcMar>
            <w:vAlign w:val="center"/>
          </w:tcPr>
          <w:p w14:paraId="7C7AAB91"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Zwierzęta domowe i artykuły przeznaczone dla zwierząt domowych</w:t>
            </w:r>
          </w:p>
        </w:tc>
      </w:tr>
      <w:tr w:rsidR="00A84CB8" w:rsidRPr="00385A32" w14:paraId="4E403712" w14:textId="77777777" w:rsidTr="00B407D4">
        <w:trPr>
          <w:trHeight w:val="255"/>
        </w:trPr>
        <w:tc>
          <w:tcPr>
            <w:tcW w:w="1985" w:type="dxa"/>
            <w:shd w:val="clear" w:color="auto" w:fill="auto"/>
            <w:noWrap/>
            <w:tcMar>
              <w:left w:w="170" w:type="dxa"/>
              <w:right w:w="170" w:type="dxa"/>
            </w:tcMar>
            <w:vAlign w:val="center"/>
          </w:tcPr>
          <w:p w14:paraId="7CDE022D"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09.3.5</w:t>
            </w:r>
          </w:p>
        </w:tc>
        <w:tc>
          <w:tcPr>
            <w:tcW w:w="7087" w:type="dxa"/>
            <w:shd w:val="clear" w:color="auto" w:fill="auto"/>
            <w:noWrap/>
            <w:tcMar>
              <w:left w:w="170" w:type="dxa"/>
              <w:right w:w="170" w:type="dxa"/>
            </w:tcMar>
            <w:vAlign w:val="center"/>
          </w:tcPr>
          <w:p w14:paraId="6C067194"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Usługi weterynaryjne i inne usługi dla zwierząt domowych</w:t>
            </w:r>
          </w:p>
        </w:tc>
      </w:tr>
      <w:tr w:rsidR="00382E84" w:rsidRPr="00385A32" w14:paraId="08AE41CB" w14:textId="77777777" w:rsidTr="00B407D4">
        <w:trPr>
          <w:trHeight w:val="255"/>
        </w:trPr>
        <w:tc>
          <w:tcPr>
            <w:tcW w:w="1985" w:type="dxa"/>
            <w:shd w:val="clear" w:color="auto" w:fill="auto"/>
            <w:noWrap/>
            <w:tcMar>
              <w:left w:w="170" w:type="dxa"/>
              <w:right w:w="170" w:type="dxa"/>
            </w:tcMar>
            <w:vAlign w:val="center"/>
            <w:hideMark/>
          </w:tcPr>
          <w:p w14:paraId="108D9492" w14:textId="77777777" w:rsidR="00382E84" w:rsidRPr="00385A32" w:rsidRDefault="00382E84" w:rsidP="00B407D4">
            <w:pPr>
              <w:spacing w:line="240" w:lineRule="auto"/>
              <w:ind w:left="-57" w:right="-57"/>
              <w:jc w:val="center"/>
              <w:rPr>
                <w:rFonts w:eastAsia="Times New Roman"/>
                <w:sz w:val="16"/>
                <w:szCs w:val="16"/>
              </w:rPr>
            </w:pPr>
            <w:r w:rsidRPr="00385A32">
              <w:rPr>
                <w:rFonts w:eastAsia="Times New Roman"/>
                <w:sz w:val="16"/>
                <w:szCs w:val="16"/>
              </w:rPr>
              <w:t>09</w:t>
            </w:r>
            <w:r w:rsidR="008A37C6" w:rsidRPr="00385A32">
              <w:rPr>
                <w:rFonts w:eastAsia="Times New Roman"/>
                <w:sz w:val="16"/>
                <w:szCs w:val="16"/>
              </w:rPr>
              <w:t>.</w:t>
            </w:r>
            <w:r w:rsidRPr="00385A32">
              <w:rPr>
                <w:rFonts w:eastAsia="Times New Roman"/>
                <w:sz w:val="16"/>
                <w:szCs w:val="16"/>
              </w:rPr>
              <w:t>4</w:t>
            </w:r>
          </w:p>
        </w:tc>
        <w:tc>
          <w:tcPr>
            <w:tcW w:w="7087" w:type="dxa"/>
            <w:shd w:val="clear" w:color="auto" w:fill="auto"/>
            <w:noWrap/>
            <w:tcMar>
              <w:left w:w="170" w:type="dxa"/>
              <w:right w:w="170" w:type="dxa"/>
            </w:tcMar>
            <w:vAlign w:val="center"/>
            <w:hideMark/>
          </w:tcPr>
          <w:p w14:paraId="22894F27" w14:textId="77777777" w:rsidR="00382E84" w:rsidRPr="00385A32" w:rsidRDefault="00382E84" w:rsidP="00B407D4">
            <w:pPr>
              <w:spacing w:line="240" w:lineRule="auto"/>
              <w:ind w:left="-57" w:right="-57"/>
              <w:jc w:val="left"/>
              <w:rPr>
                <w:rFonts w:eastAsia="Times New Roman"/>
                <w:sz w:val="16"/>
                <w:szCs w:val="16"/>
              </w:rPr>
            </w:pPr>
            <w:r w:rsidRPr="00385A32">
              <w:rPr>
                <w:rFonts w:eastAsia="Times New Roman"/>
                <w:sz w:val="16"/>
                <w:szCs w:val="16"/>
              </w:rPr>
              <w:t>Usługi w zakresie rekreacji i kultury</w:t>
            </w:r>
          </w:p>
        </w:tc>
      </w:tr>
      <w:tr w:rsidR="00A84CB8" w:rsidRPr="00385A32" w14:paraId="0B098558" w14:textId="77777777" w:rsidTr="00B407D4">
        <w:trPr>
          <w:trHeight w:val="255"/>
        </w:trPr>
        <w:tc>
          <w:tcPr>
            <w:tcW w:w="1985" w:type="dxa"/>
            <w:shd w:val="clear" w:color="auto" w:fill="auto"/>
            <w:noWrap/>
            <w:tcMar>
              <w:left w:w="170" w:type="dxa"/>
              <w:right w:w="170" w:type="dxa"/>
            </w:tcMar>
            <w:vAlign w:val="center"/>
          </w:tcPr>
          <w:p w14:paraId="201ECC2F"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09.4.1</w:t>
            </w:r>
          </w:p>
        </w:tc>
        <w:tc>
          <w:tcPr>
            <w:tcW w:w="7087" w:type="dxa"/>
            <w:shd w:val="clear" w:color="auto" w:fill="auto"/>
            <w:noWrap/>
            <w:tcMar>
              <w:left w:w="170" w:type="dxa"/>
              <w:right w:w="170" w:type="dxa"/>
            </w:tcMar>
            <w:vAlign w:val="center"/>
          </w:tcPr>
          <w:p w14:paraId="588BECD5"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Usługi związane z rekreacją i sportem</w:t>
            </w:r>
          </w:p>
        </w:tc>
      </w:tr>
      <w:tr w:rsidR="00A84CB8" w:rsidRPr="00385A32" w14:paraId="50DDBCD8" w14:textId="77777777" w:rsidTr="00B407D4">
        <w:trPr>
          <w:trHeight w:val="255"/>
        </w:trPr>
        <w:tc>
          <w:tcPr>
            <w:tcW w:w="1985" w:type="dxa"/>
            <w:shd w:val="clear" w:color="auto" w:fill="auto"/>
            <w:noWrap/>
            <w:tcMar>
              <w:left w:w="170" w:type="dxa"/>
              <w:right w:w="170" w:type="dxa"/>
            </w:tcMar>
            <w:vAlign w:val="center"/>
          </w:tcPr>
          <w:p w14:paraId="074D2BE8"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09.4.2</w:t>
            </w:r>
          </w:p>
        </w:tc>
        <w:tc>
          <w:tcPr>
            <w:tcW w:w="7087" w:type="dxa"/>
            <w:shd w:val="clear" w:color="auto" w:fill="auto"/>
            <w:noWrap/>
            <w:tcMar>
              <w:left w:w="170" w:type="dxa"/>
              <w:right w:w="170" w:type="dxa"/>
            </w:tcMar>
            <w:vAlign w:val="center"/>
          </w:tcPr>
          <w:p w14:paraId="369A19D4"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Usługi związane z kulturą</w:t>
            </w:r>
          </w:p>
        </w:tc>
      </w:tr>
      <w:tr w:rsidR="00A84CB8" w:rsidRPr="00385A32" w14:paraId="2C4B6F36" w14:textId="77777777" w:rsidTr="00B407D4">
        <w:trPr>
          <w:trHeight w:val="255"/>
        </w:trPr>
        <w:tc>
          <w:tcPr>
            <w:tcW w:w="1985" w:type="dxa"/>
            <w:shd w:val="clear" w:color="auto" w:fill="auto"/>
            <w:noWrap/>
            <w:tcMar>
              <w:left w:w="170" w:type="dxa"/>
              <w:right w:w="170" w:type="dxa"/>
            </w:tcMar>
            <w:vAlign w:val="center"/>
          </w:tcPr>
          <w:p w14:paraId="65A29AB6"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09.4.3</w:t>
            </w:r>
          </w:p>
        </w:tc>
        <w:tc>
          <w:tcPr>
            <w:tcW w:w="7087" w:type="dxa"/>
            <w:shd w:val="clear" w:color="auto" w:fill="auto"/>
            <w:noWrap/>
            <w:tcMar>
              <w:left w:w="170" w:type="dxa"/>
              <w:right w:w="170" w:type="dxa"/>
            </w:tcMar>
            <w:vAlign w:val="center"/>
          </w:tcPr>
          <w:p w14:paraId="2A1615B4"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Gry hazardowe</w:t>
            </w:r>
          </w:p>
        </w:tc>
      </w:tr>
      <w:tr w:rsidR="00382E84" w:rsidRPr="00385A32" w14:paraId="5A1C9B2A" w14:textId="77777777" w:rsidTr="00B407D4">
        <w:trPr>
          <w:trHeight w:val="255"/>
        </w:trPr>
        <w:tc>
          <w:tcPr>
            <w:tcW w:w="1985" w:type="dxa"/>
            <w:shd w:val="clear" w:color="auto" w:fill="auto"/>
            <w:noWrap/>
            <w:tcMar>
              <w:left w:w="170" w:type="dxa"/>
              <w:right w:w="170" w:type="dxa"/>
            </w:tcMar>
            <w:vAlign w:val="center"/>
            <w:hideMark/>
          </w:tcPr>
          <w:p w14:paraId="64F635C5" w14:textId="77777777" w:rsidR="00382E84" w:rsidRPr="00385A32" w:rsidRDefault="00382E84" w:rsidP="00B407D4">
            <w:pPr>
              <w:spacing w:line="240" w:lineRule="auto"/>
              <w:ind w:left="-57" w:right="-57"/>
              <w:jc w:val="center"/>
              <w:rPr>
                <w:rFonts w:eastAsia="Times New Roman"/>
                <w:sz w:val="16"/>
                <w:szCs w:val="16"/>
              </w:rPr>
            </w:pPr>
            <w:r w:rsidRPr="00385A32">
              <w:rPr>
                <w:rFonts w:eastAsia="Times New Roman"/>
                <w:sz w:val="16"/>
                <w:szCs w:val="16"/>
              </w:rPr>
              <w:t>09</w:t>
            </w:r>
            <w:r w:rsidR="008A37C6" w:rsidRPr="00385A32">
              <w:rPr>
                <w:rFonts w:eastAsia="Times New Roman"/>
                <w:sz w:val="16"/>
                <w:szCs w:val="16"/>
              </w:rPr>
              <w:t>.</w:t>
            </w:r>
            <w:r w:rsidRPr="00385A32">
              <w:rPr>
                <w:rFonts w:eastAsia="Times New Roman"/>
                <w:sz w:val="16"/>
                <w:szCs w:val="16"/>
              </w:rPr>
              <w:t>5</w:t>
            </w:r>
          </w:p>
        </w:tc>
        <w:tc>
          <w:tcPr>
            <w:tcW w:w="7087" w:type="dxa"/>
            <w:shd w:val="clear" w:color="auto" w:fill="auto"/>
            <w:noWrap/>
            <w:tcMar>
              <w:left w:w="170" w:type="dxa"/>
              <w:right w:w="170" w:type="dxa"/>
            </w:tcMar>
            <w:vAlign w:val="center"/>
            <w:hideMark/>
          </w:tcPr>
          <w:p w14:paraId="5479A786" w14:textId="77777777" w:rsidR="00382E84" w:rsidRPr="00385A32" w:rsidRDefault="00382E84" w:rsidP="00B407D4">
            <w:pPr>
              <w:spacing w:line="240" w:lineRule="auto"/>
              <w:ind w:left="-57" w:right="-57"/>
              <w:jc w:val="left"/>
              <w:rPr>
                <w:rFonts w:eastAsia="Times New Roman"/>
                <w:sz w:val="16"/>
                <w:szCs w:val="16"/>
              </w:rPr>
            </w:pPr>
            <w:r w:rsidRPr="00385A32">
              <w:rPr>
                <w:rFonts w:eastAsia="Times New Roman"/>
                <w:sz w:val="16"/>
                <w:szCs w:val="16"/>
              </w:rPr>
              <w:t>Gazety, książki, przybory piśmiennicze</w:t>
            </w:r>
          </w:p>
        </w:tc>
      </w:tr>
      <w:tr w:rsidR="00A84CB8" w:rsidRPr="00385A32" w14:paraId="7DDA07A8" w14:textId="77777777" w:rsidTr="00B407D4">
        <w:trPr>
          <w:trHeight w:val="255"/>
        </w:trPr>
        <w:tc>
          <w:tcPr>
            <w:tcW w:w="1985" w:type="dxa"/>
            <w:shd w:val="clear" w:color="auto" w:fill="auto"/>
            <w:noWrap/>
            <w:tcMar>
              <w:left w:w="170" w:type="dxa"/>
              <w:right w:w="170" w:type="dxa"/>
            </w:tcMar>
            <w:vAlign w:val="center"/>
          </w:tcPr>
          <w:p w14:paraId="16799225"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09.5.1</w:t>
            </w:r>
          </w:p>
        </w:tc>
        <w:tc>
          <w:tcPr>
            <w:tcW w:w="7087" w:type="dxa"/>
            <w:shd w:val="clear" w:color="auto" w:fill="auto"/>
            <w:noWrap/>
            <w:tcMar>
              <w:left w:w="170" w:type="dxa"/>
              <w:right w:w="170" w:type="dxa"/>
            </w:tcMar>
            <w:vAlign w:val="center"/>
          </w:tcPr>
          <w:p w14:paraId="50E860E5" w14:textId="77777777" w:rsidR="00A84CB8" w:rsidRPr="00385A32" w:rsidRDefault="005649C4" w:rsidP="00B407D4">
            <w:pPr>
              <w:spacing w:line="240" w:lineRule="auto"/>
              <w:ind w:left="-57" w:right="-57"/>
              <w:jc w:val="left"/>
              <w:rPr>
                <w:rFonts w:eastAsia="Times New Roman"/>
                <w:sz w:val="16"/>
                <w:szCs w:val="16"/>
              </w:rPr>
            </w:pPr>
            <w:r w:rsidRPr="00385A32">
              <w:rPr>
                <w:rFonts w:eastAsia="Times New Roman"/>
                <w:sz w:val="16"/>
                <w:szCs w:val="16"/>
              </w:rPr>
              <w:t>Książki</w:t>
            </w:r>
          </w:p>
        </w:tc>
      </w:tr>
      <w:tr w:rsidR="00A84CB8" w:rsidRPr="00385A32" w14:paraId="073E7982" w14:textId="77777777" w:rsidTr="00B407D4">
        <w:trPr>
          <w:trHeight w:val="255"/>
        </w:trPr>
        <w:tc>
          <w:tcPr>
            <w:tcW w:w="1985" w:type="dxa"/>
            <w:shd w:val="clear" w:color="auto" w:fill="auto"/>
            <w:noWrap/>
            <w:tcMar>
              <w:left w:w="170" w:type="dxa"/>
              <w:right w:w="170" w:type="dxa"/>
            </w:tcMar>
            <w:vAlign w:val="center"/>
          </w:tcPr>
          <w:p w14:paraId="3064A966"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09.5.2</w:t>
            </w:r>
          </w:p>
        </w:tc>
        <w:tc>
          <w:tcPr>
            <w:tcW w:w="7087" w:type="dxa"/>
            <w:shd w:val="clear" w:color="auto" w:fill="auto"/>
            <w:noWrap/>
            <w:tcMar>
              <w:left w:w="170" w:type="dxa"/>
              <w:right w:w="170" w:type="dxa"/>
            </w:tcMar>
            <w:vAlign w:val="center"/>
          </w:tcPr>
          <w:p w14:paraId="20C38127" w14:textId="77777777" w:rsidR="00A84CB8" w:rsidRPr="00385A32" w:rsidRDefault="00A84CB8" w:rsidP="00B407D4">
            <w:pPr>
              <w:spacing w:line="240" w:lineRule="auto"/>
              <w:ind w:left="-57" w:right="-57"/>
              <w:jc w:val="left"/>
              <w:rPr>
                <w:rFonts w:eastAsia="Times New Roman"/>
                <w:sz w:val="16"/>
                <w:szCs w:val="16"/>
              </w:rPr>
            </w:pPr>
            <w:r w:rsidRPr="00385A32">
              <w:rPr>
                <w:rFonts w:eastAsia="Times New Roman"/>
                <w:sz w:val="16"/>
                <w:szCs w:val="16"/>
              </w:rPr>
              <w:t>Gazety i periodyki</w:t>
            </w:r>
          </w:p>
        </w:tc>
      </w:tr>
      <w:tr w:rsidR="00A84CB8" w:rsidRPr="00385A32" w14:paraId="1E37AC73" w14:textId="77777777" w:rsidTr="00B407D4">
        <w:trPr>
          <w:trHeight w:val="255"/>
        </w:trPr>
        <w:tc>
          <w:tcPr>
            <w:tcW w:w="1985" w:type="dxa"/>
            <w:shd w:val="clear" w:color="auto" w:fill="auto"/>
            <w:noWrap/>
            <w:tcMar>
              <w:left w:w="170" w:type="dxa"/>
              <w:right w:w="170" w:type="dxa"/>
            </w:tcMar>
            <w:vAlign w:val="center"/>
          </w:tcPr>
          <w:p w14:paraId="02C81685"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09.5.3</w:t>
            </w:r>
          </w:p>
        </w:tc>
        <w:tc>
          <w:tcPr>
            <w:tcW w:w="7087" w:type="dxa"/>
            <w:shd w:val="clear" w:color="auto" w:fill="auto"/>
            <w:noWrap/>
            <w:tcMar>
              <w:left w:w="170" w:type="dxa"/>
              <w:right w:w="170" w:type="dxa"/>
            </w:tcMar>
            <w:vAlign w:val="center"/>
          </w:tcPr>
          <w:p w14:paraId="511498D3" w14:textId="77777777" w:rsidR="00A84CB8" w:rsidRPr="00385A32" w:rsidRDefault="005649C4" w:rsidP="00B407D4">
            <w:pPr>
              <w:spacing w:line="240" w:lineRule="auto"/>
              <w:ind w:left="-57" w:right="-57"/>
              <w:jc w:val="left"/>
              <w:rPr>
                <w:rFonts w:eastAsia="Times New Roman"/>
                <w:sz w:val="16"/>
                <w:szCs w:val="16"/>
              </w:rPr>
            </w:pPr>
            <w:r w:rsidRPr="00385A32">
              <w:rPr>
                <w:rFonts w:eastAsia="Times New Roman"/>
                <w:sz w:val="16"/>
                <w:szCs w:val="16"/>
              </w:rPr>
              <w:t>Druki różne</w:t>
            </w:r>
          </w:p>
        </w:tc>
      </w:tr>
      <w:tr w:rsidR="00A84CB8" w:rsidRPr="00385A32" w14:paraId="5B582F8B" w14:textId="77777777" w:rsidTr="00B407D4">
        <w:trPr>
          <w:trHeight w:val="255"/>
        </w:trPr>
        <w:tc>
          <w:tcPr>
            <w:tcW w:w="1985" w:type="dxa"/>
            <w:shd w:val="clear" w:color="auto" w:fill="auto"/>
            <w:noWrap/>
            <w:tcMar>
              <w:left w:w="170" w:type="dxa"/>
              <w:right w:w="170" w:type="dxa"/>
            </w:tcMar>
            <w:vAlign w:val="center"/>
          </w:tcPr>
          <w:p w14:paraId="58DF816E" w14:textId="77777777" w:rsidR="00A84CB8" w:rsidRPr="00385A32" w:rsidRDefault="00A84CB8" w:rsidP="00B407D4">
            <w:pPr>
              <w:spacing w:line="240" w:lineRule="auto"/>
              <w:ind w:left="-57" w:right="-57"/>
              <w:jc w:val="center"/>
              <w:rPr>
                <w:rFonts w:eastAsia="Times New Roman"/>
                <w:sz w:val="16"/>
                <w:szCs w:val="16"/>
              </w:rPr>
            </w:pPr>
            <w:r w:rsidRPr="00385A32">
              <w:rPr>
                <w:rFonts w:eastAsia="Times New Roman"/>
                <w:sz w:val="16"/>
                <w:szCs w:val="16"/>
              </w:rPr>
              <w:t>09.5.4</w:t>
            </w:r>
          </w:p>
        </w:tc>
        <w:tc>
          <w:tcPr>
            <w:tcW w:w="7087" w:type="dxa"/>
            <w:shd w:val="clear" w:color="auto" w:fill="auto"/>
            <w:noWrap/>
            <w:tcMar>
              <w:left w:w="170" w:type="dxa"/>
              <w:right w:w="170" w:type="dxa"/>
            </w:tcMar>
            <w:vAlign w:val="center"/>
          </w:tcPr>
          <w:p w14:paraId="11754802" w14:textId="77777777" w:rsidR="00A84CB8" w:rsidRPr="00385A32" w:rsidRDefault="005649C4" w:rsidP="00B407D4">
            <w:pPr>
              <w:spacing w:line="240" w:lineRule="auto"/>
              <w:ind w:left="-57" w:right="-57"/>
              <w:jc w:val="left"/>
              <w:rPr>
                <w:rFonts w:eastAsia="Times New Roman"/>
                <w:sz w:val="16"/>
                <w:szCs w:val="16"/>
              </w:rPr>
            </w:pPr>
            <w:r w:rsidRPr="00385A32">
              <w:rPr>
                <w:rFonts w:eastAsia="Times New Roman"/>
                <w:sz w:val="16"/>
                <w:szCs w:val="16"/>
              </w:rPr>
              <w:t>Artykuły piśmienne, malarskie, kreślarskie</w:t>
            </w:r>
          </w:p>
        </w:tc>
      </w:tr>
      <w:tr w:rsidR="00382E84" w:rsidRPr="00385A32" w14:paraId="5461587C" w14:textId="77777777" w:rsidTr="00B407D4">
        <w:trPr>
          <w:trHeight w:val="255"/>
        </w:trPr>
        <w:tc>
          <w:tcPr>
            <w:tcW w:w="1985" w:type="dxa"/>
            <w:shd w:val="clear" w:color="auto" w:fill="auto"/>
            <w:noWrap/>
            <w:tcMar>
              <w:left w:w="170" w:type="dxa"/>
              <w:right w:w="170" w:type="dxa"/>
            </w:tcMar>
            <w:vAlign w:val="center"/>
            <w:hideMark/>
          </w:tcPr>
          <w:p w14:paraId="6124D7E3" w14:textId="77777777" w:rsidR="00382E84" w:rsidRPr="00385A32" w:rsidRDefault="00382E84" w:rsidP="00B407D4">
            <w:pPr>
              <w:spacing w:line="240" w:lineRule="auto"/>
              <w:ind w:left="-57" w:right="-57"/>
              <w:jc w:val="center"/>
              <w:rPr>
                <w:rFonts w:eastAsia="Times New Roman"/>
                <w:sz w:val="16"/>
                <w:szCs w:val="16"/>
              </w:rPr>
            </w:pPr>
            <w:r w:rsidRPr="00385A32">
              <w:rPr>
                <w:rFonts w:eastAsia="Times New Roman"/>
                <w:sz w:val="16"/>
                <w:szCs w:val="16"/>
              </w:rPr>
              <w:t>09</w:t>
            </w:r>
            <w:r w:rsidR="008A37C6" w:rsidRPr="00385A32">
              <w:rPr>
                <w:rFonts w:eastAsia="Times New Roman"/>
                <w:sz w:val="16"/>
                <w:szCs w:val="16"/>
              </w:rPr>
              <w:t>.</w:t>
            </w:r>
            <w:r w:rsidRPr="00385A32">
              <w:rPr>
                <w:rFonts w:eastAsia="Times New Roman"/>
                <w:sz w:val="16"/>
                <w:szCs w:val="16"/>
              </w:rPr>
              <w:t>6</w:t>
            </w:r>
          </w:p>
        </w:tc>
        <w:tc>
          <w:tcPr>
            <w:tcW w:w="7087" w:type="dxa"/>
            <w:shd w:val="clear" w:color="auto" w:fill="auto"/>
            <w:noWrap/>
            <w:tcMar>
              <w:left w:w="170" w:type="dxa"/>
              <w:right w:w="170" w:type="dxa"/>
            </w:tcMar>
            <w:vAlign w:val="center"/>
            <w:hideMark/>
          </w:tcPr>
          <w:p w14:paraId="5D7B0AFC" w14:textId="77777777" w:rsidR="00382E84" w:rsidRPr="00385A32" w:rsidRDefault="00382E84" w:rsidP="00B407D4">
            <w:pPr>
              <w:spacing w:line="240" w:lineRule="auto"/>
              <w:ind w:left="-57" w:right="-57"/>
              <w:jc w:val="left"/>
              <w:rPr>
                <w:rFonts w:eastAsia="Times New Roman"/>
                <w:sz w:val="16"/>
                <w:szCs w:val="16"/>
              </w:rPr>
            </w:pPr>
            <w:r w:rsidRPr="00385A32">
              <w:rPr>
                <w:rFonts w:eastAsia="Times New Roman"/>
                <w:sz w:val="16"/>
                <w:szCs w:val="16"/>
              </w:rPr>
              <w:t>Zorganizowane wyjazdy wakacyjne</w:t>
            </w:r>
          </w:p>
        </w:tc>
      </w:tr>
      <w:tr w:rsidR="005649C4" w:rsidRPr="00385A32" w14:paraId="290EC476" w14:textId="77777777" w:rsidTr="00B407D4">
        <w:trPr>
          <w:trHeight w:val="255"/>
        </w:trPr>
        <w:tc>
          <w:tcPr>
            <w:tcW w:w="1985" w:type="dxa"/>
            <w:shd w:val="clear" w:color="auto" w:fill="auto"/>
            <w:noWrap/>
            <w:tcMar>
              <w:left w:w="170" w:type="dxa"/>
              <w:right w:w="170" w:type="dxa"/>
            </w:tcMar>
            <w:vAlign w:val="center"/>
          </w:tcPr>
          <w:p w14:paraId="358C7F50" w14:textId="77777777" w:rsidR="005649C4" w:rsidRPr="00385A32" w:rsidRDefault="005649C4" w:rsidP="00B407D4">
            <w:pPr>
              <w:spacing w:line="240" w:lineRule="auto"/>
              <w:ind w:left="-57" w:right="-57"/>
              <w:jc w:val="center"/>
              <w:rPr>
                <w:rFonts w:eastAsia="Times New Roman"/>
                <w:sz w:val="16"/>
                <w:szCs w:val="16"/>
              </w:rPr>
            </w:pPr>
            <w:r w:rsidRPr="00385A32">
              <w:rPr>
                <w:rFonts w:eastAsia="Times New Roman"/>
                <w:sz w:val="16"/>
                <w:szCs w:val="16"/>
              </w:rPr>
              <w:t>09.6.0</w:t>
            </w:r>
          </w:p>
        </w:tc>
        <w:tc>
          <w:tcPr>
            <w:tcW w:w="7087" w:type="dxa"/>
            <w:shd w:val="clear" w:color="auto" w:fill="auto"/>
            <w:noWrap/>
            <w:tcMar>
              <w:left w:w="170" w:type="dxa"/>
              <w:right w:w="170" w:type="dxa"/>
            </w:tcMar>
            <w:vAlign w:val="center"/>
          </w:tcPr>
          <w:p w14:paraId="69FCF9F9" w14:textId="77777777" w:rsidR="005649C4" w:rsidRPr="00385A32" w:rsidRDefault="005649C4" w:rsidP="00B407D4">
            <w:pPr>
              <w:spacing w:line="240" w:lineRule="auto"/>
              <w:ind w:left="-57" w:right="-57"/>
              <w:jc w:val="left"/>
              <w:rPr>
                <w:rFonts w:eastAsia="Times New Roman"/>
                <w:sz w:val="16"/>
                <w:szCs w:val="16"/>
              </w:rPr>
            </w:pPr>
            <w:r w:rsidRPr="00385A32">
              <w:rPr>
                <w:rFonts w:eastAsia="Times New Roman"/>
                <w:sz w:val="16"/>
                <w:szCs w:val="16"/>
              </w:rPr>
              <w:t>Turystyka zorganizowana</w:t>
            </w:r>
          </w:p>
        </w:tc>
      </w:tr>
      <w:tr w:rsidR="0078380C" w:rsidRPr="00385A32" w14:paraId="4F691CA8" w14:textId="77777777" w:rsidTr="00B407D4">
        <w:trPr>
          <w:trHeight w:val="255"/>
        </w:trPr>
        <w:tc>
          <w:tcPr>
            <w:tcW w:w="1985" w:type="dxa"/>
            <w:shd w:val="clear" w:color="auto" w:fill="auto"/>
            <w:noWrap/>
            <w:tcMar>
              <w:left w:w="170" w:type="dxa"/>
              <w:right w:w="170" w:type="dxa"/>
            </w:tcMar>
            <w:vAlign w:val="center"/>
          </w:tcPr>
          <w:p w14:paraId="3693B823" w14:textId="77777777" w:rsidR="0078380C" w:rsidRPr="00385A32" w:rsidRDefault="0078380C" w:rsidP="00B407D4">
            <w:pPr>
              <w:spacing w:line="240" w:lineRule="auto"/>
              <w:ind w:left="-57" w:right="-57"/>
              <w:jc w:val="center"/>
              <w:rPr>
                <w:rFonts w:eastAsia="Times New Roman"/>
                <w:b/>
                <w:sz w:val="16"/>
                <w:szCs w:val="16"/>
              </w:rPr>
            </w:pPr>
            <w:r w:rsidRPr="00385A32">
              <w:rPr>
                <w:rFonts w:eastAsia="Times New Roman"/>
                <w:b/>
                <w:sz w:val="16"/>
                <w:szCs w:val="16"/>
              </w:rPr>
              <w:t>10</w:t>
            </w:r>
          </w:p>
        </w:tc>
        <w:tc>
          <w:tcPr>
            <w:tcW w:w="7087" w:type="dxa"/>
            <w:shd w:val="clear" w:color="auto" w:fill="auto"/>
            <w:noWrap/>
            <w:tcMar>
              <w:left w:w="170" w:type="dxa"/>
              <w:right w:w="170" w:type="dxa"/>
            </w:tcMar>
            <w:vAlign w:val="center"/>
          </w:tcPr>
          <w:p w14:paraId="5C0BE550" w14:textId="77777777" w:rsidR="0078380C" w:rsidRPr="00385A32" w:rsidRDefault="0078380C" w:rsidP="00B407D4">
            <w:pPr>
              <w:spacing w:line="240" w:lineRule="auto"/>
              <w:ind w:left="-57" w:right="-57"/>
              <w:jc w:val="left"/>
              <w:rPr>
                <w:rFonts w:eastAsia="Times New Roman"/>
                <w:b/>
                <w:sz w:val="16"/>
                <w:szCs w:val="16"/>
              </w:rPr>
            </w:pPr>
            <w:r w:rsidRPr="00385A32">
              <w:rPr>
                <w:rFonts w:eastAsia="Times New Roman"/>
                <w:b/>
                <w:sz w:val="16"/>
                <w:szCs w:val="16"/>
              </w:rPr>
              <w:t>Edukacja</w:t>
            </w:r>
            <w:r w:rsidR="00635D54" w:rsidRPr="00385A32">
              <w:rPr>
                <w:rFonts w:eastAsia="Times New Roman"/>
                <w:b/>
                <w:sz w:val="16"/>
                <w:szCs w:val="16"/>
              </w:rPr>
              <w:t xml:space="preserve"> </w:t>
            </w:r>
            <w:r w:rsidR="00E601B7" w:rsidRPr="00385A32">
              <w:rPr>
                <w:i/>
                <w:sz w:val="16"/>
                <w:szCs w:val="16"/>
                <w:vertAlign w:val="superscript"/>
              </w:rPr>
              <w:t>a</w:t>
            </w:r>
            <w:r w:rsidR="00E601B7" w:rsidRPr="00385A32" w:rsidDel="00E601B7">
              <w:rPr>
                <w:rFonts w:eastAsia="Times New Roman"/>
                <w:b/>
                <w:sz w:val="16"/>
                <w:szCs w:val="16"/>
              </w:rPr>
              <w:t xml:space="preserve"> </w:t>
            </w:r>
          </w:p>
        </w:tc>
      </w:tr>
      <w:tr w:rsidR="0078380C" w:rsidRPr="00385A32" w14:paraId="5A5EA347" w14:textId="77777777" w:rsidTr="00B407D4">
        <w:trPr>
          <w:trHeight w:val="255"/>
        </w:trPr>
        <w:tc>
          <w:tcPr>
            <w:tcW w:w="1985" w:type="dxa"/>
            <w:shd w:val="clear" w:color="auto" w:fill="auto"/>
            <w:noWrap/>
            <w:tcMar>
              <w:left w:w="170" w:type="dxa"/>
              <w:right w:w="170" w:type="dxa"/>
            </w:tcMar>
            <w:vAlign w:val="center"/>
          </w:tcPr>
          <w:p w14:paraId="0E7D36C5" w14:textId="77777777" w:rsidR="0078380C" w:rsidRPr="00385A32" w:rsidRDefault="0078380C" w:rsidP="00B407D4">
            <w:pPr>
              <w:spacing w:line="240" w:lineRule="auto"/>
              <w:ind w:left="-57" w:right="-57"/>
              <w:jc w:val="center"/>
              <w:rPr>
                <w:rFonts w:eastAsia="Times New Roman"/>
                <w:sz w:val="16"/>
                <w:szCs w:val="16"/>
              </w:rPr>
            </w:pPr>
            <w:r w:rsidRPr="00385A32">
              <w:rPr>
                <w:rFonts w:eastAsia="Times New Roman"/>
                <w:color w:val="000000" w:themeColor="text1"/>
                <w:sz w:val="16"/>
                <w:szCs w:val="16"/>
              </w:rPr>
              <w:t>10.1</w:t>
            </w:r>
          </w:p>
        </w:tc>
        <w:tc>
          <w:tcPr>
            <w:tcW w:w="7087" w:type="dxa"/>
            <w:shd w:val="clear" w:color="auto" w:fill="auto"/>
            <w:noWrap/>
            <w:tcMar>
              <w:left w:w="170" w:type="dxa"/>
              <w:right w:w="170" w:type="dxa"/>
            </w:tcMar>
            <w:vAlign w:val="center"/>
          </w:tcPr>
          <w:p w14:paraId="74AADFF5" w14:textId="77777777" w:rsidR="0078380C" w:rsidRPr="00385A32" w:rsidRDefault="0078380C" w:rsidP="00B407D4">
            <w:pPr>
              <w:spacing w:line="240" w:lineRule="auto"/>
              <w:ind w:left="-57" w:right="-57"/>
              <w:jc w:val="left"/>
              <w:rPr>
                <w:rFonts w:eastAsia="Times New Roman"/>
                <w:sz w:val="16"/>
                <w:szCs w:val="16"/>
              </w:rPr>
            </w:pPr>
            <w:r w:rsidRPr="00385A32">
              <w:rPr>
                <w:rFonts w:eastAsia="Times New Roman"/>
                <w:color w:val="000000" w:themeColor="text1"/>
                <w:sz w:val="16"/>
                <w:szCs w:val="16"/>
              </w:rPr>
              <w:t>Wychowanie przedszkolne</w:t>
            </w:r>
            <w:r w:rsidR="005649C4" w:rsidRPr="00385A32">
              <w:rPr>
                <w:rFonts w:eastAsia="Times New Roman"/>
                <w:color w:val="000000" w:themeColor="text1"/>
                <w:sz w:val="16"/>
                <w:szCs w:val="16"/>
              </w:rPr>
              <w:t xml:space="preserve"> i szkolnictwo podstawowe</w:t>
            </w:r>
            <w:r w:rsidRPr="00385A32">
              <w:rPr>
                <w:rFonts w:eastAsia="Times New Roman"/>
                <w:color w:val="000000" w:themeColor="text1"/>
                <w:sz w:val="16"/>
                <w:szCs w:val="16"/>
              </w:rPr>
              <w:t xml:space="preserv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5649C4" w:rsidRPr="00385A32" w14:paraId="0E3DD27C" w14:textId="77777777" w:rsidTr="00B407D4">
        <w:trPr>
          <w:trHeight w:val="255"/>
        </w:trPr>
        <w:tc>
          <w:tcPr>
            <w:tcW w:w="1985" w:type="dxa"/>
            <w:shd w:val="clear" w:color="auto" w:fill="auto"/>
            <w:noWrap/>
            <w:tcMar>
              <w:left w:w="170" w:type="dxa"/>
              <w:right w:w="170" w:type="dxa"/>
            </w:tcMar>
            <w:vAlign w:val="center"/>
          </w:tcPr>
          <w:p w14:paraId="7BAABC92" w14:textId="77777777" w:rsidR="005649C4" w:rsidRPr="00385A32" w:rsidRDefault="005649C4" w:rsidP="00B407D4">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10.1.1</w:t>
            </w:r>
          </w:p>
        </w:tc>
        <w:tc>
          <w:tcPr>
            <w:tcW w:w="7087" w:type="dxa"/>
            <w:shd w:val="clear" w:color="auto" w:fill="auto"/>
            <w:noWrap/>
            <w:tcMar>
              <w:left w:w="170" w:type="dxa"/>
              <w:right w:w="170" w:type="dxa"/>
            </w:tcMar>
            <w:vAlign w:val="center"/>
          </w:tcPr>
          <w:p w14:paraId="60112ED0" w14:textId="77777777" w:rsidR="005649C4" w:rsidRPr="00385A32" w:rsidRDefault="005649C4" w:rsidP="00B407D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Wychowanie przedszkolne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5649C4" w:rsidRPr="00385A32" w14:paraId="197FDB24" w14:textId="77777777" w:rsidTr="00B407D4">
        <w:trPr>
          <w:trHeight w:val="255"/>
        </w:trPr>
        <w:tc>
          <w:tcPr>
            <w:tcW w:w="1985" w:type="dxa"/>
            <w:shd w:val="clear" w:color="auto" w:fill="auto"/>
            <w:noWrap/>
            <w:tcMar>
              <w:left w:w="170" w:type="dxa"/>
              <w:right w:w="170" w:type="dxa"/>
            </w:tcMar>
            <w:vAlign w:val="center"/>
          </w:tcPr>
          <w:p w14:paraId="74C08841" w14:textId="77777777" w:rsidR="005649C4" w:rsidRPr="00385A32" w:rsidRDefault="005649C4" w:rsidP="00B407D4">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10.1.2</w:t>
            </w:r>
          </w:p>
        </w:tc>
        <w:tc>
          <w:tcPr>
            <w:tcW w:w="7087" w:type="dxa"/>
            <w:shd w:val="clear" w:color="auto" w:fill="auto"/>
            <w:noWrap/>
            <w:tcMar>
              <w:left w:w="170" w:type="dxa"/>
              <w:right w:w="170" w:type="dxa"/>
            </w:tcMar>
            <w:vAlign w:val="center"/>
          </w:tcPr>
          <w:p w14:paraId="19382212" w14:textId="77777777" w:rsidR="005649C4" w:rsidRPr="00385A32" w:rsidRDefault="005649C4" w:rsidP="00B407D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Szkolnictwo podstawowe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78380C" w:rsidRPr="00385A32" w14:paraId="40E48514" w14:textId="77777777" w:rsidTr="00B407D4">
        <w:trPr>
          <w:trHeight w:val="255"/>
        </w:trPr>
        <w:tc>
          <w:tcPr>
            <w:tcW w:w="1985" w:type="dxa"/>
            <w:shd w:val="clear" w:color="auto" w:fill="auto"/>
            <w:noWrap/>
            <w:tcMar>
              <w:left w:w="170" w:type="dxa"/>
              <w:right w:w="170" w:type="dxa"/>
            </w:tcMar>
            <w:vAlign w:val="center"/>
          </w:tcPr>
          <w:p w14:paraId="5906BC4F" w14:textId="77777777" w:rsidR="0078380C" w:rsidRPr="00385A32" w:rsidRDefault="0078380C" w:rsidP="00B407D4">
            <w:pPr>
              <w:spacing w:line="240" w:lineRule="auto"/>
              <w:ind w:left="-57" w:right="-57"/>
              <w:jc w:val="center"/>
              <w:rPr>
                <w:rFonts w:eastAsia="Times New Roman"/>
                <w:sz w:val="16"/>
                <w:szCs w:val="16"/>
              </w:rPr>
            </w:pPr>
            <w:r w:rsidRPr="00385A32">
              <w:rPr>
                <w:rFonts w:eastAsia="Times New Roman"/>
                <w:color w:val="000000" w:themeColor="text1"/>
                <w:sz w:val="16"/>
                <w:szCs w:val="16"/>
              </w:rPr>
              <w:t>10.2</w:t>
            </w:r>
          </w:p>
        </w:tc>
        <w:tc>
          <w:tcPr>
            <w:tcW w:w="7087" w:type="dxa"/>
            <w:shd w:val="clear" w:color="auto" w:fill="auto"/>
            <w:noWrap/>
            <w:tcMar>
              <w:left w:w="170" w:type="dxa"/>
              <w:right w:w="170" w:type="dxa"/>
            </w:tcMar>
            <w:vAlign w:val="center"/>
          </w:tcPr>
          <w:p w14:paraId="7273006F" w14:textId="77777777" w:rsidR="0078380C" w:rsidRPr="00385A32" w:rsidRDefault="005649C4" w:rsidP="00B407D4">
            <w:pPr>
              <w:spacing w:line="240" w:lineRule="auto"/>
              <w:ind w:left="-57" w:right="-57"/>
              <w:jc w:val="left"/>
              <w:rPr>
                <w:rFonts w:eastAsia="Times New Roman"/>
                <w:sz w:val="16"/>
                <w:szCs w:val="16"/>
              </w:rPr>
            </w:pPr>
            <w:r w:rsidRPr="00385A32">
              <w:rPr>
                <w:rFonts w:eastAsia="Times New Roman"/>
                <w:color w:val="000000" w:themeColor="text1"/>
                <w:sz w:val="16"/>
                <w:szCs w:val="16"/>
              </w:rPr>
              <w:t>G</w:t>
            </w:r>
            <w:r w:rsidR="0078380C" w:rsidRPr="00385A32">
              <w:rPr>
                <w:rFonts w:eastAsia="Times New Roman"/>
                <w:color w:val="000000" w:themeColor="text1"/>
                <w:sz w:val="16"/>
                <w:szCs w:val="16"/>
              </w:rPr>
              <w:t xml:space="preserve">imnazja, </w:t>
            </w:r>
            <w:r w:rsidRPr="00385A32">
              <w:rPr>
                <w:rFonts w:eastAsia="Times New Roman"/>
                <w:color w:val="000000" w:themeColor="text1"/>
                <w:sz w:val="16"/>
                <w:szCs w:val="16"/>
              </w:rPr>
              <w:t>szkoły zasadnicze, średnie techniczne, zawodowe, licea</w:t>
            </w:r>
            <w:r w:rsidR="0078380C" w:rsidRPr="00385A32">
              <w:rPr>
                <w:rFonts w:eastAsia="Times New Roman"/>
                <w:color w:val="000000" w:themeColor="text1"/>
                <w:sz w:val="16"/>
                <w:szCs w:val="16"/>
              </w:rPr>
              <w:t xml:space="preserv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5649C4" w:rsidRPr="00385A32" w14:paraId="4F489455" w14:textId="77777777" w:rsidTr="00B407D4">
        <w:trPr>
          <w:trHeight w:val="255"/>
        </w:trPr>
        <w:tc>
          <w:tcPr>
            <w:tcW w:w="1985" w:type="dxa"/>
            <w:shd w:val="clear" w:color="auto" w:fill="auto"/>
            <w:noWrap/>
            <w:tcMar>
              <w:left w:w="170" w:type="dxa"/>
              <w:right w:w="170" w:type="dxa"/>
            </w:tcMar>
            <w:vAlign w:val="center"/>
          </w:tcPr>
          <w:p w14:paraId="19D239B1" w14:textId="77777777" w:rsidR="005649C4" w:rsidRPr="00385A32" w:rsidRDefault="005649C4" w:rsidP="00B407D4">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10.2.0.0</w:t>
            </w:r>
          </w:p>
        </w:tc>
        <w:tc>
          <w:tcPr>
            <w:tcW w:w="7087" w:type="dxa"/>
            <w:shd w:val="clear" w:color="auto" w:fill="auto"/>
            <w:noWrap/>
            <w:tcMar>
              <w:left w:w="170" w:type="dxa"/>
              <w:right w:w="170" w:type="dxa"/>
            </w:tcMar>
            <w:vAlign w:val="center"/>
          </w:tcPr>
          <w:p w14:paraId="30FC0495" w14:textId="77777777" w:rsidR="005649C4" w:rsidRPr="00385A32" w:rsidRDefault="005649C4" w:rsidP="00B407D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Gimnazja, szkoły zasadnicze, średnie techniczne, zawodowe, licea</w:t>
            </w:r>
            <w:r w:rsidR="00D5417F" w:rsidRPr="00385A32">
              <w:rPr>
                <w:rFonts w:eastAsia="Times New Roman"/>
                <w:color w:val="000000" w:themeColor="text1"/>
                <w:sz w:val="16"/>
                <w:szCs w:val="16"/>
              </w:rPr>
              <w:t xml:space="preserv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78380C" w:rsidRPr="00385A32" w14:paraId="6849208A" w14:textId="77777777" w:rsidTr="00B407D4">
        <w:trPr>
          <w:trHeight w:val="255"/>
        </w:trPr>
        <w:tc>
          <w:tcPr>
            <w:tcW w:w="1985" w:type="dxa"/>
            <w:shd w:val="clear" w:color="auto" w:fill="auto"/>
            <w:noWrap/>
            <w:tcMar>
              <w:left w:w="170" w:type="dxa"/>
              <w:right w:w="170" w:type="dxa"/>
            </w:tcMar>
            <w:vAlign w:val="center"/>
          </w:tcPr>
          <w:p w14:paraId="2E6F504E" w14:textId="77777777" w:rsidR="0078380C" w:rsidRPr="00385A32" w:rsidRDefault="0078380C" w:rsidP="00B407D4">
            <w:pPr>
              <w:spacing w:line="240" w:lineRule="auto"/>
              <w:ind w:left="-57" w:right="-57"/>
              <w:jc w:val="center"/>
              <w:rPr>
                <w:rFonts w:eastAsia="Times New Roman"/>
                <w:sz w:val="16"/>
                <w:szCs w:val="16"/>
              </w:rPr>
            </w:pPr>
            <w:r w:rsidRPr="00385A32">
              <w:rPr>
                <w:rFonts w:eastAsia="Times New Roman"/>
                <w:color w:val="000000" w:themeColor="text1"/>
                <w:sz w:val="16"/>
                <w:szCs w:val="16"/>
              </w:rPr>
              <w:t>10.3</w:t>
            </w:r>
          </w:p>
        </w:tc>
        <w:tc>
          <w:tcPr>
            <w:tcW w:w="7087" w:type="dxa"/>
            <w:shd w:val="clear" w:color="auto" w:fill="auto"/>
            <w:noWrap/>
            <w:tcMar>
              <w:left w:w="170" w:type="dxa"/>
              <w:right w:w="170" w:type="dxa"/>
            </w:tcMar>
            <w:vAlign w:val="center"/>
          </w:tcPr>
          <w:p w14:paraId="7F68887D" w14:textId="77777777" w:rsidR="0078380C" w:rsidRPr="00385A32" w:rsidRDefault="00D5417F" w:rsidP="00B407D4">
            <w:pPr>
              <w:spacing w:line="240" w:lineRule="auto"/>
              <w:ind w:left="-57" w:right="-57"/>
              <w:jc w:val="left"/>
              <w:rPr>
                <w:rFonts w:eastAsia="Times New Roman"/>
                <w:sz w:val="16"/>
                <w:szCs w:val="16"/>
              </w:rPr>
            </w:pPr>
            <w:r w:rsidRPr="00385A32">
              <w:rPr>
                <w:rFonts w:eastAsia="Times New Roman"/>
                <w:color w:val="000000" w:themeColor="text1"/>
                <w:sz w:val="16"/>
                <w:szCs w:val="16"/>
              </w:rPr>
              <w:t xml:space="preserve">Szkolnictwo policealne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D5417F" w:rsidRPr="00385A32" w14:paraId="0F289123" w14:textId="77777777" w:rsidTr="00B407D4">
        <w:trPr>
          <w:trHeight w:val="255"/>
        </w:trPr>
        <w:tc>
          <w:tcPr>
            <w:tcW w:w="1985" w:type="dxa"/>
            <w:shd w:val="clear" w:color="auto" w:fill="auto"/>
            <w:noWrap/>
            <w:tcMar>
              <w:left w:w="170" w:type="dxa"/>
              <w:right w:w="170" w:type="dxa"/>
            </w:tcMar>
            <w:vAlign w:val="center"/>
          </w:tcPr>
          <w:p w14:paraId="58723528" w14:textId="77777777" w:rsidR="00D5417F" w:rsidRPr="00385A32" w:rsidRDefault="00D5417F" w:rsidP="00B407D4">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10.3.0.0</w:t>
            </w:r>
          </w:p>
        </w:tc>
        <w:tc>
          <w:tcPr>
            <w:tcW w:w="7087" w:type="dxa"/>
            <w:shd w:val="clear" w:color="auto" w:fill="auto"/>
            <w:noWrap/>
            <w:tcMar>
              <w:left w:w="170" w:type="dxa"/>
              <w:right w:w="170" w:type="dxa"/>
            </w:tcMar>
            <w:vAlign w:val="center"/>
          </w:tcPr>
          <w:p w14:paraId="306E365E" w14:textId="77777777" w:rsidR="00D5417F" w:rsidRPr="00385A32" w:rsidRDefault="00D5417F" w:rsidP="00B407D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Szkolnictwo policealne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78380C" w:rsidRPr="00385A32" w14:paraId="3EF1D20F" w14:textId="77777777" w:rsidTr="00B407D4">
        <w:trPr>
          <w:trHeight w:val="255"/>
        </w:trPr>
        <w:tc>
          <w:tcPr>
            <w:tcW w:w="1985" w:type="dxa"/>
            <w:shd w:val="clear" w:color="auto" w:fill="auto"/>
            <w:noWrap/>
            <w:tcMar>
              <w:left w:w="170" w:type="dxa"/>
              <w:right w:w="170" w:type="dxa"/>
            </w:tcMar>
            <w:vAlign w:val="center"/>
          </w:tcPr>
          <w:p w14:paraId="2254AF27" w14:textId="77777777" w:rsidR="0078380C" w:rsidRPr="00385A32" w:rsidRDefault="0078380C" w:rsidP="00B407D4">
            <w:pPr>
              <w:spacing w:line="240" w:lineRule="auto"/>
              <w:ind w:left="-57" w:right="-57"/>
              <w:jc w:val="center"/>
              <w:rPr>
                <w:rFonts w:eastAsia="Times New Roman"/>
                <w:sz w:val="16"/>
                <w:szCs w:val="16"/>
              </w:rPr>
            </w:pPr>
            <w:r w:rsidRPr="00385A32">
              <w:rPr>
                <w:rFonts w:eastAsia="Times New Roman"/>
                <w:color w:val="000000" w:themeColor="text1"/>
                <w:sz w:val="16"/>
                <w:szCs w:val="16"/>
              </w:rPr>
              <w:t>10.4</w:t>
            </w:r>
          </w:p>
        </w:tc>
        <w:tc>
          <w:tcPr>
            <w:tcW w:w="7087" w:type="dxa"/>
            <w:shd w:val="clear" w:color="auto" w:fill="auto"/>
            <w:noWrap/>
            <w:tcMar>
              <w:left w:w="170" w:type="dxa"/>
              <w:right w:w="170" w:type="dxa"/>
            </w:tcMar>
            <w:vAlign w:val="center"/>
          </w:tcPr>
          <w:p w14:paraId="25D030EE" w14:textId="77777777" w:rsidR="0078380C" w:rsidRPr="00385A32" w:rsidRDefault="00D5417F" w:rsidP="00B407D4">
            <w:pPr>
              <w:spacing w:line="240" w:lineRule="auto"/>
              <w:ind w:left="-57" w:right="-57"/>
              <w:jc w:val="left"/>
              <w:rPr>
                <w:rFonts w:eastAsia="Times New Roman"/>
                <w:sz w:val="16"/>
                <w:szCs w:val="16"/>
              </w:rPr>
            </w:pPr>
            <w:r w:rsidRPr="00385A32">
              <w:rPr>
                <w:rFonts w:eastAsia="Times New Roman"/>
                <w:color w:val="000000" w:themeColor="text1"/>
                <w:sz w:val="16"/>
                <w:szCs w:val="16"/>
              </w:rPr>
              <w:t xml:space="preserve">Szkolnictwo wyższe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D5417F" w:rsidRPr="00385A32" w14:paraId="2BFEFC71" w14:textId="77777777" w:rsidTr="00B407D4">
        <w:trPr>
          <w:trHeight w:val="255"/>
        </w:trPr>
        <w:tc>
          <w:tcPr>
            <w:tcW w:w="1985" w:type="dxa"/>
            <w:shd w:val="clear" w:color="auto" w:fill="auto"/>
            <w:noWrap/>
            <w:tcMar>
              <w:left w:w="170" w:type="dxa"/>
              <w:right w:w="170" w:type="dxa"/>
            </w:tcMar>
            <w:vAlign w:val="center"/>
          </w:tcPr>
          <w:p w14:paraId="5E145ABF" w14:textId="77777777" w:rsidR="00D5417F" w:rsidRPr="00385A32" w:rsidRDefault="00D5417F" w:rsidP="00B407D4">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10.4.0.0</w:t>
            </w:r>
          </w:p>
        </w:tc>
        <w:tc>
          <w:tcPr>
            <w:tcW w:w="7087" w:type="dxa"/>
            <w:shd w:val="clear" w:color="auto" w:fill="auto"/>
            <w:noWrap/>
            <w:tcMar>
              <w:left w:w="170" w:type="dxa"/>
              <w:right w:w="170" w:type="dxa"/>
            </w:tcMar>
            <w:vAlign w:val="center"/>
          </w:tcPr>
          <w:p w14:paraId="4DEA2E4C" w14:textId="77777777" w:rsidR="00D5417F" w:rsidRPr="00385A32" w:rsidRDefault="00D5417F" w:rsidP="00B407D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Szkolnictwo wyższe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78380C" w:rsidRPr="00385A32" w14:paraId="77E86D40" w14:textId="77777777" w:rsidTr="00B407D4">
        <w:trPr>
          <w:trHeight w:val="255"/>
        </w:trPr>
        <w:tc>
          <w:tcPr>
            <w:tcW w:w="1985" w:type="dxa"/>
            <w:shd w:val="clear" w:color="auto" w:fill="auto"/>
            <w:noWrap/>
            <w:tcMar>
              <w:left w:w="170" w:type="dxa"/>
              <w:right w:w="170" w:type="dxa"/>
            </w:tcMar>
            <w:vAlign w:val="center"/>
          </w:tcPr>
          <w:p w14:paraId="702744ED" w14:textId="77777777" w:rsidR="0078380C" w:rsidRPr="00385A32" w:rsidRDefault="0078380C" w:rsidP="00B407D4">
            <w:pPr>
              <w:spacing w:line="240" w:lineRule="auto"/>
              <w:ind w:left="-57" w:right="-57"/>
              <w:jc w:val="center"/>
              <w:rPr>
                <w:rFonts w:eastAsia="Times New Roman"/>
                <w:sz w:val="16"/>
                <w:szCs w:val="16"/>
              </w:rPr>
            </w:pPr>
            <w:r w:rsidRPr="00385A32">
              <w:rPr>
                <w:rFonts w:eastAsia="Times New Roman"/>
                <w:color w:val="000000" w:themeColor="text1"/>
                <w:sz w:val="16"/>
                <w:szCs w:val="16"/>
              </w:rPr>
              <w:t>10.5</w:t>
            </w:r>
          </w:p>
        </w:tc>
        <w:tc>
          <w:tcPr>
            <w:tcW w:w="7087" w:type="dxa"/>
            <w:shd w:val="clear" w:color="auto" w:fill="auto"/>
            <w:noWrap/>
            <w:tcMar>
              <w:left w:w="170" w:type="dxa"/>
              <w:right w:w="170" w:type="dxa"/>
            </w:tcMar>
            <w:vAlign w:val="center"/>
          </w:tcPr>
          <w:p w14:paraId="2D8C3C0C" w14:textId="77777777" w:rsidR="0078380C" w:rsidRPr="00385A32" w:rsidRDefault="0078380C" w:rsidP="00B407D4">
            <w:pPr>
              <w:spacing w:line="240" w:lineRule="auto"/>
              <w:ind w:left="-57" w:right="-57"/>
              <w:jc w:val="left"/>
              <w:rPr>
                <w:rFonts w:eastAsia="Times New Roman"/>
                <w:sz w:val="16"/>
                <w:szCs w:val="16"/>
              </w:rPr>
            </w:pPr>
            <w:r w:rsidRPr="00385A32">
              <w:rPr>
                <w:rFonts w:eastAsia="Times New Roman"/>
                <w:color w:val="000000" w:themeColor="text1"/>
                <w:sz w:val="16"/>
                <w:szCs w:val="16"/>
              </w:rPr>
              <w:t xml:space="preserve">Edukacja niezdefiniowana poziomem nauczania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r w:rsidR="00D5417F" w:rsidRPr="00385A32" w14:paraId="714BA136" w14:textId="77777777" w:rsidTr="00B407D4">
        <w:trPr>
          <w:trHeight w:val="255"/>
        </w:trPr>
        <w:tc>
          <w:tcPr>
            <w:tcW w:w="1985" w:type="dxa"/>
            <w:shd w:val="clear" w:color="auto" w:fill="auto"/>
            <w:noWrap/>
            <w:tcMar>
              <w:left w:w="170" w:type="dxa"/>
              <w:right w:w="170" w:type="dxa"/>
            </w:tcMar>
            <w:vAlign w:val="center"/>
          </w:tcPr>
          <w:p w14:paraId="2AB428BC" w14:textId="77777777" w:rsidR="00D5417F" w:rsidRPr="00385A32" w:rsidRDefault="00D5417F" w:rsidP="00B407D4">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10.5.0.0</w:t>
            </w:r>
          </w:p>
        </w:tc>
        <w:tc>
          <w:tcPr>
            <w:tcW w:w="7087" w:type="dxa"/>
            <w:shd w:val="clear" w:color="auto" w:fill="auto"/>
            <w:noWrap/>
            <w:tcMar>
              <w:left w:w="170" w:type="dxa"/>
              <w:right w:w="170" w:type="dxa"/>
            </w:tcMar>
            <w:vAlign w:val="center"/>
          </w:tcPr>
          <w:p w14:paraId="5C8B9122" w14:textId="77777777" w:rsidR="00D5417F" w:rsidRPr="00385A32" w:rsidRDefault="00D5417F" w:rsidP="00B407D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Edukacja niezdefiniowana poziomem nauczania </w:t>
            </w:r>
            <w:r w:rsidR="00E601B7" w:rsidRPr="00385A32">
              <w:rPr>
                <w:i/>
                <w:sz w:val="16"/>
                <w:szCs w:val="16"/>
                <w:vertAlign w:val="superscript"/>
              </w:rPr>
              <w:t>a</w:t>
            </w:r>
            <w:r w:rsidR="00E601B7" w:rsidRPr="00385A32" w:rsidDel="00E601B7">
              <w:rPr>
                <w:rFonts w:eastAsia="Times New Roman"/>
                <w:color w:val="000000" w:themeColor="text1"/>
                <w:sz w:val="16"/>
                <w:szCs w:val="16"/>
              </w:rPr>
              <w:t xml:space="preserve"> </w:t>
            </w:r>
          </w:p>
        </w:tc>
      </w:tr>
    </w:tbl>
    <w:p w14:paraId="7D7488FA" w14:textId="77777777" w:rsidR="00382E84" w:rsidRPr="00385A32" w:rsidRDefault="00E601B7" w:rsidP="002050CC">
      <w:pPr>
        <w:spacing w:before="120" w:after="120"/>
        <w:rPr>
          <w:sz w:val="15"/>
        </w:rPr>
      </w:pPr>
      <w:r w:rsidRPr="00385A32">
        <w:rPr>
          <w:i/>
          <w:sz w:val="15"/>
        </w:rPr>
        <w:t>a</w:t>
      </w:r>
      <w:r w:rsidRPr="00385A32">
        <w:rPr>
          <w:sz w:val="15"/>
        </w:rPr>
        <w:t xml:space="preserve"> W</w:t>
      </w:r>
      <w:r w:rsidR="00395097" w:rsidRPr="00385A32">
        <w:rPr>
          <w:sz w:val="15"/>
        </w:rPr>
        <w:t>yłącznie w zakresie szkolnictwa artystycznego</w:t>
      </w:r>
      <w:r w:rsidRPr="00385A32">
        <w:rPr>
          <w:sz w:val="15"/>
        </w:rPr>
        <w:t>.</w:t>
      </w:r>
    </w:p>
    <w:p w14:paraId="7AB7E277" w14:textId="3B5E6B62" w:rsidR="00583B58" w:rsidRPr="00385A32" w:rsidRDefault="00345426" w:rsidP="00B407D4">
      <w:pPr>
        <w:spacing w:after="120" w:line="240" w:lineRule="exact"/>
      </w:pPr>
      <w:r w:rsidRPr="00385A32">
        <w:lastRenderedPageBreak/>
        <w:t xml:space="preserve">W opracowaniu danych </w:t>
      </w:r>
      <w:r w:rsidR="00D5417F" w:rsidRPr="00385A32">
        <w:t xml:space="preserve">w układzie klasyfikacji COICOP </w:t>
      </w:r>
      <w:r w:rsidRPr="00385A32">
        <w:t xml:space="preserve">wykorzystuje się stworzony przez Departament Rachunków Narodowych </w:t>
      </w:r>
      <w:r w:rsidR="00A24BE8" w:rsidRPr="00385A32">
        <w:t xml:space="preserve">GUS </w:t>
      </w:r>
      <w:r w:rsidRPr="00385A32">
        <w:t>klucz przejścia (z klasyfikacji COICOP na klasyfikację PKWiU i dalej do grup bilansowych)</w:t>
      </w:r>
      <w:r w:rsidR="009E4463" w:rsidRPr="00385A32">
        <w:t xml:space="preserve">. </w:t>
      </w:r>
      <w:r w:rsidRPr="00385A32">
        <w:t>Analiza agregacji danych według klasyfikacji COICOP</w:t>
      </w:r>
      <w:r w:rsidR="00407AE8" w:rsidRPr="00385A32">
        <w:t xml:space="preserve"> </w:t>
      </w:r>
      <w:r w:rsidR="009E4463" w:rsidRPr="00385A32">
        <w:t>z</w:t>
      </w:r>
      <w:r w:rsidR="00407AE8" w:rsidRPr="00385A32">
        <w:t> </w:t>
      </w:r>
      <w:r w:rsidR="009E4463" w:rsidRPr="00385A32">
        <w:t>uwzględnieniem klucza przejścia</w:t>
      </w:r>
      <w:r w:rsidRPr="00385A32">
        <w:t xml:space="preserve"> umożliwiła </w:t>
      </w:r>
      <w:r w:rsidR="009E4463" w:rsidRPr="00385A32">
        <w:t>dokładniejsze zdefiniowanie obszaru kultury</w:t>
      </w:r>
      <w:r w:rsidR="00D010C7" w:rsidRPr="00385A32">
        <w:t>,</w:t>
      </w:r>
      <w:r w:rsidR="00407AE8" w:rsidRPr="00385A32">
        <w:t xml:space="preserve"> </w:t>
      </w:r>
      <w:r w:rsidR="009E4463" w:rsidRPr="00385A32">
        <w:t>a</w:t>
      </w:r>
      <w:r w:rsidR="00407AE8" w:rsidRPr="00385A32">
        <w:t> </w:t>
      </w:r>
      <w:r w:rsidR="009E4463" w:rsidRPr="00385A32">
        <w:t xml:space="preserve">także </w:t>
      </w:r>
      <w:r w:rsidRPr="00385A32">
        <w:t xml:space="preserve">włączenie </w:t>
      </w:r>
      <w:r w:rsidR="009E4463" w:rsidRPr="00385A32">
        <w:t xml:space="preserve">dodatkowych </w:t>
      </w:r>
      <w:r w:rsidRPr="00385A32">
        <w:t>danych</w:t>
      </w:r>
      <w:r w:rsidR="009E4463" w:rsidRPr="00385A32">
        <w:t>,</w:t>
      </w:r>
      <w:r w:rsidRPr="00385A32">
        <w:t xml:space="preserve"> należących do innych grup wydatków, niezwiązanych bezpośrednio z kulturą, np. do grupy </w:t>
      </w:r>
      <w:r w:rsidR="00A24BE8" w:rsidRPr="00385A32">
        <w:t xml:space="preserve">05 </w:t>
      </w:r>
      <w:r w:rsidRPr="00385A32">
        <w:rPr>
          <w:i/>
        </w:rPr>
        <w:t>Wyposażenie mieszkania</w:t>
      </w:r>
      <w:r w:rsidRPr="00385A32">
        <w:t xml:space="preserve"> kwalifikowane są wydatki związane z zakupem m.in. dzieł sztuki i antyków. </w:t>
      </w:r>
    </w:p>
    <w:p w14:paraId="7B77F4F9" w14:textId="3B8DE5AA" w:rsidR="00172169" w:rsidRPr="00385A32" w:rsidRDefault="00D010C7" w:rsidP="00B407D4">
      <w:pPr>
        <w:spacing w:after="120" w:line="240" w:lineRule="exact"/>
      </w:pPr>
      <w:r w:rsidRPr="00385A32">
        <w:t>W</w:t>
      </w:r>
      <w:r w:rsidR="00172169" w:rsidRPr="00385A32">
        <w:t xml:space="preserve"> satelitarnym rachunku kultury w zakresie klasyfikacji COICOP </w:t>
      </w:r>
      <w:r w:rsidRPr="00385A32">
        <w:t xml:space="preserve">przyjęto zatem, że </w:t>
      </w:r>
      <w:r w:rsidR="00172169" w:rsidRPr="00385A32">
        <w:t xml:space="preserve">jako wydatki gospodarstw domowych na kulturę </w:t>
      </w:r>
      <w:r w:rsidR="00A24BE8" w:rsidRPr="00385A32">
        <w:t>ujmowane</w:t>
      </w:r>
      <w:r w:rsidR="00172169" w:rsidRPr="00385A32">
        <w:t xml:space="preserve"> </w:t>
      </w:r>
      <w:r w:rsidR="00A24BE8" w:rsidRPr="00385A32">
        <w:t>są</w:t>
      </w:r>
      <w:r w:rsidR="00172169" w:rsidRPr="00385A32">
        <w:t xml:space="preserve"> wydatki </w:t>
      </w:r>
      <w:r w:rsidR="00345426" w:rsidRPr="00385A32">
        <w:t>zaprezentowane</w:t>
      </w:r>
      <w:r w:rsidR="00172169" w:rsidRPr="00385A32">
        <w:t xml:space="preserve"> w </w:t>
      </w:r>
      <w:r w:rsidR="00BE22B9" w:rsidRPr="00385A32">
        <w:t>t</w:t>
      </w:r>
      <w:r w:rsidR="00172169" w:rsidRPr="00385A32">
        <w:t xml:space="preserve">ablicy </w:t>
      </w:r>
      <w:r w:rsidR="008026C5" w:rsidRPr="00385A32">
        <w:t>10</w:t>
      </w:r>
      <w:r w:rsidR="00246E22" w:rsidRPr="00385A32">
        <w:t>.</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567552" w:rsidRPr="00385A32" w14:paraId="61691988" w14:textId="77777777" w:rsidTr="00B407D4">
        <w:trPr>
          <w:trHeight w:val="135"/>
        </w:trPr>
        <w:tc>
          <w:tcPr>
            <w:tcW w:w="993" w:type="dxa"/>
            <w:vAlign w:val="center"/>
          </w:tcPr>
          <w:p w14:paraId="43FDFD80" w14:textId="01DD61DF" w:rsidR="00567552" w:rsidRPr="00385A32" w:rsidRDefault="00567552" w:rsidP="00B407D4">
            <w:pPr>
              <w:spacing w:before="120" w:after="120" w:line="240" w:lineRule="auto"/>
              <w:rPr>
                <w:b/>
                <w:color w:val="009AA6"/>
                <w:sz w:val="18"/>
              </w:rPr>
            </w:pPr>
            <w:r w:rsidRPr="00385A32">
              <w:rPr>
                <w:sz w:val="18"/>
              </w:rPr>
              <w:br w:type="column"/>
            </w:r>
            <w:r w:rsidRPr="00385A32">
              <w:rPr>
                <w:b/>
                <w:color w:val="009AA6"/>
                <w:sz w:val="18"/>
              </w:rPr>
              <w:t xml:space="preserve">Tablica </w:t>
            </w:r>
            <w:r w:rsidR="00114F15" w:rsidRPr="00385A32">
              <w:rPr>
                <w:b/>
                <w:color w:val="009AA6"/>
                <w:sz w:val="18"/>
              </w:rPr>
              <w:t>10</w:t>
            </w:r>
            <w:r w:rsidRPr="00385A32">
              <w:rPr>
                <w:b/>
                <w:color w:val="009AA6"/>
                <w:sz w:val="18"/>
              </w:rPr>
              <w:t>.</w:t>
            </w:r>
          </w:p>
        </w:tc>
        <w:tc>
          <w:tcPr>
            <w:tcW w:w="8081" w:type="dxa"/>
            <w:vAlign w:val="center"/>
          </w:tcPr>
          <w:p w14:paraId="01F2F9E3" w14:textId="77777777" w:rsidR="00567552" w:rsidRPr="00385A32" w:rsidRDefault="00567552" w:rsidP="00B407D4">
            <w:pPr>
              <w:spacing w:before="120" w:after="120" w:line="240" w:lineRule="auto"/>
              <w:rPr>
                <w:b/>
                <w:color w:val="009AA6"/>
                <w:sz w:val="18"/>
              </w:rPr>
            </w:pPr>
            <w:r w:rsidRPr="00385A32">
              <w:rPr>
                <w:b/>
                <w:color w:val="009AA6"/>
                <w:sz w:val="18"/>
              </w:rPr>
              <w:t>Obszar kultury uwzględniony w satelitarnym rachunku kultury według klasyfikacji COICOP</w:t>
            </w:r>
            <w:r w:rsidR="001A0DFB" w:rsidRPr="00385A32">
              <w:rPr>
                <w:b/>
                <w:color w:val="009AA6"/>
                <w:sz w:val="18"/>
                <w:szCs w:val="16"/>
              </w:rPr>
              <w:t xml:space="preserve"> 1999</w:t>
            </w:r>
          </w:p>
        </w:tc>
      </w:tr>
    </w:tbl>
    <w:tbl>
      <w:tblPr>
        <w:tblW w:w="5000"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1560"/>
        <w:gridCol w:w="4678"/>
        <w:gridCol w:w="2834"/>
      </w:tblGrid>
      <w:tr w:rsidR="008636C8" w:rsidRPr="00385A32" w14:paraId="309E0E51" w14:textId="77777777" w:rsidTr="00B407D4">
        <w:trPr>
          <w:trHeight w:val="632"/>
        </w:trPr>
        <w:tc>
          <w:tcPr>
            <w:tcW w:w="860" w:type="pct"/>
            <w:shd w:val="clear" w:color="auto" w:fill="DAEEF3" w:themeFill="accent5" w:themeFillTint="33"/>
            <w:noWrap/>
            <w:tcMar>
              <w:left w:w="170" w:type="dxa"/>
              <w:right w:w="170" w:type="dxa"/>
            </w:tcMar>
            <w:vAlign w:val="center"/>
            <w:hideMark/>
          </w:tcPr>
          <w:p w14:paraId="18056CB9" w14:textId="77777777" w:rsidR="00345426" w:rsidRPr="00385A32" w:rsidRDefault="00345426" w:rsidP="008636C8">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Kod</w:t>
            </w:r>
          </w:p>
        </w:tc>
        <w:tc>
          <w:tcPr>
            <w:tcW w:w="2578" w:type="pct"/>
            <w:shd w:val="clear" w:color="auto" w:fill="DAEEF3" w:themeFill="accent5" w:themeFillTint="33"/>
            <w:noWrap/>
            <w:tcMar>
              <w:left w:w="170" w:type="dxa"/>
              <w:right w:w="170" w:type="dxa"/>
            </w:tcMar>
            <w:vAlign w:val="center"/>
            <w:hideMark/>
          </w:tcPr>
          <w:p w14:paraId="2328B86B" w14:textId="77777777" w:rsidR="00345426" w:rsidRPr="00385A32" w:rsidRDefault="006F7CE4" w:rsidP="00635D54">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Nazwa</w:t>
            </w:r>
          </w:p>
        </w:tc>
        <w:tc>
          <w:tcPr>
            <w:tcW w:w="1562" w:type="pct"/>
            <w:shd w:val="clear" w:color="auto" w:fill="DAEEF3" w:themeFill="accent5" w:themeFillTint="33"/>
            <w:tcMar>
              <w:left w:w="170" w:type="dxa"/>
              <w:right w:w="170" w:type="dxa"/>
            </w:tcMar>
            <w:vAlign w:val="center"/>
          </w:tcPr>
          <w:p w14:paraId="6C37B816" w14:textId="77777777" w:rsidR="00345426" w:rsidRPr="00385A32" w:rsidRDefault="00CF3DCE" w:rsidP="0084654C">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Obszar </w:t>
            </w:r>
            <w:r w:rsidR="00D33DE2" w:rsidRPr="00385A32">
              <w:rPr>
                <w:rFonts w:eastAsia="Times New Roman"/>
                <w:b/>
                <w:color w:val="000000" w:themeColor="text1"/>
                <w:sz w:val="16"/>
                <w:szCs w:val="16"/>
              </w:rPr>
              <w:t xml:space="preserve">kultury </w:t>
            </w:r>
            <w:r w:rsidRPr="00385A32">
              <w:rPr>
                <w:rFonts w:eastAsia="Times New Roman"/>
                <w:b/>
                <w:color w:val="000000" w:themeColor="text1"/>
                <w:sz w:val="16"/>
                <w:szCs w:val="16"/>
              </w:rPr>
              <w:t>uwzględniony</w:t>
            </w:r>
            <w:r w:rsidRPr="00385A32">
              <w:rPr>
                <w:rFonts w:eastAsia="Times New Roman"/>
                <w:b/>
                <w:color w:val="000000" w:themeColor="text1"/>
                <w:sz w:val="16"/>
                <w:szCs w:val="16"/>
              </w:rPr>
              <w:br/>
              <w:t>w satelitarnym rachunku kultury</w:t>
            </w:r>
          </w:p>
        </w:tc>
      </w:tr>
      <w:tr w:rsidR="00345426" w:rsidRPr="00385A32" w14:paraId="3516A20D" w14:textId="77777777" w:rsidTr="00B407D4">
        <w:trPr>
          <w:trHeight w:val="340"/>
        </w:trPr>
        <w:tc>
          <w:tcPr>
            <w:tcW w:w="860" w:type="pct"/>
            <w:shd w:val="clear" w:color="auto" w:fill="auto"/>
            <w:noWrap/>
            <w:tcMar>
              <w:top w:w="28" w:type="dxa"/>
              <w:left w:w="170" w:type="dxa"/>
              <w:bottom w:w="28" w:type="dxa"/>
              <w:right w:w="170" w:type="dxa"/>
            </w:tcMar>
            <w:vAlign w:val="center"/>
          </w:tcPr>
          <w:p w14:paraId="3A9809AD" w14:textId="77777777" w:rsidR="00345426" w:rsidRPr="00385A32" w:rsidRDefault="00345426" w:rsidP="008636C8">
            <w:pPr>
              <w:spacing w:line="240" w:lineRule="auto"/>
              <w:ind w:left="-57" w:right="-57"/>
              <w:jc w:val="center"/>
              <w:rPr>
                <w:rFonts w:eastAsia="Times New Roman"/>
                <w:b/>
                <w:sz w:val="16"/>
                <w:szCs w:val="16"/>
              </w:rPr>
            </w:pPr>
            <w:r w:rsidRPr="00385A32">
              <w:rPr>
                <w:rFonts w:eastAsia="Times New Roman"/>
                <w:b/>
                <w:sz w:val="16"/>
                <w:szCs w:val="16"/>
              </w:rPr>
              <w:t>05</w:t>
            </w:r>
          </w:p>
        </w:tc>
        <w:tc>
          <w:tcPr>
            <w:tcW w:w="2578" w:type="pct"/>
            <w:shd w:val="clear" w:color="auto" w:fill="auto"/>
            <w:noWrap/>
            <w:tcMar>
              <w:top w:w="28" w:type="dxa"/>
              <w:left w:w="170" w:type="dxa"/>
              <w:bottom w:w="28" w:type="dxa"/>
              <w:right w:w="170" w:type="dxa"/>
            </w:tcMar>
            <w:vAlign w:val="center"/>
          </w:tcPr>
          <w:p w14:paraId="75B7F9ED" w14:textId="77777777" w:rsidR="00345426" w:rsidRPr="00385A32" w:rsidRDefault="00345426" w:rsidP="0092415D">
            <w:pPr>
              <w:spacing w:line="240" w:lineRule="auto"/>
              <w:ind w:left="-57" w:right="-57"/>
              <w:jc w:val="left"/>
              <w:rPr>
                <w:rFonts w:eastAsia="Times New Roman"/>
                <w:b/>
                <w:sz w:val="16"/>
                <w:szCs w:val="16"/>
              </w:rPr>
            </w:pPr>
            <w:r w:rsidRPr="00385A32">
              <w:rPr>
                <w:rFonts w:eastAsia="Times New Roman"/>
                <w:b/>
                <w:sz w:val="16"/>
                <w:szCs w:val="16"/>
              </w:rPr>
              <w:t>Wyposażenie mieszkania</w:t>
            </w:r>
          </w:p>
        </w:tc>
        <w:tc>
          <w:tcPr>
            <w:tcW w:w="1562" w:type="pct"/>
            <w:tcMar>
              <w:top w:w="28" w:type="dxa"/>
              <w:left w:w="170" w:type="dxa"/>
              <w:bottom w:w="28" w:type="dxa"/>
              <w:right w:w="170" w:type="dxa"/>
            </w:tcMar>
            <w:vAlign w:val="center"/>
          </w:tcPr>
          <w:p w14:paraId="2DFBEF43" w14:textId="77777777" w:rsidR="00345426" w:rsidRPr="00385A32" w:rsidRDefault="00D5417F" w:rsidP="0092415D">
            <w:pPr>
              <w:spacing w:line="240" w:lineRule="auto"/>
              <w:ind w:left="-57" w:right="-57"/>
              <w:jc w:val="center"/>
              <w:rPr>
                <w:rFonts w:eastAsia="Times New Roman"/>
                <w:b/>
                <w:sz w:val="16"/>
                <w:szCs w:val="16"/>
              </w:rPr>
            </w:pPr>
            <w:r w:rsidRPr="00385A32">
              <w:rPr>
                <w:rFonts w:eastAsia="Times New Roman"/>
                <w:b/>
                <w:sz w:val="16"/>
                <w:szCs w:val="16"/>
              </w:rPr>
              <w:t>Część</w:t>
            </w:r>
          </w:p>
        </w:tc>
      </w:tr>
      <w:tr w:rsidR="00345426" w:rsidRPr="00385A32" w14:paraId="1B261F33" w14:textId="77777777" w:rsidTr="00B407D4">
        <w:trPr>
          <w:trHeight w:val="340"/>
        </w:trPr>
        <w:tc>
          <w:tcPr>
            <w:tcW w:w="860" w:type="pct"/>
            <w:shd w:val="clear" w:color="auto" w:fill="auto"/>
            <w:noWrap/>
            <w:tcMar>
              <w:top w:w="28" w:type="dxa"/>
              <w:left w:w="170" w:type="dxa"/>
              <w:bottom w:w="28" w:type="dxa"/>
              <w:right w:w="170" w:type="dxa"/>
            </w:tcMar>
            <w:vAlign w:val="center"/>
          </w:tcPr>
          <w:p w14:paraId="405395DA"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05.1.1</w:t>
            </w:r>
          </w:p>
        </w:tc>
        <w:tc>
          <w:tcPr>
            <w:tcW w:w="2578" w:type="pct"/>
            <w:shd w:val="clear" w:color="auto" w:fill="auto"/>
            <w:noWrap/>
            <w:tcMar>
              <w:top w:w="28" w:type="dxa"/>
              <w:left w:w="170" w:type="dxa"/>
              <w:bottom w:w="28" w:type="dxa"/>
              <w:right w:w="170" w:type="dxa"/>
            </w:tcMar>
            <w:vAlign w:val="center"/>
          </w:tcPr>
          <w:p w14:paraId="61A8B0D3"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Meble i elementy meblarskie</w:t>
            </w:r>
            <w:r w:rsidR="00A864F3" w:rsidRPr="00385A32">
              <w:rPr>
                <w:rFonts w:eastAsia="Times New Roman"/>
                <w:sz w:val="16"/>
                <w:szCs w:val="16"/>
              </w:rPr>
              <w:t xml:space="preserve"> </w:t>
            </w:r>
            <w:r w:rsidR="00A864F3" w:rsidRPr="00385A32">
              <w:rPr>
                <w:i/>
                <w:sz w:val="16"/>
                <w:szCs w:val="16"/>
                <w:vertAlign w:val="superscript"/>
              </w:rPr>
              <w:t>a</w:t>
            </w:r>
          </w:p>
        </w:tc>
        <w:tc>
          <w:tcPr>
            <w:tcW w:w="1562" w:type="pct"/>
            <w:tcMar>
              <w:top w:w="28" w:type="dxa"/>
              <w:left w:w="170" w:type="dxa"/>
              <w:bottom w:w="28" w:type="dxa"/>
              <w:right w:w="170" w:type="dxa"/>
            </w:tcMar>
            <w:vAlign w:val="center"/>
          </w:tcPr>
          <w:p w14:paraId="1F946652" w14:textId="77777777" w:rsidR="00345426" w:rsidRPr="00385A32" w:rsidRDefault="00D5417F" w:rsidP="0092415D">
            <w:pPr>
              <w:spacing w:line="240" w:lineRule="auto"/>
              <w:ind w:left="-57" w:right="-57"/>
              <w:jc w:val="center"/>
              <w:rPr>
                <w:rFonts w:eastAsia="Times New Roman"/>
                <w:sz w:val="16"/>
                <w:szCs w:val="16"/>
              </w:rPr>
            </w:pPr>
            <w:r w:rsidRPr="00385A32">
              <w:rPr>
                <w:rFonts w:eastAsia="Times New Roman"/>
                <w:sz w:val="16"/>
                <w:szCs w:val="16"/>
              </w:rPr>
              <w:t>Część</w:t>
            </w:r>
          </w:p>
        </w:tc>
      </w:tr>
      <w:tr w:rsidR="00345426" w:rsidRPr="00385A32" w14:paraId="668BA55D" w14:textId="77777777" w:rsidTr="00B407D4">
        <w:trPr>
          <w:trHeight w:val="340"/>
        </w:trPr>
        <w:tc>
          <w:tcPr>
            <w:tcW w:w="860" w:type="pct"/>
            <w:shd w:val="clear" w:color="auto" w:fill="auto"/>
            <w:noWrap/>
            <w:tcMar>
              <w:top w:w="28" w:type="dxa"/>
              <w:left w:w="170" w:type="dxa"/>
              <w:bottom w:w="28" w:type="dxa"/>
              <w:right w:w="170" w:type="dxa"/>
            </w:tcMar>
            <w:vAlign w:val="center"/>
          </w:tcPr>
          <w:p w14:paraId="20879EFA"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05.1.3</w:t>
            </w:r>
          </w:p>
        </w:tc>
        <w:tc>
          <w:tcPr>
            <w:tcW w:w="2578" w:type="pct"/>
            <w:shd w:val="clear" w:color="auto" w:fill="auto"/>
            <w:noWrap/>
            <w:tcMar>
              <w:top w:w="28" w:type="dxa"/>
              <w:left w:w="170" w:type="dxa"/>
              <w:bottom w:w="28" w:type="dxa"/>
              <w:right w:w="170" w:type="dxa"/>
            </w:tcMar>
            <w:vAlign w:val="center"/>
          </w:tcPr>
          <w:p w14:paraId="0DEAA02F"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Naprawa mebli, artykułów dekoracyjnych, s</w:t>
            </w:r>
            <w:r w:rsidR="008636C8" w:rsidRPr="00385A32">
              <w:rPr>
                <w:rFonts w:eastAsia="Times New Roman"/>
                <w:sz w:val="16"/>
                <w:szCs w:val="16"/>
              </w:rPr>
              <w:t xml:space="preserve">przętu oświetleniowego, dywanów </w:t>
            </w:r>
            <w:r w:rsidRPr="00385A32">
              <w:rPr>
                <w:rFonts w:eastAsia="Times New Roman"/>
                <w:sz w:val="16"/>
                <w:szCs w:val="16"/>
              </w:rPr>
              <w:t>i wykładzin podłogowych</w:t>
            </w:r>
            <w:r w:rsidR="00A864F3" w:rsidRPr="00385A32">
              <w:rPr>
                <w:rFonts w:eastAsia="Times New Roman"/>
                <w:sz w:val="16"/>
                <w:szCs w:val="16"/>
              </w:rPr>
              <w:t xml:space="preserve"> </w:t>
            </w:r>
            <w:r w:rsidR="00A864F3" w:rsidRPr="00385A32">
              <w:rPr>
                <w:i/>
                <w:sz w:val="16"/>
                <w:szCs w:val="16"/>
                <w:vertAlign w:val="superscript"/>
              </w:rPr>
              <w:t>a</w:t>
            </w:r>
          </w:p>
        </w:tc>
        <w:tc>
          <w:tcPr>
            <w:tcW w:w="1562" w:type="pct"/>
            <w:tcMar>
              <w:top w:w="28" w:type="dxa"/>
              <w:left w:w="170" w:type="dxa"/>
              <w:bottom w:w="28" w:type="dxa"/>
              <w:right w:w="170" w:type="dxa"/>
            </w:tcMar>
            <w:vAlign w:val="center"/>
          </w:tcPr>
          <w:p w14:paraId="7D0FE9DC" w14:textId="77777777" w:rsidR="00345426" w:rsidRPr="00385A32" w:rsidRDefault="00D5417F" w:rsidP="0092415D">
            <w:pPr>
              <w:spacing w:line="240" w:lineRule="auto"/>
              <w:ind w:left="-57" w:right="-57"/>
              <w:jc w:val="center"/>
              <w:rPr>
                <w:rFonts w:eastAsia="Times New Roman"/>
                <w:sz w:val="16"/>
                <w:szCs w:val="16"/>
              </w:rPr>
            </w:pPr>
            <w:r w:rsidRPr="00385A32">
              <w:rPr>
                <w:rFonts w:eastAsia="Times New Roman"/>
                <w:sz w:val="16"/>
                <w:szCs w:val="16"/>
              </w:rPr>
              <w:t>Część</w:t>
            </w:r>
          </w:p>
        </w:tc>
      </w:tr>
      <w:tr w:rsidR="00345426" w:rsidRPr="00385A32" w14:paraId="14F0509E" w14:textId="77777777" w:rsidTr="00B407D4">
        <w:trPr>
          <w:trHeight w:val="340"/>
        </w:trPr>
        <w:tc>
          <w:tcPr>
            <w:tcW w:w="860" w:type="pct"/>
            <w:shd w:val="clear" w:color="auto" w:fill="auto"/>
            <w:noWrap/>
            <w:tcMar>
              <w:top w:w="28" w:type="dxa"/>
              <w:left w:w="170" w:type="dxa"/>
              <w:bottom w:w="28" w:type="dxa"/>
              <w:right w:w="170" w:type="dxa"/>
            </w:tcMar>
            <w:vAlign w:val="center"/>
          </w:tcPr>
          <w:p w14:paraId="1653D826" w14:textId="77777777" w:rsidR="00345426" w:rsidRPr="00385A32" w:rsidRDefault="00345426" w:rsidP="008636C8">
            <w:pPr>
              <w:spacing w:line="240" w:lineRule="auto"/>
              <w:ind w:left="-57" w:right="-57"/>
              <w:jc w:val="center"/>
              <w:rPr>
                <w:rFonts w:eastAsia="Times New Roman"/>
                <w:b/>
                <w:sz w:val="16"/>
                <w:szCs w:val="16"/>
              </w:rPr>
            </w:pPr>
            <w:r w:rsidRPr="00385A32">
              <w:rPr>
                <w:rFonts w:eastAsia="Times New Roman"/>
                <w:b/>
                <w:sz w:val="16"/>
                <w:szCs w:val="16"/>
              </w:rPr>
              <w:t>09</w:t>
            </w:r>
          </w:p>
        </w:tc>
        <w:tc>
          <w:tcPr>
            <w:tcW w:w="2578" w:type="pct"/>
            <w:shd w:val="clear" w:color="auto" w:fill="auto"/>
            <w:noWrap/>
            <w:tcMar>
              <w:top w:w="28" w:type="dxa"/>
              <w:left w:w="170" w:type="dxa"/>
              <w:bottom w:w="28" w:type="dxa"/>
              <w:right w:w="170" w:type="dxa"/>
            </w:tcMar>
            <w:vAlign w:val="center"/>
          </w:tcPr>
          <w:p w14:paraId="2997EAD8" w14:textId="77777777" w:rsidR="00345426" w:rsidRPr="00385A32" w:rsidRDefault="00345426" w:rsidP="0092415D">
            <w:pPr>
              <w:spacing w:line="240" w:lineRule="auto"/>
              <w:ind w:left="-57" w:right="-57"/>
              <w:jc w:val="left"/>
              <w:rPr>
                <w:rFonts w:eastAsia="Times New Roman"/>
                <w:b/>
                <w:sz w:val="16"/>
                <w:szCs w:val="16"/>
              </w:rPr>
            </w:pPr>
            <w:r w:rsidRPr="00385A32">
              <w:rPr>
                <w:rFonts w:eastAsia="Times New Roman"/>
                <w:b/>
                <w:sz w:val="16"/>
                <w:szCs w:val="16"/>
              </w:rPr>
              <w:t>Rekreacja i kultura</w:t>
            </w:r>
          </w:p>
        </w:tc>
        <w:tc>
          <w:tcPr>
            <w:tcW w:w="1562" w:type="pct"/>
            <w:tcMar>
              <w:top w:w="28" w:type="dxa"/>
              <w:left w:w="170" w:type="dxa"/>
              <w:bottom w:w="28" w:type="dxa"/>
              <w:right w:w="170" w:type="dxa"/>
            </w:tcMar>
            <w:vAlign w:val="center"/>
          </w:tcPr>
          <w:p w14:paraId="44192D6C" w14:textId="77777777" w:rsidR="00345426" w:rsidRPr="00385A32" w:rsidRDefault="00345426" w:rsidP="0092415D">
            <w:pPr>
              <w:spacing w:line="240" w:lineRule="auto"/>
              <w:ind w:left="-57" w:right="-57"/>
              <w:jc w:val="center"/>
              <w:rPr>
                <w:rFonts w:eastAsia="Times New Roman"/>
                <w:b/>
                <w:sz w:val="16"/>
                <w:szCs w:val="16"/>
              </w:rPr>
            </w:pPr>
            <w:r w:rsidRPr="00385A32">
              <w:rPr>
                <w:rFonts w:eastAsia="Times New Roman"/>
                <w:b/>
                <w:sz w:val="16"/>
                <w:szCs w:val="16"/>
              </w:rPr>
              <w:t>Część</w:t>
            </w:r>
          </w:p>
        </w:tc>
      </w:tr>
      <w:tr w:rsidR="00345426" w:rsidRPr="00385A32" w14:paraId="7B86004E" w14:textId="77777777" w:rsidTr="00B407D4">
        <w:trPr>
          <w:trHeight w:val="340"/>
        </w:trPr>
        <w:tc>
          <w:tcPr>
            <w:tcW w:w="860" w:type="pct"/>
            <w:shd w:val="clear" w:color="auto" w:fill="auto"/>
            <w:noWrap/>
            <w:tcMar>
              <w:top w:w="28" w:type="dxa"/>
              <w:left w:w="170" w:type="dxa"/>
              <w:bottom w:w="28" w:type="dxa"/>
              <w:right w:w="170" w:type="dxa"/>
            </w:tcMar>
            <w:vAlign w:val="center"/>
          </w:tcPr>
          <w:p w14:paraId="625182B5"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09.1.1</w:t>
            </w:r>
          </w:p>
        </w:tc>
        <w:tc>
          <w:tcPr>
            <w:tcW w:w="2578" w:type="pct"/>
            <w:shd w:val="clear" w:color="auto" w:fill="auto"/>
            <w:noWrap/>
            <w:tcMar>
              <w:top w:w="28" w:type="dxa"/>
              <w:left w:w="170" w:type="dxa"/>
              <w:bottom w:w="28" w:type="dxa"/>
              <w:right w:w="170" w:type="dxa"/>
            </w:tcMar>
            <w:vAlign w:val="center"/>
          </w:tcPr>
          <w:p w14:paraId="6C103444" w14:textId="5F59BB06" w:rsidR="00345426" w:rsidRPr="00385A32" w:rsidRDefault="000F6578" w:rsidP="0092415D">
            <w:pPr>
              <w:spacing w:line="240" w:lineRule="auto"/>
              <w:ind w:left="-57" w:right="-57"/>
              <w:jc w:val="left"/>
              <w:rPr>
                <w:rFonts w:eastAsia="Times New Roman"/>
                <w:sz w:val="16"/>
                <w:szCs w:val="16"/>
              </w:rPr>
            </w:pPr>
            <w:r w:rsidRPr="00385A32">
              <w:rPr>
                <w:rFonts w:eastAsia="Times New Roman"/>
                <w:sz w:val="16"/>
                <w:szCs w:val="16"/>
              </w:rPr>
              <w:t>Sprzęt do odbioru, nagrywania i odtwarzania dźwięku oraz dźwięku i obrazu</w:t>
            </w:r>
          </w:p>
        </w:tc>
        <w:tc>
          <w:tcPr>
            <w:tcW w:w="1562" w:type="pct"/>
            <w:tcMar>
              <w:top w:w="28" w:type="dxa"/>
              <w:left w:w="170" w:type="dxa"/>
              <w:bottom w:w="28" w:type="dxa"/>
              <w:right w:w="170" w:type="dxa"/>
            </w:tcMar>
            <w:vAlign w:val="center"/>
          </w:tcPr>
          <w:p w14:paraId="44B1FEBA" w14:textId="77777777" w:rsidR="00345426" w:rsidRPr="00385A32" w:rsidRDefault="00345426" w:rsidP="0092415D">
            <w:pPr>
              <w:spacing w:line="240" w:lineRule="auto"/>
              <w:ind w:left="-57" w:right="-57"/>
              <w:jc w:val="center"/>
              <w:rPr>
                <w:rFonts w:eastAsia="Times New Roman"/>
                <w:sz w:val="16"/>
                <w:szCs w:val="16"/>
              </w:rPr>
            </w:pPr>
            <w:r w:rsidRPr="00385A32">
              <w:rPr>
                <w:rFonts w:eastAsia="Times New Roman"/>
                <w:sz w:val="16"/>
                <w:szCs w:val="16"/>
              </w:rPr>
              <w:t>Całość</w:t>
            </w:r>
          </w:p>
        </w:tc>
      </w:tr>
      <w:tr w:rsidR="00345426" w:rsidRPr="00385A32" w14:paraId="0833FEA2" w14:textId="77777777" w:rsidTr="00B407D4">
        <w:trPr>
          <w:trHeight w:val="340"/>
        </w:trPr>
        <w:tc>
          <w:tcPr>
            <w:tcW w:w="860" w:type="pct"/>
            <w:shd w:val="clear" w:color="auto" w:fill="auto"/>
            <w:noWrap/>
            <w:tcMar>
              <w:top w:w="28" w:type="dxa"/>
              <w:left w:w="170" w:type="dxa"/>
              <w:bottom w:w="28" w:type="dxa"/>
              <w:right w:w="170" w:type="dxa"/>
            </w:tcMar>
            <w:vAlign w:val="center"/>
            <w:hideMark/>
          </w:tcPr>
          <w:p w14:paraId="5EC6AF43"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09.1.2</w:t>
            </w:r>
          </w:p>
        </w:tc>
        <w:tc>
          <w:tcPr>
            <w:tcW w:w="2578" w:type="pct"/>
            <w:shd w:val="clear" w:color="auto" w:fill="auto"/>
            <w:noWrap/>
            <w:tcMar>
              <w:top w:w="28" w:type="dxa"/>
              <w:left w:w="170" w:type="dxa"/>
              <w:bottom w:w="28" w:type="dxa"/>
              <w:right w:w="170" w:type="dxa"/>
            </w:tcMar>
            <w:vAlign w:val="center"/>
            <w:hideMark/>
          </w:tcPr>
          <w:p w14:paraId="073E9228" w14:textId="1068C37A" w:rsidR="00345426" w:rsidRPr="00385A32" w:rsidRDefault="000F6578" w:rsidP="0092415D">
            <w:pPr>
              <w:spacing w:line="240" w:lineRule="auto"/>
              <w:ind w:left="-57" w:right="-57"/>
              <w:jc w:val="left"/>
              <w:rPr>
                <w:rFonts w:cs="Times New Roman"/>
                <w:sz w:val="16"/>
                <w:szCs w:val="16"/>
              </w:rPr>
            </w:pPr>
            <w:r w:rsidRPr="00385A32">
              <w:rPr>
                <w:rFonts w:eastAsia="Times New Roman"/>
                <w:sz w:val="16"/>
                <w:szCs w:val="16"/>
              </w:rPr>
              <w:t>Sprzęt fotograficzny i kinematograficzny oraz przyrządy optyczne</w:t>
            </w:r>
          </w:p>
        </w:tc>
        <w:tc>
          <w:tcPr>
            <w:tcW w:w="1562" w:type="pct"/>
            <w:tcMar>
              <w:top w:w="28" w:type="dxa"/>
              <w:left w:w="170" w:type="dxa"/>
              <w:bottom w:w="28" w:type="dxa"/>
              <w:right w:w="170" w:type="dxa"/>
            </w:tcMar>
            <w:vAlign w:val="center"/>
          </w:tcPr>
          <w:p w14:paraId="0679C2D4" w14:textId="77777777" w:rsidR="00345426" w:rsidRPr="00385A32" w:rsidRDefault="00345426" w:rsidP="0092415D">
            <w:pPr>
              <w:spacing w:line="240" w:lineRule="auto"/>
              <w:ind w:left="-57" w:right="-57"/>
              <w:jc w:val="center"/>
              <w:rPr>
                <w:rFonts w:eastAsia="Times New Roman"/>
                <w:sz w:val="16"/>
                <w:szCs w:val="16"/>
              </w:rPr>
            </w:pPr>
            <w:r w:rsidRPr="00385A32">
              <w:rPr>
                <w:rFonts w:eastAsia="Times New Roman"/>
                <w:sz w:val="16"/>
                <w:szCs w:val="16"/>
              </w:rPr>
              <w:t>Całość</w:t>
            </w:r>
          </w:p>
        </w:tc>
      </w:tr>
      <w:tr w:rsidR="00345426" w:rsidRPr="00385A32" w14:paraId="49D64358" w14:textId="77777777" w:rsidTr="00B407D4">
        <w:trPr>
          <w:trHeight w:val="340"/>
        </w:trPr>
        <w:tc>
          <w:tcPr>
            <w:tcW w:w="860" w:type="pct"/>
            <w:shd w:val="clear" w:color="auto" w:fill="auto"/>
            <w:noWrap/>
            <w:tcMar>
              <w:top w:w="28" w:type="dxa"/>
              <w:left w:w="170" w:type="dxa"/>
              <w:bottom w:w="28" w:type="dxa"/>
              <w:right w:w="170" w:type="dxa"/>
            </w:tcMar>
            <w:vAlign w:val="center"/>
            <w:hideMark/>
          </w:tcPr>
          <w:p w14:paraId="4DBC487E"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09.1.4</w:t>
            </w:r>
          </w:p>
        </w:tc>
        <w:tc>
          <w:tcPr>
            <w:tcW w:w="2578" w:type="pct"/>
            <w:shd w:val="clear" w:color="auto" w:fill="auto"/>
            <w:noWrap/>
            <w:tcMar>
              <w:top w:w="28" w:type="dxa"/>
              <w:left w:w="170" w:type="dxa"/>
              <w:bottom w:w="28" w:type="dxa"/>
              <w:right w:w="170" w:type="dxa"/>
            </w:tcMar>
            <w:vAlign w:val="center"/>
            <w:hideMark/>
          </w:tcPr>
          <w:p w14:paraId="4B35FA17"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Nośniki do nagrywania</w:t>
            </w:r>
          </w:p>
        </w:tc>
        <w:tc>
          <w:tcPr>
            <w:tcW w:w="1562" w:type="pct"/>
            <w:tcMar>
              <w:top w:w="28" w:type="dxa"/>
              <w:left w:w="170" w:type="dxa"/>
              <w:bottom w:w="28" w:type="dxa"/>
              <w:right w:w="170" w:type="dxa"/>
            </w:tcMar>
            <w:vAlign w:val="center"/>
          </w:tcPr>
          <w:p w14:paraId="70C828E8" w14:textId="77777777" w:rsidR="00345426" w:rsidRPr="00385A32" w:rsidRDefault="00B736FD" w:rsidP="0092415D">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69345131" w14:textId="77777777" w:rsidTr="00B407D4">
        <w:trPr>
          <w:trHeight w:val="340"/>
        </w:trPr>
        <w:tc>
          <w:tcPr>
            <w:tcW w:w="860" w:type="pct"/>
            <w:shd w:val="clear" w:color="auto" w:fill="auto"/>
            <w:noWrap/>
            <w:tcMar>
              <w:top w:w="28" w:type="dxa"/>
              <w:left w:w="170" w:type="dxa"/>
              <w:bottom w:w="28" w:type="dxa"/>
              <w:right w:w="170" w:type="dxa"/>
            </w:tcMar>
            <w:vAlign w:val="center"/>
            <w:hideMark/>
          </w:tcPr>
          <w:p w14:paraId="3BE25292"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09.1.5</w:t>
            </w:r>
          </w:p>
        </w:tc>
        <w:tc>
          <w:tcPr>
            <w:tcW w:w="2578" w:type="pct"/>
            <w:shd w:val="clear" w:color="auto" w:fill="auto"/>
            <w:noWrap/>
            <w:tcMar>
              <w:top w:w="28" w:type="dxa"/>
              <w:left w:w="170" w:type="dxa"/>
              <w:bottom w:w="28" w:type="dxa"/>
              <w:right w:w="170" w:type="dxa"/>
            </w:tcMar>
            <w:vAlign w:val="center"/>
            <w:hideMark/>
          </w:tcPr>
          <w:p w14:paraId="74868F71" w14:textId="3DB2435D" w:rsidR="000F6578" w:rsidRPr="00385A32" w:rsidRDefault="000F6578" w:rsidP="000F6578">
            <w:pPr>
              <w:spacing w:line="240" w:lineRule="auto"/>
              <w:ind w:left="-57" w:right="-57"/>
              <w:jc w:val="left"/>
              <w:rPr>
                <w:rFonts w:eastAsia="Times New Roman"/>
                <w:sz w:val="16"/>
                <w:szCs w:val="16"/>
              </w:rPr>
            </w:pPr>
            <w:r w:rsidRPr="00385A32">
              <w:rPr>
                <w:rFonts w:eastAsia="Times New Roman"/>
                <w:sz w:val="16"/>
                <w:szCs w:val="16"/>
              </w:rPr>
              <w:t>Naprawa sprzętu audiowizualnego, fotograficznego, kinematograficznego i do przetwarzania informacji</w:t>
            </w:r>
          </w:p>
        </w:tc>
        <w:tc>
          <w:tcPr>
            <w:tcW w:w="1562" w:type="pct"/>
            <w:tcMar>
              <w:top w:w="28" w:type="dxa"/>
              <w:left w:w="170" w:type="dxa"/>
              <w:bottom w:w="28" w:type="dxa"/>
              <w:right w:w="170" w:type="dxa"/>
            </w:tcMar>
            <w:vAlign w:val="center"/>
          </w:tcPr>
          <w:p w14:paraId="6939CB2C"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345426" w:rsidRPr="00385A32" w14:paraId="7EE07F5D" w14:textId="77777777" w:rsidTr="00B407D4">
        <w:trPr>
          <w:trHeight w:val="340"/>
        </w:trPr>
        <w:tc>
          <w:tcPr>
            <w:tcW w:w="860" w:type="pct"/>
            <w:shd w:val="clear" w:color="auto" w:fill="auto"/>
            <w:noWrap/>
            <w:tcMar>
              <w:top w:w="28" w:type="dxa"/>
              <w:left w:w="170" w:type="dxa"/>
              <w:bottom w:w="28" w:type="dxa"/>
              <w:right w:w="170" w:type="dxa"/>
            </w:tcMar>
            <w:vAlign w:val="center"/>
          </w:tcPr>
          <w:p w14:paraId="171BA875"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09.2.2</w:t>
            </w:r>
          </w:p>
        </w:tc>
        <w:tc>
          <w:tcPr>
            <w:tcW w:w="2578" w:type="pct"/>
            <w:shd w:val="clear" w:color="auto" w:fill="auto"/>
            <w:noWrap/>
            <w:tcMar>
              <w:top w:w="28" w:type="dxa"/>
              <w:left w:w="170" w:type="dxa"/>
              <w:bottom w:w="28" w:type="dxa"/>
              <w:right w:w="170" w:type="dxa"/>
            </w:tcMar>
            <w:vAlign w:val="center"/>
          </w:tcPr>
          <w:p w14:paraId="1B1A5A50"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Instrumenty muzyczne i sprzęt trwałego użytku do rekreacji w pomieszczeniach</w:t>
            </w:r>
          </w:p>
        </w:tc>
        <w:tc>
          <w:tcPr>
            <w:tcW w:w="1562" w:type="pct"/>
            <w:tcMar>
              <w:top w:w="28" w:type="dxa"/>
              <w:left w:w="170" w:type="dxa"/>
              <w:bottom w:w="28" w:type="dxa"/>
              <w:right w:w="170" w:type="dxa"/>
            </w:tcMar>
            <w:vAlign w:val="center"/>
          </w:tcPr>
          <w:p w14:paraId="5D075F51" w14:textId="77777777" w:rsidR="00345426" w:rsidRPr="00385A32" w:rsidRDefault="00345426" w:rsidP="0092415D">
            <w:pPr>
              <w:spacing w:line="240" w:lineRule="auto"/>
              <w:ind w:left="-57" w:right="-57"/>
              <w:jc w:val="center"/>
              <w:rPr>
                <w:rFonts w:eastAsia="Times New Roman"/>
                <w:sz w:val="16"/>
                <w:szCs w:val="16"/>
              </w:rPr>
            </w:pPr>
            <w:r w:rsidRPr="00385A32">
              <w:rPr>
                <w:rFonts w:eastAsia="Times New Roman"/>
                <w:sz w:val="16"/>
                <w:szCs w:val="16"/>
              </w:rPr>
              <w:t>Całość</w:t>
            </w:r>
          </w:p>
        </w:tc>
      </w:tr>
      <w:tr w:rsidR="00345426" w:rsidRPr="00385A32" w14:paraId="20BB1D92" w14:textId="77777777" w:rsidTr="00B407D4">
        <w:trPr>
          <w:trHeight w:val="340"/>
        </w:trPr>
        <w:tc>
          <w:tcPr>
            <w:tcW w:w="860" w:type="pct"/>
            <w:shd w:val="clear" w:color="auto" w:fill="auto"/>
            <w:noWrap/>
            <w:tcMar>
              <w:top w:w="28" w:type="dxa"/>
              <w:left w:w="170" w:type="dxa"/>
              <w:bottom w:w="28" w:type="dxa"/>
              <w:right w:w="170" w:type="dxa"/>
            </w:tcMar>
            <w:vAlign w:val="center"/>
          </w:tcPr>
          <w:p w14:paraId="058303EE"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09.3.1</w:t>
            </w:r>
          </w:p>
        </w:tc>
        <w:tc>
          <w:tcPr>
            <w:tcW w:w="2578" w:type="pct"/>
            <w:shd w:val="clear" w:color="auto" w:fill="auto"/>
            <w:noWrap/>
            <w:tcMar>
              <w:top w:w="28" w:type="dxa"/>
              <w:left w:w="170" w:type="dxa"/>
              <w:bottom w:w="28" w:type="dxa"/>
              <w:right w:w="170" w:type="dxa"/>
            </w:tcMar>
            <w:vAlign w:val="center"/>
          </w:tcPr>
          <w:p w14:paraId="0E3A7FBB"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Gry, zabawki i artykuły kolekcjonerskie</w:t>
            </w:r>
          </w:p>
        </w:tc>
        <w:tc>
          <w:tcPr>
            <w:tcW w:w="1562" w:type="pct"/>
            <w:tcMar>
              <w:top w:w="28" w:type="dxa"/>
              <w:left w:w="170" w:type="dxa"/>
              <w:bottom w:w="28" w:type="dxa"/>
              <w:right w:w="170" w:type="dxa"/>
            </w:tcMar>
            <w:vAlign w:val="center"/>
          </w:tcPr>
          <w:p w14:paraId="7542DA3C" w14:textId="77777777" w:rsidR="00345426" w:rsidRPr="00385A32" w:rsidRDefault="00D5417F" w:rsidP="0092415D">
            <w:pPr>
              <w:spacing w:line="240" w:lineRule="auto"/>
              <w:ind w:left="-57" w:right="-57"/>
              <w:jc w:val="center"/>
              <w:rPr>
                <w:rFonts w:eastAsia="Times New Roman"/>
                <w:sz w:val="16"/>
                <w:szCs w:val="16"/>
              </w:rPr>
            </w:pPr>
            <w:r w:rsidRPr="00385A32">
              <w:rPr>
                <w:rFonts w:eastAsia="Times New Roman"/>
                <w:sz w:val="16"/>
                <w:szCs w:val="16"/>
              </w:rPr>
              <w:t>Część</w:t>
            </w:r>
          </w:p>
        </w:tc>
      </w:tr>
      <w:tr w:rsidR="00345426" w:rsidRPr="00385A32" w14:paraId="4E33DA21" w14:textId="77777777" w:rsidTr="00B407D4">
        <w:trPr>
          <w:trHeight w:val="340"/>
        </w:trPr>
        <w:tc>
          <w:tcPr>
            <w:tcW w:w="860" w:type="pct"/>
            <w:shd w:val="clear" w:color="auto" w:fill="auto"/>
            <w:noWrap/>
            <w:tcMar>
              <w:top w:w="28" w:type="dxa"/>
              <w:left w:w="170" w:type="dxa"/>
              <w:bottom w:w="28" w:type="dxa"/>
              <w:right w:w="170" w:type="dxa"/>
            </w:tcMar>
            <w:vAlign w:val="center"/>
          </w:tcPr>
          <w:p w14:paraId="456A2190"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09.4.2</w:t>
            </w:r>
          </w:p>
        </w:tc>
        <w:tc>
          <w:tcPr>
            <w:tcW w:w="2578" w:type="pct"/>
            <w:shd w:val="clear" w:color="auto" w:fill="auto"/>
            <w:noWrap/>
            <w:tcMar>
              <w:top w:w="28" w:type="dxa"/>
              <w:left w:w="170" w:type="dxa"/>
              <w:bottom w:w="28" w:type="dxa"/>
              <w:right w:w="170" w:type="dxa"/>
            </w:tcMar>
            <w:vAlign w:val="center"/>
          </w:tcPr>
          <w:p w14:paraId="13965BA5"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Usługi związane z kulturą</w:t>
            </w:r>
          </w:p>
        </w:tc>
        <w:tc>
          <w:tcPr>
            <w:tcW w:w="1562" w:type="pct"/>
            <w:tcMar>
              <w:top w:w="28" w:type="dxa"/>
              <w:left w:w="170" w:type="dxa"/>
              <w:bottom w:w="28" w:type="dxa"/>
              <w:right w:w="170" w:type="dxa"/>
            </w:tcMar>
            <w:vAlign w:val="center"/>
          </w:tcPr>
          <w:p w14:paraId="0A46839D" w14:textId="77777777" w:rsidR="00345426" w:rsidRPr="00385A32" w:rsidRDefault="00D5417F" w:rsidP="0092415D">
            <w:pPr>
              <w:spacing w:line="240" w:lineRule="auto"/>
              <w:ind w:left="-57" w:right="-57"/>
              <w:jc w:val="center"/>
              <w:rPr>
                <w:rFonts w:eastAsia="Times New Roman"/>
                <w:sz w:val="16"/>
                <w:szCs w:val="16"/>
              </w:rPr>
            </w:pPr>
            <w:r w:rsidRPr="00385A32">
              <w:rPr>
                <w:rFonts w:eastAsia="Times New Roman"/>
                <w:sz w:val="16"/>
                <w:szCs w:val="16"/>
              </w:rPr>
              <w:t>Część</w:t>
            </w:r>
          </w:p>
        </w:tc>
      </w:tr>
      <w:tr w:rsidR="00345426" w:rsidRPr="00385A32" w14:paraId="060ECF16" w14:textId="77777777" w:rsidTr="00B407D4">
        <w:trPr>
          <w:trHeight w:val="340"/>
        </w:trPr>
        <w:tc>
          <w:tcPr>
            <w:tcW w:w="860" w:type="pct"/>
            <w:shd w:val="clear" w:color="auto" w:fill="auto"/>
            <w:noWrap/>
            <w:tcMar>
              <w:top w:w="28" w:type="dxa"/>
              <w:left w:w="170" w:type="dxa"/>
              <w:bottom w:w="28" w:type="dxa"/>
              <w:right w:w="170" w:type="dxa"/>
            </w:tcMar>
            <w:vAlign w:val="center"/>
          </w:tcPr>
          <w:p w14:paraId="3643F164"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09.5.1</w:t>
            </w:r>
          </w:p>
        </w:tc>
        <w:tc>
          <w:tcPr>
            <w:tcW w:w="2578" w:type="pct"/>
            <w:shd w:val="clear" w:color="auto" w:fill="auto"/>
            <w:noWrap/>
            <w:tcMar>
              <w:top w:w="28" w:type="dxa"/>
              <w:left w:w="170" w:type="dxa"/>
              <w:bottom w:w="28" w:type="dxa"/>
              <w:right w:w="170" w:type="dxa"/>
            </w:tcMar>
            <w:vAlign w:val="center"/>
          </w:tcPr>
          <w:p w14:paraId="67905527"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Książki</w:t>
            </w:r>
          </w:p>
        </w:tc>
        <w:tc>
          <w:tcPr>
            <w:tcW w:w="1562" w:type="pct"/>
            <w:tcMar>
              <w:top w:w="28" w:type="dxa"/>
              <w:left w:w="170" w:type="dxa"/>
              <w:bottom w:w="28" w:type="dxa"/>
              <w:right w:w="170" w:type="dxa"/>
            </w:tcMar>
            <w:vAlign w:val="center"/>
          </w:tcPr>
          <w:p w14:paraId="271FB27B" w14:textId="77777777" w:rsidR="00345426" w:rsidRPr="00385A32" w:rsidRDefault="009E4463" w:rsidP="0092415D">
            <w:pPr>
              <w:spacing w:line="240" w:lineRule="auto"/>
              <w:ind w:left="-57" w:right="-57"/>
              <w:jc w:val="center"/>
              <w:rPr>
                <w:rFonts w:eastAsia="Times New Roman"/>
                <w:sz w:val="16"/>
                <w:szCs w:val="16"/>
              </w:rPr>
            </w:pPr>
            <w:r w:rsidRPr="00385A32">
              <w:rPr>
                <w:rFonts w:eastAsia="Times New Roman"/>
                <w:sz w:val="16"/>
                <w:szCs w:val="16"/>
              </w:rPr>
              <w:t>Całość</w:t>
            </w:r>
          </w:p>
        </w:tc>
      </w:tr>
      <w:tr w:rsidR="00345426" w:rsidRPr="00385A32" w14:paraId="7AAE562C" w14:textId="77777777" w:rsidTr="00B407D4">
        <w:trPr>
          <w:trHeight w:val="340"/>
        </w:trPr>
        <w:tc>
          <w:tcPr>
            <w:tcW w:w="860" w:type="pct"/>
            <w:shd w:val="clear" w:color="auto" w:fill="auto"/>
            <w:noWrap/>
            <w:tcMar>
              <w:top w:w="28" w:type="dxa"/>
              <w:left w:w="170" w:type="dxa"/>
              <w:bottom w:w="28" w:type="dxa"/>
              <w:right w:w="170" w:type="dxa"/>
            </w:tcMar>
            <w:vAlign w:val="center"/>
          </w:tcPr>
          <w:p w14:paraId="012B2D87"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09.5.2</w:t>
            </w:r>
          </w:p>
        </w:tc>
        <w:tc>
          <w:tcPr>
            <w:tcW w:w="2578" w:type="pct"/>
            <w:shd w:val="clear" w:color="auto" w:fill="auto"/>
            <w:noWrap/>
            <w:tcMar>
              <w:top w:w="28" w:type="dxa"/>
              <w:left w:w="170" w:type="dxa"/>
              <w:bottom w:w="28" w:type="dxa"/>
              <w:right w:w="170" w:type="dxa"/>
            </w:tcMar>
            <w:vAlign w:val="center"/>
          </w:tcPr>
          <w:p w14:paraId="707E3FCC"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Gazety i periodyki</w:t>
            </w:r>
          </w:p>
        </w:tc>
        <w:tc>
          <w:tcPr>
            <w:tcW w:w="1562" w:type="pct"/>
            <w:tcMar>
              <w:top w:w="28" w:type="dxa"/>
              <w:left w:w="170" w:type="dxa"/>
              <w:bottom w:w="28" w:type="dxa"/>
              <w:right w:w="170" w:type="dxa"/>
            </w:tcMar>
            <w:vAlign w:val="center"/>
          </w:tcPr>
          <w:p w14:paraId="36627850" w14:textId="77777777" w:rsidR="00345426" w:rsidRPr="00385A32" w:rsidRDefault="009E4463" w:rsidP="0092415D">
            <w:pPr>
              <w:spacing w:line="240" w:lineRule="auto"/>
              <w:ind w:left="-57" w:right="-57"/>
              <w:jc w:val="center"/>
              <w:rPr>
                <w:rFonts w:eastAsia="Times New Roman"/>
                <w:sz w:val="16"/>
                <w:szCs w:val="16"/>
              </w:rPr>
            </w:pPr>
            <w:r w:rsidRPr="00385A32">
              <w:rPr>
                <w:rFonts w:eastAsia="Times New Roman"/>
                <w:sz w:val="16"/>
                <w:szCs w:val="16"/>
              </w:rPr>
              <w:t>C</w:t>
            </w:r>
            <w:r w:rsidR="00D5417F" w:rsidRPr="00385A32">
              <w:rPr>
                <w:rFonts w:eastAsia="Times New Roman"/>
                <w:sz w:val="16"/>
                <w:szCs w:val="16"/>
              </w:rPr>
              <w:t>zęść</w:t>
            </w:r>
          </w:p>
        </w:tc>
      </w:tr>
      <w:tr w:rsidR="00345426" w:rsidRPr="00385A32" w14:paraId="64662A84" w14:textId="77777777" w:rsidTr="00B407D4">
        <w:trPr>
          <w:trHeight w:val="340"/>
        </w:trPr>
        <w:tc>
          <w:tcPr>
            <w:tcW w:w="860" w:type="pct"/>
            <w:shd w:val="clear" w:color="auto" w:fill="auto"/>
            <w:noWrap/>
            <w:tcMar>
              <w:top w:w="28" w:type="dxa"/>
              <w:left w:w="170" w:type="dxa"/>
              <w:bottom w:w="28" w:type="dxa"/>
              <w:right w:w="170" w:type="dxa"/>
            </w:tcMar>
            <w:vAlign w:val="center"/>
          </w:tcPr>
          <w:p w14:paraId="0D2CD045" w14:textId="77777777" w:rsidR="00345426" w:rsidRPr="00385A32" w:rsidRDefault="00345426" w:rsidP="008636C8">
            <w:pPr>
              <w:spacing w:line="240" w:lineRule="auto"/>
              <w:ind w:left="-57" w:right="-57"/>
              <w:jc w:val="center"/>
              <w:rPr>
                <w:rFonts w:eastAsia="Times New Roman"/>
                <w:sz w:val="16"/>
                <w:szCs w:val="16"/>
              </w:rPr>
            </w:pPr>
            <w:r w:rsidRPr="00385A32">
              <w:rPr>
                <w:rFonts w:eastAsia="Times New Roman"/>
                <w:sz w:val="16"/>
                <w:szCs w:val="16"/>
              </w:rPr>
              <w:t>09.5.3</w:t>
            </w:r>
          </w:p>
        </w:tc>
        <w:tc>
          <w:tcPr>
            <w:tcW w:w="2578" w:type="pct"/>
            <w:shd w:val="clear" w:color="auto" w:fill="auto"/>
            <w:noWrap/>
            <w:tcMar>
              <w:top w:w="28" w:type="dxa"/>
              <w:left w:w="170" w:type="dxa"/>
              <w:bottom w:w="28" w:type="dxa"/>
              <w:right w:w="170" w:type="dxa"/>
            </w:tcMar>
            <w:vAlign w:val="center"/>
          </w:tcPr>
          <w:p w14:paraId="0B3EAB54" w14:textId="77777777" w:rsidR="00345426" w:rsidRPr="00385A32" w:rsidRDefault="00345426" w:rsidP="0092415D">
            <w:pPr>
              <w:spacing w:line="240" w:lineRule="auto"/>
              <w:ind w:left="-57" w:right="-57"/>
              <w:jc w:val="left"/>
              <w:rPr>
                <w:rFonts w:eastAsia="Times New Roman"/>
                <w:sz w:val="16"/>
                <w:szCs w:val="16"/>
              </w:rPr>
            </w:pPr>
            <w:r w:rsidRPr="00385A32">
              <w:rPr>
                <w:rFonts w:eastAsia="Times New Roman"/>
                <w:sz w:val="16"/>
                <w:szCs w:val="16"/>
              </w:rPr>
              <w:t>Druki różne</w:t>
            </w:r>
          </w:p>
        </w:tc>
        <w:tc>
          <w:tcPr>
            <w:tcW w:w="1562" w:type="pct"/>
            <w:tcMar>
              <w:top w:w="28" w:type="dxa"/>
              <w:left w:w="170" w:type="dxa"/>
              <w:bottom w:w="28" w:type="dxa"/>
              <w:right w:w="170" w:type="dxa"/>
            </w:tcMar>
            <w:vAlign w:val="center"/>
          </w:tcPr>
          <w:p w14:paraId="7E3F7B32" w14:textId="77777777" w:rsidR="00345426" w:rsidRPr="00385A32" w:rsidRDefault="00D5417F" w:rsidP="0092415D">
            <w:pPr>
              <w:spacing w:line="240" w:lineRule="auto"/>
              <w:ind w:left="-57" w:right="-57"/>
              <w:jc w:val="center"/>
              <w:rPr>
                <w:rFonts w:eastAsia="Times New Roman"/>
                <w:sz w:val="16"/>
                <w:szCs w:val="16"/>
              </w:rPr>
            </w:pPr>
            <w:r w:rsidRPr="00385A32">
              <w:rPr>
                <w:rFonts w:eastAsia="Times New Roman"/>
                <w:sz w:val="16"/>
                <w:szCs w:val="16"/>
              </w:rPr>
              <w:t>Część</w:t>
            </w:r>
          </w:p>
        </w:tc>
      </w:tr>
      <w:tr w:rsidR="00345426" w:rsidRPr="00385A32" w14:paraId="662C829E" w14:textId="77777777" w:rsidTr="00B407D4">
        <w:trPr>
          <w:trHeight w:val="340"/>
        </w:trPr>
        <w:tc>
          <w:tcPr>
            <w:tcW w:w="860" w:type="pct"/>
            <w:shd w:val="clear" w:color="auto" w:fill="auto"/>
            <w:noWrap/>
            <w:tcMar>
              <w:top w:w="28" w:type="dxa"/>
              <w:left w:w="170" w:type="dxa"/>
              <w:bottom w:w="28" w:type="dxa"/>
              <w:right w:w="170" w:type="dxa"/>
            </w:tcMar>
            <w:vAlign w:val="center"/>
          </w:tcPr>
          <w:p w14:paraId="3E7A05CF" w14:textId="77777777" w:rsidR="00345426" w:rsidRPr="00385A32" w:rsidRDefault="00345426" w:rsidP="008636C8">
            <w:pPr>
              <w:spacing w:line="240" w:lineRule="auto"/>
              <w:ind w:left="-57" w:right="-57"/>
              <w:jc w:val="center"/>
              <w:rPr>
                <w:rFonts w:eastAsia="Times New Roman"/>
                <w:b/>
                <w:sz w:val="16"/>
                <w:szCs w:val="16"/>
              </w:rPr>
            </w:pPr>
            <w:r w:rsidRPr="00385A32">
              <w:rPr>
                <w:rFonts w:eastAsia="Times New Roman"/>
                <w:b/>
                <w:sz w:val="16"/>
                <w:szCs w:val="16"/>
              </w:rPr>
              <w:t>10</w:t>
            </w:r>
          </w:p>
        </w:tc>
        <w:tc>
          <w:tcPr>
            <w:tcW w:w="2578" w:type="pct"/>
            <w:shd w:val="clear" w:color="auto" w:fill="auto"/>
            <w:noWrap/>
            <w:tcMar>
              <w:top w:w="28" w:type="dxa"/>
              <w:left w:w="170" w:type="dxa"/>
              <w:bottom w:w="28" w:type="dxa"/>
              <w:right w:w="170" w:type="dxa"/>
            </w:tcMar>
            <w:vAlign w:val="center"/>
          </w:tcPr>
          <w:p w14:paraId="6A3DB9B4" w14:textId="76969221" w:rsidR="00345426" w:rsidRPr="00385A32" w:rsidRDefault="00345426" w:rsidP="00A864F3">
            <w:pPr>
              <w:spacing w:line="240" w:lineRule="auto"/>
              <w:ind w:left="-57" w:right="-57"/>
              <w:jc w:val="left"/>
              <w:rPr>
                <w:rFonts w:eastAsia="Times New Roman"/>
                <w:b/>
                <w:sz w:val="16"/>
                <w:szCs w:val="16"/>
              </w:rPr>
            </w:pPr>
            <w:r w:rsidRPr="00385A32">
              <w:rPr>
                <w:rFonts w:eastAsia="Times New Roman"/>
                <w:b/>
                <w:sz w:val="16"/>
                <w:szCs w:val="16"/>
              </w:rPr>
              <w:t>Edukacja</w:t>
            </w:r>
            <w:r w:rsidR="00E601B7" w:rsidRPr="00385A32">
              <w:rPr>
                <w:i/>
                <w:sz w:val="16"/>
                <w:szCs w:val="16"/>
                <w:vertAlign w:val="superscript"/>
              </w:rPr>
              <w:t xml:space="preserve"> </w:t>
            </w:r>
            <w:r w:rsidR="00A864F3" w:rsidRPr="00385A32">
              <w:rPr>
                <w:i/>
                <w:sz w:val="16"/>
                <w:szCs w:val="16"/>
                <w:vertAlign w:val="superscript"/>
              </w:rPr>
              <w:t>b</w:t>
            </w:r>
          </w:p>
        </w:tc>
        <w:tc>
          <w:tcPr>
            <w:tcW w:w="1562" w:type="pct"/>
            <w:tcMar>
              <w:top w:w="28" w:type="dxa"/>
              <w:left w:w="170" w:type="dxa"/>
              <w:bottom w:w="28" w:type="dxa"/>
              <w:right w:w="170" w:type="dxa"/>
            </w:tcMar>
            <w:vAlign w:val="center"/>
          </w:tcPr>
          <w:p w14:paraId="5D0A109F" w14:textId="77777777" w:rsidR="00345426" w:rsidRPr="00385A32" w:rsidRDefault="009E4463" w:rsidP="0092415D">
            <w:pPr>
              <w:spacing w:line="240" w:lineRule="auto"/>
              <w:ind w:left="-57" w:right="-57"/>
              <w:jc w:val="center"/>
              <w:rPr>
                <w:rFonts w:eastAsia="Times New Roman"/>
                <w:b/>
                <w:sz w:val="16"/>
                <w:szCs w:val="16"/>
              </w:rPr>
            </w:pPr>
            <w:r w:rsidRPr="00385A32">
              <w:rPr>
                <w:rFonts w:eastAsia="Times New Roman"/>
                <w:b/>
                <w:sz w:val="16"/>
                <w:szCs w:val="16"/>
              </w:rPr>
              <w:t>Część</w:t>
            </w:r>
          </w:p>
        </w:tc>
      </w:tr>
      <w:tr w:rsidR="000F6578" w:rsidRPr="00385A32" w14:paraId="1D882D39" w14:textId="77777777" w:rsidTr="00BE22B9">
        <w:trPr>
          <w:trHeight w:val="340"/>
        </w:trPr>
        <w:tc>
          <w:tcPr>
            <w:tcW w:w="860" w:type="pct"/>
            <w:shd w:val="clear" w:color="auto" w:fill="auto"/>
            <w:noWrap/>
            <w:tcMar>
              <w:top w:w="28" w:type="dxa"/>
              <w:left w:w="170" w:type="dxa"/>
              <w:bottom w:w="28" w:type="dxa"/>
              <w:right w:w="170" w:type="dxa"/>
            </w:tcMar>
            <w:vAlign w:val="center"/>
          </w:tcPr>
          <w:p w14:paraId="549BE5F4" w14:textId="77777777" w:rsidR="000F6578" w:rsidRPr="00385A32" w:rsidRDefault="000F6578" w:rsidP="000F6578">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10.1</w:t>
            </w:r>
          </w:p>
        </w:tc>
        <w:tc>
          <w:tcPr>
            <w:tcW w:w="2578" w:type="pct"/>
            <w:shd w:val="clear" w:color="auto" w:fill="auto"/>
            <w:noWrap/>
            <w:tcMar>
              <w:top w:w="28" w:type="dxa"/>
              <w:left w:w="170" w:type="dxa"/>
              <w:bottom w:w="28" w:type="dxa"/>
              <w:right w:w="170" w:type="dxa"/>
            </w:tcMar>
            <w:vAlign w:val="center"/>
          </w:tcPr>
          <w:p w14:paraId="7BD19376" w14:textId="77777777" w:rsidR="000F6578" w:rsidRPr="00385A32" w:rsidRDefault="000F6578" w:rsidP="000F6578">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Wychowanie przedszkolne i szkolnictwo podstawowe </w:t>
            </w:r>
            <w:r w:rsidR="003B32F4" w:rsidRPr="00385A32">
              <w:rPr>
                <w:i/>
                <w:sz w:val="16"/>
                <w:szCs w:val="16"/>
                <w:vertAlign w:val="superscript"/>
              </w:rPr>
              <w:t>b</w:t>
            </w:r>
            <w:r w:rsidRPr="00385A32" w:rsidDel="00E601B7">
              <w:rPr>
                <w:rFonts w:eastAsia="Times New Roman"/>
                <w:color w:val="000000" w:themeColor="text1"/>
                <w:sz w:val="16"/>
                <w:szCs w:val="16"/>
              </w:rPr>
              <w:t xml:space="preserve"> </w:t>
            </w:r>
          </w:p>
        </w:tc>
        <w:tc>
          <w:tcPr>
            <w:tcW w:w="1562" w:type="pct"/>
            <w:tcMar>
              <w:top w:w="28" w:type="dxa"/>
              <w:left w:w="170" w:type="dxa"/>
              <w:bottom w:w="28" w:type="dxa"/>
              <w:right w:w="170" w:type="dxa"/>
            </w:tcMar>
            <w:vAlign w:val="center"/>
          </w:tcPr>
          <w:p w14:paraId="3212FD32"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717AAE19" w14:textId="77777777" w:rsidTr="00B407D4">
        <w:trPr>
          <w:trHeight w:val="340"/>
        </w:trPr>
        <w:tc>
          <w:tcPr>
            <w:tcW w:w="860" w:type="pct"/>
            <w:shd w:val="clear" w:color="auto" w:fill="auto"/>
            <w:noWrap/>
            <w:tcMar>
              <w:top w:w="28" w:type="dxa"/>
              <w:left w:w="170" w:type="dxa"/>
              <w:bottom w:w="28" w:type="dxa"/>
              <w:right w:w="170" w:type="dxa"/>
            </w:tcMar>
            <w:vAlign w:val="center"/>
          </w:tcPr>
          <w:p w14:paraId="0C3BB72E" w14:textId="1AB22A00" w:rsidR="000F6578" w:rsidRPr="00385A32" w:rsidRDefault="000F6578" w:rsidP="000F6578">
            <w:pPr>
              <w:spacing w:line="240" w:lineRule="auto"/>
              <w:ind w:left="-57" w:right="-57"/>
              <w:jc w:val="center"/>
              <w:rPr>
                <w:rFonts w:eastAsia="Times New Roman"/>
                <w:sz w:val="16"/>
                <w:szCs w:val="16"/>
              </w:rPr>
            </w:pPr>
            <w:r w:rsidRPr="00385A32">
              <w:rPr>
                <w:color w:val="000000" w:themeColor="text1"/>
                <w:sz w:val="16"/>
              </w:rPr>
              <w:t>10.1.</w:t>
            </w:r>
            <w:r w:rsidRPr="00385A32">
              <w:rPr>
                <w:rFonts w:eastAsia="Times New Roman"/>
                <w:color w:val="000000" w:themeColor="text1"/>
                <w:sz w:val="16"/>
                <w:szCs w:val="16"/>
              </w:rPr>
              <w:t>1</w:t>
            </w:r>
          </w:p>
        </w:tc>
        <w:tc>
          <w:tcPr>
            <w:tcW w:w="2578" w:type="pct"/>
            <w:shd w:val="clear" w:color="auto" w:fill="auto"/>
            <w:noWrap/>
            <w:tcMar>
              <w:top w:w="28" w:type="dxa"/>
              <w:left w:w="170" w:type="dxa"/>
              <w:bottom w:w="28" w:type="dxa"/>
              <w:right w:w="170" w:type="dxa"/>
            </w:tcMar>
            <w:vAlign w:val="center"/>
          </w:tcPr>
          <w:p w14:paraId="69EF2086" w14:textId="4C0E9071" w:rsidR="000F6578" w:rsidRPr="00385A32" w:rsidRDefault="000F6578" w:rsidP="003B32F4">
            <w:pPr>
              <w:spacing w:line="240" w:lineRule="auto"/>
              <w:ind w:left="-57" w:right="-57"/>
              <w:jc w:val="left"/>
              <w:rPr>
                <w:rFonts w:eastAsia="Times New Roman"/>
                <w:sz w:val="16"/>
                <w:szCs w:val="16"/>
              </w:rPr>
            </w:pPr>
            <w:r w:rsidRPr="00385A32">
              <w:rPr>
                <w:color w:val="000000" w:themeColor="text1"/>
                <w:sz w:val="16"/>
              </w:rPr>
              <w:t xml:space="preserve">Wychowanie przedszkolne </w:t>
            </w:r>
            <w:r w:rsidR="003B32F4" w:rsidRPr="00385A32">
              <w:rPr>
                <w:i/>
                <w:sz w:val="16"/>
                <w:szCs w:val="16"/>
                <w:vertAlign w:val="superscript"/>
              </w:rPr>
              <w:t>b</w:t>
            </w:r>
            <w:r w:rsidR="00CA4A41" w:rsidRPr="00385A32">
              <w:rPr>
                <w:i/>
                <w:sz w:val="16"/>
                <w:vertAlign w:val="superscript"/>
              </w:rPr>
              <w:t xml:space="preserve"> </w:t>
            </w:r>
          </w:p>
        </w:tc>
        <w:tc>
          <w:tcPr>
            <w:tcW w:w="1562" w:type="pct"/>
            <w:tcMar>
              <w:top w:w="28" w:type="dxa"/>
              <w:left w:w="170" w:type="dxa"/>
              <w:bottom w:w="28" w:type="dxa"/>
              <w:right w:w="170" w:type="dxa"/>
            </w:tcMar>
            <w:vAlign w:val="center"/>
          </w:tcPr>
          <w:p w14:paraId="15BF9318"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6CAD5735" w14:textId="77777777" w:rsidTr="00B407D4">
        <w:trPr>
          <w:trHeight w:val="340"/>
        </w:trPr>
        <w:tc>
          <w:tcPr>
            <w:tcW w:w="860" w:type="pct"/>
            <w:shd w:val="clear" w:color="auto" w:fill="auto"/>
            <w:noWrap/>
            <w:tcMar>
              <w:top w:w="28" w:type="dxa"/>
              <w:left w:w="170" w:type="dxa"/>
              <w:bottom w:w="28" w:type="dxa"/>
              <w:right w:w="170" w:type="dxa"/>
            </w:tcMar>
            <w:vAlign w:val="center"/>
          </w:tcPr>
          <w:p w14:paraId="0A75DFA2" w14:textId="114CE4F4" w:rsidR="000F6578" w:rsidRPr="00385A32" w:rsidRDefault="000F6578" w:rsidP="000F6578">
            <w:pPr>
              <w:spacing w:line="240" w:lineRule="auto"/>
              <w:ind w:left="-57" w:right="-57"/>
              <w:jc w:val="center"/>
              <w:rPr>
                <w:rFonts w:eastAsia="Times New Roman"/>
                <w:sz w:val="16"/>
                <w:szCs w:val="16"/>
              </w:rPr>
            </w:pPr>
            <w:r w:rsidRPr="00385A32">
              <w:rPr>
                <w:color w:val="000000" w:themeColor="text1"/>
                <w:sz w:val="16"/>
              </w:rPr>
              <w:t>10.</w:t>
            </w:r>
            <w:r w:rsidRPr="00385A32">
              <w:rPr>
                <w:rFonts w:eastAsia="Times New Roman"/>
                <w:color w:val="000000" w:themeColor="text1"/>
                <w:sz w:val="16"/>
                <w:szCs w:val="16"/>
              </w:rPr>
              <w:t>1.</w:t>
            </w:r>
            <w:r w:rsidRPr="00385A32">
              <w:rPr>
                <w:color w:val="000000" w:themeColor="text1"/>
                <w:sz w:val="16"/>
              </w:rPr>
              <w:t>2</w:t>
            </w:r>
          </w:p>
        </w:tc>
        <w:tc>
          <w:tcPr>
            <w:tcW w:w="2578" w:type="pct"/>
            <w:shd w:val="clear" w:color="auto" w:fill="auto"/>
            <w:noWrap/>
            <w:tcMar>
              <w:top w:w="28" w:type="dxa"/>
              <w:left w:w="170" w:type="dxa"/>
              <w:bottom w:w="28" w:type="dxa"/>
              <w:right w:w="170" w:type="dxa"/>
            </w:tcMar>
            <w:vAlign w:val="center"/>
          </w:tcPr>
          <w:p w14:paraId="671108B7" w14:textId="573771D0" w:rsidR="000F6578" w:rsidRPr="00385A32" w:rsidRDefault="000F6578" w:rsidP="003B32F4">
            <w:pPr>
              <w:spacing w:line="240" w:lineRule="auto"/>
              <w:ind w:left="-57" w:right="-57"/>
              <w:jc w:val="left"/>
              <w:rPr>
                <w:rFonts w:eastAsia="Times New Roman"/>
                <w:sz w:val="16"/>
                <w:szCs w:val="16"/>
              </w:rPr>
            </w:pPr>
            <w:r w:rsidRPr="00385A32">
              <w:rPr>
                <w:color w:val="000000" w:themeColor="text1"/>
                <w:sz w:val="16"/>
              </w:rPr>
              <w:t>Szkolnictwo podstawowe</w:t>
            </w:r>
            <w:r w:rsidRPr="00385A32">
              <w:rPr>
                <w:rFonts w:eastAsia="Times New Roman"/>
                <w:color w:val="000000" w:themeColor="text1"/>
                <w:sz w:val="16"/>
                <w:szCs w:val="16"/>
              </w:rPr>
              <w:t xml:space="preserve"> </w:t>
            </w:r>
            <w:r w:rsidR="003B32F4" w:rsidRPr="00385A32">
              <w:rPr>
                <w:i/>
                <w:sz w:val="16"/>
                <w:szCs w:val="16"/>
                <w:vertAlign w:val="superscript"/>
              </w:rPr>
              <w:t>b</w:t>
            </w:r>
            <w:r w:rsidR="00CA4A41" w:rsidRPr="00385A32">
              <w:rPr>
                <w:i/>
                <w:sz w:val="16"/>
                <w:vertAlign w:val="superscript"/>
              </w:rPr>
              <w:t xml:space="preserve"> </w:t>
            </w:r>
          </w:p>
        </w:tc>
        <w:tc>
          <w:tcPr>
            <w:tcW w:w="1562" w:type="pct"/>
            <w:tcMar>
              <w:top w:w="28" w:type="dxa"/>
              <w:left w:w="170" w:type="dxa"/>
              <w:bottom w:w="28" w:type="dxa"/>
              <w:right w:w="170" w:type="dxa"/>
            </w:tcMar>
            <w:vAlign w:val="center"/>
          </w:tcPr>
          <w:p w14:paraId="13883D88"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2B461CEE" w14:textId="77777777" w:rsidTr="00BE22B9">
        <w:trPr>
          <w:trHeight w:val="340"/>
        </w:trPr>
        <w:tc>
          <w:tcPr>
            <w:tcW w:w="860" w:type="pct"/>
            <w:shd w:val="clear" w:color="auto" w:fill="auto"/>
            <w:noWrap/>
            <w:tcMar>
              <w:top w:w="28" w:type="dxa"/>
              <w:left w:w="170" w:type="dxa"/>
              <w:bottom w:w="28" w:type="dxa"/>
              <w:right w:w="170" w:type="dxa"/>
            </w:tcMar>
            <w:vAlign w:val="center"/>
          </w:tcPr>
          <w:p w14:paraId="50F76D10"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color w:val="000000" w:themeColor="text1"/>
                <w:sz w:val="16"/>
                <w:szCs w:val="16"/>
              </w:rPr>
              <w:t>10.2</w:t>
            </w:r>
          </w:p>
        </w:tc>
        <w:tc>
          <w:tcPr>
            <w:tcW w:w="2578" w:type="pct"/>
            <w:shd w:val="clear" w:color="auto" w:fill="auto"/>
            <w:noWrap/>
            <w:tcMar>
              <w:top w:w="28" w:type="dxa"/>
              <w:left w:w="170" w:type="dxa"/>
              <w:bottom w:w="28" w:type="dxa"/>
              <w:right w:w="170" w:type="dxa"/>
            </w:tcMar>
            <w:vAlign w:val="center"/>
          </w:tcPr>
          <w:p w14:paraId="3F1FCC5D" w14:textId="77777777" w:rsidR="000F6578" w:rsidRPr="00385A32" w:rsidRDefault="000F6578" w:rsidP="003B32F4">
            <w:pPr>
              <w:spacing w:line="240" w:lineRule="auto"/>
              <w:ind w:left="-57" w:right="-57"/>
              <w:jc w:val="left"/>
              <w:rPr>
                <w:rFonts w:eastAsia="Times New Roman"/>
                <w:sz w:val="16"/>
                <w:szCs w:val="16"/>
              </w:rPr>
            </w:pPr>
            <w:r w:rsidRPr="00385A32">
              <w:rPr>
                <w:rFonts w:eastAsia="Times New Roman"/>
                <w:color w:val="000000" w:themeColor="text1"/>
                <w:sz w:val="16"/>
                <w:szCs w:val="16"/>
              </w:rPr>
              <w:t xml:space="preserve">Gimnazja, szkoły zasadnicze, średnie techniczne, zawodowe, licea </w:t>
            </w:r>
            <w:r w:rsidR="003B32F4" w:rsidRPr="00385A32">
              <w:rPr>
                <w:i/>
                <w:sz w:val="16"/>
                <w:szCs w:val="16"/>
                <w:vertAlign w:val="superscript"/>
              </w:rPr>
              <w:t>b</w:t>
            </w:r>
            <w:r w:rsidRPr="00385A32" w:rsidDel="00E601B7">
              <w:rPr>
                <w:rFonts w:eastAsia="Times New Roman"/>
                <w:color w:val="000000" w:themeColor="text1"/>
                <w:sz w:val="16"/>
                <w:szCs w:val="16"/>
              </w:rPr>
              <w:t xml:space="preserve"> </w:t>
            </w:r>
          </w:p>
        </w:tc>
        <w:tc>
          <w:tcPr>
            <w:tcW w:w="1562" w:type="pct"/>
            <w:tcMar>
              <w:top w:w="28" w:type="dxa"/>
              <w:left w:w="170" w:type="dxa"/>
              <w:bottom w:w="28" w:type="dxa"/>
              <w:right w:w="170" w:type="dxa"/>
            </w:tcMar>
            <w:vAlign w:val="center"/>
          </w:tcPr>
          <w:p w14:paraId="41EFE58D"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7F6EC738" w14:textId="77777777" w:rsidTr="00B407D4">
        <w:trPr>
          <w:trHeight w:val="340"/>
        </w:trPr>
        <w:tc>
          <w:tcPr>
            <w:tcW w:w="860" w:type="pct"/>
            <w:shd w:val="clear" w:color="auto" w:fill="auto"/>
            <w:noWrap/>
            <w:tcMar>
              <w:top w:w="28" w:type="dxa"/>
              <w:left w:w="170" w:type="dxa"/>
              <w:bottom w:w="28" w:type="dxa"/>
              <w:right w:w="170" w:type="dxa"/>
            </w:tcMar>
            <w:vAlign w:val="center"/>
          </w:tcPr>
          <w:p w14:paraId="3BD08D9C" w14:textId="6D728E98" w:rsidR="000F6578" w:rsidRPr="00385A32" w:rsidRDefault="000F6578" w:rsidP="000F6578">
            <w:pPr>
              <w:spacing w:line="240" w:lineRule="auto"/>
              <w:ind w:left="-57" w:right="-57"/>
              <w:jc w:val="center"/>
              <w:rPr>
                <w:rFonts w:eastAsia="Times New Roman"/>
                <w:sz w:val="16"/>
                <w:szCs w:val="16"/>
              </w:rPr>
            </w:pPr>
            <w:r w:rsidRPr="00385A32">
              <w:rPr>
                <w:color w:val="000000" w:themeColor="text1"/>
                <w:sz w:val="16"/>
              </w:rPr>
              <w:t>10.</w:t>
            </w:r>
            <w:r w:rsidRPr="00385A32">
              <w:rPr>
                <w:rFonts w:eastAsia="Times New Roman"/>
                <w:color w:val="000000" w:themeColor="text1"/>
                <w:sz w:val="16"/>
                <w:szCs w:val="16"/>
              </w:rPr>
              <w:t>2.0</w:t>
            </w:r>
            <w:r w:rsidRPr="00385A32">
              <w:rPr>
                <w:color w:val="000000" w:themeColor="text1"/>
                <w:sz w:val="16"/>
              </w:rPr>
              <w:t>.0</w:t>
            </w:r>
          </w:p>
        </w:tc>
        <w:tc>
          <w:tcPr>
            <w:tcW w:w="2578" w:type="pct"/>
            <w:shd w:val="clear" w:color="auto" w:fill="auto"/>
            <w:noWrap/>
            <w:tcMar>
              <w:top w:w="28" w:type="dxa"/>
              <w:left w:w="170" w:type="dxa"/>
              <w:bottom w:w="28" w:type="dxa"/>
              <w:right w:w="170" w:type="dxa"/>
            </w:tcMar>
            <w:vAlign w:val="center"/>
          </w:tcPr>
          <w:p w14:paraId="4AD56786" w14:textId="0BB1BEAF" w:rsidR="000F6578" w:rsidRPr="00385A32" w:rsidRDefault="000F6578" w:rsidP="003B32F4">
            <w:pPr>
              <w:spacing w:line="240" w:lineRule="auto"/>
              <w:ind w:left="-57" w:right="-57"/>
              <w:jc w:val="left"/>
              <w:rPr>
                <w:rFonts w:eastAsia="Times New Roman"/>
                <w:sz w:val="16"/>
                <w:szCs w:val="16"/>
              </w:rPr>
            </w:pPr>
            <w:r w:rsidRPr="00385A32">
              <w:rPr>
                <w:rFonts w:eastAsia="Times New Roman"/>
                <w:color w:val="000000" w:themeColor="text1"/>
                <w:sz w:val="16"/>
                <w:szCs w:val="16"/>
              </w:rPr>
              <w:t>Gimnazja, szkoły zasadnicze, średnie</w:t>
            </w:r>
            <w:r w:rsidRPr="00385A32">
              <w:rPr>
                <w:color w:val="000000" w:themeColor="text1"/>
                <w:sz w:val="16"/>
              </w:rPr>
              <w:t xml:space="preserve"> techniczne</w:t>
            </w:r>
            <w:r w:rsidRPr="00385A32">
              <w:rPr>
                <w:rFonts w:eastAsia="Times New Roman"/>
                <w:color w:val="000000" w:themeColor="text1"/>
                <w:sz w:val="16"/>
                <w:szCs w:val="16"/>
              </w:rPr>
              <w:t>,</w:t>
            </w:r>
            <w:r w:rsidRPr="00385A32">
              <w:rPr>
                <w:color w:val="000000" w:themeColor="text1"/>
                <w:sz w:val="16"/>
              </w:rPr>
              <w:t xml:space="preserve"> zawodowe</w:t>
            </w:r>
            <w:r w:rsidRPr="00385A32">
              <w:rPr>
                <w:rFonts w:eastAsia="Times New Roman"/>
                <w:color w:val="000000" w:themeColor="text1"/>
                <w:sz w:val="16"/>
                <w:szCs w:val="16"/>
              </w:rPr>
              <w:t xml:space="preserve">, licea </w:t>
            </w:r>
            <w:r w:rsidR="003B32F4" w:rsidRPr="00385A32">
              <w:rPr>
                <w:i/>
                <w:sz w:val="16"/>
                <w:szCs w:val="16"/>
                <w:vertAlign w:val="superscript"/>
              </w:rPr>
              <w:t>b</w:t>
            </w:r>
            <w:r w:rsidRPr="00385A32" w:rsidDel="00E601B7">
              <w:rPr>
                <w:rFonts w:eastAsia="Times New Roman"/>
                <w:color w:val="000000" w:themeColor="text1"/>
                <w:sz w:val="16"/>
                <w:szCs w:val="16"/>
              </w:rPr>
              <w:t xml:space="preserve"> </w:t>
            </w:r>
          </w:p>
        </w:tc>
        <w:tc>
          <w:tcPr>
            <w:tcW w:w="1562" w:type="pct"/>
            <w:tcMar>
              <w:top w:w="28" w:type="dxa"/>
              <w:left w:w="170" w:type="dxa"/>
              <w:bottom w:w="28" w:type="dxa"/>
              <w:right w:w="170" w:type="dxa"/>
            </w:tcMar>
            <w:vAlign w:val="center"/>
          </w:tcPr>
          <w:p w14:paraId="77F14EF3"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542F616B" w14:textId="77777777" w:rsidTr="00BE22B9">
        <w:trPr>
          <w:trHeight w:val="340"/>
        </w:trPr>
        <w:tc>
          <w:tcPr>
            <w:tcW w:w="860" w:type="pct"/>
            <w:shd w:val="clear" w:color="auto" w:fill="auto"/>
            <w:noWrap/>
            <w:tcMar>
              <w:top w:w="28" w:type="dxa"/>
              <w:left w:w="170" w:type="dxa"/>
              <w:bottom w:w="28" w:type="dxa"/>
              <w:right w:w="170" w:type="dxa"/>
            </w:tcMar>
            <w:vAlign w:val="center"/>
          </w:tcPr>
          <w:p w14:paraId="57DDB4CA" w14:textId="77777777" w:rsidR="000F6578" w:rsidRPr="00385A32" w:rsidRDefault="000F6578" w:rsidP="000F6578">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10.3</w:t>
            </w:r>
          </w:p>
        </w:tc>
        <w:tc>
          <w:tcPr>
            <w:tcW w:w="2578" w:type="pct"/>
            <w:shd w:val="clear" w:color="auto" w:fill="auto"/>
            <w:noWrap/>
            <w:tcMar>
              <w:top w:w="28" w:type="dxa"/>
              <w:left w:w="170" w:type="dxa"/>
              <w:bottom w:w="28" w:type="dxa"/>
              <w:right w:w="170" w:type="dxa"/>
            </w:tcMar>
            <w:vAlign w:val="center"/>
          </w:tcPr>
          <w:p w14:paraId="6F6D968D" w14:textId="77777777" w:rsidR="000F6578" w:rsidRPr="00385A32" w:rsidRDefault="000F6578" w:rsidP="003B32F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Szkolnictwo policealne </w:t>
            </w:r>
            <w:r w:rsidR="003B32F4" w:rsidRPr="00385A32">
              <w:rPr>
                <w:i/>
                <w:sz w:val="16"/>
                <w:szCs w:val="16"/>
                <w:vertAlign w:val="superscript"/>
              </w:rPr>
              <w:t>b</w:t>
            </w:r>
            <w:r w:rsidRPr="00385A32" w:rsidDel="00E601B7">
              <w:rPr>
                <w:rFonts w:eastAsia="Times New Roman"/>
                <w:color w:val="000000" w:themeColor="text1"/>
                <w:sz w:val="16"/>
                <w:szCs w:val="16"/>
              </w:rPr>
              <w:t xml:space="preserve"> </w:t>
            </w:r>
          </w:p>
        </w:tc>
        <w:tc>
          <w:tcPr>
            <w:tcW w:w="1562" w:type="pct"/>
            <w:tcMar>
              <w:top w:w="28" w:type="dxa"/>
              <w:left w:w="170" w:type="dxa"/>
              <w:bottom w:w="28" w:type="dxa"/>
              <w:right w:w="170" w:type="dxa"/>
            </w:tcMar>
            <w:vAlign w:val="center"/>
          </w:tcPr>
          <w:p w14:paraId="5A359203"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2BA9D0AA" w14:textId="77777777" w:rsidTr="00BE22B9">
        <w:trPr>
          <w:trHeight w:val="340"/>
        </w:trPr>
        <w:tc>
          <w:tcPr>
            <w:tcW w:w="860" w:type="pct"/>
            <w:shd w:val="clear" w:color="auto" w:fill="auto"/>
            <w:noWrap/>
            <w:tcMar>
              <w:top w:w="28" w:type="dxa"/>
              <w:left w:w="170" w:type="dxa"/>
              <w:bottom w:w="28" w:type="dxa"/>
              <w:right w:w="170" w:type="dxa"/>
            </w:tcMar>
            <w:vAlign w:val="center"/>
          </w:tcPr>
          <w:p w14:paraId="38B92807" w14:textId="77777777" w:rsidR="000F6578" w:rsidRPr="00385A32" w:rsidRDefault="000F6578" w:rsidP="000F6578">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10.3.0.0</w:t>
            </w:r>
          </w:p>
        </w:tc>
        <w:tc>
          <w:tcPr>
            <w:tcW w:w="2578" w:type="pct"/>
            <w:shd w:val="clear" w:color="auto" w:fill="auto"/>
            <w:noWrap/>
            <w:tcMar>
              <w:top w:w="28" w:type="dxa"/>
              <w:left w:w="170" w:type="dxa"/>
              <w:bottom w:w="28" w:type="dxa"/>
              <w:right w:w="170" w:type="dxa"/>
            </w:tcMar>
            <w:vAlign w:val="center"/>
          </w:tcPr>
          <w:p w14:paraId="32416C6F" w14:textId="77777777" w:rsidR="000F6578" w:rsidRPr="00385A32" w:rsidRDefault="000F6578" w:rsidP="003B32F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Szkolnictwo policealne </w:t>
            </w:r>
            <w:r w:rsidR="003B32F4" w:rsidRPr="00385A32">
              <w:rPr>
                <w:i/>
                <w:sz w:val="16"/>
                <w:szCs w:val="16"/>
                <w:vertAlign w:val="superscript"/>
              </w:rPr>
              <w:t>b</w:t>
            </w:r>
            <w:r w:rsidRPr="00385A32" w:rsidDel="00E601B7">
              <w:rPr>
                <w:rFonts w:eastAsia="Times New Roman"/>
                <w:color w:val="000000" w:themeColor="text1"/>
                <w:sz w:val="16"/>
                <w:szCs w:val="16"/>
              </w:rPr>
              <w:t xml:space="preserve"> </w:t>
            </w:r>
          </w:p>
        </w:tc>
        <w:tc>
          <w:tcPr>
            <w:tcW w:w="1562" w:type="pct"/>
            <w:tcMar>
              <w:top w:w="28" w:type="dxa"/>
              <w:left w:w="170" w:type="dxa"/>
              <w:bottom w:w="28" w:type="dxa"/>
              <w:right w:w="170" w:type="dxa"/>
            </w:tcMar>
            <w:vAlign w:val="center"/>
          </w:tcPr>
          <w:p w14:paraId="12E9BAA4"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2EB4EBCD" w14:textId="77777777" w:rsidTr="00BE22B9">
        <w:trPr>
          <w:trHeight w:val="340"/>
        </w:trPr>
        <w:tc>
          <w:tcPr>
            <w:tcW w:w="860" w:type="pct"/>
            <w:shd w:val="clear" w:color="auto" w:fill="auto"/>
            <w:noWrap/>
            <w:tcMar>
              <w:top w:w="28" w:type="dxa"/>
              <w:left w:w="170" w:type="dxa"/>
              <w:bottom w:w="28" w:type="dxa"/>
              <w:right w:w="170" w:type="dxa"/>
            </w:tcMar>
            <w:vAlign w:val="center"/>
          </w:tcPr>
          <w:p w14:paraId="2CB6CE3E" w14:textId="77777777" w:rsidR="000F6578" w:rsidRPr="00385A32" w:rsidRDefault="000F6578" w:rsidP="000F6578">
            <w:pPr>
              <w:spacing w:line="240" w:lineRule="auto"/>
              <w:ind w:left="-57" w:right="-57"/>
              <w:jc w:val="center"/>
              <w:rPr>
                <w:rFonts w:eastAsia="Times New Roman"/>
                <w:color w:val="000000" w:themeColor="text1"/>
                <w:sz w:val="16"/>
                <w:szCs w:val="16"/>
              </w:rPr>
            </w:pPr>
            <w:r w:rsidRPr="00385A32">
              <w:rPr>
                <w:rFonts w:eastAsia="Times New Roman"/>
                <w:color w:val="000000" w:themeColor="text1"/>
                <w:sz w:val="16"/>
                <w:szCs w:val="16"/>
              </w:rPr>
              <w:t>10.4</w:t>
            </w:r>
          </w:p>
        </w:tc>
        <w:tc>
          <w:tcPr>
            <w:tcW w:w="2578" w:type="pct"/>
            <w:shd w:val="clear" w:color="auto" w:fill="auto"/>
            <w:noWrap/>
            <w:tcMar>
              <w:top w:w="28" w:type="dxa"/>
              <w:left w:w="170" w:type="dxa"/>
              <w:bottom w:w="28" w:type="dxa"/>
              <w:right w:w="170" w:type="dxa"/>
            </w:tcMar>
            <w:vAlign w:val="center"/>
          </w:tcPr>
          <w:p w14:paraId="7C12FB1C" w14:textId="77777777" w:rsidR="000F6578" w:rsidRPr="00385A32" w:rsidRDefault="000F6578" w:rsidP="003B32F4">
            <w:pPr>
              <w:spacing w:line="240" w:lineRule="auto"/>
              <w:ind w:left="-57" w:right="-57"/>
              <w:jc w:val="left"/>
              <w:rPr>
                <w:rFonts w:eastAsia="Times New Roman"/>
                <w:color w:val="000000" w:themeColor="text1"/>
                <w:sz w:val="16"/>
                <w:szCs w:val="16"/>
              </w:rPr>
            </w:pPr>
            <w:r w:rsidRPr="00385A32">
              <w:rPr>
                <w:rFonts w:eastAsia="Times New Roman"/>
                <w:color w:val="000000" w:themeColor="text1"/>
                <w:sz w:val="16"/>
                <w:szCs w:val="16"/>
              </w:rPr>
              <w:t xml:space="preserve">Szkolnictwo wyższe </w:t>
            </w:r>
            <w:r w:rsidR="003B32F4" w:rsidRPr="00385A32">
              <w:rPr>
                <w:i/>
                <w:sz w:val="16"/>
                <w:szCs w:val="16"/>
                <w:vertAlign w:val="superscript"/>
              </w:rPr>
              <w:t>b</w:t>
            </w:r>
            <w:r w:rsidRPr="00385A32" w:rsidDel="00E601B7">
              <w:rPr>
                <w:rFonts w:eastAsia="Times New Roman"/>
                <w:color w:val="000000" w:themeColor="text1"/>
                <w:sz w:val="16"/>
                <w:szCs w:val="16"/>
              </w:rPr>
              <w:t xml:space="preserve"> </w:t>
            </w:r>
          </w:p>
        </w:tc>
        <w:tc>
          <w:tcPr>
            <w:tcW w:w="1562" w:type="pct"/>
            <w:tcMar>
              <w:top w:w="28" w:type="dxa"/>
              <w:left w:w="170" w:type="dxa"/>
              <w:bottom w:w="28" w:type="dxa"/>
              <w:right w:w="170" w:type="dxa"/>
            </w:tcMar>
            <w:vAlign w:val="center"/>
          </w:tcPr>
          <w:p w14:paraId="7F385229"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r w:rsidR="000F6578" w:rsidRPr="00385A32" w14:paraId="358B9CD2" w14:textId="77777777" w:rsidTr="00B407D4">
        <w:trPr>
          <w:trHeight w:val="340"/>
        </w:trPr>
        <w:tc>
          <w:tcPr>
            <w:tcW w:w="860" w:type="pct"/>
            <w:shd w:val="clear" w:color="auto" w:fill="auto"/>
            <w:noWrap/>
            <w:tcMar>
              <w:top w:w="28" w:type="dxa"/>
              <w:left w:w="170" w:type="dxa"/>
              <w:bottom w:w="28" w:type="dxa"/>
              <w:right w:w="170" w:type="dxa"/>
            </w:tcMar>
            <w:vAlign w:val="center"/>
          </w:tcPr>
          <w:p w14:paraId="6DC6E984" w14:textId="77777777" w:rsidR="000F6578" w:rsidRPr="00385A32" w:rsidRDefault="000F6578" w:rsidP="000F6578">
            <w:pPr>
              <w:spacing w:line="240" w:lineRule="auto"/>
              <w:ind w:left="-57" w:right="-57"/>
              <w:jc w:val="center"/>
              <w:rPr>
                <w:color w:val="000000" w:themeColor="text1"/>
                <w:sz w:val="16"/>
              </w:rPr>
            </w:pPr>
            <w:r w:rsidRPr="00385A32">
              <w:rPr>
                <w:color w:val="000000" w:themeColor="text1"/>
                <w:sz w:val="16"/>
              </w:rPr>
              <w:t>10.4.0</w:t>
            </w:r>
            <w:r w:rsidRPr="00385A32">
              <w:rPr>
                <w:rFonts w:eastAsia="Times New Roman"/>
                <w:color w:val="000000" w:themeColor="text1"/>
                <w:sz w:val="16"/>
                <w:szCs w:val="16"/>
              </w:rPr>
              <w:t>.0</w:t>
            </w:r>
          </w:p>
        </w:tc>
        <w:tc>
          <w:tcPr>
            <w:tcW w:w="2578" w:type="pct"/>
            <w:shd w:val="clear" w:color="auto" w:fill="auto"/>
            <w:noWrap/>
            <w:tcMar>
              <w:top w:w="28" w:type="dxa"/>
              <w:left w:w="170" w:type="dxa"/>
              <w:bottom w:w="28" w:type="dxa"/>
              <w:right w:w="170" w:type="dxa"/>
            </w:tcMar>
            <w:vAlign w:val="center"/>
          </w:tcPr>
          <w:p w14:paraId="02F96930" w14:textId="582191CC" w:rsidR="000F6578" w:rsidRPr="00385A32" w:rsidRDefault="000F6578" w:rsidP="003B32F4">
            <w:pPr>
              <w:spacing w:line="240" w:lineRule="auto"/>
              <w:ind w:left="-57" w:right="-57"/>
              <w:jc w:val="left"/>
              <w:rPr>
                <w:color w:val="000000" w:themeColor="text1"/>
                <w:sz w:val="16"/>
              </w:rPr>
            </w:pPr>
            <w:r w:rsidRPr="00385A32">
              <w:rPr>
                <w:color w:val="000000" w:themeColor="text1"/>
                <w:sz w:val="16"/>
              </w:rPr>
              <w:t xml:space="preserve">Szkolnictwo wyższe </w:t>
            </w:r>
            <w:r w:rsidR="003B32F4" w:rsidRPr="00385A32">
              <w:rPr>
                <w:i/>
                <w:sz w:val="16"/>
                <w:szCs w:val="16"/>
                <w:vertAlign w:val="superscript"/>
              </w:rPr>
              <w:t>b</w:t>
            </w:r>
            <w:r w:rsidRPr="00385A32" w:rsidDel="00E601B7">
              <w:rPr>
                <w:color w:val="000000" w:themeColor="text1"/>
                <w:sz w:val="16"/>
              </w:rPr>
              <w:t xml:space="preserve"> </w:t>
            </w:r>
          </w:p>
        </w:tc>
        <w:tc>
          <w:tcPr>
            <w:tcW w:w="1562" w:type="pct"/>
            <w:tcMar>
              <w:top w:w="28" w:type="dxa"/>
              <w:left w:w="170" w:type="dxa"/>
              <w:bottom w:w="28" w:type="dxa"/>
              <w:right w:w="170" w:type="dxa"/>
            </w:tcMar>
            <w:vAlign w:val="center"/>
          </w:tcPr>
          <w:p w14:paraId="35451035" w14:textId="77777777" w:rsidR="000F6578" w:rsidRPr="00385A32" w:rsidRDefault="000F6578" w:rsidP="000F6578">
            <w:pPr>
              <w:spacing w:line="240" w:lineRule="auto"/>
              <w:ind w:left="-57" w:right="-57"/>
              <w:jc w:val="center"/>
              <w:rPr>
                <w:rFonts w:eastAsia="Times New Roman"/>
                <w:sz w:val="16"/>
                <w:szCs w:val="16"/>
              </w:rPr>
            </w:pPr>
            <w:r w:rsidRPr="00385A32">
              <w:rPr>
                <w:rFonts w:eastAsia="Times New Roman"/>
                <w:sz w:val="16"/>
                <w:szCs w:val="16"/>
              </w:rPr>
              <w:t>Część</w:t>
            </w:r>
          </w:p>
        </w:tc>
      </w:tr>
    </w:tbl>
    <w:p w14:paraId="480BED6B" w14:textId="77777777" w:rsidR="00776969" w:rsidRPr="00385A32" w:rsidRDefault="00A864F3" w:rsidP="00ED1863">
      <w:pPr>
        <w:spacing w:before="120" w:line="240" w:lineRule="auto"/>
        <w:rPr>
          <w:sz w:val="15"/>
          <w:szCs w:val="15"/>
        </w:rPr>
      </w:pPr>
      <w:r w:rsidRPr="00385A32">
        <w:rPr>
          <w:i/>
          <w:sz w:val="15"/>
        </w:rPr>
        <w:t xml:space="preserve">a </w:t>
      </w:r>
      <w:r w:rsidRPr="00385A32">
        <w:rPr>
          <w:sz w:val="15"/>
        </w:rPr>
        <w:t xml:space="preserve">Wyłącznie w zakresie </w:t>
      </w:r>
      <w:r w:rsidRPr="00385A32">
        <w:rPr>
          <w:sz w:val="15"/>
          <w:szCs w:val="15"/>
        </w:rPr>
        <w:t>dzieł sztuki i antyków.</w:t>
      </w:r>
    </w:p>
    <w:p w14:paraId="0CA00681" w14:textId="77777777" w:rsidR="00BF122A" w:rsidRPr="00385A32" w:rsidRDefault="00A864F3" w:rsidP="00B407D4">
      <w:pPr>
        <w:spacing w:line="240" w:lineRule="auto"/>
        <w:rPr>
          <w:sz w:val="15"/>
        </w:rPr>
      </w:pPr>
      <w:r w:rsidRPr="00385A32">
        <w:rPr>
          <w:i/>
          <w:sz w:val="15"/>
          <w:szCs w:val="15"/>
        </w:rPr>
        <w:t>b</w:t>
      </w:r>
      <w:r w:rsidR="00E769EB" w:rsidRPr="00385A32">
        <w:rPr>
          <w:i/>
          <w:sz w:val="15"/>
          <w:szCs w:val="15"/>
        </w:rPr>
        <w:t xml:space="preserve"> </w:t>
      </w:r>
      <w:r w:rsidR="00E769EB" w:rsidRPr="00385A32">
        <w:rPr>
          <w:sz w:val="15"/>
          <w:szCs w:val="15"/>
        </w:rPr>
        <w:t>W</w:t>
      </w:r>
      <w:r w:rsidR="00BF122A" w:rsidRPr="00385A32">
        <w:rPr>
          <w:sz w:val="15"/>
          <w:szCs w:val="15"/>
        </w:rPr>
        <w:t xml:space="preserve">yłącznie w zakresie </w:t>
      </w:r>
      <w:r w:rsidR="00BF122A" w:rsidRPr="00385A32">
        <w:rPr>
          <w:sz w:val="15"/>
        </w:rPr>
        <w:t>szkolnictwa artystycznego</w:t>
      </w:r>
      <w:r w:rsidR="00E769EB" w:rsidRPr="00385A32">
        <w:rPr>
          <w:sz w:val="15"/>
        </w:rPr>
        <w:t>.</w:t>
      </w:r>
    </w:p>
    <w:p w14:paraId="6BE2736D" w14:textId="2B5C1819" w:rsidR="00EE564D" w:rsidRPr="00385A32" w:rsidRDefault="00EE564D" w:rsidP="00B407D4">
      <w:pPr>
        <w:spacing w:after="120" w:line="240" w:lineRule="exact"/>
      </w:pPr>
      <w:r w:rsidRPr="00385A32">
        <w:lastRenderedPageBreak/>
        <w:t xml:space="preserve">Dane w </w:t>
      </w:r>
      <w:r w:rsidR="00820F19" w:rsidRPr="00385A32">
        <w:t xml:space="preserve">ramach </w:t>
      </w:r>
      <w:r w:rsidRPr="00385A32">
        <w:t xml:space="preserve">klasyfikacji COFOG są </w:t>
      </w:r>
      <w:r w:rsidR="002E25E6" w:rsidRPr="00385A32">
        <w:t>zestawian</w:t>
      </w:r>
      <w:r w:rsidR="00583B58" w:rsidRPr="00385A32">
        <w:t>e</w:t>
      </w:r>
      <w:r w:rsidRPr="00385A32">
        <w:t xml:space="preserve"> na poziomie działu</w:t>
      </w:r>
      <w:r w:rsidR="00F3412A" w:rsidRPr="00385A32">
        <w:t xml:space="preserve"> (2 znaki)</w:t>
      </w:r>
      <w:r w:rsidRPr="00385A32">
        <w:t xml:space="preserve"> oraz grup</w:t>
      </w:r>
      <w:r w:rsidR="00F3412A" w:rsidRPr="00385A32">
        <w:t xml:space="preserve"> (3 znaki)</w:t>
      </w:r>
      <w:r w:rsidRPr="00385A32">
        <w:t>, co ilustruje poniższ</w:t>
      </w:r>
      <w:r w:rsidR="00F30B91" w:rsidRPr="00385A32">
        <w:t xml:space="preserve">a </w:t>
      </w:r>
      <w:r w:rsidR="00175110" w:rsidRPr="00385A32">
        <w:t>t</w:t>
      </w:r>
      <w:r w:rsidR="00F30B91" w:rsidRPr="00385A32">
        <w:t>ablica</w:t>
      </w:r>
      <w:r w:rsidR="00F3412A" w:rsidRPr="00385A32">
        <w:t xml:space="preserve"> </w:t>
      </w:r>
      <w:r w:rsidR="00407AE8" w:rsidRPr="00385A32">
        <w:t xml:space="preserve">11 </w:t>
      </w:r>
      <w:r w:rsidR="00F3412A" w:rsidRPr="00385A32">
        <w:t xml:space="preserve">dla działu 08 </w:t>
      </w:r>
      <w:r w:rsidR="00F3412A" w:rsidRPr="00385A32">
        <w:rPr>
          <w:i/>
        </w:rPr>
        <w:t xml:space="preserve">Rekreacja, kultura i </w:t>
      </w:r>
      <w:r w:rsidR="00A34EDD" w:rsidRPr="00385A32">
        <w:rPr>
          <w:i/>
        </w:rPr>
        <w:t>religia</w:t>
      </w:r>
      <w:r w:rsidR="00A34EDD" w:rsidRPr="00385A32">
        <w:t xml:space="preserve"> oraz działu 09 </w:t>
      </w:r>
      <w:r w:rsidR="00A34EDD" w:rsidRPr="00385A32">
        <w:rPr>
          <w:i/>
        </w:rPr>
        <w:t>Edukacja.</w:t>
      </w:r>
      <w:r w:rsidR="00A34EDD" w:rsidRPr="00385A32">
        <w:t xml:space="preserve"> </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7F65E1" w:rsidRPr="00385A32" w14:paraId="707CE376" w14:textId="77777777" w:rsidTr="00B407D4">
        <w:trPr>
          <w:trHeight w:val="135"/>
        </w:trPr>
        <w:tc>
          <w:tcPr>
            <w:tcW w:w="993" w:type="dxa"/>
            <w:vAlign w:val="center"/>
          </w:tcPr>
          <w:p w14:paraId="69730D4A" w14:textId="1587405D" w:rsidR="007F65E1" w:rsidRPr="00385A32" w:rsidRDefault="007F65E1" w:rsidP="00B407D4">
            <w:pPr>
              <w:spacing w:before="120" w:after="120" w:line="240" w:lineRule="auto"/>
              <w:rPr>
                <w:b/>
                <w:color w:val="009AA6"/>
                <w:sz w:val="18"/>
              </w:rPr>
            </w:pPr>
            <w:r w:rsidRPr="00385A32">
              <w:rPr>
                <w:b/>
                <w:color w:val="009AA6"/>
                <w:sz w:val="18"/>
              </w:rPr>
              <w:t>Tablica 1</w:t>
            </w:r>
            <w:r w:rsidR="00114F15" w:rsidRPr="00385A32">
              <w:rPr>
                <w:b/>
                <w:color w:val="009AA6"/>
                <w:sz w:val="18"/>
              </w:rPr>
              <w:t>1</w:t>
            </w:r>
            <w:r w:rsidRPr="00385A32">
              <w:rPr>
                <w:b/>
                <w:color w:val="009AA6"/>
                <w:sz w:val="18"/>
              </w:rPr>
              <w:t>.</w:t>
            </w:r>
          </w:p>
        </w:tc>
        <w:tc>
          <w:tcPr>
            <w:tcW w:w="8081" w:type="dxa"/>
            <w:vAlign w:val="center"/>
          </w:tcPr>
          <w:p w14:paraId="7DD1B0E9" w14:textId="77777777" w:rsidR="007F65E1" w:rsidRPr="00385A32" w:rsidRDefault="007F65E1" w:rsidP="00B407D4">
            <w:pPr>
              <w:spacing w:before="120" w:after="120" w:line="240" w:lineRule="auto"/>
              <w:rPr>
                <w:b/>
                <w:color w:val="009AA6"/>
                <w:sz w:val="18"/>
              </w:rPr>
            </w:pPr>
            <w:r w:rsidRPr="00385A32">
              <w:rPr>
                <w:b/>
                <w:color w:val="009AA6"/>
                <w:sz w:val="18"/>
              </w:rPr>
              <w:t>Ujęcie obszaru kultury według klasyfikacji COFOG</w:t>
            </w:r>
          </w:p>
        </w:tc>
      </w:tr>
    </w:tbl>
    <w:tbl>
      <w:tblPr>
        <w:tblW w:w="9067" w:type="dxa"/>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2127"/>
        <w:gridCol w:w="6940"/>
      </w:tblGrid>
      <w:tr w:rsidR="008636C8" w:rsidRPr="00385A32" w14:paraId="7849C4CF" w14:textId="77777777" w:rsidTr="00B407D4">
        <w:trPr>
          <w:trHeight w:val="340"/>
        </w:trPr>
        <w:tc>
          <w:tcPr>
            <w:tcW w:w="2127" w:type="dxa"/>
            <w:shd w:val="clear" w:color="auto" w:fill="DAEEF3" w:themeFill="accent5" w:themeFillTint="33"/>
            <w:noWrap/>
            <w:vAlign w:val="center"/>
            <w:hideMark/>
          </w:tcPr>
          <w:p w14:paraId="022F19C9" w14:textId="77777777" w:rsidR="00AE615F" w:rsidRPr="00385A32" w:rsidRDefault="009E2107" w:rsidP="00776969">
            <w:pPr>
              <w:spacing w:line="240" w:lineRule="auto"/>
              <w:jc w:val="center"/>
              <w:rPr>
                <w:rFonts w:eastAsia="Times New Roman"/>
                <w:b/>
                <w:bCs/>
                <w:color w:val="000000" w:themeColor="text1"/>
                <w:sz w:val="16"/>
                <w:szCs w:val="16"/>
              </w:rPr>
            </w:pPr>
            <w:r w:rsidRPr="00385A32">
              <w:rPr>
                <w:rFonts w:eastAsia="Times New Roman"/>
                <w:b/>
                <w:bCs/>
                <w:color w:val="000000" w:themeColor="text1"/>
                <w:sz w:val="16"/>
                <w:szCs w:val="16"/>
              </w:rPr>
              <w:t>Kod</w:t>
            </w:r>
          </w:p>
        </w:tc>
        <w:tc>
          <w:tcPr>
            <w:tcW w:w="6940" w:type="dxa"/>
            <w:shd w:val="clear" w:color="auto" w:fill="DAEEF3" w:themeFill="accent5" w:themeFillTint="33"/>
            <w:noWrap/>
            <w:vAlign w:val="center"/>
            <w:hideMark/>
          </w:tcPr>
          <w:p w14:paraId="63FCE77E" w14:textId="77777777" w:rsidR="00AE615F" w:rsidRPr="00385A32" w:rsidRDefault="0078380C" w:rsidP="00776969">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Nazwa </w:t>
            </w:r>
          </w:p>
        </w:tc>
      </w:tr>
      <w:tr w:rsidR="008636C8" w:rsidRPr="00385A32" w14:paraId="58C262D0" w14:textId="77777777" w:rsidTr="00B407D4">
        <w:trPr>
          <w:trHeight w:val="340"/>
        </w:trPr>
        <w:tc>
          <w:tcPr>
            <w:tcW w:w="2127" w:type="dxa"/>
            <w:shd w:val="clear" w:color="auto" w:fill="auto"/>
            <w:noWrap/>
            <w:vAlign w:val="center"/>
            <w:hideMark/>
          </w:tcPr>
          <w:p w14:paraId="41102998" w14:textId="77777777" w:rsidR="00AE615F" w:rsidRPr="00385A32" w:rsidRDefault="0078380C" w:rsidP="00776969">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08</w:t>
            </w:r>
          </w:p>
        </w:tc>
        <w:tc>
          <w:tcPr>
            <w:tcW w:w="6940" w:type="dxa"/>
            <w:shd w:val="clear" w:color="auto" w:fill="auto"/>
            <w:noWrap/>
            <w:vAlign w:val="center"/>
            <w:hideMark/>
          </w:tcPr>
          <w:p w14:paraId="24187161" w14:textId="77777777" w:rsidR="00AE615F" w:rsidRPr="00385A32" w:rsidRDefault="0078380C" w:rsidP="00776969">
            <w:pPr>
              <w:spacing w:line="240" w:lineRule="auto"/>
              <w:jc w:val="left"/>
              <w:rPr>
                <w:rFonts w:eastAsia="Times New Roman"/>
                <w:b/>
                <w:color w:val="000000" w:themeColor="text1"/>
                <w:sz w:val="16"/>
                <w:szCs w:val="16"/>
              </w:rPr>
            </w:pPr>
            <w:r w:rsidRPr="00385A32">
              <w:rPr>
                <w:rFonts w:eastAsia="Times New Roman"/>
                <w:b/>
                <w:color w:val="000000" w:themeColor="text1"/>
                <w:sz w:val="16"/>
                <w:szCs w:val="16"/>
              </w:rPr>
              <w:t>Rekreacja, kultura i religia</w:t>
            </w:r>
          </w:p>
        </w:tc>
      </w:tr>
      <w:tr w:rsidR="008636C8" w:rsidRPr="00385A32" w14:paraId="0241981B" w14:textId="77777777" w:rsidTr="00B407D4">
        <w:trPr>
          <w:trHeight w:val="340"/>
        </w:trPr>
        <w:tc>
          <w:tcPr>
            <w:tcW w:w="2127" w:type="dxa"/>
            <w:shd w:val="clear" w:color="auto" w:fill="auto"/>
            <w:noWrap/>
            <w:vAlign w:val="center"/>
          </w:tcPr>
          <w:p w14:paraId="3455B7D4"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08.1</w:t>
            </w:r>
          </w:p>
        </w:tc>
        <w:tc>
          <w:tcPr>
            <w:tcW w:w="6940" w:type="dxa"/>
            <w:shd w:val="clear" w:color="auto" w:fill="auto"/>
            <w:noWrap/>
            <w:vAlign w:val="center"/>
          </w:tcPr>
          <w:p w14:paraId="577A19EE"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Usługi związane z rekreacją i sportem</w:t>
            </w:r>
          </w:p>
        </w:tc>
      </w:tr>
      <w:tr w:rsidR="008636C8" w:rsidRPr="00385A32" w14:paraId="62EB75DC" w14:textId="77777777" w:rsidTr="00B407D4">
        <w:trPr>
          <w:trHeight w:val="340"/>
        </w:trPr>
        <w:tc>
          <w:tcPr>
            <w:tcW w:w="2127" w:type="dxa"/>
            <w:shd w:val="clear" w:color="auto" w:fill="auto"/>
            <w:noWrap/>
            <w:vAlign w:val="center"/>
            <w:hideMark/>
          </w:tcPr>
          <w:p w14:paraId="2974F2B7" w14:textId="77777777" w:rsidR="00AE615F" w:rsidRPr="00385A32" w:rsidRDefault="00AE615F"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08.2</w:t>
            </w:r>
          </w:p>
        </w:tc>
        <w:tc>
          <w:tcPr>
            <w:tcW w:w="6940" w:type="dxa"/>
            <w:shd w:val="clear" w:color="auto" w:fill="auto"/>
            <w:noWrap/>
            <w:vAlign w:val="center"/>
            <w:hideMark/>
          </w:tcPr>
          <w:p w14:paraId="06902516" w14:textId="77777777" w:rsidR="00AE615F" w:rsidRPr="00385A32" w:rsidRDefault="00AE615F"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Usługi związane z kulturą</w:t>
            </w:r>
          </w:p>
        </w:tc>
      </w:tr>
      <w:tr w:rsidR="008636C8" w:rsidRPr="00385A32" w14:paraId="7502BC9D" w14:textId="77777777" w:rsidTr="00B407D4">
        <w:trPr>
          <w:trHeight w:val="340"/>
        </w:trPr>
        <w:tc>
          <w:tcPr>
            <w:tcW w:w="2127" w:type="dxa"/>
            <w:shd w:val="clear" w:color="auto" w:fill="auto"/>
            <w:noWrap/>
            <w:vAlign w:val="center"/>
            <w:hideMark/>
          </w:tcPr>
          <w:p w14:paraId="7E1573F3" w14:textId="77777777" w:rsidR="00AE615F" w:rsidRPr="00385A32" w:rsidRDefault="00AE615F"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08.3</w:t>
            </w:r>
          </w:p>
        </w:tc>
        <w:tc>
          <w:tcPr>
            <w:tcW w:w="6940" w:type="dxa"/>
            <w:shd w:val="clear" w:color="auto" w:fill="auto"/>
            <w:noWrap/>
            <w:vAlign w:val="center"/>
            <w:hideMark/>
          </w:tcPr>
          <w:p w14:paraId="180E3B39" w14:textId="77777777" w:rsidR="00AE615F" w:rsidRPr="00385A32" w:rsidRDefault="00AE615F"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Usługi radiowo-telewizyjne i wydawnicze</w:t>
            </w:r>
          </w:p>
        </w:tc>
      </w:tr>
      <w:tr w:rsidR="008636C8" w:rsidRPr="00385A32" w14:paraId="4FACDF4A" w14:textId="77777777" w:rsidTr="00B407D4">
        <w:trPr>
          <w:trHeight w:val="340"/>
        </w:trPr>
        <w:tc>
          <w:tcPr>
            <w:tcW w:w="2127" w:type="dxa"/>
            <w:shd w:val="clear" w:color="auto" w:fill="auto"/>
            <w:noWrap/>
            <w:vAlign w:val="center"/>
            <w:hideMark/>
          </w:tcPr>
          <w:p w14:paraId="050ADB1C" w14:textId="77777777" w:rsidR="00AE615F" w:rsidRPr="00385A32" w:rsidRDefault="00AE615F"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08.4</w:t>
            </w:r>
          </w:p>
        </w:tc>
        <w:tc>
          <w:tcPr>
            <w:tcW w:w="6940" w:type="dxa"/>
            <w:shd w:val="clear" w:color="auto" w:fill="auto"/>
            <w:noWrap/>
            <w:vAlign w:val="center"/>
            <w:hideMark/>
          </w:tcPr>
          <w:p w14:paraId="0C846F42" w14:textId="77777777" w:rsidR="00AE615F" w:rsidRPr="00385A32" w:rsidRDefault="00AE615F"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Usługi związane z religią i pozostałe usługi na rzecz społeczności</w:t>
            </w:r>
          </w:p>
        </w:tc>
      </w:tr>
      <w:tr w:rsidR="008636C8" w:rsidRPr="00385A32" w14:paraId="3DE9C1A7" w14:textId="77777777" w:rsidTr="00B407D4">
        <w:trPr>
          <w:trHeight w:val="340"/>
        </w:trPr>
        <w:tc>
          <w:tcPr>
            <w:tcW w:w="2127" w:type="dxa"/>
            <w:shd w:val="clear" w:color="auto" w:fill="auto"/>
            <w:noWrap/>
            <w:vAlign w:val="center"/>
            <w:hideMark/>
          </w:tcPr>
          <w:p w14:paraId="35FEE915" w14:textId="77777777" w:rsidR="00AE615F" w:rsidRPr="00385A32" w:rsidRDefault="00AE615F"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08.5</w:t>
            </w:r>
          </w:p>
        </w:tc>
        <w:tc>
          <w:tcPr>
            <w:tcW w:w="6940" w:type="dxa"/>
            <w:shd w:val="clear" w:color="auto" w:fill="auto"/>
            <w:noWrap/>
            <w:vAlign w:val="center"/>
            <w:hideMark/>
          </w:tcPr>
          <w:p w14:paraId="0F40A43F" w14:textId="77777777" w:rsidR="00AE615F" w:rsidRPr="00385A32" w:rsidRDefault="00AE615F"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Prace badawczo-rozwojowe w zakresie rekreacji, kultury i religii</w:t>
            </w:r>
          </w:p>
        </w:tc>
      </w:tr>
      <w:tr w:rsidR="008636C8" w:rsidRPr="00385A32" w14:paraId="0D645690" w14:textId="77777777" w:rsidTr="00B407D4">
        <w:trPr>
          <w:trHeight w:val="340"/>
        </w:trPr>
        <w:tc>
          <w:tcPr>
            <w:tcW w:w="2127" w:type="dxa"/>
            <w:shd w:val="clear" w:color="auto" w:fill="auto"/>
            <w:noWrap/>
            <w:vAlign w:val="center"/>
            <w:hideMark/>
          </w:tcPr>
          <w:p w14:paraId="4BB7096C" w14:textId="77777777" w:rsidR="00AE615F" w:rsidRPr="00385A32" w:rsidRDefault="00AE615F"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08.6</w:t>
            </w:r>
          </w:p>
        </w:tc>
        <w:tc>
          <w:tcPr>
            <w:tcW w:w="6940" w:type="dxa"/>
            <w:shd w:val="clear" w:color="auto" w:fill="auto"/>
            <w:noWrap/>
            <w:vAlign w:val="center"/>
            <w:hideMark/>
          </w:tcPr>
          <w:p w14:paraId="47F14156" w14:textId="77777777" w:rsidR="00AE615F" w:rsidRPr="00385A32" w:rsidRDefault="00AE615F"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Rekreacja, kultura i religia, gdzie indziej niesklasyfikowane</w:t>
            </w:r>
          </w:p>
        </w:tc>
      </w:tr>
      <w:tr w:rsidR="008636C8" w:rsidRPr="00385A32" w14:paraId="1FCFAC7C" w14:textId="77777777" w:rsidTr="00B407D4">
        <w:trPr>
          <w:trHeight w:val="340"/>
        </w:trPr>
        <w:tc>
          <w:tcPr>
            <w:tcW w:w="2127" w:type="dxa"/>
            <w:shd w:val="clear" w:color="auto" w:fill="auto"/>
            <w:noWrap/>
            <w:vAlign w:val="center"/>
          </w:tcPr>
          <w:p w14:paraId="5D598F61" w14:textId="77777777" w:rsidR="0078380C" w:rsidRPr="00385A32" w:rsidRDefault="0078380C" w:rsidP="00776969">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09</w:t>
            </w:r>
          </w:p>
        </w:tc>
        <w:tc>
          <w:tcPr>
            <w:tcW w:w="6940" w:type="dxa"/>
            <w:shd w:val="clear" w:color="auto" w:fill="auto"/>
            <w:noWrap/>
            <w:vAlign w:val="center"/>
          </w:tcPr>
          <w:p w14:paraId="4FDE5780" w14:textId="77777777" w:rsidR="0078380C" w:rsidRPr="00385A32" w:rsidRDefault="0078380C" w:rsidP="00776969">
            <w:pPr>
              <w:spacing w:line="240" w:lineRule="auto"/>
              <w:jc w:val="left"/>
              <w:rPr>
                <w:rFonts w:eastAsia="Times New Roman"/>
                <w:b/>
                <w:color w:val="000000" w:themeColor="text1"/>
                <w:sz w:val="16"/>
                <w:szCs w:val="16"/>
              </w:rPr>
            </w:pPr>
            <w:r w:rsidRPr="00385A32">
              <w:rPr>
                <w:rFonts w:eastAsia="Times New Roman"/>
                <w:b/>
                <w:color w:val="000000" w:themeColor="text1"/>
                <w:sz w:val="16"/>
                <w:szCs w:val="16"/>
              </w:rPr>
              <w:t>Edukacja</w:t>
            </w:r>
            <w:r w:rsidR="00E769EB" w:rsidRPr="00385A32">
              <w:rPr>
                <w:i/>
                <w:sz w:val="16"/>
                <w:szCs w:val="16"/>
                <w:vertAlign w:val="superscript"/>
              </w:rPr>
              <w:t xml:space="preserve"> a</w:t>
            </w:r>
          </w:p>
        </w:tc>
      </w:tr>
      <w:tr w:rsidR="008636C8" w:rsidRPr="00385A32" w14:paraId="73EA9D1C" w14:textId="77777777" w:rsidTr="00B407D4">
        <w:trPr>
          <w:trHeight w:val="340"/>
        </w:trPr>
        <w:tc>
          <w:tcPr>
            <w:tcW w:w="2127" w:type="dxa"/>
            <w:shd w:val="clear" w:color="auto" w:fill="auto"/>
            <w:noWrap/>
            <w:vAlign w:val="center"/>
          </w:tcPr>
          <w:p w14:paraId="7D18C27F"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09.1</w:t>
            </w:r>
          </w:p>
        </w:tc>
        <w:tc>
          <w:tcPr>
            <w:tcW w:w="6940" w:type="dxa"/>
            <w:shd w:val="clear" w:color="auto" w:fill="auto"/>
            <w:noWrap/>
            <w:vAlign w:val="center"/>
          </w:tcPr>
          <w:p w14:paraId="39EA7DD8"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 xml:space="preserve">Edukacja przedszkolna i w zakresie szkoły podstawowej </w:t>
            </w:r>
            <w:r w:rsidR="00E769EB" w:rsidRPr="00385A32">
              <w:rPr>
                <w:i/>
                <w:sz w:val="16"/>
                <w:szCs w:val="16"/>
                <w:vertAlign w:val="superscript"/>
              </w:rPr>
              <w:t>a</w:t>
            </w:r>
            <w:r w:rsidR="00E769EB" w:rsidRPr="00385A32" w:rsidDel="00E769EB">
              <w:rPr>
                <w:rFonts w:eastAsia="Times New Roman"/>
                <w:color w:val="000000" w:themeColor="text1"/>
                <w:sz w:val="16"/>
                <w:szCs w:val="16"/>
              </w:rPr>
              <w:t xml:space="preserve"> </w:t>
            </w:r>
          </w:p>
        </w:tc>
      </w:tr>
      <w:tr w:rsidR="008636C8" w:rsidRPr="00385A32" w14:paraId="57394E87" w14:textId="77777777" w:rsidTr="00B407D4">
        <w:trPr>
          <w:trHeight w:val="340"/>
        </w:trPr>
        <w:tc>
          <w:tcPr>
            <w:tcW w:w="2127" w:type="dxa"/>
            <w:shd w:val="clear" w:color="auto" w:fill="auto"/>
            <w:noWrap/>
            <w:vAlign w:val="center"/>
          </w:tcPr>
          <w:p w14:paraId="0A9A2C9E"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09.2</w:t>
            </w:r>
          </w:p>
        </w:tc>
        <w:tc>
          <w:tcPr>
            <w:tcW w:w="6940" w:type="dxa"/>
            <w:shd w:val="clear" w:color="auto" w:fill="auto"/>
            <w:noWrap/>
            <w:vAlign w:val="center"/>
          </w:tcPr>
          <w:p w14:paraId="57AE5D2C"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 xml:space="preserve">Edukacja w zakresie szkoły średniej </w:t>
            </w:r>
            <w:r w:rsidR="00E769EB" w:rsidRPr="00385A32">
              <w:rPr>
                <w:i/>
                <w:sz w:val="16"/>
                <w:szCs w:val="16"/>
                <w:vertAlign w:val="superscript"/>
              </w:rPr>
              <w:t>a</w:t>
            </w:r>
            <w:r w:rsidR="00E769EB" w:rsidRPr="00385A32" w:rsidDel="00E769EB">
              <w:rPr>
                <w:rFonts w:eastAsia="Times New Roman"/>
                <w:color w:val="000000" w:themeColor="text1"/>
                <w:sz w:val="16"/>
                <w:szCs w:val="16"/>
              </w:rPr>
              <w:t xml:space="preserve"> </w:t>
            </w:r>
          </w:p>
        </w:tc>
      </w:tr>
      <w:tr w:rsidR="008636C8" w:rsidRPr="00385A32" w14:paraId="038F9F0E" w14:textId="77777777" w:rsidTr="00B407D4">
        <w:trPr>
          <w:trHeight w:val="340"/>
        </w:trPr>
        <w:tc>
          <w:tcPr>
            <w:tcW w:w="2127" w:type="dxa"/>
            <w:shd w:val="clear" w:color="auto" w:fill="auto"/>
            <w:noWrap/>
            <w:vAlign w:val="center"/>
          </w:tcPr>
          <w:p w14:paraId="4C868050"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09.3</w:t>
            </w:r>
          </w:p>
        </w:tc>
        <w:tc>
          <w:tcPr>
            <w:tcW w:w="6940" w:type="dxa"/>
            <w:shd w:val="clear" w:color="auto" w:fill="auto"/>
            <w:noWrap/>
            <w:vAlign w:val="center"/>
          </w:tcPr>
          <w:p w14:paraId="5EF54CC9"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 xml:space="preserve">Szkolnictwo policealne </w:t>
            </w:r>
            <w:r w:rsidR="00E769EB" w:rsidRPr="00385A32">
              <w:rPr>
                <w:i/>
                <w:sz w:val="16"/>
                <w:szCs w:val="16"/>
                <w:vertAlign w:val="superscript"/>
              </w:rPr>
              <w:t>a</w:t>
            </w:r>
            <w:r w:rsidR="00E769EB" w:rsidRPr="00385A32" w:rsidDel="00E769EB">
              <w:rPr>
                <w:rFonts w:eastAsia="Times New Roman"/>
                <w:color w:val="000000" w:themeColor="text1"/>
                <w:sz w:val="16"/>
                <w:szCs w:val="16"/>
              </w:rPr>
              <w:t xml:space="preserve"> </w:t>
            </w:r>
          </w:p>
        </w:tc>
      </w:tr>
      <w:tr w:rsidR="008636C8" w:rsidRPr="00385A32" w14:paraId="56259F79" w14:textId="77777777" w:rsidTr="00B407D4">
        <w:trPr>
          <w:trHeight w:val="340"/>
        </w:trPr>
        <w:tc>
          <w:tcPr>
            <w:tcW w:w="2127" w:type="dxa"/>
            <w:shd w:val="clear" w:color="auto" w:fill="auto"/>
            <w:noWrap/>
            <w:vAlign w:val="center"/>
          </w:tcPr>
          <w:p w14:paraId="37D57C02"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09.4</w:t>
            </w:r>
          </w:p>
        </w:tc>
        <w:tc>
          <w:tcPr>
            <w:tcW w:w="6940" w:type="dxa"/>
            <w:shd w:val="clear" w:color="auto" w:fill="auto"/>
            <w:noWrap/>
            <w:vAlign w:val="center"/>
          </w:tcPr>
          <w:p w14:paraId="14031ABE"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 xml:space="preserve">Szkolnictwo wyższe </w:t>
            </w:r>
            <w:r w:rsidR="00E769EB" w:rsidRPr="00385A32">
              <w:rPr>
                <w:i/>
                <w:sz w:val="16"/>
                <w:szCs w:val="16"/>
                <w:vertAlign w:val="superscript"/>
              </w:rPr>
              <w:t>a</w:t>
            </w:r>
            <w:r w:rsidR="00E769EB" w:rsidRPr="00385A32" w:rsidDel="00E769EB">
              <w:rPr>
                <w:rFonts w:eastAsia="Times New Roman"/>
                <w:color w:val="000000" w:themeColor="text1"/>
                <w:sz w:val="16"/>
                <w:szCs w:val="16"/>
              </w:rPr>
              <w:t xml:space="preserve"> </w:t>
            </w:r>
          </w:p>
        </w:tc>
      </w:tr>
      <w:tr w:rsidR="008636C8" w:rsidRPr="00385A32" w14:paraId="371D66E3" w14:textId="77777777" w:rsidTr="00B407D4">
        <w:trPr>
          <w:trHeight w:val="340"/>
        </w:trPr>
        <w:tc>
          <w:tcPr>
            <w:tcW w:w="2127" w:type="dxa"/>
            <w:shd w:val="clear" w:color="auto" w:fill="auto"/>
            <w:noWrap/>
            <w:vAlign w:val="center"/>
          </w:tcPr>
          <w:p w14:paraId="7C63C47D"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09.5</w:t>
            </w:r>
          </w:p>
        </w:tc>
        <w:tc>
          <w:tcPr>
            <w:tcW w:w="6940" w:type="dxa"/>
            <w:shd w:val="clear" w:color="auto" w:fill="auto"/>
            <w:noWrap/>
            <w:vAlign w:val="center"/>
          </w:tcPr>
          <w:p w14:paraId="1A75DFF5"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 xml:space="preserve">Edukacja nieprzyporządkowana do konkretnego poziomu </w:t>
            </w:r>
            <w:r w:rsidR="00E769EB" w:rsidRPr="00385A32">
              <w:rPr>
                <w:i/>
                <w:sz w:val="16"/>
                <w:szCs w:val="16"/>
                <w:vertAlign w:val="superscript"/>
              </w:rPr>
              <w:t>a</w:t>
            </w:r>
            <w:r w:rsidR="00E769EB" w:rsidRPr="00385A32" w:rsidDel="00E769EB">
              <w:rPr>
                <w:rFonts w:eastAsia="Times New Roman"/>
                <w:color w:val="000000" w:themeColor="text1"/>
                <w:sz w:val="16"/>
                <w:szCs w:val="16"/>
              </w:rPr>
              <w:t xml:space="preserve"> </w:t>
            </w:r>
          </w:p>
        </w:tc>
      </w:tr>
      <w:tr w:rsidR="008636C8" w:rsidRPr="00385A32" w14:paraId="456DE53C" w14:textId="77777777" w:rsidTr="00B407D4">
        <w:trPr>
          <w:trHeight w:val="340"/>
        </w:trPr>
        <w:tc>
          <w:tcPr>
            <w:tcW w:w="2127" w:type="dxa"/>
            <w:shd w:val="clear" w:color="auto" w:fill="auto"/>
            <w:noWrap/>
            <w:vAlign w:val="center"/>
          </w:tcPr>
          <w:p w14:paraId="7E00E4BC"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09.6</w:t>
            </w:r>
          </w:p>
        </w:tc>
        <w:tc>
          <w:tcPr>
            <w:tcW w:w="6940" w:type="dxa"/>
            <w:shd w:val="clear" w:color="auto" w:fill="auto"/>
            <w:noWrap/>
            <w:vAlign w:val="center"/>
          </w:tcPr>
          <w:p w14:paraId="0353EB13"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 xml:space="preserve">Dodatkowe usługi na potrzeby edukacji </w:t>
            </w:r>
            <w:r w:rsidR="00E769EB" w:rsidRPr="00385A32">
              <w:rPr>
                <w:i/>
                <w:sz w:val="16"/>
                <w:szCs w:val="16"/>
                <w:vertAlign w:val="superscript"/>
              </w:rPr>
              <w:t>a</w:t>
            </w:r>
            <w:r w:rsidR="00E769EB" w:rsidRPr="00385A32" w:rsidDel="00E769EB">
              <w:rPr>
                <w:rFonts w:eastAsia="Times New Roman"/>
                <w:color w:val="000000" w:themeColor="text1"/>
                <w:sz w:val="16"/>
                <w:szCs w:val="16"/>
              </w:rPr>
              <w:t xml:space="preserve"> </w:t>
            </w:r>
          </w:p>
        </w:tc>
      </w:tr>
      <w:tr w:rsidR="008636C8" w:rsidRPr="00385A32" w14:paraId="132A642B" w14:textId="77777777" w:rsidTr="00B407D4">
        <w:trPr>
          <w:trHeight w:val="340"/>
        </w:trPr>
        <w:tc>
          <w:tcPr>
            <w:tcW w:w="2127" w:type="dxa"/>
            <w:shd w:val="clear" w:color="auto" w:fill="auto"/>
            <w:noWrap/>
            <w:vAlign w:val="center"/>
          </w:tcPr>
          <w:p w14:paraId="24000485"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09.7</w:t>
            </w:r>
          </w:p>
        </w:tc>
        <w:tc>
          <w:tcPr>
            <w:tcW w:w="6940" w:type="dxa"/>
            <w:shd w:val="clear" w:color="auto" w:fill="auto"/>
            <w:noWrap/>
            <w:vAlign w:val="center"/>
          </w:tcPr>
          <w:p w14:paraId="2FBA2501"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 xml:space="preserve">Prace badawczo-rozwojowe w zakresie edukacji </w:t>
            </w:r>
            <w:r w:rsidR="00E769EB" w:rsidRPr="00385A32">
              <w:rPr>
                <w:i/>
                <w:sz w:val="16"/>
                <w:szCs w:val="16"/>
                <w:vertAlign w:val="superscript"/>
              </w:rPr>
              <w:t>a</w:t>
            </w:r>
            <w:r w:rsidR="00E769EB" w:rsidRPr="00385A32" w:rsidDel="00E769EB">
              <w:rPr>
                <w:rFonts w:eastAsia="Times New Roman"/>
                <w:color w:val="000000" w:themeColor="text1"/>
                <w:sz w:val="16"/>
                <w:szCs w:val="16"/>
              </w:rPr>
              <w:t xml:space="preserve"> </w:t>
            </w:r>
          </w:p>
        </w:tc>
      </w:tr>
      <w:tr w:rsidR="008636C8" w:rsidRPr="00385A32" w14:paraId="5E6F8E55" w14:textId="77777777" w:rsidTr="00B407D4">
        <w:trPr>
          <w:trHeight w:val="340"/>
        </w:trPr>
        <w:tc>
          <w:tcPr>
            <w:tcW w:w="2127" w:type="dxa"/>
            <w:shd w:val="clear" w:color="auto" w:fill="auto"/>
            <w:noWrap/>
            <w:vAlign w:val="center"/>
          </w:tcPr>
          <w:p w14:paraId="5C518010" w14:textId="77777777" w:rsidR="0078380C" w:rsidRPr="00385A32" w:rsidRDefault="0078380C" w:rsidP="00776969">
            <w:pPr>
              <w:spacing w:line="240" w:lineRule="auto"/>
              <w:jc w:val="center"/>
              <w:rPr>
                <w:rFonts w:eastAsia="Times New Roman"/>
                <w:color w:val="000000" w:themeColor="text1"/>
                <w:sz w:val="16"/>
                <w:szCs w:val="16"/>
              </w:rPr>
            </w:pPr>
            <w:r w:rsidRPr="00385A32">
              <w:rPr>
                <w:rFonts w:eastAsia="Times New Roman"/>
                <w:color w:val="000000" w:themeColor="text1"/>
                <w:sz w:val="16"/>
                <w:szCs w:val="16"/>
              </w:rPr>
              <w:t>09.8</w:t>
            </w:r>
          </w:p>
        </w:tc>
        <w:tc>
          <w:tcPr>
            <w:tcW w:w="6940" w:type="dxa"/>
            <w:shd w:val="clear" w:color="auto" w:fill="auto"/>
            <w:noWrap/>
            <w:vAlign w:val="center"/>
          </w:tcPr>
          <w:p w14:paraId="3DAAD9BA" w14:textId="77777777" w:rsidR="0078380C" w:rsidRPr="00385A32" w:rsidRDefault="0078380C" w:rsidP="00776969">
            <w:pPr>
              <w:spacing w:line="240" w:lineRule="auto"/>
              <w:jc w:val="left"/>
              <w:rPr>
                <w:rFonts w:eastAsia="Times New Roman"/>
                <w:color w:val="000000" w:themeColor="text1"/>
                <w:sz w:val="16"/>
                <w:szCs w:val="16"/>
              </w:rPr>
            </w:pPr>
            <w:r w:rsidRPr="00385A32">
              <w:rPr>
                <w:rFonts w:eastAsia="Times New Roman"/>
                <w:color w:val="000000" w:themeColor="text1"/>
                <w:sz w:val="16"/>
                <w:szCs w:val="16"/>
              </w:rPr>
              <w:t xml:space="preserve">Sprawy i usługi związane z edukacją, gdzie indziej niesklasyfikowane </w:t>
            </w:r>
            <w:r w:rsidR="00E769EB" w:rsidRPr="00385A32">
              <w:rPr>
                <w:i/>
                <w:sz w:val="16"/>
                <w:szCs w:val="16"/>
                <w:vertAlign w:val="superscript"/>
              </w:rPr>
              <w:t>a</w:t>
            </w:r>
            <w:r w:rsidR="00E769EB" w:rsidRPr="00385A32" w:rsidDel="00E769EB">
              <w:rPr>
                <w:rFonts w:eastAsia="Times New Roman"/>
                <w:color w:val="000000" w:themeColor="text1"/>
                <w:sz w:val="16"/>
                <w:szCs w:val="16"/>
              </w:rPr>
              <w:t xml:space="preserve"> </w:t>
            </w:r>
          </w:p>
        </w:tc>
      </w:tr>
    </w:tbl>
    <w:p w14:paraId="78B443F1" w14:textId="77777777" w:rsidR="00395097" w:rsidRPr="00385A32" w:rsidRDefault="00E769EB" w:rsidP="002050CC">
      <w:pPr>
        <w:spacing w:before="120" w:line="264" w:lineRule="auto"/>
        <w:rPr>
          <w:sz w:val="15"/>
        </w:rPr>
      </w:pPr>
      <w:r w:rsidRPr="00385A32">
        <w:rPr>
          <w:i/>
          <w:sz w:val="15"/>
        </w:rPr>
        <w:t xml:space="preserve">a </w:t>
      </w:r>
      <w:r w:rsidRPr="00385A32">
        <w:rPr>
          <w:sz w:val="15"/>
        </w:rPr>
        <w:t>W</w:t>
      </w:r>
      <w:r w:rsidR="00395097" w:rsidRPr="00385A32">
        <w:rPr>
          <w:sz w:val="15"/>
        </w:rPr>
        <w:t>yłącznie w zakresie szkolnictwa artystycznego</w:t>
      </w:r>
      <w:r w:rsidRPr="00385A32">
        <w:rPr>
          <w:sz w:val="15"/>
        </w:rPr>
        <w:t>.</w:t>
      </w:r>
    </w:p>
    <w:p w14:paraId="369F786D" w14:textId="77777777" w:rsidR="00210083" w:rsidRPr="00385A32" w:rsidRDefault="00210083" w:rsidP="00567552">
      <w:pPr>
        <w:spacing w:line="264" w:lineRule="auto"/>
        <w:ind w:left="851"/>
      </w:pPr>
    </w:p>
    <w:p w14:paraId="1EDBBB73" w14:textId="3192DB60" w:rsidR="005D5D06" w:rsidRPr="00385A32" w:rsidRDefault="005D5D06" w:rsidP="00B407D4">
      <w:pPr>
        <w:spacing w:after="120" w:line="240" w:lineRule="exact"/>
      </w:pPr>
      <w:r w:rsidRPr="00385A32">
        <w:t>Analiza agregacji danych według klasyfikacji COFOG</w:t>
      </w:r>
      <w:r w:rsidR="00583B58" w:rsidRPr="00385A32">
        <w:t xml:space="preserve"> z </w:t>
      </w:r>
      <w:r w:rsidR="0063749B" w:rsidRPr="00385A32">
        <w:t>wykorzystaniem klucza przejścia</w:t>
      </w:r>
      <w:r w:rsidR="00407AE8" w:rsidRPr="00385A32">
        <w:t xml:space="preserve"> </w:t>
      </w:r>
      <w:r w:rsidR="00583B58" w:rsidRPr="00385A32">
        <w:t>(z</w:t>
      </w:r>
      <w:r w:rsidR="00407AE8" w:rsidRPr="00385A32">
        <w:t> </w:t>
      </w:r>
      <w:r w:rsidR="00583B58" w:rsidRPr="00385A32">
        <w:t>klasyfikacji budżetowej na klasyfikację COFOG)</w:t>
      </w:r>
      <w:r w:rsidRPr="00385A32">
        <w:t xml:space="preserve"> pokazuje, że wydatki na kulturę instytucji rządowych i samorządowych w ramach działu 08 </w:t>
      </w:r>
      <w:r w:rsidRPr="00385A32">
        <w:rPr>
          <w:i/>
        </w:rPr>
        <w:t>Rekreacja, kultura i religia</w:t>
      </w:r>
      <w:r w:rsidR="00583B58" w:rsidRPr="00385A32">
        <w:t xml:space="preserve"> są przede wszystkim obecne w ramach grup</w:t>
      </w:r>
      <w:r w:rsidRPr="00385A32">
        <w:t>:</w:t>
      </w:r>
    </w:p>
    <w:p w14:paraId="6EB2FA0D" w14:textId="77777777" w:rsidR="005D5D06" w:rsidRPr="00385A32" w:rsidRDefault="005D5D06" w:rsidP="00B407D4">
      <w:pPr>
        <w:pStyle w:val="Akapitzlist"/>
        <w:numPr>
          <w:ilvl w:val="0"/>
          <w:numId w:val="9"/>
        </w:numPr>
        <w:spacing w:after="120" w:line="240" w:lineRule="exact"/>
        <w:ind w:left="567" w:hanging="283"/>
      </w:pPr>
      <w:r w:rsidRPr="00385A32">
        <w:t xml:space="preserve">08.2 </w:t>
      </w:r>
      <w:r w:rsidRPr="00385A32">
        <w:rPr>
          <w:i/>
        </w:rPr>
        <w:t>Usługi związane z kulturą</w:t>
      </w:r>
      <w:r w:rsidRPr="00385A32">
        <w:t xml:space="preserve">, </w:t>
      </w:r>
    </w:p>
    <w:p w14:paraId="632FA54E" w14:textId="77777777" w:rsidR="005D5D06" w:rsidRPr="00385A32" w:rsidRDefault="005D5D06" w:rsidP="00B407D4">
      <w:pPr>
        <w:pStyle w:val="Akapitzlist"/>
        <w:numPr>
          <w:ilvl w:val="0"/>
          <w:numId w:val="9"/>
        </w:numPr>
        <w:spacing w:after="120" w:line="240" w:lineRule="exact"/>
        <w:ind w:left="567" w:hanging="283"/>
      </w:pPr>
      <w:r w:rsidRPr="00385A32">
        <w:t xml:space="preserve">08.3 </w:t>
      </w:r>
      <w:r w:rsidRPr="00385A32">
        <w:rPr>
          <w:i/>
        </w:rPr>
        <w:t>Usługi radiowo-telewizyjne i wydawnicze</w:t>
      </w:r>
      <w:r w:rsidRPr="00385A32">
        <w:t>,</w:t>
      </w:r>
    </w:p>
    <w:p w14:paraId="35E5806C" w14:textId="77777777" w:rsidR="009378AA" w:rsidRPr="00385A32" w:rsidRDefault="005D5D06" w:rsidP="00B407D4">
      <w:pPr>
        <w:pStyle w:val="Akapitzlist"/>
        <w:numPr>
          <w:ilvl w:val="0"/>
          <w:numId w:val="9"/>
        </w:numPr>
        <w:spacing w:after="120" w:line="240" w:lineRule="exact"/>
        <w:ind w:left="567" w:hanging="283"/>
      </w:pPr>
      <w:r w:rsidRPr="00385A32">
        <w:t xml:space="preserve">08.6 </w:t>
      </w:r>
      <w:r w:rsidRPr="00385A32">
        <w:rPr>
          <w:i/>
        </w:rPr>
        <w:t>Rekreacja, kultura i religia, gdzie indziej niesklasyfikowane</w:t>
      </w:r>
      <w:r w:rsidRPr="00385A32">
        <w:t xml:space="preserve">. </w:t>
      </w:r>
    </w:p>
    <w:p w14:paraId="407C75F8" w14:textId="279B2E73" w:rsidR="005D5D06" w:rsidRPr="00385A32" w:rsidRDefault="005D5D06" w:rsidP="00B407D4">
      <w:pPr>
        <w:spacing w:after="120" w:line="240" w:lineRule="exact"/>
      </w:pPr>
      <w:r w:rsidRPr="00385A32">
        <w:t xml:space="preserve">Grupa 08.1 </w:t>
      </w:r>
      <w:r w:rsidRPr="00385A32">
        <w:rPr>
          <w:i/>
        </w:rPr>
        <w:t>Usługi związane z rekreacją i sportem</w:t>
      </w:r>
      <w:r w:rsidRPr="00385A32">
        <w:t xml:space="preserve"> nie zawiera w o</w:t>
      </w:r>
      <w:r w:rsidR="0069509C" w:rsidRPr="00385A32">
        <w:t xml:space="preserve">góle wydatków na kulturę. Grupy: </w:t>
      </w:r>
      <w:r w:rsidRPr="00385A32">
        <w:t xml:space="preserve">08.4 </w:t>
      </w:r>
      <w:r w:rsidRPr="00385A32">
        <w:rPr>
          <w:rFonts w:eastAsia="Times New Roman"/>
          <w:i/>
          <w:color w:val="000000"/>
        </w:rPr>
        <w:t>Usługi związane z religią i pozostałe usługi na rzecz społeczności</w:t>
      </w:r>
      <w:r w:rsidRPr="00385A32">
        <w:t xml:space="preserve"> i 08.5</w:t>
      </w:r>
      <w:r w:rsidRPr="00385A32">
        <w:rPr>
          <w:rFonts w:eastAsia="Times New Roman"/>
          <w:color w:val="000000"/>
        </w:rPr>
        <w:t xml:space="preserve"> </w:t>
      </w:r>
      <w:r w:rsidR="00CA4A41" w:rsidRPr="00385A32">
        <w:rPr>
          <w:rFonts w:eastAsia="Times New Roman"/>
          <w:i/>
          <w:color w:val="000000"/>
        </w:rPr>
        <w:t>Prace badawczo-rozwojowe</w:t>
      </w:r>
      <w:r w:rsidR="00CA4A41" w:rsidRPr="00385A32">
        <w:rPr>
          <w:rFonts w:eastAsia="Times New Roman"/>
          <w:i/>
          <w:color w:val="000000"/>
        </w:rPr>
        <w:br/>
      </w:r>
      <w:r w:rsidRPr="00385A32">
        <w:rPr>
          <w:rFonts w:eastAsia="Times New Roman"/>
          <w:i/>
          <w:color w:val="000000"/>
        </w:rPr>
        <w:t>w zakresie rekreacji, kultury i religii</w:t>
      </w:r>
      <w:r w:rsidRPr="00385A32">
        <w:t xml:space="preserve"> w znikomy sposób dotyczą obszaru kultury (większość rozdziałów klasyfikacji budżetowej dotyczy wydatków niezwiązanych z kulturą i t</w:t>
      </w:r>
      <w:r w:rsidR="00CA4A41" w:rsidRPr="00385A32">
        <w:t>ylko trzy rozdziały są związane</w:t>
      </w:r>
      <w:r w:rsidR="00CA4A41" w:rsidRPr="00385A32">
        <w:br/>
      </w:r>
      <w:r w:rsidRPr="00385A32">
        <w:t xml:space="preserve">z kulturą). Na tym etapie ta część </w:t>
      </w:r>
      <w:r w:rsidR="00D33DE2" w:rsidRPr="00385A32">
        <w:t xml:space="preserve">obszaru </w:t>
      </w:r>
      <w:r w:rsidRPr="00385A32">
        <w:t xml:space="preserve">kultury nie jest możliwa do wyodrębnienia z pozostałych wydatków związanych z rekreacją czy religią. </w:t>
      </w:r>
    </w:p>
    <w:p w14:paraId="01C6708E" w14:textId="77777777" w:rsidR="005D5D06" w:rsidRPr="00385A32" w:rsidRDefault="00345426" w:rsidP="00B407D4">
      <w:pPr>
        <w:spacing w:after="120" w:line="240" w:lineRule="exact"/>
      </w:pPr>
      <w:r w:rsidRPr="00385A32">
        <w:t>Konieczne jest także uwzględnienie</w:t>
      </w:r>
      <w:r w:rsidR="005D5D06" w:rsidRPr="00385A32">
        <w:t xml:space="preserve"> wydatków związanych z kulturą w odniesieniu do szkół artystycznych i wyższych uczelni artystycznych. Wydatki te znajdują się według klasyfikacji COFOG w dziale 09 </w:t>
      </w:r>
      <w:r w:rsidR="005D5D06" w:rsidRPr="00385A32">
        <w:rPr>
          <w:i/>
        </w:rPr>
        <w:t>Edukacja</w:t>
      </w:r>
      <w:r w:rsidR="005D5D06" w:rsidRPr="00385A32">
        <w:t>, który ujmuje wszystkie wydatki związane z edukacją. W praktyce</w:t>
      </w:r>
      <w:r w:rsidR="00642414" w:rsidRPr="00385A32">
        <w:t>,</w:t>
      </w:r>
      <w:r w:rsidR="005D5D06" w:rsidRPr="00385A32">
        <w:t xml:space="preserve"> </w:t>
      </w:r>
      <w:r w:rsidR="0069509C" w:rsidRPr="00385A32">
        <w:t>zgodnie z kluczem przejścia</w:t>
      </w:r>
      <w:r w:rsidR="00642414" w:rsidRPr="00385A32">
        <w:t>,</w:t>
      </w:r>
      <w:r w:rsidR="0069509C" w:rsidRPr="00385A32">
        <w:t xml:space="preserve"> </w:t>
      </w:r>
      <w:r w:rsidR="005D5D06" w:rsidRPr="00385A32">
        <w:t xml:space="preserve">niemal wszystkie grupy (poza grupą 09.3 </w:t>
      </w:r>
      <w:r w:rsidR="005D5D06" w:rsidRPr="00385A32">
        <w:rPr>
          <w:i/>
        </w:rPr>
        <w:t>Szkolnictwo policealne</w:t>
      </w:r>
      <w:r w:rsidR="005D5D06" w:rsidRPr="00385A32">
        <w:t xml:space="preserve"> oraz 09.7 </w:t>
      </w:r>
      <w:r w:rsidR="005D5D06" w:rsidRPr="00385A32">
        <w:rPr>
          <w:i/>
        </w:rPr>
        <w:t>Prace badawczo-rozwojowe w zakresie edukacji</w:t>
      </w:r>
      <w:r w:rsidR="005D5D06" w:rsidRPr="00385A32">
        <w:t xml:space="preserve">) zawierają część wydatków odnoszącą się do </w:t>
      </w:r>
      <w:r w:rsidR="00D33DE2" w:rsidRPr="00385A32">
        <w:t xml:space="preserve">obszaru </w:t>
      </w:r>
      <w:r w:rsidR="005D5D06" w:rsidRPr="00385A32">
        <w:t>kultury, ponoszon</w:t>
      </w:r>
      <w:r w:rsidR="00F30B91" w:rsidRPr="00385A32">
        <w:t>ą</w:t>
      </w:r>
      <w:r w:rsidR="008636C8" w:rsidRPr="00385A32">
        <w:t xml:space="preserve"> przez </w:t>
      </w:r>
      <w:proofErr w:type="spellStart"/>
      <w:r w:rsidR="008636C8" w:rsidRPr="00385A32">
        <w:t>MKiDN</w:t>
      </w:r>
      <w:proofErr w:type="spellEnd"/>
      <w:r w:rsidR="008636C8" w:rsidRPr="00385A32">
        <w:t xml:space="preserve"> oraz wojewodów. </w:t>
      </w:r>
    </w:p>
    <w:p w14:paraId="34D8B9AC" w14:textId="5F6063C5" w:rsidR="0063749B" w:rsidRPr="00385A32" w:rsidRDefault="00D33DE2" w:rsidP="00B407D4">
      <w:pPr>
        <w:spacing w:after="120" w:line="240" w:lineRule="exact"/>
      </w:pPr>
      <w:r w:rsidRPr="00385A32">
        <w:t>Występują</w:t>
      </w:r>
      <w:r w:rsidR="005D5D06" w:rsidRPr="00385A32">
        <w:t xml:space="preserve"> także wydatki związane z kulturą, które zgodnie z kluczem pow</w:t>
      </w:r>
      <w:r w:rsidR="00CA4A41" w:rsidRPr="00385A32">
        <w:t>iązania klasyfikacji budżetowej</w:t>
      </w:r>
      <w:r w:rsidR="00CA4A41" w:rsidRPr="00385A32">
        <w:br/>
      </w:r>
      <w:r w:rsidR="005D5D06" w:rsidRPr="00385A32">
        <w:t>z klasyfikacją COFOG</w:t>
      </w:r>
      <w:r w:rsidR="00FB0AE4" w:rsidRPr="00385A32">
        <w:t>,</w:t>
      </w:r>
      <w:r w:rsidR="005D5D06" w:rsidRPr="00385A32">
        <w:t xml:space="preserve"> znajdują się w zupełnie odrębny</w:t>
      </w:r>
      <w:r w:rsidR="002904DE" w:rsidRPr="00385A32">
        <w:t xml:space="preserve">ch działach klasyfikacji COFOG, </w:t>
      </w:r>
      <w:r w:rsidR="005D5D06" w:rsidRPr="00385A32">
        <w:t xml:space="preserve">np. w dziale 01 </w:t>
      </w:r>
      <w:r w:rsidR="005D5D06" w:rsidRPr="00385A32">
        <w:rPr>
          <w:i/>
        </w:rPr>
        <w:t>Działalność ogólnopaństwowa</w:t>
      </w:r>
      <w:r w:rsidR="005D5D06" w:rsidRPr="00385A32">
        <w:t>. Znajdują się t</w:t>
      </w:r>
      <w:r w:rsidR="0063749B" w:rsidRPr="00385A32">
        <w:t xml:space="preserve">utaj np. wydatki </w:t>
      </w:r>
      <w:proofErr w:type="spellStart"/>
      <w:r w:rsidR="0063749B" w:rsidRPr="00385A32">
        <w:t>MKiDN</w:t>
      </w:r>
      <w:proofErr w:type="spellEnd"/>
      <w:r w:rsidR="0063749B" w:rsidRPr="00385A32">
        <w:t xml:space="preserve"> związane</w:t>
      </w:r>
      <w:r w:rsidR="00FB0AE4" w:rsidRPr="00385A32">
        <w:t xml:space="preserve"> </w:t>
      </w:r>
      <w:r w:rsidR="005D5D06" w:rsidRPr="00385A32">
        <w:t>z</w:t>
      </w:r>
      <w:r w:rsidR="00FB0AE4" w:rsidRPr="00385A32">
        <w:t> </w:t>
      </w:r>
      <w:r w:rsidR="005D5D06" w:rsidRPr="00385A32">
        <w:t>funkcjonowaniem archiwów (rozdział 92117) czy Cen</w:t>
      </w:r>
      <w:r w:rsidR="0063749B" w:rsidRPr="00385A32">
        <w:t>trum Polsko-Rosyjskiego Dialogu</w:t>
      </w:r>
      <w:r w:rsidR="00FB0AE4" w:rsidRPr="00385A32">
        <w:t xml:space="preserve"> </w:t>
      </w:r>
      <w:r w:rsidR="005D5D06" w:rsidRPr="00385A32">
        <w:t>i</w:t>
      </w:r>
      <w:r w:rsidR="00FB0AE4" w:rsidRPr="00385A32">
        <w:t> </w:t>
      </w:r>
      <w:r w:rsidR="005D5D06" w:rsidRPr="00385A32">
        <w:t>Porozumienia (rozdział 92126). Niestety z uwagi na to, że stanowią minimalną część działów klasy</w:t>
      </w:r>
      <w:r w:rsidR="00CA4A41" w:rsidRPr="00385A32">
        <w:t>fikacji COFOG ich wyodrębnienie</w:t>
      </w:r>
      <w:r w:rsidR="00CA4A41" w:rsidRPr="00385A32">
        <w:br/>
      </w:r>
      <w:r w:rsidR="00F91287" w:rsidRPr="00385A32">
        <w:t>w</w:t>
      </w:r>
      <w:r w:rsidR="005D5D06" w:rsidRPr="00385A32">
        <w:t xml:space="preserve"> satelitarn</w:t>
      </w:r>
      <w:r w:rsidR="00F91287" w:rsidRPr="00385A32">
        <w:t>ym</w:t>
      </w:r>
      <w:r w:rsidR="005D5D06" w:rsidRPr="00385A32">
        <w:t xml:space="preserve"> r</w:t>
      </w:r>
      <w:r w:rsidR="008636C8" w:rsidRPr="00385A32">
        <w:t>achunku kultury jest niecelowe.</w:t>
      </w:r>
    </w:p>
    <w:p w14:paraId="7957DD44" w14:textId="716C14DF" w:rsidR="005D5D06" w:rsidRPr="00385A32" w:rsidRDefault="005D5D06" w:rsidP="00B407D4">
      <w:pPr>
        <w:spacing w:after="120" w:line="240" w:lineRule="exact"/>
      </w:pPr>
      <w:r w:rsidRPr="00385A32">
        <w:lastRenderedPageBreak/>
        <w:t xml:space="preserve">Po analizie, </w:t>
      </w:r>
      <w:r w:rsidR="00AA1EDB" w:rsidRPr="00385A32">
        <w:t>w satelitarnym</w:t>
      </w:r>
      <w:r w:rsidRPr="00385A32">
        <w:t xml:space="preserve"> rachunku kultury przyjęto, że w zakresie klasyfikacji COFOG jako wydatki instytucji rządowych i samorządowych na kulturę uwzględnia</w:t>
      </w:r>
      <w:r w:rsidR="00F30B91" w:rsidRPr="00385A32">
        <w:t xml:space="preserve">ne są </w:t>
      </w:r>
      <w:r w:rsidRPr="00385A32">
        <w:t>wydatki w ramach grup i w zakresie</w:t>
      </w:r>
      <w:r w:rsidR="00F30B91" w:rsidRPr="00385A32">
        <w:t xml:space="preserve"> </w:t>
      </w:r>
      <w:r w:rsidR="00BE22B9" w:rsidRPr="00385A32">
        <w:t>wyszczególnionym w t</w:t>
      </w:r>
      <w:r w:rsidR="00F30B91" w:rsidRPr="00385A32">
        <w:t>ablicy</w:t>
      </w:r>
      <w:r w:rsidR="008026C5" w:rsidRPr="00385A32">
        <w:t xml:space="preserve"> 12</w:t>
      </w:r>
      <w:r w:rsidR="00F30B91" w:rsidRPr="00385A32">
        <w:t>.</w:t>
      </w:r>
      <w:r w:rsidRPr="00385A32">
        <w:t xml:space="preserve"> </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387535" w:rsidRPr="00385A32" w14:paraId="27035005" w14:textId="77777777" w:rsidTr="00B407D4">
        <w:trPr>
          <w:trHeight w:val="135"/>
        </w:trPr>
        <w:tc>
          <w:tcPr>
            <w:tcW w:w="993" w:type="dxa"/>
            <w:vAlign w:val="center"/>
          </w:tcPr>
          <w:p w14:paraId="3AD06C1F" w14:textId="10153B0E" w:rsidR="00387535" w:rsidRPr="00385A32" w:rsidRDefault="00387535" w:rsidP="00B407D4">
            <w:pPr>
              <w:spacing w:before="120" w:after="120" w:line="240" w:lineRule="auto"/>
              <w:rPr>
                <w:b/>
                <w:color w:val="009AA6"/>
                <w:sz w:val="18"/>
              </w:rPr>
            </w:pPr>
            <w:r w:rsidRPr="00385A32">
              <w:rPr>
                <w:b/>
                <w:color w:val="009AA6"/>
                <w:sz w:val="18"/>
              </w:rPr>
              <w:t>Tablica 1</w:t>
            </w:r>
            <w:r w:rsidR="00114F15" w:rsidRPr="00385A32">
              <w:rPr>
                <w:b/>
                <w:color w:val="009AA6"/>
                <w:sz w:val="18"/>
              </w:rPr>
              <w:t>2</w:t>
            </w:r>
            <w:r w:rsidRPr="00385A32">
              <w:rPr>
                <w:b/>
                <w:color w:val="009AA6"/>
                <w:sz w:val="18"/>
              </w:rPr>
              <w:t>.</w:t>
            </w:r>
          </w:p>
        </w:tc>
        <w:tc>
          <w:tcPr>
            <w:tcW w:w="8081" w:type="dxa"/>
            <w:vAlign w:val="center"/>
          </w:tcPr>
          <w:p w14:paraId="68D0A2D2" w14:textId="77777777" w:rsidR="00387535" w:rsidRPr="00385A32" w:rsidRDefault="00387535" w:rsidP="00B407D4">
            <w:pPr>
              <w:spacing w:before="120" w:after="120" w:line="240" w:lineRule="auto"/>
              <w:rPr>
                <w:b/>
                <w:color w:val="009AA6"/>
                <w:sz w:val="18"/>
              </w:rPr>
            </w:pPr>
            <w:r w:rsidRPr="00385A32">
              <w:rPr>
                <w:b/>
                <w:color w:val="009AA6"/>
                <w:sz w:val="18"/>
              </w:rPr>
              <w:t>Obszar kultury uwzględniony w satelitarnym rachunku kultury według klasyfikacji COFOG</w:t>
            </w:r>
          </w:p>
        </w:tc>
      </w:tr>
    </w:tbl>
    <w:tbl>
      <w:tblPr>
        <w:tblW w:w="5000"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1986"/>
        <w:gridCol w:w="4535"/>
        <w:gridCol w:w="2551"/>
      </w:tblGrid>
      <w:tr w:rsidR="008636C8" w:rsidRPr="00385A32" w14:paraId="543F9663" w14:textId="77777777" w:rsidTr="00B407D4">
        <w:trPr>
          <w:trHeight w:val="684"/>
        </w:trPr>
        <w:tc>
          <w:tcPr>
            <w:tcW w:w="1094" w:type="pct"/>
            <w:shd w:val="clear" w:color="auto" w:fill="DAEEF3" w:themeFill="accent5" w:themeFillTint="33"/>
            <w:noWrap/>
            <w:vAlign w:val="center"/>
            <w:hideMark/>
          </w:tcPr>
          <w:p w14:paraId="4521A1B7" w14:textId="77777777" w:rsidR="005D5D06" w:rsidRPr="00385A32" w:rsidRDefault="005D5D06" w:rsidP="008636C8">
            <w:pPr>
              <w:spacing w:line="240" w:lineRule="auto"/>
              <w:jc w:val="center"/>
              <w:rPr>
                <w:rFonts w:eastAsia="Times New Roman"/>
                <w:b/>
                <w:bCs/>
                <w:color w:val="000000" w:themeColor="text1"/>
                <w:sz w:val="16"/>
                <w:szCs w:val="16"/>
              </w:rPr>
            </w:pPr>
            <w:r w:rsidRPr="00385A32">
              <w:rPr>
                <w:rFonts w:eastAsia="Times New Roman"/>
                <w:b/>
                <w:bCs/>
                <w:color w:val="000000" w:themeColor="text1"/>
                <w:sz w:val="16"/>
                <w:szCs w:val="16"/>
              </w:rPr>
              <w:t>Kod</w:t>
            </w:r>
          </w:p>
        </w:tc>
        <w:tc>
          <w:tcPr>
            <w:tcW w:w="2499" w:type="pct"/>
            <w:shd w:val="clear" w:color="auto" w:fill="DAEEF3" w:themeFill="accent5" w:themeFillTint="33"/>
            <w:noWrap/>
            <w:vAlign w:val="center"/>
            <w:hideMark/>
          </w:tcPr>
          <w:p w14:paraId="3645B16A" w14:textId="77777777" w:rsidR="005D5D06" w:rsidRPr="00385A32" w:rsidRDefault="005D5D06" w:rsidP="00635D54">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Nazwa </w:t>
            </w:r>
          </w:p>
        </w:tc>
        <w:tc>
          <w:tcPr>
            <w:tcW w:w="1406" w:type="pct"/>
            <w:shd w:val="clear" w:color="auto" w:fill="DAEEF3" w:themeFill="accent5" w:themeFillTint="33"/>
            <w:vAlign w:val="center"/>
          </w:tcPr>
          <w:p w14:paraId="2AB3F15F" w14:textId="77777777" w:rsidR="005D5D06" w:rsidRPr="00385A32" w:rsidRDefault="00CF3DCE" w:rsidP="002E25E6">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Obszar </w:t>
            </w:r>
            <w:r w:rsidR="00D33DE2" w:rsidRPr="00385A32">
              <w:rPr>
                <w:rFonts w:eastAsia="Times New Roman"/>
                <w:b/>
                <w:color w:val="000000" w:themeColor="text1"/>
                <w:sz w:val="16"/>
                <w:szCs w:val="16"/>
              </w:rPr>
              <w:t xml:space="preserve">kultury </w:t>
            </w:r>
            <w:r w:rsidRPr="00385A32">
              <w:rPr>
                <w:rFonts w:eastAsia="Times New Roman"/>
                <w:b/>
                <w:color w:val="000000" w:themeColor="text1"/>
                <w:sz w:val="16"/>
                <w:szCs w:val="16"/>
              </w:rPr>
              <w:t>uwzględniony</w:t>
            </w:r>
            <w:r w:rsidRPr="00385A32">
              <w:rPr>
                <w:rFonts w:eastAsia="Times New Roman"/>
                <w:b/>
                <w:color w:val="000000" w:themeColor="text1"/>
                <w:sz w:val="16"/>
                <w:szCs w:val="16"/>
              </w:rPr>
              <w:br/>
              <w:t>w satelitarnym rachunku kultury</w:t>
            </w:r>
          </w:p>
        </w:tc>
      </w:tr>
      <w:tr w:rsidR="009B3033" w:rsidRPr="00385A32" w14:paraId="10905657" w14:textId="77777777" w:rsidTr="00B407D4">
        <w:trPr>
          <w:trHeight w:val="340"/>
        </w:trPr>
        <w:tc>
          <w:tcPr>
            <w:tcW w:w="1094" w:type="pct"/>
            <w:shd w:val="clear" w:color="auto" w:fill="auto"/>
            <w:noWrap/>
            <w:vAlign w:val="center"/>
          </w:tcPr>
          <w:p w14:paraId="26793BBE" w14:textId="77777777" w:rsidR="009B3033" w:rsidRPr="00385A32" w:rsidRDefault="00BF122A" w:rsidP="008636C8">
            <w:pPr>
              <w:spacing w:line="240" w:lineRule="auto"/>
              <w:jc w:val="center"/>
              <w:rPr>
                <w:rFonts w:eastAsia="Times New Roman"/>
                <w:b/>
                <w:color w:val="000000"/>
                <w:sz w:val="16"/>
                <w:szCs w:val="16"/>
              </w:rPr>
            </w:pPr>
            <w:r w:rsidRPr="00385A32">
              <w:rPr>
                <w:rFonts w:eastAsia="Times New Roman"/>
                <w:b/>
                <w:color w:val="000000"/>
                <w:sz w:val="16"/>
                <w:szCs w:val="16"/>
              </w:rPr>
              <w:t>08</w:t>
            </w:r>
          </w:p>
        </w:tc>
        <w:tc>
          <w:tcPr>
            <w:tcW w:w="2499" w:type="pct"/>
            <w:shd w:val="clear" w:color="auto" w:fill="auto"/>
            <w:noWrap/>
            <w:vAlign w:val="center"/>
          </w:tcPr>
          <w:p w14:paraId="13F5B175" w14:textId="77777777" w:rsidR="009B3033" w:rsidRPr="00385A32" w:rsidRDefault="00BF122A" w:rsidP="00BF122A">
            <w:pPr>
              <w:spacing w:line="240" w:lineRule="auto"/>
              <w:jc w:val="left"/>
              <w:rPr>
                <w:rFonts w:eastAsia="Times New Roman"/>
                <w:b/>
                <w:color w:val="000000"/>
                <w:sz w:val="16"/>
                <w:szCs w:val="16"/>
              </w:rPr>
            </w:pPr>
            <w:r w:rsidRPr="00385A32">
              <w:rPr>
                <w:rFonts w:eastAsia="Times New Roman"/>
                <w:b/>
                <w:color w:val="000000"/>
                <w:sz w:val="16"/>
                <w:szCs w:val="16"/>
              </w:rPr>
              <w:t>Rekreacja, kultura i religia</w:t>
            </w:r>
          </w:p>
        </w:tc>
        <w:tc>
          <w:tcPr>
            <w:tcW w:w="1406" w:type="pct"/>
            <w:shd w:val="clear" w:color="auto" w:fill="auto"/>
            <w:vAlign w:val="center"/>
          </w:tcPr>
          <w:p w14:paraId="53A58947" w14:textId="77777777" w:rsidR="009B3033" w:rsidRPr="00385A32" w:rsidRDefault="00BF122A" w:rsidP="00BF122A">
            <w:pPr>
              <w:spacing w:line="240" w:lineRule="auto"/>
              <w:jc w:val="center"/>
              <w:rPr>
                <w:rFonts w:eastAsia="Times New Roman"/>
                <w:b/>
                <w:color w:val="000000"/>
                <w:sz w:val="16"/>
                <w:szCs w:val="16"/>
              </w:rPr>
            </w:pPr>
            <w:r w:rsidRPr="00385A32">
              <w:rPr>
                <w:rFonts w:eastAsia="Times New Roman"/>
                <w:b/>
                <w:color w:val="000000"/>
                <w:sz w:val="16"/>
                <w:szCs w:val="16"/>
              </w:rPr>
              <w:t>Część</w:t>
            </w:r>
          </w:p>
        </w:tc>
      </w:tr>
      <w:tr w:rsidR="005D5D06" w:rsidRPr="00385A32" w14:paraId="55672500" w14:textId="77777777" w:rsidTr="00B407D4">
        <w:trPr>
          <w:trHeight w:val="340"/>
        </w:trPr>
        <w:tc>
          <w:tcPr>
            <w:tcW w:w="1094" w:type="pct"/>
            <w:shd w:val="clear" w:color="auto" w:fill="auto"/>
            <w:noWrap/>
            <w:vAlign w:val="center"/>
          </w:tcPr>
          <w:p w14:paraId="0C4D1084"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08.2</w:t>
            </w:r>
          </w:p>
        </w:tc>
        <w:tc>
          <w:tcPr>
            <w:tcW w:w="2499" w:type="pct"/>
            <w:shd w:val="clear" w:color="auto" w:fill="auto"/>
            <w:noWrap/>
            <w:vAlign w:val="center"/>
          </w:tcPr>
          <w:p w14:paraId="037F4151"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Usługi związane z kulturą</w:t>
            </w:r>
          </w:p>
        </w:tc>
        <w:tc>
          <w:tcPr>
            <w:tcW w:w="1406" w:type="pct"/>
            <w:vAlign w:val="center"/>
          </w:tcPr>
          <w:p w14:paraId="43F97E18" w14:textId="77777777" w:rsidR="005D5D06" w:rsidRPr="00385A32" w:rsidRDefault="005D5D06" w:rsidP="00BF122A">
            <w:pPr>
              <w:spacing w:line="240" w:lineRule="auto"/>
              <w:jc w:val="center"/>
              <w:rPr>
                <w:rFonts w:eastAsia="Times New Roman"/>
                <w:color w:val="000000"/>
                <w:sz w:val="16"/>
                <w:szCs w:val="16"/>
              </w:rPr>
            </w:pPr>
            <w:r w:rsidRPr="00385A32">
              <w:rPr>
                <w:rFonts w:eastAsia="Times New Roman"/>
                <w:color w:val="000000"/>
                <w:sz w:val="16"/>
                <w:szCs w:val="16"/>
              </w:rPr>
              <w:t>Całość</w:t>
            </w:r>
          </w:p>
        </w:tc>
      </w:tr>
      <w:tr w:rsidR="005D5D06" w:rsidRPr="00385A32" w14:paraId="60BF7122" w14:textId="77777777" w:rsidTr="00B407D4">
        <w:trPr>
          <w:trHeight w:val="340"/>
        </w:trPr>
        <w:tc>
          <w:tcPr>
            <w:tcW w:w="1094" w:type="pct"/>
            <w:shd w:val="clear" w:color="auto" w:fill="auto"/>
            <w:noWrap/>
            <w:vAlign w:val="center"/>
          </w:tcPr>
          <w:p w14:paraId="7103595F"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08.3</w:t>
            </w:r>
          </w:p>
        </w:tc>
        <w:tc>
          <w:tcPr>
            <w:tcW w:w="2499" w:type="pct"/>
            <w:shd w:val="clear" w:color="auto" w:fill="auto"/>
            <w:noWrap/>
            <w:vAlign w:val="center"/>
          </w:tcPr>
          <w:p w14:paraId="288892B1"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Usługi radiowo-telewizyjne i wydawnicze</w:t>
            </w:r>
          </w:p>
        </w:tc>
        <w:tc>
          <w:tcPr>
            <w:tcW w:w="1406" w:type="pct"/>
            <w:vAlign w:val="center"/>
          </w:tcPr>
          <w:p w14:paraId="1A704979" w14:textId="77777777" w:rsidR="005D5D06" w:rsidRPr="00385A32" w:rsidRDefault="005D5D06" w:rsidP="00BF122A">
            <w:pPr>
              <w:spacing w:line="240" w:lineRule="auto"/>
              <w:jc w:val="center"/>
              <w:rPr>
                <w:rFonts w:eastAsia="Times New Roman"/>
                <w:color w:val="000000"/>
                <w:sz w:val="16"/>
                <w:szCs w:val="16"/>
              </w:rPr>
            </w:pPr>
            <w:r w:rsidRPr="00385A32">
              <w:rPr>
                <w:rFonts w:eastAsia="Times New Roman"/>
                <w:color w:val="000000"/>
                <w:sz w:val="16"/>
                <w:szCs w:val="16"/>
              </w:rPr>
              <w:t>Całość</w:t>
            </w:r>
          </w:p>
        </w:tc>
      </w:tr>
      <w:tr w:rsidR="005D5D06" w:rsidRPr="00385A32" w14:paraId="5FAEB51F" w14:textId="77777777" w:rsidTr="00B407D4">
        <w:trPr>
          <w:trHeight w:val="340"/>
        </w:trPr>
        <w:tc>
          <w:tcPr>
            <w:tcW w:w="1094" w:type="pct"/>
            <w:shd w:val="clear" w:color="auto" w:fill="auto"/>
            <w:noWrap/>
            <w:vAlign w:val="center"/>
          </w:tcPr>
          <w:p w14:paraId="2B641ED0"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08.6</w:t>
            </w:r>
          </w:p>
        </w:tc>
        <w:tc>
          <w:tcPr>
            <w:tcW w:w="2499" w:type="pct"/>
            <w:shd w:val="clear" w:color="auto" w:fill="auto"/>
            <w:noWrap/>
            <w:vAlign w:val="center"/>
          </w:tcPr>
          <w:p w14:paraId="3AFED5E6"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Rekreacja, kultura i religia, gdzie indziej niesklasyfikowane</w:t>
            </w:r>
          </w:p>
        </w:tc>
        <w:tc>
          <w:tcPr>
            <w:tcW w:w="1406" w:type="pct"/>
            <w:vAlign w:val="center"/>
          </w:tcPr>
          <w:p w14:paraId="5D60A534" w14:textId="77777777" w:rsidR="005D5D06" w:rsidRPr="00385A32" w:rsidRDefault="005D5D06" w:rsidP="00BF122A">
            <w:pPr>
              <w:spacing w:line="240" w:lineRule="auto"/>
              <w:jc w:val="center"/>
              <w:rPr>
                <w:rFonts w:eastAsia="Times New Roman"/>
                <w:color w:val="000000"/>
                <w:sz w:val="16"/>
                <w:szCs w:val="16"/>
              </w:rPr>
            </w:pPr>
            <w:r w:rsidRPr="00385A32">
              <w:rPr>
                <w:rFonts w:eastAsia="Times New Roman"/>
                <w:color w:val="000000"/>
                <w:sz w:val="16"/>
                <w:szCs w:val="16"/>
              </w:rPr>
              <w:t>Całość</w:t>
            </w:r>
          </w:p>
        </w:tc>
      </w:tr>
      <w:tr w:rsidR="00BF122A" w:rsidRPr="00385A32" w14:paraId="723B48F9" w14:textId="77777777" w:rsidTr="00B407D4">
        <w:trPr>
          <w:trHeight w:val="340"/>
        </w:trPr>
        <w:tc>
          <w:tcPr>
            <w:tcW w:w="1094" w:type="pct"/>
            <w:shd w:val="clear" w:color="auto" w:fill="auto"/>
            <w:noWrap/>
            <w:vAlign w:val="center"/>
          </w:tcPr>
          <w:p w14:paraId="4C67626B" w14:textId="77777777" w:rsidR="00BF122A" w:rsidRPr="00385A32" w:rsidRDefault="00BF122A" w:rsidP="008636C8">
            <w:pPr>
              <w:spacing w:line="240" w:lineRule="auto"/>
              <w:jc w:val="center"/>
              <w:rPr>
                <w:rFonts w:eastAsia="Times New Roman"/>
                <w:b/>
                <w:color w:val="000000"/>
                <w:sz w:val="16"/>
                <w:szCs w:val="16"/>
              </w:rPr>
            </w:pPr>
            <w:r w:rsidRPr="00385A32">
              <w:rPr>
                <w:rFonts w:eastAsia="Times New Roman"/>
                <w:b/>
                <w:color w:val="000000"/>
                <w:sz w:val="16"/>
                <w:szCs w:val="16"/>
              </w:rPr>
              <w:t>09</w:t>
            </w:r>
          </w:p>
        </w:tc>
        <w:tc>
          <w:tcPr>
            <w:tcW w:w="2499" w:type="pct"/>
            <w:shd w:val="clear" w:color="auto" w:fill="auto"/>
            <w:noWrap/>
            <w:vAlign w:val="center"/>
          </w:tcPr>
          <w:p w14:paraId="35377BE3" w14:textId="77777777" w:rsidR="00BF122A" w:rsidRPr="00385A32" w:rsidRDefault="00BF122A" w:rsidP="00F35124">
            <w:pPr>
              <w:spacing w:line="240" w:lineRule="auto"/>
              <w:jc w:val="left"/>
              <w:rPr>
                <w:rFonts w:eastAsia="Times New Roman"/>
                <w:b/>
                <w:color w:val="000000"/>
                <w:sz w:val="16"/>
                <w:szCs w:val="16"/>
              </w:rPr>
            </w:pPr>
            <w:r w:rsidRPr="00385A32">
              <w:rPr>
                <w:rFonts w:eastAsia="Times New Roman"/>
                <w:b/>
                <w:color w:val="000000"/>
                <w:sz w:val="16"/>
                <w:szCs w:val="16"/>
              </w:rPr>
              <w:t>Edukacja</w:t>
            </w:r>
            <w:r w:rsidR="00E769EB" w:rsidRPr="00385A32">
              <w:rPr>
                <w:i/>
                <w:sz w:val="16"/>
                <w:szCs w:val="16"/>
                <w:vertAlign w:val="superscript"/>
              </w:rPr>
              <w:t xml:space="preserve"> a</w:t>
            </w:r>
            <w:r w:rsidR="00E769EB" w:rsidRPr="00385A32" w:rsidDel="00E769EB">
              <w:rPr>
                <w:rFonts w:eastAsia="Times New Roman"/>
                <w:b/>
                <w:color w:val="000000"/>
                <w:sz w:val="16"/>
                <w:szCs w:val="16"/>
              </w:rPr>
              <w:t xml:space="preserve"> </w:t>
            </w:r>
          </w:p>
        </w:tc>
        <w:tc>
          <w:tcPr>
            <w:tcW w:w="1406" w:type="pct"/>
            <w:vAlign w:val="center"/>
          </w:tcPr>
          <w:p w14:paraId="2C988537" w14:textId="77777777" w:rsidR="00BF122A" w:rsidRPr="00385A32" w:rsidRDefault="00BF122A" w:rsidP="00BF122A">
            <w:pPr>
              <w:spacing w:line="240" w:lineRule="auto"/>
              <w:jc w:val="center"/>
              <w:rPr>
                <w:rFonts w:eastAsia="Times New Roman"/>
                <w:b/>
                <w:color w:val="000000"/>
                <w:sz w:val="16"/>
                <w:szCs w:val="16"/>
              </w:rPr>
            </w:pPr>
            <w:r w:rsidRPr="00385A32">
              <w:rPr>
                <w:rFonts w:eastAsia="Times New Roman"/>
                <w:b/>
                <w:color w:val="000000"/>
                <w:sz w:val="16"/>
                <w:szCs w:val="16"/>
              </w:rPr>
              <w:t>Część</w:t>
            </w:r>
          </w:p>
        </w:tc>
      </w:tr>
      <w:tr w:rsidR="005D5D06" w:rsidRPr="00385A32" w14:paraId="6A823E35" w14:textId="77777777" w:rsidTr="00B407D4">
        <w:trPr>
          <w:trHeight w:val="340"/>
        </w:trPr>
        <w:tc>
          <w:tcPr>
            <w:tcW w:w="1094" w:type="pct"/>
            <w:shd w:val="clear" w:color="auto" w:fill="auto"/>
            <w:noWrap/>
            <w:vAlign w:val="center"/>
          </w:tcPr>
          <w:p w14:paraId="676B68EC"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09.1</w:t>
            </w:r>
          </w:p>
        </w:tc>
        <w:tc>
          <w:tcPr>
            <w:tcW w:w="2499" w:type="pct"/>
            <w:shd w:val="clear" w:color="auto" w:fill="auto"/>
            <w:noWrap/>
            <w:vAlign w:val="center"/>
          </w:tcPr>
          <w:p w14:paraId="1EA5184D"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Edukacja przedszkolna i w zakresie szkoły podstawowej</w:t>
            </w:r>
            <w:r w:rsidR="00E769EB" w:rsidRPr="00385A32">
              <w:rPr>
                <w:i/>
                <w:sz w:val="16"/>
                <w:szCs w:val="16"/>
                <w:vertAlign w:val="superscript"/>
              </w:rPr>
              <w:t xml:space="preserve"> a</w:t>
            </w:r>
            <w:r w:rsidR="00E769EB" w:rsidRPr="00385A32" w:rsidDel="00E769EB">
              <w:rPr>
                <w:rFonts w:eastAsia="Times New Roman"/>
                <w:color w:val="000000"/>
                <w:sz w:val="16"/>
                <w:szCs w:val="16"/>
              </w:rPr>
              <w:t xml:space="preserve"> </w:t>
            </w:r>
          </w:p>
        </w:tc>
        <w:tc>
          <w:tcPr>
            <w:tcW w:w="1406" w:type="pct"/>
            <w:vAlign w:val="center"/>
          </w:tcPr>
          <w:p w14:paraId="3EA21166" w14:textId="77777777" w:rsidR="005D5D06" w:rsidRPr="00385A32" w:rsidRDefault="005D5D06" w:rsidP="00BF122A">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4DB62092" w14:textId="77777777" w:rsidTr="00B407D4">
        <w:trPr>
          <w:trHeight w:val="340"/>
        </w:trPr>
        <w:tc>
          <w:tcPr>
            <w:tcW w:w="1094" w:type="pct"/>
            <w:shd w:val="clear" w:color="auto" w:fill="auto"/>
            <w:noWrap/>
            <w:vAlign w:val="center"/>
          </w:tcPr>
          <w:p w14:paraId="21997463"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09.2</w:t>
            </w:r>
          </w:p>
        </w:tc>
        <w:tc>
          <w:tcPr>
            <w:tcW w:w="2499" w:type="pct"/>
            <w:shd w:val="clear" w:color="auto" w:fill="auto"/>
            <w:noWrap/>
            <w:vAlign w:val="center"/>
          </w:tcPr>
          <w:p w14:paraId="1712BA7B"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Edukacja w zakresie szkoły średniej</w:t>
            </w:r>
            <w:r w:rsidR="00E769EB" w:rsidRPr="00385A32">
              <w:rPr>
                <w:i/>
                <w:sz w:val="16"/>
                <w:szCs w:val="16"/>
                <w:vertAlign w:val="superscript"/>
              </w:rPr>
              <w:t xml:space="preserve"> a</w:t>
            </w:r>
            <w:r w:rsidR="00E769EB" w:rsidRPr="00385A32" w:rsidDel="00E769EB">
              <w:rPr>
                <w:rFonts w:eastAsia="Times New Roman"/>
                <w:color w:val="000000"/>
                <w:sz w:val="16"/>
                <w:szCs w:val="16"/>
              </w:rPr>
              <w:t xml:space="preserve"> </w:t>
            </w:r>
          </w:p>
        </w:tc>
        <w:tc>
          <w:tcPr>
            <w:tcW w:w="1406" w:type="pct"/>
            <w:vAlign w:val="center"/>
          </w:tcPr>
          <w:p w14:paraId="4488C338" w14:textId="77777777" w:rsidR="005D5D06" w:rsidRPr="00385A32" w:rsidRDefault="005D5D06" w:rsidP="00BF122A">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69616327" w14:textId="77777777" w:rsidTr="00B407D4">
        <w:trPr>
          <w:trHeight w:val="340"/>
        </w:trPr>
        <w:tc>
          <w:tcPr>
            <w:tcW w:w="1094" w:type="pct"/>
            <w:shd w:val="clear" w:color="auto" w:fill="auto"/>
            <w:noWrap/>
            <w:vAlign w:val="center"/>
          </w:tcPr>
          <w:p w14:paraId="5F0C6A16"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09.3</w:t>
            </w:r>
          </w:p>
        </w:tc>
        <w:tc>
          <w:tcPr>
            <w:tcW w:w="2499" w:type="pct"/>
            <w:shd w:val="clear" w:color="auto" w:fill="auto"/>
            <w:noWrap/>
            <w:vAlign w:val="center"/>
          </w:tcPr>
          <w:p w14:paraId="7A4EC127"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Szkolnictwo policealne</w:t>
            </w:r>
            <w:r w:rsidR="00E769EB" w:rsidRPr="00385A32">
              <w:rPr>
                <w:i/>
                <w:sz w:val="16"/>
                <w:szCs w:val="16"/>
                <w:vertAlign w:val="superscript"/>
              </w:rPr>
              <w:t xml:space="preserve"> a</w:t>
            </w:r>
            <w:r w:rsidR="00E769EB" w:rsidRPr="00385A32" w:rsidDel="00E769EB">
              <w:rPr>
                <w:rFonts w:eastAsia="Times New Roman"/>
                <w:color w:val="000000"/>
                <w:sz w:val="16"/>
                <w:szCs w:val="16"/>
              </w:rPr>
              <w:t xml:space="preserve"> </w:t>
            </w:r>
          </w:p>
        </w:tc>
        <w:tc>
          <w:tcPr>
            <w:tcW w:w="1406" w:type="pct"/>
            <w:vAlign w:val="center"/>
          </w:tcPr>
          <w:p w14:paraId="3A54FC57" w14:textId="77777777" w:rsidR="005D5D06" w:rsidRPr="00385A32" w:rsidRDefault="005D5D06" w:rsidP="00BF122A">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74ED3040" w14:textId="77777777" w:rsidTr="00B407D4">
        <w:trPr>
          <w:trHeight w:val="340"/>
        </w:trPr>
        <w:tc>
          <w:tcPr>
            <w:tcW w:w="1094" w:type="pct"/>
            <w:shd w:val="clear" w:color="auto" w:fill="auto"/>
            <w:noWrap/>
            <w:vAlign w:val="center"/>
          </w:tcPr>
          <w:p w14:paraId="5825CF4B"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09.4</w:t>
            </w:r>
          </w:p>
        </w:tc>
        <w:tc>
          <w:tcPr>
            <w:tcW w:w="2499" w:type="pct"/>
            <w:shd w:val="clear" w:color="auto" w:fill="auto"/>
            <w:noWrap/>
            <w:vAlign w:val="center"/>
          </w:tcPr>
          <w:p w14:paraId="3D8E6150"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Szkolnictwo wyższe</w:t>
            </w:r>
            <w:r w:rsidR="00E769EB" w:rsidRPr="00385A32">
              <w:rPr>
                <w:i/>
                <w:sz w:val="16"/>
                <w:szCs w:val="16"/>
                <w:vertAlign w:val="superscript"/>
              </w:rPr>
              <w:t xml:space="preserve"> a</w:t>
            </w:r>
            <w:r w:rsidR="00E769EB" w:rsidRPr="00385A32" w:rsidDel="00E769EB">
              <w:rPr>
                <w:rFonts w:eastAsia="Times New Roman"/>
                <w:color w:val="000000"/>
                <w:sz w:val="16"/>
                <w:szCs w:val="16"/>
              </w:rPr>
              <w:t xml:space="preserve"> </w:t>
            </w:r>
          </w:p>
        </w:tc>
        <w:tc>
          <w:tcPr>
            <w:tcW w:w="1406" w:type="pct"/>
            <w:vAlign w:val="center"/>
          </w:tcPr>
          <w:p w14:paraId="1A381793" w14:textId="77777777" w:rsidR="005D5D06" w:rsidRPr="00385A32" w:rsidRDefault="005D5D06" w:rsidP="00BF122A">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3805A80F" w14:textId="77777777" w:rsidTr="00B407D4">
        <w:trPr>
          <w:trHeight w:val="340"/>
        </w:trPr>
        <w:tc>
          <w:tcPr>
            <w:tcW w:w="1094" w:type="pct"/>
            <w:shd w:val="clear" w:color="auto" w:fill="auto"/>
            <w:noWrap/>
            <w:vAlign w:val="center"/>
          </w:tcPr>
          <w:p w14:paraId="4A60FCE3"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09.5</w:t>
            </w:r>
          </w:p>
        </w:tc>
        <w:tc>
          <w:tcPr>
            <w:tcW w:w="2499" w:type="pct"/>
            <w:shd w:val="clear" w:color="auto" w:fill="auto"/>
            <w:noWrap/>
            <w:vAlign w:val="center"/>
          </w:tcPr>
          <w:p w14:paraId="05D27133"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Edukacja nieprzyporządkowana do konkretnego poziomu</w:t>
            </w:r>
            <w:r w:rsidR="00E769EB" w:rsidRPr="00385A32">
              <w:rPr>
                <w:i/>
                <w:sz w:val="16"/>
                <w:szCs w:val="16"/>
                <w:vertAlign w:val="superscript"/>
              </w:rPr>
              <w:t xml:space="preserve"> a</w:t>
            </w:r>
            <w:r w:rsidR="00E769EB" w:rsidRPr="00385A32" w:rsidDel="00E769EB">
              <w:rPr>
                <w:rFonts w:eastAsia="Times New Roman"/>
                <w:color w:val="000000"/>
                <w:sz w:val="16"/>
                <w:szCs w:val="16"/>
              </w:rPr>
              <w:t xml:space="preserve"> </w:t>
            </w:r>
          </w:p>
        </w:tc>
        <w:tc>
          <w:tcPr>
            <w:tcW w:w="1406" w:type="pct"/>
            <w:vAlign w:val="center"/>
          </w:tcPr>
          <w:p w14:paraId="754D781B" w14:textId="77777777" w:rsidR="005D5D06" w:rsidRPr="00385A32" w:rsidRDefault="005D5D06" w:rsidP="00F35124">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55062846" w14:textId="77777777" w:rsidTr="00B407D4">
        <w:trPr>
          <w:trHeight w:val="340"/>
        </w:trPr>
        <w:tc>
          <w:tcPr>
            <w:tcW w:w="1094" w:type="pct"/>
            <w:shd w:val="clear" w:color="auto" w:fill="auto"/>
            <w:noWrap/>
            <w:vAlign w:val="center"/>
          </w:tcPr>
          <w:p w14:paraId="4C0D11DA"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09.6</w:t>
            </w:r>
          </w:p>
        </w:tc>
        <w:tc>
          <w:tcPr>
            <w:tcW w:w="2499" w:type="pct"/>
            <w:shd w:val="clear" w:color="auto" w:fill="auto"/>
            <w:noWrap/>
            <w:vAlign w:val="center"/>
          </w:tcPr>
          <w:p w14:paraId="2C72C033"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Dodatkowe usługi na potrzeby edukacji</w:t>
            </w:r>
            <w:r w:rsidR="00E769EB" w:rsidRPr="00385A32">
              <w:rPr>
                <w:i/>
                <w:sz w:val="16"/>
                <w:szCs w:val="16"/>
                <w:vertAlign w:val="superscript"/>
              </w:rPr>
              <w:t xml:space="preserve"> a</w:t>
            </w:r>
            <w:r w:rsidR="00E769EB" w:rsidRPr="00385A32" w:rsidDel="00E769EB">
              <w:rPr>
                <w:rFonts w:eastAsia="Times New Roman"/>
                <w:color w:val="000000"/>
                <w:sz w:val="16"/>
                <w:szCs w:val="16"/>
              </w:rPr>
              <w:t xml:space="preserve"> </w:t>
            </w:r>
          </w:p>
        </w:tc>
        <w:tc>
          <w:tcPr>
            <w:tcW w:w="1406" w:type="pct"/>
            <w:vAlign w:val="center"/>
          </w:tcPr>
          <w:p w14:paraId="49441C80" w14:textId="77777777" w:rsidR="005D5D06" w:rsidRPr="00385A32" w:rsidRDefault="005D5D06" w:rsidP="00F35124">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3CAC9851" w14:textId="77777777" w:rsidTr="00B407D4">
        <w:trPr>
          <w:trHeight w:val="340"/>
        </w:trPr>
        <w:tc>
          <w:tcPr>
            <w:tcW w:w="1094" w:type="pct"/>
            <w:shd w:val="clear" w:color="auto" w:fill="auto"/>
            <w:noWrap/>
            <w:vAlign w:val="center"/>
          </w:tcPr>
          <w:p w14:paraId="6843F419"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09.7</w:t>
            </w:r>
          </w:p>
        </w:tc>
        <w:tc>
          <w:tcPr>
            <w:tcW w:w="2499" w:type="pct"/>
            <w:shd w:val="clear" w:color="auto" w:fill="auto"/>
            <w:noWrap/>
            <w:vAlign w:val="center"/>
          </w:tcPr>
          <w:p w14:paraId="11F847CA"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Prace badawczo-rozwojowe w zakresie edukacji</w:t>
            </w:r>
            <w:r w:rsidR="00E769EB" w:rsidRPr="00385A32">
              <w:rPr>
                <w:i/>
                <w:sz w:val="16"/>
                <w:szCs w:val="16"/>
                <w:vertAlign w:val="superscript"/>
              </w:rPr>
              <w:t xml:space="preserve"> a</w:t>
            </w:r>
            <w:r w:rsidR="00E769EB" w:rsidRPr="00385A32" w:rsidDel="00E769EB">
              <w:rPr>
                <w:rFonts w:eastAsia="Times New Roman"/>
                <w:color w:val="000000"/>
                <w:sz w:val="16"/>
                <w:szCs w:val="16"/>
              </w:rPr>
              <w:t xml:space="preserve"> </w:t>
            </w:r>
          </w:p>
        </w:tc>
        <w:tc>
          <w:tcPr>
            <w:tcW w:w="1406" w:type="pct"/>
            <w:vAlign w:val="center"/>
          </w:tcPr>
          <w:p w14:paraId="7CE6C8A7" w14:textId="77777777" w:rsidR="005D5D06" w:rsidRPr="00385A32" w:rsidRDefault="005D5D06" w:rsidP="00F35124">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12863219" w14:textId="77777777" w:rsidTr="00B407D4">
        <w:trPr>
          <w:trHeight w:val="456"/>
        </w:trPr>
        <w:tc>
          <w:tcPr>
            <w:tcW w:w="1094" w:type="pct"/>
            <w:shd w:val="clear" w:color="auto" w:fill="auto"/>
            <w:noWrap/>
            <w:vAlign w:val="center"/>
          </w:tcPr>
          <w:p w14:paraId="445C39C3"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09.8</w:t>
            </w:r>
          </w:p>
        </w:tc>
        <w:tc>
          <w:tcPr>
            <w:tcW w:w="2499" w:type="pct"/>
            <w:shd w:val="clear" w:color="auto" w:fill="auto"/>
            <w:noWrap/>
            <w:vAlign w:val="center"/>
          </w:tcPr>
          <w:p w14:paraId="2120BB9E" w14:textId="77777777" w:rsidR="005D5D06" w:rsidRPr="00385A32" w:rsidRDefault="005D5D06" w:rsidP="00F35124">
            <w:pPr>
              <w:spacing w:line="240" w:lineRule="auto"/>
              <w:jc w:val="left"/>
              <w:rPr>
                <w:rFonts w:eastAsia="Times New Roman"/>
                <w:color w:val="000000"/>
                <w:sz w:val="16"/>
                <w:szCs w:val="16"/>
              </w:rPr>
            </w:pPr>
            <w:r w:rsidRPr="00385A32">
              <w:rPr>
                <w:rFonts w:eastAsia="Times New Roman"/>
                <w:color w:val="000000"/>
                <w:sz w:val="16"/>
                <w:szCs w:val="16"/>
              </w:rPr>
              <w:t>Sprawy i usługi związane z edukacją, gdzie indziej niesklasyfikowane</w:t>
            </w:r>
            <w:r w:rsidR="00E769EB" w:rsidRPr="00385A32">
              <w:rPr>
                <w:i/>
                <w:sz w:val="16"/>
                <w:szCs w:val="16"/>
                <w:vertAlign w:val="superscript"/>
              </w:rPr>
              <w:t xml:space="preserve"> a</w:t>
            </w:r>
            <w:r w:rsidR="00E769EB" w:rsidRPr="00385A32" w:rsidDel="00E769EB">
              <w:rPr>
                <w:rFonts w:eastAsia="Times New Roman"/>
                <w:color w:val="000000"/>
                <w:sz w:val="16"/>
                <w:szCs w:val="16"/>
              </w:rPr>
              <w:t xml:space="preserve"> </w:t>
            </w:r>
          </w:p>
        </w:tc>
        <w:tc>
          <w:tcPr>
            <w:tcW w:w="1406" w:type="pct"/>
            <w:vAlign w:val="center"/>
          </w:tcPr>
          <w:p w14:paraId="7FCA64B3" w14:textId="77777777" w:rsidR="005D5D06" w:rsidRPr="00385A32" w:rsidRDefault="005D5D06" w:rsidP="00F35124">
            <w:pPr>
              <w:spacing w:line="240" w:lineRule="auto"/>
              <w:jc w:val="center"/>
              <w:rPr>
                <w:rFonts w:eastAsia="Times New Roman"/>
                <w:color w:val="000000"/>
                <w:sz w:val="16"/>
                <w:szCs w:val="16"/>
              </w:rPr>
            </w:pPr>
            <w:r w:rsidRPr="00385A32">
              <w:rPr>
                <w:rFonts w:eastAsia="Times New Roman"/>
                <w:color w:val="000000"/>
                <w:sz w:val="16"/>
                <w:szCs w:val="16"/>
              </w:rPr>
              <w:t>Część</w:t>
            </w:r>
          </w:p>
        </w:tc>
      </w:tr>
    </w:tbl>
    <w:p w14:paraId="413CA15A" w14:textId="77777777" w:rsidR="00172169" w:rsidRPr="00385A32" w:rsidRDefault="00E769EB" w:rsidP="002050CC">
      <w:pPr>
        <w:spacing w:before="120" w:after="120" w:line="264" w:lineRule="auto"/>
        <w:rPr>
          <w:sz w:val="15"/>
        </w:rPr>
      </w:pPr>
      <w:r w:rsidRPr="00385A32">
        <w:rPr>
          <w:i/>
          <w:sz w:val="15"/>
        </w:rPr>
        <w:t xml:space="preserve">a </w:t>
      </w:r>
      <w:r w:rsidRPr="00385A32">
        <w:rPr>
          <w:sz w:val="15"/>
        </w:rPr>
        <w:t>W</w:t>
      </w:r>
      <w:r w:rsidR="009B3033" w:rsidRPr="00385A32">
        <w:rPr>
          <w:sz w:val="15"/>
        </w:rPr>
        <w:t>yłącznie w zakresie szkolnictwa artystycznego</w:t>
      </w:r>
      <w:r w:rsidRPr="00385A32">
        <w:rPr>
          <w:sz w:val="15"/>
        </w:rPr>
        <w:t>.</w:t>
      </w:r>
    </w:p>
    <w:p w14:paraId="4E06E358" w14:textId="4ABB2EDC" w:rsidR="00CB39B1" w:rsidRPr="00385A32" w:rsidRDefault="00CB39B1" w:rsidP="00B407D4">
      <w:pPr>
        <w:spacing w:after="120" w:line="240" w:lineRule="exact"/>
      </w:pPr>
      <w:r w:rsidRPr="00385A32">
        <w:t>Klasyfikacja COPNI, podobnie jak wcześniejsze klasyfikacje funkcjonalne, ujmuje kulturę razem z rekreacją</w:t>
      </w:r>
      <w:r w:rsidR="0028274B" w:rsidRPr="00385A32">
        <w:t xml:space="preserve">, </w:t>
      </w:r>
      <w:r w:rsidR="00BE22B9" w:rsidRPr="00385A32">
        <w:t>co prezentuje t</w:t>
      </w:r>
      <w:r w:rsidR="0028274B" w:rsidRPr="00385A32">
        <w:t>ablica 1</w:t>
      </w:r>
      <w:r w:rsidR="008026C5" w:rsidRPr="00385A32">
        <w:t>3</w:t>
      </w:r>
      <w:r w:rsidRPr="00385A32">
        <w:t xml:space="preserve">. </w:t>
      </w:r>
      <w:r w:rsidR="00F953B3" w:rsidRPr="00385A32">
        <w:t>Choć w klasyfikacji dostępny jest podział na część związaną z kulturą i część dotycząc</w:t>
      </w:r>
      <w:r w:rsidR="009B2C39" w:rsidRPr="00385A32">
        <w:t>ą</w:t>
      </w:r>
      <w:r w:rsidR="00F953B3" w:rsidRPr="00385A32">
        <w:t xml:space="preserve"> rekreacji, na poziomie dostępnych danych o spożyciu informacj</w:t>
      </w:r>
      <w:r w:rsidR="008A37C6" w:rsidRPr="00385A32">
        <w:t>e</w:t>
      </w:r>
      <w:r w:rsidR="00F953B3" w:rsidRPr="00385A32">
        <w:t xml:space="preserve"> </w:t>
      </w:r>
      <w:r w:rsidR="008A37C6" w:rsidRPr="00385A32">
        <w:t xml:space="preserve">są </w:t>
      </w:r>
      <w:r w:rsidR="00F953B3" w:rsidRPr="00385A32">
        <w:t>zagregowan</w:t>
      </w:r>
      <w:r w:rsidR="008A37C6" w:rsidRPr="00385A32">
        <w:t>e</w:t>
      </w:r>
      <w:r w:rsidR="00583B58" w:rsidRPr="00385A32">
        <w:t xml:space="preserve"> do poziomu działu</w:t>
      </w:r>
      <w:r w:rsidR="000C1AFB" w:rsidRPr="00385A32">
        <w:t xml:space="preserve"> (2 znaki)</w:t>
      </w:r>
      <w:r w:rsidR="00F953B3" w:rsidRPr="00385A32">
        <w:t xml:space="preserve">. </w:t>
      </w:r>
      <w:r w:rsidR="002530F4" w:rsidRPr="00385A32">
        <w:t>Także w tej klasyfikacji istotne jest wyodrębnienie z</w:t>
      </w:r>
      <w:r w:rsidR="009359F0" w:rsidRPr="00385A32">
        <w:t xml:space="preserve"> </w:t>
      </w:r>
      <w:r w:rsidR="002530F4" w:rsidRPr="00385A32">
        <w:t xml:space="preserve">działu 04 </w:t>
      </w:r>
      <w:r w:rsidR="002530F4" w:rsidRPr="00385A32">
        <w:rPr>
          <w:i/>
        </w:rPr>
        <w:t>Edukacja</w:t>
      </w:r>
      <w:r w:rsidR="00CA4A41" w:rsidRPr="00385A32">
        <w:t xml:space="preserve"> części związanej</w:t>
      </w:r>
      <w:r w:rsidR="00CA4A41" w:rsidRPr="00385A32">
        <w:br/>
      </w:r>
      <w:r w:rsidR="002530F4" w:rsidRPr="00385A32">
        <w:t xml:space="preserve">z edukacją artystyczną. </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387535" w:rsidRPr="00385A32" w14:paraId="2F638010" w14:textId="77777777" w:rsidTr="00B407D4">
        <w:trPr>
          <w:trHeight w:val="135"/>
        </w:trPr>
        <w:tc>
          <w:tcPr>
            <w:tcW w:w="993" w:type="dxa"/>
            <w:vAlign w:val="center"/>
          </w:tcPr>
          <w:p w14:paraId="794C8527" w14:textId="792AE09D" w:rsidR="00387535" w:rsidRPr="00385A32" w:rsidRDefault="00387535" w:rsidP="00B407D4">
            <w:pPr>
              <w:spacing w:before="120" w:after="120" w:line="240" w:lineRule="auto"/>
              <w:rPr>
                <w:b/>
                <w:color w:val="009AA6"/>
                <w:sz w:val="18"/>
              </w:rPr>
            </w:pPr>
            <w:r w:rsidRPr="00385A32">
              <w:rPr>
                <w:b/>
                <w:color w:val="009AA6"/>
                <w:sz w:val="18"/>
              </w:rPr>
              <w:t>Tablica 1</w:t>
            </w:r>
            <w:r w:rsidR="00114F15" w:rsidRPr="00385A32">
              <w:rPr>
                <w:b/>
                <w:color w:val="009AA6"/>
                <w:sz w:val="18"/>
              </w:rPr>
              <w:t>3</w:t>
            </w:r>
            <w:r w:rsidRPr="00385A32">
              <w:rPr>
                <w:b/>
                <w:color w:val="009AA6"/>
                <w:sz w:val="18"/>
              </w:rPr>
              <w:t>.</w:t>
            </w:r>
          </w:p>
        </w:tc>
        <w:tc>
          <w:tcPr>
            <w:tcW w:w="8081" w:type="dxa"/>
            <w:vAlign w:val="center"/>
          </w:tcPr>
          <w:p w14:paraId="079D0F60" w14:textId="77777777" w:rsidR="00387535" w:rsidRPr="00385A32" w:rsidRDefault="00387535" w:rsidP="00B407D4">
            <w:pPr>
              <w:spacing w:before="120" w:after="120" w:line="240" w:lineRule="auto"/>
              <w:rPr>
                <w:b/>
                <w:color w:val="009AA6"/>
                <w:sz w:val="18"/>
              </w:rPr>
            </w:pPr>
            <w:r w:rsidRPr="00385A32">
              <w:rPr>
                <w:b/>
                <w:color w:val="009AA6"/>
                <w:sz w:val="18"/>
              </w:rPr>
              <w:t>Ujęcie obszaru kultury według klasyfikacji COPNI</w:t>
            </w:r>
          </w:p>
        </w:tc>
      </w:tr>
    </w:tbl>
    <w:tbl>
      <w:tblPr>
        <w:tblW w:w="9072" w:type="dxa"/>
        <w:tblBorders>
          <w:top w:val="single" w:sz="4" w:space="0" w:color="66C2CA"/>
          <w:bottom w:val="single" w:sz="4" w:space="0" w:color="66C2CA"/>
          <w:insideH w:val="single" w:sz="4" w:space="0" w:color="66C2CA"/>
          <w:insideV w:val="single" w:sz="4" w:space="0" w:color="66C2CA"/>
        </w:tblBorders>
        <w:tblCellMar>
          <w:left w:w="70" w:type="dxa"/>
          <w:right w:w="70" w:type="dxa"/>
        </w:tblCellMar>
        <w:tblLook w:val="04A0" w:firstRow="1" w:lastRow="0" w:firstColumn="1" w:lastColumn="0" w:noHBand="0" w:noVBand="1"/>
      </w:tblPr>
      <w:tblGrid>
        <w:gridCol w:w="1985"/>
        <w:gridCol w:w="7087"/>
      </w:tblGrid>
      <w:tr w:rsidR="008636C8" w:rsidRPr="00385A32" w14:paraId="5AA46137" w14:textId="77777777" w:rsidTr="00B407D4">
        <w:trPr>
          <w:trHeight w:val="397"/>
        </w:trPr>
        <w:tc>
          <w:tcPr>
            <w:tcW w:w="1985" w:type="dxa"/>
            <w:shd w:val="clear" w:color="auto" w:fill="DAEEF3" w:themeFill="accent5" w:themeFillTint="33"/>
            <w:noWrap/>
            <w:vAlign w:val="center"/>
            <w:hideMark/>
          </w:tcPr>
          <w:p w14:paraId="1734A368" w14:textId="77777777" w:rsidR="00CB39B1" w:rsidRPr="00385A32" w:rsidRDefault="009E2107" w:rsidP="008636C8">
            <w:pPr>
              <w:spacing w:line="192" w:lineRule="auto"/>
              <w:jc w:val="center"/>
              <w:rPr>
                <w:rFonts w:eastAsia="Times New Roman"/>
                <w:b/>
                <w:color w:val="000000" w:themeColor="text1"/>
                <w:sz w:val="16"/>
                <w:szCs w:val="16"/>
              </w:rPr>
            </w:pPr>
            <w:r w:rsidRPr="00385A32">
              <w:rPr>
                <w:rFonts w:eastAsia="Times New Roman"/>
                <w:b/>
                <w:color w:val="000000" w:themeColor="text1"/>
                <w:sz w:val="16"/>
                <w:szCs w:val="16"/>
              </w:rPr>
              <w:t>Kod</w:t>
            </w:r>
          </w:p>
        </w:tc>
        <w:tc>
          <w:tcPr>
            <w:tcW w:w="7087" w:type="dxa"/>
            <w:shd w:val="clear" w:color="auto" w:fill="DAEEF3" w:themeFill="accent5" w:themeFillTint="33"/>
            <w:noWrap/>
            <w:vAlign w:val="center"/>
            <w:hideMark/>
          </w:tcPr>
          <w:p w14:paraId="596D8C18" w14:textId="77777777" w:rsidR="00CB39B1" w:rsidRPr="00385A32" w:rsidRDefault="001C235F" w:rsidP="009E2107">
            <w:pPr>
              <w:spacing w:line="192"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Nazwa </w:t>
            </w:r>
          </w:p>
        </w:tc>
      </w:tr>
      <w:tr w:rsidR="00CB39B1" w:rsidRPr="00385A32" w14:paraId="21D97F09" w14:textId="77777777" w:rsidTr="00B407D4">
        <w:trPr>
          <w:trHeight w:val="301"/>
        </w:trPr>
        <w:tc>
          <w:tcPr>
            <w:tcW w:w="1985" w:type="dxa"/>
            <w:shd w:val="clear" w:color="auto" w:fill="auto"/>
            <w:noWrap/>
            <w:vAlign w:val="center"/>
          </w:tcPr>
          <w:p w14:paraId="6F32556B" w14:textId="77777777" w:rsidR="00CB39B1" w:rsidRPr="00385A32" w:rsidRDefault="001C235F" w:rsidP="008636C8">
            <w:pPr>
              <w:spacing w:line="276" w:lineRule="auto"/>
              <w:jc w:val="center"/>
              <w:rPr>
                <w:rFonts w:eastAsia="Times New Roman"/>
                <w:b/>
                <w:color w:val="000000"/>
                <w:sz w:val="16"/>
                <w:szCs w:val="16"/>
              </w:rPr>
            </w:pPr>
            <w:r w:rsidRPr="00385A32">
              <w:rPr>
                <w:rFonts w:eastAsia="Times New Roman"/>
                <w:b/>
                <w:color w:val="000000"/>
                <w:sz w:val="16"/>
                <w:szCs w:val="16"/>
              </w:rPr>
              <w:t>03</w:t>
            </w:r>
          </w:p>
        </w:tc>
        <w:tc>
          <w:tcPr>
            <w:tcW w:w="7087" w:type="dxa"/>
            <w:shd w:val="clear" w:color="auto" w:fill="auto"/>
            <w:noWrap/>
            <w:vAlign w:val="center"/>
          </w:tcPr>
          <w:p w14:paraId="7903CCEC" w14:textId="77777777" w:rsidR="00CB39B1" w:rsidRPr="00385A32" w:rsidRDefault="001C235F" w:rsidP="001C235F">
            <w:pPr>
              <w:spacing w:line="276" w:lineRule="auto"/>
              <w:jc w:val="left"/>
              <w:rPr>
                <w:rFonts w:eastAsia="Times New Roman"/>
                <w:b/>
                <w:color w:val="000000"/>
                <w:sz w:val="16"/>
                <w:szCs w:val="16"/>
              </w:rPr>
            </w:pPr>
            <w:r w:rsidRPr="00385A32">
              <w:rPr>
                <w:rFonts w:eastAsia="Times New Roman"/>
                <w:b/>
                <w:color w:val="000000"/>
                <w:sz w:val="16"/>
                <w:szCs w:val="16"/>
              </w:rPr>
              <w:t>Rekreacja i kultura</w:t>
            </w:r>
          </w:p>
        </w:tc>
      </w:tr>
      <w:tr w:rsidR="001C235F" w:rsidRPr="00385A32" w14:paraId="760BD4F7" w14:textId="77777777" w:rsidTr="00B407D4">
        <w:trPr>
          <w:trHeight w:val="301"/>
        </w:trPr>
        <w:tc>
          <w:tcPr>
            <w:tcW w:w="1985" w:type="dxa"/>
            <w:shd w:val="clear" w:color="auto" w:fill="auto"/>
            <w:noWrap/>
            <w:vAlign w:val="center"/>
          </w:tcPr>
          <w:p w14:paraId="2FEB3524" w14:textId="77777777" w:rsidR="001C235F" w:rsidRPr="00385A32" w:rsidRDefault="001C235F" w:rsidP="008636C8">
            <w:pPr>
              <w:spacing w:line="276" w:lineRule="auto"/>
              <w:jc w:val="center"/>
              <w:rPr>
                <w:rFonts w:eastAsia="Times New Roman"/>
                <w:color w:val="000000"/>
                <w:sz w:val="16"/>
                <w:szCs w:val="16"/>
              </w:rPr>
            </w:pPr>
            <w:r w:rsidRPr="00385A32">
              <w:rPr>
                <w:rFonts w:eastAsia="Times New Roman"/>
                <w:color w:val="000000"/>
                <w:sz w:val="16"/>
                <w:szCs w:val="16"/>
              </w:rPr>
              <w:t>03.1</w:t>
            </w:r>
          </w:p>
        </w:tc>
        <w:tc>
          <w:tcPr>
            <w:tcW w:w="7087" w:type="dxa"/>
            <w:shd w:val="clear" w:color="auto" w:fill="auto"/>
            <w:noWrap/>
            <w:vAlign w:val="center"/>
          </w:tcPr>
          <w:p w14:paraId="6D627ABF"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Rekreacja i kultura </w:t>
            </w:r>
          </w:p>
        </w:tc>
      </w:tr>
      <w:tr w:rsidR="00CB39B1" w:rsidRPr="00385A32" w14:paraId="2F0587DB" w14:textId="77777777" w:rsidTr="00B407D4">
        <w:trPr>
          <w:trHeight w:val="301"/>
        </w:trPr>
        <w:tc>
          <w:tcPr>
            <w:tcW w:w="1985" w:type="dxa"/>
            <w:shd w:val="clear" w:color="auto" w:fill="auto"/>
            <w:noWrap/>
            <w:vAlign w:val="center"/>
          </w:tcPr>
          <w:p w14:paraId="3EF5F101" w14:textId="77777777" w:rsidR="00CB39B1" w:rsidRPr="00385A32" w:rsidRDefault="00CB39B1" w:rsidP="008636C8">
            <w:pPr>
              <w:spacing w:line="276" w:lineRule="auto"/>
              <w:jc w:val="center"/>
              <w:rPr>
                <w:rFonts w:eastAsia="Times New Roman"/>
                <w:color w:val="000000"/>
                <w:sz w:val="16"/>
                <w:szCs w:val="16"/>
              </w:rPr>
            </w:pPr>
            <w:r w:rsidRPr="00385A32">
              <w:rPr>
                <w:rFonts w:eastAsia="Times New Roman"/>
                <w:color w:val="000000"/>
                <w:sz w:val="16"/>
                <w:szCs w:val="16"/>
              </w:rPr>
              <w:t>03.1.1</w:t>
            </w:r>
          </w:p>
        </w:tc>
        <w:tc>
          <w:tcPr>
            <w:tcW w:w="7087" w:type="dxa"/>
            <w:shd w:val="clear" w:color="auto" w:fill="auto"/>
            <w:noWrap/>
            <w:vAlign w:val="center"/>
          </w:tcPr>
          <w:p w14:paraId="7C2B9524" w14:textId="77777777" w:rsidR="00CB39B1" w:rsidRPr="00385A32" w:rsidRDefault="00CB39B1"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Usługi związane z rekreacją i </w:t>
            </w:r>
            <w:r w:rsidR="00F953B3" w:rsidRPr="00385A32">
              <w:rPr>
                <w:rFonts w:eastAsia="Times New Roman"/>
                <w:color w:val="000000"/>
                <w:sz w:val="16"/>
                <w:szCs w:val="16"/>
              </w:rPr>
              <w:t>sportem</w:t>
            </w:r>
          </w:p>
        </w:tc>
      </w:tr>
      <w:tr w:rsidR="00CB39B1" w:rsidRPr="00385A32" w14:paraId="64CBAF44" w14:textId="77777777" w:rsidTr="00B407D4">
        <w:trPr>
          <w:trHeight w:val="301"/>
        </w:trPr>
        <w:tc>
          <w:tcPr>
            <w:tcW w:w="1985" w:type="dxa"/>
            <w:shd w:val="clear" w:color="auto" w:fill="auto"/>
            <w:noWrap/>
            <w:vAlign w:val="center"/>
          </w:tcPr>
          <w:p w14:paraId="0239A71E" w14:textId="77777777" w:rsidR="00CB39B1" w:rsidRPr="00385A32" w:rsidRDefault="00CB39B1" w:rsidP="008636C8">
            <w:pPr>
              <w:spacing w:line="276" w:lineRule="auto"/>
              <w:jc w:val="center"/>
              <w:rPr>
                <w:rFonts w:eastAsia="Times New Roman"/>
                <w:color w:val="000000"/>
                <w:sz w:val="16"/>
                <w:szCs w:val="16"/>
              </w:rPr>
            </w:pPr>
            <w:r w:rsidRPr="00385A32">
              <w:rPr>
                <w:rFonts w:eastAsia="Times New Roman"/>
                <w:color w:val="000000"/>
                <w:sz w:val="16"/>
                <w:szCs w:val="16"/>
              </w:rPr>
              <w:t>03.1.2</w:t>
            </w:r>
          </w:p>
        </w:tc>
        <w:tc>
          <w:tcPr>
            <w:tcW w:w="7087" w:type="dxa"/>
            <w:shd w:val="clear" w:color="auto" w:fill="auto"/>
            <w:noWrap/>
            <w:vAlign w:val="center"/>
          </w:tcPr>
          <w:p w14:paraId="78CCD31B" w14:textId="77777777" w:rsidR="00CB39B1" w:rsidRPr="00385A32" w:rsidRDefault="00CB39B1" w:rsidP="001C235F">
            <w:pPr>
              <w:spacing w:line="276" w:lineRule="auto"/>
              <w:jc w:val="left"/>
              <w:rPr>
                <w:rFonts w:eastAsia="Times New Roman"/>
                <w:color w:val="000000"/>
                <w:sz w:val="16"/>
                <w:szCs w:val="16"/>
              </w:rPr>
            </w:pPr>
            <w:r w:rsidRPr="00385A32">
              <w:rPr>
                <w:rFonts w:eastAsia="Times New Roman"/>
                <w:color w:val="000000"/>
                <w:sz w:val="16"/>
                <w:szCs w:val="16"/>
              </w:rPr>
              <w:t>Usługi związane z kulturą</w:t>
            </w:r>
          </w:p>
        </w:tc>
      </w:tr>
      <w:tr w:rsidR="001C235F" w:rsidRPr="00385A32" w14:paraId="3B04651B" w14:textId="77777777" w:rsidTr="00B407D4">
        <w:trPr>
          <w:trHeight w:val="301"/>
        </w:trPr>
        <w:tc>
          <w:tcPr>
            <w:tcW w:w="1985" w:type="dxa"/>
            <w:shd w:val="clear" w:color="auto" w:fill="auto"/>
            <w:noWrap/>
            <w:vAlign w:val="center"/>
          </w:tcPr>
          <w:p w14:paraId="750FA93A" w14:textId="77777777" w:rsidR="001C235F" w:rsidRPr="00385A32" w:rsidRDefault="001C235F" w:rsidP="008636C8">
            <w:pPr>
              <w:spacing w:line="276" w:lineRule="auto"/>
              <w:jc w:val="center"/>
              <w:rPr>
                <w:rFonts w:eastAsia="Times New Roman"/>
                <w:b/>
                <w:color w:val="000000"/>
                <w:sz w:val="16"/>
                <w:szCs w:val="16"/>
              </w:rPr>
            </w:pPr>
            <w:r w:rsidRPr="00385A32">
              <w:rPr>
                <w:rFonts w:eastAsia="Times New Roman"/>
                <w:b/>
                <w:color w:val="000000"/>
                <w:sz w:val="16"/>
                <w:szCs w:val="16"/>
              </w:rPr>
              <w:t>04</w:t>
            </w:r>
          </w:p>
        </w:tc>
        <w:tc>
          <w:tcPr>
            <w:tcW w:w="7087" w:type="dxa"/>
            <w:shd w:val="clear" w:color="auto" w:fill="auto"/>
            <w:noWrap/>
            <w:vAlign w:val="center"/>
          </w:tcPr>
          <w:p w14:paraId="74DC1AFD" w14:textId="77777777" w:rsidR="001C235F" w:rsidRPr="00385A32" w:rsidRDefault="001C235F" w:rsidP="001C235F">
            <w:pPr>
              <w:spacing w:line="276" w:lineRule="auto"/>
              <w:jc w:val="left"/>
              <w:rPr>
                <w:rFonts w:eastAsia="Times New Roman"/>
                <w:b/>
                <w:color w:val="000000"/>
                <w:sz w:val="16"/>
                <w:szCs w:val="16"/>
              </w:rPr>
            </w:pPr>
            <w:r w:rsidRPr="00385A32">
              <w:rPr>
                <w:rFonts w:eastAsia="Times New Roman"/>
                <w:b/>
                <w:color w:val="000000"/>
                <w:sz w:val="16"/>
                <w:szCs w:val="16"/>
              </w:rPr>
              <w:t>Edukacja</w:t>
            </w:r>
            <w:r w:rsidR="00583B58" w:rsidRPr="00385A32">
              <w:rPr>
                <w:rFonts w:eastAsia="Times New Roman"/>
                <w:b/>
                <w:color w:val="000000"/>
                <w:sz w:val="16"/>
                <w:szCs w:val="16"/>
              </w:rPr>
              <w:t xml:space="preserve"> </w:t>
            </w:r>
            <w:r w:rsidR="00E769EB" w:rsidRPr="00385A32">
              <w:rPr>
                <w:i/>
                <w:sz w:val="16"/>
                <w:szCs w:val="16"/>
                <w:vertAlign w:val="superscript"/>
              </w:rPr>
              <w:t>a</w:t>
            </w:r>
            <w:r w:rsidR="00E769EB" w:rsidRPr="00385A32" w:rsidDel="00E769EB">
              <w:rPr>
                <w:rFonts w:eastAsia="Times New Roman"/>
                <w:b/>
                <w:color w:val="000000"/>
                <w:sz w:val="16"/>
                <w:szCs w:val="16"/>
              </w:rPr>
              <w:t xml:space="preserve"> </w:t>
            </w:r>
          </w:p>
        </w:tc>
      </w:tr>
      <w:tr w:rsidR="001C235F" w:rsidRPr="00385A32" w14:paraId="272CB264" w14:textId="77777777" w:rsidTr="00B407D4">
        <w:trPr>
          <w:trHeight w:val="301"/>
        </w:trPr>
        <w:tc>
          <w:tcPr>
            <w:tcW w:w="1985" w:type="dxa"/>
            <w:shd w:val="clear" w:color="auto" w:fill="auto"/>
            <w:noWrap/>
            <w:vAlign w:val="center"/>
          </w:tcPr>
          <w:p w14:paraId="32A786C4" w14:textId="77777777" w:rsidR="001C235F" w:rsidRPr="00385A32" w:rsidRDefault="00C70AC1" w:rsidP="008636C8">
            <w:pPr>
              <w:spacing w:line="276" w:lineRule="auto"/>
              <w:jc w:val="center"/>
              <w:rPr>
                <w:rFonts w:eastAsia="Times New Roman"/>
                <w:color w:val="000000"/>
                <w:sz w:val="16"/>
                <w:szCs w:val="16"/>
              </w:rPr>
            </w:pPr>
            <w:r w:rsidRPr="00385A32">
              <w:rPr>
                <w:rFonts w:eastAsia="Times New Roman"/>
                <w:color w:val="000000"/>
                <w:sz w:val="16"/>
                <w:szCs w:val="16"/>
              </w:rPr>
              <w:t>04.1</w:t>
            </w:r>
          </w:p>
        </w:tc>
        <w:tc>
          <w:tcPr>
            <w:tcW w:w="7087" w:type="dxa"/>
            <w:shd w:val="clear" w:color="auto" w:fill="auto"/>
            <w:noWrap/>
            <w:vAlign w:val="center"/>
          </w:tcPr>
          <w:p w14:paraId="5FE9CB64"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Edukacja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r>
      <w:tr w:rsidR="001C235F" w:rsidRPr="00385A32" w14:paraId="6B48EC97" w14:textId="77777777" w:rsidTr="00B407D4">
        <w:trPr>
          <w:trHeight w:val="301"/>
        </w:trPr>
        <w:tc>
          <w:tcPr>
            <w:tcW w:w="1985" w:type="dxa"/>
            <w:shd w:val="clear" w:color="auto" w:fill="auto"/>
            <w:noWrap/>
            <w:vAlign w:val="center"/>
          </w:tcPr>
          <w:p w14:paraId="78C471DA" w14:textId="77777777" w:rsidR="001C235F" w:rsidRPr="00385A32" w:rsidRDefault="001C235F" w:rsidP="008636C8">
            <w:pPr>
              <w:spacing w:line="276" w:lineRule="auto"/>
              <w:jc w:val="center"/>
              <w:rPr>
                <w:rFonts w:eastAsia="Times New Roman"/>
                <w:color w:val="000000"/>
                <w:sz w:val="16"/>
                <w:szCs w:val="16"/>
              </w:rPr>
            </w:pPr>
            <w:r w:rsidRPr="00385A32">
              <w:rPr>
                <w:rFonts w:eastAsia="Times New Roman"/>
                <w:color w:val="000000"/>
                <w:sz w:val="16"/>
                <w:szCs w:val="16"/>
              </w:rPr>
              <w:t>04.1.1</w:t>
            </w:r>
          </w:p>
        </w:tc>
        <w:tc>
          <w:tcPr>
            <w:tcW w:w="7087" w:type="dxa"/>
            <w:shd w:val="clear" w:color="auto" w:fill="auto"/>
            <w:noWrap/>
            <w:vAlign w:val="center"/>
          </w:tcPr>
          <w:p w14:paraId="2350BBFF"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Edukacja na poziomie przedszkolnym i edukacja podstawowa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r>
      <w:tr w:rsidR="001C235F" w:rsidRPr="00385A32" w14:paraId="00A655A2" w14:textId="77777777" w:rsidTr="00B407D4">
        <w:trPr>
          <w:trHeight w:val="301"/>
        </w:trPr>
        <w:tc>
          <w:tcPr>
            <w:tcW w:w="1985" w:type="dxa"/>
            <w:shd w:val="clear" w:color="auto" w:fill="auto"/>
            <w:noWrap/>
            <w:vAlign w:val="center"/>
          </w:tcPr>
          <w:p w14:paraId="67A95D95" w14:textId="77777777" w:rsidR="001C235F" w:rsidRPr="00385A32" w:rsidRDefault="001C235F" w:rsidP="008636C8">
            <w:pPr>
              <w:spacing w:line="276" w:lineRule="auto"/>
              <w:jc w:val="center"/>
              <w:rPr>
                <w:rFonts w:eastAsia="Times New Roman"/>
                <w:color w:val="000000"/>
                <w:sz w:val="16"/>
                <w:szCs w:val="16"/>
              </w:rPr>
            </w:pPr>
            <w:r w:rsidRPr="00385A32">
              <w:rPr>
                <w:rFonts w:eastAsia="Times New Roman"/>
                <w:color w:val="000000"/>
                <w:sz w:val="16"/>
                <w:szCs w:val="16"/>
              </w:rPr>
              <w:t>04.1.2</w:t>
            </w:r>
          </w:p>
        </w:tc>
        <w:tc>
          <w:tcPr>
            <w:tcW w:w="7087" w:type="dxa"/>
            <w:shd w:val="clear" w:color="auto" w:fill="auto"/>
            <w:noWrap/>
            <w:vAlign w:val="center"/>
          </w:tcPr>
          <w:p w14:paraId="6777F95D"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Edukacja na poziomie gimnazjum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r>
      <w:tr w:rsidR="001C235F" w:rsidRPr="00385A32" w14:paraId="4CBDAE7A" w14:textId="77777777" w:rsidTr="00B407D4">
        <w:trPr>
          <w:trHeight w:val="301"/>
        </w:trPr>
        <w:tc>
          <w:tcPr>
            <w:tcW w:w="1985" w:type="dxa"/>
            <w:shd w:val="clear" w:color="auto" w:fill="auto"/>
            <w:noWrap/>
            <w:vAlign w:val="center"/>
          </w:tcPr>
          <w:p w14:paraId="082FCA19" w14:textId="77777777" w:rsidR="001C235F" w:rsidRPr="00385A32" w:rsidRDefault="001C235F" w:rsidP="008636C8">
            <w:pPr>
              <w:spacing w:line="276" w:lineRule="auto"/>
              <w:jc w:val="center"/>
              <w:rPr>
                <w:rFonts w:eastAsia="Times New Roman"/>
                <w:color w:val="000000"/>
                <w:sz w:val="16"/>
                <w:szCs w:val="16"/>
              </w:rPr>
            </w:pPr>
            <w:r w:rsidRPr="00385A32">
              <w:rPr>
                <w:rFonts w:eastAsia="Times New Roman"/>
                <w:color w:val="000000"/>
                <w:sz w:val="16"/>
                <w:szCs w:val="16"/>
              </w:rPr>
              <w:t>04.1.3</w:t>
            </w:r>
          </w:p>
        </w:tc>
        <w:tc>
          <w:tcPr>
            <w:tcW w:w="7087" w:type="dxa"/>
            <w:shd w:val="clear" w:color="auto" w:fill="auto"/>
            <w:noWrap/>
            <w:vAlign w:val="center"/>
          </w:tcPr>
          <w:p w14:paraId="2C68D4EF"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Edukacja na poziomie ponadgimnazjalnym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r>
      <w:tr w:rsidR="001C235F" w:rsidRPr="00385A32" w14:paraId="2C343C7B" w14:textId="77777777" w:rsidTr="00B407D4">
        <w:trPr>
          <w:trHeight w:val="301"/>
        </w:trPr>
        <w:tc>
          <w:tcPr>
            <w:tcW w:w="1985" w:type="dxa"/>
            <w:shd w:val="clear" w:color="auto" w:fill="auto"/>
            <w:noWrap/>
            <w:vAlign w:val="center"/>
          </w:tcPr>
          <w:p w14:paraId="23DB51C1" w14:textId="77777777" w:rsidR="001C235F" w:rsidRPr="00385A32" w:rsidRDefault="001C235F" w:rsidP="008636C8">
            <w:pPr>
              <w:spacing w:line="276" w:lineRule="auto"/>
              <w:jc w:val="center"/>
              <w:rPr>
                <w:rFonts w:eastAsia="Times New Roman"/>
                <w:color w:val="000000"/>
                <w:sz w:val="16"/>
                <w:szCs w:val="16"/>
              </w:rPr>
            </w:pPr>
            <w:r w:rsidRPr="00385A32">
              <w:rPr>
                <w:rFonts w:eastAsia="Times New Roman"/>
                <w:color w:val="000000"/>
                <w:sz w:val="16"/>
                <w:szCs w:val="16"/>
              </w:rPr>
              <w:t>04.1.4</w:t>
            </w:r>
          </w:p>
        </w:tc>
        <w:tc>
          <w:tcPr>
            <w:tcW w:w="7087" w:type="dxa"/>
            <w:shd w:val="clear" w:color="auto" w:fill="auto"/>
            <w:noWrap/>
            <w:vAlign w:val="center"/>
          </w:tcPr>
          <w:p w14:paraId="2FDC2996"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Edukacja na poziomie wyższym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r>
      <w:tr w:rsidR="001C235F" w:rsidRPr="00385A32" w14:paraId="4790EADA" w14:textId="77777777" w:rsidTr="00B407D4">
        <w:trPr>
          <w:trHeight w:val="301"/>
        </w:trPr>
        <w:tc>
          <w:tcPr>
            <w:tcW w:w="1985" w:type="dxa"/>
            <w:shd w:val="clear" w:color="auto" w:fill="auto"/>
            <w:noWrap/>
            <w:vAlign w:val="center"/>
          </w:tcPr>
          <w:p w14:paraId="6B00FE1E" w14:textId="77777777" w:rsidR="001C235F" w:rsidRPr="00385A32" w:rsidRDefault="001C235F" w:rsidP="008636C8">
            <w:pPr>
              <w:spacing w:line="276" w:lineRule="auto"/>
              <w:jc w:val="center"/>
              <w:rPr>
                <w:rFonts w:eastAsia="Times New Roman"/>
                <w:color w:val="000000"/>
                <w:sz w:val="16"/>
                <w:szCs w:val="16"/>
              </w:rPr>
            </w:pPr>
            <w:r w:rsidRPr="00385A32">
              <w:rPr>
                <w:rFonts w:eastAsia="Times New Roman"/>
                <w:color w:val="000000"/>
                <w:sz w:val="16"/>
                <w:szCs w:val="16"/>
              </w:rPr>
              <w:t>04.1.5</w:t>
            </w:r>
          </w:p>
        </w:tc>
        <w:tc>
          <w:tcPr>
            <w:tcW w:w="7087" w:type="dxa"/>
            <w:shd w:val="clear" w:color="auto" w:fill="auto"/>
            <w:noWrap/>
            <w:vAlign w:val="center"/>
          </w:tcPr>
          <w:p w14:paraId="2021B106"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Edukacja nie zdefiniowana poziomem kształcenia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r>
      <w:tr w:rsidR="001C235F" w:rsidRPr="00385A32" w14:paraId="255E883D" w14:textId="77777777" w:rsidTr="00B407D4">
        <w:trPr>
          <w:trHeight w:val="301"/>
        </w:trPr>
        <w:tc>
          <w:tcPr>
            <w:tcW w:w="1985" w:type="dxa"/>
            <w:shd w:val="clear" w:color="auto" w:fill="auto"/>
            <w:noWrap/>
            <w:vAlign w:val="center"/>
          </w:tcPr>
          <w:p w14:paraId="1D8E8577" w14:textId="77777777" w:rsidR="001C235F" w:rsidRPr="00385A32" w:rsidRDefault="001C235F" w:rsidP="008636C8">
            <w:pPr>
              <w:spacing w:line="276" w:lineRule="auto"/>
              <w:jc w:val="center"/>
              <w:rPr>
                <w:rFonts w:eastAsia="Times New Roman"/>
                <w:color w:val="000000"/>
                <w:sz w:val="16"/>
                <w:szCs w:val="16"/>
              </w:rPr>
            </w:pPr>
            <w:r w:rsidRPr="00385A32">
              <w:rPr>
                <w:rFonts w:eastAsia="Times New Roman"/>
                <w:color w:val="000000"/>
                <w:sz w:val="16"/>
                <w:szCs w:val="16"/>
              </w:rPr>
              <w:t>04.1.6</w:t>
            </w:r>
          </w:p>
        </w:tc>
        <w:tc>
          <w:tcPr>
            <w:tcW w:w="7087" w:type="dxa"/>
            <w:shd w:val="clear" w:color="auto" w:fill="auto"/>
            <w:noWrap/>
            <w:vAlign w:val="center"/>
          </w:tcPr>
          <w:p w14:paraId="7FA2D8A7"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Usługi badawczo-rozwojowe związane z edukacją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r>
      <w:tr w:rsidR="001C235F" w:rsidRPr="00385A32" w14:paraId="0634174E" w14:textId="77777777" w:rsidTr="00B407D4">
        <w:trPr>
          <w:trHeight w:val="301"/>
        </w:trPr>
        <w:tc>
          <w:tcPr>
            <w:tcW w:w="1985" w:type="dxa"/>
            <w:shd w:val="clear" w:color="auto" w:fill="auto"/>
            <w:noWrap/>
            <w:vAlign w:val="center"/>
          </w:tcPr>
          <w:p w14:paraId="369D5285" w14:textId="77777777" w:rsidR="001C235F" w:rsidRPr="00385A32" w:rsidRDefault="001C235F" w:rsidP="008636C8">
            <w:pPr>
              <w:spacing w:line="276" w:lineRule="auto"/>
              <w:jc w:val="center"/>
              <w:rPr>
                <w:rFonts w:eastAsia="Times New Roman"/>
                <w:color w:val="000000"/>
                <w:sz w:val="16"/>
                <w:szCs w:val="16"/>
              </w:rPr>
            </w:pPr>
            <w:r w:rsidRPr="00385A32">
              <w:rPr>
                <w:rFonts w:eastAsia="Times New Roman"/>
                <w:color w:val="000000"/>
                <w:sz w:val="16"/>
                <w:szCs w:val="16"/>
              </w:rPr>
              <w:t>04.1.7</w:t>
            </w:r>
          </w:p>
        </w:tc>
        <w:tc>
          <w:tcPr>
            <w:tcW w:w="7087" w:type="dxa"/>
            <w:shd w:val="clear" w:color="auto" w:fill="auto"/>
            <w:noWrap/>
            <w:vAlign w:val="center"/>
          </w:tcPr>
          <w:p w14:paraId="4C73814C" w14:textId="77777777" w:rsidR="001C235F" w:rsidRPr="00385A32" w:rsidRDefault="001C235F" w:rsidP="001C235F">
            <w:pPr>
              <w:spacing w:line="276" w:lineRule="auto"/>
              <w:jc w:val="left"/>
              <w:rPr>
                <w:rFonts w:eastAsia="Times New Roman"/>
                <w:color w:val="000000"/>
                <w:sz w:val="16"/>
                <w:szCs w:val="16"/>
              </w:rPr>
            </w:pPr>
            <w:r w:rsidRPr="00385A32">
              <w:rPr>
                <w:rFonts w:eastAsia="Times New Roman"/>
                <w:color w:val="000000"/>
                <w:sz w:val="16"/>
                <w:szCs w:val="16"/>
              </w:rPr>
              <w:t xml:space="preserve">Usługi związane z edukacją, pozostałe gdzie indziej niesklasyfikowane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r>
    </w:tbl>
    <w:p w14:paraId="176EC4E2" w14:textId="77777777" w:rsidR="00395097" w:rsidRPr="00385A32" w:rsidRDefault="00E769EB" w:rsidP="002050CC">
      <w:pPr>
        <w:spacing w:before="120" w:after="120" w:line="264" w:lineRule="auto"/>
        <w:rPr>
          <w:sz w:val="15"/>
        </w:rPr>
      </w:pPr>
      <w:r w:rsidRPr="00385A32">
        <w:rPr>
          <w:i/>
          <w:sz w:val="15"/>
        </w:rPr>
        <w:t xml:space="preserve">a </w:t>
      </w:r>
      <w:r w:rsidRPr="00385A32">
        <w:rPr>
          <w:sz w:val="15"/>
        </w:rPr>
        <w:t>W</w:t>
      </w:r>
      <w:r w:rsidR="00395097" w:rsidRPr="00385A32">
        <w:rPr>
          <w:sz w:val="15"/>
        </w:rPr>
        <w:t>yłącznie w zakresie szkolnictwa artystycznego</w:t>
      </w:r>
      <w:r w:rsidRPr="00385A32">
        <w:rPr>
          <w:sz w:val="15"/>
        </w:rPr>
        <w:t>.</w:t>
      </w:r>
    </w:p>
    <w:p w14:paraId="0F83D8C3" w14:textId="3CAC7D92" w:rsidR="005D5D06" w:rsidRPr="00385A32" w:rsidRDefault="00CB1230" w:rsidP="002050CC">
      <w:pPr>
        <w:spacing w:after="120" w:line="240" w:lineRule="exact"/>
      </w:pPr>
      <w:r w:rsidRPr="00CB1230">
        <w:lastRenderedPageBreak/>
        <w:t>Po analizie, w satelitarnym rachunku kultury przyjęto, że w zakresie klasyfikacji CO</w:t>
      </w:r>
      <w:r>
        <w:t>PNI</w:t>
      </w:r>
      <w:r w:rsidRPr="00CB1230">
        <w:t xml:space="preserve"> jako wydatki </w:t>
      </w:r>
      <w:r w:rsidRPr="00385A32">
        <w:t xml:space="preserve">instytucji niekomercyjnych działających na rzecz gospodarstw domowych </w:t>
      </w:r>
      <w:r w:rsidRPr="00CB1230">
        <w:t xml:space="preserve">na kulturę uwzględniane są wydatki w ramach grup i w zakresie wyszczególnionym w tablicy </w:t>
      </w:r>
      <w:r w:rsidR="005D5D06" w:rsidRPr="00385A32">
        <w:t>1</w:t>
      </w:r>
      <w:r w:rsidR="008026C5" w:rsidRPr="00385A32">
        <w:t>4</w:t>
      </w:r>
      <w:r w:rsidR="00F30B91" w:rsidRPr="00385A32">
        <w:t>.</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8E43DA" w:rsidRPr="00385A32" w14:paraId="2B67EB67" w14:textId="77777777" w:rsidTr="002050CC">
        <w:trPr>
          <w:trHeight w:val="135"/>
        </w:trPr>
        <w:tc>
          <w:tcPr>
            <w:tcW w:w="993" w:type="dxa"/>
            <w:vAlign w:val="center"/>
          </w:tcPr>
          <w:p w14:paraId="501F6F54" w14:textId="2EEAE4CF" w:rsidR="008E43DA" w:rsidRPr="00385A32" w:rsidRDefault="008E43DA" w:rsidP="002050CC">
            <w:pPr>
              <w:spacing w:before="120" w:after="120" w:line="240" w:lineRule="auto"/>
              <w:rPr>
                <w:b/>
                <w:color w:val="009AA6"/>
                <w:sz w:val="18"/>
              </w:rPr>
            </w:pPr>
            <w:r w:rsidRPr="00385A32">
              <w:rPr>
                <w:b/>
                <w:color w:val="009AA6"/>
                <w:sz w:val="18"/>
              </w:rPr>
              <w:t>Tablica 1</w:t>
            </w:r>
            <w:r w:rsidR="00114F15" w:rsidRPr="00385A32">
              <w:rPr>
                <w:b/>
                <w:color w:val="009AA6"/>
                <w:sz w:val="18"/>
              </w:rPr>
              <w:t>4</w:t>
            </w:r>
            <w:r w:rsidRPr="00385A32">
              <w:rPr>
                <w:b/>
                <w:color w:val="009AA6"/>
                <w:sz w:val="18"/>
              </w:rPr>
              <w:t>.</w:t>
            </w:r>
          </w:p>
        </w:tc>
        <w:tc>
          <w:tcPr>
            <w:tcW w:w="8081" w:type="dxa"/>
            <w:vAlign w:val="center"/>
          </w:tcPr>
          <w:p w14:paraId="60FED616" w14:textId="77777777" w:rsidR="008E43DA" w:rsidRPr="00385A32" w:rsidRDefault="008E43DA" w:rsidP="002050CC">
            <w:pPr>
              <w:spacing w:before="120" w:after="120" w:line="240" w:lineRule="auto"/>
              <w:rPr>
                <w:b/>
                <w:color w:val="009AA6"/>
                <w:sz w:val="18"/>
              </w:rPr>
            </w:pPr>
            <w:r w:rsidRPr="00385A32">
              <w:rPr>
                <w:b/>
                <w:color w:val="009AA6"/>
                <w:sz w:val="18"/>
              </w:rPr>
              <w:t>Obszar kultury uwzględniony w satelitarnym rachunku kultury według klasyfikacji COPNI</w:t>
            </w:r>
          </w:p>
        </w:tc>
      </w:tr>
    </w:tbl>
    <w:tbl>
      <w:tblPr>
        <w:tblW w:w="5000"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1986"/>
        <w:gridCol w:w="4393"/>
        <w:gridCol w:w="2693"/>
      </w:tblGrid>
      <w:tr w:rsidR="008636C8" w:rsidRPr="00385A32" w14:paraId="5764FADC" w14:textId="77777777" w:rsidTr="002050CC">
        <w:trPr>
          <w:trHeight w:val="556"/>
        </w:trPr>
        <w:tc>
          <w:tcPr>
            <w:tcW w:w="1094" w:type="pct"/>
            <w:shd w:val="clear" w:color="auto" w:fill="DAEEF3" w:themeFill="accent5" w:themeFillTint="33"/>
            <w:noWrap/>
            <w:vAlign w:val="center"/>
            <w:hideMark/>
          </w:tcPr>
          <w:p w14:paraId="4CBE86FD" w14:textId="77777777" w:rsidR="005D5D06" w:rsidRPr="00385A32" w:rsidRDefault="00583B58" w:rsidP="008636C8">
            <w:pPr>
              <w:spacing w:line="240" w:lineRule="auto"/>
              <w:jc w:val="center"/>
              <w:rPr>
                <w:rFonts w:eastAsia="Times New Roman"/>
                <w:b/>
                <w:bCs/>
                <w:color w:val="000000" w:themeColor="text1"/>
                <w:sz w:val="16"/>
                <w:szCs w:val="16"/>
              </w:rPr>
            </w:pPr>
            <w:r w:rsidRPr="00385A32">
              <w:rPr>
                <w:rFonts w:eastAsia="Times New Roman"/>
                <w:b/>
                <w:bCs/>
                <w:color w:val="000000" w:themeColor="text1"/>
                <w:sz w:val="16"/>
                <w:szCs w:val="16"/>
              </w:rPr>
              <w:t>Kod</w:t>
            </w:r>
          </w:p>
        </w:tc>
        <w:tc>
          <w:tcPr>
            <w:tcW w:w="2421" w:type="pct"/>
            <w:shd w:val="clear" w:color="auto" w:fill="DAEEF3" w:themeFill="accent5" w:themeFillTint="33"/>
            <w:noWrap/>
            <w:vAlign w:val="center"/>
            <w:hideMark/>
          </w:tcPr>
          <w:p w14:paraId="444D7712" w14:textId="77777777" w:rsidR="005D5D06" w:rsidRPr="00385A32" w:rsidRDefault="005D5D06" w:rsidP="00583B58">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Nazwa </w:t>
            </w:r>
          </w:p>
        </w:tc>
        <w:tc>
          <w:tcPr>
            <w:tcW w:w="1484" w:type="pct"/>
            <w:shd w:val="clear" w:color="auto" w:fill="DAEEF3" w:themeFill="accent5" w:themeFillTint="33"/>
            <w:vAlign w:val="center"/>
          </w:tcPr>
          <w:p w14:paraId="6ADDBB3D" w14:textId="77777777" w:rsidR="005D5D06" w:rsidRPr="00385A32" w:rsidRDefault="005D5D06" w:rsidP="002E25E6">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Obszar </w:t>
            </w:r>
            <w:r w:rsidR="00D33DE2" w:rsidRPr="00385A32">
              <w:rPr>
                <w:rFonts w:eastAsia="Times New Roman"/>
                <w:b/>
                <w:color w:val="000000" w:themeColor="text1"/>
                <w:sz w:val="16"/>
                <w:szCs w:val="16"/>
              </w:rPr>
              <w:t xml:space="preserve">kultury </w:t>
            </w:r>
            <w:r w:rsidRPr="00385A32">
              <w:rPr>
                <w:rFonts w:eastAsia="Times New Roman"/>
                <w:b/>
                <w:color w:val="000000" w:themeColor="text1"/>
                <w:sz w:val="16"/>
                <w:szCs w:val="16"/>
              </w:rPr>
              <w:t>uwzględniony</w:t>
            </w:r>
            <w:r w:rsidRPr="00385A32">
              <w:rPr>
                <w:rFonts w:eastAsia="Times New Roman"/>
                <w:b/>
                <w:color w:val="000000" w:themeColor="text1"/>
                <w:sz w:val="16"/>
                <w:szCs w:val="16"/>
              </w:rPr>
              <w:br/>
              <w:t xml:space="preserve">w </w:t>
            </w:r>
            <w:r w:rsidR="00CF3DCE" w:rsidRPr="00385A32">
              <w:rPr>
                <w:rFonts w:eastAsia="Times New Roman"/>
                <w:b/>
                <w:color w:val="000000" w:themeColor="text1"/>
                <w:sz w:val="16"/>
                <w:szCs w:val="16"/>
              </w:rPr>
              <w:t xml:space="preserve">satelitarnym </w:t>
            </w:r>
            <w:r w:rsidRPr="00385A32">
              <w:rPr>
                <w:rFonts w:eastAsia="Times New Roman"/>
                <w:b/>
                <w:color w:val="000000" w:themeColor="text1"/>
                <w:sz w:val="16"/>
                <w:szCs w:val="16"/>
              </w:rPr>
              <w:t>rachunku kultury</w:t>
            </w:r>
          </w:p>
        </w:tc>
      </w:tr>
      <w:tr w:rsidR="005D5D06" w:rsidRPr="00385A32" w14:paraId="7F506F09" w14:textId="77777777" w:rsidTr="002050CC">
        <w:trPr>
          <w:trHeight w:val="301"/>
        </w:trPr>
        <w:tc>
          <w:tcPr>
            <w:tcW w:w="1094" w:type="pct"/>
            <w:shd w:val="clear" w:color="auto" w:fill="auto"/>
            <w:noWrap/>
            <w:vAlign w:val="center"/>
          </w:tcPr>
          <w:p w14:paraId="57F8B2BF" w14:textId="77777777" w:rsidR="005D5D06" w:rsidRPr="00385A32" w:rsidRDefault="005D5D06" w:rsidP="008636C8">
            <w:pPr>
              <w:spacing w:line="240" w:lineRule="auto"/>
              <w:jc w:val="center"/>
              <w:rPr>
                <w:rFonts w:eastAsia="Times New Roman"/>
                <w:b/>
                <w:color w:val="000000"/>
                <w:sz w:val="16"/>
                <w:szCs w:val="16"/>
              </w:rPr>
            </w:pPr>
            <w:r w:rsidRPr="00385A32">
              <w:rPr>
                <w:rFonts w:eastAsia="Times New Roman"/>
                <w:b/>
                <w:color w:val="000000"/>
                <w:sz w:val="16"/>
                <w:szCs w:val="16"/>
              </w:rPr>
              <w:t>03.1</w:t>
            </w:r>
          </w:p>
        </w:tc>
        <w:tc>
          <w:tcPr>
            <w:tcW w:w="2421" w:type="pct"/>
            <w:shd w:val="clear" w:color="auto" w:fill="auto"/>
            <w:noWrap/>
            <w:vAlign w:val="center"/>
          </w:tcPr>
          <w:p w14:paraId="7AEE27A5" w14:textId="77777777" w:rsidR="005D5D06" w:rsidRPr="00385A32" w:rsidRDefault="005D5D06" w:rsidP="00635D54">
            <w:pPr>
              <w:spacing w:line="240" w:lineRule="auto"/>
              <w:jc w:val="left"/>
              <w:rPr>
                <w:rFonts w:eastAsia="Times New Roman"/>
                <w:b/>
                <w:color w:val="000000"/>
                <w:sz w:val="16"/>
                <w:szCs w:val="16"/>
              </w:rPr>
            </w:pPr>
            <w:r w:rsidRPr="00385A32">
              <w:rPr>
                <w:rFonts w:eastAsia="Times New Roman"/>
                <w:b/>
                <w:color w:val="000000"/>
                <w:sz w:val="16"/>
                <w:szCs w:val="16"/>
              </w:rPr>
              <w:t>Rekreacja i kultura</w:t>
            </w:r>
          </w:p>
        </w:tc>
        <w:tc>
          <w:tcPr>
            <w:tcW w:w="1484" w:type="pct"/>
            <w:vAlign w:val="center"/>
          </w:tcPr>
          <w:p w14:paraId="1D73D21D" w14:textId="77777777" w:rsidR="005D5D06" w:rsidRPr="00385A32" w:rsidRDefault="005D5D06" w:rsidP="00635D54">
            <w:pPr>
              <w:spacing w:line="240" w:lineRule="auto"/>
              <w:jc w:val="center"/>
              <w:rPr>
                <w:rFonts w:eastAsia="Times New Roman"/>
                <w:b/>
                <w:color w:val="000000"/>
                <w:sz w:val="16"/>
                <w:szCs w:val="16"/>
              </w:rPr>
            </w:pPr>
            <w:r w:rsidRPr="00385A32">
              <w:rPr>
                <w:rFonts w:eastAsia="Times New Roman"/>
                <w:b/>
                <w:color w:val="000000"/>
                <w:sz w:val="16"/>
                <w:szCs w:val="16"/>
              </w:rPr>
              <w:t>Część</w:t>
            </w:r>
          </w:p>
        </w:tc>
      </w:tr>
      <w:tr w:rsidR="005D5D06" w:rsidRPr="00385A32" w14:paraId="133EB965" w14:textId="77777777" w:rsidTr="002050CC">
        <w:trPr>
          <w:trHeight w:val="301"/>
        </w:trPr>
        <w:tc>
          <w:tcPr>
            <w:tcW w:w="1094" w:type="pct"/>
            <w:shd w:val="clear" w:color="auto" w:fill="auto"/>
            <w:noWrap/>
            <w:vAlign w:val="center"/>
          </w:tcPr>
          <w:p w14:paraId="4BC09791"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03.1.2</w:t>
            </w:r>
          </w:p>
        </w:tc>
        <w:tc>
          <w:tcPr>
            <w:tcW w:w="2421" w:type="pct"/>
            <w:shd w:val="clear" w:color="auto" w:fill="auto"/>
            <w:noWrap/>
            <w:vAlign w:val="center"/>
          </w:tcPr>
          <w:p w14:paraId="368373B6" w14:textId="77777777" w:rsidR="005D5D06" w:rsidRPr="00385A32" w:rsidRDefault="005D5D06" w:rsidP="00635D54">
            <w:pPr>
              <w:spacing w:line="240" w:lineRule="auto"/>
              <w:jc w:val="left"/>
              <w:rPr>
                <w:rFonts w:eastAsia="Times New Roman"/>
                <w:color w:val="000000"/>
                <w:sz w:val="16"/>
                <w:szCs w:val="16"/>
              </w:rPr>
            </w:pPr>
            <w:r w:rsidRPr="00385A32">
              <w:rPr>
                <w:rFonts w:eastAsia="Times New Roman"/>
                <w:color w:val="000000"/>
                <w:sz w:val="16"/>
                <w:szCs w:val="16"/>
              </w:rPr>
              <w:t>Usługi związane z kulturą</w:t>
            </w:r>
          </w:p>
        </w:tc>
        <w:tc>
          <w:tcPr>
            <w:tcW w:w="1484" w:type="pct"/>
            <w:vAlign w:val="center"/>
          </w:tcPr>
          <w:p w14:paraId="6BFAE561" w14:textId="77777777" w:rsidR="005D5D06" w:rsidRPr="00385A32" w:rsidRDefault="005D5D06" w:rsidP="00635D54">
            <w:pPr>
              <w:spacing w:line="240" w:lineRule="auto"/>
              <w:jc w:val="center"/>
              <w:rPr>
                <w:rFonts w:eastAsia="Times New Roman"/>
                <w:color w:val="000000"/>
                <w:sz w:val="16"/>
                <w:szCs w:val="16"/>
              </w:rPr>
            </w:pPr>
            <w:r w:rsidRPr="00385A32">
              <w:rPr>
                <w:rFonts w:eastAsia="Times New Roman"/>
                <w:color w:val="000000"/>
                <w:sz w:val="16"/>
                <w:szCs w:val="16"/>
              </w:rPr>
              <w:t>Całość</w:t>
            </w:r>
          </w:p>
        </w:tc>
      </w:tr>
      <w:tr w:rsidR="005D5D06" w:rsidRPr="00385A32" w14:paraId="58AE84FD" w14:textId="77777777" w:rsidTr="002050CC">
        <w:trPr>
          <w:trHeight w:val="301"/>
        </w:trPr>
        <w:tc>
          <w:tcPr>
            <w:tcW w:w="1094" w:type="pct"/>
            <w:shd w:val="clear" w:color="auto" w:fill="auto"/>
            <w:noWrap/>
            <w:vAlign w:val="center"/>
          </w:tcPr>
          <w:p w14:paraId="685B149B" w14:textId="77777777" w:rsidR="005D5D06" w:rsidRPr="00385A32" w:rsidRDefault="005D5D06" w:rsidP="008636C8">
            <w:pPr>
              <w:spacing w:line="240" w:lineRule="auto"/>
              <w:jc w:val="center"/>
              <w:rPr>
                <w:rFonts w:eastAsia="Times New Roman"/>
                <w:b/>
                <w:color w:val="000000"/>
                <w:sz w:val="16"/>
                <w:szCs w:val="16"/>
              </w:rPr>
            </w:pPr>
            <w:r w:rsidRPr="00385A32">
              <w:rPr>
                <w:rFonts w:eastAsia="Times New Roman"/>
                <w:b/>
                <w:color w:val="000000"/>
                <w:sz w:val="16"/>
                <w:szCs w:val="16"/>
              </w:rPr>
              <w:t>04.1</w:t>
            </w:r>
          </w:p>
        </w:tc>
        <w:tc>
          <w:tcPr>
            <w:tcW w:w="2421" w:type="pct"/>
            <w:shd w:val="clear" w:color="auto" w:fill="auto"/>
            <w:noWrap/>
            <w:vAlign w:val="center"/>
          </w:tcPr>
          <w:p w14:paraId="09327200" w14:textId="77777777" w:rsidR="005D5D06" w:rsidRPr="00385A32" w:rsidRDefault="005D5D06" w:rsidP="00635D54">
            <w:pPr>
              <w:spacing w:line="240" w:lineRule="auto"/>
              <w:jc w:val="left"/>
              <w:rPr>
                <w:rFonts w:eastAsia="Times New Roman"/>
                <w:b/>
                <w:color w:val="000000"/>
                <w:sz w:val="16"/>
                <w:szCs w:val="16"/>
              </w:rPr>
            </w:pPr>
            <w:r w:rsidRPr="00385A32">
              <w:rPr>
                <w:rFonts w:eastAsia="Times New Roman"/>
                <w:b/>
                <w:color w:val="000000"/>
                <w:sz w:val="16"/>
                <w:szCs w:val="16"/>
              </w:rPr>
              <w:t>Edukacja</w:t>
            </w:r>
            <w:r w:rsidR="00E769EB" w:rsidRPr="00385A32">
              <w:rPr>
                <w:i/>
                <w:sz w:val="16"/>
                <w:szCs w:val="16"/>
                <w:vertAlign w:val="superscript"/>
              </w:rPr>
              <w:t xml:space="preserve"> a</w:t>
            </w:r>
            <w:r w:rsidR="00E769EB" w:rsidRPr="00385A32" w:rsidDel="00E769EB">
              <w:rPr>
                <w:rFonts w:eastAsia="Times New Roman"/>
                <w:b/>
                <w:color w:val="000000"/>
                <w:sz w:val="16"/>
                <w:szCs w:val="16"/>
              </w:rPr>
              <w:t xml:space="preserve"> </w:t>
            </w:r>
          </w:p>
        </w:tc>
        <w:tc>
          <w:tcPr>
            <w:tcW w:w="1484" w:type="pct"/>
            <w:vAlign w:val="center"/>
          </w:tcPr>
          <w:p w14:paraId="6F4C2EDB" w14:textId="77777777" w:rsidR="005D5D06" w:rsidRPr="00385A32" w:rsidRDefault="005D5D06" w:rsidP="00635D54">
            <w:pPr>
              <w:spacing w:line="240" w:lineRule="auto"/>
              <w:jc w:val="center"/>
              <w:rPr>
                <w:rFonts w:eastAsia="Times New Roman"/>
                <w:b/>
                <w:color w:val="000000"/>
                <w:sz w:val="16"/>
                <w:szCs w:val="16"/>
              </w:rPr>
            </w:pPr>
            <w:r w:rsidRPr="00385A32">
              <w:rPr>
                <w:rFonts w:eastAsia="Times New Roman"/>
                <w:b/>
                <w:color w:val="000000"/>
                <w:sz w:val="16"/>
                <w:szCs w:val="16"/>
              </w:rPr>
              <w:t xml:space="preserve">Część </w:t>
            </w:r>
          </w:p>
        </w:tc>
      </w:tr>
      <w:tr w:rsidR="005D5D06" w:rsidRPr="00385A32" w14:paraId="72AA19B9" w14:textId="77777777" w:rsidTr="002050CC">
        <w:trPr>
          <w:trHeight w:val="301"/>
        </w:trPr>
        <w:tc>
          <w:tcPr>
            <w:tcW w:w="1094" w:type="pct"/>
            <w:shd w:val="clear" w:color="auto" w:fill="auto"/>
            <w:noWrap/>
            <w:vAlign w:val="center"/>
          </w:tcPr>
          <w:p w14:paraId="3A30BA73"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04.1.1</w:t>
            </w:r>
          </w:p>
        </w:tc>
        <w:tc>
          <w:tcPr>
            <w:tcW w:w="2421" w:type="pct"/>
            <w:shd w:val="clear" w:color="auto" w:fill="auto"/>
            <w:noWrap/>
            <w:vAlign w:val="center"/>
          </w:tcPr>
          <w:p w14:paraId="7A6D8DC3" w14:textId="77777777" w:rsidR="005D5D06" w:rsidRPr="00385A32" w:rsidRDefault="005D5D06" w:rsidP="00635D54">
            <w:pPr>
              <w:spacing w:line="240" w:lineRule="auto"/>
              <w:jc w:val="left"/>
              <w:rPr>
                <w:rFonts w:eastAsia="Times New Roman"/>
                <w:color w:val="000000"/>
                <w:sz w:val="16"/>
                <w:szCs w:val="16"/>
              </w:rPr>
            </w:pPr>
            <w:r w:rsidRPr="00385A32">
              <w:rPr>
                <w:rFonts w:eastAsia="Times New Roman"/>
                <w:color w:val="000000"/>
                <w:sz w:val="16"/>
                <w:szCs w:val="16"/>
              </w:rPr>
              <w:t xml:space="preserve">Edukacja na poziomie przedszkolnym i edukacja podstawowa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c>
          <w:tcPr>
            <w:tcW w:w="1484" w:type="pct"/>
            <w:vAlign w:val="center"/>
          </w:tcPr>
          <w:p w14:paraId="57E476B0" w14:textId="77777777" w:rsidR="005D5D06" w:rsidRPr="00385A32" w:rsidRDefault="005D5D06" w:rsidP="00635D54">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5D78BFC2" w14:textId="77777777" w:rsidTr="002050CC">
        <w:trPr>
          <w:trHeight w:val="301"/>
        </w:trPr>
        <w:tc>
          <w:tcPr>
            <w:tcW w:w="1094" w:type="pct"/>
            <w:shd w:val="clear" w:color="auto" w:fill="auto"/>
            <w:noWrap/>
            <w:vAlign w:val="center"/>
          </w:tcPr>
          <w:p w14:paraId="02A9BB9B"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04.1.2</w:t>
            </w:r>
          </w:p>
        </w:tc>
        <w:tc>
          <w:tcPr>
            <w:tcW w:w="2421" w:type="pct"/>
            <w:shd w:val="clear" w:color="auto" w:fill="auto"/>
            <w:noWrap/>
            <w:vAlign w:val="center"/>
          </w:tcPr>
          <w:p w14:paraId="448EE447" w14:textId="77777777" w:rsidR="005D5D06" w:rsidRPr="00385A32" w:rsidRDefault="005D5D06" w:rsidP="00635D54">
            <w:pPr>
              <w:spacing w:line="240" w:lineRule="auto"/>
              <w:jc w:val="left"/>
              <w:rPr>
                <w:rFonts w:eastAsia="Times New Roman"/>
                <w:color w:val="000000"/>
                <w:sz w:val="16"/>
                <w:szCs w:val="16"/>
              </w:rPr>
            </w:pPr>
            <w:r w:rsidRPr="00385A32">
              <w:rPr>
                <w:rFonts w:eastAsia="Times New Roman"/>
                <w:color w:val="000000"/>
                <w:sz w:val="16"/>
                <w:szCs w:val="16"/>
              </w:rPr>
              <w:t xml:space="preserve">Edukacja na poziomie gimnazjum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c>
          <w:tcPr>
            <w:tcW w:w="1484" w:type="pct"/>
            <w:vAlign w:val="center"/>
          </w:tcPr>
          <w:p w14:paraId="38D84FC3" w14:textId="77777777" w:rsidR="005D5D06" w:rsidRPr="00385A32" w:rsidRDefault="005D5D06" w:rsidP="00635D54">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5D5D06" w:rsidRPr="00385A32" w14:paraId="5899FD58" w14:textId="77777777" w:rsidTr="002050CC">
        <w:trPr>
          <w:trHeight w:val="301"/>
        </w:trPr>
        <w:tc>
          <w:tcPr>
            <w:tcW w:w="1094" w:type="pct"/>
            <w:shd w:val="clear" w:color="auto" w:fill="auto"/>
            <w:noWrap/>
            <w:vAlign w:val="center"/>
          </w:tcPr>
          <w:p w14:paraId="7C616019" w14:textId="77777777" w:rsidR="005D5D06" w:rsidRPr="00385A32" w:rsidRDefault="005D5D06" w:rsidP="008636C8">
            <w:pPr>
              <w:spacing w:line="240" w:lineRule="auto"/>
              <w:jc w:val="center"/>
              <w:rPr>
                <w:rFonts w:eastAsia="Times New Roman"/>
                <w:color w:val="000000"/>
                <w:sz w:val="16"/>
                <w:szCs w:val="16"/>
              </w:rPr>
            </w:pPr>
            <w:r w:rsidRPr="00385A32">
              <w:rPr>
                <w:rFonts w:eastAsia="Times New Roman"/>
                <w:color w:val="000000"/>
                <w:sz w:val="16"/>
                <w:szCs w:val="16"/>
              </w:rPr>
              <w:t>04.1.3</w:t>
            </w:r>
          </w:p>
        </w:tc>
        <w:tc>
          <w:tcPr>
            <w:tcW w:w="2421" w:type="pct"/>
            <w:shd w:val="clear" w:color="auto" w:fill="auto"/>
            <w:noWrap/>
            <w:vAlign w:val="center"/>
          </w:tcPr>
          <w:p w14:paraId="3EB08B21" w14:textId="77777777" w:rsidR="005D5D06" w:rsidRPr="00385A32" w:rsidRDefault="005D5D06" w:rsidP="00635D54">
            <w:pPr>
              <w:spacing w:line="240" w:lineRule="auto"/>
              <w:jc w:val="left"/>
              <w:rPr>
                <w:rFonts w:eastAsia="Times New Roman"/>
                <w:color w:val="000000"/>
                <w:sz w:val="16"/>
                <w:szCs w:val="16"/>
              </w:rPr>
            </w:pPr>
            <w:r w:rsidRPr="00385A32">
              <w:rPr>
                <w:rFonts w:eastAsia="Times New Roman"/>
                <w:color w:val="000000"/>
                <w:sz w:val="16"/>
                <w:szCs w:val="16"/>
              </w:rPr>
              <w:t xml:space="preserve">Edukacja na poziomie ponadgimnazjalnym </w:t>
            </w:r>
            <w:r w:rsidR="00E769EB" w:rsidRPr="00385A32">
              <w:rPr>
                <w:i/>
                <w:sz w:val="16"/>
                <w:szCs w:val="16"/>
                <w:vertAlign w:val="superscript"/>
              </w:rPr>
              <w:t>a</w:t>
            </w:r>
            <w:r w:rsidR="00E769EB" w:rsidRPr="00385A32" w:rsidDel="00E769EB">
              <w:rPr>
                <w:rFonts w:eastAsia="Times New Roman"/>
                <w:color w:val="000000"/>
                <w:sz w:val="16"/>
                <w:szCs w:val="16"/>
              </w:rPr>
              <w:t xml:space="preserve"> </w:t>
            </w:r>
          </w:p>
        </w:tc>
        <w:tc>
          <w:tcPr>
            <w:tcW w:w="1484" w:type="pct"/>
            <w:vAlign w:val="center"/>
          </w:tcPr>
          <w:p w14:paraId="15D64822" w14:textId="77777777" w:rsidR="005D5D06" w:rsidRPr="00385A32" w:rsidRDefault="005D5D06" w:rsidP="00635D54">
            <w:pPr>
              <w:spacing w:line="240" w:lineRule="auto"/>
              <w:jc w:val="center"/>
              <w:rPr>
                <w:rFonts w:eastAsia="Times New Roman"/>
                <w:color w:val="000000"/>
                <w:sz w:val="16"/>
                <w:szCs w:val="16"/>
              </w:rPr>
            </w:pPr>
            <w:r w:rsidRPr="00385A32">
              <w:rPr>
                <w:rFonts w:eastAsia="Times New Roman"/>
                <w:color w:val="000000"/>
                <w:sz w:val="16"/>
                <w:szCs w:val="16"/>
              </w:rPr>
              <w:t>Część</w:t>
            </w:r>
          </w:p>
        </w:tc>
      </w:tr>
    </w:tbl>
    <w:p w14:paraId="2698ED44" w14:textId="77777777" w:rsidR="005D5D06" w:rsidRPr="00385A32" w:rsidRDefault="00E769EB" w:rsidP="002050CC">
      <w:pPr>
        <w:spacing w:before="120" w:after="120" w:line="264" w:lineRule="auto"/>
        <w:rPr>
          <w:i/>
          <w:sz w:val="15"/>
        </w:rPr>
      </w:pPr>
      <w:r w:rsidRPr="00385A32">
        <w:rPr>
          <w:i/>
          <w:sz w:val="15"/>
        </w:rPr>
        <w:t>a W</w:t>
      </w:r>
      <w:r w:rsidR="005D5D06" w:rsidRPr="00385A32">
        <w:rPr>
          <w:i/>
          <w:sz w:val="15"/>
        </w:rPr>
        <w:t>yłącznie w zakresie szkolnictwa artystycznego</w:t>
      </w:r>
      <w:r w:rsidRPr="00385A32">
        <w:rPr>
          <w:i/>
          <w:sz w:val="15"/>
        </w:rPr>
        <w:t>.</w:t>
      </w:r>
    </w:p>
    <w:p w14:paraId="53D30A71" w14:textId="53689859" w:rsidR="004F5AEC" w:rsidRPr="00385A32" w:rsidRDefault="004F5AEC" w:rsidP="002050CC">
      <w:pPr>
        <w:spacing w:before="240" w:after="120" w:line="240" w:lineRule="exact"/>
      </w:pPr>
      <w:r w:rsidRPr="00385A32">
        <w:t>D</w:t>
      </w:r>
      <w:r w:rsidR="006A0BD6" w:rsidRPr="00385A32">
        <w:t>la</w:t>
      </w:r>
      <w:r w:rsidRPr="00385A32">
        <w:t xml:space="preserve"> zobrazowania przepływów dóbr w handlu międzynarodowym stosuje się natomiast Nomenklaturę Scaloną (CN), a do rejestrowania obrotów </w:t>
      </w:r>
      <w:r w:rsidR="0063749B" w:rsidRPr="00385A32">
        <w:t>usługami – kody usług stosowane</w:t>
      </w:r>
      <w:r w:rsidR="00FB0AE4" w:rsidRPr="00385A32">
        <w:t xml:space="preserve"> </w:t>
      </w:r>
      <w:r w:rsidRPr="00385A32">
        <w:t>w</w:t>
      </w:r>
      <w:r w:rsidR="00FB0AE4" w:rsidRPr="00385A32">
        <w:t> </w:t>
      </w:r>
      <w:r w:rsidRPr="00385A32">
        <w:t>sprawozdaniu DNU-R</w:t>
      </w:r>
      <w:r w:rsidR="00BC4E78" w:rsidRPr="00385A32">
        <w:t xml:space="preserve"> </w:t>
      </w:r>
      <w:r w:rsidRPr="00385A32">
        <w:rPr>
          <w:i/>
        </w:rPr>
        <w:t>Rocznym sprawozdaniu o międzynarodowej wymianie usług</w:t>
      </w:r>
      <w:r w:rsidR="0063749B" w:rsidRPr="00385A32">
        <w:t xml:space="preserve"> zgodne</w:t>
      </w:r>
      <w:r w:rsidR="00FB0AE4" w:rsidRPr="00385A32">
        <w:t xml:space="preserve"> </w:t>
      </w:r>
      <w:r w:rsidRPr="00385A32">
        <w:t>z</w:t>
      </w:r>
      <w:r w:rsidR="00FB0AE4" w:rsidRPr="00385A32">
        <w:t> </w:t>
      </w:r>
      <w:r w:rsidRPr="00385A32">
        <w:t>Rozszerzo</w:t>
      </w:r>
      <w:r w:rsidR="006E368F" w:rsidRPr="00385A32">
        <w:t>ną Klasyfikacją Usług</w:t>
      </w:r>
      <w:r w:rsidR="006E368F" w:rsidRPr="00385A32">
        <w:br/>
      </w:r>
      <w:r w:rsidRPr="00385A32">
        <w:t xml:space="preserve">w Bilansie Płatniczym (EBOPS). </w:t>
      </w:r>
      <w:r w:rsidR="005D5D06" w:rsidRPr="00385A32">
        <w:t xml:space="preserve">Żadna z klasyfikacji związanych z handlem zagranicznym nie </w:t>
      </w:r>
      <w:r w:rsidR="002B0650" w:rsidRPr="00385A32">
        <w:t xml:space="preserve">odnosi się </w:t>
      </w:r>
      <w:r w:rsidR="005D5D06" w:rsidRPr="00385A32">
        <w:t xml:space="preserve">wprost </w:t>
      </w:r>
      <w:r w:rsidR="002B0650" w:rsidRPr="00385A32">
        <w:t>do</w:t>
      </w:r>
      <w:r w:rsidR="005D5D06" w:rsidRPr="00385A32">
        <w:t xml:space="preserve"> </w:t>
      </w:r>
      <w:r w:rsidR="002B0650" w:rsidRPr="00385A32">
        <w:t xml:space="preserve">obszaru </w:t>
      </w:r>
      <w:r w:rsidR="005D5D06" w:rsidRPr="00385A32">
        <w:t>kultur</w:t>
      </w:r>
      <w:r w:rsidR="002B0650" w:rsidRPr="00385A32">
        <w:t>y</w:t>
      </w:r>
      <w:r w:rsidR="005D5D06" w:rsidRPr="00385A32">
        <w:t xml:space="preserve">, dlatego </w:t>
      </w:r>
      <w:r w:rsidR="008B746F">
        <w:t xml:space="preserve">zakres towarów </w:t>
      </w:r>
      <w:r w:rsidR="005D5D06" w:rsidRPr="00385A32">
        <w:t>uwzględni</w:t>
      </w:r>
      <w:r w:rsidR="000E0495" w:rsidRPr="00385A32">
        <w:t>o</w:t>
      </w:r>
      <w:r w:rsidR="005D5D06" w:rsidRPr="00385A32">
        <w:t>n</w:t>
      </w:r>
      <w:r w:rsidR="008B746F">
        <w:t>ych</w:t>
      </w:r>
      <w:r w:rsidR="005D5D06" w:rsidRPr="00385A32">
        <w:t xml:space="preserve"> w satelitarnym rachunku kultury został wypracowany w trakcie </w:t>
      </w:r>
      <w:r w:rsidR="00385AE9" w:rsidRPr="00385A32">
        <w:t xml:space="preserve">realizacji </w:t>
      </w:r>
      <w:r w:rsidR="005D5D06" w:rsidRPr="00385A32">
        <w:t xml:space="preserve">pracy metodologicznej. </w:t>
      </w:r>
    </w:p>
    <w:p w14:paraId="6244687E" w14:textId="52A49758" w:rsidR="004F5AEC" w:rsidRPr="00385A32" w:rsidRDefault="004F5AEC" w:rsidP="002050CC">
      <w:pPr>
        <w:spacing w:after="120" w:line="240" w:lineRule="exact"/>
      </w:pPr>
      <w:r w:rsidRPr="00385A32">
        <w:t xml:space="preserve">Dobra kulturalne </w:t>
      </w:r>
      <w:r w:rsidR="00AA1EDB" w:rsidRPr="00385A32">
        <w:t>wymienione w</w:t>
      </w:r>
      <w:r w:rsidR="00496170" w:rsidRPr="00385A32">
        <w:t xml:space="preserve"> klasyfikacji CN prezentuje </w:t>
      </w:r>
      <w:r w:rsidR="00175110" w:rsidRPr="00385A32">
        <w:t>t</w:t>
      </w:r>
      <w:r w:rsidRPr="00385A32">
        <w:t xml:space="preserve">ablica </w:t>
      </w:r>
      <w:r w:rsidR="00215849" w:rsidRPr="00385A32">
        <w:t>1</w:t>
      </w:r>
      <w:r w:rsidR="00111F5A" w:rsidRPr="00385A32">
        <w:t>5</w:t>
      </w:r>
      <w:r w:rsidRPr="00385A32">
        <w:t>,</w:t>
      </w:r>
      <w:r w:rsidR="00496170" w:rsidRPr="00385A32">
        <w:t xml:space="preserve"> natomiast usługi kulturalne</w:t>
      </w:r>
      <w:r w:rsidR="00FB0AE4" w:rsidRPr="00385A32">
        <w:t xml:space="preserve"> –</w:t>
      </w:r>
      <w:r w:rsidR="00496170" w:rsidRPr="00385A32">
        <w:t xml:space="preserve"> </w:t>
      </w:r>
      <w:r w:rsidR="00175110" w:rsidRPr="00385A32">
        <w:t>t</w:t>
      </w:r>
      <w:r w:rsidRPr="00385A32">
        <w:t xml:space="preserve">ablica </w:t>
      </w:r>
      <w:r w:rsidR="008A37C6" w:rsidRPr="00385A32">
        <w:t>1</w:t>
      </w:r>
      <w:r w:rsidR="00111F5A" w:rsidRPr="00385A32">
        <w:t>6</w:t>
      </w:r>
      <w:r w:rsidRPr="00385A32">
        <w:t xml:space="preserve">. </w:t>
      </w:r>
      <w:r w:rsidR="00D241DC" w:rsidRPr="00385A32">
        <w:t>Powiązanie kodów dóbr i usług kulturalnych z dziedzinami kultury ujętymi w satelitarnym rachunku kultury został</w:t>
      </w:r>
      <w:r w:rsidR="009B3033" w:rsidRPr="00385A32">
        <w:t>o</w:t>
      </w:r>
      <w:r w:rsidR="00694E95" w:rsidRPr="00385A32">
        <w:t xml:space="preserve"> przedstawione w </w:t>
      </w:r>
      <w:r w:rsidR="00175110" w:rsidRPr="00385A32">
        <w:t>t</w:t>
      </w:r>
      <w:r w:rsidR="00DF29B7" w:rsidRPr="00385A32">
        <w:t>ablicach</w:t>
      </w:r>
      <w:r w:rsidR="00D241DC" w:rsidRPr="00385A32">
        <w:t xml:space="preserve"> 5 i 6 w </w:t>
      </w:r>
      <w:r w:rsidR="00175110" w:rsidRPr="00385A32">
        <w:t>a</w:t>
      </w:r>
      <w:r w:rsidR="00D241DC" w:rsidRPr="00385A32">
        <w:t xml:space="preserve">neksie 2. </w:t>
      </w:r>
      <w:r w:rsidRPr="00385A32">
        <w:t>Istotny przy tym jest fakt, że klasyfikacja CN zmienia się corocznie, co wiąże się z koniecznością analizy klasyfikacji pod kątem zmian w kodach dóbr kulturalnych. W tym zakresie, pomiędzy klasyfikacją CN2010 i CN2011 nie ma żadnych różnic, natomiast</w:t>
      </w:r>
      <w:r w:rsidR="00A563B8" w:rsidRPr="00385A32">
        <w:t xml:space="preserve"> </w:t>
      </w:r>
      <w:r w:rsidRPr="00385A32">
        <w:t xml:space="preserve">klasyfikacja CN2012 wprowadza nowe kody: </w:t>
      </w:r>
    </w:p>
    <w:p w14:paraId="756982A3" w14:textId="77777777" w:rsidR="004F5AEC" w:rsidRPr="00385A32" w:rsidRDefault="004F5AEC" w:rsidP="002050CC">
      <w:pPr>
        <w:pStyle w:val="Akapitzlist"/>
        <w:numPr>
          <w:ilvl w:val="0"/>
          <w:numId w:val="10"/>
        </w:numPr>
        <w:spacing w:before="120" w:after="120" w:line="240" w:lineRule="exact"/>
        <w:ind w:left="567" w:hanging="141"/>
      </w:pPr>
      <w:r w:rsidRPr="00385A32">
        <w:rPr>
          <w:b/>
        </w:rPr>
        <w:t>37061020</w:t>
      </w:r>
      <w:r w:rsidRPr="00385A32">
        <w:t xml:space="preserve"> </w:t>
      </w:r>
      <w:r w:rsidR="00FA146E" w:rsidRPr="00385A32">
        <w:t xml:space="preserve">– </w:t>
      </w:r>
      <w:r w:rsidRPr="00385A32">
        <w:t>łączący dotychcz</w:t>
      </w:r>
      <w:r w:rsidR="00050894" w:rsidRPr="00385A32">
        <w:t>asowe kody: 37061010 i 37061091,</w:t>
      </w:r>
    </w:p>
    <w:p w14:paraId="6BC59163" w14:textId="77777777" w:rsidR="004F5AEC" w:rsidRPr="00385A32" w:rsidRDefault="004F5AEC" w:rsidP="002050CC">
      <w:pPr>
        <w:pStyle w:val="Akapitzlist"/>
        <w:numPr>
          <w:ilvl w:val="0"/>
          <w:numId w:val="10"/>
        </w:numPr>
        <w:spacing w:before="120" w:after="120" w:line="240" w:lineRule="exact"/>
        <w:ind w:left="567" w:hanging="141"/>
      </w:pPr>
      <w:r w:rsidRPr="00385A32">
        <w:rPr>
          <w:b/>
        </w:rPr>
        <w:t>37069052</w:t>
      </w:r>
      <w:r w:rsidRPr="00385A32">
        <w:t xml:space="preserve"> </w:t>
      </w:r>
      <w:r w:rsidR="00FA146E" w:rsidRPr="00385A32">
        <w:t xml:space="preserve">– </w:t>
      </w:r>
      <w:r w:rsidRPr="00385A32">
        <w:t>łączący dotychczasowe kody: 37069010, 37069031 i 37069051</w:t>
      </w:r>
      <w:r w:rsidR="00050894" w:rsidRPr="00385A32">
        <w:t>,</w:t>
      </w:r>
    </w:p>
    <w:p w14:paraId="15676BA5" w14:textId="77777777" w:rsidR="004F5AEC" w:rsidRPr="00385A32" w:rsidRDefault="004F5AEC" w:rsidP="002050CC">
      <w:pPr>
        <w:pStyle w:val="Akapitzlist"/>
        <w:numPr>
          <w:ilvl w:val="0"/>
          <w:numId w:val="10"/>
        </w:numPr>
        <w:spacing w:before="120" w:after="120" w:line="240" w:lineRule="exact"/>
        <w:ind w:left="567" w:hanging="141"/>
      </w:pPr>
      <w:r w:rsidRPr="00385A32">
        <w:rPr>
          <w:b/>
        </w:rPr>
        <w:t>85234939</w:t>
      </w:r>
      <w:r w:rsidRPr="00385A32">
        <w:t xml:space="preserve"> </w:t>
      </w:r>
      <w:r w:rsidR="00FA146E" w:rsidRPr="00385A32">
        <w:t xml:space="preserve">– </w:t>
      </w:r>
      <w:r w:rsidRPr="00385A32">
        <w:t>zastępujący dotychczasowy kod 8</w:t>
      </w:r>
      <w:r w:rsidR="00050894" w:rsidRPr="00385A32">
        <w:t>5234039,</w:t>
      </w:r>
    </w:p>
    <w:p w14:paraId="3B9942FA" w14:textId="77777777" w:rsidR="004F5AEC" w:rsidRPr="00385A32" w:rsidRDefault="004F5AEC" w:rsidP="002050CC">
      <w:pPr>
        <w:pStyle w:val="Akapitzlist"/>
        <w:numPr>
          <w:ilvl w:val="0"/>
          <w:numId w:val="10"/>
        </w:numPr>
        <w:spacing w:before="120" w:after="120" w:line="240" w:lineRule="exact"/>
        <w:ind w:left="567" w:hanging="141"/>
      </w:pPr>
      <w:r w:rsidRPr="00385A32">
        <w:rPr>
          <w:b/>
        </w:rPr>
        <w:t>85234951</w:t>
      </w:r>
      <w:r w:rsidRPr="00385A32">
        <w:t xml:space="preserve"> </w:t>
      </w:r>
      <w:r w:rsidR="00FA146E" w:rsidRPr="00385A32">
        <w:t xml:space="preserve">– </w:t>
      </w:r>
      <w:r w:rsidRPr="00385A32">
        <w:t>zastępu</w:t>
      </w:r>
      <w:r w:rsidR="00050894" w:rsidRPr="00385A32">
        <w:t>jący dotychczasowy kod 85234051,</w:t>
      </w:r>
    </w:p>
    <w:p w14:paraId="01AB46D8" w14:textId="77777777" w:rsidR="004F5AEC" w:rsidRPr="00385A32" w:rsidRDefault="004F5AEC" w:rsidP="002050CC">
      <w:pPr>
        <w:pStyle w:val="Akapitzlist"/>
        <w:numPr>
          <w:ilvl w:val="0"/>
          <w:numId w:val="10"/>
        </w:numPr>
        <w:spacing w:before="120" w:after="120" w:line="240" w:lineRule="exact"/>
        <w:ind w:left="567" w:hanging="141"/>
      </w:pPr>
      <w:r w:rsidRPr="00385A32">
        <w:rPr>
          <w:b/>
        </w:rPr>
        <w:t>85234959</w:t>
      </w:r>
      <w:r w:rsidRPr="00385A32">
        <w:t xml:space="preserve"> </w:t>
      </w:r>
      <w:r w:rsidR="00FA146E" w:rsidRPr="00385A32">
        <w:t xml:space="preserve">– </w:t>
      </w:r>
      <w:r w:rsidRPr="00385A32">
        <w:t>zastępu</w:t>
      </w:r>
      <w:r w:rsidR="00050894" w:rsidRPr="00385A32">
        <w:t>jący dotychczasowy kod 85234059,</w:t>
      </w:r>
    </w:p>
    <w:p w14:paraId="22C96DAA" w14:textId="77777777" w:rsidR="004F5AEC" w:rsidRPr="00385A32" w:rsidRDefault="004F5AEC" w:rsidP="002050CC">
      <w:pPr>
        <w:pStyle w:val="Akapitzlist"/>
        <w:numPr>
          <w:ilvl w:val="0"/>
          <w:numId w:val="10"/>
        </w:numPr>
        <w:spacing w:before="120" w:after="120" w:line="240" w:lineRule="exact"/>
        <w:ind w:left="567" w:hanging="141"/>
      </w:pPr>
      <w:r w:rsidRPr="00385A32">
        <w:rPr>
          <w:b/>
        </w:rPr>
        <w:t>95045000</w:t>
      </w:r>
      <w:r w:rsidRPr="00385A32">
        <w:t xml:space="preserve"> </w:t>
      </w:r>
      <w:r w:rsidR="00FA146E" w:rsidRPr="00385A32">
        <w:t xml:space="preserve">– </w:t>
      </w:r>
      <w:r w:rsidRPr="00385A32">
        <w:t>zastępujący dotychczasowy kod 95041000.</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8E43DA" w:rsidRPr="00385A32" w14:paraId="1B3DD227" w14:textId="77777777" w:rsidTr="002050CC">
        <w:trPr>
          <w:trHeight w:val="135"/>
        </w:trPr>
        <w:tc>
          <w:tcPr>
            <w:tcW w:w="993" w:type="dxa"/>
            <w:vAlign w:val="center"/>
          </w:tcPr>
          <w:p w14:paraId="2480D825" w14:textId="671206D2" w:rsidR="008E43DA" w:rsidRPr="00385A32" w:rsidRDefault="008535A4" w:rsidP="002050CC">
            <w:pPr>
              <w:spacing w:before="240" w:after="120" w:line="240" w:lineRule="auto"/>
              <w:rPr>
                <w:b/>
                <w:color w:val="009AA6"/>
                <w:sz w:val="18"/>
              </w:rPr>
            </w:pPr>
            <w:r w:rsidRPr="00385A32">
              <w:rPr>
                <w:sz w:val="18"/>
              </w:rPr>
              <w:br w:type="page"/>
            </w:r>
            <w:r w:rsidR="006A5BE9" w:rsidRPr="00385A32">
              <w:rPr>
                <w:sz w:val="18"/>
              </w:rPr>
              <w:br w:type="column"/>
            </w:r>
            <w:r w:rsidR="008E43DA" w:rsidRPr="00385A32">
              <w:rPr>
                <w:b/>
                <w:color w:val="009AA6"/>
                <w:sz w:val="18"/>
              </w:rPr>
              <w:t>Tablica 1</w:t>
            </w:r>
            <w:r w:rsidR="00114F15" w:rsidRPr="00385A32">
              <w:rPr>
                <w:b/>
                <w:color w:val="009AA6"/>
                <w:sz w:val="18"/>
              </w:rPr>
              <w:t>5</w:t>
            </w:r>
            <w:r w:rsidR="008E43DA" w:rsidRPr="00385A32">
              <w:rPr>
                <w:b/>
                <w:color w:val="009AA6"/>
                <w:sz w:val="18"/>
              </w:rPr>
              <w:t>.</w:t>
            </w:r>
          </w:p>
        </w:tc>
        <w:tc>
          <w:tcPr>
            <w:tcW w:w="8081" w:type="dxa"/>
            <w:vAlign w:val="center"/>
          </w:tcPr>
          <w:p w14:paraId="7DF0D58F" w14:textId="77777777" w:rsidR="008E43DA" w:rsidRPr="00385A32" w:rsidRDefault="008E43DA" w:rsidP="002050CC">
            <w:pPr>
              <w:spacing w:before="240" w:after="120" w:line="240" w:lineRule="auto"/>
              <w:rPr>
                <w:b/>
                <w:color w:val="009AA6"/>
                <w:sz w:val="18"/>
              </w:rPr>
            </w:pPr>
            <w:r w:rsidRPr="00385A32">
              <w:rPr>
                <w:b/>
                <w:color w:val="009AA6"/>
                <w:sz w:val="18"/>
              </w:rPr>
              <w:t>Obszar kultury uwzględniony w satelitarnym rachunku kultury według klasyfikacji CN2012</w:t>
            </w:r>
          </w:p>
        </w:tc>
      </w:tr>
    </w:tbl>
    <w:tbl>
      <w:tblPr>
        <w:tblW w:w="9067" w:type="dxa"/>
        <w:tblBorders>
          <w:top w:val="single" w:sz="4" w:space="0" w:color="66C2CA"/>
          <w:bottom w:val="single" w:sz="4" w:space="0" w:color="66C2CA"/>
          <w:insideH w:val="single" w:sz="4" w:space="0" w:color="66C2CA"/>
          <w:insideV w:val="single" w:sz="4" w:space="0" w:color="66C2CA"/>
        </w:tblBorders>
        <w:tblCellMar>
          <w:left w:w="70" w:type="dxa"/>
          <w:right w:w="70" w:type="dxa"/>
        </w:tblCellMar>
        <w:tblLook w:val="04A0" w:firstRow="1" w:lastRow="0" w:firstColumn="1" w:lastColumn="0" w:noHBand="0" w:noVBand="1"/>
      </w:tblPr>
      <w:tblGrid>
        <w:gridCol w:w="1985"/>
        <w:gridCol w:w="7082"/>
      </w:tblGrid>
      <w:tr w:rsidR="003C0DF3" w:rsidRPr="00385A32" w14:paraId="2B90B15D" w14:textId="77777777" w:rsidTr="002050CC">
        <w:trPr>
          <w:trHeight w:val="284"/>
        </w:trPr>
        <w:tc>
          <w:tcPr>
            <w:tcW w:w="1985" w:type="dxa"/>
            <w:shd w:val="clear" w:color="auto" w:fill="DAEEF3" w:themeFill="accent5" w:themeFillTint="33"/>
            <w:noWrap/>
            <w:tcMar>
              <w:left w:w="170" w:type="dxa"/>
              <w:right w:w="170" w:type="dxa"/>
            </w:tcMar>
            <w:vAlign w:val="center"/>
          </w:tcPr>
          <w:p w14:paraId="2DB3D7BE" w14:textId="77777777" w:rsidR="004F5AEC" w:rsidRPr="00385A32" w:rsidRDefault="00385AE9" w:rsidP="00385AE9">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Kod</w:t>
            </w:r>
          </w:p>
        </w:tc>
        <w:tc>
          <w:tcPr>
            <w:tcW w:w="7082" w:type="dxa"/>
            <w:shd w:val="clear" w:color="auto" w:fill="DAEEF3" w:themeFill="accent5" w:themeFillTint="33"/>
            <w:noWrap/>
            <w:tcMar>
              <w:left w:w="170" w:type="dxa"/>
              <w:right w:w="170" w:type="dxa"/>
            </w:tcMar>
            <w:vAlign w:val="center"/>
          </w:tcPr>
          <w:p w14:paraId="676868FD" w14:textId="77777777" w:rsidR="004F5AEC" w:rsidRPr="00385A32" w:rsidRDefault="00385AE9" w:rsidP="00B835B2">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Nazwa</w:t>
            </w:r>
          </w:p>
        </w:tc>
      </w:tr>
      <w:tr w:rsidR="004F5AEC" w:rsidRPr="00385A32" w14:paraId="44133C24" w14:textId="77777777" w:rsidTr="002050CC">
        <w:trPr>
          <w:trHeight w:val="397"/>
        </w:trPr>
        <w:tc>
          <w:tcPr>
            <w:tcW w:w="1985" w:type="dxa"/>
            <w:shd w:val="clear" w:color="auto" w:fill="auto"/>
            <w:noWrap/>
            <w:tcMar>
              <w:left w:w="170" w:type="dxa"/>
              <w:right w:w="170" w:type="dxa"/>
            </w:tcMar>
            <w:vAlign w:val="center"/>
            <w:hideMark/>
          </w:tcPr>
          <w:p w14:paraId="68F11580"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37051000</w:t>
            </w:r>
          </w:p>
        </w:tc>
        <w:tc>
          <w:tcPr>
            <w:tcW w:w="7082" w:type="dxa"/>
            <w:shd w:val="clear" w:color="auto" w:fill="auto"/>
            <w:noWrap/>
            <w:tcMar>
              <w:left w:w="170" w:type="dxa"/>
              <w:right w:w="170" w:type="dxa"/>
            </w:tcMar>
            <w:vAlign w:val="center"/>
          </w:tcPr>
          <w:p w14:paraId="03D2ABBE" w14:textId="77777777" w:rsidR="004F5AEC" w:rsidRPr="00385A32" w:rsidRDefault="004F5AEC" w:rsidP="00B835B2">
            <w:pPr>
              <w:spacing w:line="240" w:lineRule="auto"/>
              <w:rPr>
                <w:rFonts w:eastAsia="Times New Roman"/>
                <w:color w:val="000000"/>
                <w:sz w:val="16"/>
                <w:szCs w:val="16"/>
              </w:rPr>
            </w:pPr>
            <w:r w:rsidRPr="00385A32">
              <w:rPr>
                <w:rFonts w:eastAsia="Times New Roman"/>
                <w:color w:val="000000"/>
                <w:sz w:val="16"/>
                <w:szCs w:val="16"/>
              </w:rPr>
              <w:t>Płyty fotograficzne i film, naświetlone i wywołane, do reprodukcji offsetowej (z wył. wykonanych z papieru, tektury lub tekstyliów, i gotowych do stosowania płyt)</w:t>
            </w:r>
          </w:p>
        </w:tc>
      </w:tr>
      <w:tr w:rsidR="004F5AEC" w:rsidRPr="00385A32" w14:paraId="53ED7B88" w14:textId="77777777" w:rsidTr="002050CC">
        <w:trPr>
          <w:trHeight w:val="397"/>
        </w:trPr>
        <w:tc>
          <w:tcPr>
            <w:tcW w:w="1985" w:type="dxa"/>
            <w:shd w:val="clear" w:color="auto" w:fill="auto"/>
            <w:noWrap/>
            <w:tcMar>
              <w:left w:w="170" w:type="dxa"/>
              <w:right w:w="170" w:type="dxa"/>
            </w:tcMar>
            <w:vAlign w:val="center"/>
            <w:hideMark/>
          </w:tcPr>
          <w:p w14:paraId="30F6F9AF"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37059010</w:t>
            </w:r>
          </w:p>
        </w:tc>
        <w:tc>
          <w:tcPr>
            <w:tcW w:w="7082" w:type="dxa"/>
            <w:shd w:val="clear" w:color="auto" w:fill="auto"/>
            <w:noWrap/>
            <w:tcMar>
              <w:left w:w="170" w:type="dxa"/>
              <w:right w:w="170" w:type="dxa"/>
            </w:tcMar>
            <w:vAlign w:val="center"/>
          </w:tcPr>
          <w:p w14:paraId="0DD588CB" w14:textId="77777777" w:rsidR="004F5AEC" w:rsidRPr="00385A32" w:rsidRDefault="004F5AEC" w:rsidP="00B835B2">
            <w:pPr>
              <w:spacing w:line="240" w:lineRule="auto"/>
              <w:rPr>
                <w:rFonts w:eastAsia="Times New Roman"/>
                <w:color w:val="000000"/>
                <w:sz w:val="16"/>
                <w:szCs w:val="16"/>
              </w:rPr>
            </w:pPr>
            <w:r w:rsidRPr="00385A32">
              <w:rPr>
                <w:rFonts w:eastAsia="Times New Roman"/>
                <w:color w:val="000000"/>
                <w:sz w:val="16"/>
                <w:szCs w:val="16"/>
              </w:rPr>
              <w:t>Mikrofilmy naświetlone i wywołane (z wył. do reprodukcji offsetowej)</w:t>
            </w:r>
          </w:p>
        </w:tc>
      </w:tr>
      <w:tr w:rsidR="004F5AEC" w:rsidRPr="00385A32" w14:paraId="28EF8815" w14:textId="77777777" w:rsidTr="002050CC">
        <w:trPr>
          <w:trHeight w:val="397"/>
        </w:trPr>
        <w:tc>
          <w:tcPr>
            <w:tcW w:w="1985" w:type="dxa"/>
            <w:shd w:val="clear" w:color="auto" w:fill="auto"/>
            <w:noWrap/>
            <w:tcMar>
              <w:left w:w="170" w:type="dxa"/>
              <w:right w:w="170" w:type="dxa"/>
            </w:tcMar>
            <w:vAlign w:val="center"/>
            <w:hideMark/>
          </w:tcPr>
          <w:p w14:paraId="58A8FB8D"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37059090</w:t>
            </w:r>
          </w:p>
        </w:tc>
        <w:tc>
          <w:tcPr>
            <w:tcW w:w="7082" w:type="dxa"/>
            <w:shd w:val="clear" w:color="auto" w:fill="auto"/>
            <w:noWrap/>
            <w:tcMar>
              <w:left w:w="170" w:type="dxa"/>
              <w:right w:w="170" w:type="dxa"/>
            </w:tcMar>
            <w:vAlign w:val="center"/>
          </w:tcPr>
          <w:p w14:paraId="65C746AF" w14:textId="77777777" w:rsidR="004F5AEC" w:rsidRPr="00385A32" w:rsidRDefault="004F5AEC" w:rsidP="00B835B2">
            <w:pPr>
              <w:spacing w:line="240" w:lineRule="auto"/>
              <w:rPr>
                <w:rFonts w:eastAsia="Times New Roman"/>
                <w:color w:val="000000"/>
                <w:sz w:val="16"/>
                <w:szCs w:val="16"/>
              </w:rPr>
            </w:pPr>
            <w:r w:rsidRPr="00385A32">
              <w:rPr>
                <w:rFonts w:eastAsia="Times New Roman"/>
                <w:color w:val="000000"/>
                <w:sz w:val="16"/>
                <w:szCs w:val="16"/>
              </w:rPr>
              <w:t>Płyty fotograficzne i film, naświetlone i wywołane (z wył. wykonanych z papieru, tektury lub tekstyliów, filmów kinematograficznych, filmów do reprodukcji offsetowej i mikrofilmów)</w:t>
            </w:r>
          </w:p>
        </w:tc>
      </w:tr>
      <w:tr w:rsidR="004F5AEC" w:rsidRPr="00385A32" w14:paraId="07DB74B8" w14:textId="77777777" w:rsidTr="002050CC">
        <w:trPr>
          <w:trHeight w:val="397"/>
        </w:trPr>
        <w:tc>
          <w:tcPr>
            <w:tcW w:w="1985" w:type="dxa"/>
            <w:shd w:val="clear" w:color="auto" w:fill="auto"/>
            <w:noWrap/>
            <w:tcMar>
              <w:left w:w="170" w:type="dxa"/>
              <w:right w:w="170" w:type="dxa"/>
            </w:tcMar>
            <w:vAlign w:val="center"/>
            <w:hideMark/>
          </w:tcPr>
          <w:p w14:paraId="084465AC"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37061020</w:t>
            </w:r>
          </w:p>
        </w:tc>
        <w:tc>
          <w:tcPr>
            <w:tcW w:w="7082" w:type="dxa"/>
            <w:shd w:val="clear" w:color="auto" w:fill="auto"/>
            <w:noWrap/>
            <w:tcMar>
              <w:left w:w="170" w:type="dxa"/>
              <w:right w:w="170" w:type="dxa"/>
            </w:tcMar>
            <w:vAlign w:val="center"/>
          </w:tcPr>
          <w:p w14:paraId="42FD3B5F" w14:textId="77777777" w:rsidR="004F5AEC" w:rsidRPr="00385A32" w:rsidRDefault="004F5AEC" w:rsidP="00B835B2">
            <w:pPr>
              <w:spacing w:line="240" w:lineRule="auto"/>
              <w:rPr>
                <w:rFonts w:eastAsia="Times New Roman"/>
                <w:color w:val="000000"/>
                <w:sz w:val="16"/>
                <w:szCs w:val="16"/>
              </w:rPr>
            </w:pPr>
            <w:r w:rsidRPr="00385A32">
              <w:rPr>
                <w:rFonts w:eastAsia="Times New Roman"/>
                <w:color w:val="000000"/>
                <w:sz w:val="16"/>
                <w:szCs w:val="16"/>
              </w:rPr>
              <w:t xml:space="preserve">Film kinematograficzny, naświetlony i wywołany, zawierający jedynie </w:t>
            </w:r>
            <w:r w:rsidR="0063749B" w:rsidRPr="00385A32">
              <w:rPr>
                <w:rFonts w:eastAsia="Times New Roman"/>
                <w:color w:val="000000"/>
                <w:sz w:val="16"/>
                <w:szCs w:val="16"/>
              </w:rPr>
              <w:t>ścieżkę dźwiękową,</w:t>
            </w:r>
            <w:r w:rsidR="0063749B" w:rsidRPr="00385A32">
              <w:rPr>
                <w:rFonts w:eastAsia="Times New Roman"/>
                <w:color w:val="000000"/>
                <w:sz w:val="16"/>
                <w:szCs w:val="16"/>
              </w:rPr>
              <w:br/>
            </w:r>
            <w:r w:rsidR="00E84119" w:rsidRPr="00385A32">
              <w:rPr>
                <w:rFonts w:eastAsia="Times New Roman"/>
                <w:color w:val="000000"/>
                <w:sz w:val="16"/>
                <w:szCs w:val="16"/>
              </w:rPr>
              <w:t xml:space="preserve">o szerokości </w:t>
            </w:r>
            <w:r w:rsidRPr="00385A32">
              <w:rPr>
                <w:rFonts w:eastAsia="Times New Roman"/>
                <w:color w:val="000000"/>
                <w:sz w:val="16"/>
                <w:szCs w:val="16"/>
              </w:rPr>
              <w:t>&gt;= 35 mm; negatywy i pozytywy pośrednie filmu kinematograficznego, naświetlone i wywołane, nawet z wprowadzoną ścieżką dźwiękową, o szerokości &gt;= 35 mm</w:t>
            </w:r>
          </w:p>
        </w:tc>
      </w:tr>
      <w:tr w:rsidR="004F5AEC" w:rsidRPr="00385A32" w14:paraId="42A59958" w14:textId="77777777" w:rsidTr="002050CC">
        <w:trPr>
          <w:trHeight w:val="397"/>
        </w:trPr>
        <w:tc>
          <w:tcPr>
            <w:tcW w:w="1985" w:type="dxa"/>
            <w:shd w:val="clear" w:color="auto" w:fill="auto"/>
            <w:noWrap/>
            <w:tcMar>
              <w:left w:w="170" w:type="dxa"/>
              <w:right w:w="170" w:type="dxa"/>
            </w:tcMar>
            <w:vAlign w:val="center"/>
            <w:hideMark/>
          </w:tcPr>
          <w:p w14:paraId="09197C15"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37061099</w:t>
            </w:r>
          </w:p>
        </w:tc>
        <w:tc>
          <w:tcPr>
            <w:tcW w:w="7082" w:type="dxa"/>
            <w:shd w:val="clear" w:color="auto" w:fill="auto"/>
            <w:noWrap/>
            <w:tcMar>
              <w:left w:w="170" w:type="dxa"/>
              <w:right w:w="170" w:type="dxa"/>
            </w:tcMar>
            <w:vAlign w:val="center"/>
          </w:tcPr>
          <w:p w14:paraId="31B9DED0" w14:textId="77777777" w:rsidR="004F5AEC" w:rsidRPr="00385A32" w:rsidRDefault="004F5AEC" w:rsidP="00B835B2">
            <w:pPr>
              <w:spacing w:line="240" w:lineRule="auto"/>
              <w:rPr>
                <w:rFonts w:eastAsia="Times New Roman"/>
                <w:color w:val="000000"/>
                <w:sz w:val="16"/>
                <w:szCs w:val="16"/>
              </w:rPr>
            </w:pPr>
            <w:r w:rsidRPr="00385A32">
              <w:rPr>
                <w:rFonts w:eastAsia="Times New Roman"/>
                <w:color w:val="000000"/>
                <w:sz w:val="16"/>
                <w:szCs w:val="16"/>
              </w:rPr>
              <w:t>Pozytywy filmu kinematograficznego, naświetlone i wywołane, nawet z wprowadzoną ścieżką dźwiękową, o szerokości &gt;= 35 mm (z wył. pozytywów pośrednich i zawierających jedynie ścieżkę dźwiękową)</w:t>
            </w:r>
          </w:p>
        </w:tc>
      </w:tr>
      <w:tr w:rsidR="004F5AEC" w:rsidRPr="00385A32" w14:paraId="105F8BC0" w14:textId="77777777" w:rsidTr="002050CC">
        <w:trPr>
          <w:trHeight w:val="397"/>
        </w:trPr>
        <w:tc>
          <w:tcPr>
            <w:tcW w:w="1985" w:type="dxa"/>
            <w:shd w:val="clear" w:color="auto" w:fill="auto"/>
            <w:noWrap/>
            <w:tcMar>
              <w:left w:w="170" w:type="dxa"/>
              <w:right w:w="170" w:type="dxa"/>
            </w:tcMar>
            <w:vAlign w:val="center"/>
            <w:hideMark/>
          </w:tcPr>
          <w:p w14:paraId="65F89F41"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37069052</w:t>
            </w:r>
          </w:p>
        </w:tc>
        <w:tc>
          <w:tcPr>
            <w:tcW w:w="7082" w:type="dxa"/>
            <w:shd w:val="clear" w:color="auto" w:fill="auto"/>
            <w:noWrap/>
            <w:tcMar>
              <w:left w:w="170" w:type="dxa"/>
              <w:right w:w="170" w:type="dxa"/>
            </w:tcMar>
            <w:vAlign w:val="center"/>
          </w:tcPr>
          <w:p w14:paraId="0E027C19" w14:textId="77777777" w:rsidR="004F5AEC" w:rsidRPr="00385A32" w:rsidRDefault="004F5AEC" w:rsidP="00B835B2">
            <w:pPr>
              <w:spacing w:line="240" w:lineRule="auto"/>
              <w:rPr>
                <w:rFonts w:eastAsia="Times New Roman"/>
                <w:color w:val="000000"/>
                <w:sz w:val="16"/>
                <w:szCs w:val="16"/>
              </w:rPr>
            </w:pPr>
            <w:r w:rsidRPr="00385A32">
              <w:rPr>
                <w:rFonts w:eastAsia="Times New Roman"/>
                <w:color w:val="000000"/>
                <w:sz w:val="16"/>
                <w:szCs w:val="16"/>
              </w:rPr>
              <w:t xml:space="preserve">Film kinematograficzny, naświetlony i wywołany, zawierający jedynie </w:t>
            </w:r>
            <w:r w:rsidR="0063749B" w:rsidRPr="00385A32">
              <w:rPr>
                <w:rFonts w:eastAsia="Times New Roman"/>
                <w:color w:val="000000"/>
                <w:sz w:val="16"/>
                <w:szCs w:val="16"/>
              </w:rPr>
              <w:t>ścieżkę dźwiękową,</w:t>
            </w:r>
            <w:r w:rsidR="0063749B" w:rsidRPr="00385A32">
              <w:rPr>
                <w:rFonts w:eastAsia="Times New Roman"/>
                <w:color w:val="000000"/>
                <w:sz w:val="16"/>
                <w:szCs w:val="16"/>
              </w:rPr>
              <w:br/>
            </w:r>
            <w:r w:rsidR="00387535" w:rsidRPr="00385A32">
              <w:rPr>
                <w:rFonts w:eastAsia="Times New Roman"/>
                <w:color w:val="000000"/>
                <w:sz w:val="16"/>
                <w:szCs w:val="16"/>
              </w:rPr>
              <w:t xml:space="preserve">o szerokości </w:t>
            </w:r>
            <w:r w:rsidRPr="00385A32">
              <w:rPr>
                <w:rFonts w:eastAsia="Times New Roman"/>
                <w:color w:val="000000"/>
                <w:sz w:val="16"/>
                <w:szCs w:val="16"/>
              </w:rPr>
              <w:t>&gt;= 35 mm; negatywy, pozytywy pośrednie i kroniki filmowe filmu k</w:t>
            </w:r>
            <w:r w:rsidR="00387535" w:rsidRPr="00385A32">
              <w:rPr>
                <w:rFonts w:eastAsia="Times New Roman"/>
                <w:color w:val="000000"/>
                <w:sz w:val="16"/>
                <w:szCs w:val="16"/>
              </w:rPr>
              <w:t xml:space="preserve">inematograficznego, naświetlone </w:t>
            </w:r>
            <w:r w:rsidRPr="00385A32">
              <w:rPr>
                <w:rFonts w:eastAsia="Times New Roman"/>
                <w:color w:val="000000"/>
                <w:sz w:val="16"/>
                <w:szCs w:val="16"/>
              </w:rPr>
              <w:t>i wywołane, nawet z</w:t>
            </w:r>
            <w:r w:rsidR="0063749B" w:rsidRPr="00385A32">
              <w:rPr>
                <w:rFonts w:eastAsia="Times New Roman"/>
                <w:color w:val="000000"/>
                <w:sz w:val="16"/>
                <w:szCs w:val="16"/>
              </w:rPr>
              <w:t xml:space="preserve"> wprowadzoną ścieżką dźwiękową,</w:t>
            </w:r>
            <w:r w:rsidR="0063749B" w:rsidRPr="00385A32">
              <w:rPr>
                <w:rFonts w:eastAsia="Times New Roman"/>
                <w:color w:val="000000"/>
                <w:sz w:val="16"/>
                <w:szCs w:val="16"/>
              </w:rPr>
              <w:br/>
            </w:r>
            <w:r w:rsidRPr="00385A32">
              <w:rPr>
                <w:rFonts w:eastAsia="Times New Roman"/>
                <w:color w:val="000000"/>
                <w:sz w:val="16"/>
                <w:szCs w:val="16"/>
              </w:rPr>
              <w:t>o szerokości &lt; 35 mm</w:t>
            </w:r>
          </w:p>
        </w:tc>
      </w:tr>
      <w:tr w:rsidR="004F5AEC" w:rsidRPr="00385A32" w14:paraId="0B3E9015" w14:textId="77777777" w:rsidTr="002050CC">
        <w:trPr>
          <w:trHeight w:val="397"/>
        </w:trPr>
        <w:tc>
          <w:tcPr>
            <w:tcW w:w="1985" w:type="dxa"/>
            <w:shd w:val="clear" w:color="auto" w:fill="auto"/>
            <w:noWrap/>
            <w:tcMar>
              <w:left w:w="170" w:type="dxa"/>
              <w:right w:w="170" w:type="dxa"/>
            </w:tcMar>
            <w:vAlign w:val="center"/>
            <w:hideMark/>
          </w:tcPr>
          <w:p w14:paraId="3C80EEDC"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37069091</w:t>
            </w:r>
          </w:p>
        </w:tc>
        <w:tc>
          <w:tcPr>
            <w:tcW w:w="7082" w:type="dxa"/>
            <w:shd w:val="clear" w:color="auto" w:fill="auto"/>
            <w:noWrap/>
            <w:tcMar>
              <w:left w:w="170" w:type="dxa"/>
              <w:right w:w="170" w:type="dxa"/>
            </w:tcMar>
            <w:vAlign w:val="center"/>
          </w:tcPr>
          <w:p w14:paraId="39584AE9" w14:textId="77777777" w:rsidR="004F5AEC" w:rsidRPr="00385A32" w:rsidRDefault="004F5AEC" w:rsidP="00B835B2">
            <w:pPr>
              <w:spacing w:line="240" w:lineRule="auto"/>
              <w:rPr>
                <w:rFonts w:eastAsia="Times New Roman"/>
                <w:color w:val="000000"/>
                <w:sz w:val="16"/>
                <w:szCs w:val="16"/>
              </w:rPr>
            </w:pPr>
            <w:r w:rsidRPr="00385A32">
              <w:rPr>
                <w:rFonts w:eastAsia="Times New Roman"/>
                <w:color w:val="000000"/>
                <w:sz w:val="16"/>
                <w:szCs w:val="16"/>
              </w:rPr>
              <w:t>Pozytywy filmu kinematograficznego, naświetlone i wywołane, nawet z wprowadzoną ścieżką dźwiękową, o szerokości &lt; 10 mm (z wył. pozytywów</w:t>
            </w:r>
            <w:r w:rsidR="0063749B" w:rsidRPr="00385A32">
              <w:rPr>
                <w:rFonts w:eastAsia="Times New Roman"/>
                <w:color w:val="000000"/>
                <w:sz w:val="16"/>
                <w:szCs w:val="16"/>
              </w:rPr>
              <w:t xml:space="preserve"> pośrednich i kronik filmowych,</w:t>
            </w:r>
            <w:r w:rsidR="0063749B" w:rsidRPr="00385A32">
              <w:rPr>
                <w:rFonts w:eastAsia="Times New Roman"/>
                <w:color w:val="000000"/>
                <w:sz w:val="16"/>
                <w:szCs w:val="16"/>
              </w:rPr>
              <w:br/>
            </w:r>
            <w:r w:rsidRPr="00385A32">
              <w:rPr>
                <w:rFonts w:eastAsia="Times New Roman"/>
                <w:color w:val="000000"/>
                <w:sz w:val="16"/>
                <w:szCs w:val="16"/>
              </w:rPr>
              <w:t>i zawierających jedynie ścieżkę dźwiękową)</w:t>
            </w:r>
          </w:p>
        </w:tc>
      </w:tr>
    </w:tbl>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847ABB" w:rsidRPr="00385A32" w14:paraId="2E89AF8C" w14:textId="77777777" w:rsidTr="000A52B4">
        <w:trPr>
          <w:trHeight w:val="135"/>
        </w:trPr>
        <w:tc>
          <w:tcPr>
            <w:tcW w:w="993" w:type="dxa"/>
            <w:vAlign w:val="center"/>
          </w:tcPr>
          <w:p w14:paraId="7A2A3B62" w14:textId="77777777" w:rsidR="00847ABB" w:rsidRPr="00385A32" w:rsidRDefault="00847ABB" w:rsidP="00CC69FB">
            <w:pPr>
              <w:spacing w:before="240" w:after="120" w:line="240" w:lineRule="auto"/>
              <w:rPr>
                <w:b/>
                <w:color w:val="009AA6"/>
                <w:sz w:val="18"/>
              </w:rPr>
            </w:pPr>
            <w:r w:rsidRPr="00385A32">
              <w:rPr>
                <w:sz w:val="18"/>
              </w:rPr>
              <w:lastRenderedPageBreak/>
              <w:br w:type="page"/>
            </w:r>
            <w:r w:rsidRPr="00385A32">
              <w:rPr>
                <w:sz w:val="18"/>
              </w:rPr>
              <w:br w:type="column"/>
            </w:r>
            <w:r w:rsidRPr="00385A32">
              <w:rPr>
                <w:b/>
                <w:color w:val="009AA6"/>
                <w:sz w:val="18"/>
              </w:rPr>
              <w:t>Tablica 15.</w:t>
            </w:r>
          </w:p>
        </w:tc>
        <w:tc>
          <w:tcPr>
            <w:tcW w:w="8081" w:type="dxa"/>
            <w:vAlign w:val="center"/>
          </w:tcPr>
          <w:p w14:paraId="413522ED" w14:textId="77777777" w:rsidR="00847ABB" w:rsidRPr="00385A32" w:rsidRDefault="00847ABB" w:rsidP="00CC69FB">
            <w:pPr>
              <w:spacing w:before="240" w:after="120" w:line="240" w:lineRule="auto"/>
              <w:rPr>
                <w:b/>
                <w:color w:val="009AA6"/>
                <w:sz w:val="18"/>
              </w:rPr>
            </w:pPr>
            <w:r w:rsidRPr="00385A32">
              <w:rPr>
                <w:b/>
                <w:color w:val="009AA6"/>
                <w:sz w:val="18"/>
                <w:szCs w:val="16"/>
              </w:rPr>
              <w:t>Obszar kultury uwzględniony w satelitarnym rachunku kultury według klasyfikacji CN2012 (cd.)</w:t>
            </w:r>
          </w:p>
        </w:tc>
      </w:tr>
    </w:tbl>
    <w:tbl>
      <w:tblPr>
        <w:tblW w:w="9067" w:type="dxa"/>
        <w:tblBorders>
          <w:top w:val="single" w:sz="4" w:space="0" w:color="66C2CA"/>
          <w:bottom w:val="single" w:sz="4" w:space="0" w:color="66C2CA"/>
          <w:insideH w:val="single" w:sz="4" w:space="0" w:color="66C2CA"/>
          <w:insideV w:val="single" w:sz="4" w:space="0" w:color="66C2CA"/>
        </w:tblBorders>
        <w:tblCellMar>
          <w:left w:w="70" w:type="dxa"/>
          <w:right w:w="70" w:type="dxa"/>
        </w:tblCellMar>
        <w:tblLook w:val="04A0" w:firstRow="1" w:lastRow="0" w:firstColumn="1" w:lastColumn="0" w:noHBand="0" w:noVBand="1"/>
      </w:tblPr>
      <w:tblGrid>
        <w:gridCol w:w="1985"/>
        <w:gridCol w:w="7082"/>
      </w:tblGrid>
      <w:tr w:rsidR="00847ABB" w:rsidRPr="00385A32" w14:paraId="3FFE3CA7" w14:textId="77777777" w:rsidTr="00175110">
        <w:trPr>
          <w:trHeight w:val="284"/>
        </w:trPr>
        <w:tc>
          <w:tcPr>
            <w:tcW w:w="1985" w:type="dxa"/>
            <w:shd w:val="clear" w:color="auto" w:fill="DAEEF3" w:themeFill="accent5" w:themeFillTint="33"/>
            <w:noWrap/>
            <w:tcMar>
              <w:left w:w="170" w:type="dxa"/>
              <w:right w:w="170" w:type="dxa"/>
            </w:tcMar>
            <w:vAlign w:val="center"/>
          </w:tcPr>
          <w:p w14:paraId="73205257" w14:textId="77777777" w:rsidR="00847ABB" w:rsidRPr="00385A32" w:rsidRDefault="00847ABB"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Kod</w:t>
            </w:r>
          </w:p>
        </w:tc>
        <w:tc>
          <w:tcPr>
            <w:tcW w:w="7082" w:type="dxa"/>
            <w:shd w:val="clear" w:color="auto" w:fill="DAEEF3" w:themeFill="accent5" w:themeFillTint="33"/>
            <w:noWrap/>
            <w:tcMar>
              <w:left w:w="170" w:type="dxa"/>
              <w:right w:w="170" w:type="dxa"/>
            </w:tcMar>
            <w:vAlign w:val="center"/>
          </w:tcPr>
          <w:p w14:paraId="3A03D48F" w14:textId="77777777" w:rsidR="00847ABB" w:rsidRPr="00385A32" w:rsidRDefault="00847ABB"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Nazwa</w:t>
            </w:r>
          </w:p>
        </w:tc>
      </w:tr>
      <w:tr w:rsidR="00847ABB" w:rsidRPr="00385A32" w14:paraId="16A13D97" w14:textId="77777777" w:rsidTr="002050CC">
        <w:trPr>
          <w:trHeight w:val="227"/>
        </w:trPr>
        <w:tc>
          <w:tcPr>
            <w:tcW w:w="1985" w:type="dxa"/>
            <w:shd w:val="clear" w:color="auto" w:fill="auto"/>
            <w:noWrap/>
            <w:tcMar>
              <w:left w:w="170" w:type="dxa"/>
              <w:right w:w="170" w:type="dxa"/>
            </w:tcMar>
            <w:vAlign w:val="center"/>
            <w:hideMark/>
          </w:tcPr>
          <w:p w14:paraId="1769B02E"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37069099</w:t>
            </w:r>
          </w:p>
        </w:tc>
        <w:tc>
          <w:tcPr>
            <w:tcW w:w="7082" w:type="dxa"/>
            <w:shd w:val="clear" w:color="auto" w:fill="auto"/>
            <w:noWrap/>
            <w:tcMar>
              <w:left w:w="170" w:type="dxa"/>
              <w:right w:w="170" w:type="dxa"/>
            </w:tcMar>
            <w:vAlign w:val="center"/>
          </w:tcPr>
          <w:p w14:paraId="4C98A290"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Pozytywy filmu kinematograficznego, naświetlone i wywołane, nawet z wprowadzoną ścieżką dźwiękową, o szerokości &gt;= 10 mm, ale &lt; 35 mm (z wył. pozytywów pośrednich i kronik filmowych, i zawierających jedynie ścieżkę dźwiękową)</w:t>
            </w:r>
          </w:p>
        </w:tc>
      </w:tr>
      <w:tr w:rsidR="00847ABB" w:rsidRPr="00385A32" w14:paraId="42CEEFC6" w14:textId="77777777" w:rsidTr="002050CC">
        <w:trPr>
          <w:trHeight w:val="227"/>
        </w:trPr>
        <w:tc>
          <w:tcPr>
            <w:tcW w:w="1985" w:type="dxa"/>
            <w:shd w:val="clear" w:color="auto" w:fill="auto"/>
            <w:noWrap/>
            <w:tcMar>
              <w:left w:w="170" w:type="dxa"/>
              <w:right w:w="170" w:type="dxa"/>
            </w:tcMar>
            <w:vAlign w:val="center"/>
            <w:hideMark/>
          </w:tcPr>
          <w:p w14:paraId="42C48413"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49011000</w:t>
            </w:r>
          </w:p>
        </w:tc>
        <w:tc>
          <w:tcPr>
            <w:tcW w:w="7082" w:type="dxa"/>
            <w:shd w:val="clear" w:color="auto" w:fill="auto"/>
            <w:noWrap/>
            <w:tcMar>
              <w:left w:w="170" w:type="dxa"/>
              <w:right w:w="170" w:type="dxa"/>
            </w:tcMar>
            <w:vAlign w:val="center"/>
          </w:tcPr>
          <w:p w14:paraId="080BABEA"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Książki, broszury, ulotki i podobne materiały, drukowane, w pojedynczych arkuszach, nawet składane (z wył. periodyków i publikacji, zasadniczo poświęconych reklamie)</w:t>
            </w:r>
          </w:p>
        </w:tc>
      </w:tr>
      <w:tr w:rsidR="00847ABB" w:rsidRPr="00385A32" w14:paraId="3207EE47" w14:textId="77777777" w:rsidTr="002050CC">
        <w:trPr>
          <w:trHeight w:val="227"/>
        </w:trPr>
        <w:tc>
          <w:tcPr>
            <w:tcW w:w="1985" w:type="dxa"/>
            <w:shd w:val="clear" w:color="auto" w:fill="auto"/>
            <w:noWrap/>
            <w:tcMar>
              <w:left w:w="170" w:type="dxa"/>
              <w:right w:w="170" w:type="dxa"/>
            </w:tcMar>
            <w:vAlign w:val="center"/>
            <w:hideMark/>
          </w:tcPr>
          <w:p w14:paraId="17D14883"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49019100</w:t>
            </w:r>
          </w:p>
        </w:tc>
        <w:tc>
          <w:tcPr>
            <w:tcW w:w="7082" w:type="dxa"/>
            <w:shd w:val="clear" w:color="auto" w:fill="auto"/>
            <w:noWrap/>
            <w:tcMar>
              <w:left w:w="170" w:type="dxa"/>
              <w:right w:w="170" w:type="dxa"/>
            </w:tcMar>
            <w:vAlign w:val="center"/>
          </w:tcPr>
          <w:p w14:paraId="52D78B4D"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Słowniki i encyklopedie oraz ich seryjne zeszyty publikacji</w:t>
            </w:r>
          </w:p>
        </w:tc>
      </w:tr>
      <w:tr w:rsidR="00847ABB" w:rsidRPr="00385A32" w14:paraId="239318D6" w14:textId="77777777" w:rsidTr="002050CC">
        <w:trPr>
          <w:trHeight w:val="227"/>
        </w:trPr>
        <w:tc>
          <w:tcPr>
            <w:tcW w:w="1985" w:type="dxa"/>
            <w:shd w:val="clear" w:color="auto" w:fill="auto"/>
            <w:noWrap/>
            <w:tcMar>
              <w:left w:w="170" w:type="dxa"/>
              <w:right w:w="170" w:type="dxa"/>
            </w:tcMar>
            <w:vAlign w:val="center"/>
            <w:hideMark/>
          </w:tcPr>
          <w:p w14:paraId="754CE372"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49019900</w:t>
            </w:r>
          </w:p>
        </w:tc>
        <w:tc>
          <w:tcPr>
            <w:tcW w:w="7082" w:type="dxa"/>
            <w:shd w:val="clear" w:color="auto" w:fill="auto"/>
            <w:noWrap/>
            <w:tcMar>
              <w:left w:w="170" w:type="dxa"/>
              <w:right w:w="170" w:type="dxa"/>
            </w:tcMar>
            <w:vAlign w:val="center"/>
          </w:tcPr>
          <w:p w14:paraId="21BE7B76"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Książki, broszury, ulotki i podobne materiały, drukowane (z wył. w pojedynczych arkuszach, słowników i encyklopedii oraz periodyków i publikacji, zasadniczo poświęconych reklamie)</w:t>
            </w:r>
          </w:p>
        </w:tc>
      </w:tr>
      <w:tr w:rsidR="00847ABB" w:rsidRPr="00385A32" w14:paraId="22F0A699" w14:textId="77777777" w:rsidTr="002050CC">
        <w:trPr>
          <w:trHeight w:val="227"/>
        </w:trPr>
        <w:tc>
          <w:tcPr>
            <w:tcW w:w="1985" w:type="dxa"/>
            <w:shd w:val="clear" w:color="auto" w:fill="auto"/>
            <w:noWrap/>
            <w:tcMar>
              <w:left w:w="170" w:type="dxa"/>
              <w:right w:w="170" w:type="dxa"/>
            </w:tcMar>
            <w:vAlign w:val="center"/>
            <w:hideMark/>
          </w:tcPr>
          <w:p w14:paraId="5D2CA1B5"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49021000</w:t>
            </w:r>
          </w:p>
        </w:tc>
        <w:tc>
          <w:tcPr>
            <w:tcW w:w="7082" w:type="dxa"/>
            <w:shd w:val="clear" w:color="auto" w:fill="auto"/>
            <w:noWrap/>
            <w:tcMar>
              <w:left w:w="170" w:type="dxa"/>
              <w:right w:w="170" w:type="dxa"/>
            </w:tcMar>
            <w:vAlign w:val="center"/>
          </w:tcPr>
          <w:p w14:paraId="14448009"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Gazety, dzienniki i czasopisma, nawet ilustrowane lub zawierające materiały reklamowe, ukazujące się co najmniej 4 razy na tydzień</w:t>
            </w:r>
          </w:p>
        </w:tc>
      </w:tr>
      <w:tr w:rsidR="00847ABB" w:rsidRPr="00385A32" w14:paraId="5A1A4949" w14:textId="77777777" w:rsidTr="002050CC">
        <w:trPr>
          <w:trHeight w:val="227"/>
        </w:trPr>
        <w:tc>
          <w:tcPr>
            <w:tcW w:w="1985" w:type="dxa"/>
            <w:shd w:val="clear" w:color="auto" w:fill="auto"/>
            <w:noWrap/>
            <w:tcMar>
              <w:left w:w="170" w:type="dxa"/>
              <w:right w:w="170" w:type="dxa"/>
            </w:tcMar>
            <w:vAlign w:val="center"/>
            <w:hideMark/>
          </w:tcPr>
          <w:p w14:paraId="05340072"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49029000</w:t>
            </w:r>
          </w:p>
        </w:tc>
        <w:tc>
          <w:tcPr>
            <w:tcW w:w="7082" w:type="dxa"/>
            <w:shd w:val="clear" w:color="auto" w:fill="auto"/>
            <w:noWrap/>
            <w:tcMar>
              <w:left w:w="170" w:type="dxa"/>
              <w:right w:w="170" w:type="dxa"/>
            </w:tcMar>
            <w:vAlign w:val="center"/>
          </w:tcPr>
          <w:p w14:paraId="3701C61E"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Gazety, dzienniki i czasopisma, nawet ilustrowane lub zawierające materiały reklamowe (z wył. ukazujących się co najmniej 4 razy na tydzień)</w:t>
            </w:r>
          </w:p>
        </w:tc>
      </w:tr>
      <w:tr w:rsidR="00847ABB" w:rsidRPr="00385A32" w14:paraId="39DDEC30" w14:textId="77777777" w:rsidTr="002050CC">
        <w:trPr>
          <w:trHeight w:val="227"/>
        </w:trPr>
        <w:tc>
          <w:tcPr>
            <w:tcW w:w="1985" w:type="dxa"/>
            <w:shd w:val="clear" w:color="auto" w:fill="auto"/>
            <w:noWrap/>
            <w:tcMar>
              <w:left w:w="170" w:type="dxa"/>
              <w:right w:w="170" w:type="dxa"/>
            </w:tcMar>
            <w:vAlign w:val="center"/>
            <w:hideMark/>
          </w:tcPr>
          <w:p w14:paraId="3D7A4DEF"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49030000</w:t>
            </w:r>
          </w:p>
        </w:tc>
        <w:tc>
          <w:tcPr>
            <w:tcW w:w="7082" w:type="dxa"/>
            <w:shd w:val="clear" w:color="auto" w:fill="auto"/>
            <w:noWrap/>
            <w:tcMar>
              <w:left w:w="170" w:type="dxa"/>
              <w:right w:w="170" w:type="dxa"/>
            </w:tcMar>
            <w:vAlign w:val="center"/>
          </w:tcPr>
          <w:p w14:paraId="180CB08E"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Książki dla dzieci, obrazkowe, do rysowania lub kolorowania</w:t>
            </w:r>
          </w:p>
        </w:tc>
      </w:tr>
      <w:tr w:rsidR="00847ABB" w:rsidRPr="00385A32" w14:paraId="06D005F5" w14:textId="77777777" w:rsidTr="002050CC">
        <w:trPr>
          <w:trHeight w:val="227"/>
        </w:trPr>
        <w:tc>
          <w:tcPr>
            <w:tcW w:w="1985" w:type="dxa"/>
            <w:shd w:val="clear" w:color="auto" w:fill="auto"/>
            <w:noWrap/>
            <w:tcMar>
              <w:left w:w="170" w:type="dxa"/>
              <w:right w:w="170" w:type="dxa"/>
            </w:tcMar>
            <w:vAlign w:val="center"/>
            <w:hideMark/>
          </w:tcPr>
          <w:p w14:paraId="11BAB48C"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49040000</w:t>
            </w:r>
          </w:p>
        </w:tc>
        <w:tc>
          <w:tcPr>
            <w:tcW w:w="7082" w:type="dxa"/>
            <w:shd w:val="clear" w:color="auto" w:fill="auto"/>
            <w:noWrap/>
            <w:tcMar>
              <w:left w:w="170" w:type="dxa"/>
              <w:right w:w="170" w:type="dxa"/>
            </w:tcMar>
            <w:vAlign w:val="center"/>
          </w:tcPr>
          <w:p w14:paraId="42AD20CC"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Nuty drukowane lub w rękopisie, nawet ilustrowane lub oprawione</w:t>
            </w:r>
          </w:p>
        </w:tc>
      </w:tr>
      <w:tr w:rsidR="00847ABB" w:rsidRPr="00385A32" w14:paraId="37033F33" w14:textId="77777777" w:rsidTr="002050CC">
        <w:trPr>
          <w:trHeight w:val="227"/>
        </w:trPr>
        <w:tc>
          <w:tcPr>
            <w:tcW w:w="1985" w:type="dxa"/>
            <w:shd w:val="clear" w:color="auto" w:fill="auto"/>
            <w:noWrap/>
            <w:tcMar>
              <w:left w:w="170" w:type="dxa"/>
              <w:right w:w="170" w:type="dxa"/>
            </w:tcMar>
            <w:vAlign w:val="center"/>
            <w:hideMark/>
          </w:tcPr>
          <w:p w14:paraId="7581454B"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49051000</w:t>
            </w:r>
          </w:p>
        </w:tc>
        <w:tc>
          <w:tcPr>
            <w:tcW w:w="7082" w:type="dxa"/>
            <w:shd w:val="clear" w:color="auto" w:fill="auto"/>
            <w:noWrap/>
            <w:tcMar>
              <w:left w:w="170" w:type="dxa"/>
              <w:right w:w="170" w:type="dxa"/>
            </w:tcMar>
            <w:vAlign w:val="center"/>
          </w:tcPr>
          <w:p w14:paraId="7B4C3E69"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Globusy, drukowane (z wył. wypukłych)</w:t>
            </w:r>
          </w:p>
        </w:tc>
      </w:tr>
      <w:tr w:rsidR="00847ABB" w:rsidRPr="00385A32" w14:paraId="342F50B7" w14:textId="77777777" w:rsidTr="002050CC">
        <w:trPr>
          <w:trHeight w:val="227"/>
        </w:trPr>
        <w:tc>
          <w:tcPr>
            <w:tcW w:w="1985" w:type="dxa"/>
            <w:shd w:val="clear" w:color="auto" w:fill="auto"/>
            <w:noWrap/>
            <w:tcMar>
              <w:left w:w="170" w:type="dxa"/>
              <w:right w:w="170" w:type="dxa"/>
            </w:tcMar>
            <w:vAlign w:val="center"/>
            <w:hideMark/>
          </w:tcPr>
          <w:p w14:paraId="129C6783"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49059100</w:t>
            </w:r>
          </w:p>
        </w:tc>
        <w:tc>
          <w:tcPr>
            <w:tcW w:w="7082" w:type="dxa"/>
            <w:shd w:val="clear" w:color="auto" w:fill="auto"/>
            <w:noWrap/>
            <w:tcMar>
              <w:left w:w="170" w:type="dxa"/>
              <w:right w:w="170" w:type="dxa"/>
            </w:tcMar>
            <w:vAlign w:val="center"/>
          </w:tcPr>
          <w:p w14:paraId="153BDA38"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Mapy i mapy hydrograficzne lub podobne mapy wszelkich rodzajów, włączając atlasy, mapy ścienne, plany topograficzne, drukowane i w postaci książek (z wył. wypukłych map, planów</w:t>
            </w:r>
            <w:r w:rsidRPr="00385A32">
              <w:rPr>
                <w:rFonts w:eastAsia="Times New Roman"/>
                <w:color w:val="000000"/>
                <w:sz w:val="16"/>
                <w:szCs w:val="16"/>
              </w:rPr>
              <w:br/>
              <w:t>i globusów)</w:t>
            </w:r>
          </w:p>
        </w:tc>
      </w:tr>
      <w:tr w:rsidR="00847ABB" w:rsidRPr="00385A32" w14:paraId="2C488F5C" w14:textId="77777777" w:rsidTr="002050CC">
        <w:trPr>
          <w:trHeight w:val="227"/>
        </w:trPr>
        <w:tc>
          <w:tcPr>
            <w:tcW w:w="1985" w:type="dxa"/>
            <w:shd w:val="clear" w:color="auto" w:fill="auto"/>
            <w:noWrap/>
            <w:tcMar>
              <w:left w:w="170" w:type="dxa"/>
              <w:right w:w="170" w:type="dxa"/>
            </w:tcMar>
            <w:vAlign w:val="center"/>
            <w:hideMark/>
          </w:tcPr>
          <w:p w14:paraId="16384311"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49059900</w:t>
            </w:r>
          </w:p>
        </w:tc>
        <w:tc>
          <w:tcPr>
            <w:tcW w:w="7082" w:type="dxa"/>
            <w:shd w:val="clear" w:color="auto" w:fill="auto"/>
            <w:noWrap/>
            <w:tcMar>
              <w:left w:w="170" w:type="dxa"/>
              <w:right w:w="170" w:type="dxa"/>
            </w:tcMar>
            <w:vAlign w:val="center"/>
          </w:tcPr>
          <w:p w14:paraId="07719AB4"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Mapy i mapy hydrograficzne lub podobne mapy wszelkich rodzajów, włączając atlasy, mapy ścienne, plany topograficzne, drukowane (z wył. w postaci książek i wypukłych map, planów</w:t>
            </w:r>
            <w:r w:rsidRPr="00385A32">
              <w:rPr>
                <w:rFonts w:eastAsia="Times New Roman"/>
                <w:color w:val="000000"/>
                <w:sz w:val="16"/>
                <w:szCs w:val="16"/>
              </w:rPr>
              <w:br/>
              <w:t>i globusów)</w:t>
            </w:r>
          </w:p>
        </w:tc>
      </w:tr>
      <w:tr w:rsidR="00847ABB" w:rsidRPr="00385A32" w14:paraId="1DFAEC1E" w14:textId="77777777" w:rsidTr="002050CC">
        <w:trPr>
          <w:trHeight w:val="227"/>
        </w:trPr>
        <w:tc>
          <w:tcPr>
            <w:tcW w:w="1985" w:type="dxa"/>
            <w:shd w:val="clear" w:color="auto" w:fill="auto"/>
            <w:noWrap/>
            <w:tcMar>
              <w:left w:w="170" w:type="dxa"/>
              <w:right w:w="170" w:type="dxa"/>
            </w:tcMar>
            <w:vAlign w:val="center"/>
            <w:hideMark/>
          </w:tcPr>
          <w:p w14:paraId="76B07716"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49060000</w:t>
            </w:r>
          </w:p>
        </w:tc>
        <w:tc>
          <w:tcPr>
            <w:tcW w:w="7082" w:type="dxa"/>
            <w:shd w:val="clear" w:color="auto" w:fill="auto"/>
            <w:noWrap/>
            <w:tcMar>
              <w:left w:w="170" w:type="dxa"/>
              <w:right w:w="170" w:type="dxa"/>
            </w:tcMar>
            <w:vAlign w:val="center"/>
          </w:tcPr>
          <w:p w14:paraId="6AD58FCF"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Plany i rysunki architektoniczne, techniczne, przemysłowe, handlowe, topograficzne lub do podobnych zastosowań, będące oryginałami narysowanymi ręcznie; teksty rękopiśmienne; reprodukcje fotograficzne na papierze światłoczułym i kopie wykonane przez kalkę</w:t>
            </w:r>
          </w:p>
        </w:tc>
      </w:tr>
      <w:tr w:rsidR="00847ABB" w:rsidRPr="00385A32" w14:paraId="606C963F" w14:textId="77777777" w:rsidTr="002050CC">
        <w:trPr>
          <w:trHeight w:val="227"/>
        </w:trPr>
        <w:tc>
          <w:tcPr>
            <w:tcW w:w="1985" w:type="dxa"/>
            <w:shd w:val="clear" w:color="auto" w:fill="auto"/>
            <w:noWrap/>
            <w:tcMar>
              <w:left w:w="170" w:type="dxa"/>
              <w:right w:w="170" w:type="dxa"/>
            </w:tcMar>
            <w:vAlign w:val="center"/>
            <w:hideMark/>
          </w:tcPr>
          <w:p w14:paraId="3E40EE60"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49111010</w:t>
            </w:r>
          </w:p>
        </w:tc>
        <w:tc>
          <w:tcPr>
            <w:tcW w:w="7082" w:type="dxa"/>
            <w:shd w:val="clear" w:color="auto" w:fill="auto"/>
            <w:noWrap/>
            <w:tcMar>
              <w:left w:w="170" w:type="dxa"/>
              <w:right w:w="170" w:type="dxa"/>
            </w:tcMar>
            <w:vAlign w:val="center"/>
          </w:tcPr>
          <w:p w14:paraId="5C05AA8C"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Katalogi handlowe</w:t>
            </w:r>
          </w:p>
        </w:tc>
      </w:tr>
      <w:tr w:rsidR="00847ABB" w:rsidRPr="00385A32" w14:paraId="13C723E2" w14:textId="77777777" w:rsidTr="002050CC">
        <w:trPr>
          <w:trHeight w:val="227"/>
        </w:trPr>
        <w:tc>
          <w:tcPr>
            <w:tcW w:w="1985" w:type="dxa"/>
            <w:shd w:val="clear" w:color="auto" w:fill="auto"/>
            <w:noWrap/>
            <w:tcMar>
              <w:left w:w="170" w:type="dxa"/>
              <w:right w:w="170" w:type="dxa"/>
            </w:tcMar>
            <w:vAlign w:val="center"/>
            <w:hideMark/>
          </w:tcPr>
          <w:p w14:paraId="40CCE37A"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49111090</w:t>
            </w:r>
          </w:p>
        </w:tc>
        <w:tc>
          <w:tcPr>
            <w:tcW w:w="7082" w:type="dxa"/>
            <w:shd w:val="clear" w:color="auto" w:fill="auto"/>
            <w:noWrap/>
            <w:tcMar>
              <w:left w:w="170" w:type="dxa"/>
              <w:right w:w="170" w:type="dxa"/>
            </w:tcMar>
            <w:vAlign w:val="center"/>
          </w:tcPr>
          <w:p w14:paraId="0F3F8B13"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Reklamy handlowe i tym podobne (inne niż katalogi handlowe)</w:t>
            </w:r>
          </w:p>
        </w:tc>
      </w:tr>
      <w:tr w:rsidR="00847ABB" w:rsidRPr="00385A32" w14:paraId="5D61AECC" w14:textId="77777777" w:rsidTr="002050CC">
        <w:trPr>
          <w:trHeight w:val="227"/>
        </w:trPr>
        <w:tc>
          <w:tcPr>
            <w:tcW w:w="1985" w:type="dxa"/>
            <w:shd w:val="clear" w:color="auto" w:fill="auto"/>
            <w:noWrap/>
            <w:tcMar>
              <w:left w:w="170" w:type="dxa"/>
              <w:right w:w="170" w:type="dxa"/>
            </w:tcMar>
            <w:vAlign w:val="center"/>
            <w:hideMark/>
          </w:tcPr>
          <w:p w14:paraId="59B84F9F"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49119100</w:t>
            </w:r>
          </w:p>
        </w:tc>
        <w:tc>
          <w:tcPr>
            <w:tcW w:w="7082" w:type="dxa"/>
            <w:shd w:val="clear" w:color="auto" w:fill="auto"/>
            <w:noWrap/>
            <w:tcMar>
              <w:left w:w="170" w:type="dxa"/>
              <w:right w:w="170" w:type="dxa"/>
            </w:tcMar>
            <w:vAlign w:val="center"/>
          </w:tcPr>
          <w:p w14:paraId="0ED35B49"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Obrazki, rysunki i fotografie, gdzie indziej niesklasyfikowane</w:t>
            </w:r>
          </w:p>
        </w:tc>
      </w:tr>
      <w:tr w:rsidR="00847ABB" w:rsidRPr="00385A32" w14:paraId="4068673A" w14:textId="77777777" w:rsidTr="002050CC">
        <w:trPr>
          <w:trHeight w:val="227"/>
        </w:trPr>
        <w:tc>
          <w:tcPr>
            <w:tcW w:w="1985" w:type="dxa"/>
            <w:shd w:val="clear" w:color="auto" w:fill="auto"/>
            <w:noWrap/>
            <w:tcMar>
              <w:left w:w="170" w:type="dxa"/>
              <w:right w:w="170" w:type="dxa"/>
            </w:tcMar>
            <w:vAlign w:val="center"/>
            <w:hideMark/>
          </w:tcPr>
          <w:p w14:paraId="077BB98E"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58043000</w:t>
            </w:r>
          </w:p>
        </w:tc>
        <w:tc>
          <w:tcPr>
            <w:tcW w:w="7082" w:type="dxa"/>
            <w:shd w:val="clear" w:color="auto" w:fill="auto"/>
            <w:noWrap/>
            <w:tcMar>
              <w:left w:w="170" w:type="dxa"/>
              <w:right w:w="170" w:type="dxa"/>
            </w:tcMar>
            <w:vAlign w:val="center"/>
          </w:tcPr>
          <w:p w14:paraId="308A3036"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Koronki wykonane ręcznie, w sztukach, w paskach lub w postaci motywów (z wył. dzianin objętych pozycjami od 6002 do 6006)</w:t>
            </w:r>
          </w:p>
        </w:tc>
      </w:tr>
      <w:tr w:rsidR="00847ABB" w:rsidRPr="00385A32" w14:paraId="71BDAA7F" w14:textId="77777777" w:rsidTr="002050CC">
        <w:trPr>
          <w:trHeight w:val="227"/>
        </w:trPr>
        <w:tc>
          <w:tcPr>
            <w:tcW w:w="1985" w:type="dxa"/>
            <w:shd w:val="clear" w:color="auto" w:fill="auto"/>
            <w:noWrap/>
            <w:tcMar>
              <w:left w:w="170" w:type="dxa"/>
              <w:right w:w="170" w:type="dxa"/>
            </w:tcMar>
            <w:vAlign w:val="center"/>
            <w:hideMark/>
          </w:tcPr>
          <w:p w14:paraId="004CED39"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58050000</w:t>
            </w:r>
          </w:p>
        </w:tc>
        <w:tc>
          <w:tcPr>
            <w:tcW w:w="7082" w:type="dxa"/>
            <w:shd w:val="clear" w:color="auto" w:fill="auto"/>
            <w:noWrap/>
            <w:tcMar>
              <w:left w:w="170" w:type="dxa"/>
              <w:right w:w="170" w:type="dxa"/>
            </w:tcMar>
            <w:vAlign w:val="center"/>
          </w:tcPr>
          <w:p w14:paraId="22354C52"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 xml:space="preserve">Tkaniny dekoracyjne ręcznie tkane typu gobeliny, </w:t>
            </w:r>
            <w:proofErr w:type="spellStart"/>
            <w:r w:rsidRPr="00385A32">
              <w:rPr>
                <w:rFonts w:eastAsia="Times New Roman"/>
                <w:color w:val="000000"/>
                <w:sz w:val="16"/>
                <w:szCs w:val="16"/>
              </w:rPr>
              <w:t>Flanders</w:t>
            </w:r>
            <w:proofErr w:type="spellEnd"/>
            <w:r w:rsidRPr="00385A32">
              <w:rPr>
                <w:rFonts w:eastAsia="Times New Roman"/>
                <w:color w:val="000000"/>
                <w:sz w:val="16"/>
                <w:szCs w:val="16"/>
              </w:rPr>
              <w:t xml:space="preserve">, </w:t>
            </w:r>
            <w:proofErr w:type="spellStart"/>
            <w:r w:rsidRPr="00385A32">
              <w:rPr>
                <w:rFonts w:eastAsia="Times New Roman"/>
                <w:color w:val="000000"/>
                <w:sz w:val="16"/>
                <w:szCs w:val="16"/>
              </w:rPr>
              <w:t>Aubusson</w:t>
            </w:r>
            <w:proofErr w:type="spellEnd"/>
            <w:r w:rsidRPr="00385A32">
              <w:rPr>
                <w:rFonts w:eastAsia="Times New Roman"/>
                <w:color w:val="000000"/>
                <w:sz w:val="16"/>
                <w:szCs w:val="16"/>
              </w:rPr>
              <w:t xml:space="preserve">, </w:t>
            </w:r>
            <w:proofErr w:type="spellStart"/>
            <w:r w:rsidRPr="00385A32">
              <w:rPr>
                <w:rFonts w:eastAsia="Times New Roman"/>
                <w:color w:val="000000"/>
                <w:sz w:val="16"/>
                <w:szCs w:val="16"/>
              </w:rPr>
              <w:t>Beauvais</w:t>
            </w:r>
            <w:proofErr w:type="spellEnd"/>
            <w:r w:rsidRPr="00385A32">
              <w:rPr>
                <w:rFonts w:eastAsia="Times New Roman"/>
                <w:color w:val="000000"/>
                <w:sz w:val="16"/>
                <w:szCs w:val="16"/>
              </w:rPr>
              <w:t xml:space="preserve"> i tym podobne oraz tkaniny dekoracyjne haftowane na kanwie, np. małym ściegiem lub ściegiem krzyżykowym, nawet gotowe (z wył. </w:t>
            </w:r>
            <w:proofErr w:type="spellStart"/>
            <w:r w:rsidRPr="00385A32">
              <w:rPr>
                <w:rFonts w:eastAsia="Times New Roman"/>
                <w:color w:val="000000"/>
                <w:sz w:val="16"/>
                <w:szCs w:val="16"/>
              </w:rPr>
              <w:t>Kelem</w:t>
            </w:r>
            <w:proofErr w:type="spellEnd"/>
            <w:r w:rsidRPr="00385A32">
              <w:rPr>
                <w:rFonts w:eastAsia="Times New Roman"/>
                <w:color w:val="000000"/>
                <w:sz w:val="16"/>
                <w:szCs w:val="16"/>
              </w:rPr>
              <w:t xml:space="preserve">, </w:t>
            </w:r>
            <w:proofErr w:type="spellStart"/>
            <w:r w:rsidRPr="00385A32">
              <w:rPr>
                <w:rFonts w:eastAsia="Times New Roman"/>
                <w:color w:val="000000"/>
                <w:sz w:val="16"/>
                <w:szCs w:val="16"/>
              </w:rPr>
              <w:t>Schumacks</w:t>
            </w:r>
            <w:proofErr w:type="spellEnd"/>
            <w:r w:rsidRPr="00385A32">
              <w:rPr>
                <w:rFonts w:eastAsia="Times New Roman"/>
                <w:color w:val="000000"/>
                <w:sz w:val="16"/>
                <w:szCs w:val="16"/>
              </w:rPr>
              <w:t xml:space="preserve">, </w:t>
            </w:r>
            <w:proofErr w:type="spellStart"/>
            <w:r w:rsidRPr="00385A32">
              <w:rPr>
                <w:rFonts w:eastAsia="Times New Roman"/>
                <w:color w:val="000000"/>
                <w:sz w:val="16"/>
                <w:szCs w:val="16"/>
              </w:rPr>
              <w:t>Karamanie</w:t>
            </w:r>
            <w:proofErr w:type="spellEnd"/>
            <w:r w:rsidRPr="00385A32">
              <w:rPr>
                <w:rFonts w:eastAsia="Times New Roman"/>
                <w:color w:val="000000"/>
                <w:sz w:val="16"/>
                <w:szCs w:val="16"/>
              </w:rPr>
              <w:t xml:space="preserve"> i podobnych oraz wyrobów mających &gt; 100 lat)</w:t>
            </w:r>
          </w:p>
        </w:tc>
      </w:tr>
      <w:tr w:rsidR="00847ABB" w:rsidRPr="00385A32" w14:paraId="5D09D392" w14:textId="77777777" w:rsidTr="002050CC">
        <w:trPr>
          <w:trHeight w:val="227"/>
        </w:trPr>
        <w:tc>
          <w:tcPr>
            <w:tcW w:w="1985" w:type="dxa"/>
            <w:shd w:val="clear" w:color="auto" w:fill="auto"/>
            <w:noWrap/>
            <w:tcMar>
              <w:left w:w="170" w:type="dxa"/>
              <w:right w:w="170" w:type="dxa"/>
            </w:tcMar>
            <w:vAlign w:val="center"/>
            <w:hideMark/>
          </w:tcPr>
          <w:p w14:paraId="1442C805"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85234939</w:t>
            </w:r>
          </w:p>
        </w:tc>
        <w:tc>
          <w:tcPr>
            <w:tcW w:w="7082" w:type="dxa"/>
            <w:shd w:val="clear" w:color="auto" w:fill="auto"/>
            <w:noWrap/>
            <w:tcMar>
              <w:left w:w="170" w:type="dxa"/>
              <w:right w:w="170" w:type="dxa"/>
            </w:tcMar>
            <w:vAlign w:val="center"/>
          </w:tcPr>
          <w:p w14:paraId="61002149"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Dyski do systemów odczytu laserowego, zapisane, do odtwarzania wyłącznie dźwięku,</w:t>
            </w:r>
            <w:r w:rsidRPr="00385A32">
              <w:rPr>
                <w:rFonts w:eastAsia="Times New Roman"/>
                <w:color w:val="000000"/>
                <w:sz w:val="16"/>
                <w:szCs w:val="16"/>
              </w:rPr>
              <w:br/>
              <w:t>o średnicy &gt; 6,5 cm</w:t>
            </w:r>
          </w:p>
        </w:tc>
      </w:tr>
      <w:tr w:rsidR="00847ABB" w:rsidRPr="00385A32" w14:paraId="05891174" w14:textId="77777777" w:rsidTr="002050CC">
        <w:trPr>
          <w:trHeight w:val="227"/>
        </w:trPr>
        <w:tc>
          <w:tcPr>
            <w:tcW w:w="1985" w:type="dxa"/>
            <w:shd w:val="clear" w:color="auto" w:fill="auto"/>
            <w:noWrap/>
            <w:tcMar>
              <w:left w:w="170" w:type="dxa"/>
              <w:right w:w="170" w:type="dxa"/>
            </w:tcMar>
            <w:vAlign w:val="center"/>
            <w:hideMark/>
          </w:tcPr>
          <w:p w14:paraId="5D067103"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85234951</w:t>
            </w:r>
          </w:p>
        </w:tc>
        <w:tc>
          <w:tcPr>
            <w:tcW w:w="7082" w:type="dxa"/>
            <w:shd w:val="clear" w:color="auto" w:fill="auto"/>
            <w:noWrap/>
            <w:tcMar>
              <w:left w:w="170" w:type="dxa"/>
              <w:right w:w="170" w:type="dxa"/>
            </w:tcMar>
            <w:vAlign w:val="center"/>
          </w:tcPr>
          <w:p w14:paraId="5B2A6C49"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Uniwersalne dyski wideo „DVD", zapisane, do odtwarzania dźwięków i obrazów lub tylko obrazów (z wył. do odtwarzania instrukcji, danych, dźwięków oraz obrazów zapisanych</w:t>
            </w:r>
            <w:r w:rsidRPr="00385A32">
              <w:rPr>
                <w:rFonts w:eastAsia="Times New Roman"/>
                <w:color w:val="000000"/>
                <w:sz w:val="16"/>
                <w:szCs w:val="16"/>
              </w:rPr>
              <w:br/>
              <w:t>w postaci binarnej maszynowej oraz umożliwiające manipulowanie lub interaktywną współpracę z użytkownikiem za pomocą maszyn do automatycznego przetwarzania danych)</w:t>
            </w:r>
          </w:p>
        </w:tc>
      </w:tr>
      <w:tr w:rsidR="00847ABB" w:rsidRPr="00385A32" w14:paraId="74C4997A" w14:textId="77777777" w:rsidTr="002050CC">
        <w:trPr>
          <w:trHeight w:val="227"/>
        </w:trPr>
        <w:tc>
          <w:tcPr>
            <w:tcW w:w="1985" w:type="dxa"/>
            <w:shd w:val="clear" w:color="auto" w:fill="auto"/>
            <w:noWrap/>
            <w:tcMar>
              <w:left w:w="170" w:type="dxa"/>
              <w:right w:w="170" w:type="dxa"/>
            </w:tcMar>
            <w:vAlign w:val="center"/>
            <w:hideMark/>
          </w:tcPr>
          <w:p w14:paraId="766F35F3"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85234959</w:t>
            </w:r>
          </w:p>
        </w:tc>
        <w:tc>
          <w:tcPr>
            <w:tcW w:w="7082" w:type="dxa"/>
            <w:shd w:val="clear" w:color="auto" w:fill="auto"/>
            <w:noWrap/>
            <w:tcMar>
              <w:left w:w="170" w:type="dxa"/>
              <w:right w:w="170" w:type="dxa"/>
            </w:tcMar>
            <w:vAlign w:val="center"/>
          </w:tcPr>
          <w:p w14:paraId="2375AEEE"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Dyski do systemów odczytu laserowego, zapisane, do odtwarzania dźwięków i obrazów lub tylko obrazów (z wył. uniwersalnych dysków wideo „DVD" i dysków do odtwarzania instrukcji, danych, dźwięków oraz obrazów zapisanych w postaci binarnej maszynowej oraz umożliwiające manipulowanie lub interaktywną współpracę z użytkownikiem za pomocą maszyn do automatycznego przetwarzania danych)</w:t>
            </w:r>
          </w:p>
        </w:tc>
      </w:tr>
      <w:tr w:rsidR="00847ABB" w:rsidRPr="00385A32" w14:paraId="5476CE4B" w14:textId="77777777" w:rsidTr="002050CC">
        <w:trPr>
          <w:trHeight w:val="227"/>
        </w:trPr>
        <w:tc>
          <w:tcPr>
            <w:tcW w:w="1985" w:type="dxa"/>
            <w:shd w:val="clear" w:color="auto" w:fill="auto"/>
            <w:noWrap/>
            <w:tcMar>
              <w:left w:w="170" w:type="dxa"/>
              <w:right w:w="170" w:type="dxa"/>
            </w:tcMar>
            <w:vAlign w:val="center"/>
            <w:hideMark/>
          </w:tcPr>
          <w:p w14:paraId="3540E64A"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85238093</w:t>
            </w:r>
          </w:p>
        </w:tc>
        <w:tc>
          <w:tcPr>
            <w:tcW w:w="7082" w:type="dxa"/>
            <w:shd w:val="clear" w:color="auto" w:fill="auto"/>
            <w:noWrap/>
            <w:tcMar>
              <w:left w:w="170" w:type="dxa"/>
              <w:right w:w="170" w:type="dxa"/>
            </w:tcMar>
            <w:vAlign w:val="center"/>
          </w:tcPr>
          <w:p w14:paraId="15CF8039" w14:textId="77777777" w:rsidR="00847ABB" w:rsidRPr="00385A32" w:rsidRDefault="00847ABB" w:rsidP="00401ADE">
            <w:pPr>
              <w:spacing w:line="240" w:lineRule="auto"/>
              <w:rPr>
                <w:rFonts w:cs="Times New Roman"/>
                <w:color w:val="000000"/>
                <w:sz w:val="16"/>
                <w:szCs w:val="16"/>
              </w:rPr>
            </w:pPr>
            <w:r w:rsidRPr="00385A32">
              <w:rPr>
                <w:rFonts w:eastAsia="Times New Roman"/>
                <w:color w:val="000000"/>
                <w:sz w:val="16"/>
                <w:szCs w:val="16"/>
              </w:rPr>
              <w:t>Nośniki zapisane do odtwarzania instrukcji, danych, dźwięków oraz obrazów zapisanych</w:t>
            </w:r>
            <w:r w:rsidRPr="00385A32">
              <w:rPr>
                <w:rFonts w:eastAsia="Times New Roman"/>
                <w:color w:val="000000"/>
                <w:sz w:val="16"/>
                <w:szCs w:val="16"/>
              </w:rPr>
              <w:br/>
              <w:t>w postaci binarnej maszynowej oraz umożliwiające manipulowanie lub interaktywną współpracę z użytkownikiem za pomocą maszyn do automatycznego przetwarzania danych</w:t>
            </w:r>
            <w:r w:rsidRPr="00385A32">
              <w:rPr>
                <w:rFonts w:eastAsia="Times New Roman"/>
                <w:color w:val="000000"/>
                <w:sz w:val="16"/>
                <w:szCs w:val="16"/>
              </w:rPr>
              <w:br/>
              <w:t>(z wył. nośników magnetycznych, optycznych i półprzewodnikowych oraz produktów objętych działem 37)</w:t>
            </w:r>
          </w:p>
        </w:tc>
      </w:tr>
      <w:tr w:rsidR="00847ABB" w:rsidRPr="00385A32" w14:paraId="7AE8061C" w14:textId="77777777" w:rsidTr="002050CC">
        <w:trPr>
          <w:trHeight w:val="283"/>
        </w:trPr>
        <w:tc>
          <w:tcPr>
            <w:tcW w:w="1985" w:type="dxa"/>
            <w:shd w:val="clear" w:color="auto" w:fill="auto"/>
            <w:noWrap/>
            <w:tcMar>
              <w:left w:w="170" w:type="dxa"/>
              <w:right w:w="170" w:type="dxa"/>
            </w:tcMar>
            <w:vAlign w:val="center"/>
            <w:hideMark/>
          </w:tcPr>
          <w:p w14:paraId="6CD4E6F0"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92011010</w:t>
            </w:r>
          </w:p>
        </w:tc>
        <w:tc>
          <w:tcPr>
            <w:tcW w:w="7082" w:type="dxa"/>
            <w:shd w:val="clear" w:color="auto" w:fill="auto"/>
            <w:noWrap/>
            <w:tcMar>
              <w:left w:w="170" w:type="dxa"/>
              <w:right w:w="170" w:type="dxa"/>
            </w:tcMar>
            <w:vAlign w:val="center"/>
          </w:tcPr>
          <w:p w14:paraId="3EAC8145"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Pianina nowe</w:t>
            </w:r>
          </w:p>
        </w:tc>
      </w:tr>
      <w:tr w:rsidR="00847ABB" w:rsidRPr="00385A32" w14:paraId="06CFEBCA" w14:textId="77777777" w:rsidTr="002050CC">
        <w:trPr>
          <w:trHeight w:val="283"/>
        </w:trPr>
        <w:tc>
          <w:tcPr>
            <w:tcW w:w="1985" w:type="dxa"/>
            <w:shd w:val="clear" w:color="auto" w:fill="auto"/>
            <w:noWrap/>
            <w:tcMar>
              <w:left w:w="170" w:type="dxa"/>
              <w:right w:w="170" w:type="dxa"/>
            </w:tcMar>
            <w:vAlign w:val="center"/>
            <w:hideMark/>
          </w:tcPr>
          <w:p w14:paraId="323F5C67"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92011090</w:t>
            </w:r>
          </w:p>
        </w:tc>
        <w:tc>
          <w:tcPr>
            <w:tcW w:w="7082" w:type="dxa"/>
            <w:shd w:val="clear" w:color="auto" w:fill="auto"/>
            <w:noWrap/>
            <w:tcMar>
              <w:left w:w="170" w:type="dxa"/>
              <w:right w:w="170" w:type="dxa"/>
            </w:tcMar>
            <w:vAlign w:val="center"/>
          </w:tcPr>
          <w:p w14:paraId="43C8BB8D"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Pianina używane</w:t>
            </w:r>
          </w:p>
        </w:tc>
      </w:tr>
      <w:tr w:rsidR="00847ABB" w:rsidRPr="00385A32" w14:paraId="5E248293" w14:textId="77777777" w:rsidTr="002050CC">
        <w:trPr>
          <w:trHeight w:val="283"/>
        </w:trPr>
        <w:tc>
          <w:tcPr>
            <w:tcW w:w="1985" w:type="dxa"/>
            <w:shd w:val="clear" w:color="auto" w:fill="auto"/>
            <w:noWrap/>
            <w:tcMar>
              <w:left w:w="170" w:type="dxa"/>
              <w:right w:w="170" w:type="dxa"/>
            </w:tcMar>
            <w:vAlign w:val="center"/>
            <w:hideMark/>
          </w:tcPr>
          <w:p w14:paraId="71955682"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92012000</w:t>
            </w:r>
          </w:p>
        </w:tc>
        <w:tc>
          <w:tcPr>
            <w:tcW w:w="7082" w:type="dxa"/>
            <w:shd w:val="clear" w:color="auto" w:fill="auto"/>
            <w:noWrap/>
            <w:tcMar>
              <w:left w:w="170" w:type="dxa"/>
              <w:right w:w="170" w:type="dxa"/>
            </w:tcMar>
            <w:vAlign w:val="center"/>
          </w:tcPr>
          <w:p w14:paraId="0924A6ED"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Fortepiany</w:t>
            </w:r>
          </w:p>
        </w:tc>
      </w:tr>
      <w:tr w:rsidR="00847ABB" w:rsidRPr="00385A32" w14:paraId="2D7B275D" w14:textId="77777777" w:rsidTr="002050CC">
        <w:trPr>
          <w:trHeight w:val="283"/>
        </w:trPr>
        <w:tc>
          <w:tcPr>
            <w:tcW w:w="1985" w:type="dxa"/>
            <w:shd w:val="clear" w:color="auto" w:fill="auto"/>
            <w:noWrap/>
            <w:tcMar>
              <w:left w:w="170" w:type="dxa"/>
              <w:right w:w="170" w:type="dxa"/>
            </w:tcMar>
            <w:vAlign w:val="center"/>
            <w:hideMark/>
          </w:tcPr>
          <w:p w14:paraId="39B22F3F"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92019000</w:t>
            </w:r>
          </w:p>
        </w:tc>
        <w:tc>
          <w:tcPr>
            <w:tcW w:w="7082" w:type="dxa"/>
            <w:shd w:val="clear" w:color="auto" w:fill="auto"/>
            <w:noWrap/>
            <w:tcMar>
              <w:left w:w="170" w:type="dxa"/>
              <w:right w:w="170" w:type="dxa"/>
            </w:tcMar>
            <w:vAlign w:val="center"/>
          </w:tcPr>
          <w:p w14:paraId="03CB68AB"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Klawesyny i pozostałe klawiszowe instrumenty strunowe (z wył. pianin i fortepianów)</w:t>
            </w:r>
          </w:p>
        </w:tc>
      </w:tr>
      <w:tr w:rsidR="00847ABB" w:rsidRPr="00385A32" w14:paraId="580C7D6C" w14:textId="77777777" w:rsidTr="002050CC">
        <w:trPr>
          <w:trHeight w:val="283"/>
        </w:trPr>
        <w:tc>
          <w:tcPr>
            <w:tcW w:w="1985" w:type="dxa"/>
            <w:shd w:val="clear" w:color="auto" w:fill="auto"/>
            <w:noWrap/>
            <w:tcMar>
              <w:left w:w="170" w:type="dxa"/>
              <w:right w:w="170" w:type="dxa"/>
            </w:tcMar>
            <w:vAlign w:val="center"/>
            <w:hideMark/>
          </w:tcPr>
          <w:p w14:paraId="68A1D9F3"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92021010</w:t>
            </w:r>
          </w:p>
        </w:tc>
        <w:tc>
          <w:tcPr>
            <w:tcW w:w="7082" w:type="dxa"/>
            <w:shd w:val="clear" w:color="auto" w:fill="auto"/>
            <w:noWrap/>
            <w:tcMar>
              <w:left w:w="170" w:type="dxa"/>
              <w:right w:w="170" w:type="dxa"/>
            </w:tcMar>
            <w:vAlign w:val="center"/>
          </w:tcPr>
          <w:p w14:paraId="24331DD7"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Skrzypce</w:t>
            </w:r>
          </w:p>
        </w:tc>
      </w:tr>
      <w:tr w:rsidR="00847ABB" w:rsidRPr="00385A32" w14:paraId="617BE283" w14:textId="77777777" w:rsidTr="002050CC">
        <w:trPr>
          <w:trHeight w:val="283"/>
        </w:trPr>
        <w:tc>
          <w:tcPr>
            <w:tcW w:w="1985" w:type="dxa"/>
            <w:shd w:val="clear" w:color="auto" w:fill="auto"/>
            <w:noWrap/>
            <w:tcMar>
              <w:left w:w="170" w:type="dxa"/>
              <w:right w:w="170" w:type="dxa"/>
            </w:tcMar>
            <w:vAlign w:val="center"/>
            <w:hideMark/>
          </w:tcPr>
          <w:p w14:paraId="72347A8A"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92021090</w:t>
            </w:r>
          </w:p>
        </w:tc>
        <w:tc>
          <w:tcPr>
            <w:tcW w:w="7082" w:type="dxa"/>
            <w:shd w:val="clear" w:color="auto" w:fill="auto"/>
            <w:noWrap/>
            <w:tcMar>
              <w:left w:w="170" w:type="dxa"/>
              <w:right w:w="170" w:type="dxa"/>
            </w:tcMar>
            <w:vAlign w:val="center"/>
          </w:tcPr>
          <w:p w14:paraId="624DE5F5"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Strunowe instrumenty muzyczne, smyczkowe (z wył. skrzypiec)</w:t>
            </w:r>
          </w:p>
        </w:tc>
      </w:tr>
      <w:tr w:rsidR="00847ABB" w:rsidRPr="00385A32" w14:paraId="70095D39" w14:textId="77777777" w:rsidTr="002050CC">
        <w:trPr>
          <w:trHeight w:val="283"/>
        </w:trPr>
        <w:tc>
          <w:tcPr>
            <w:tcW w:w="1985" w:type="dxa"/>
            <w:shd w:val="clear" w:color="auto" w:fill="auto"/>
            <w:noWrap/>
            <w:tcMar>
              <w:left w:w="170" w:type="dxa"/>
              <w:right w:w="170" w:type="dxa"/>
            </w:tcMar>
            <w:vAlign w:val="center"/>
            <w:hideMark/>
          </w:tcPr>
          <w:p w14:paraId="68AD94C1"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92029030</w:t>
            </w:r>
          </w:p>
        </w:tc>
        <w:tc>
          <w:tcPr>
            <w:tcW w:w="7082" w:type="dxa"/>
            <w:shd w:val="clear" w:color="auto" w:fill="auto"/>
            <w:noWrap/>
            <w:tcMar>
              <w:left w:w="170" w:type="dxa"/>
              <w:right w:w="170" w:type="dxa"/>
            </w:tcMar>
            <w:vAlign w:val="center"/>
          </w:tcPr>
          <w:p w14:paraId="66308FCB"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Gitary</w:t>
            </w:r>
          </w:p>
        </w:tc>
      </w:tr>
      <w:tr w:rsidR="00847ABB" w:rsidRPr="00385A32" w14:paraId="32FA998E" w14:textId="77777777" w:rsidTr="002050CC">
        <w:trPr>
          <w:trHeight w:val="283"/>
        </w:trPr>
        <w:tc>
          <w:tcPr>
            <w:tcW w:w="1985" w:type="dxa"/>
            <w:shd w:val="clear" w:color="auto" w:fill="auto"/>
            <w:noWrap/>
            <w:tcMar>
              <w:left w:w="170" w:type="dxa"/>
              <w:right w:w="170" w:type="dxa"/>
            </w:tcMar>
            <w:vAlign w:val="center"/>
            <w:hideMark/>
          </w:tcPr>
          <w:p w14:paraId="324A44ED"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92029080</w:t>
            </w:r>
          </w:p>
        </w:tc>
        <w:tc>
          <w:tcPr>
            <w:tcW w:w="7082" w:type="dxa"/>
            <w:shd w:val="clear" w:color="auto" w:fill="auto"/>
            <w:noWrap/>
            <w:tcMar>
              <w:left w:w="170" w:type="dxa"/>
              <w:right w:w="170" w:type="dxa"/>
            </w:tcMar>
            <w:vAlign w:val="center"/>
          </w:tcPr>
          <w:p w14:paraId="6642FD41"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Mandoliny, cytra i pozostałe instrumenty strunowe (z wył. klawiszowych, smyczkowych i gitar)</w:t>
            </w:r>
          </w:p>
        </w:tc>
      </w:tr>
      <w:tr w:rsidR="00847ABB" w:rsidRPr="00385A32" w14:paraId="29E551CB" w14:textId="77777777" w:rsidTr="002050CC">
        <w:trPr>
          <w:trHeight w:val="283"/>
        </w:trPr>
        <w:tc>
          <w:tcPr>
            <w:tcW w:w="1985" w:type="dxa"/>
            <w:shd w:val="clear" w:color="auto" w:fill="auto"/>
            <w:noWrap/>
            <w:tcMar>
              <w:left w:w="170" w:type="dxa"/>
              <w:right w:w="170" w:type="dxa"/>
            </w:tcMar>
            <w:vAlign w:val="center"/>
            <w:hideMark/>
          </w:tcPr>
          <w:p w14:paraId="52E1A87D"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92051000</w:t>
            </w:r>
          </w:p>
        </w:tc>
        <w:tc>
          <w:tcPr>
            <w:tcW w:w="7082" w:type="dxa"/>
            <w:shd w:val="clear" w:color="auto" w:fill="auto"/>
            <w:noWrap/>
            <w:tcMar>
              <w:left w:w="170" w:type="dxa"/>
              <w:right w:w="170" w:type="dxa"/>
            </w:tcMar>
            <w:vAlign w:val="center"/>
          </w:tcPr>
          <w:p w14:paraId="36099D53"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Instrumenty dęte blaszane</w:t>
            </w:r>
          </w:p>
        </w:tc>
      </w:tr>
      <w:tr w:rsidR="00847ABB" w:rsidRPr="00385A32" w14:paraId="6B134751" w14:textId="77777777" w:rsidTr="002050CC">
        <w:trPr>
          <w:trHeight w:val="283"/>
        </w:trPr>
        <w:tc>
          <w:tcPr>
            <w:tcW w:w="1985" w:type="dxa"/>
            <w:shd w:val="clear" w:color="auto" w:fill="auto"/>
            <w:noWrap/>
            <w:tcMar>
              <w:left w:w="170" w:type="dxa"/>
              <w:right w:w="170" w:type="dxa"/>
            </w:tcMar>
            <w:vAlign w:val="center"/>
            <w:hideMark/>
          </w:tcPr>
          <w:p w14:paraId="5D7FAE03"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92059010</w:t>
            </w:r>
          </w:p>
        </w:tc>
        <w:tc>
          <w:tcPr>
            <w:tcW w:w="7082" w:type="dxa"/>
            <w:shd w:val="clear" w:color="auto" w:fill="auto"/>
            <w:noWrap/>
            <w:tcMar>
              <w:left w:w="170" w:type="dxa"/>
              <w:right w:w="170" w:type="dxa"/>
            </w:tcMar>
            <w:vAlign w:val="center"/>
          </w:tcPr>
          <w:p w14:paraId="06439E0F"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Akordeony i podobne instrumenty</w:t>
            </w:r>
          </w:p>
        </w:tc>
      </w:tr>
    </w:tbl>
    <w:tbl>
      <w:tblPr>
        <w:tblStyle w:val="Tabela-Siatk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7938"/>
      </w:tblGrid>
      <w:tr w:rsidR="00847ABB" w:rsidRPr="00385A32" w14:paraId="6B536073" w14:textId="77777777" w:rsidTr="000A52B4">
        <w:trPr>
          <w:trHeight w:val="135"/>
        </w:trPr>
        <w:tc>
          <w:tcPr>
            <w:tcW w:w="993" w:type="dxa"/>
            <w:vAlign w:val="center"/>
          </w:tcPr>
          <w:p w14:paraId="5DA3CC29" w14:textId="77777777" w:rsidR="00847ABB" w:rsidRPr="00385A32" w:rsidRDefault="00847ABB" w:rsidP="00CC69FB">
            <w:pPr>
              <w:spacing w:before="240" w:after="120" w:line="240" w:lineRule="auto"/>
              <w:rPr>
                <w:b/>
                <w:color w:val="009AA6"/>
                <w:sz w:val="18"/>
              </w:rPr>
            </w:pPr>
            <w:r w:rsidRPr="00385A32">
              <w:rPr>
                <w:sz w:val="18"/>
              </w:rPr>
              <w:lastRenderedPageBreak/>
              <w:br w:type="page"/>
            </w:r>
            <w:r w:rsidRPr="00385A32">
              <w:rPr>
                <w:sz w:val="18"/>
              </w:rPr>
              <w:br w:type="column"/>
            </w:r>
            <w:r w:rsidRPr="00385A32">
              <w:rPr>
                <w:b/>
                <w:color w:val="009AA6"/>
                <w:sz w:val="18"/>
              </w:rPr>
              <w:t>Tablica 15.</w:t>
            </w:r>
          </w:p>
        </w:tc>
        <w:tc>
          <w:tcPr>
            <w:tcW w:w="7938" w:type="dxa"/>
            <w:vAlign w:val="center"/>
          </w:tcPr>
          <w:p w14:paraId="6FDC23B9" w14:textId="77777777" w:rsidR="00847ABB" w:rsidRPr="00385A32" w:rsidRDefault="00847ABB" w:rsidP="00CC69FB">
            <w:pPr>
              <w:spacing w:before="240" w:after="120" w:line="240" w:lineRule="auto"/>
              <w:rPr>
                <w:b/>
                <w:color w:val="009AA6"/>
                <w:sz w:val="18"/>
              </w:rPr>
            </w:pPr>
            <w:r w:rsidRPr="00385A32">
              <w:rPr>
                <w:b/>
                <w:color w:val="009AA6"/>
                <w:sz w:val="18"/>
                <w:szCs w:val="16"/>
              </w:rPr>
              <w:t>Obszar kultury uwzględniony w satelitarnym rachunku kultury według klasyfikacji CN2012 (dok.)</w:t>
            </w:r>
          </w:p>
        </w:tc>
      </w:tr>
    </w:tbl>
    <w:tbl>
      <w:tblPr>
        <w:tblW w:w="9067" w:type="dxa"/>
        <w:tblBorders>
          <w:top w:val="single" w:sz="4" w:space="0" w:color="66C2CA"/>
          <w:bottom w:val="single" w:sz="4" w:space="0" w:color="66C2CA"/>
          <w:insideH w:val="single" w:sz="4" w:space="0" w:color="66C2CA"/>
          <w:insideV w:val="single" w:sz="4" w:space="0" w:color="66C2CA"/>
        </w:tblBorders>
        <w:tblCellMar>
          <w:left w:w="70" w:type="dxa"/>
          <w:right w:w="70" w:type="dxa"/>
        </w:tblCellMar>
        <w:tblLook w:val="04A0" w:firstRow="1" w:lastRow="0" w:firstColumn="1" w:lastColumn="0" w:noHBand="0" w:noVBand="1"/>
      </w:tblPr>
      <w:tblGrid>
        <w:gridCol w:w="1985"/>
        <w:gridCol w:w="7082"/>
      </w:tblGrid>
      <w:tr w:rsidR="00847ABB" w:rsidRPr="00385A32" w14:paraId="4F3C6E30" w14:textId="77777777" w:rsidTr="00175110">
        <w:trPr>
          <w:trHeight w:val="284"/>
        </w:trPr>
        <w:tc>
          <w:tcPr>
            <w:tcW w:w="1985" w:type="dxa"/>
            <w:shd w:val="clear" w:color="auto" w:fill="DAEEF3" w:themeFill="accent5" w:themeFillTint="33"/>
            <w:noWrap/>
            <w:tcMar>
              <w:left w:w="170" w:type="dxa"/>
              <w:right w:w="170" w:type="dxa"/>
            </w:tcMar>
            <w:vAlign w:val="center"/>
          </w:tcPr>
          <w:p w14:paraId="78A7F982" w14:textId="77777777" w:rsidR="00847ABB" w:rsidRPr="00385A32" w:rsidRDefault="00847ABB"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Kod</w:t>
            </w:r>
          </w:p>
        </w:tc>
        <w:tc>
          <w:tcPr>
            <w:tcW w:w="7082" w:type="dxa"/>
            <w:shd w:val="clear" w:color="auto" w:fill="DAEEF3" w:themeFill="accent5" w:themeFillTint="33"/>
            <w:noWrap/>
            <w:tcMar>
              <w:left w:w="170" w:type="dxa"/>
              <w:right w:w="170" w:type="dxa"/>
            </w:tcMar>
            <w:vAlign w:val="center"/>
          </w:tcPr>
          <w:p w14:paraId="5F1BF96B" w14:textId="77777777" w:rsidR="00847ABB" w:rsidRPr="00385A32" w:rsidRDefault="00847ABB"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Nazwa</w:t>
            </w:r>
          </w:p>
        </w:tc>
      </w:tr>
      <w:tr w:rsidR="00847ABB" w:rsidRPr="00385A32" w14:paraId="37511EFC" w14:textId="77777777" w:rsidTr="002050CC">
        <w:trPr>
          <w:trHeight w:val="340"/>
        </w:trPr>
        <w:tc>
          <w:tcPr>
            <w:tcW w:w="1985" w:type="dxa"/>
            <w:shd w:val="clear" w:color="auto" w:fill="auto"/>
            <w:noWrap/>
            <w:tcMar>
              <w:left w:w="170" w:type="dxa"/>
              <w:right w:w="170" w:type="dxa"/>
            </w:tcMar>
            <w:vAlign w:val="center"/>
            <w:hideMark/>
          </w:tcPr>
          <w:p w14:paraId="5C5C0BFD"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92059030</w:t>
            </w:r>
          </w:p>
        </w:tc>
        <w:tc>
          <w:tcPr>
            <w:tcW w:w="7082" w:type="dxa"/>
            <w:shd w:val="clear" w:color="auto" w:fill="auto"/>
            <w:noWrap/>
            <w:tcMar>
              <w:left w:w="170" w:type="dxa"/>
              <w:right w:w="170" w:type="dxa"/>
            </w:tcMar>
            <w:vAlign w:val="center"/>
          </w:tcPr>
          <w:p w14:paraId="5244DFF8"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Harmonijki ustne</w:t>
            </w:r>
          </w:p>
        </w:tc>
      </w:tr>
      <w:tr w:rsidR="00847ABB" w:rsidRPr="00385A32" w14:paraId="45DAA75B" w14:textId="77777777" w:rsidTr="002050CC">
        <w:trPr>
          <w:trHeight w:val="340"/>
        </w:trPr>
        <w:tc>
          <w:tcPr>
            <w:tcW w:w="1985" w:type="dxa"/>
            <w:shd w:val="clear" w:color="auto" w:fill="auto"/>
            <w:noWrap/>
            <w:tcMar>
              <w:left w:w="170" w:type="dxa"/>
              <w:right w:w="170" w:type="dxa"/>
            </w:tcMar>
            <w:vAlign w:val="center"/>
            <w:hideMark/>
          </w:tcPr>
          <w:p w14:paraId="3E1E86FC"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92059050</w:t>
            </w:r>
          </w:p>
        </w:tc>
        <w:tc>
          <w:tcPr>
            <w:tcW w:w="7082" w:type="dxa"/>
            <w:shd w:val="clear" w:color="auto" w:fill="auto"/>
            <w:noWrap/>
            <w:tcMar>
              <w:left w:w="170" w:type="dxa"/>
              <w:right w:w="170" w:type="dxa"/>
            </w:tcMar>
            <w:vAlign w:val="center"/>
          </w:tcPr>
          <w:p w14:paraId="342D386E"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Organy piszczałkowe klawiszowe; fisharmonie i podobne instrumenty klawiszowe z wolnym metalowym stroikiem (z wył. strunowych instrumentów muzycznych)</w:t>
            </w:r>
          </w:p>
        </w:tc>
      </w:tr>
      <w:tr w:rsidR="00847ABB" w:rsidRPr="00385A32" w14:paraId="4B8ED73E" w14:textId="77777777" w:rsidTr="002050CC">
        <w:trPr>
          <w:trHeight w:val="340"/>
        </w:trPr>
        <w:tc>
          <w:tcPr>
            <w:tcW w:w="1985" w:type="dxa"/>
            <w:shd w:val="clear" w:color="auto" w:fill="auto"/>
            <w:noWrap/>
            <w:tcMar>
              <w:left w:w="170" w:type="dxa"/>
              <w:right w:w="170" w:type="dxa"/>
            </w:tcMar>
            <w:vAlign w:val="center"/>
            <w:hideMark/>
          </w:tcPr>
          <w:p w14:paraId="70532E44"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92059090</w:t>
            </w:r>
          </w:p>
        </w:tc>
        <w:tc>
          <w:tcPr>
            <w:tcW w:w="7082" w:type="dxa"/>
            <w:shd w:val="clear" w:color="auto" w:fill="auto"/>
            <w:noWrap/>
            <w:tcMar>
              <w:left w:w="170" w:type="dxa"/>
              <w:right w:w="170" w:type="dxa"/>
            </w:tcMar>
            <w:vAlign w:val="center"/>
          </w:tcPr>
          <w:p w14:paraId="4222C93C"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Dęte instrumenty muzyczne (z wył. instrumentów dętych blaszanych, akordeonów</w:t>
            </w:r>
            <w:r w:rsidRPr="00385A32">
              <w:rPr>
                <w:rFonts w:eastAsia="Times New Roman"/>
                <w:color w:val="000000"/>
                <w:sz w:val="16"/>
                <w:szCs w:val="16"/>
              </w:rPr>
              <w:br/>
              <w:t>i podobnych instrumentów, harmonijek ustnych, organów piszczałkowych klawiszowych, fisharmonii i podobnych instrumentów klawiszowych z wolnym metalowym stroikiem)</w:t>
            </w:r>
          </w:p>
        </w:tc>
      </w:tr>
      <w:tr w:rsidR="00847ABB" w:rsidRPr="00385A32" w14:paraId="7D39542E" w14:textId="77777777" w:rsidTr="002050CC">
        <w:trPr>
          <w:trHeight w:val="340"/>
        </w:trPr>
        <w:tc>
          <w:tcPr>
            <w:tcW w:w="1985" w:type="dxa"/>
            <w:shd w:val="clear" w:color="auto" w:fill="auto"/>
            <w:noWrap/>
            <w:tcMar>
              <w:left w:w="170" w:type="dxa"/>
              <w:right w:w="170" w:type="dxa"/>
            </w:tcMar>
            <w:vAlign w:val="center"/>
            <w:hideMark/>
          </w:tcPr>
          <w:p w14:paraId="41E43433"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92060000</w:t>
            </w:r>
          </w:p>
        </w:tc>
        <w:tc>
          <w:tcPr>
            <w:tcW w:w="7082" w:type="dxa"/>
            <w:shd w:val="clear" w:color="auto" w:fill="auto"/>
            <w:noWrap/>
            <w:tcMar>
              <w:left w:w="170" w:type="dxa"/>
              <w:right w:w="170" w:type="dxa"/>
            </w:tcMar>
            <w:vAlign w:val="center"/>
          </w:tcPr>
          <w:p w14:paraId="6AB357B9"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Perkusyjne instrumenty muzyczne, np. bębny, ksylofony, cymbały, kastaniety, marakasy</w:t>
            </w:r>
          </w:p>
        </w:tc>
      </w:tr>
      <w:tr w:rsidR="00847ABB" w:rsidRPr="00385A32" w14:paraId="06E6D8EB" w14:textId="77777777" w:rsidTr="002050CC">
        <w:trPr>
          <w:trHeight w:val="340"/>
        </w:trPr>
        <w:tc>
          <w:tcPr>
            <w:tcW w:w="1985" w:type="dxa"/>
            <w:shd w:val="clear" w:color="auto" w:fill="auto"/>
            <w:noWrap/>
            <w:tcMar>
              <w:left w:w="170" w:type="dxa"/>
              <w:right w:w="170" w:type="dxa"/>
            </w:tcMar>
            <w:vAlign w:val="center"/>
            <w:hideMark/>
          </w:tcPr>
          <w:p w14:paraId="1B5F7235"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92071010</w:t>
            </w:r>
          </w:p>
        </w:tc>
        <w:tc>
          <w:tcPr>
            <w:tcW w:w="7082" w:type="dxa"/>
            <w:shd w:val="clear" w:color="auto" w:fill="auto"/>
            <w:noWrap/>
            <w:tcMar>
              <w:left w:w="170" w:type="dxa"/>
              <w:right w:w="170" w:type="dxa"/>
            </w:tcMar>
            <w:vAlign w:val="center"/>
          </w:tcPr>
          <w:p w14:paraId="37AD1AB8"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Organy klawiszowe, których dźwięk jest wytwarzany lub też musi być wzmocniony, elektrycznie</w:t>
            </w:r>
          </w:p>
        </w:tc>
      </w:tr>
      <w:tr w:rsidR="00847ABB" w:rsidRPr="00385A32" w14:paraId="16F12D68" w14:textId="77777777" w:rsidTr="002050CC">
        <w:trPr>
          <w:trHeight w:val="340"/>
        </w:trPr>
        <w:tc>
          <w:tcPr>
            <w:tcW w:w="1985" w:type="dxa"/>
            <w:shd w:val="clear" w:color="auto" w:fill="auto"/>
            <w:noWrap/>
            <w:tcMar>
              <w:left w:w="170" w:type="dxa"/>
              <w:right w:w="170" w:type="dxa"/>
            </w:tcMar>
            <w:vAlign w:val="center"/>
            <w:hideMark/>
          </w:tcPr>
          <w:p w14:paraId="611C5B34"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92071030</w:t>
            </w:r>
          </w:p>
        </w:tc>
        <w:tc>
          <w:tcPr>
            <w:tcW w:w="7082" w:type="dxa"/>
            <w:shd w:val="clear" w:color="auto" w:fill="auto"/>
            <w:noWrap/>
            <w:tcMar>
              <w:left w:w="170" w:type="dxa"/>
              <w:right w:w="170" w:type="dxa"/>
            </w:tcMar>
            <w:vAlign w:val="center"/>
          </w:tcPr>
          <w:p w14:paraId="17E3BDB3"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Pianina cyfrowe, klawiszowe</w:t>
            </w:r>
          </w:p>
        </w:tc>
      </w:tr>
      <w:tr w:rsidR="00847ABB" w:rsidRPr="00385A32" w14:paraId="0CFA2B72" w14:textId="77777777" w:rsidTr="002050CC">
        <w:trPr>
          <w:trHeight w:val="340"/>
        </w:trPr>
        <w:tc>
          <w:tcPr>
            <w:tcW w:w="1985" w:type="dxa"/>
            <w:shd w:val="clear" w:color="auto" w:fill="auto"/>
            <w:noWrap/>
            <w:tcMar>
              <w:left w:w="170" w:type="dxa"/>
              <w:right w:w="170" w:type="dxa"/>
            </w:tcMar>
            <w:vAlign w:val="center"/>
            <w:hideMark/>
          </w:tcPr>
          <w:p w14:paraId="3D67BD28"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92071050</w:t>
            </w:r>
          </w:p>
        </w:tc>
        <w:tc>
          <w:tcPr>
            <w:tcW w:w="7082" w:type="dxa"/>
            <w:shd w:val="clear" w:color="auto" w:fill="auto"/>
            <w:noWrap/>
            <w:tcMar>
              <w:left w:w="170" w:type="dxa"/>
              <w:right w:w="170" w:type="dxa"/>
            </w:tcMar>
            <w:vAlign w:val="center"/>
          </w:tcPr>
          <w:p w14:paraId="4FD08138"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Syntezatory klawiszowe</w:t>
            </w:r>
          </w:p>
        </w:tc>
      </w:tr>
      <w:tr w:rsidR="00847ABB" w:rsidRPr="00385A32" w14:paraId="63B977AB" w14:textId="77777777" w:rsidTr="002050CC">
        <w:trPr>
          <w:trHeight w:val="340"/>
        </w:trPr>
        <w:tc>
          <w:tcPr>
            <w:tcW w:w="1985" w:type="dxa"/>
            <w:shd w:val="clear" w:color="auto" w:fill="auto"/>
            <w:noWrap/>
            <w:tcMar>
              <w:left w:w="170" w:type="dxa"/>
              <w:right w:w="170" w:type="dxa"/>
            </w:tcMar>
            <w:vAlign w:val="center"/>
            <w:hideMark/>
          </w:tcPr>
          <w:p w14:paraId="74616FAE"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92071080</w:t>
            </w:r>
          </w:p>
        </w:tc>
        <w:tc>
          <w:tcPr>
            <w:tcW w:w="7082" w:type="dxa"/>
            <w:shd w:val="clear" w:color="auto" w:fill="auto"/>
            <w:noWrap/>
            <w:tcMar>
              <w:left w:w="170" w:type="dxa"/>
              <w:right w:w="170" w:type="dxa"/>
            </w:tcMar>
            <w:vAlign w:val="center"/>
          </w:tcPr>
          <w:p w14:paraId="59065A0D"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Instrumenty muzyczne, których dźwięk jest wytwarzany lub też musi być wzmocniony, elektrycznie, klawiszowe (z wył. organów, pianin cyfrowych, syntezatorów i akordeonów)</w:t>
            </w:r>
          </w:p>
        </w:tc>
      </w:tr>
      <w:tr w:rsidR="00847ABB" w:rsidRPr="00385A32" w14:paraId="14F061C3" w14:textId="77777777" w:rsidTr="002050CC">
        <w:trPr>
          <w:trHeight w:val="340"/>
        </w:trPr>
        <w:tc>
          <w:tcPr>
            <w:tcW w:w="1985" w:type="dxa"/>
            <w:shd w:val="clear" w:color="auto" w:fill="auto"/>
            <w:noWrap/>
            <w:tcMar>
              <w:left w:w="170" w:type="dxa"/>
              <w:right w:w="170" w:type="dxa"/>
            </w:tcMar>
            <w:vAlign w:val="center"/>
            <w:hideMark/>
          </w:tcPr>
          <w:p w14:paraId="5D30B7E2"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92079010</w:t>
            </w:r>
          </w:p>
        </w:tc>
        <w:tc>
          <w:tcPr>
            <w:tcW w:w="7082" w:type="dxa"/>
            <w:shd w:val="clear" w:color="auto" w:fill="auto"/>
            <w:noWrap/>
            <w:tcMar>
              <w:left w:w="170" w:type="dxa"/>
              <w:right w:w="170" w:type="dxa"/>
            </w:tcMar>
            <w:vAlign w:val="center"/>
          </w:tcPr>
          <w:p w14:paraId="310B2DFF"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Gitary, których dźwięk jest wytwarzany lub też musi być wzmocniony, elektrycznie</w:t>
            </w:r>
          </w:p>
        </w:tc>
      </w:tr>
      <w:tr w:rsidR="00847ABB" w:rsidRPr="00385A32" w14:paraId="65205619" w14:textId="77777777" w:rsidTr="002050CC">
        <w:trPr>
          <w:trHeight w:val="340"/>
        </w:trPr>
        <w:tc>
          <w:tcPr>
            <w:tcW w:w="1985" w:type="dxa"/>
            <w:shd w:val="clear" w:color="auto" w:fill="auto"/>
            <w:noWrap/>
            <w:tcMar>
              <w:left w:w="170" w:type="dxa"/>
              <w:right w:w="170" w:type="dxa"/>
            </w:tcMar>
            <w:vAlign w:val="center"/>
            <w:hideMark/>
          </w:tcPr>
          <w:p w14:paraId="64E32C50"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92079090</w:t>
            </w:r>
          </w:p>
        </w:tc>
        <w:tc>
          <w:tcPr>
            <w:tcW w:w="7082" w:type="dxa"/>
            <w:shd w:val="clear" w:color="auto" w:fill="auto"/>
            <w:noWrap/>
            <w:tcMar>
              <w:left w:w="170" w:type="dxa"/>
              <w:right w:w="170" w:type="dxa"/>
            </w:tcMar>
            <w:vAlign w:val="center"/>
          </w:tcPr>
          <w:p w14:paraId="7A27D4EC"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 xml:space="preserve">Akordeony i instrumenty muzyczne </w:t>
            </w:r>
            <w:proofErr w:type="spellStart"/>
            <w:r w:rsidRPr="00385A32">
              <w:rPr>
                <w:rFonts w:eastAsia="Times New Roman"/>
                <w:color w:val="000000"/>
                <w:sz w:val="16"/>
                <w:szCs w:val="16"/>
              </w:rPr>
              <w:t>nieklawiszowe</w:t>
            </w:r>
            <w:proofErr w:type="spellEnd"/>
            <w:r w:rsidRPr="00385A32">
              <w:rPr>
                <w:rFonts w:eastAsia="Times New Roman"/>
                <w:color w:val="000000"/>
                <w:sz w:val="16"/>
                <w:szCs w:val="16"/>
              </w:rPr>
              <w:t>, których dźwięk jest wytwarzany lub też musi być wzmocniony, elektrycznie (z wył. gitar)</w:t>
            </w:r>
          </w:p>
        </w:tc>
      </w:tr>
      <w:tr w:rsidR="00847ABB" w:rsidRPr="00385A32" w14:paraId="7A4F8F23" w14:textId="77777777" w:rsidTr="002050CC">
        <w:trPr>
          <w:trHeight w:val="340"/>
        </w:trPr>
        <w:tc>
          <w:tcPr>
            <w:tcW w:w="1985" w:type="dxa"/>
            <w:shd w:val="clear" w:color="auto" w:fill="auto"/>
            <w:noWrap/>
            <w:tcMar>
              <w:left w:w="170" w:type="dxa"/>
              <w:right w:w="170" w:type="dxa"/>
            </w:tcMar>
            <w:vAlign w:val="center"/>
            <w:hideMark/>
          </w:tcPr>
          <w:p w14:paraId="2493DA5F"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92081000</w:t>
            </w:r>
          </w:p>
        </w:tc>
        <w:tc>
          <w:tcPr>
            <w:tcW w:w="7082" w:type="dxa"/>
            <w:shd w:val="clear" w:color="auto" w:fill="auto"/>
            <w:noWrap/>
            <w:tcMar>
              <w:left w:w="170" w:type="dxa"/>
              <w:right w:w="170" w:type="dxa"/>
            </w:tcMar>
            <w:vAlign w:val="center"/>
          </w:tcPr>
          <w:p w14:paraId="572D2775"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Pozytywki</w:t>
            </w:r>
          </w:p>
        </w:tc>
      </w:tr>
      <w:tr w:rsidR="00847ABB" w:rsidRPr="00385A32" w14:paraId="4EDD02ED" w14:textId="77777777" w:rsidTr="002050CC">
        <w:trPr>
          <w:trHeight w:val="340"/>
        </w:trPr>
        <w:tc>
          <w:tcPr>
            <w:tcW w:w="1985" w:type="dxa"/>
            <w:shd w:val="clear" w:color="auto" w:fill="auto"/>
            <w:noWrap/>
            <w:tcMar>
              <w:left w:w="170" w:type="dxa"/>
              <w:right w:w="170" w:type="dxa"/>
            </w:tcMar>
            <w:vAlign w:val="center"/>
            <w:hideMark/>
          </w:tcPr>
          <w:p w14:paraId="59333789"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92089000</w:t>
            </w:r>
          </w:p>
        </w:tc>
        <w:tc>
          <w:tcPr>
            <w:tcW w:w="7082" w:type="dxa"/>
            <w:shd w:val="clear" w:color="auto" w:fill="auto"/>
            <w:noWrap/>
            <w:tcMar>
              <w:left w:w="170" w:type="dxa"/>
              <w:right w:w="170" w:type="dxa"/>
            </w:tcMar>
            <w:vAlign w:val="center"/>
          </w:tcPr>
          <w:p w14:paraId="1CE66C7F"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Szafy grające, katarynki, mechaniczne ptaki śpiewające, piły grające oraz pozostałe instrumenty muzyczne, nieobjęte żadną inną pozycją działu 92; wabiki dowolnego rodzaju; gwizdki, rogi oraz pozostałe dęte instrumenty sygnalizacyjne</w:t>
            </w:r>
          </w:p>
        </w:tc>
      </w:tr>
      <w:tr w:rsidR="00847ABB" w:rsidRPr="00385A32" w14:paraId="665B0848" w14:textId="77777777" w:rsidTr="002050CC">
        <w:trPr>
          <w:trHeight w:val="340"/>
        </w:trPr>
        <w:tc>
          <w:tcPr>
            <w:tcW w:w="1985" w:type="dxa"/>
            <w:shd w:val="clear" w:color="auto" w:fill="auto"/>
            <w:noWrap/>
            <w:tcMar>
              <w:left w:w="170" w:type="dxa"/>
              <w:right w:w="170" w:type="dxa"/>
            </w:tcMar>
            <w:vAlign w:val="center"/>
            <w:hideMark/>
          </w:tcPr>
          <w:p w14:paraId="0FC6202F"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92093000</w:t>
            </w:r>
          </w:p>
        </w:tc>
        <w:tc>
          <w:tcPr>
            <w:tcW w:w="7082" w:type="dxa"/>
            <w:shd w:val="clear" w:color="auto" w:fill="auto"/>
            <w:noWrap/>
            <w:tcMar>
              <w:left w:w="170" w:type="dxa"/>
              <w:right w:w="170" w:type="dxa"/>
            </w:tcMar>
            <w:vAlign w:val="center"/>
          </w:tcPr>
          <w:p w14:paraId="3ECD55A2"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Struny do instrumentów muzycznych</w:t>
            </w:r>
          </w:p>
        </w:tc>
      </w:tr>
      <w:tr w:rsidR="00847ABB" w:rsidRPr="00385A32" w14:paraId="42651DE7" w14:textId="77777777" w:rsidTr="002050CC">
        <w:trPr>
          <w:trHeight w:val="340"/>
        </w:trPr>
        <w:tc>
          <w:tcPr>
            <w:tcW w:w="1985" w:type="dxa"/>
            <w:shd w:val="clear" w:color="auto" w:fill="auto"/>
            <w:noWrap/>
            <w:tcMar>
              <w:left w:w="170" w:type="dxa"/>
              <w:right w:w="170" w:type="dxa"/>
            </w:tcMar>
            <w:vAlign w:val="center"/>
            <w:hideMark/>
          </w:tcPr>
          <w:p w14:paraId="4D59A997"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92099100</w:t>
            </w:r>
          </w:p>
        </w:tc>
        <w:tc>
          <w:tcPr>
            <w:tcW w:w="7082" w:type="dxa"/>
            <w:shd w:val="clear" w:color="auto" w:fill="auto"/>
            <w:noWrap/>
            <w:tcMar>
              <w:left w:w="170" w:type="dxa"/>
              <w:right w:w="170" w:type="dxa"/>
            </w:tcMar>
            <w:vAlign w:val="center"/>
          </w:tcPr>
          <w:p w14:paraId="03CBF43B"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Części i akcesoria, do pianin i fortepianów, gdzie indziej niesklasyfikowane</w:t>
            </w:r>
          </w:p>
        </w:tc>
      </w:tr>
      <w:tr w:rsidR="00847ABB" w:rsidRPr="00385A32" w14:paraId="582D101F" w14:textId="77777777" w:rsidTr="002050CC">
        <w:trPr>
          <w:trHeight w:val="340"/>
        </w:trPr>
        <w:tc>
          <w:tcPr>
            <w:tcW w:w="1985" w:type="dxa"/>
            <w:shd w:val="clear" w:color="auto" w:fill="auto"/>
            <w:noWrap/>
            <w:tcMar>
              <w:left w:w="170" w:type="dxa"/>
              <w:right w:w="170" w:type="dxa"/>
            </w:tcMar>
            <w:vAlign w:val="center"/>
            <w:hideMark/>
          </w:tcPr>
          <w:p w14:paraId="3C38EFAD"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92099200</w:t>
            </w:r>
          </w:p>
        </w:tc>
        <w:tc>
          <w:tcPr>
            <w:tcW w:w="7082" w:type="dxa"/>
            <w:shd w:val="clear" w:color="auto" w:fill="auto"/>
            <w:noWrap/>
            <w:tcMar>
              <w:left w:w="170" w:type="dxa"/>
              <w:right w:w="170" w:type="dxa"/>
            </w:tcMar>
            <w:vAlign w:val="center"/>
          </w:tcPr>
          <w:p w14:paraId="6F4F81A2"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 xml:space="preserve">Części i akcesoria, do strunowych instrumentów muzycznych </w:t>
            </w:r>
            <w:proofErr w:type="spellStart"/>
            <w:r w:rsidRPr="00385A32">
              <w:rPr>
                <w:rFonts w:eastAsia="Times New Roman"/>
                <w:color w:val="000000"/>
                <w:sz w:val="16"/>
                <w:szCs w:val="16"/>
              </w:rPr>
              <w:t>nieklawiszowych</w:t>
            </w:r>
            <w:proofErr w:type="spellEnd"/>
            <w:r w:rsidRPr="00385A32">
              <w:rPr>
                <w:rFonts w:eastAsia="Times New Roman"/>
                <w:color w:val="000000"/>
                <w:sz w:val="16"/>
                <w:szCs w:val="16"/>
              </w:rPr>
              <w:t>, gdzie indziej niesklasyfikowane (z wył. strun i tych do instrumentów muzycznych, których dźwięk jest wytwarzany lub też musi być wzmocniony, elektrycznie)</w:t>
            </w:r>
          </w:p>
        </w:tc>
      </w:tr>
      <w:tr w:rsidR="00847ABB" w:rsidRPr="00385A32" w14:paraId="33BEF3D4" w14:textId="77777777" w:rsidTr="002050CC">
        <w:trPr>
          <w:trHeight w:val="340"/>
        </w:trPr>
        <w:tc>
          <w:tcPr>
            <w:tcW w:w="1985" w:type="dxa"/>
            <w:shd w:val="clear" w:color="auto" w:fill="auto"/>
            <w:noWrap/>
            <w:tcMar>
              <w:left w:w="170" w:type="dxa"/>
              <w:right w:w="170" w:type="dxa"/>
            </w:tcMar>
            <w:vAlign w:val="center"/>
            <w:hideMark/>
          </w:tcPr>
          <w:p w14:paraId="53D0613C"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92099400</w:t>
            </w:r>
          </w:p>
        </w:tc>
        <w:tc>
          <w:tcPr>
            <w:tcW w:w="7082" w:type="dxa"/>
            <w:shd w:val="clear" w:color="auto" w:fill="auto"/>
            <w:noWrap/>
            <w:tcMar>
              <w:left w:w="170" w:type="dxa"/>
              <w:right w:w="170" w:type="dxa"/>
            </w:tcMar>
            <w:vAlign w:val="center"/>
          </w:tcPr>
          <w:p w14:paraId="7C2F0AD1"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Części i akcesoria, do instrumentów muzycznych, których dźwięk jest wytwarzany lub też musi być wzmocniony, elektrycznie, gdzie indziej niesklasyfikowane</w:t>
            </w:r>
          </w:p>
        </w:tc>
      </w:tr>
      <w:tr w:rsidR="00847ABB" w:rsidRPr="00385A32" w14:paraId="2BE9F153" w14:textId="77777777" w:rsidTr="002050CC">
        <w:trPr>
          <w:trHeight w:val="340"/>
        </w:trPr>
        <w:tc>
          <w:tcPr>
            <w:tcW w:w="1985" w:type="dxa"/>
            <w:shd w:val="clear" w:color="auto" w:fill="auto"/>
            <w:noWrap/>
            <w:tcMar>
              <w:left w:w="170" w:type="dxa"/>
              <w:right w:w="170" w:type="dxa"/>
            </w:tcMar>
            <w:vAlign w:val="center"/>
            <w:hideMark/>
          </w:tcPr>
          <w:p w14:paraId="3F9CE841"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92099920</w:t>
            </w:r>
          </w:p>
        </w:tc>
        <w:tc>
          <w:tcPr>
            <w:tcW w:w="7082" w:type="dxa"/>
            <w:shd w:val="clear" w:color="auto" w:fill="auto"/>
            <w:noWrap/>
            <w:tcMar>
              <w:left w:w="170" w:type="dxa"/>
              <w:right w:w="170" w:type="dxa"/>
            </w:tcMar>
            <w:vAlign w:val="center"/>
          </w:tcPr>
          <w:p w14:paraId="0186D019"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Części i akcesoria do klarnetów, trąbek, kobz, organów piszczałkowych klawiszowych, fisharmonii i podobnych instrumentów klawiszowych z wolnym metalowym stroikiem, akordeonów i podobnych instrumentów, harmonijek ustnych i pozostałych objętych pozycją 9205, gdzie indziej niesklasyfikowane</w:t>
            </w:r>
          </w:p>
        </w:tc>
      </w:tr>
      <w:tr w:rsidR="00847ABB" w:rsidRPr="00385A32" w14:paraId="5EC52DF1" w14:textId="77777777" w:rsidTr="002050CC">
        <w:trPr>
          <w:trHeight w:val="340"/>
        </w:trPr>
        <w:tc>
          <w:tcPr>
            <w:tcW w:w="1985" w:type="dxa"/>
            <w:shd w:val="clear" w:color="auto" w:fill="auto"/>
            <w:noWrap/>
            <w:tcMar>
              <w:left w:w="170" w:type="dxa"/>
              <w:right w:w="170" w:type="dxa"/>
            </w:tcMar>
            <w:vAlign w:val="center"/>
            <w:hideMark/>
          </w:tcPr>
          <w:p w14:paraId="48DBD75E"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92099940</w:t>
            </w:r>
          </w:p>
        </w:tc>
        <w:tc>
          <w:tcPr>
            <w:tcW w:w="7082" w:type="dxa"/>
            <w:shd w:val="clear" w:color="auto" w:fill="auto"/>
            <w:noWrap/>
            <w:tcMar>
              <w:left w:w="170" w:type="dxa"/>
              <w:right w:w="170" w:type="dxa"/>
            </w:tcMar>
            <w:vAlign w:val="center"/>
          </w:tcPr>
          <w:p w14:paraId="34E20ACD"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Metronomy, widełki stroikowe oraz kamertony dęte</w:t>
            </w:r>
          </w:p>
        </w:tc>
      </w:tr>
      <w:tr w:rsidR="00847ABB" w:rsidRPr="00385A32" w14:paraId="067F1FEE" w14:textId="77777777" w:rsidTr="002050CC">
        <w:trPr>
          <w:trHeight w:val="340"/>
        </w:trPr>
        <w:tc>
          <w:tcPr>
            <w:tcW w:w="1985" w:type="dxa"/>
            <w:shd w:val="clear" w:color="auto" w:fill="auto"/>
            <w:noWrap/>
            <w:tcMar>
              <w:left w:w="170" w:type="dxa"/>
              <w:right w:w="170" w:type="dxa"/>
            </w:tcMar>
            <w:vAlign w:val="center"/>
            <w:hideMark/>
          </w:tcPr>
          <w:p w14:paraId="4D805DBA"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92099950</w:t>
            </w:r>
          </w:p>
        </w:tc>
        <w:tc>
          <w:tcPr>
            <w:tcW w:w="7082" w:type="dxa"/>
            <w:shd w:val="clear" w:color="auto" w:fill="auto"/>
            <w:noWrap/>
            <w:tcMar>
              <w:left w:w="170" w:type="dxa"/>
              <w:right w:w="170" w:type="dxa"/>
            </w:tcMar>
            <w:vAlign w:val="center"/>
          </w:tcPr>
          <w:p w14:paraId="509886FB"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Mechanizmy pozytywek</w:t>
            </w:r>
          </w:p>
        </w:tc>
      </w:tr>
      <w:tr w:rsidR="00847ABB" w:rsidRPr="00385A32" w14:paraId="374256EE" w14:textId="77777777" w:rsidTr="002050CC">
        <w:trPr>
          <w:trHeight w:val="340"/>
        </w:trPr>
        <w:tc>
          <w:tcPr>
            <w:tcW w:w="1985" w:type="dxa"/>
            <w:shd w:val="clear" w:color="auto" w:fill="auto"/>
            <w:noWrap/>
            <w:tcMar>
              <w:left w:w="170" w:type="dxa"/>
              <w:right w:w="170" w:type="dxa"/>
            </w:tcMar>
            <w:vAlign w:val="center"/>
            <w:hideMark/>
          </w:tcPr>
          <w:p w14:paraId="55F8B1A5"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92099970</w:t>
            </w:r>
          </w:p>
        </w:tc>
        <w:tc>
          <w:tcPr>
            <w:tcW w:w="7082" w:type="dxa"/>
            <w:shd w:val="clear" w:color="auto" w:fill="auto"/>
            <w:noWrap/>
            <w:tcMar>
              <w:left w:w="170" w:type="dxa"/>
              <w:right w:w="170" w:type="dxa"/>
            </w:tcMar>
            <w:vAlign w:val="center"/>
          </w:tcPr>
          <w:p w14:paraId="40C3EC05"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Części i akcesoria instrumentów muzycznych np. karty, tarcze i walce do mechanicznych instrumentów muzycznych", do szaf grających, katarynek i pozostałych instrumentów muzycznych, gdzie indziej niesklasyfikowane; metronomy, widełki stroikowe i kamertony dęte wszystkich typów (z wył. metronomów, widełek stroikowych, kamertonów dętych, mechanizmów pozytywek, strunowych instrumentów muzycznych klawiszowych, organów piszczałkowych klawiszowych, fisharmonii i podobnych instrumentów klawiszowych i dętych instrumentów muzycznych)</w:t>
            </w:r>
          </w:p>
        </w:tc>
      </w:tr>
      <w:tr w:rsidR="00847ABB" w:rsidRPr="00385A32" w14:paraId="6EED7B53" w14:textId="77777777" w:rsidTr="002050CC">
        <w:trPr>
          <w:trHeight w:val="340"/>
        </w:trPr>
        <w:tc>
          <w:tcPr>
            <w:tcW w:w="1985" w:type="dxa"/>
            <w:shd w:val="clear" w:color="auto" w:fill="auto"/>
            <w:noWrap/>
            <w:tcMar>
              <w:left w:w="170" w:type="dxa"/>
              <w:right w:w="170" w:type="dxa"/>
            </w:tcMar>
            <w:vAlign w:val="center"/>
            <w:hideMark/>
          </w:tcPr>
          <w:p w14:paraId="070DBD82"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95045000</w:t>
            </w:r>
          </w:p>
        </w:tc>
        <w:tc>
          <w:tcPr>
            <w:tcW w:w="7082" w:type="dxa"/>
            <w:shd w:val="clear" w:color="auto" w:fill="auto"/>
            <w:noWrap/>
            <w:tcMar>
              <w:left w:w="170" w:type="dxa"/>
              <w:right w:w="170" w:type="dxa"/>
            </w:tcMar>
            <w:vAlign w:val="center"/>
          </w:tcPr>
          <w:p w14:paraId="352BDDEC"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Konsole i urządzenia do gier wideo (z wył. uruchamianych dowolnym środkiem płatniczym)</w:t>
            </w:r>
          </w:p>
        </w:tc>
      </w:tr>
      <w:tr w:rsidR="00847ABB" w:rsidRPr="00385A32" w14:paraId="038EA848" w14:textId="77777777" w:rsidTr="002050CC">
        <w:trPr>
          <w:trHeight w:val="340"/>
        </w:trPr>
        <w:tc>
          <w:tcPr>
            <w:tcW w:w="1985" w:type="dxa"/>
            <w:shd w:val="clear" w:color="auto" w:fill="auto"/>
            <w:noWrap/>
            <w:tcMar>
              <w:left w:w="170" w:type="dxa"/>
              <w:right w:w="170" w:type="dxa"/>
            </w:tcMar>
            <w:vAlign w:val="center"/>
            <w:hideMark/>
          </w:tcPr>
          <w:p w14:paraId="27A12221"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97011000</w:t>
            </w:r>
          </w:p>
        </w:tc>
        <w:tc>
          <w:tcPr>
            <w:tcW w:w="7082" w:type="dxa"/>
            <w:shd w:val="clear" w:color="auto" w:fill="auto"/>
            <w:noWrap/>
            <w:tcMar>
              <w:left w:w="170" w:type="dxa"/>
              <w:right w:w="170" w:type="dxa"/>
            </w:tcMar>
            <w:vAlign w:val="center"/>
          </w:tcPr>
          <w:p w14:paraId="6BA712F1"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Obrazy, rysunki i pastele, wykonane wyłącznie ręcznie, (inne niż rysunki techniczne objęte pozycją 4906 oraz inne artykuły przemysłowe malowane lub zdobione ręcznie)</w:t>
            </w:r>
          </w:p>
        </w:tc>
      </w:tr>
      <w:tr w:rsidR="00847ABB" w:rsidRPr="00385A32" w14:paraId="1EBB4F93" w14:textId="77777777" w:rsidTr="002050CC">
        <w:trPr>
          <w:trHeight w:val="340"/>
        </w:trPr>
        <w:tc>
          <w:tcPr>
            <w:tcW w:w="1985" w:type="dxa"/>
            <w:shd w:val="clear" w:color="auto" w:fill="auto"/>
            <w:noWrap/>
            <w:tcMar>
              <w:left w:w="170" w:type="dxa"/>
              <w:right w:w="170" w:type="dxa"/>
            </w:tcMar>
            <w:vAlign w:val="center"/>
            <w:hideMark/>
          </w:tcPr>
          <w:p w14:paraId="12DA8808"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97019000</w:t>
            </w:r>
          </w:p>
        </w:tc>
        <w:tc>
          <w:tcPr>
            <w:tcW w:w="7082" w:type="dxa"/>
            <w:shd w:val="clear" w:color="auto" w:fill="auto"/>
            <w:noWrap/>
            <w:tcMar>
              <w:left w:w="170" w:type="dxa"/>
              <w:right w:w="170" w:type="dxa"/>
            </w:tcMar>
            <w:vAlign w:val="center"/>
          </w:tcPr>
          <w:p w14:paraId="64A16562"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Kolaże i podobne płyty dekoracyjne</w:t>
            </w:r>
          </w:p>
        </w:tc>
      </w:tr>
      <w:tr w:rsidR="00847ABB" w:rsidRPr="00385A32" w14:paraId="4EB100FD" w14:textId="77777777" w:rsidTr="002050CC">
        <w:trPr>
          <w:trHeight w:val="340"/>
        </w:trPr>
        <w:tc>
          <w:tcPr>
            <w:tcW w:w="1985" w:type="dxa"/>
            <w:shd w:val="clear" w:color="auto" w:fill="auto"/>
            <w:noWrap/>
            <w:tcMar>
              <w:left w:w="170" w:type="dxa"/>
              <w:right w:w="170" w:type="dxa"/>
            </w:tcMar>
            <w:vAlign w:val="center"/>
            <w:hideMark/>
          </w:tcPr>
          <w:p w14:paraId="12E86E41"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97020000</w:t>
            </w:r>
          </w:p>
        </w:tc>
        <w:tc>
          <w:tcPr>
            <w:tcW w:w="7082" w:type="dxa"/>
            <w:shd w:val="clear" w:color="auto" w:fill="auto"/>
            <w:noWrap/>
            <w:tcMar>
              <w:left w:w="170" w:type="dxa"/>
              <w:right w:w="170" w:type="dxa"/>
            </w:tcMar>
            <w:vAlign w:val="center"/>
          </w:tcPr>
          <w:p w14:paraId="79DA81C3"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Oryginalne ryciny, sztychy i litografie</w:t>
            </w:r>
          </w:p>
        </w:tc>
      </w:tr>
      <w:tr w:rsidR="00847ABB" w:rsidRPr="00385A32" w14:paraId="25B50CC5" w14:textId="77777777" w:rsidTr="002050CC">
        <w:trPr>
          <w:trHeight w:val="340"/>
        </w:trPr>
        <w:tc>
          <w:tcPr>
            <w:tcW w:w="1985" w:type="dxa"/>
            <w:shd w:val="clear" w:color="auto" w:fill="auto"/>
            <w:noWrap/>
            <w:tcMar>
              <w:left w:w="170" w:type="dxa"/>
              <w:right w:w="170" w:type="dxa"/>
            </w:tcMar>
            <w:vAlign w:val="center"/>
            <w:hideMark/>
          </w:tcPr>
          <w:p w14:paraId="777FBA28"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97030000</w:t>
            </w:r>
          </w:p>
        </w:tc>
        <w:tc>
          <w:tcPr>
            <w:tcW w:w="7082" w:type="dxa"/>
            <w:shd w:val="clear" w:color="auto" w:fill="auto"/>
            <w:noWrap/>
            <w:tcMar>
              <w:left w:w="170" w:type="dxa"/>
              <w:right w:w="170" w:type="dxa"/>
            </w:tcMar>
            <w:vAlign w:val="center"/>
          </w:tcPr>
          <w:p w14:paraId="7A157EF9"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Oryginalne rzeźby i posągi, z dowolnych materiałów</w:t>
            </w:r>
          </w:p>
        </w:tc>
      </w:tr>
      <w:tr w:rsidR="00847ABB" w:rsidRPr="00385A32" w14:paraId="60A2C406" w14:textId="77777777" w:rsidTr="002050CC">
        <w:trPr>
          <w:trHeight w:val="340"/>
        </w:trPr>
        <w:tc>
          <w:tcPr>
            <w:tcW w:w="1985" w:type="dxa"/>
            <w:shd w:val="clear" w:color="auto" w:fill="auto"/>
            <w:noWrap/>
            <w:tcMar>
              <w:left w:w="170" w:type="dxa"/>
              <w:right w:w="170" w:type="dxa"/>
            </w:tcMar>
            <w:vAlign w:val="center"/>
            <w:hideMark/>
          </w:tcPr>
          <w:p w14:paraId="2DB7B437"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97040000</w:t>
            </w:r>
          </w:p>
        </w:tc>
        <w:tc>
          <w:tcPr>
            <w:tcW w:w="7082" w:type="dxa"/>
            <w:shd w:val="clear" w:color="auto" w:fill="auto"/>
            <w:noWrap/>
            <w:tcMar>
              <w:left w:w="170" w:type="dxa"/>
              <w:right w:w="170" w:type="dxa"/>
            </w:tcMar>
            <w:vAlign w:val="center"/>
          </w:tcPr>
          <w:p w14:paraId="7B8962DD"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Znaczki pocztowe lub skarbowe, znaczki opłat skarbowych, koperty pierwszego dnia obiegu, papeteria pocztowa „papier ostemplowany” i tym podobne, skasowane lub jeżeli nieskasowane to nie bieżącej lub nowej emisji w kraju, w którym mają lub będą miały określoną wartość nominalną</w:t>
            </w:r>
          </w:p>
        </w:tc>
      </w:tr>
      <w:tr w:rsidR="00847ABB" w:rsidRPr="00385A32" w14:paraId="2EB22729" w14:textId="77777777" w:rsidTr="002050CC">
        <w:trPr>
          <w:trHeight w:val="340"/>
        </w:trPr>
        <w:tc>
          <w:tcPr>
            <w:tcW w:w="1985" w:type="dxa"/>
            <w:shd w:val="clear" w:color="auto" w:fill="auto"/>
            <w:noWrap/>
            <w:tcMar>
              <w:left w:w="170" w:type="dxa"/>
              <w:right w:w="170" w:type="dxa"/>
            </w:tcMar>
            <w:vAlign w:val="center"/>
            <w:hideMark/>
          </w:tcPr>
          <w:p w14:paraId="5F47113D"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97050000</w:t>
            </w:r>
          </w:p>
        </w:tc>
        <w:tc>
          <w:tcPr>
            <w:tcW w:w="7082" w:type="dxa"/>
            <w:shd w:val="clear" w:color="auto" w:fill="auto"/>
            <w:noWrap/>
            <w:tcMar>
              <w:left w:w="170" w:type="dxa"/>
              <w:right w:w="170" w:type="dxa"/>
            </w:tcMar>
            <w:vAlign w:val="center"/>
          </w:tcPr>
          <w:p w14:paraId="446D430D"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Kolekcje i przedmioty kolekcjonerskie, zoologiczne, botaniczne, mineralogiczne, anatomiczne, historyczne, archeologiczne, paleontologiczne, etnograficzne lub numizmatyczne</w:t>
            </w:r>
          </w:p>
        </w:tc>
      </w:tr>
      <w:tr w:rsidR="00847ABB" w:rsidRPr="00385A32" w14:paraId="196F7726" w14:textId="77777777" w:rsidTr="002050CC">
        <w:trPr>
          <w:trHeight w:val="340"/>
        </w:trPr>
        <w:tc>
          <w:tcPr>
            <w:tcW w:w="1985" w:type="dxa"/>
            <w:shd w:val="clear" w:color="auto" w:fill="auto"/>
            <w:noWrap/>
            <w:tcMar>
              <w:left w:w="170" w:type="dxa"/>
              <w:right w:w="170" w:type="dxa"/>
            </w:tcMar>
            <w:vAlign w:val="center"/>
            <w:hideMark/>
          </w:tcPr>
          <w:p w14:paraId="039516C8" w14:textId="77777777" w:rsidR="00847ABB" w:rsidRPr="00385A32" w:rsidRDefault="00847ABB" w:rsidP="00401ADE">
            <w:pPr>
              <w:spacing w:line="240" w:lineRule="auto"/>
              <w:jc w:val="center"/>
              <w:rPr>
                <w:rFonts w:eastAsia="Times New Roman"/>
                <w:color w:val="000000"/>
                <w:sz w:val="16"/>
                <w:szCs w:val="16"/>
              </w:rPr>
            </w:pPr>
            <w:r w:rsidRPr="00385A32">
              <w:rPr>
                <w:rFonts w:eastAsia="Times New Roman"/>
                <w:color w:val="000000"/>
                <w:sz w:val="16"/>
                <w:szCs w:val="16"/>
              </w:rPr>
              <w:t>97060000</w:t>
            </w:r>
          </w:p>
        </w:tc>
        <w:tc>
          <w:tcPr>
            <w:tcW w:w="7082" w:type="dxa"/>
            <w:shd w:val="clear" w:color="auto" w:fill="auto"/>
            <w:noWrap/>
            <w:tcMar>
              <w:left w:w="170" w:type="dxa"/>
              <w:right w:w="170" w:type="dxa"/>
            </w:tcMar>
            <w:vAlign w:val="center"/>
          </w:tcPr>
          <w:p w14:paraId="0997A3B1" w14:textId="77777777" w:rsidR="00847ABB" w:rsidRPr="00385A32" w:rsidRDefault="00847ABB" w:rsidP="00401ADE">
            <w:pPr>
              <w:spacing w:line="240" w:lineRule="auto"/>
              <w:rPr>
                <w:rFonts w:eastAsia="Times New Roman"/>
                <w:color w:val="000000"/>
                <w:sz w:val="16"/>
                <w:szCs w:val="16"/>
              </w:rPr>
            </w:pPr>
            <w:r w:rsidRPr="00385A32">
              <w:rPr>
                <w:rFonts w:eastAsia="Times New Roman"/>
                <w:color w:val="000000"/>
                <w:sz w:val="16"/>
                <w:szCs w:val="16"/>
              </w:rPr>
              <w:t>Antyki o wieku &gt; 100 lat</w:t>
            </w:r>
          </w:p>
        </w:tc>
      </w:tr>
    </w:tbl>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8E43DA" w:rsidRPr="00385A32" w14:paraId="45D188B9" w14:textId="77777777" w:rsidTr="002050CC">
        <w:trPr>
          <w:trHeight w:val="135"/>
        </w:trPr>
        <w:tc>
          <w:tcPr>
            <w:tcW w:w="993" w:type="dxa"/>
            <w:vAlign w:val="center"/>
          </w:tcPr>
          <w:p w14:paraId="643AA8F8" w14:textId="1FD1BAC8" w:rsidR="008E43DA" w:rsidRPr="00385A32" w:rsidRDefault="008E43DA" w:rsidP="002050CC">
            <w:pPr>
              <w:spacing w:before="240" w:after="120" w:line="240" w:lineRule="auto"/>
              <w:jc w:val="left"/>
              <w:rPr>
                <w:b/>
                <w:color w:val="009AA6"/>
                <w:sz w:val="18"/>
              </w:rPr>
            </w:pPr>
            <w:r w:rsidRPr="00385A32">
              <w:rPr>
                <w:b/>
                <w:color w:val="009AA6"/>
                <w:sz w:val="18"/>
              </w:rPr>
              <w:lastRenderedPageBreak/>
              <w:t>Tablica 1</w:t>
            </w:r>
            <w:r w:rsidR="00114F15" w:rsidRPr="00385A32">
              <w:rPr>
                <w:b/>
                <w:color w:val="009AA6"/>
                <w:sz w:val="18"/>
              </w:rPr>
              <w:t>6</w:t>
            </w:r>
            <w:r w:rsidRPr="00385A32">
              <w:rPr>
                <w:b/>
                <w:color w:val="009AA6"/>
                <w:sz w:val="18"/>
              </w:rPr>
              <w:t>.</w:t>
            </w:r>
          </w:p>
        </w:tc>
        <w:tc>
          <w:tcPr>
            <w:tcW w:w="8081" w:type="dxa"/>
            <w:vAlign w:val="center"/>
          </w:tcPr>
          <w:p w14:paraId="39712CD4" w14:textId="77777777" w:rsidR="008E43DA" w:rsidRPr="00385A32" w:rsidRDefault="008E43DA" w:rsidP="002050CC">
            <w:pPr>
              <w:spacing w:before="240" w:after="120" w:line="240" w:lineRule="auto"/>
              <w:jc w:val="left"/>
              <w:rPr>
                <w:b/>
                <w:color w:val="009AA6"/>
                <w:sz w:val="18"/>
              </w:rPr>
            </w:pPr>
            <w:r w:rsidRPr="00385A32">
              <w:rPr>
                <w:b/>
                <w:color w:val="009AA6"/>
                <w:sz w:val="18"/>
              </w:rPr>
              <w:t>Obszar kultury uwzględniony w satelitarnym rachunku ku</w:t>
            </w:r>
            <w:r w:rsidR="005C231E" w:rsidRPr="00385A32">
              <w:rPr>
                <w:b/>
                <w:color w:val="009AA6"/>
                <w:sz w:val="18"/>
              </w:rPr>
              <w:t>ltury według klasyfikacji EBOPS</w:t>
            </w:r>
          </w:p>
        </w:tc>
      </w:tr>
    </w:tbl>
    <w:tbl>
      <w:tblPr>
        <w:tblW w:w="5000" w:type="pct"/>
        <w:tblBorders>
          <w:top w:val="single" w:sz="4" w:space="0" w:color="009AA6"/>
          <w:bottom w:val="single" w:sz="4" w:space="0" w:color="009AA6"/>
          <w:insideH w:val="single" w:sz="4" w:space="0" w:color="009AA6"/>
          <w:insideV w:val="single" w:sz="4" w:space="0" w:color="009AA6"/>
        </w:tblBorders>
        <w:tblCellMar>
          <w:left w:w="70" w:type="dxa"/>
          <w:right w:w="70" w:type="dxa"/>
        </w:tblCellMar>
        <w:tblLook w:val="04A0" w:firstRow="1" w:lastRow="0" w:firstColumn="1" w:lastColumn="0" w:noHBand="0" w:noVBand="1"/>
      </w:tblPr>
      <w:tblGrid>
        <w:gridCol w:w="1985"/>
        <w:gridCol w:w="7087"/>
      </w:tblGrid>
      <w:tr w:rsidR="006B7A1D" w:rsidRPr="00385A32" w14:paraId="3C9D88CF" w14:textId="77777777" w:rsidTr="002050CC">
        <w:trPr>
          <w:trHeight w:val="419"/>
        </w:trPr>
        <w:tc>
          <w:tcPr>
            <w:tcW w:w="1094" w:type="pct"/>
            <w:shd w:val="clear" w:color="auto" w:fill="DAEEF3" w:themeFill="accent5" w:themeFillTint="33"/>
            <w:vAlign w:val="center"/>
            <w:hideMark/>
          </w:tcPr>
          <w:p w14:paraId="1276F488" w14:textId="77777777" w:rsidR="004F5AEC" w:rsidRPr="00385A32" w:rsidRDefault="004F5AEC" w:rsidP="006F7CE4">
            <w:pPr>
              <w:spacing w:line="240" w:lineRule="auto"/>
              <w:jc w:val="center"/>
              <w:rPr>
                <w:rFonts w:eastAsia="Times New Roman" w:cs="Times New Roman"/>
                <w:b/>
                <w:bCs/>
                <w:color w:val="000000" w:themeColor="text1"/>
                <w:sz w:val="16"/>
                <w:szCs w:val="16"/>
                <w:lang w:eastAsia="pl-PL"/>
              </w:rPr>
            </w:pPr>
            <w:r w:rsidRPr="00385A32">
              <w:rPr>
                <w:rFonts w:eastAsia="Times New Roman" w:cs="Times New Roman"/>
                <w:b/>
                <w:bCs/>
                <w:color w:val="000000" w:themeColor="text1"/>
                <w:sz w:val="16"/>
                <w:szCs w:val="16"/>
                <w:lang w:eastAsia="pl-PL"/>
              </w:rPr>
              <w:t xml:space="preserve">Kod </w:t>
            </w:r>
          </w:p>
        </w:tc>
        <w:tc>
          <w:tcPr>
            <w:tcW w:w="3906" w:type="pct"/>
            <w:shd w:val="clear" w:color="auto" w:fill="DAEEF3" w:themeFill="accent5" w:themeFillTint="33"/>
            <w:vAlign w:val="center"/>
            <w:hideMark/>
          </w:tcPr>
          <w:p w14:paraId="788FB848" w14:textId="77777777" w:rsidR="004F5AEC" w:rsidRPr="00385A32" w:rsidRDefault="006F7CE4" w:rsidP="006F7CE4">
            <w:pPr>
              <w:spacing w:line="240" w:lineRule="auto"/>
              <w:jc w:val="center"/>
              <w:rPr>
                <w:rFonts w:eastAsia="Times New Roman" w:cs="Times New Roman"/>
                <w:b/>
                <w:bCs/>
                <w:color w:val="000000" w:themeColor="text1"/>
                <w:sz w:val="16"/>
                <w:szCs w:val="16"/>
                <w:lang w:eastAsia="pl-PL"/>
              </w:rPr>
            </w:pPr>
            <w:r w:rsidRPr="00385A32">
              <w:rPr>
                <w:rFonts w:eastAsia="Times New Roman" w:cs="Times New Roman"/>
                <w:b/>
                <w:bCs/>
                <w:color w:val="000000" w:themeColor="text1"/>
                <w:sz w:val="16"/>
                <w:szCs w:val="16"/>
                <w:lang w:eastAsia="pl-PL"/>
              </w:rPr>
              <w:t>Nazwa</w:t>
            </w:r>
          </w:p>
        </w:tc>
      </w:tr>
      <w:tr w:rsidR="004F5AEC" w:rsidRPr="00385A32" w14:paraId="45D3460A" w14:textId="77777777" w:rsidTr="002050CC">
        <w:trPr>
          <w:trHeight w:val="284"/>
        </w:trPr>
        <w:tc>
          <w:tcPr>
            <w:tcW w:w="1094" w:type="pct"/>
            <w:shd w:val="clear" w:color="auto" w:fill="auto"/>
            <w:noWrap/>
            <w:vAlign w:val="center"/>
            <w:hideMark/>
          </w:tcPr>
          <w:p w14:paraId="02964159"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897A</w:t>
            </w:r>
          </w:p>
        </w:tc>
        <w:tc>
          <w:tcPr>
            <w:tcW w:w="3906" w:type="pct"/>
            <w:shd w:val="clear" w:color="auto" w:fill="auto"/>
            <w:vAlign w:val="center"/>
            <w:hideMark/>
          </w:tcPr>
          <w:p w14:paraId="5955A622"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Usługi związane z dziedzictwem kulturowym oraz usługi rekreacyjne</w:t>
            </w:r>
          </w:p>
        </w:tc>
      </w:tr>
      <w:tr w:rsidR="004F5AEC" w:rsidRPr="00385A32" w14:paraId="318830CF" w14:textId="77777777" w:rsidTr="002050CC">
        <w:trPr>
          <w:trHeight w:val="284"/>
        </w:trPr>
        <w:tc>
          <w:tcPr>
            <w:tcW w:w="1094" w:type="pct"/>
            <w:shd w:val="clear" w:color="auto" w:fill="auto"/>
            <w:noWrap/>
            <w:vAlign w:val="center"/>
            <w:hideMark/>
          </w:tcPr>
          <w:p w14:paraId="5532B663"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891D</w:t>
            </w:r>
          </w:p>
        </w:tc>
        <w:tc>
          <w:tcPr>
            <w:tcW w:w="3906" w:type="pct"/>
            <w:shd w:val="clear" w:color="auto" w:fill="auto"/>
            <w:vAlign w:val="center"/>
            <w:hideMark/>
          </w:tcPr>
          <w:p w14:paraId="158BDC1E"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Opłaty licencyjne z tytułu reprodukcji lub rozpowszechniania pozostałych</w:t>
            </w:r>
            <w:r w:rsidR="00A563B8" w:rsidRPr="00385A32">
              <w:rPr>
                <w:rFonts w:eastAsia="Times New Roman"/>
                <w:color w:val="000000"/>
                <w:sz w:val="16"/>
                <w:szCs w:val="16"/>
              </w:rPr>
              <w:t xml:space="preserve"> </w:t>
            </w:r>
            <w:r w:rsidR="00205DF4" w:rsidRPr="00385A32">
              <w:rPr>
                <w:rFonts w:eastAsia="Times New Roman"/>
                <w:color w:val="000000"/>
                <w:sz w:val="16"/>
                <w:szCs w:val="16"/>
              </w:rPr>
              <w:t xml:space="preserve">produktów powiązanych </w:t>
            </w:r>
            <w:r w:rsidRPr="00385A32">
              <w:rPr>
                <w:rFonts w:eastAsia="Times New Roman"/>
                <w:color w:val="000000"/>
                <w:sz w:val="16"/>
                <w:szCs w:val="16"/>
              </w:rPr>
              <w:t>z audiowizualnymi</w:t>
            </w:r>
          </w:p>
        </w:tc>
      </w:tr>
      <w:tr w:rsidR="004F5AEC" w:rsidRPr="00385A32" w14:paraId="5A05E55B" w14:textId="77777777" w:rsidTr="002050CC">
        <w:trPr>
          <w:trHeight w:val="284"/>
        </w:trPr>
        <w:tc>
          <w:tcPr>
            <w:tcW w:w="1094" w:type="pct"/>
            <w:shd w:val="clear" w:color="auto" w:fill="auto"/>
            <w:noWrap/>
            <w:vAlign w:val="center"/>
            <w:hideMark/>
          </w:tcPr>
          <w:p w14:paraId="50C53ABB"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889</w:t>
            </w:r>
          </w:p>
        </w:tc>
        <w:tc>
          <w:tcPr>
            <w:tcW w:w="3906" w:type="pct"/>
            <w:shd w:val="clear" w:color="auto" w:fill="auto"/>
            <w:vAlign w:val="center"/>
            <w:hideMark/>
          </w:tcPr>
          <w:p w14:paraId="396B075A"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Usługi agencji informacyjnych</w:t>
            </w:r>
          </w:p>
        </w:tc>
      </w:tr>
      <w:tr w:rsidR="004F5AEC" w:rsidRPr="00385A32" w14:paraId="289CA59E" w14:textId="77777777" w:rsidTr="002050CC">
        <w:trPr>
          <w:trHeight w:val="284"/>
        </w:trPr>
        <w:tc>
          <w:tcPr>
            <w:tcW w:w="1094" w:type="pct"/>
            <w:shd w:val="clear" w:color="auto" w:fill="auto"/>
            <w:noWrap/>
            <w:vAlign w:val="center"/>
          </w:tcPr>
          <w:p w14:paraId="2F3CAFD9"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894C</w:t>
            </w:r>
          </w:p>
        </w:tc>
        <w:tc>
          <w:tcPr>
            <w:tcW w:w="3906" w:type="pct"/>
            <w:shd w:val="clear" w:color="auto" w:fill="auto"/>
            <w:vAlign w:val="center"/>
          </w:tcPr>
          <w:p w14:paraId="4632DEDD"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Usługi związane z działalnością artystyczną</w:t>
            </w:r>
          </w:p>
        </w:tc>
      </w:tr>
      <w:tr w:rsidR="004F5AEC" w:rsidRPr="00385A32" w14:paraId="1AF4A681" w14:textId="77777777" w:rsidTr="002050CC">
        <w:trPr>
          <w:trHeight w:val="284"/>
        </w:trPr>
        <w:tc>
          <w:tcPr>
            <w:tcW w:w="1094" w:type="pct"/>
            <w:shd w:val="clear" w:color="auto" w:fill="auto"/>
            <w:noWrap/>
            <w:vAlign w:val="center"/>
            <w:hideMark/>
          </w:tcPr>
          <w:p w14:paraId="1C8A765E"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891C</w:t>
            </w:r>
          </w:p>
        </w:tc>
        <w:tc>
          <w:tcPr>
            <w:tcW w:w="3906" w:type="pct"/>
            <w:shd w:val="clear" w:color="auto" w:fill="auto"/>
            <w:vAlign w:val="center"/>
            <w:hideMark/>
          </w:tcPr>
          <w:p w14:paraId="06EBB112"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Opłaty licencyjne z tytułu reprodukcji lub rozpowszechniania produktów audiowizualnych</w:t>
            </w:r>
          </w:p>
        </w:tc>
      </w:tr>
      <w:tr w:rsidR="004F5AEC" w:rsidRPr="00385A32" w14:paraId="1E5388D2" w14:textId="77777777" w:rsidTr="002050CC">
        <w:trPr>
          <w:trHeight w:val="284"/>
        </w:trPr>
        <w:tc>
          <w:tcPr>
            <w:tcW w:w="1094" w:type="pct"/>
            <w:shd w:val="clear" w:color="auto" w:fill="auto"/>
            <w:noWrap/>
            <w:vAlign w:val="center"/>
            <w:hideMark/>
          </w:tcPr>
          <w:p w14:paraId="36A467B9"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894A</w:t>
            </w:r>
          </w:p>
        </w:tc>
        <w:tc>
          <w:tcPr>
            <w:tcW w:w="3906" w:type="pct"/>
            <w:shd w:val="clear" w:color="auto" w:fill="auto"/>
            <w:vAlign w:val="center"/>
            <w:hideMark/>
          </w:tcPr>
          <w:p w14:paraId="5C2BFB46"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Nabycie/zbycie praw do produktów audiowizualnych</w:t>
            </w:r>
          </w:p>
        </w:tc>
      </w:tr>
      <w:tr w:rsidR="004F5AEC" w:rsidRPr="00385A32" w14:paraId="05B669D9" w14:textId="77777777" w:rsidTr="002050CC">
        <w:trPr>
          <w:trHeight w:val="284"/>
        </w:trPr>
        <w:tc>
          <w:tcPr>
            <w:tcW w:w="1094" w:type="pct"/>
            <w:shd w:val="clear" w:color="auto" w:fill="auto"/>
            <w:noWrap/>
            <w:vAlign w:val="center"/>
            <w:hideMark/>
          </w:tcPr>
          <w:p w14:paraId="05B49258"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894B</w:t>
            </w:r>
          </w:p>
        </w:tc>
        <w:tc>
          <w:tcPr>
            <w:tcW w:w="3906" w:type="pct"/>
            <w:shd w:val="clear" w:color="auto" w:fill="auto"/>
            <w:vAlign w:val="center"/>
            <w:hideMark/>
          </w:tcPr>
          <w:p w14:paraId="7B5EFA54"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Usługi pomocnicze dotyczące produktów audiowizualnych</w:t>
            </w:r>
          </w:p>
        </w:tc>
      </w:tr>
      <w:tr w:rsidR="004F5AEC" w:rsidRPr="00385A32" w14:paraId="723A8E04" w14:textId="77777777" w:rsidTr="002050CC">
        <w:trPr>
          <w:trHeight w:val="284"/>
        </w:trPr>
        <w:tc>
          <w:tcPr>
            <w:tcW w:w="1094" w:type="pct"/>
            <w:shd w:val="clear" w:color="auto" w:fill="auto"/>
            <w:noWrap/>
            <w:vAlign w:val="center"/>
            <w:hideMark/>
          </w:tcPr>
          <w:p w14:paraId="42074ABA"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280A</w:t>
            </w:r>
          </w:p>
        </w:tc>
        <w:tc>
          <w:tcPr>
            <w:tcW w:w="3906" w:type="pct"/>
            <w:shd w:val="clear" w:color="auto" w:fill="auto"/>
            <w:vAlign w:val="center"/>
            <w:hideMark/>
          </w:tcPr>
          <w:p w14:paraId="2CCA9172"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Usługi architektoniczne</w:t>
            </w:r>
          </w:p>
        </w:tc>
      </w:tr>
      <w:tr w:rsidR="004F5AEC" w:rsidRPr="00385A32" w14:paraId="3E548A58" w14:textId="77777777" w:rsidTr="002050CC">
        <w:trPr>
          <w:trHeight w:val="284"/>
        </w:trPr>
        <w:tc>
          <w:tcPr>
            <w:tcW w:w="1094" w:type="pct"/>
            <w:shd w:val="clear" w:color="auto" w:fill="auto"/>
            <w:noWrap/>
            <w:vAlign w:val="center"/>
            <w:hideMark/>
          </w:tcPr>
          <w:p w14:paraId="4B6713DB" w14:textId="77777777" w:rsidR="004F5AEC" w:rsidRPr="00385A32" w:rsidRDefault="004F5AEC" w:rsidP="005A6F39">
            <w:pPr>
              <w:spacing w:line="240" w:lineRule="auto"/>
              <w:jc w:val="center"/>
              <w:rPr>
                <w:rFonts w:eastAsia="Times New Roman"/>
                <w:color w:val="000000"/>
                <w:sz w:val="16"/>
                <w:szCs w:val="16"/>
              </w:rPr>
            </w:pPr>
            <w:r w:rsidRPr="00385A32">
              <w:rPr>
                <w:rFonts w:eastAsia="Times New Roman"/>
                <w:color w:val="000000"/>
                <w:sz w:val="16"/>
                <w:szCs w:val="16"/>
              </w:rPr>
              <w:t>278A</w:t>
            </w:r>
          </w:p>
        </w:tc>
        <w:tc>
          <w:tcPr>
            <w:tcW w:w="3906" w:type="pct"/>
            <w:shd w:val="clear" w:color="auto" w:fill="auto"/>
            <w:vAlign w:val="center"/>
            <w:hideMark/>
          </w:tcPr>
          <w:p w14:paraId="4C71A1AF" w14:textId="77777777" w:rsidR="004F5AEC" w:rsidRPr="00385A32" w:rsidRDefault="004F5AEC" w:rsidP="00AE1ADD">
            <w:pPr>
              <w:spacing w:line="240" w:lineRule="auto"/>
              <w:jc w:val="left"/>
              <w:rPr>
                <w:rFonts w:eastAsia="Times New Roman"/>
                <w:color w:val="000000"/>
                <w:sz w:val="16"/>
                <w:szCs w:val="16"/>
              </w:rPr>
            </w:pPr>
            <w:r w:rsidRPr="00385A32">
              <w:rPr>
                <w:rFonts w:eastAsia="Times New Roman"/>
                <w:color w:val="000000"/>
                <w:sz w:val="16"/>
                <w:szCs w:val="16"/>
              </w:rPr>
              <w:t>Reklama, badania rynku i sondaże opinii publicznej</w:t>
            </w:r>
          </w:p>
        </w:tc>
      </w:tr>
    </w:tbl>
    <w:p w14:paraId="4C4C2EA8" w14:textId="77777777" w:rsidR="001B3970" w:rsidRPr="00385A32" w:rsidRDefault="00A24BE8" w:rsidP="002050CC">
      <w:pPr>
        <w:spacing w:before="120" w:after="120" w:line="240" w:lineRule="exact"/>
        <w:rPr>
          <w:b/>
        </w:rPr>
      </w:pPr>
      <w:r w:rsidRPr="00385A32">
        <w:t>W</w:t>
      </w:r>
      <w:r w:rsidR="008B131D" w:rsidRPr="00385A32">
        <w:t xml:space="preserve"> prac</w:t>
      </w:r>
      <w:r w:rsidRPr="00385A32">
        <w:t>ach</w:t>
      </w:r>
      <w:r w:rsidR="008B131D" w:rsidRPr="00385A32">
        <w:t xml:space="preserve"> nad </w:t>
      </w:r>
      <w:r w:rsidR="00223112" w:rsidRPr="00385A32">
        <w:t xml:space="preserve">satelitarnym rachunkiem kultury </w:t>
      </w:r>
      <w:r w:rsidR="001B3970" w:rsidRPr="00385A32">
        <w:t>wykorzystano także dane</w:t>
      </w:r>
      <w:r w:rsidR="00696DEB" w:rsidRPr="00385A32">
        <w:t xml:space="preserve"> na temat spożycia, akumulacji oraz handlu zagranicznego</w:t>
      </w:r>
      <w:r w:rsidR="001B3970" w:rsidRPr="00385A32">
        <w:t xml:space="preserve"> </w:t>
      </w:r>
      <w:r w:rsidR="008A37C6" w:rsidRPr="00385A32">
        <w:t>z t</w:t>
      </w:r>
      <w:r w:rsidR="008B131D" w:rsidRPr="00385A32">
        <w:t>ablic podaży i wykorzystania, opracowan</w:t>
      </w:r>
      <w:r w:rsidR="00BF0F83" w:rsidRPr="00385A32">
        <w:t>ych</w:t>
      </w:r>
      <w:r w:rsidR="008B131D" w:rsidRPr="00385A32">
        <w:t xml:space="preserve"> przez Departament Rachunków Narodowych </w:t>
      </w:r>
      <w:r w:rsidRPr="00385A32">
        <w:t xml:space="preserve">GUS </w:t>
      </w:r>
      <w:r w:rsidR="008B131D" w:rsidRPr="00385A32">
        <w:t>w układzie 543 grup bilansowych</w:t>
      </w:r>
      <w:r w:rsidR="0093098D" w:rsidRPr="00385A32">
        <w:t xml:space="preserve">, a w przypadku spożycia </w:t>
      </w:r>
      <w:r w:rsidR="00FB0AE4" w:rsidRPr="00385A32">
        <w:t xml:space="preserve">– </w:t>
      </w:r>
      <w:r w:rsidR="0093098D" w:rsidRPr="00385A32">
        <w:t xml:space="preserve">także w podziale na </w:t>
      </w:r>
      <w:r w:rsidR="00E20D11" w:rsidRPr="00385A32">
        <w:t xml:space="preserve">trzy </w:t>
      </w:r>
      <w:r w:rsidR="0093098D" w:rsidRPr="00385A32">
        <w:t>sektory instytucjonalne</w:t>
      </w:r>
      <w:r w:rsidR="00E20D11" w:rsidRPr="00385A32">
        <w:t>, dla których ta transakcja jest liczona</w:t>
      </w:r>
      <w:r w:rsidR="0093098D" w:rsidRPr="00385A32">
        <w:t>.</w:t>
      </w:r>
      <w:r w:rsidR="008B131D" w:rsidRPr="00385A32">
        <w:t xml:space="preserve"> </w:t>
      </w:r>
    </w:p>
    <w:p w14:paraId="21A6B0F5" w14:textId="6703F5CF" w:rsidR="001B3970" w:rsidRPr="00385A32" w:rsidRDefault="002B0650" w:rsidP="002050CC">
      <w:pPr>
        <w:spacing w:after="120" w:line="240" w:lineRule="exact"/>
      </w:pPr>
      <w:r w:rsidRPr="00385A32">
        <w:t>Analiza grup bilansowych prowadzi do wniosku, że c</w:t>
      </w:r>
      <w:r w:rsidR="001B3970" w:rsidRPr="00385A32">
        <w:t xml:space="preserve">zęść </w:t>
      </w:r>
      <w:r w:rsidR="0069509C" w:rsidRPr="00385A32">
        <w:t>z nich</w:t>
      </w:r>
      <w:r w:rsidR="001B3970" w:rsidRPr="00385A32">
        <w:t xml:space="preserve"> zawiera </w:t>
      </w:r>
      <w:r w:rsidR="003C1C22" w:rsidRPr="00385A32">
        <w:t xml:space="preserve">w całości </w:t>
      </w:r>
      <w:r w:rsidR="003B4A44" w:rsidRPr="00385A32">
        <w:t>produkty</w:t>
      </w:r>
      <w:r w:rsidR="00FB0AE4" w:rsidRPr="00385A32">
        <w:t xml:space="preserve"> </w:t>
      </w:r>
      <w:r w:rsidR="001B3970" w:rsidRPr="00385A32">
        <w:t>i</w:t>
      </w:r>
      <w:r w:rsidR="004C0039" w:rsidRPr="00385A32">
        <w:t> </w:t>
      </w:r>
      <w:r w:rsidR="001B3970" w:rsidRPr="00385A32">
        <w:t>usługi dotyczące kultury, dla których dane można wprost pr</w:t>
      </w:r>
      <w:r w:rsidR="003C1C22" w:rsidRPr="00385A32">
        <w:t xml:space="preserve">zenieść do rachunku. Inne grupy tylko </w:t>
      </w:r>
      <w:r w:rsidR="002E25E6" w:rsidRPr="00385A32">
        <w:t xml:space="preserve">częściowo </w:t>
      </w:r>
      <w:r w:rsidR="00F30B91" w:rsidRPr="00385A32">
        <w:t xml:space="preserve">odnoszą się do </w:t>
      </w:r>
      <w:r w:rsidR="001B3970" w:rsidRPr="00385A32">
        <w:t>kultur</w:t>
      </w:r>
      <w:r w:rsidR="00F30B91" w:rsidRPr="00385A32">
        <w:t>y</w:t>
      </w:r>
      <w:r w:rsidR="00546D52" w:rsidRPr="00385A32">
        <w:t>.</w:t>
      </w:r>
      <w:r w:rsidR="001B3970" w:rsidRPr="00385A32">
        <w:t xml:space="preserve"> W tym ostatnim przypadku konieczne było zatem wyodrębnienie </w:t>
      </w:r>
      <w:r w:rsidR="002E25E6" w:rsidRPr="00385A32">
        <w:t xml:space="preserve">z nich produktów i usług </w:t>
      </w:r>
      <w:r w:rsidR="001B3970" w:rsidRPr="00385A32">
        <w:t>kultur</w:t>
      </w:r>
      <w:r w:rsidR="002E25E6" w:rsidRPr="00385A32">
        <w:t>alnych</w:t>
      </w:r>
      <w:r w:rsidR="006B7A1D" w:rsidRPr="00385A32">
        <w:t xml:space="preserve">. </w:t>
      </w:r>
    </w:p>
    <w:p w14:paraId="12DF7D40" w14:textId="4F146522" w:rsidR="00EF5EFF" w:rsidRPr="00385A32" w:rsidRDefault="001B3970" w:rsidP="002050CC">
      <w:pPr>
        <w:spacing w:after="120" w:line="240" w:lineRule="exact"/>
      </w:pPr>
      <w:r w:rsidRPr="00385A32">
        <w:t xml:space="preserve">Wykaz grup bilansowych </w:t>
      </w:r>
      <w:r w:rsidR="0093098D" w:rsidRPr="00385A32">
        <w:t xml:space="preserve">związanych z transakcją spożycia, </w:t>
      </w:r>
      <w:r w:rsidRPr="00385A32">
        <w:t>w których u</w:t>
      </w:r>
      <w:r w:rsidR="00072E8F" w:rsidRPr="00385A32">
        <w:t xml:space="preserve">jęta jest </w:t>
      </w:r>
      <w:r w:rsidRPr="00385A32">
        <w:t>kultura</w:t>
      </w:r>
      <w:r w:rsidR="002E25E6" w:rsidRPr="00385A32">
        <w:t>,</w:t>
      </w:r>
      <w:r w:rsidRPr="00385A32">
        <w:t xml:space="preserve"> </w:t>
      </w:r>
      <w:r w:rsidR="003B4A44" w:rsidRPr="00385A32">
        <w:t>wraz</w:t>
      </w:r>
      <w:r w:rsidR="00FB0AE4" w:rsidRPr="00385A32">
        <w:t xml:space="preserve"> </w:t>
      </w:r>
      <w:r w:rsidR="002530F4" w:rsidRPr="00385A32">
        <w:t>z</w:t>
      </w:r>
      <w:r w:rsidR="00FB0AE4" w:rsidRPr="00385A32">
        <w:t> </w:t>
      </w:r>
      <w:r w:rsidR="002530F4" w:rsidRPr="00385A32">
        <w:t>informacją czy dana grupa</w:t>
      </w:r>
      <w:r w:rsidR="006F5155" w:rsidRPr="00385A32">
        <w:t xml:space="preserve"> obejmuje działalności wyłącznie</w:t>
      </w:r>
      <w:r w:rsidR="002530F4" w:rsidRPr="00385A32">
        <w:t xml:space="preserve"> </w:t>
      </w:r>
      <w:r w:rsidR="0069509C" w:rsidRPr="00385A32">
        <w:t xml:space="preserve">związane z </w:t>
      </w:r>
      <w:r w:rsidR="002530F4" w:rsidRPr="00385A32">
        <w:t>kultur</w:t>
      </w:r>
      <w:r w:rsidR="0069509C" w:rsidRPr="00385A32">
        <w:t>ą</w:t>
      </w:r>
      <w:r w:rsidR="003B4A44" w:rsidRPr="00385A32">
        <w:t>, czy tylko</w:t>
      </w:r>
      <w:r w:rsidR="00FB0AE4" w:rsidRPr="00385A32">
        <w:t xml:space="preserve"> </w:t>
      </w:r>
      <w:r w:rsidR="006F5155" w:rsidRPr="00385A32">
        <w:t>w</w:t>
      </w:r>
      <w:r w:rsidR="00FB0AE4" w:rsidRPr="00385A32">
        <w:t> </w:t>
      </w:r>
      <w:r w:rsidR="002530F4" w:rsidRPr="00385A32">
        <w:t>częś</w:t>
      </w:r>
      <w:r w:rsidR="006F5155" w:rsidRPr="00385A32">
        <w:t xml:space="preserve">ci </w:t>
      </w:r>
      <w:r w:rsidR="0069509C" w:rsidRPr="00385A32">
        <w:t xml:space="preserve">dotyczące </w:t>
      </w:r>
      <w:r w:rsidR="006F5155" w:rsidRPr="00385A32">
        <w:t>kultur</w:t>
      </w:r>
      <w:r w:rsidR="0069509C" w:rsidRPr="00385A32">
        <w:t>y</w:t>
      </w:r>
      <w:r w:rsidR="002530F4" w:rsidRPr="00385A32">
        <w:t xml:space="preserve"> </w:t>
      </w:r>
      <w:r w:rsidR="00223112" w:rsidRPr="00385A32">
        <w:t xml:space="preserve">przedstawia </w:t>
      </w:r>
      <w:r w:rsidR="00175110" w:rsidRPr="00385A32">
        <w:t>t</w:t>
      </w:r>
      <w:r w:rsidRPr="00385A32">
        <w:t xml:space="preserve">ablica </w:t>
      </w:r>
      <w:r w:rsidR="00FE206E" w:rsidRPr="00385A32">
        <w:t>1</w:t>
      </w:r>
      <w:r w:rsidR="00111F5A" w:rsidRPr="00385A32">
        <w:t>7</w:t>
      </w:r>
      <w:r w:rsidRPr="00385A32">
        <w:t>.</w:t>
      </w:r>
      <w:r w:rsidR="00D010C7" w:rsidRPr="00385A32">
        <w:t xml:space="preserve"> </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2"/>
        <w:gridCol w:w="8222"/>
      </w:tblGrid>
      <w:tr w:rsidR="008E43DA" w:rsidRPr="00385A32" w14:paraId="04EC7617" w14:textId="77777777" w:rsidTr="008E43DA">
        <w:trPr>
          <w:trHeight w:val="135"/>
        </w:trPr>
        <w:tc>
          <w:tcPr>
            <w:tcW w:w="852" w:type="dxa"/>
          </w:tcPr>
          <w:p w14:paraId="22D4B65A" w14:textId="5678B00F" w:rsidR="008E43DA" w:rsidRPr="00385A32" w:rsidRDefault="008E43DA" w:rsidP="002050CC">
            <w:pPr>
              <w:spacing w:before="120" w:after="120" w:line="240" w:lineRule="auto"/>
              <w:jc w:val="left"/>
              <w:rPr>
                <w:b/>
                <w:color w:val="009AA6"/>
                <w:sz w:val="18"/>
              </w:rPr>
            </w:pPr>
            <w:r w:rsidRPr="00385A32">
              <w:rPr>
                <w:b/>
                <w:color w:val="009AA6"/>
                <w:sz w:val="18"/>
              </w:rPr>
              <w:t>Tablica 1</w:t>
            </w:r>
            <w:r w:rsidR="00114F15" w:rsidRPr="00385A32">
              <w:rPr>
                <w:b/>
                <w:color w:val="009AA6"/>
                <w:sz w:val="18"/>
              </w:rPr>
              <w:t>7</w:t>
            </w:r>
            <w:r w:rsidRPr="00385A32">
              <w:rPr>
                <w:b/>
                <w:color w:val="009AA6"/>
                <w:sz w:val="18"/>
              </w:rPr>
              <w:t>.</w:t>
            </w:r>
          </w:p>
        </w:tc>
        <w:tc>
          <w:tcPr>
            <w:tcW w:w="8222" w:type="dxa"/>
          </w:tcPr>
          <w:p w14:paraId="556453B7" w14:textId="75418BEA" w:rsidR="008E43DA" w:rsidRPr="00385A32" w:rsidRDefault="008E43DA" w:rsidP="002050CC">
            <w:pPr>
              <w:spacing w:before="120" w:after="120" w:line="240" w:lineRule="auto"/>
              <w:jc w:val="left"/>
              <w:rPr>
                <w:b/>
                <w:color w:val="009AA6"/>
                <w:sz w:val="18"/>
              </w:rPr>
            </w:pPr>
            <w:r w:rsidRPr="00385A32">
              <w:rPr>
                <w:b/>
                <w:color w:val="009AA6"/>
                <w:sz w:val="18"/>
              </w:rPr>
              <w:t>Obszar kultury z perspektywy grup bilansowych oraz sektorów</w:t>
            </w:r>
            <w:r w:rsidR="00340293" w:rsidRPr="00385A32">
              <w:rPr>
                <w:b/>
                <w:color w:val="009AA6"/>
                <w:sz w:val="18"/>
              </w:rPr>
              <w:t xml:space="preserve"> instytucjonalnych uwzględniony</w:t>
            </w:r>
            <w:r w:rsidR="00340293" w:rsidRPr="00385A32">
              <w:rPr>
                <w:b/>
                <w:color w:val="009AA6"/>
                <w:sz w:val="18"/>
                <w:szCs w:val="16"/>
              </w:rPr>
              <w:br/>
            </w:r>
            <w:r w:rsidRPr="00385A32">
              <w:rPr>
                <w:b/>
                <w:color w:val="009AA6"/>
                <w:sz w:val="18"/>
              </w:rPr>
              <w:t>w satelitarnym rachunku kultury w wyliczeniach transakcji spożycia</w:t>
            </w:r>
          </w:p>
        </w:tc>
      </w:tr>
    </w:tbl>
    <w:tbl>
      <w:tblPr>
        <w:tblW w:w="5000"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1419"/>
        <w:gridCol w:w="3260"/>
        <w:gridCol w:w="1559"/>
        <w:gridCol w:w="1417"/>
        <w:gridCol w:w="1417"/>
      </w:tblGrid>
      <w:tr w:rsidR="00317FC5" w:rsidRPr="00385A32" w14:paraId="501DBA8E" w14:textId="77777777" w:rsidTr="002050CC">
        <w:trPr>
          <w:trHeight w:val="540"/>
        </w:trPr>
        <w:tc>
          <w:tcPr>
            <w:tcW w:w="782" w:type="pct"/>
            <w:vMerge w:val="restart"/>
            <w:shd w:val="clear" w:color="auto" w:fill="DAEEF3" w:themeFill="accent5" w:themeFillTint="33"/>
            <w:noWrap/>
            <w:vAlign w:val="center"/>
          </w:tcPr>
          <w:p w14:paraId="7E7B0554" w14:textId="77777777" w:rsidR="00317FC5" w:rsidRPr="00385A32" w:rsidRDefault="006F7CE4" w:rsidP="006B7A1D">
            <w:pPr>
              <w:spacing w:line="240" w:lineRule="auto"/>
              <w:jc w:val="center"/>
              <w:rPr>
                <w:rFonts w:eastAsia="Times New Roman"/>
                <w:b/>
                <w:bCs/>
                <w:color w:val="000000" w:themeColor="text1"/>
                <w:sz w:val="16"/>
                <w:szCs w:val="16"/>
              </w:rPr>
            </w:pPr>
            <w:r w:rsidRPr="00385A32">
              <w:rPr>
                <w:rFonts w:eastAsia="Times New Roman"/>
                <w:b/>
                <w:bCs/>
                <w:color w:val="000000" w:themeColor="text1"/>
                <w:sz w:val="16"/>
                <w:szCs w:val="16"/>
              </w:rPr>
              <w:t>Kod</w:t>
            </w:r>
          </w:p>
        </w:tc>
        <w:tc>
          <w:tcPr>
            <w:tcW w:w="1797" w:type="pct"/>
            <w:vMerge w:val="restart"/>
            <w:shd w:val="clear" w:color="auto" w:fill="DAEEF3" w:themeFill="accent5" w:themeFillTint="33"/>
            <w:noWrap/>
            <w:vAlign w:val="center"/>
          </w:tcPr>
          <w:p w14:paraId="50885177" w14:textId="77777777" w:rsidR="00317FC5" w:rsidRPr="00385A32" w:rsidRDefault="00317FC5" w:rsidP="006B7A1D">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Nazwa </w:t>
            </w:r>
          </w:p>
        </w:tc>
        <w:tc>
          <w:tcPr>
            <w:tcW w:w="2421" w:type="pct"/>
            <w:gridSpan w:val="3"/>
            <w:shd w:val="clear" w:color="auto" w:fill="DAEEF3" w:themeFill="accent5" w:themeFillTint="33"/>
            <w:vAlign w:val="center"/>
          </w:tcPr>
          <w:p w14:paraId="18AA1614" w14:textId="77777777" w:rsidR="00317FC5" w:rsidRPr="00385A32" w:rsidRDefault="00CF3DCE" w:rsidP="006B7A1D">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Obszar </w:t>
            </w:r>
            <w:r w:rsidR="00D33DE2" w:rsidRPr="00385A32">
              <w:rPr>
                <w:rFonts w:eastAsia="Times New Roman"/>
                <w:b/>
                <w:color w:val="000000" w:themeColor="text1"/>
                <w:sz w:val="16"/>
                <w:szCs w:val="16"/>
              </w:rPr>
              <w:t xml:space="preserve">kultury </w:t>
            </w:r>
            <w:r w:rsidRPr="00385A32">
              <w:rPr>
                <w:rFonts w:eastAsia="Times New Roman"/>
                <w:b/>
                <w:color w:val="000000" w:themeColor="text1"/>
                <w:sz w:val="16"/>
                <w:szCs w:val="16"/>
              </w:rPr>
              <w:t>uwzględniony</w:t>
            </w:r>
            <w:r w:rsidRPr="00385A32">
              <w:rPr>
                <w:rFonts w:eastAsia="Times New Roman"/>
                <w:b/>
                <w:color w:val="000000" w:themeColor="text1"/>
                <w:sz w:val="16"/>
                <w:szCs w:val="16"/>
              </w:rPr>
              <w:br/>
              <w:t>w satelitarnym rachunku kultury</w:t>
            </w:r>
          </w:p>
        </w:tc>
      </w:tr>
      <w:tr w:rsidR="00637312" w:rsidRPr="00385A32" w14:paraId="54A7FF08" w14:textId="77777777" w:rsidTr="00175110">
        <w:trPr>
          <w:trHeight w:val="284"/>
        </w:trPr>
        <w:tc>
          <w:tcPr>
            <w:tcW w:w="782" w:type="pct"/>
            <w:vMerge/>
            <w:shd w:val="clear" w:color="auto" w:fill="DAEEF3" w:themeFill="accent5" w:themeFillTint="33"/>
            <w:noWrap/>
            <w:vAlign w:val="center"/>
            <w:hideMark/>
          </w:tcPr>
          <w:p w14:paraId="1F8AC9C2" w14:textId="77777777" w:rsidR="00317FC5" w:rsidRPr="00385A32" w:rsidRDefault="00317FC5" w:rsidP="006B7A1D">
            <w:pPr>
              <w:spacing w:line="240" w:lineRule="auto"/>
              <w:jc w:val="center"/>
              <w:rPr>
                <w:rFonts w:eastAsia="Times New Roman"/>
                <w:b/>
                <w:bCs/>
                <w:color w:val="000000" w:themeColor="text1"/>
                <w:sz w:val="16"/>
                <w:szCs w:val="16"/>
              </w:rPr>
            </w:pPr>
          </w:p>
        </w:tc>
        <w:tc>
          <w:tcPr>
            <w:tcW w:w="1797" w:type="pct"/>
            <w:vMerge/>
            <w:shd w:val="clear" w:color="auto" w:fill="DAEEF3" w:themeFill="accent5" w:themeFillTint="33"/>
            <w:noWrap/>
            <w:vAlign w:val="center"/>
            <w:hideMark/>
          </w:tcPr>
          <w:p w14:paraId="2A6AC7BB" w14:textId="77777777" w:rsidR="00317FC5" w:rsidRPr="00385A32" w:rsidRDefault="00317FC5" w:rsidP="006B7A1D">
            <w:pPr>
              <w:spacing w:line="240" w:lineRule="auto"/>
              <w:jc w:val="center"/>
              <w:rPr>
                <w:rFonts w:eastAsia="Times New Roman"/>
                <w:b/>
                <w:color w:val="000000" w:themeColor="text1"/>
                <w:sz w:val="16"/>
                <w:szCs w:val="16"/>
              </w:rPr>
            </w:pPr>
          </w:p>
        </w:tc>
        <w:tc>
          <w:tcPr>
            <w:tcW w:w="859" w:type="pct"/>
            <w:shd w:val="clear" w:color="auto" w:fill="DAEEF3" w:themeFill="accent5" w:themeFillTint="33"/>
            <w:vAlign w:val="center"/>
          </w:tcPr>
          <w:p w14:paraId="5D7D29DF" w14:textId="77777777" w:rsidR="00317FC5" w:rsidRPr="00385A32" w:rsidRDefault="00342EEE" w:rsidP="006B7A1D">
            <w:pPr>
              <w:spacing w:line="240" w:lineRule="auto"/>
              <w:jc w:val="center"/>
              <w:rPr>
                <w:b/>
                <w:color w:val="000000" w:themeColor="text1"/>
                <w:sz w:val="16"/>
              </w:rPr>
            </w:pPr>
            <w:r w:rsidRPr="00385A32">
              <w:rPr>
                <w:b/>
                <w:color w:val="000000" w:themeColor="text1"/>
                <w:sz w:val="16"/>
              </w:rPr>
              <w:t>Sektor instytucji rządowych</w:t>
            </w:r>
            <w:r w:rsidRPr="00385A32">
              <w:rPr>
                <w:b/>
                <w:color w:val="000000" w:themeColor="text1"/>
                <w:sz w:val="16"/>
              </w:rPr>
              <w:br/>
            </w:r>
            <w:r w:rsidR="00317FC5" w:rsidRPr="00385A32">
              <w:rPr>
                <w:b/>
                <w:color w:val="000000" w:themeColor="text1"/>
                <w:sz w:val="16"/>
              </w:rPr>
              <w:t>i samorządowych</w:t>
            </w:r>
          </w:p>
        </w:tc>
        <w:tc>
          <w:tcPr>
            <w:tcW w:w="781" w:type="pct"/>
            <w:shd w:val="clear" w:color="auto" w:fill="DAEEF3" w:themeFill="accent5" w:themeFillTint="33"/>
            <w:vAlign w:val="center"/>
          </w:tcPr>
          <w:p w14:paraId="25BC4128" w14:textId="77777777" w:rsidR="00317FC5" w:rsidRPr="00385A32" w:rsidRDefault="00317FC5" w:rsidP="006B7A1D">
            <w:pPr>
              <w:spacing w:line="240" w:lineRule="auto"/>
              <w:jc w:val="center"/>
              <w:rPr>
                <w:b/>
                <w:color w:val="000000" w:themeColor="text1"/>
                <w:sz w:val="16"/>
              </w:rPr>
            </w:pPr>
            <w:r w:rsidRPr="00385A32">
              <w:rPr>
                <w:b/>
                <w:color w:val="000000" w:themeColor="text1"/>
                <w:sz w:val="16"/>
              </w:rPr>
              <w:t>Sektor gospodarstw domowych</w:t>
            </w:r>
          </w:p>
        </w:tc>
        <w:tc>
          <w:tcPr>
            <w:tcW w:w="781" w:type="pct"/>
            <w:shd w:val="clear" w:color="auto" w:fill="DAEEF3" w:themeFill="accent5" w:themeFillTint="33"/>
            <w:vAlign w:val="center"/>
          </w:tcPr>
          <w:p w14:paraId="421C59A6" w14:textId="77777777" w:rsidR="00317FC5" w:rsidRPr="00385A32" w:rsidRDefault="00317FC5" w:rsidP="006B7A1D">
            <w:pPr>
              <w:spacing w:line="240" w:lineRule="auto"/>
              <w:jc w:val="center"/>
              <w:rPr>
                <w:b/>
                <w:color w:val="000000" w:themeColor="text1"/>
                <w:sz w:val="16"/>
              </w:rPr>
            </w:pPr>
            <w:r w:rsidRPr="00385A32">
              <w:rPr>
                <w:b/>
                <w:color w:val="000000" w:themeColor="text1"/>
                <w:sz w:val="16"/>
              </w:rPr>
              <w:t xml:space="preserve">Sektor </w:t>
            </w:r>
            <w:r w:rsidR="009560BE" w:rsidRPr="00385A32">
              <w:rPr>
                <w:b/>
                <w:color w:val="000000" w:themeColor="text1"/>
                <w:sz w:val="16"/>
              </w:rPr>
              <w:t>instytucji niekomercyj</w:t>
            </w:r>
            <w:r w:rsidR="00547325" w:rsidRPr="00385A32">
              <w:rPr>
                <w:b/>
                <w:color w:val="000000" w:themeColor="text1"/>
                <w:sz w:val="16"/>
              </w:rPr>
              <w:t>nych</w:t>
            </w:r>
          </w:p>
        </w:tc>
      </w:tr>
      <w:tr w:rsidR="00D010C7" w:rsidRPr="00385A32" w14:paraId="785631A6" w14:textId="77777777" w:rsidTr="002050CC">
        <w:trPr>
          <w:trHeight w:val="227"/>
        </w:trPr>
        <w:tc>
          <w:tcPr>
            <w:tcW w:w="782" w:type="pct"/>
            <w:shd w:val="clear" w:color="auto" w:fill="auto"/>
            <w:noWrap/>
            <w:vAlign w:val="center"/>
          </w:tcPr>
          <w:p w14:paraId="4BEFCBEB"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147</w:t>
            </w:r>
          </w:p>
        </w:tc>
        <w:tc>
          <w:tcPr>
            <w:tcW w:w="1797" w:type="pct"/>
            <w:shd w:val="clear" w:color="auto" w:fill="auto"/>
            <w:noWrap/>
            <w:vAlign w:val="center"/>
          </w:tcPr>
          <w:p w14:paraId="496ED36F"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Usługi poligraficzne</w:t>
            </w:r>
          </w:p>
        </w:tc>
        <w:tc>
          <w:tcPr>
            <w:tcW w:w="859" w:type="pct"/>
            <w:vAlign w:val="center"/>
          </w:tcPr>
          <w:p w14:paraId="3BB213BB"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39ABAE92" w14:textId="77777777" w:rsidR="00D010C7" w:rsidRPr="00385A32" w:rsidRDefault="00D010C7" w:rsidP="006B7A1D">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0A54F561"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D010C7" w:rsidRPr="00385A32" w14:paraId="010D9D7E" w14:textId="77777777" w:rsidTr="002050CC">
        <w:trPr>
          <w:trHeight w:val="227"/>
        </w:trPr>
        <w:tc>
          <w:tcPr>
            <w:tcW w:w="782" w:type="pct"/>
            <w:shd w:val="clear" w:color="auto" w:fill="auto"/>
            <w:noWrap/>
            <w:vAlign w:val="center"/>
          </w:tcPr>
          <w:p w14:paraId="1DBB9BFA"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148</w:t>
            </w:r>
          </w:p>
        </w:tc>
        <w:tc>
          <w:tcPr>
            <w:tcW w:w="1797" w:type="pct"/>
            <w:shd w:val="clear" w:color="auto" w:fill="auto"/>
            <w:noWrap/>
            <w:vAlign w:val="center"/>
          </w:tcPr>
          <w:p w14:paraId="415B843C"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Reprodukcja zapisanych nośników informacji</w:t>
            </w:r>
          </w:p>
        </w:tc>
        <w:tc>
          <w:tcPr>
            <w:tcW w:w="859" w:type="pct"/>
            <w:vAlign w:val="center"/>
          </w:tcPr>
          <w:p w14:paraId="6EECD766"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c>
          <w:tcPr>
            <w:tcW w:w="781" w:type="pct"/>
            <w:vAlign w:val="center"/>
          </w:tcPr>
          <w:p w14:paraId="0F104996" w14:textId="77777777" w:rsidR="00D010C7" w:rsidRPr="00385A32" w:rsidRDefault="0028274B" w:rsidP="006B7A1D">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7EE3B7C3"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0B658F24" w14:textId="77777777" w:rsidTr="002050CC">
        <w:trPr>
          <w:trHeight w:val="227"/>
        </w:trPr>
        <w:tc>
          <w:tcPr>
            <w:tcW w:w="782" w:type="pct"/>
            <w:shd w:val="clear" w:color="auto" w:fill="auto"/>
            <w:noWrap/>
            <w:vAlign w:val="center"/>
          </w:tcPr>
          <w:p w14:paraId="025FA2C0"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367</w:t>
            </w:r>
          </w:p>
        </w:tc>
        <w:tc>
          <w:tcPr>
            <w:tcW w:w="1797" w:type="pct"/>
            <w:shd w:val="clear" w:color="auto" w:fill="auto"/>
            <w:noWrap/>
            <w:vAlign w:val="center"/>
          </w:tcPr>
          <w:p w14:paraId="29F3472A"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Instrumenty muzyczne</w:t>
            </w:r>
          </w:p>
        </w:tc>
        <w:tc>
          <w:tcPr>
            <w:tcW w:w="859" w:type="pct"/>
            <w:vAlign w:val="center"/>
          </w:tcPr>
          <w:p w14:paraId="74FDEA0F"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c>
          <w:tcPr>
            <w:tcW w:w="781" w:type="pct"/>
            <w:vAlign w:val="center"/>
          </w:tcPr>
          <w:p w14:paraId="4C094429" w14:textId="77777777" w:rsidR="00D010C7" w:rsidRPr="00385A32" w:rsidRDefault="00640338" w:rsidP="006B7A1D">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1A88C11F"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r>
      <w:tr w:rsidR="00D010C7" w:rsidRPr="00385A32" w14:paraId="7C108C0F" w14:textId="77777777" w:rsidTr="002050CC">
        <w:trPr>
          <w:trHeight w:val="227"/>
        </w:trPr>
        <w:tc>
          <w:tcPr>
            <w:tcW w:w="782" w:type="pct"/>
            <w:shd w:val="clear" w:color="auto" w:fill="auto"/>
            <w:noWrap/>
            <w:vAlign w:val="center"/>
          </w:tcPr>
          <w:p w14:paraId="5231197D"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368</w:t>
            </w:r>
          </w:p>
        </w:tc>
        <w:tc>
          <w:tcPr>
            <w:tcW w:w="1797" w:type="pct"/>
            <w:shd w:val="clear" w:color="auto" w:fill="auto"/>
            <w:noWrap/>
            <w:vAlign w:val="center"/>
          </w:tcPr>
          <w:p w14:paraId="40ABC034"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Części do instrumentów muzycznych</w:t>
            </w:r>
          </w:p>
        </w:tc>
        <w:tc>
          <w:tcPr>
            <w:tcW w:w="859" w:type="pct"/>
            <w:vAlign w:val="center"/>
          </w:tcPr>
          <w:p w14:paraId="17F96508"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c>
          <w:tcPr>
            <w:tcW w:w="781" w:type="pct"/>
            <w:vAlign w:val="center"/>
          </w:tcPr>
          <w:p w14:paraId="55A5AB16" w14:textId="77777777" w:rsidR="00D010C7" w:rsidRPr="00385A32" w:rsidRDefault="00D010C7" w:rsidP="006B7A1D">
            <w:pPr>
              <w:spacing w:line="240" w:lineRule="auto"/>
              <w:jc w:val="center"/>
              <w:rPr>
                <w:rFonts w:eastAsia="Times New Roman"/>
                <w:sz w:val="16"/>
                <w:szCs w:val="16"/>
              </w:rPr>
            </w:pPr>
            <w:r w:rsidRPr="00385A32">
              <w:rPr>
                <w:rFonts w:eastAsia="Times New Roman"/>
                <w:sz w:val="16"/>
                <w:szCs w:val="16"/>
              </w:rPr>
              <w:t>Całość</w:t>
            </w:r>
            <w:r w:rsidR="00285D7F" w:rsidRPr="00385A32">
              <w:rPr>
                <w:rFonts w:eastAsia="Times New Roman"/>
                <w:sz w:val="16"/>
                <w:szCs w:val="16"/>
              </w:rPr>
              <w:t xml:space="preserve"> </w:t>
            </w:r>
            <w:r w:rsidR="00E769EB" w:rsidRPr="00385A32">
              <w:rPr>
                <w:rFonts w:eastAsia="Times New Roman"/>
                <w:i/>
                <w:sz w:val="16"/>
                <w:szCs w:val="16"/>
                <w:vertAlign w:val="superscript"/>
              </w:rPr>
              <w:t>a</w:t>
            </w:r>
          </w:p>
        </w:tc>
        <w:tc>
          <w:tcPr>
            <w:tcW w:w="781" w:type="pct"/>
            <w:vAlign w:val="center"/>
          </w:tcPr>
          <w:p w14:paraId="4FA15A43"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100C9542" w14:textId="77777777" w:rsidTr="002050CC">
        <w:trPr>
          <w:trHeight w:val="227"/>
        </w:trPr>
        <w:tc>
          <w:tcPr>
            <w:tcW w:w="782" w:type="pct"/>
            <w:shd w:val="clear" w:color="auto" w:fill="auto"/>
            <w:noWrap/>
            <w:vAlign w:val="center"/>
          </w:tcPr>
          <w:p w14:paraId="21DA25D8"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462</w:t>
            </w:r>
          </w:p>
        </w:tc>
        <w:tc>
          <w:tcPr>
            <w:tcW w:w="1797" w:type="pct"/>
            <w:shd w:val="clear" w:color="auto" w:fill="auto"/>
            <w:noWrap/>
            <w:vAlign w:val="center"/>
          </w:tcPr>
          <w:p w14:paraId="48EA95D4"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Handel detaliczny</w:t>
            </w:r>
          </w:p>
        </w:tc>
        <w:tc>
          <w:tcPr>
            <w:tcW w:w="859" w:type="pct"/>
            <w:vAlign w:val="center"/>
          </w:tcPr>
          <w:p w14:paraId="6A82AEFE"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32804354" w14:textId="77777777" w:rsidR="00D010C7" w:rsidRPr="00385A32" w:rsidRDefault="0028274B" w:rsidP="006B7A1D">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7DA3CD6C"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7BC0969F" w14:textId="77777777" w:rsidTr="002050CC">
        <w:trPr>
          <w:trHeight w:val="227"/>
        </w:trPr>
        <w:tc>
          <w:tcPr>
            <w:tcW w:w="782" w:type="pct"/>
            <w:shd w:val="clear" w:color="auto" w:fill="auto"/>
            <w:noWrap/>
            <w:vAlign w:val="center"/>
          </w:tcPr>
          <w:p w14:paraId="4DC6C38B"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481</w:t>
            </w:r>
          </w:p>
        </w:tc>
        <w:tc>
          <w:tcPr>
            <w:tcW w:w="1797" w:type="pct"/>
            <w:shd w:val="clear" w:color="auto" w:fill="auto"/>
            <w:noWrap/>
            <w:vAlign w:val="center"/>
          </w:tcPr>
          <w:p w14:paraId="5D4878AC"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Książki</w:t>
            </w:r>
          </w:p>
        </w:tc>
        <w:tc>
          <w:tcPr>
            <w:tcW w:w="859" w:type="pct"/>
            <w:vAlign w:val="center"/>
          </w:tcPr>
          <w:p w14:paraId="404A3BC5"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7AE3D3DF" w14:textId="77777777" w:rsidR="00D010C7" w:rsidRPr="00385A32" w:rsidRDefault="00D010C7" w:rsidP="006B7A1D">
            <w:pPr>
              <w:spacing w:line="240" w:lineRule="auto"/>
              <w:jc w:val="center"/>
              <w:rPr>
                <w:rFonts w:eastAsia="Times New Roman"/>
                <w:sz w:val="16"/>
                <w:szCs w:val="16"/>
              </w:rPr>
            </w:pPr>
            <w:r w:rsidRPr="00385A32">
              <w:rPr>
                <w:rFonts w:eastAsia="Times New Roman"/>
                <w:sz w:val="16"/>
                <w:szCs w:val="16"/>
              </w:rPr>
              <w:t>Całość</w:t>
            </w:r>
            <w:r w:rsidR="00285D7F" w:rsidRPr="00385A32">
              <w:rPr>
                <w:rFonts w:eastAsia="Times New Roman"/>
                <w:sz w:val="16"/>
                <w:szCs w:val="16"/>
              </w:rPr>
              <w:t xml:space="preserve"> </w:t>
            </w:r>
            <w:r w:rsidR="00E769EB" w:rsidRPr="00385A32">
              <w:rPr>
                <w:rFonts w:eastAsia="Times New Roman"/>
                <w:i/>
                <w:sz w:val="16"/>
                <w:szCs w:val="16"/>
                <w:vertAlign w:val="superscript"/>
              </w:rPr>
              <w:t>a</w:t>
            </w:r>
            <w:r w:rsidR="00E769EB" w:rsidRPr="00385A32" w:rsidDel="00E769EB">
              <w:rPr>
                <w:rFonts w:eastAsia="Times New Roman"/>
                <w:sz w:val="16"/>
                <w:szCs w:val="16"/>
              </w:rPr>
              <w:t xml:space="preserve"> </w:t>
            </w:r>
          </w:p>
        </w:tc>
        <w:tc>
          <w:tcPr>
            <w:tcW w:w="781" w:type="pct"/>
            <w:vAlign w:val="center"/>
          </w:tcPr>
          <w:p w14:paraId="11441404"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D010C7" w:rsidRPr="00385A32" w14:paraId="427349F7" w14:textId="77777777" w:rsidTr="002050CC">
        <w:trPr>
          <w:trHeight w:val="227"/>
        </w:trPr>
        <w:tc>
          <w:tcPr>
            <w:tcW w:w="782" w:type="pct"/>
            <w:shd w:val="clear" w:color="auto" w:fill="auto"/>
            <w:noWrap/>
            <w:vAlign w:val="center"/>
          </w:tcPr>
          <w:p w14:paraId="265F424E"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482</w:t>
            </w:r>
          </w:p>
        </w:tc>
        <w:tc>
          <w:tcPr>
            <w:tcW w:w="1797" w:type="pct"/>
            <w:shd w:val="clear" w:color="auto" w:fill="auto"/>
            <w:noWrap/>
            <w:vAlign w:val="center"/>
          </w:tcPr>
          <w:p w14:paraId="2F7F7D95"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Gazety i czasopisma</w:t>
            </w:r>
          </w:p>
        </w:tc>
        <w:tc>
          <w:tcPr>
            <w:tcW w:w="859" w:type="pct"/>
            <w:vAlign w:val="center"/>
          </w:tcPr>
          <w:p w14:paraId="49018F66"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c>
          <w:tcPr>
            <w:tcW w:w="781" w:type="pct"/>
            <w:vAlign w:val="center"/>
          </w:tcPr>
          <w:p w14:paraId="5BE726D3" w14:textId="77777777" w:rsidR="00D010C7" w:rsidRPr="00385A32" w:rsidRDefault="00D010C7" w:rsidP="006B7A1D">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4DC966A3"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r>
      <w:tr w:rsidR="00D010C7" w:rsidRPr="00385A32" w14:paraId="0E789FE8" w14:textId="77777777" w:rsidTr="002050CC">
        <w:trPr>
          <w:trHeight w:val="227"/>
        </w:trPr>
        <w:tc>
          <w:tcPr>
            <w:tcW w:w="782" w:type="pct"/>
            <w:shd w:val="clear" w:color="auto" w:fill="auto"/>
            <w:noWrap/>
            <w:vAlign w:val="center"/>
          </w:tcPr>
          <w:p w14:paraId="5BE95EE6"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484</w:t>
            </w:r>
          </w:p>
        </w:tc>
        <w:tc>
          <w:tcPr>
            <w:tcW w:w="1797" w:type="pct"/>
            <w:shd w:val="clear" w:color="auto" w:fill="auto"/>
            <w:noWrap/>
            <w:vAlign w:val="center"/>
          </w:tcPr>
          <w:p w14:paraId="22EA730D"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Wydawanie oprogramowania</w:t>
            </w:r>
          </w:p>
        </w:tc>
        <w:tc>
          <w:tcPr>
            <w:tcW w:w="859" w:type="pct"/>
            <w:vAlign w:val="center"/>
          </w:tcPr>
          <w:p w14:paraId="174C76DE"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6B78DE84" w14:textId="77777777" w:rsidR="00D010C7" w:rsidRPr="00385A32" w:rsidRDefault="0028274B" w:rsidP="006B7A1D">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16FD4CD1"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69A55829" w14:textId="77777777" w:rsidTr="002050CC">
        <w:trPr>
          <w:trHeight w:val="227"/>
        </w:trPr>
        <w:tc>
          <w:tcPr>
            <w:tcW w:w="782" w:type="pct"/>
            <w:shd w:val="clear" w:color="auto" w:fill="auto"/>
            <w:noWrap/>
            <w:vAlign w:val="center"/>
          </w:tcPr>
          <w:p w14:paraId="449B40AD"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485</w:t>
            </w:r>
          </w:p>
        </w:tc>
        <w:tc>
          <w:tcPr>
            <w:tcW w:w="1797" w:type="pct"/>
            <w:shd w:val="clear" w:color="auto" w:fill="auto"/>
            <w:noWrap/>
            <w:vAlign w:val="center"/>
          </w:tcPr>
          <w:p w14:paraId="130D0BEF"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Filmy i usługi z nimi związane</w:t>
            </w:r>
          </w:p>
        </w:tc>
        <w:tc>
          <w:tcPr>
            <w:tcW w:w="859" w:type="pct"/>
            <w:vAlign w:val="center"/>
          </w:tcPr>
          <w:p w14:paraId="768F968E"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c>
          <w:tcPr>
            <w:tcW w:w="781" w:type="pct"/>
            <w:vAlign w:val="center"/>
          </w:tcPr>
          <w:p w14:paraId="7D8FB168" w14:textId="77777777" w:rsidR="00D010C7" w:rsidRPr="00385A32" w:rsidRDefault="00D010C7" w:rsidP="006B7A1D">
            <w:pPr>
              <w:spacing w:line="240" w:lineRule="auto"/>
              <w:jc w:val="center"/>
              <w:rPr>
                <w:rFonts w:eastAsia="Times New Roman"/>
                <w:sz w:val="16"/>
                <w:szCs w:val="16"/>
              </w:rPr>
            </w:pPr>
            <w:r w:rsidRPr="00385A32">
              <w:rPr>
                <w:rFonts w:eastAsia="Times New Roman"/>
                <w:sz w:val="16"/>
                <w:szCs w:val="16"/>
              </w:rPr>
              <w:t xml:space="preserve">Całość </w:t>
            </w:r>
            <w:r w:rsidR="00E769EB" w:rsidRPr="00385A32">
              <w:rPr>
                <w:rFonts w:eastAsia="Times New Roman"/>
                <w:i/>
                <w:sz w:val="16"/>
                <w:szCs w:val="16"/>
                <w:vertAlign w:val="superscript"/>
              </w:rPr>
              <w:t>a</w:t>
            </w:r>
            <w:r w:rsidR="00E769EB" w:rsidRPr="00385A32" w:rsidDel="00E769EB">
              <w:rPr>
                <w:rFonts w:eastAsia="Times New Roman"/>
                <w:sz w:val="16"/>
                <w:szCs w:val="16"/>
              </w:rPr>
              <w:t xml:space="preserve"> </w:t>
            </w:r>
          </w:p>
        </w:tc>
        <w:tc>
          <w:tcPr>
            <w:tcW w:w="781" w:type="pct"/>
            <w:vAlign w:val="center"/>
          </w:tcPr>
          <w:p w14:paraId="0C95CB4F"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5102DC88" w14:textId="77777777" w:rsidTr="002050CC">
        <w:trPr>
          <w:trHeight w:val="227"/>
        </w:trPr>
        <w:tc>
          <w:tcPr>
            <w:tcW w:w="782" w:type="pct"/>
            <w:shd w:val="clear" w:color="auto" w:fill="auto"/>
            <w:noWrap/>
            <w:vAlign w:val="center"/>
          </w:tcPr>
          <w:p w14:paraId="0733FB28"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486</w:t>
            </w:r>
          </w:p>
        </w:tc>
        <w:tc>
          <w:tcPr>
            <w:tcW w:w="1797" w:type="pct"/>
            <w:shd w:val="clear" w:color="auto" w:fill="auto"/>
            <w:noWrap/>
            <w:vAlign w:val="center"/>
          </w:tcPr>
          <w:p w14:paraId="7036F456"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Nagrania dźwiękowe i usługi z nimi związane</w:t>
            </w:r>
          </w:p>
        </w:tc>
        <w:tc>
          <w:tcPr>
            <w:tcW w:w="859" w:type="pct"/>
            <w:vAlign w:val="center"/>
          </w:tcPr>
          <w:p w14:paraId="07487A09"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c>
          <w:tcPr>
            <w:tcW w:w="781" w:type="pct"/>
            <w:vAlign w:val="center"/>
          </w:tcPr>
          <w:p w14:paraId="027E693D" w14:textId="77777777" w:rsidR="00D010C7" w:rsidRPr="00385A32" w:rsidRDefault="00D010C7" w:rsidP="006B7A1D">
            <w:pPr>
              <w:spacing w:line="240" w:lineRule="auto"/>
              <w:jc w:val="center"/>
              <w:rPr>
                <w:rFonts w:eastAsia="Times New Roman"/>
                <w:sz w:val="16"/>
                <w:szCs w:val="16"/>
              </w:rPr>
            </w:pPr>
            <w:r w:rsidRPr="00385A32">
              <w:rPr>
                <w:rFonts w:eastAsia="Times New Roman"/>
                <w:sz w:val="16"/>
                <w:szCs w:val="16"/>
              </w:rPr>
              <w:t>Całość</w:t>
            </w:r>
            <w:r w:rsidR="00525513" w:rsidRPr="00385A32">
              <w:rPr>
                <w:rFonts w:eastAsia="Times New Roman"/>
                <w:sz w:val="16"/>
                <w:szCs w:val="16"/>
              </w:rPr>
              <w:t xml:space="preserve"> </w:t>
            </w:r>
            <w:r w:rsidR="00E769EB" w:rsidRPr="00385A32">
              <w:rPr>
                <w:rFonts w:eastAsia="Times New Roman"/>
                <w:i/>
                <w:sz w:val="16"/>
                <w:szCs w:val="16"/>
                <w:vertAlign w:val="superscript"/>
              </w:rPr>
              <w:t>a</w:t>
            </w:r>
            <w:r w:rsidR="00E769EB" w:rsidRPr="00385A32" w:rsidDel="00E769EB">
              <w:rPr>
                <w:rFonts w:eastAsia="Times New Roman"/>
                <w:sz w:val="16"/>
                <w:szCs w:val="16"/>
              </w:rPr>
              <w:t xml:space="preserve"> </w:t>
            </w:r>
          </w:p>
        </w:tc>
        <w:tc>
          <w:tcPr>
            <w:tcW w:w="781" w:type="pct"/>
            <w:vAlign w:val="center"/>
          </w:tcPr>
          <w:p w14:paraId="469804F4" w14:textId="45F5BE12" w:rsidR="00D010C7" w:rsidRPr="00385A32" w:rsidRDefault="00E754AB" w:rsidP="006B7A1D">
            <w:pPr>
              <w:spacing w:line="240" w:lineRule="auto"/>
              <w:jc w:val="center"/>
              <w:rPr>
                <w:rFonts w:eastAsia="Times New Roman"/>
                <w:color w:val="000000"/>
                <w:sz w:val="16"/>
                <w:szCs w:val="16"/>
              </w:rPr>
            </w:pPr>
            <w:r w:rsidRPr="00385A32">
              <w:rPr>
                <w:sz w:val="16"/>
              </w:rPr>
              <w:t>Całość</w:t>
            </w:r>
          </w:p>
        </w:tc>
      </w:tr>
      <w:tr w:rsidR="00D010C7" w:rsidRPr="00385A32" w14:paraId="5CE50AEC" w14:textId="77777777" w:rsidTr="002050CC">
        <w:trPr>
          <w:trHeight w:val="227"/>
        </w:trPr>
        <w:tc>
          <w:tcPr>
            <w:tcW w:w="782" w:type="pct"/>
            <w:shd w:val="clear" w:color="auto" w:fill="auto"/>
            <w:noWrap/>
            <w:vAlign w:val="center"/>
          </w:tcPr>
          <w:p w14:paraId="75D340B8"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487</w:t>
            </w:r>
          </w:p>
        </w:tc>
        <w:tc>
          <w:tcPr>
            <w:tcW w:w="1797" w:type="pct"/>
            <w:shd w:val="clear" w:color="auto" w:fill="auto"/>
            <w:noWrap/>
            <w:vAlign w:val="center"/>
          </w:tcPr>
          <w:p w14:paraId="4466C196" w14:textId="7F899C57" w:rsidR="00D010C7" w:rsidRPr="00385A32" w:rsidRDefault="00D010C7" w:rsidP="00694E95">
            <w:pPr>
              <w:spacing w:line="240" w:lineRule="auto"/>
              <w:jc w:val="left"/>
              <w:rPr>
                <w:rFonts w:eastAsia="Times New Roman"/>
                <w:color w:val="000000"/>
                <w:sz w:val="16"/>
                <w:szCs w:val="16"/>
              </w:rPr>
            </w:pPr>
            <w:r w:rsidRPr="00385A32">
              <w:rPr>
                <w:rFonts w:eastAsia="Times New Roman"/>
                <w:color w:val="000000"/>
                <w:sz w:val="16"/>
                <w:szCs w:val="16"/>
              </w:rPr>
              <w:t>Nadawanie programów radiowych i</w:t>
            </w:r>
            <w:r w:rsidR="00694E95" w:rsidRPr="00385A32">
              <w:rPr>
                <w:rFonts w:eastAsia="Times New Roman"/>
                <w:color w:val="000000"/>
                <w:sz w:val="16"/>
                <w:szCs w:val="16"/>
              </w:rPr>
              <w:t> </w:t>
            </w:r>
            <w:r w:rsidRPr="00385A32">
              <w:rPr>
                <w:rFonts w:eastAsia="Times New Roman"/>
                <w:color w:val="000000"/>
                <w:sz w:val="16"/>
                <w:szCs w:val="16"/>
              </w:rPr>
              <w:t>telewizyjnych</w:t>
            </w:r>
          </w:p>
        </w:tc>
        <w:tc>
          <w:tcPr>
            <w:tcW w:w="859" w:type="pct"/>
            <w:vAlign w:val="center"/>
          </w:tcPr>
          <w:p w14:paraId="351D8351"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Całość</w:t>
            </w:r>
          </w:p>
        </w:tc>
        <w:tc>
          <w:tcPr>
            <w:tcW w:w="781" w:type="pct"/>
            <w:vAlign w:val="center"/>
          </w:tcPr>
          <w:p w14:paraId="48437C83" w14:textId="77777777" w:rsidR="00D010C7" w:rsidRPr="00385A32" w:rsidRDefault="00D010C7" w:rsidP="006B7A1D">
            <w:pPr>
              <w:spacing w:line="240" w:lineRule="auto"/>
              <w:jc w:val="center"/>
              <w:rPr>
                <w:rFonts w:eastAsia="Times New Roman"/>
                <w:sz w:val="16"/>
                <w:szCs w:val="16"/>
              </w:rPr>
            </w:pPr>
            <w:r w:rsidRPr="00385A32">
              <w:rPr>
                <w:rFonts w:eastAsia="Times New Roman"/>
                <w:sz w:val="16"/>
                <w:szCs w:val="16"/>
              </w:rPr>
              <w:t xml:space="preserve">Całość </w:t>
            </w:r>
            <w:r w:rsidR="00E769EB" w:rsidRPr="00385A32">
              <w:rPr>
                <w:rFonts w:eastAsia="Times New Roman"/>
                <w:i/>
                <w:sz w:val="16"/>
                <w:szCs w:val="16"/>
                <w:vertAlign w:val="superscript"/>
              </w:rPr>
              <w:t>a</w:t>
            </w:r>
            <w:r w:rsidR="00E769EB" w:rsidRPr="00385A32" w:rsidDel="00E769EB">
              <w:rPr>
                <w:rFonts w:eastAsia="Times New Roman"/>
                <w:sz w:val="16"/>
                <w:szCs w:val="16"/>
              </w:rPr>
              <w:t xml:space="preserve"> </w:t>
            </w:r>
          </w:p>
        </w:tc>
        <w:tc>
          <w:tcPr>
            <w:tcW w:w="781" w:type="pct"/>
            <w:vAlign w:val="center"/>
          </w:tcPr>
          <w:p w14:paraId="600C8F5F"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023FD55B" w14:textId="77777777" w:rsidTr="002050CC">
        <w:trPr>
          <w:trHeight w:val="227"/>
        </w:trPr>
        <w:tc>
          <w:tcPr>
            <w:tcW w:w="782" w:type="pct"/>
            <w:shd w:val="clear" w:color="auto" w:fill="auto"/>
            <w:noWrap/>
            <w:vAlign w:val="center"/>
          </w:tcPr>
          <w:p w14:paraId="59E0F0A6"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491</w:t>
            </w:r>
          </w:p>
        </w:tc>
        <w:tc>
          <w:tcPr>
            <w:tcW w:w="1797" w:type="pct"/>
            <w:shd w:val="clear" w:color="auto" w:fill="auto"/>
            <w:noWrap/>
            <w:vAlign w:val="center"/>
          </w:tcPr>
          <w:p w14:paraId="257D063E"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Pozostałe usługi w zakresie informacji</w:t>
            </w:r>
          </w:p>
        </w:tc>
        <w:tc>
          <w:tcPr>
            <w:tcW w:w="859" w:type="pct"/>
            <w:vAlign w:val="center"/>
          </w:tcPr>
          <w:p w14:paraId="48654E9E"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7185D1EC" w14:textId="77777777" w:rsidR="00D010C7" w:rsidRPr="00385A32" w:rsidRDefault="0028274B" w:rsidP="006B7A1D">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35D3325C"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23EE8277" w14:textId="77777777" w:rsidTr="002050CC">
        <w:trPr>
          <w:trHeight w:val="227"/>
        </w:trPr>
        <w:tc>
          <w:tcPr>
            <w:tcW w:w="782" w:type="pct"/>
            <w:shd w:val="clear" w:color="auto" w:fill="auto"/>
            <w:noWrap/>
            <w:vAlign w:val="center"/>
          </w:tcPr>
          <w:p w14:paraId="65E8C70B"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507</w:t>
            </w:r>
          </w:p>
        </w:tc>
        <w:tc>
          <w:tcPr>
            <w:tcW w:w="1797" w:type="pct"/>
            <w:shd w:val="clear" w:color="auto" w:fill="auto"/>
            <w:noWrap/>
            <w:vAlign w:val="center"/>
          </w:tcPr>
          <w:p w14:paraId="2E28D9AD"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Usługi architektoniczno-inżynierskie</w:t>
            </w:r>
          </w:p>
        </w:tc>
        <w:tc>
          <w:tcPr>
            <w:tcW w:w="859" w:type="pct"/>
            <w:vAlign w:val="center"/>
          </w:tcPr>
          <w:p w14:paraId="703382CF"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032E2B8D" w14:textId="77777777" w:rsidR="00D010C7" w:rsidRPr="00385A32" w:rsidRDefault="0028274B" w:rsidP="006B7A1D">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1D496683"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280641E7" w14:textId="77777777" w:rsidTr="002050CC">
        <w:trPr>
          <w:trHeight w:val="227"/>
        </w:trPr>
        <w:tc>
          <w:tcPr>
            <w:tcW w:w="782" w:type="pct"/>
            <w:shd w:val="clear" w:color="auto" w:fill="auto"/>
            <w:noWrap/>
            <w:vAlign w:val="center"/>
          </w:tcPr>
          <w:p w14:paraId="100FD5AB"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509</w:t>
            </w:r>
          </w:p>
        </w:tc>
        <w:tc>
          <w:tcPr>
            <w:tcW w:w="1797" w:type="pct"/>
            <w:shd w:val="clear" w:color="auto" w:fill="auto"/>
            <w:noWrap/>
            <w:vAlign w:val="center"/>
          </w:tcPr>
          <w:p w14:paraId="4A84AAB5" w14:textId="3698874F" w:rsidR="00D010C7" w:rsidRPr="00385A32" w:rsidRDefault="00D010C7" w:rsidP="00694E95">
            <w:pPr>
              <w:spacing w:line="240" w:lineRule="auto"/>
              <w:jc w:val="left"/>
              <w:rPr>
                <w:rFonts w:eastAsia="Times New Roman"/>
                <w:color w:val="000000"/>
                <w:sz w:val="16"/>
                <w:szCs w:val="16"/>
              </w:rPr>
            </w:pPr>
            <w:r w:rsidRPr="00385A32">
              <w:rPr>
                <w:rFonts w:eastAsia="Times New Roman"/>
                <w:color w:val="000000"/>
                <w:sz w:val="16"/>
                <w:szCs w:val="16"/>
              </w:rPr>
              <w:t>Usługi w zakresie badań naukowych i</w:t>
            </w:r>
            <w:r w:rsidR="00694E95" w:rsidRPr="00385A32">
              <w:rPr>
                <w:rFonts w:eastAsia="Times New Roman"/>
                <w:color w:val="000000"/>
                <w:sz w:val="16"/>
                <w:szCs w:val="16"/>
              </w:rPr>
              <w:t> </w:t>
            </w:r>
            <w:r w:rsidRPr="00385A32">
              <w:rPr>
                <w:rFonts w:eastAsia="Times New Roman"/>
                <w:color w:val="000000"/>
                <w:sz w:val="16"/>
                <w:szCs w:val="16"/>
              </w:rPr>
              <w:t>rozwojowe</w:t>
            </w:r>
          </w:p>
        </w:tc>
        <w:tc>
          <w:tcPr>
            <w:tcW w:w="859" w:type="pct"/>
            <w:vAlign w:val="center"/>
          </w:tcPr>
          <w:p w14:paraId="5E95B453"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3033B470" w14:textId="77777777" w:rsidR="00D010C7" w:rsidRPr="00385A32" w:rsidRDefault="0028274B" w:rsidP="006B7A1D">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4A9DEFD3" w14:textId="4E859203" w:rsidR="00D010C7" w:rsidRPr="00385A32" w:rsidRDefault="00E754A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47DCB3C8" w14:textId="77777777" w:rsidTr="002050CC">
        <w:trPr>
          <w:trHeight w:val="227"/>
        </w:trPr>
        <w:tc>
          <w:tcPr>
            <w:tcW w:w="782" w:type="pct"/>
            <w:shd w:val="clear" w:color="auto" w:fill="auto"/>
            <w:noWrap/>
            <w:vAlign w:val="center"/>
          </w:tcPr>
          <w:p w14:paraId="131B0301"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510</w:t>
            </w:r>
          </w:p>
        </w:tc>
        <w:tc>
          <w:tcPr>
            <w:tcW w:w="1797" w:type="pct"/>
            <w:shd w:val="clear" w:color="auto" w:fill="auto"/>
            <w:noWrap/>
            <w:vAlign w:val="center"/>
          </w:tcPr>
          <w:p w14:paraId="0E4EE6CD"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Usługi reklamowe</w:t>
            </w:r>
          </w:p>
        </w:tc>
        <w:tc>
          <w:tcPr>
            <w:tcW w:w="859" w:type="pct"/>
            <w:vAlign w:val="center"/>
          </w:tcPr>
          <w:p w14:paraId="03F90B1C"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042BF356" w14:textId="77777777" w:rsidR="00D010C7" w:rsidRPr="00385A32" w:rsidRDefault="0028274B" w:rsidP="006B7A1D">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2522ECA1"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58B9A124" w14:textId="77777777" w:rsidTr="002050CC">
        <w:trPr>
          <w:trHeight w:val="227"/>
        </w:trPr>
        <w:tc>
          <w:tcPr>
            <w:tcW w:w="782" w:type="pct"/>
            <w:shd w:val="clear" w:color="auto" w:fill="auto"/>
            <w:noWrap/>
            <w:vAlign w:val="center"/>
          </w:tcPr>
          <w:p w14:paraId="78E9CA95"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512</w:t>
            </w:r>
          </w:p>
        </w:tc>
        <w:tc>
          <w:tcPr>
            <w:tcW w:w="1797" w:type="pct"/>
            <w:shd w:val="clear" w:color="auto" w:fill="auto"/>
            <w:noWrap/>
            <w:vAlign w:val="center"/>
          </w:tcPr>
          <w:p w14:paraId="3C0DA88C"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Usługi profesjonalne pozostałe</w:t>
            </w:r>
          </w:p>
        </w:tc>
        <w:tc>
          <w:tcPr>
            <w:tcW w:w="859" w:type="pct"/>
            <w:vAlign w:val="center"/>
          </w:tcPr>
          <w:p w14:paraId="7307C46B" w14:textId="77777777" w:rsidR="00D010C7" w:rsidRPr="00385A32" w:rsidRDefault="002E25E6"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0C073A9B" w14:textId="77777777" w:rsidR="00D010C7" w:rsidRPr="00385A32" w:rsidRDefault="00285D7F" w:rsidP="006B7A1D">
            <w:pPr>
              <w:spacing w:line="240" w:lineRule="auto"/>
              <w:jc w:val="center"/>
              <w:rPr>
                <w:rFonts w:eastAsia="Times New Roman"/>
                <w:sz w:val="16"/>
                <w:szCs w:val="16"/>
              </w:rPr>
            </w:pPr>
            <w:r w:rsidRPr="00385A32">
              <w:rPr>
                <w:rFonts w:eastAsia="Times New Roman"/>
                <w:sz w:val="16"/>
                <w:szCs w:val="16"/>
              </w:rPr>
              <w:t xml:space="preserve">Całość </w:t>
            </w:r>
            <w:r w:rsidR="00E769EB" w:rsidRPr="00385A32">
              <w:rPr>
                <w:rFonts w:eastAsia="Times New Roman"/>
                <w:i/>
                <w:sz w:val="16"/>
                <w:szCs w:val="16"/>
                <w:vertAlign w:val="superscript"/>
              </w:rPr>
              <w:t>a</w:t>
            </w:r>
            <w:r w:rsidR="00E769EB" w:rsidRPr="00385A32" w:rsidDel="00E769EB">
              <w:rPr>
                <w:rFonts w:eastAsia="Times New Roman"/>
                <w:sz w:val="16"/>
                <w:szCs w:val="16"/>
              </w:rPr>
              <w:t xml:space="preserve"> </w:t>
            </w:r>
          </w:p>
        </w:tc>
        <w:tc>
          <w:tcPr>
            <w:tcW w:w="781" w:type="pct"/>
            <w:vAlign w:val="center"/>
          </w:tcPr>
          <w:p w14:paraId="0C5FF7FF"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D010C7" w:rsidRPr="00385A32" w14:paraId="032759C9" w14:textId="77777777" w:rsidTr="002050CC">
        <w:trPr>
          <w:trHeight w:val="227"/>
        </w:trPr>
        <w:tc>
          <w:tcPr>
            <w:tcW w:w="782" w:type="pct"/>
            <w:shd w:val="clear" w:color="auto" w:fill="auto"/>
            <w:noWrap/>
            <w:vAlign w:val="center"/>
          </w:tcPr>
          <w:p w14:paraId="6467C20F"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515</w:t>
            </w:r>
          </w:p>
        </w:tc>
        <w:tc>
          <w:tcPr>
            <w:tcW w:w="1797" w:type="pct"/>
            <w:shd w:val="clear" w:color="auto" w:fill="auto"/>
            <w:noWrap/>
            <w:vAlign w:val="center"/>
          </w:tcPr>
          <w:p w14:paraId="7B8CAD6F" w14:textId="77777777" w:rsidR="00D010C7" w:rsidRPr="00385A32" w:rsidRDefault="00D010C7" w:rsidP="006B7A1D">
            <w:pPr>
              <w:spacing w:line="240" w:lineRule="auto"/>
              <w:jc w:val="left"/>
              <w:rPr>
                <w:rFonts w:eastAsia="Times New Roman"/>
                <w:color w:val="000000"/>
                <w:sz w:val="16"/>
                <w:szCs w:val="16"/>
              </w:rPr>
            </w:pPr>
            <w:r w:rsidRPr="00385A32">
              <w:rPr>
                <w:rFonts w:eastAsia="Times New Roman"/>
                <w:color w:val="000000"/>
                <w:sz w:val="16"/>
                <w:szCs w:val="16"/>
              </w:rPr>
              <w:t>Wypożyczanie i dzierżawa artykułów użytku osobistego i domowego</w:t>
            </w:r>
          </w:p>
        </w:tc>
        <w:tc>
          <w:tcPr>
            <w:tcW w:w="859" w:type="pct"/>
            <w:vAlign w:val="center"/>
          </w:tcPr>
          <w:p w14:paraId="5EE6826B" w14:textId="77777777" w:rsidR="00D010C7" w:rsidRPr="00385A32" w:rsidRDefault="00D010C7" w:rsidP="006B7A1D">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4C262FE4" w14:textId="77777777" w:rsidR="00D010C7" w:rsidRPr="00385A32" w:rsidRDefault="00D010C7" w:rsidP="006B7A1D">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700822AE" w14:textId="77777777" w:rsidR="00D010C7" w:rsidRPr="00385A32" w:rsidRDefault="0028274B" w:rsidP="006B7A1D">
            <w:pPr>
              <w:spacing w:line="240" w:lineRule="auto"/>
              <w:jc w:val="center"/>
              <w:rPr>
                <w:rFonts w:eastAsia="Times New Roman"/>
                <w:color w:val="000000"/>
                <w:sz w:val="16"/>
                <w:szCs w:val="16"/>
              </w:rPr>
            </w:pPr>
            <w:r w:rsidRPr="00385A32">
              <w:rPr>
                <w:rFonts w:eastAsia="Times New Roman"/>
                <w:sz w:val="16"/>
                <w:szCs w:val="16"/>
              </w:rPr>
              <w:sym w:font="Symbol" w:char="F02D"/>
            </w:r>
          </w:p>
        </w:tc>
      </w:tr>
    </w:tbl>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2"/>
        <w:gridCol w:w="8222"/>
      </w:tblGrid>
      <w:tr w:rsidR="001B7FFC" w:rsidRPr="00385A32" w14:paraId="67F79A70" w14:textId="77777777" w:rsidTr="00D06C20">
        <w:trPr>
          <w:trHeight w:val="113"/>
        </w:trPr>
        <w:tc>
          <w:tcPr>
            <w:tcW w:w="852" w:type="dxa"/>
          </w:tcPr>
          <w:p w14:paraId="17AC2F24" w14:textId="77777777" w:rsidR="001B7FFC" w:rsidRPr="00385A32" w:rsidRDefault="001B7FFC" w:rsidP="00401ADE">
            <w:pPr>
              <w:spacing w:before="120" w:after="120" w:line="240" w:lineRule="auto"/>
              <w:jc w:val="left"/>
              <w:rPr>
                <w:b/>
                <w:color w:val="009AA6"/>
                <w:sz w:val="18"/>
              </w:rPr>
            </w:pPr>
            <w:r w:rsidRPr="00385A32">
              <w:rPr>
                <w:b/>
                <w:color w:val="009AA6"/>
                <w:sz w:val="18"/>
              </w:rPr>
              <w:lastRenderedPageBreak/>
              <w:t>Tablica 17.</w:t>
            </w:r>
          </w:p>
        </w:tc>
        <w:tc>
          <w:tcPr>
            <w:tcW w:w="8222" w:type="dxa"/>
          </w:tcPr>
          <w:p w14:paraId="4399379F" w14:textId="6BED004D" w:rsidR="001B7FFC" w:rsidRPr="00385A32" w:rsidRDefault="001B7FFC" w:rsidP="00401ADE">
            <w:pPr>
              <w:spacing w:before="120" w:after="120" w:line="240" w:lineRule="auto"/>
              <w:jc w:val="left"/>
              <w:rPr>
                <w:b/>
                <w:color w:val="009AA6"/>
                <w:sz w:val="18"/>
              </w:rPr>
            </w:pPr>
            <w:r w:rsidRPr="00385A32">
              <w:rPr>
                <w:b/>
                <w:color w:val="009AA6"/>
                <w:sz w:val="18"/>
                <w:szCs w:val="16"/>
              </w:rPr>
              <w:t>Obszar kultury z perspektywy grup bilansowych oraz sektorów</w:t>
            </w:r>
            <w:r w:rsidR="00340293" w:rsidRPr="00385A32">
              <w:rPr>
                <w:b/>
                <w:color w:val="009AA6"/>
                <w:sz w:val="18"/>
                <w:szCs w:val="16"/>
              </w:rPr>
              <w:t xml:space="preserve"> instytucjonalnych uwzględniony</w:t>
            </w:r>
            <w:r w:rsidR="00340293" w:rsidRPr="00385A32">
              <w:rPr>
                <w:b/>
                <w:color w:val="009AA6"/>
                <w:sz w:val="18"/>
                <w:szCs w:val="16"/>
              </w:rPr>
              <w:br/>
            </w:r>
            <w:r w:rsidRPr="00385A32">
              <w:rPr>
                <w:b/>
                <w:color w:val="009AA6"/>
                <w:sz w:val="18"/>
                <w:szCs w:val="16"/>
              </w:rPr>
              <w:t>w satelitarnym rachunku kultury w wyliczeniach transakcji spożycia (dok.)</w:t>
            </w:r>
          </w:p>
        </w:tc>
      </w:tr>
    </w:tbl>
    <w:tbl>
      <w:tblPr>
        <w:tblW w:w="5000"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1419"/>
        <w:gridCol w:w="3260"/>
        <w:gridCol w:w="1559"/>
        <w:gridCol w:w="1417"/>
        <w:gridCol w:w="1417"/>
      </w:tblGrid>
      <w:tr w:rsidR="001B7FFC" w:rsidRPr="00385A32" w14:paraId="11DBE9B0" w14:textId="77777777" w:rsidTr="00175110">
        <w:trPr>
          <w:trHeight w:val="540"/>
        </w:trPr>
        <w:tc>
          <w:tcPr>
            <w:tcW w:w="782" w:type="pct"/>
            <w:vMerge w:val="restart"/>
            <w:shd w:val="clear" w:color="auto" w:fill="DAEEF3" w:themeFill="accent5" w:themeFillTint="33"/>
            <w:noWrap/>
            <w:vAlign w:val="center"/>
          </w:tcPr>
          <w:p w14:paraId="20ECA610" w14:textId="77777777" w:rsidR="001B7FFC" w:rsidRPr="00385A32" w:rsidRDefault="001B7FFC" w:rsidP="00401ADE">
            <w:pPr>
              <w:spacing w:line="240" w:lineRule="auto"/>
              <w:jc w:val="center"/>
              <w:rPr>
                <w:rFonts w:eastAsia="Times New Roman"/>
                <w:b/>
                <w:bCs/>
                <w:color w:val="000000" w:themeColor="text1"/>
                <w:sz w:val="16"/>
                <w:szCs w:val="16"/>
              </w:rPr>
            </w:pPr>
            <w:r w:rsidRPr="00385A32">
              <w:rPr>
                <w:rFonts w:eastAsia="Times New Roman"/>
                <w:b/>
                <w:bCs/>
                <w:color w:val="000000" w:themeColor="text1"/>
                <w:sz w:val="16"/>
                <w:szCs w:val="16"/>
              </w:rPr>
              <w:t>Kod</w:t>
            </w:r>
          </w:p>
        </w:tc>
        <w:tc>
          <w:tcPr>
            <w:tcW w:w="1797" w:type="pct"/>
            <w:vMerge w:val="restart"/>
            <w:shd w:val="clear" w:color="auto" w:fill="DAEEF3" w:themeFill="accent5" w:themeFillTint="33"/>
            <w:noWrap/>
            <w:vAlign w:val="center"/>
          </w:tcPr>
          <w:p w14:paraId="31AB7274" w14:textId="77777777" w:rsidR="001B7FFC" w:rsidRPr="00385A32" w:rsidRDefault="001B7FFC"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 xml:space="preserve">Nazwa </w:t>
            </w:r>
          </w:p>
        </w:tc>
        <w:tc>
          <w:tcPr>
            <w:tcW w:w="2421" w:type="pct"/>
            <w:gridSpan w:val="3"/>
            <w:shd w:val="clear" w:color="auto" w:fill="DAEEF3" w:themeFill="accent5" w:themeFillTint="33"/>
            <w:vAlign w:val="center"/>
          </w:tcPr>
          <w:p w14:paraId="1952A04A" w14:textId="77777777" w:rsidR="001B7FFC" w:rsidRPr="00385A32" w:rsidRDefault="001B7FFC"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Obszar kultury uwzględniony</w:t>
            </w:r>
            <w:r w:rsidRPr="00385A32">
              <w:rPr>
                <w:rFonts w:eastAsia="Times New Roman"/>
                <w:b/>
                <w:color w:val="000000" w:themeColor="text1"/>
                <w:sz w:val="16"/>
                <w:szCs w:val="16"/>
              </w:rPr>
              <w:br/>
              <w:t>w satelitarnym rachunku kultury</w:t>
            </w:r>
          </w:p>
        </w:tc>
      </w:tr>
      <w:tr w:rsidR="001B7FFC" w:rsidRPr="00385A32" w14:paraId="450F53BB" w14:textId="77777777" w:rsidTr="00175110">
        <w:trPr>
          <w:trHeight w:val="284"/>
        </w:trPr>
        <w:tc>
          <w:tcPr>
            <w:tcW w:w="782" w:type="pct"/>
            <w:vMerge/>
            <w:shd w:val="clear" w:color="auto" w:fill="DAEEF3" w:themeFill="accent5" w:themeFillTint="33"/>
            <w:noWrap/>
            <w:vAlign w:val="center"/>
            <w:hideMark/>
          </w:tcPr>
          <w:p w14:paraId="3CA0BE42" w14:textId="77777777" w:rsidR="001B7FFC" w:rsidRPr="00385A32" w:rsidRDefault="001B7FFC" w:rsidP="00401ADE">
            <w:pPr>
              <w:spacing w:line="240" w:lineRule="auto"/>
              <w:jc w:val="center"/>
              <w:rPr>
                <w:rFonts w:eastAsia="Times New Roman"/>
                <w:b/>
                <w:bCs/>
                <w:color w:val="000000" w:themeColor="text1"/>
                <w:sz w:val="16"/>
                <w:szCs w:val="16"/>
              </w:rPr>
            </w:pPr>
          </w:p>
        </w:tc>
        <w:tc>
          <w:tcPr>
            <w:tcW w:w="1797" w:type="pct"/>
            <w:vMerge/>
            <w:shd w:val="clear" w:color="auto" w:fill="DAEEF3" w:themeFill="accent5" w:themeFillTint="33"/>
            <w:noWrap/>
            <w:vAlign w:val="center"/>
            <w:hideMark/>
          </w:tcPr>
          <w:p w14:paraId="7DAFC217" w14:textId="77777777" w:rsidR="001B7FFC" w:rsidRPr="00385A32" w:rsidRDefault="001B7FFC" w:rsidP="00401ADE">
            <w:pPr>
              <w:spacing w:line="240" w:lineRule="auto"/>
              <w:jc w:val="center"/>
              <w:rPr>
                <w:rFonts w:eastAsia="Times New Roman"/>
                <w:b/>
                <w:color w:val="000000" w:themeColor="text1"/>
                <w:sz w:val="16"/>
                <w:szCs w:val="16"/>
              </w:rPr>
            </w:pPr>
          </w:p>
        </w:tc>
        <w:tc>
          <w:tcPr>
            <w:tcW w:w="859" w:type="pct"/>
            <w:shd w:val="clear" w:color="auto" w:fill="DAEEF3" w:themeFill="accent5" w:themeFillTint="33"/>
            <w:vAlign w:val="center"/>
          </w:tcPr>
          <w:p w14:paraId="5AB5DD92" w14:textId="77777777" w:rsidR="001B7FFC" w:rsidRPr="00385A32" w:rsidRDefault="001B7FFC"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Sektor instytucji rządowych</w:t>
            </w:r>
            <w:r w:rsidRPr="00385A32">
              <w:rPr>
                <w:rFonts w:eastAsia="Times New Roman"/>
                <w:b/>
                <w:color w:val="000000" w:themeColor="text1"/>
                <w:sz w:val="16"/>
                <w:szCs w:val="16"/>
              </w:rPr>
              <w:br/>
              <w:t>i samorządowych</w:t>
            </w:r>
          </w:p>
        </w:tc>
        <w:tc>
          <w:tcPr>
            <w:tcW w:w="781" w:type="pct"/>
            <w:shd w:val="clear" w:color="auto" w:fill="DAEEF3" w:themeFill="accent5" w:themeFillTint="33"/>
            <w:vAlign w:val="center"/>
          </w:tcPr>
          <w:p w14:paraId="0E021591" w14:textId="77777777" w:rsidR="001B7FFC" w:rsidRPr="00385A32" w:rsidRDefault="001B7FFC"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Sektor gospodarstw domowych</w:t>
            </w:r>
          </w:p>
        </w:tc>
        <w:tc>
          <w:tcPr>
            <w:tcW w:w="781" w:type="pct"/>
            <w:shd w:val="clear" w:color="auto" w:fill="DAEEF3" w:themeFill="accent5" w:themeFillTint="33"/>
            <w:vAlign w:val="center"/>
          </w:tcPr>
          <w:p w14:paraId="010201E5" w14:textId="77777777" w:rsidR="001B7FFC" w:rsidRPr="00385A32" w:rsidRDefault="001B7FFC" w:rsidP="00401ADE">
            <w:pPr>
              <w:spacing w:line="240" w:lineRule="auto"/>
              <w:jc w:val="center"/>
              <w:rPr>
                <w:rFonts w:eastAsia="Times New Roman"/>
                <w:b/>
                <w:color w:val="000000" w:themeColor="text1"/>
                <w:sz w:val="16"/>
                <w:szCs w:val="16"/>
              </w:rPr>
            </w:pPr>
            <w:r w:rsidRPr="00385A32">
              <w:rPr>
                <w:rFonts w:eastAsia="Times New Roman"/>
                <w:b/>
                <w:color w:val="000000" w:themeColor="text1"/>
                <w:sz w:val="16"/>
                <w:szCs w:val="16"/>
              </w:rPr>
              <w:t>Sektor instytucji niekomercyjnych</w:t>
            </w:r>
          </w:p>
        </w:tc>
      </w:tr>
      <w:tr w:rsidR="001B7FFC" w:rsidRPr="00385A32" w14:paraId="764A68E2" w14:textId="77777777" w:rsidTr="002050CC">
        <w:trPr>
          <w:trHeight w:val="284"/>
        </w:trPr>
        <w:tc>
          <w:tcPr>
            <w:tcW w:w="782" w:type="pct"/>
            <w:shd w:val="clear" w:color="auto" w:fill="auto"/>
            <w:noWrap/>
            <w:vAlign w:val="center"/>
          </w:tcPr>
          <w:p w14:paraId="780C06D8"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523</w:t>
            </w:r>
          </w:p>
        </w:tc>
        <w:tc>
          <w:tcPr>
            <w:tcW w:w="1797" w:type="pct"/>
            <w:shd w:val="clear" w:color="auto" w:fill="auto"/>
            <w:noWrap/>
            <w:vAlign w:val="center"/>
          </w:tcPr>
          <w:p w14:paraId="006F96F1"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administracji publicznej</w:t>
            </w:r>
          </w:p>
        </w:tc>
        <w:tc>
          <w:tcPr>
            <w:tcW w:w="859" w:type="pct"/>
            <w:vAlign w:val="center"/>
          </w:tcPr>
          <w:p w14:paraId="53FE4270"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5C47A6F1"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43DC5234"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1B7FFC" w:rsidRPr="00385A32" w14:paraId="3DE43C76" w14:textId="77777777" w:rsidTr="002050CC">
        <w:trPr>
          <w:trHeight w:val="284"/>
        </w:trPr>
        <w:tc>
          <w:tcPr>
            <w:tcW w:w="782" w:type="pct"/>
            <w:shd w:val="clear" w:color="auto" w:fill="auto"/>
            <w:noWrap/>
            <w:vAlign w:val="center"/>
          </w:tcPr>
          <w:p w14:paraId="1FA697B2"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525</w:t>
            </w:r>
          </w:p>
        </w:tc>
        <w:tc>
          <w:tcPr>
            <w:tcW w:w="1797" w:type="pct"/>
            <w:shd w:val="clear" w:color="auto" w:fill="auto"/>
            <w:noWrap/>
            <w:vAlign w:val="center"/>
          </w:tcPr>
          <w:p w14:paraId="5516493A"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Wychowanie przedszkolne</w:t>
            </w:r>
          </w:p>
        </w:tc>
        <w:tc>
          <w:tcPr>
            <w:tcW w:w="859" w:type="pct"/>
            <w:vAlign w:val="center"/>
          </w:tcPr>
          <w:p w14:paraId="53040D70"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5D845395"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3887696D"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1B7FFC" w:rsidRPr="00385A32" w14:paraId="034665F7" w14:textId="77777777" w:rsidTr="002050CC">
        <w:trPr>
          <w:trHeight w:val="284"/>
        </w:trPr>
        <w:tc>
          <w:tcPr>
            <w:tcW w:w="782" w:type="pct"/>
            <w:shd w:val="clear" w:color="auto" w:fill="auto"/>
            <w:noWrap/>
            <w:vAlign w:val="center"/>
          </w:tcPr>
          <w:p w14:paraId="77F047BE"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526</w:t>
            </w:r>
          </w:p>
        </w:tc>
        <w:tc>
          <w:tcPr>
            <w:tcW w:w="1797" w:type="pct"/>
            <w:shd w:val="clear" w:color="auto" w:fill="auto"/>
            <w:noWrap/>
            <w:vAlign w:val="center"/>
          </w:tcPr>
          <w:p w14:paraId="57FD2BCC"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szkół podstawowych</w:t>
            </w:r>
          </w:p>
        </w:tc>
        <w:tc>
          <w:tcPr>
            <w:tcW w:w="859" w:type="pct"/>
            <w:vAlign w:val="center"/>
          </w:tcPr>
          <w:p w14:paraId="268620FB"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02ABF7EE"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1A532886"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1B7FFC" w:rsidRPr="00385A32" w14:paraId="535633B3" w14:textId="77777777" w:rsidTr="002050CC">
        <w:trPr>
          <w:trHeight w:val="284"/>
        </w:trPr>
        <w:tc>
          <w:tcPr>
            <w:tcW w:w="782" w:type="pct"/>
            <w:shd w:val="clear" w:color="auto" w:fill="auto"/>
            <w:noWrap/>
            <w:vAlign w:val="center"/>
          </w:tcPr>
          <w:p w14:paraId="3EC27193"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527</w:t>
            </w:r>
          </w:p>
        </w:tc>
        <w:tc>
          <w:tcPr>
            <w:tcW w:w="1797" w:type="pct"/>
            <w:shd w:val="clear" w:color="auto" w:fill="auto"/>
            <w:noWrap/>
            <w:vAlign w:val="center"/>
          </w:tcPr>
          <w:p w14:paraId="448BDAC3"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gimnazjów, liceów</w:t>
            </w:r>
          </w:p>
        </w:tc>
        <w:tc>
          <w:tcPr>
            <w:tcW w:w="859" w:type="pct"/>
            <w:vAlign w:val="center"/>
          </w:tcPr>
          <w:p w14:paraId="44544AD3"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70C74E47"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2912DA87"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r>
      <w:tr w:rsidR="001B7FFC" w:rsidRPr="00385A32" w14:paraId="3F816CC6" w14:textId="77777777" w:rsidTr="002050CC">
        <w:trPr>
          <w:trHeight w:val="284"/>
        </w:trPr>
        <w:tc>
          <w:tcPr>
            <w:tcW w:w="782" w:type="pct"/>
            <w:shd w:val="clear" w:color="auto" w:fill="auto"/>
            <w:noWrap/>
            <w:vAlign w:val="center"/>
          </w:tcPr>
          <w:p w14:paraId="2D0A3EE2"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528</w:t>
            </w:r>
          </w:p>
        </w:tc>
        <w:tc>
          <w:tcPr>
            <w:tcW w:w="1797" w:type="pct"/>
            <w:shd w:val="clear" w:color="auto" w:fill="auto"/>
            <w:noWrap/>
            <w:vAlign w:val="center"/>
          </w:tcPr>
          <w:p w14:paraId="7D1B2A4E"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szkół wyższych</w:t>
            </w:r>
          </w:p>
        </w:tc>
        <w:tc>
          <w:tcPr>
            <w:tcW w:w="859" w:type="pct"/>
            <w:vAlign w:val="center"/>
          </w:tcPr>
          <w:p w14:paraId="1632FA1C"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3CB1BCBE"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09A2A430"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1B7FFC" w:rsidRPr="00385A32" w14:paraId="78265E12" w14:textId="77777777" w:rsidTr="002050CC">
        <w:trPr>
          <w:trHeight w:val="284"/>
        </w:trPr>
        <w:tc>
          <w:tcPr>
            <w:tcW w:w="782" w:type="pct"/>
            <w:shd w:val="clear" w:color="auto" w:fill="auto"/>
            <w:noWrap/>
            <w:vAlign w:val="center"/>
          </w:tcPr>
          <w:p w14:paraId="6336CFA1"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529</w:t>
            </w:r>
          </w:p>
        </w:tc>
        <w:tc>
          <w:tcPr>
            <w:tcW w:w="1797" w:type="pct"/>
            <w:shd w:val="clear" w:color="auto" w:fill="auto"/>
            <w:noWrap/>
            <w:vAlign w:val="center"/>
          </w:tcPr>
          <w:p w14:paraId="48C83C50"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pozaszkolnych form edukacji</w:t>
            </w:r>
          </w:p>
        </w:tc>
        <w:tc>
          <w:tcPr>
            <w:tcW w:w="859" w:type="pct"/>
            <w:vAlign w:val="center"/>
          </w:tcPr>
          <w:p w14:paraId="44BEA753"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6125E1F5"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055A66CC"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1B7FFC" w:rsidRPr="00385A32" w14:paraId="60502688" w14:textId="77777777" w:rsidTr="002050CC">
        <w:trPr>
          <w:trHeight w:val="284"/>
        </w:trPr>
        <w:tc>
          <w:tcPr>
            <w:tcW w:w="782" w:type="pct"/>
            <w:shd w:val="clear" w:color="auto" w:fill="auto"/>
            <w:noWrap/>
            <w:vAlign w:val="center"/>
          </w:tcPr>
          <w:p w14:paraId="72F3E10E"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530</w:t>
            </w:r>
          </w:p>
        </w:tc>
        <w:tc>
          <w:tcPr>
            <w:tcW w:w="1797" w:type="pct"/>
            <w:shd w:val="clear" w:color="auto" w:fill="auto"/>
            <w:noWrap/>
            <w:vAlign w:val="center"/>
          </w:tcPr>
          <w:p w14:paraId="110DD47E"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wspomagające edukację</w:t>
            </w:r>
          </w:p>
        </w:tc>
        <w:tc>
          <w:tcPr>
            <w:tcW w:w="859" w:type="pct"/>
            <w:vAlign w:val="center"/>
          </w:tcPr>
          <w:p w14:paraId="5A9DA9BB"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6D856178"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30F92012"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sz w:val="16"/>
                <w:szCs w:val="16"/>
              </w:rPr>
              <w:sym w:font="Symbol" w:char="F02D"/>
            </w:r>
          </w:p>
        </w:tc>
      </w:tr>
      <w:tr w:rsidR="001B7FFC" w:rsidRPr="00385A32" w14:paraId="151AB19E" w14:textId="77777777" w:rsidTr="002050CC">
        <w:trPr>
          <w:trHeight w:val="284"/>
        </w:trPr>
        <w:tc>
          <w:tcPr>
            <w:tcW w:w="782" w:type="pct"/>
            <w:shd w:val="clear" w:color="auto" w:fill="auto"/>
            <w:noWrap/>
            <w:vAlign w:val="center"/>
          </w:tcPr>
          <w:p w14:paraId="7DE320FE"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533</w:t>
            </w:r>
          </w:p>
        </w:tc>
        <w:tc>
          <w:tcPr>
            <w:tcW w:w="1797" w:type="pct"/>
            <w:shd w:val="clear" w:color="auto" w:fill="auto"/>
            <w:noWrap/>
            <w:vAlign w:val="center"/>
          </w:tcPr>
          <w:p w14:paraId="0D75BE91"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kulturalne i rozrywkowe</w:t>
            </w:r>
          </w:p>
        </w:tc>
        <w:tc>
          <w:tcPr>
            <w:tcW w:w="859" w:type="pct"/>
            <w:vAlign w:val="center"/>
          </w:tcPr>
          <w:p w14:paraId="791C71C0"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Całość</w:t>
            </w:r>
          </w:p>
        </w:tc>
        <w:tc>
          <w:tcPr>
            <w:tcW w:w="781" w:type="pct"/>
            <w:vAlign w:val="center"/>
          </w:tcPr>
          <w:p w14:paraId="5344D1FA"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t xml:space="preserve">Całość </w:t>
            </w:r>
            <w:r w:rsidRPr="00385A32">
              <w:rPr>
                <w:rFonts w:eastAsia="Times New Roman"/>
                <w:i/>
                <w:sz w:val="16"/>
                <w:szCs w:val="16"/>
                <w:vertAlign w:val="superscript"/>
              </w:rPr>
              <w:t>a</w:t>
            </w:r>
            <w:r w:rsidRPr="00385A32" w:rsidDel="00E769EB">
              <w:rPr>
                <w:rFonts w:eastAsia="Times New Roman"/>
                <w:sz w:val="16"/>
                <w:szCs w:val="16"/>
              </w:rPr>
              <w:t xml:space="preserve"> </w:t>
            </w:r>
          </w:p>
        </w:tc>
        <w:tc>
          <w:tcPr>
            <w:tcW w:w="781" w:type="pct"/>
            <w:vAlign w:val="center"/>
          </w:tcPr>
          <w:p w14:paraId="12384E26"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Całość</w:t>
            </w:r>
          </w:p>
        </w:tc>
      </w:tr>
      <w:tr w:rsidR="001B7FFC" w:rsidRPr="00385A32" w14:paraId="1A8CFE5B" w14:textId="77777777" w:rsidTr="002050CC">
        <w:trPr>
          <w:trHeight w:val="284"/>
        </w:trPr>
        <w:tc>
          <w:tcPr>
            <w:tcW w:w="782" w:type="pct"/>
            <w:shd w:val="clear" w:color="auto" w:fill="auto"/>
            <w:noWrap/>
            <w:vAlign w:val="center"/>
          </w:tcPr>
          <w:p w14:paraId="3C1CBB83"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534</w:t>
            </w:r>
          </w:p>
        </w:tc>
        <w:tc>
          <w:tcPr>
            <w:tcW w:w="1797" w:type="pct"/>
            <w:shd w:val="clear" w:color="auto" w:fill="auto"/>
            <w:noWrap/>
            <w:vAlign w:val="center"/>
          </w:tcPr>
          <w:p w14:paraId="35526483"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bibliotek, archiwów i muzeów</w:t>
            </w:r>
          </w:p>
        </w:tc>
        <w:tc>
          <w:tcPr>
            <w:tcW w:w="859" w:type="pct"/>
            <w:vAlign w:val="center"/>
          </w:tcPr>
          <w:p w14:paraId="34E6B9DA"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1274A5E2"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t>Część</w:t>
            </w:r>
          </w:p>
        </w:tc>
        <w:tc>
          <w:tcPr>
            <w:tcW w:w="781" w:type="pct"/>
            <w:vAlign w:val="center"/>
          </w:tcPr>
          <w:p w14:paraId="200C7FBB"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Całość</w:t>
            </w:r>
          </w:p>
        </w:tc>
      </w:tr>
      <w:tr w:rsidR="001B7FFC" w:rsidRPr="00385A32" w14:paraId="30EEE478" w14:textId="77777777" w:rsidTr="002050CC">
        <w:trPr>
          <w:trHeight w:val="284"/>
        </w:trPr>
        <w:tc>
          <w:tcPr>
            <w:tcW w:w="782" w:type="pct"/>
            <w:shd w:val="clear" w:color="auto" w:fill="auto"/>
            <w:noWrap/>
            <w:vAlign w:val="center"/>
          </w:tcPr>
          <w:p w14:paraId="2E069F3C"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537</w:t>
            </w:r>
          </w:p>
        </w:tc>
        <w:tc>
          <w:tcPr>
            <w:tcW w:w="1797" w:type="pct"/>
            <w:shd w:val="clear" w:color="auto" w:fill="auto"/>
            <w:noWrap/>
            <w:vAlign w:val="center"/>
          </w:tcPr>
          <w:p w14:paraId="4F1780C9" w14:textId="77777777" w:rsidR="001B7FFC" w:rsidRPr="00385A32" w:rsidRDefault="001B7FFC" w:rsidP="00401ADE">
            <w:pPr>
              <w:spacing w:line="240" w:lineRule="auto"/>
              <w:jc w:val="left"/>
              <w:rPr>
                <w:rFonts w:eastAsia="Times New Roman"/>
                <w:color w:val="000000"/>
                <w:sz w:val="16"/>
                <w:szCs w:val="16"/>
              </w:rPr>
            </w:pPr>
            <w:r w:rsidRPr="00385A32">
              <w:rPr>
                <w:rFonts w:eastAsia="Times New Roman"/>
                <w:color w:val="000000"/>
                <w:sz w:val="16"/>
                <w:szCs w:val="16"/>
              </w:rPr>
              <w:t>Usługi organizacji członkowskich</w:t>
            </w:r>
          </w:p>
        </w:tc>
        <w:tc>
          <w:tcPr>
            <w:tcW w:w="859" w:type="pct"/>
            <w:vAlign w:val="center"/>
          </w:tcPr>
          <w:p w14:paraId="53B47D81"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c>
          <w:tcPr>
            <w:tcW w:w="781" w:type="pct"/>
            <w:vAlign w:val="center"/>
          </w:tcPr>
          <w:p w14:paraId="4E3F9993" w14:textId="77777777" w:rsidR="001B7FFC" w:rsidRPr="00385A32" w:rsidRDefault="001B7FFC" w:rsidP="00401ADE">
            <w:pPr>
              <w:spacing w:line="240" w:lineRule="auto"/>
              <w:jc w:val="center"/>
              <w:rPr>
                <w:rFonts w:eastAsia="Times New Roman"/>
                <w:sz w:val="16"/>
                <w:szCs w:val="16"/>
              </w:rPr>
            </w:pPr>
            <w:r w:rsidRPr="00385A32">
              <w:rPr>
                <w:rFonts w:eastAsia="Times New Roman"/>
                <w:sz w:val="16"/>
                <w:szCs w:val="16"/>
              </w:rPr>
              <w:sym w:font="Symbol" w:char="F02D"/>
            </w:r>
          </w:p>
        </w:tc>
        <w:tc>
          <w:tcPr>
            <w:tcW w:w="781" w:type="pct"/>
            <w:vAlign w:val="center"/>
          </w:tcPr>
          <w:p w14:paraId="78F382D3" w14:textId="77777777" w:rsidR="001B7FFC" w:rsidRPr="00385A32" w:rsidRDefault="001B7FFC" w:rsidP="00401ADE">
            <w:pPr>
              <w:spacing w:line="240" w:lineRule="auto"/>
              <w:jc w:val="center"/>
              <w:rPr>
                <w:rFonts w:eastAsia="Times New Roman"/>
                <w:color w:val="000000"/>
                <w:sz w:val="16"/>
                <w:szCs w:val="16"/>
              </w:rPr>
            </w:pPr>
            <w:r w:rsidRPr="00385A32">
              <w:rPr>
                <w:rFonts w:eastAsia="Times New Roman"/>
                <w:color w:val="000000"/>
                <w:sz w:val="16"/>
                <w:szCs w:val="16"/>
              </w:rPr>
              <w:t>Część</w:t>
            </w:r>
          </w:p>
        </w:tc>
      </w:tr>
    </w:tbl>
    <w:p w14:paraId="57BFA755" w14:textId="1466D995" w:rsidR="001B7FFC" w:rsidRPr="00385A32" w:rsidRDefault="001B7FFC" w:rsidP="002050CC">
      <w:pPr>
        <w:spacing w:before="120" w:line="264" w:lineRule="auto"/>
        <w:rPr>
          <w:color w:val="000000"/>
          <w:sz w:val="15"/>
        </w:rPr>
      </w:pPr>
      <w:r w:rsidRPr="00385A32">
        <w:rPr>
          <w:i/>
          <w:color w:val="000000"/>
          <w:sz w:val="15"/>
        </w:rPr>
        <w:t>a</w:t>
      </w:r>
      <w:r w:rsidRPr="00385A32">
        <w:rPr>
          <w:color w:val="000000"/>
          <w:sz w:val="15"/>
        </w:rPr>
        <w:t xml:space="preserve"> Grupy, do których dodatkowo przypisano wydatki zakwalifikowane według klucza przejścia do PKD związanego z produkcją. Szczegóły w części związanej ze sposobem liczenia w podrozdziale 2.5.2. </w:t>
      </w:r>
      <w:r w:rsidR="00FA5E7E" w:rsidRPr="00385A32">
        <w:rPr>
          <w:rFonts w:eastAsia="Times New Roman"/>
          <w:color w:val="000000"/>
          <w:sz w:val="15"/>
          <w:szCs w:val="15"/>
        </w:rPr>
        <w:t>S</w:t>
      </w:r>
      <w:r w:rsidRPr="00385A32">
        <w:rPr>
          <w:rFonts w:eastAsia="Times New Roman"/>
          <w:color w:val="000000"/>
          <w:sz w:val="15"/>
          <w:szCs w:val="15"/>
        </w:rPr>
        <w:t>pożyci</w:t>
      </w:r>
      <w:r w:rsidR="00FA5E7E" w:rsidRPr="00385A32">
        <w:rPr>
          <w:rFonts w:eastAsia="Times New Roman"/>
          <w:color w:val="000000"/>
          <w:sz w:val="15"/>
          <w:szCs w:val="15"/>
        </w:rPr>
        <w:t>e</w:t>
      </w:r>
      <w:r w:rsidRPr="00385A32">
        <w:rPr>
          <w:color w:val="000000"/>
          <w:sz w:val="15"/>
        </w:rPr>
        <w:t>.</w:t>
      </w:r>
    </w:p>
    <w:p w14:paraId="6E835C9D" w14:textId="77777777" w:rsidR="00107D4F" w:rsidRPr="00385A32" w:rsidRDefault="00745BE1" w:rsidP="00546604">
      <w:pPr>
        <w:pStyle w:val="3nagwek"/>
      </w:pPr>
      <w:bookmarkStart w:id="69" w:name="_Toc522519296"/>
      <w:bookmarkStart w:id="70" w:name="_Toc34306667"/>
      <w:r w:rsidRPr="00385A32">
        <w:t>2</w:t>
      </w:r>
      <w:r w:rsidR="00CD3D1F" w:rsidRPr="00385A32">
        <w:t>.</w:t>
      </w:r>
      <w:r w:rsidR="000F2BE6" w:rsidRPr="00385A32">
        <w:t>2</w:t>
      </w:r>
      <w:r w:rsidR="00D91206" w:rsidRPr="00385A32">
        <w:t>.</w:t>
      </w:r>
      <w:r w:rsidR="00CD3D1F" w:rsidRPr="00385A32">
        <w:t xml:space="preserve"> </w:t>
      </w:r>
      <w:r w:rsidR="00302A4E" w:rsidRPr="00385A32">
        <w:t xml:space="preserve">Zakres podmiotowy </w:t>
      </w:r>
      <w:r w:rsidR="00572B35" w:rsidRPr="00385A32">
        <w:t xml:space="preserve">satelitarnego </w:t>
      </w:r>
      <w:r w:rsidR="00302A4E" w:rsidRPr="00385A32">
        <w:t>rachunku</w:t>
      </w:r>
      <w:r w:rsidR="00BB7D2A" w:rsidRPr="00385A32">
        <w:t xml:space="preserve"> kultury</w:t>
      </w:r>
      <w:bookmarkEnd w:id="69"/>
      <w:bookmarkEnd w:id="70"/>
    </w:p>
    <w:p w14:paraId="4084F317" w14:textId="397E98D2" w:rsidR="005A7774" w:rsidRPr="00385A32" w:rsidRDefault="00E65956" w:rsidP="002050CC">
      <w:pPr>
        <w:spacing w:after="120" w:line="240" w:lineRule="exact"/>
      </w:pPr>
      <w:r w:rsidRPr="00385A32">
        <w:t>P</w:t>
      </w:r>
      <w:r w:rsidR="00DC3685" w:rsidRPr="00385A32">
        <w:t xml:space="preserve">odmioty </w:t>
      </w:r>
      <w:r w:rsidR="00EF5EFF" w:rsidRPr="00385A32">
        <w:t xml:space="preserve">prowadzące działalność kulturalną oraz </w:t>
      </w:r>
      <w:r w:rsidR="00BF0F83" w:rsidRPr="00385A32">
        <w:t xml:space="preserve">działalność </w:t>
      </w:r>
      <w:r w:rsidR="00EF5EFF" w:rsidRPr="00385A32">
        <w:t>w</w:t>
      </w:r>
      <w:r w:rsidR="0063749B" w:rsidRPr="00385A32">
        <w:t xml:space="preserve"> zakresie edukacji artystycznej</w:t>
      </w:r>
      <w:r w:rsidR="00C92627" w:rsidRPr="00385A32">
        <w:t xml:space="preserve"> </w:t>
      </w:r>
      <w:r w:rsidR="00EF5EFF" w:rsidRPr="00385A32">
        <w:t>i</w:t>
      </w:r>
      <w:r w:rsidR="00C92627" w:rsidRPr="00385A32">
        <w:t> </w:t>
      </w:r>
      <w:r w:rsidR="00EF5EFF" w:rsidRPr="00385A32">
        <w:t>kulturalnej</w:t>
      </w:r>
      <w:r w:rsidR="00203E02" w:rsidRPr="00385A32">
        <w:t xml:space="preserve">, wykazane w </w:t>
      </w:r>
      <w:r w:rsidR="00175110" w:rsidRPr="00385A32">
        <w:t>t</w:t>
      </w:r>
      <w:r w:rsidR="00203E02" w:rsidRPr="00385A32">
        <w:t xml:space="preserve">ablicy 4, </w:t>
      </w:r>
      <w:r w:rsidRPr="00385A32">
        <w:t>klasyfikowane są do</w:t>
      </w:r>
      <w:r w:rsidR="00DC3685" w:rsidRPr="00385A32">
        <w:t xml:space="preserve"> następ</w:t>
      </w:r>
      <w:r w:rsidRPr="00385A32">
        <w:t>ujących</w:t>
      </w:r>
      <w:r w:rsidR="00DC3685" w:rsidRPr="00385A32">
        <w:t xml:space="preserve"> sektor</w:t>
      </w:r>
      <w:r w:rsidRPr="00385A32">
        <w:t>ów</w:t>
      </w:r>
      <w:r w:rsidR="00DC3685" w:rsidRPr="00385A32">
        <w:t xml:space="preserve"> instytucjonalnych: przedsiębiorstw niefinansowych, instytucji rządowych i samorządowych, gospodarstw domowych oraz instytucji </w:t>
      </w:r>
      <w:r w:rsidR="00547325" w:rsidRPr="00385A32">
        <w:t>niekomercyjnych</w:t>
      </w:r>
      <w:r w:rsidR="007C7052" w:rsidRPr="00385A32">
        <w:rPr>
          <w:rStyle w:val="Odwoanieprzypisudolnego"/>
        </w:rPr>
        <w:footnoteReference w:id="19"/>
      </w:r>
      <w:r w:rsidR="00DC3685" w:rsidRPr="00385A32">
        <w:t xml:space="preserve">. </w:t>
      </w:r>
    </w:p>
    <w:p w14:paraId="476E7D2A" w14:textId="6EADC9D8" w:rsidR="00AB50BA" w:rsidRPr="00385A32" w:rsidRDefault="002E25E6" w:rsidP="002050CC">
      <w:pPr>
        <w:spacing w:after="120" w:line="240" w:lineRule="exact"/>
      </w:pPr>
      <w:r w:rsidRPr="00385A32">
        <w:t>Do</w:t>
      </w:r>
      <w:r w:rsidR="004518CA" w:rsidRPr="00385A32">
        <w:t xml:space="preserve"> sektor</w:t>
      </w:r>
      <w:r w:rsidRPr="00385A32">
        <w:t>a</w:t>
      </w:r>
      <w:r w:rsidR="004518CA" w:rsidRPr="00385A32">
        <w:t xml:space="preserve"> </w:t>
      </w:r>
      <w:r w:rsidR="004518CA" w:rsidRPr="00385A32">
        <w:rPr>
          <w:b/>
        </w:rPr>
        <w:t xml:space="preserve">przedsiębiorstw </w:t>
      </w:r>
      <w:r w:rsidR="005E4763" w:rsidRPr="00385A32">
        <w:rPr>
          <w:b/>
        </w:rPr>
        <w:t>niefinansowych</w:t>
      </w:r>
      <w:r w:rsidR="005E4763" w:rsidRPr="00385A32">
        <w:t xml:space="preserve"> </w:t>
      </w:r>
      <w:r w:rsidRPr="00385A32">
        <w:t>zalicza się</w:t>
      </w:r>
      <w:r w:rsidR="004518CA" w:rsidRPr="00385A32">
        <w:t xml:space="preserve"> podmioty</w:t>
      </w:r>
      <w:r w:rsidR="00994A87" w:rsidRPr="00385A32">
        <w:t xml:space="preserve"> prowadzące w przeważającej mierze rynkową działalność gospodarczą</w:t>
      </w:r>
      <w:r w:rsidR="001E5052" w:rsidRPr="00385A32">
        <w:t xml:space="preserve">, ale należą tutaj także </w:t>
      </w:r>
      <w:r w:rsidR="004C323D" w:rsidRPr="00385A32">
        <w:t xml:space="preserve">przedsiębiorstwa publiczne, </w:t>
      </w:r>
      <w:r w:rsidR="001E5052" w:rsidRPr="00385A32">
        <w:t>działające rynkowo</w:t>
      </w:r>
      <w:r w:rsidR="00D6179E" w:rsidRPr="00385A32">
        <w:t>,</w:t>
      </w:r>
      <w:r w:rsidR="001E5052" w:rsidRPr="00385A32">
        <w:t xml:space="preserve"> finansowane i kontrolowane pr</w:t>
      </w:r>
      <w:r w:rsidR="0063749B" w:rsidRPr="00385A32">
        <w:t>zez sektor instytucji rządowych</w:t>
      </w:r>
      <w:r w:rsidR="00642414" w:rsidRPr="00385A32">
        <w:t> </w:t>
      </w:r>
      <w:r w:rsidR="001E5052" w:rsidRPr="00385A32">
        <w:t>i</w:t>
      </w:r>
      <w:r w:rsidR="003376B0" w:rsidRPr="00385A32">
        <w:t> </w:t>
      </w:r>
      <w:r w:rsidR="001E5052" w:rsidRPr="00385A32">
        <w:t>samorządowych</w:t>
      </w:r>
      <w:r w:rsidR="00A1133D" w:rsidRPr="00385A32">
        <w:t>.</w:t>
      </w:r>
      <w:r w:rsidR="004518CA" w:rsidRPr="00385A32">
        <w:t xml:space="preserve"> </w:t>
      </w:r>
      <w:r w:rsidR="00EE370B" w:rsidRPr="00385A32">
        <w:t xml:space="preserve">Do sektora tego należą zatem osoby prawne prowadzące działalność gospodarczą (niezależnie od </w:t>
      </w:r>
      <w:r w:rsidR="006F5155" w:rsidRPr="00385A32">
        <w:t>liczby</w:t>
      </w:r>
      <w:r w:rsidR="00EE370B" w:rsidRPr="00385A32">
        <w:t xml:space="preserve"> pracujących), jednostki organizacyjne niemające osobowości prawnej (niezależnie od liczby pracujących) oraz osoby fizyczne prowadzące działalność gospodarczą z liczb</w:t>
      </w:r>
      <w:r w:rsidR="002F2A53" w:rsidRPr="00385A32">
        <w:t>ą</w:t>
      </w:r>
      <w:r w:rsidR="00EE370B" w:rsidRPr="00385A32">
        <w:t xml:space="preserve"> pracujących powyżej 9 osób. </w:t>
      </w:r>
      <w:r w:rsidR="004518CA" w:rsidRPr="00385A32">
        <w:t xml:space="preserve">W przypadku tych podmiotów efekty ich działalności </w:t>
      </w:r>
      <w:r w:rsidR="006F5155" w:rsidRPr="00385A32">
        <w:t>mierz</w:t>
      </w:r>
      <w:r w:rsidR="00FC6850" w:rsidRPr="00385A32">
        <w:t>one są</w:t>
      </w:r>
      <w:r w:rsidR="00694A66" w:rsidRPr="00385A32">
        <w:t xml:space="preserve"> </w:t>
      </w:r>
      <w:r w:rsidR="006F5155" w:rsidRPr="00385A32">
        <w:t xml:space="preserve">za pomocą </w:t>
      </w:r>
      <w:r w:rsidR="00694A66" w:rsidRPr="00385A32">
        <w:t>sprawozda</w:t>
      </w:r>
      <w:r w:rsidR="006F5155" w:rsidRPr="00385A32">
        <w:t>ń:</w:t>
      </w:r>
      <w:r w:rsidR="004518CA" w:rsidRPr="00385A32">
        <w:t xml:space="preserve"> SP</w:t>
      </w:r>
      <w:r w:rsidR="00694A66" w:rsidRPr="00385A32">
        <w:t xml:space="preserve"> </w:t>
      </w:r>
      <w:r w:rsidR="00694A66" w:rsidRPr="00385A32">
        <w:rPr>
          <w:i/>
        </w:rPr>
        <w:t>Roczna ankieta przedsiębiorstwa</w:t>
      </w:r>
      <w:r w:rsidR="004518CA" w:rsidRPr="00385A32">
        <w:t xml:space="preserve"> oraz SP</w:t>
      </w:r>
      <w:r w:rsidR="00642414" w:rsidRPr="00385A32">
        <w:noBreakHyphen/>
      </w:r>
      <w:r w:rsidR="004518CA" w:rsidRPr="00385A32">
        <w:t>3</w:t>
      </w:r>
      <w:r w:rsidR="00642414" w:rsidRPr="00385A32">
        <w:t> </w:t>
      </w:r>
      <w:r w:rsidR="00694A66" w:rsidRPr="00385A32">
        <w:rPr>
          <w:i/>
        </w:rPr>
        <w:t>Sprawozdanie o działalności gospodarczej przedsiębiorstw</w:t>
      </w:r>
      <w:r w:rsidR="004F1C6B" w:rsidRPr="00385A32">
        <w:rPr>
          <w:i/>
        </w:rPr>
        <w:t xml:space="preserve">, </w:t>
      </w:r>
      <w:r w:rsidR="004F1C6B" w:rsidRPr="00385A32">
        <w:t xml:space="preserve">a </w:t>
      </w:r>
      <w:r w:rsidR="004518CA" w:rsidRPr="00385A32">
        <w:t>ujmowan</w:t>
      </w:r>
      <w:r w:rsidR="004F1C6B" w:rsidRPr="00385A32">
        <w:t>e</w:t>
      </w:r>
      <w:r w:rsidR="004518CA" w:rsidRPr="00385A32">
        <w:t xml:space="preserve"> w rachunkach narodowych </w:t>
      </w:r>
      <w:r w:rsidR="004F1C6B" w:rsidRPr="00385A32">
        <w:t>zgodnie z</w:t>
      </w:r>
      <w:r w:rsidR="004518CA" w:rsidRPr="00385A32">
        <w:t xml:space="preserve"> </w:t>
      </w:r>
      <w:r w:rsidR="00994A87" w:rsidRPr="00385A32">
        <w:t>przeważający</w:t>
      </w:r>
      <w:r w:rsidR="004F1C6B" w:rsidRPr="00385A32">
        <w:t>m</w:t>
      </w:r>
      <w:r w:rsidR="00994A87" w:rsidRPr="00385A32">
        <w:t xml:space="preserve"> rodzaj</w:t>
      </w:r>
      <w:r w:rsidR="004F1C6B" w:rsidRPr="00385A32">
        <w:t>em</w:t>
      </w:r>
      <w:r w:rsidR="00994A87" w:rsidRPr="00385A32">
        <w:t xml:space="preserve"> </w:t>
      </w:r>
      <w:r w:rsidR="004518CA" w:rsidRPr="00385A32">
        <w:t>działalnoś</w:t>
      </w:r>
      <w:r w:rsidR="00994A87" w:rsidRPr="00385A32">
        <w:t>ci podmiotu</w:t>
      </w:r>
      <w:r w:rsidR="00AB50BA" w:rsidRPr="00385A32">
        <w:t xml:space="preserve">. Działalność drugorzędna </w:t>
      </w:r>
      <w:r w:rsidR="001E5052" w:rsidRPr="00385A32">
        <w:t>podmiot</w:t>
      </w:r>
      <w:r w:rsidR="006F5155" w:rsidRPr="00385A32">
        <w:t>ów prowadzących działalność</w:t>
      </w:r>
      <w:r w:rsidR="001E5052" w:rsidRPr="00385A32">
        <w:t xml:space="preserve"> </w:t>
      </w:r>
      <w:r w:rsidR="00E62C23" w:rsidRPr="00385A32">
        <w:t>kultur</w:t>
      </w:r>
      <w:r w:rsidR="006F5155" w:rsidRPr="00385A32">
        <w:t>alną</w:t>
      </w:r>
      <w:r w:rsidR="00642414" w:rsidRPr="00385A32">
        <w:t>,</w:t>
      </w:r>
      <w:r w:rsidR="00E62C23" w:rsidRPr="00385A32">
        <w:t xml:space="preserve"> </w:t>
      </w:r>
      <w:r w:rsidR="00AB50BA" w:rsidRPr="00385A32">
        <w:t>np. sprzedaż przewodników przez muzeum</w:t>
      </w:r>
      <w:r w:rsidR="00642414" w:rsidRPr="00385A32">
        <w:t>,</w:t>
      </w:r>
      <w:r w:rsidR="00AB50BA" w:rsidRPr="00385A32">
        <w:t xml:space="preserve"> nie będzie </w:t>
      </w:r>
      <w:r w:rsidR="009E718B" w:rsidRPr="00385A32">
        <w:t>ujmowana</w:t>
      </w:r>
      <w:r w:rsidR="009F7357" w:rsidRPr="00385A32">
        <w:br/>
      </w:r>
      <w:r w:rsidR="00AB50BA" w:rsidRPr="00385A32">
        <w:t>w rachunku w dziale 47 (</w:t>
      </w:r>
      <w:r w:rsidR="007E6B41" w:rsidRPr="00385A32">
        <w:rPr>
          <w:i/>
        </w:rPr>
        <w:t>H</w:t>
      </w:r>
      <w:r w:rsidR="00AB50BA" w:rsidRPr="00385A32">
        <w:rPr>
          <w:i/>
        </w:rPr>
        <w:t>andel detaliczny, z wyłączeniem handlu detalicznego pojazdami samochodowymi</w:t>
      </w:r>
      <w:r w:rsidR="00AB50BA" w:rsidRPr="00385A32">
        <w:t>) tylko w całości ujęt</w:t>
      </w:r>
      <w:r w:rsidR="007E6B41" w:rsidRPr="00385A32">
        <w:t>a</w:t>
      </w:r>
      <w:r w:rsidR="00AB50BA" w:rsidRPr="00385A32">
        <w:t xml:space="preserve"> będzie w dziale 90 (</w:t>
      </w:r>
      <w:r w:rsidR="007E6B41" w:rsidRPr="00385A32">
        <w:rPr>
          <w:i/>
        </w:rPr>
        <w:t>D</w:t>
      </w:r>
      <w:r w:rsidR="00AB50BA" w:rsidRPr="00385A32">
        <w:rPr>
          <w:i/>
        </w:rPr>
        <w:t>ziałalność bibliotek, archiwów, muzeów oraz pozostała działalność związana z kulturą</w:t>
      </w:r>
      <w:r w:rsidR="00AB50BA" w:rsidRPr="00385A32">
        <w:t>)</w:t>
      </w:r>
      <w:r w:rsidR="00642414" w:rsidRPr="00385A32">
        <w:t>,</w:t>
      </w:r>
      <w:r w:rsidR="00492728" w:rsidRPr="00385A32">
        <w:t xml:space="preserve"> </w:t>
      </w:r>
      <w:r w:rsidR="00903E39" w:rsidRPr="00385A32">
        <w:t>gdyż w tej klasie PKD jest zarejestrowany podmiot</w:t>
      </w:r>
      <w:r w:rsidR="00AB50BA" w:rsidRPr="00385A32">
        <w:t xml:space="preserve">. </w:t>
      </w:r>
      <w:r w:rsidR="00E62C23" w:rsidRPr="00385A32">
        <w:t xml:space="preserve">Ta zasada dotyczy </w:t>
      </w:r>
      <w:r w:rsidR="00DC4D3A" w:rsidRPr="00385A32">
        <w:t xml:space="preserve">także </w:t>
      </w:r>
      <w:r w:rsidR="001E5052" w:rsidRPr="00385A32">
        <w:t xml:space="preserve">podmiotu zarejestrowanego w innej klasie PKD niż </w:t>
      </w:r>
      <w:r w:rsidR="00E62C23" w:rsidRPr="00385A32">
        <w:t>wskazan</w:t>
      </w:r>
      <w:r w:rsidR="007E6B41" w:rsidRPr="00385A32">
        <w:t>a</w:t>
      </w:r>
      <w:r w:rsidR="00546D52" w:rsidRPr="00385A32">
        <w:t xml:space="preserve"> w </w:t>
      </w:r>
      <w:r w:rsidR="00175110" w:rsidRPr="00385A32">
        <w:t>t</w:t>
      </w:r>
      <w:r w:rsidR="00E62C23" w:rsidRPr="00385A32">
        <w:t>abli</w:t>
      </w:r>
      <w:r w:rsidR="007E6B41" w:rsidRPr="00385A32">
        <w:t>cy</w:t>
      </w:r>
      <w:r w:rsidR="00E62C23" w:rsidRPr="00385A32">
        <w:t xml:space="preserve"> </w:t>
      </w:r>
      <w:r w:rsidR="00215849" w:rsidRPr="00385A32">
        <w:t>4</w:t>
      </w:r>
      <w:r w:rsidR="002F2A53" w:rsidRPr="00385A32">
        <w:t>,</w:t>
      </w:r>
      <w:r w:rsidR="00E62C23" w:rsidRPr="00385A32">
        <w:t xml:space="preserve"> ale prowadzącego w ramach działalności d</w:t>
      </w:r>
      <w:r w:rsidR="006E62E8" w:rsidRPr="00385A32">
        <w:t>rugorzędnej</w:t>
      </w:r>
      <w:r w:rsidR="00642414" w:rsidRPr="00385A32">
        <w:t>,</w:t>
      </w:r>
      <w:r w:rsidR="006E62E8" w:rsidRPr="00385A32">
        <w:t xml:space="preserve"> </w:t>
      </w:r>
      <w:r w:rsidR="00D6179E" w:rsidRPr="00385A32">
        <w:t>np.</w:t>
      </w:r>
      <w:r w:rsidR="00642414" w:rsidRPr="00385A32">
        <w:t> </w:t>
      </w:r>
      <w:r w:rsidR="00E62C23" w:rsidRPr="00385A32">
        <w:t>galeri</w:t>
      </w:r>
      <w:r w:rsidR="00694A66" w:rsidRPr="00385A32">
        <w:t>ę. P</w:t>
      </w:r>
      <w:r w:rsidR="00E62C23" w:rsidRPr="00385A32">
        <w:t xml:space="preserve">rowadzenie tej działalności jako </w:t>
      </w:r>
      <w:r w:rsidR="00C96269" w:rsidRPr="00385A32">
        <w:t>drugorzędnej</w:t>
      </w:r>
      <w:r w:rsidR="00E62C23" w:rsidRPr="00385A32">
        <w:t xml:space="preserve"> nie jest ujmowane w</w:t>
      </w:r>
      <w:r w:rsidR="000117AD" w:rsidRPr="00385A32">
        <w:t xml:space="preserve"> rachunkach narodowych,</w:t>
      </w:r>
      <w:r w:rsidR="00642414" w:rsidRPr="00385A32">
        <w:t xml:space="preserve"> </w:t>
      </w:r>
      <w:r w:rsidR="006E62E8" w:rsidRPr="00385A32">
        <w:t xml:space="preserve">a w konsekwencji także w </w:t>
      </w:r>
      <w:r w:rsidR="002144F3" w:rsidRPr="00385A32">
        <w:t xml:space="preserve">satelitarnym </w:t>
      </w:r>
      <w:r w:rsidR="00E62C23" w:rsidRPr="00385A32">
        <w:t xml:space="preserve">rachunku </w:t>
      </w:r>
      <w:r w:rsidR="007E6B41" w:rsidRPr="00385A32">
        <w:t>kultury</w:t>
      </w:r>
      <w:r w:rsidR="009F7357" w:rsidRPr="00385A32">
        <w:t>.</w:t>
      </w:r>
      <w:r w:rsidR="009F7357" w:rsidRPr="00385A32">
        <w:br/>
      </w:r>
    </w:p>
    <w:p w14:paraId="74C49CDB" w14:textId="40ED3D2A" w:rsidR="002F2A53" w:rsidRPr="00385A32" w:rsidRDefault="00EE370B" w:rsidP="002050CC">
      <w:pPr>
        <w:spacing w:after="120" w:line="240" w:lineRule="exact"/>
      </w:pPr>
      <w:r w:rsidRPr="00385A32">
        <w:t xml:space="preserve">Do sektora </w:t>
      </w:r>
      <w:r w:rsidRPr="00385A32">
        <w:rPr>
          <w:b/>
        </w:rPr>
        <w:t>instytucji rządowych i samorządowych</w:t>
      </w:r>
      <w:r w:rsidR="009560BE" w:rsidRPr="00385A32">
        <w:t xml:space="preserve"> </w:t>
      </w:r>
      <w:r w:rsidR="007E6B41" w:rsidRPr="00385A32">
        <w:t>zalicza</w:t>
      </w:r>
      <w:r w:rsidR="00FA5E7E" w:rsidRPr="00385A32">
        <w:t xml:space="preserve"> się </w:t>
      </w:r>
      <w:r w:rsidR="0020688A" w:rsidRPr="00385A32">
        <w:t>jed</w:t>
      </w:r>
      <w:r w:rsidR="00F44BE6" w:rsidRPr="00385A32">
        <w:t>nostki</w:t>
      </w:r>
      <w:r w:rsidR="0020688A" w:rsidRPr="00385A32">
        <w:t xml:space="preserve"> w większości samofinansujące się (ale także jednostki budżetowe), należące w zdecydowanej większości do sektora finansów publicznych</w:t>
      </w:r>
      <w:r w:rsidR="00F44BE6" w:rsidRPr="00385A32">
        <w:t xml:space="preserve">. </w:t>
      </w:r>
      <w:r w:rsidR="007E6B41" w:rsidRPr="00385A32">
        <w:t>S</w:t>
      </w:r>
      <w:r w:rsidR="00F44BE6" w:rsidRPr="00385A32">
        <w:t>ą to</w:t>
      </w:r>
      <w:r w:rsidR="002F2A53" w:rsidRPr="00385A32">
        <w:t>:</w:t>
      </w:r>
    </w:p>
    <w:p w14:paraId="35C26D47" w14:textId="77777777" w:rsidR="00694A66" w:rsidRPr="00385A32" w:rsidRDefault="004C323D" w:rsidP="002050CC">
      <w:pPr>
        <w:pStyle w:val="Akapitzlist"/>
        <w:numPr>
          <w:ilvl w:val="0"/>
          <w:numId w:val="11"/>
        </w:numPr>
        <w:spacing w:after="120" w:line="240" w:lineRule="exact"/>
        <w:ind w:left="567" w:hanging="141"/>
      </w:pPr>
      <w:r w:rsidRPr="00385A32">
        <w:t xml:space="preserve">instytucje rządowe na szczeblu centralnym </w:t>
      </w:r>
      <w:r w:rsidR="004F1C6B" w:rsidRPr="00385A32">
        <w:t>(</w:t>
      </w:r>
      <w:proofErr w:type="spellStart"/>
      <w:r w:rsidR="00546D52" w:rsidRPr="00385A32">
        <w:t>MKi</w:t>
      </w:r>
      <w:r w:rsidR="007E6B41" w:rsidRPr="00385A32">
        <w:t>DN</w:t>
      </w:r>
      <w:proofErr w:type="spellEnd"/>
      <w:r w:rsidR="004F1C6B" w:rsidRPr="00385A32">
        <w:t>)</w:t>
      </w:r>
      <w:r w:rsidR="00694A66" w:rsidRPr="00385A32">
        <w:t>,</w:t>
      </w:r>
    </w:p>
    <w:p w14:paraId="7EE71009" w14:textId="685050F1" w:rsidR="0037636E" w:rsidRPr="00385A32" w:rsidRDefault="007B082C" w:rsidP="002050CC">
      <w:pPr>
        <w:pStyle w:val="Akapitzlist"/>
        <w:numPr>
          <w:ilvl w:val="0"/>
          <w:numId w:val="11"/>
        </w:numPr>
        <w:spacing w:after="120" w:line="240" w:lineRule="exact"/>
        <w:ind w:left="567" w:hanging="141"/>
      </w:pPr>
      <w:r w:rsidRPr="00385A32">
        <w:t xml:space="preserve">państwowe jednostki organizacyjne </w:t>
      </w:r>
      <w:r w:rsidR="00EE370B" w:rsidRPr="00385A32">
        <w:t xml:space="preserve">(np. </w:t>
      </w:r>
      <w:r w:rsidR="0085567C" w:rsidRPr="00385A32">
        <w:t>w</w:t>
      </w:r>
      <w:r w:rsidR="00EE370B" w:rsidRPr="00385A32">
        <w:t xml:space="preserve">ojewódzkie </w:t>
      </w:r>
      <w:r w:rsidR="0085567C" w:rsidRPr="00385A32">
        <w:t>u</w:t>
      </w:r>
      <w:r w:rsidR="00EE370B" w:rsidRPr="00385A32">
        <w:t xml:space="preserve">rzędy </w:t>
      </w:r>
      <w:r w:rsidR="0085567C" w:rsidRPr="00385A32">
        <w:t>o</w:t>
      </w:r>
      <w:r w:rsidR="00EE370B" w:rsidRPr="00385A32">
        <w:t xml:space="preserve">chrony </w:t>
      </w:r>
      <w:r w:rsidR="0085567C" w:rsidRPr="00385A32">
        <w:t>z</w:t>
      </w:r>
      <w:r w:rsidR="00EE370B" w:rsidRPr="00385A32">
        <w:t>abytków</w:t>
      </w:r>
      <w:r w:rsidR="002D615E" w:rsidRPr="00385A32">
        <w:t>, archiwa państwowe, państwowe instytucje kultury</w:t>
      </w:r>
      <w:r w:rsidRPr="00385A32">
        <w:t>),</w:t>
      </w:r>
    </w:p>
    <w:p w14:paraId="015F21E9" w14:textId="77777777" w:rsidR="0037636E" w:rsidRPr="00385A32" w:rsidRDefault="0037636E" w:rsidP="002050CC">
      <w:pPr>
        <w:pStyle w:val="Akapitzlist"/>
        <w:numPr>
          <w:ilvl w:val="0"/>
          <w:numId w:val="11"/>
        </w:numPr>
        <w:spacing w:after="120" w:line="240" w:lineRule="exact"/>
        <w:ind w:left="567" w:hanging="141"/>
      </w:pPr>
      <w:r w:rsidRPr="00385A32">
        <w:t xml:space="preserve">Fundusz </w:t>
      </w:r>
      <w:r w:rsidR="0095074C" w:rsidRPr="00385A32">
        <w:t>Promocji Kultury</w:t>
      </w:r>
      <w:r w:rsidR="00694A66" w:rsidRPr="00385A32">
        <w:t>,</w:t>
      </w:r>
      <w:r w:rsidRPr="00385A32">
        <w:t xml:space="preserve"> </w:t>
      </w:r>
    </w:p>
    <w:p w14:paraId="39A485D7" w14:textId="77777777" w:rsidR="002D615E" w:rsidRPr="00385A32" w:rsidRDefault="002D615E" w:rsidP="002050CC">
      <w:pPr>
        <w:pStyle w:val="Akapitzlist"/>
        <w:numPr>
          <w:ilvl w:val="0"/>
          <w:numId w:val="11"/>
        </w:numPr>
        <w:spacing w:after="120" w:line="240" w:lineRule="exact"/>
        <w:ind w:left="567" w:hanging="141"/>
      </w:pPr>
      <w:r w:rsidRPr="00385A32">
        <w:t xml:space="preserve">samorządowe instytucje kultury, </w:t>
      </w:r>
    </w:p>
    <w:p w14:paraId="77AF6AA9" w14:textId="77777777" w:rsidR="002D615E" w:rsidRPr="00385A32" w:rsidRDefault="002D615E" w:rsidP="002050CC">
      <w:pPr>
        <w:pStyle w:val="Akapitzlist"/>
        <w:numPr>
          <w:ilvl w:val="0"/>
          <w:numId w:val="11"/>
        </w:numPr>
        <w:spacing w:after="120" w:line="240" w:lineRule="exact"/>
        <w:ind w:left="567" w:hanging="141"/>
      </w:pPr>
      <w:r w:rsidRPr="00385A32">
        <w:t>wyższe uczelnie artystyczne,</w:t>
      </w:r>
    </w:p>
    <w:p w14:paraId="1F9BCDBB" w14:textId="77777777" w:rsidR="004518CA" w:rsidRPr="00385A32" w:rsidRDefault="00862E8B" w:rsidP="002050CC">
      <w:pPr>
        <w:pStyle w:val="Akapitzlist"/>
        <w:numPr>
          <w:ilvl w:val="0"/>
          <w:numId w:val="11"/>
        </w:numPr>
        <w:spacing w:after="120" w:line="240" w:lineRule="exact"/>
        <w:ind w:left="567" w:hanging="141"/>
      </w:pPr>
      <w:r w:rsidRPr="00385A32">
        <w:lastRenderedPageBreak/>
        <w:t>inne jednostki, których głównym źródłem finansowania są dotacje z budżetu państwa</w:t>
      </w:r>
      <w:r w:rsidR="006A5BE9" w:rsidRPr="00385A32">
        <w:br/>
      </w:r>
      <w:r w:rsidR="004F1C6B" w:rsidRPr="00385A32">
        <w:t>(</w:t>
      </w:r>
      <w:r w:rsidR="00F44BE6" w:rsidRPr="00385A32">
        <w:t xml:space="preserve">np. </w:t>
      </w:r>
      <w:r w:rsidRPr="00385A32">
        <w:t xml:space="preserve">szkoły artystyczne, </w:t>
      </w:r>
      <w:r w:rsidR="002D615E" w:rsidRPr="00385A32">
        <w:t>biblioteki pedagogiczne</w:t>
      </w:r>
      <w:r w:rsidR="004F1C6B" w:rsidRPr="00385A32">
        <w:t>)</w:t>
      </w:r>
      <w:r w:rsidR="002D615E" w:rsidRPr="00385A32">
        <w:t xml:space="preserve">, </w:t>
      </w:r>
    </w:p>
    <w:p w14:paraId="37304DFC" w14:textId="77777777" w:rsidR="002E25E6" w:rsidRPr="00385A32" w:rsidRDefault="00D5684D" w:rsidP="002050CC">
      <w:pPr>
        <w:pStyle w:val="Akapitzlist"/>
        <w:numPr>
          <w:ilvl w:val="0"/>
          <w:numId w:val="11"/>
        </w:numPr>
        <w:spacing w:after="120" w:line="240" w:lineRule="exact"/>
        <w:ind w:left="567" w:hanging="141"/>
      </w:pPr>
      <w:r w:rsidRPr="00385A32">
        <w:t xml:space="preserve">przedsiębiorstwa publiczne, </w:t>
      </w:r>
      <w:r w:rsidR="007E6B41" w:rsidRPr="00385A32">
        <w:t>które zgodnie z metodologią ESA</w:t>
      </w:r>
      <w:r w:rsidR="00133BAB" w:rsidRPr="00385A32">
        <w:t xml:space="preserve"> </w:t>
      </w:r>
      <w:r w:rsidRPr="00385A32">
        <w:t xml:space="preserve">2010 zostały do tego sektora zaliczone </w:t>
      </w:r>
      <w:r w:rsidR="004F1C6B" w:rsidRPr="00385A32">
        <w:t>(</w:t>
      </w:r>
      <w:r w:rsidRPr="00385A32">
        <w:t>np. Polska Radio SA wraz z rozgłośniami regionalnymi czy Kopalnia Soli „Wieliczka” SA</w:t>
      </w:r>
      <w:r w:rsidR="004F1C6B" w:rsidRPr="00385A32">
        <w:t>)</w:t>
      </w:r>
      <w:r w:rsidRPr="00385A32">
        <w:t>.</w:t>
      </w:r>
    </w:p>
    <w:p w14:paraId="532C8839" w14:textId="6D4ACEC8" w:rsidR="00FC6850" w:rsidRPr="00385A32" w:rsidRDefault="003C50AF" w:rsidP="002050CC">
      <w:pPr>
        <w:spacing w:after="120" w:line="240" w:lineRule="exact"/>
      </w:pPr>
      <w:r w:rsidRPr="00385A32">
        <w:t xml:space="preserve">Do </w:t>
      </w:r>
      <w:r w:rsidR="004F5AEC" w:rsidRPr="00385A32">
        <w:t xml:space="preserve">sektora </w:t>
      </w:r>
      <w:r w:rsidR="004F5AEC" w:rsidRPr="00385A32">
        <w:rPr>
          <w:b/>
        </w:rPr>
        <w:t>gospodarstw domowych</w:t>
      </w:r>
      <w:r w:rsidR="004F5AEC" w:rsidRPr="00385A32">
        <w:t xml:space="preserve"> w </w:t>
      </w:r>
      <w:r w:rsidR="0091384C" w:rsidRPr="00385A32">
        <w:t xml:space="preserve">obszarze </w:t>
      </w:r>
      <w:r w:rsidR="004F5AEC" w:rsidRPr="00385A32">
        <w:t>kultur</w:t>
      </w:r>
      <w:r w:rsidR="0091384C" w:rsidRPr="00385A32">
        <w:t>y</w:t>
      </w:r>
      <w:r w:rsidR="004F5AEC" w:rsidRPr="00385A32">
        <w:t xml:space="preserve"> </w:t>
      </w:r>
      <w:r w:rsidRPr="00385A32">
        <w:t>zalicza się</w:t>
      </w:r>
      <w:r w:rsidR="004F5AEC" w:rsidRPr="00385A32">
        <w:t xml:space="preserve"> osob</w:t>
      </w:r>
      <w:r w:rsidRPr="00385A32">
        <w:t>y</w:t>
      </w:r>
      <w:r w:rsidR="004F5AEC" w:rsidRPr="00385A32">
        <w:t xml:space="preserve"> fizyczn</w:t>
      </w:r>
      <w:r w:rsidRPr="00385A32">
        <w:t>e</w:t>
      </w:r>
      <w:r w:rsidR="004F5AEC" w:rsidRPr="00385A32">
        <w:t xml:space="preserve"> pracując</w:t>
      </w:r>
      <w:r w:rsidRPr="00385A32">
        <w:t>e</w:t>
      </w:r>
      <w:r w:rsidR="004F5AEC" w:rsidRPr="00385A32">
        <w:t xml:space="preserve"> na własny rachunek z liczbą pracujących do 9 osób</w:t>
      </w:r>
      <w:r w:rsidR="00156B0B" w:rsidRPr="00385A32">
        <w:t xml:space="preserve"> i prowadząc</w:t>
      </w:r>
      <w:r w:rsidRPr="00385A32">
        <w:t>e</w:t>
      </w:r>
      <w:r w:rsidR="00156B0B" w:rsidRPr="00385A32">
        <w:t xml:space="preserve"> uproszczoną ewidencję księgową</w:t>
      </w:r>
      <w:r w:rsidR="00F0395F" w:rsidRPr="00385A32">
        <w:t xml:space="preserve">. Należą tutaj także </w:t>
      </w:r>
      <w:r w:rsidR="00156B0B" w:rsidRPr="00385A32">
        <w:t>osoby fizyczne uzyskujące dochód z pracy najemnej i niezarobkowych źródeł</w:t>
      </w:r>
      <w:r w:rsidR="00B72CA8" w:rsidRPr="00385A32">
        <w:t xml:space="preserve">. </w:t>
      </w:r>
    </w:p>
    <w:p w14:paraId="6E72DE14" w14:textId="6DAD8A21" w:rsidR="008F03DA" w:rsidRPr="00385A32" w:rsidRDefault="008F03DA" w:rsidP="002050CC">
      <w:pPr>
        <w:spacing w:after="120" w:line="240" w:lineRule="exact"/>
      </w:pPr>
      <w:r w:rsidRPr="00385A32">
        <w:t xml:space="preserve">Sektor </w:t>
      </w:r>
      <w:r w:rsidRPr="00385A32">
        <w:rPr>
          <w:b/>
        </w:rPr>
        <w:t>instytucji niekomercyjnych działających na rzecz gospodarstw domowych</w:t>
      </w:r>
      <w:r w:rsidRPr="00385A32">
        <w:t xml:space="preserve"> </w:t>
      </w:r>
      <w:r w:rsidRPr="00385A32">
        <w:rPr>
          <w:rFonts w:cs="TimesNewRoman"/>
        </w:rPr>
        <w:t>obejmuje jednostki niekomercyjne nierynkowe</w:t>
      </w:r>
      <w:r w:rsidR="00BB71F7" w:rsidRPr="00385A32">
        <w:rPr>
          <w:rFonts w:cs="TimesNewRoman"/>
        </w:rPr>
        <w:t>, które</w:t>
      </w:r>
      <w:r w:rsidRPr="00385A32">
        <w:rPr>
          <w:rFonts w:cs="TimesNewRoman"/>
        </w:rPr>
        <w:t xml:space="preserve"> służą gospodarstwom domowym</w:t>
      </w:r>
      <w:r w:rsidR="00642414" w:rsidRPr="00385A32">
        <w:rPr>
          <w:rFonts w:cs="TimesNewRoman"/>
        </w:rPr>
        <w:t>,</w:t>
      </w:r>
      <w:r w:rsidRPr="00385A32">
        <w:rPr>
          <w:rFonts w:cs="TimesNewRoman"/>
        </w:rPr>
        <w:t xml:space="preserve"> dostarczając im wyrobów lub świadcząc na ich rzecz usługi. Źródło finansowania stanowią głównie składki członkowskie oraz darowizny gospodarstw domowych. Jednostki mogą też otrzymywać dotacje od sektora rządowego i samorządowego, transfery z sektora przedsiębiorstw</w:t>
      </w:r>
      <w:r w:rsidR="005E4763" w:rsidRPr="00385A32">
        <w:rPr>
          <w:rFonts w:cs="TimesNewRoman"/>
        </w:rPr>
        <w:t xml:space="preserve"> niefinansowych</w:t>
      </w:r>
      <w:r w:rsidR="00642414" w:rsidRPr="00385A32">
        <w:rPr>
          <w:rFonts w:cs="TimesNewRoman"/>
        </w:rPr>
        <w:t xml:space="preserve"> </w:t>
      </w:r>
      <w:r w:rsidRPr="00385A32">
        <w:rPr>
          <w:rFonts w:cs="TimesNewRoman"/>
        </w:rPr>
        <w:t>i</w:t>
      </w:r>
      <w:r w:rsidR="00642414" w:rsidRPr="00385A32">
        <w:rPr>
          <w:rFonts w:cs="TimesNewRoman"/>
        </w:rPr>
        <w:t> </w:t>
      </w:r>
      <w:r w:rsidRPr="00385A32">
        <w:rPr>
          <w:rFonts w:cs="TimesNewRoman"/>
        </w:rPr>
        <w:t>sektora instytucji finansowych oraz darowizny, zarówno z kraju jak i z zagranicy.</w:t>
      </w:r>
      <w:r w:rsidR="0063749B" w:rsidRPr="00385A32">
        <w:rPr>
          <w:rFonts w:cs="TimesNewRoman"/>
        </w:rPr>
        <w:t xml:space="preserve"> Sektor te</w:t>
      </w:r>
      <w:r w:rsidR="00114F15" w:rsidRPr="00385A32">
        <w:rPr>
          <w:rFonts w:cs="TimesNewRoman"/>
        </w:rPr>
        <w:t>n</w:t>
      </w:r>
      <w:r w:rsidR="00642414" w:rsidRPr="00385A32">
        <w:rPr>
          <w:rFonts w:cs="TimesNewRoman"/>
        </w:rPr>
        <w:t xml:space="preserve"> </w:t>
      </w:r>
      <w:r w:rsidR="00215849" w:rsidRPr="00385A32">
        <w:rPr>
          <w:rFonts w:cs="TimesNewRoman"/>
        </w:rPr>
        <w:t>w</w:t>
      </w:r>
      <w:r w:rsidR="00642414" w:rsidRPr="00385A32">
        <w:rPr>
          <w:rFonts w:cs="TimesNewRoman"/>
        </w:rPr>
        <w:t> </w:t>
      </w:r>
      <w:r w:rsidR="00215849" w:rsidRPr="00385A32">
        <w:rPr>
          <w:rFonts w:cs="TimesNewRoman"/>
        </w:rPr>
        <w:t xml:space="preserve">satelitarnym rachunku kultury </w:t>
      </w:r>
      <w:r w:rsidR="004F5AEC" w:rsidRPr="00385A32">
        <w:t>obejmuje m.in. fundacje, stowarzyszenia oraz jednostki organizacji wyznaniowych prowadzące działalność w zakresie kultury</w:t>
      </w:r>
      <w:r w:rsidR="00C96269" w:rsidRPr="00385A32">
        <w:t xml:space="preserve"> oraz edukacji artystycznej</w:t>
      </w:r>
      <w:r w:rsidR="00DC4D3A" w:rsidRPr="00385A32">
        <w:t xml:space="preserve">, czyli w ramach wymienionych w </w:t>
      </w:r>
      <w:r w:rsidR="005A499F" w:rsidRPr="00385A32">
        <w:t>t</w:t>
      </w:r>
      <w:r w:rsidR="00DC4D3A" w:rsidRPr="00385A32">
        <w:t xml:space="preserve">ablicy </w:t>
      </w:r>
      <w:r w:rsidR="00111F5A" w:rsidRPr="00385A32">
        <w:t>8</w:t>
      </w:r>
      <w:r w:rsidR="00DC4D3A" w:rsidRPr="00385A32">
        <w:t xml:space="preserve"> </w:t>
      </w:r>
      <w:r w:rsidR="009E718B" w:rsidRPr="00385A32">
        <w:t>dziedzin</w:t>
      </w:r>
      <w:r w:rsidR="00DC4D3A" w:rsidRPr="00385A32">
        <w:t xml:space="preserve"> działalności statutowej.</w:t>
      </w:r>
    </w:p>
    <w:p w14:paraId="47BE8A45" w14:textId="68F22DCD" w:rsidR="004F5AEC" w:rsidRPr="00385A32" w:rsidRDefault="004F5AEC" w:rsidP="002050CC">
      <w:pPr>
        <w:spacing w:after="120" w:line="240" w:lineRule="exact"/>
      </w:pPr>
      <w:r w:rsidRPr="00385A32">
        <w:t xml:space="preserve">W zakresie </w:t>
      </w:r>
      <w:r w:rsidRPr="00385A32">
        <w:rPr>
          <w:b/>
        </w:rPr>
        <w:t>handlu zagranicznego</w:t>
      </w:r>
      <w:r w:rsidRPr="00385A32">
        <w:t xml:space="preserve"> badaniem objęte są wszystkie podmioty dokonujące wymiany towarów z krajami spoza UE, których rodzaj i ilość wskazuje na przeznaczeni</w:t>
      </w:r>
      <w:r w:rsidR="009F7357" w:rsidRPr="00385A32">
        <w:t>e do działalności gospodarczej,</w:t>
      </w:r>
      <w:r w:rsidR="009F7357" w:rsidRPr="00385A32">
        <w:br/>
      </w:r>
      <w:r w:rsidRPr="00385A32">
        <w:t>a w przypadku wymiany handlowej z kraja</w:t>
      </w:r>
      <w:r w:rsidR="0063749B" w:rsidRPr="00385A32">
        <w:t>mi UE, podmioty, których obroty</w:t>
      </w:r>
      <w:r w:rsidR="00642414" w:rsidRPr="00385A32">
        <w:t xml:space="preserve"> </w:t>
      </w:r>
      <w:r w:rsidRPr="00385A32">
        <w:t>z</w:t>
      </w:r>
      <w:r w:rsidR="00642414" w:rsidRPr="00385A32">
        <w:t> </w:t>
      </w:r>
      <w:r w:rsidR="000C77FF" w:rsidRPr="00385A32">
        <w:t>krajam</w:t>
      </w:r>
      <w:r w:rsidRPr="00385A32">
        <w:t>i członkowskimi UE przekroczyły statystyczny próg podstawowy o wartości:</w:t>
      </w:r>
    </w:p>
    <w:p w14:paraId="73CB4D35" w14:textId="58C0E7EE" w:rsidR="004F5AEC" w:rsidRPr="00385A32" w:rsidRDefault="004F5AEC" w:rsidP="002050CC">
      <w:pPr>
        <w:pStyle w:val="Akapitzlist"/>
        <w:numPr>
          <w:ilvl w:val="0"/>
          <w:numId w:val="33"/>
        </w:numPr>
        <w:spacing w:after="120" w:line="240" w:lineRule="exact"/>
        <w:ind w:left="567" w:hanging="283"/>
      </w:pPr>
      <w:r w:rsidRPr="00385A32">
        <w:t xml:space="preserve">1,0 mln zł w przywozie lub 1,0 mln zł w wywozie w poprzednim roku sprawozdawczym oraz te, które w </w:t>
      </w:r>
      <w:r w:rsidR="00CB1233" w:rsidRPr="00385A32">
        <w:t xml:space="preserve">2010 i 2011 r. </w:t>
      </w:r>
      <w:r w:rsidRPr="00385A32">
        <w:t>przekrocz</w:t>
      </w:r>
      <w:r w:rsidR="00C96269" w:rsidRPr="00385A32">
        <w:t>yły</w:t>
      </w:r>
      <w:r w:rsidRPr="00385A32">
        <w:t xml:space="preserve"> te</w:t>
      </w:r>
      <w:r w:rsidR="00050894" w:rsidRPr="00385A32">
        <w:t>n próg</w:t>
      </w:r>
      <w:r w:rsidR="00642414" w:rsidRPr="00385A32">
        <w:t>;</w:t>
      </w:r>
    </w:p>
    <w:p w14:paraId="595DE9C8" w14:textId="77777777" w:rsidR="004F5AEC" w:rsidRPr="00385A32" w:rsidRDefault="004F5AEC" w:rsidP="002050CC">
      <w:pPr>
        <w:pStyle w:val="Akapitzlist"/>
        <w:numPr>
          <w:ilvl w:val="0"/>
          <w:numId w:val="33"/>
        </w:numPr>
        <w:spacing w:after="120" w:line="240" w:lineRule="exact"/>
        <w:ind w:left="567" w:hanging="283"/>
      </w:pPr>
      <w:r w:rsidRPr="00385A32">
        <w:t xml:space="preserve">1,1 mln zł w przywozie lub 1,1 mln zł w wywozie w poprzednim roku sprawozdawczym oraz te, które w </w:t>
      </w:r>
      <w:r w:rsidR="00CB1233" w:rsidRPr="00385A32">
        <w:t xml:space="preserve">2012 r. </w:t>
      </w:r>
      <w:r w:rsidRPr="00385A32">
        <w:t>przekrocz</w:t>
      </w:r>
      <w:r w:rsidR="00C96269" w:rsidRPr="00385A32">
        <w:t xml:space="preserve">yły </w:t>
      </w:r>
      <w:r w:rsidRPr="00385A32">
        <w:t>ten próg.</w:t>
      </w:r>
    </w:p>
    <w:p w14:paraId="02DE7D7E" w14:textId="4CA01250" w:rsidR="00F44BE6" w:rsidRPr="00385A32" w:rsidRDefault="004F5AEC" w:rsidP="002050CC">
      <w:pPr>
        <w:spacing w:after="120" w:line="240" w:lineRule="exact"/>
      </w:pPr>
      <w:r w:rsidRPr="00385A32">
        <w:t>W zakresie międzynarodowe</w:t>
      </w:r>
      <w:r w:rsidR="00287C01" w:rsidRPr="00385A32">
        <w:t>go handlu</w:t>
      </w:r>
      <w:r w:rsidRPr="00385A32">
        <w:t xml:space="preserve"> usług</w:t>
      </w:r>
      <w:r w:rsidR="00287C01" w:rsidRPr="00385A32">
        <w:t>ami</w:t>
      </w:r>
      <w:r w:rsidRPr="00385A32">
        <w:t>, zakres podmiotowy badania stanowią rezydenci</w:t>
      </w:r>
      <w:r w:rsidRPr="00385A32">
        <w:rPr>
          <w:rStyle w:val="Odwoanieprzypisudolnego"/>
        </w:rPr>
        <w:footnoteReference w:id="20"/>
      </w:r>
      <w:r w:rsidRPr="00385A32">
        <w:t>, którzy uczestniczą w międzynarodowym obrocie usługami (nabycie lub dostarczenie usług), w tym również jednostki sektora finansów publicznych.</w:t>
      </w:r>
      <w:r w:rsidR="008C3438" w:rsidRPr="00385A32">
        <w:t xml:space="preserve"> W </w:t>
      </w:r>
      <w:r w:rsidR="004F1C6B" w:rsidRPr="00385A32">
        <w:t xml:space="preserve">satelitarnym </w:t>
      </w:r>
      <w:r w:rsidR="008C3438" w:rsidRPr="00385A32">
        <w:t xml:space="preserve">rachunku kultury uwzględniane są te spośród </w:t>
      </w:r>
      <w:r w:rsidR="002530F4" w:rsidRPr="00385A32">
        <w:t xml:space="preserve">powyższych </w:t>
      </w:r>
      <w:r w:rsidR="008C3438" w:rsidRPr="00385A32">
        <w:t xml:space="preserve">podmiotów, które dokonują obrotu </w:t>
      </w:r>
      <w:r w:rsidR="00EF5EFF" w:rsidRPr="00385A32">
        <w:t xml:space="preserve">dobrami i usługami kulturalnymi, określonymi w </w:t>
      </w:r>
      <w:r w:rsidR="00AB09D3" w:rsidRPr="00385A32">
        <w:t>tablicach</w:t>
      </w:r>
      <w:r w:rsidR="00EF5EFF" w:rsidRPr="00385A32">
        <w:t xml:space="preserve"> </w:t>
      </w:r>
      <w:r w:rsidR="00C96269" w:rsidRPr="00385A32">
        <w:t>1</w:t>
      </w:r>
      <w:r w:rsidR="00111F5A" w:rsidRPr="00385A32">
        <w:t>5</w:t>
      </w:r>
      <w:r w:rsidR="00C96269" w:rsidRPr="00385A32">
        <w:t xml:space="preserve"> i 1</w:t>
      </w:r>
      <w:r w:rsidR="00111F5A" w:rsidRPr="00385A32">
        <w:t>6</w:t>
      </w:r>
      <w:r w:rsidR="00C96269" w:rsidRPr="00385A32">
        <w:t xml:space="preserve">. </w:t>
      </w:r>
    </w:p>
    <w:p w14:paraId="2C810A77" w14:textId="3BA3FDA5" w:rsidR="006A47C4" w:rsidRPr="00385A32" w:rsidRDefault="00745BE1" w:rsidP="00546604">
      <w:pPr>
        <w:pStyle w:val="3nagwek"/>
      </w:pPr>
      <w:bookmarkStart w:id="71" w:name="_Toc522519297"/>
      <w:bookmarkStart w:id="72" w:name="_Toc34306668"/>
      <w:r w:rsidRPr="00385A32">
        <w:t>2</w:t>
      </w:r>
      <w:r w:rsidR="00CD3D1F" w:rsidRPr="00385A32">
        <w:t>.</w:t>
      </w:r>
      <w:r w:rsidR="000F2BE6" w:rsidRPr="00385A32">
        <w:t>3</w:t>
      </w:r>
      <w:r w:rsidR="00D91206" w:rsidRPr="00385A32">
        <w:t>.</w:t>
      </w:r>
      <w:r w:rsidR="00CD3D1F" w:rsidRPr="00385A32">
        <w:t xml:space="preserve"> </w:t>
      </w:r>
      <w:r w:rsidR="00A654E1" w:rsidRPr="00385A32">
        <w:t>Ź</w:t>
      </w:r>
      <w:r w:rsidR="000E420A" w:rsidRPr="00385A32">
        <w:t>ródła danych</w:t>
      </w:r>
      <w:r w:rsidR="008F3788" w:rsidRPr="00385A32">
        <w:t xml:space="preserve"> </w:t>
      </w:r>
      <w:bookmarkEnd w:id="71"/>
      <w:r w:rsidR="00646EBB" w:rsidRPr="00385A32">
        <w:t>statystycznych</w:t>
      </w:r>
      <w:bookmarkEnd w:id="72"/>
    </w:p>
    <w:p w14:paraId="6D7B39D7" w14:textId="1D467F08" w:rsidR="00800932" w:rsidRPr="00385A32" w:rsidRDefault="00800932" w:rsidP="002050CC">
      <w:pPr>
        <w:spacing w:after="120" w:line="240" w:lineRule="exact"/>
      </w:pPr>
      <w:r w:rsidRPr="00385A32">
        <w:t>W pracy wykorzystano dan</w:t>
      </w:r>
      <w:r w:rsidR="004F1C6B" w:rsidRPr="00385A32">
        <w:t>e</w:t>
      </w:r>
      <w:r w:rsidRPr="00385A32">
        <w:t xml:space="preserve"> pochodząc</w:t>
      </w:r>
      <w:r w:rsidR="004F1C6B" w:rsidRPr="00385A32">
        <w:t>e</w:t>
      </w:r>
      <w:r w:rsidRPr="00385A32">
        <w:t xml:space="preserve"> z </w:t>
      </w:r>
      <w:r w:rsidR="00287C01" w:rsidRPr="00385A32">
        <w:t>następujących</w:t>
      </w:r>
      <w:r w:rsidR="00492728" w:rsidRPr="00385A32">
        <w:t xml:space="preserve"> </w:t>
      </w:r>
      <w:r w:rsidRPr="00385A32">
        <w:t>badań statystycznych</w:t>
      </w:r>
      <w:r w:rsidR="00BF0F83" w:rsidRPr="00385A32">
        <w:t xml:space="preserve"> oraz sprawozdań</w:t>
      </w:r>
      <w:r w:rsidR="009F7357" w:rsidRPr="00385A32">
        <w:br/>
      </w:r>
      <w:r w:rsidR="009207EF" w:rsidRPr="00385A32">
        <w:t>i systemów</w:t>
      </w:r>
      <w:r w:rsidR="004F1C6B" w:rsidRPr="00385A32">
        <w:rPr>
          <w:rStyle w:val="Odwoanieprzypisudolnego"/>
        </w:rPr>
        <w:footnoteReference w:id="21"/>
      </w:r>
      <w:r w:rsidR="0073747E" w:rsidRPr="00385A32">
        <w:t>:</w:t>
      </w:r>
    </w:p>
    <w:p w14:paraId="2B66F04E" w14:textId="24814722" w:rsidR="00492728" w:rsidRPr="00385A32" w:rsidRDefault="00492728" w:rsidP="002050CC">
      <w:pPr>
        <w:pStyle w:val="Akapitzlist"/>
        <w:numPr>
          <w:ilvl w:val="0"/>
          <w:numId w:val="34"/>
        </w:numPr>
        <w:spacing w:after="120" w:line="240" w:lineRule="exact"/>
        <w:ind w:left="567" w:hanging="283"/>
      </w:pPr>
      <w:r w:rsidRPr="00385A32">
        <w:t xml:space="preserve">1.04.01 </w:t>
      </w:r>
      <w:r w:rsidRPr="00385A32">
        <w:rPr>
          <w:i/>
        </w:rPr>
        <w:t>Stowarzyszenia, fundacje, samorząd gospodarczy i zawodowy oraz społeczne jednostki wyznaniowe</w:t>
      </w:r>
      <w:r w:rsidR="009207EF" w:rsidRPr="00385A32">
        <w:rPr>
          <w:i/>
        </w:rPr>
        <w:t>:</w:t>
      </w:r>
    </w:p>
    <w:p w14:paraId="271DBC46" w14:textId="77777777" w:rsidR="00BF0F83" w:rsidRPr="00385A32" w:rsidRDefault="00BF0F83" w:rsidP="002050CC">
      <w:pPr>
        <w:pStyle w:val="Akapitzlist"/>
        <w:numPr>
          <w:ilvl w:val="0"/>
          <w:numId w:val="38"/>
        </w:numPr>
        <w:spacing w:after="120" w:line="240" w:lineRule="exact"/>
        <w:ind w:left="1134" w:hanging="283"/>
        <w:jc w:val="left"/>
      </w:pPr>
      <w:r w:rsidRPr="00385A32">
        <w:t>SOF-1 Sprawozdanie z działalności fundacji, stowarzyszeń i podobnych organizacji społecznych,</w:t>
      </w:r>
    </w:p>
    <w:p w14:paraId="3ACC9E66" w14:textId="77777777" w:rsidR="002F76D2" w:rsidRPr="00385A32" w:rsidRDefault="002F76D2" w:rsidP="002050CC">
      <w:pPr>
        <w:pStyle w:val="Akapitzlist"/>
        <w:numPr>
          <w:ilvl w:val="0"/>
          <w:numId w:val="34"/>
        </w:numPr>
        <w:spacing w:after="120" w:line="240" w:lineRule="exact"/>
        <w:ind w:left="567" w:hanging="283"/>
      </w:pPr>
      <w:r w:rsidRPr="00385A32">
        <w:t>1.25.01 Budżety gospodarstw domowych</w:t>
      </w:r>
      <w:r w:rsidR="009207EF" w:rsidRPr="00385A32">
        <w:t>:</w:t>
      </w:r>
      <w:r w:rsidR="00BF0F83" w:rsidRPr="00385A32">
        <w:t xml:space="preserve"> </w:t>
      </w:r>
    </w:p>
    <w:p w14:paraId="56E58825" w14:textId="77777777" w:rsidR="00BF0F83" w:rsidRPr="00385A32" w:rsidRDefault="00BF0F83" w:rsidP="002050CC">
      <w:pPr>
        <w:pStyle w:val="Akapitzlist"/>
        <w:numPr>
          <w:ilvl w:val="0"/>
          <w:numId w:val="38"/>
        </w:numPr>
        <w:spacing w:after="120" w:line="240" w:lineRule="exact"/>
        <w:ind w:left="1134" w:hanging="283"/>
        <w:jc w:val="left"/>
      </w:pPr>
      <w:r w:rsidRPr="00385A32">
        <w:t xml:space="preserve">dane z badania realizowanego przez GUS na kwestionariuszach i książeczkach budżetowych: </w:t>
      </w:r>
    </w:p>
    <w:p w14:paraId="3EA4CC28" w14:textId="77777777" w:rsidR="00BF0F83" w:rsidRPr="00385A32" w:rsidRDefault="00BF0F83" w:rsidP="002050CC">
      <w:pPr>
        <w:pStyle w:val="Akapitzlist"/>
        <w:numPr>
          <w:ilvl w:val="1"/>
          <w:numId w:val="38"/>
        </w:numPr>
        <w:spacing w:after="120" w:line="240" w:lineRule="exact"/>
        <w:ind w:left="1560" w:hanging="284"/>
        <w:jc w:val="left"/>
      </w:pPr>
      <w:r w:rsidRPr="00385A32">
        <w:t xml:space="preserve">BR-01 Książeczka budżetu gospodarstwa domowego, </w:t>
      </w:r>
    </w:p>
    <w:p w14:paraId="5338F6C4" w14:textId="77777777" w:rsidR="00BF0F83" w:rsidRPr="00385A32" w:rsidRDefault="00BF0F83" w:rsidP="002050CC">
      <w:pPr>
        <w:pStyle w:val="Akapitzlist"/>
        <w:numPr>
          <w:ilvl w:val="1"/>
          <w:numId w:val="38"/>
        </w:numPr>
        <w:spacing w:after="120" w:line="240" w:lineRule="exact"/>
        <w:ind w:left="1560" w:hanging="284"/>
        <w:jc w:val="left"/>
      </w:pPr>
      <w:r w:rsidRPr="00385A32">
        <w:t xml:space="preserve">BR-01a Badanie budżetów gospodarstw domowych. Karta statystyczna gospodarstwa domowego, </w:t>
      </w:r>
    </w:p>
    <w:p w14:paraId="4B5FAE0B" w14:textId="77777777" w:rsidR="00BF0F83" w:rsidRPr="00385A32" w:rsidRDefault="00BF0F83" w:rsidP="002050CC">
      <w:pPr>
        <w:pStyle w:val="Akapitzlist"/>
        <w:numPr>
          <w:ilvl w:val="1"/>
          <w:numId w:val="38"/>
        </w:numPr>
        <w:spacing w:after="120" w:line="240" w:lineRule="exact"/>
        <w:ind w:left="1560" w:hanging="284"/>
        <w:jc w:val="left"/>
      </w:pPr>
      <w:r w:rsidRPr="00385A32">
        <w:t>BR-01b Badanie budżetów gospodarstw</w:t>
      </w:r>
      <w:r w:rsidR="0063749B" w:rsidRPr="00385A32">
        <w:t xml:space="preserve"> domowych. Informacja o udziale</w:t>
      </w:r>
      <w:r w:rsidR="0063749B" w:rsidRPr="00385A32">
        <w:br/>
      </w:r>
      <w:r w:rsidRPr="00385A32">
        <w:t>w badaniu,</w:t>
      </w:r>
    </w:p>
    <w:p w14:paraId="30A4CAF7" w14:textId="7B54C6E6" w:rsidR="00BF0F83" w:rsidRPr="00385A32" w:rsidRDefault="00BF0F83" w:rsidP="002050CC">
      <w:pPr>
        <w:pStyle w:val="Akapitzlist"/>
        <w:numPr>
          <w:ilvl w:val="1"/>
          <w:numId w:val="38"/>
        </w:numPr>
        <w:spacing w:after="120" w:line="240" w:lineRule="exact"/>
        <w:ind w:left="1560" w:hanging="284"/>
        <w:jc w:val="left"/>
      </w:pPr>
      <w:r w:rsidRPr="00385A32">
        <w:t>BR-04 Badanie budżetów gospodarstw dom</w:t>
      </w:r>
      <w:r w:rsidR="006A5BE9" w:rsidRPr="00385A32">
        <w:t>owych. Informacje uzup</w:t>
      </w:r>
      <w:r w:rsidR="009F7357" w:rsidRPr="00385A32">
        <w:t>ełniające</w:t>
      </w:r>
      <w:r w:rsidR="009F7357" w:rsidRPr="00385A32">
        <w:br/>
      </w:r>
      <w:r w:rsidRPr="00385A32">
        <w:t>o gospodarstwie domowym.</w:t>
      </w:r>
    </w:p>
    <w:p w14:paraId="34E92B75" w14:textId="77EDF7D6" w:rsidR="005D5F5D" w:rsidRPr="00E26932" w:rsidRDefault="005D5F5D" w:rsidP="002050CC">
      <w:pPr>
        <w:pStyle w:val="Akapitzlist"/>
        <w:numPr>
          <w:ilvl w:val="0"/>
          <w:numId w:val="34"/>
        </w:numPr>
        <w:spacing w:after="120" w:line="240" w:lineRule="exact"/>
        <w:ind w:left="567" w:hanging="283"/>
      </w:pPr>
      <w:r w:rsidRPr="00E26932">
        <w:t>1.27.01 Szkoły podstawowe, gimnazja i szkoły ponadgimnazjalne:</w:t>
      </w:r>
    </w:p>
    <w:p w14:paraId="7034F773" w14:textId="5EA84D2A" w:rsidR="005D5F5D" w:rsidRPr="00E26932" w:rsidRDefault="005D5F5D" w:rsidP="00C5421C">
      <w:pPr>
        <w:pStyle w:val="Akapitzlist"/>
        <w:numPr>
          <w:ilvl w:val="1"/>
          <w:numId w:val="38"/>
        </w:numPr>
        <w:spacing w:after="120" w:line="240" w:lineRule="exact"/>
        <w:ind w:left="1560" w:hanging="284"/>
        <w:jc w:val="left"/>
      </w:pPr>
      <w:r w:rsidRPr="00E26932">
        <w:t>dane z Systemu Informacji Oświatowej na temat szkół oraz uczniów</w:t>
      </w:r>
    </w:p>
    <w:p w14:paraId="3D0B3FF2" w14:textId="77777777" w:rsidR="00492728" w:rsidRPr="00385A32" w:rsidRDefault="00492728" w:rsidP="002050CC">
      <w:pPr>
        <w:pStyle w:val="Akapitzlist"/>
        <w:numPr>
          <w:ilvl w:val="0"/>
          <w:numId w:val="34"/>
        </w:numPr>
        <w:spacing w:after="120" w:line="240" w:lineRule="exact"/>
        <w:ind w:left="567" w:hanging="283"/>
      </w:pPr>
      <w:r w:rsidRPr="00385A32">
        <w:t>1.27.05 Szkoły wyższe i ich finanse</w:t>
      </w:r>
      <w:r w:rsidR="009207EF" w:rsidRPr="00385A32">
        <w:t>:</w:t>
      </w:r>
    </w:p>
    <w:p w14:paraId="73A0F510" w14:textId="77777777" w:rsidR="00BF0F83" w:rsidRPr="00385A32" w:rsidRDefault="00BF0F83" w:rsidP="002050CC">
      <w:pPr>
        <w:pStyle w:val="Akapitzlist"/>
        <w:numPr>
          <w:ilvl w:val="0"/>
          <w:numId w:val="38"/>
        </w:numPr>
        <w:spacing w:after="120" w:line="240" w:lineRule="exact"/>
        <w:ind w:left="1134" w:hanging="283"/>
      </w:pPr>
      <w:r w:rsidRPr="00385A32">
        <w:t>F-01/s Sprawozdanie o przychodach, kosztach i wyniku finansowym szkół wyższych,</w:t>
      </w:r>
    </w:p>
    <w:p w14:paraId="0980E77C" w14:textId="77777777" w:rsidR="00492728" w:rsidRPr="00385A32" w:rsidRDefault="00492728" w:rsidP="002050CC">
      <w:pPr>
        <w:pStyle w:val="Akapitzlist"/>
        <w:numPr>
          <w:ilvl w:val="0"/>
          <w:numId w:val="34"/>
        </w:numPr>
        <w:spacing w:after="120" w:line="240" w:lineRule="exact"/>
        <w:ind w:left="567" w:hanging="283"/>
      </w:pPr>
      <w:r w:rsidRPr="00385A32">
        <w:t>1.51.08 Realizacja międzynarodowego handlu towarami w wyrażeniu ilościowo-wartościowym</w:t>
      </w:r>
      <w:r w:rsidR="009207EF" w:rsidRPr="00385A32">
        <w:t>:</w:t>
      </w:r>
    </w:p>
    <w:p w14:paraId="313D34FC" w14:textId="257E0C8E" w:rsidR="009207EF" w:rsidRPr="00385A32" w:rsidRDefault="009207EF" w:rsidP="002050CC">
      <w:pPr>
        <w:pStyle w:val="Akapitzlist"/>
        <w:numPr>
          <w:ilvl w:val="0"/>
          <w:numId w:val="38"/>
        </w:numPr>
        <w:spacing w:after="120" w:line="240" w:lineRule="exact"/>
        <w:ind w:left="1134" w:hanging="283"/>
      </w:pPr>
      <w:r w:rsidRPr="00385A32">
        <w:lastRenderedPageBreak/>
        <w:t>dane z</w:t>
      </w:r>
      <w:r w:rsidR="003F732F" w:rsidRPr="00385A32">
        <w:t>e zgłoszeń</w:t>
      </w:r>
      <w:r w:rsidRPr="00385A32">
        <w:t xml:space="preserve"> EXTRASTAT (obejmującego swym zakresem obrót towarowy Polski realizowany z tzw. ,,krajami trzecimi”, czyli niebędący</w:t>
      </w:r>
      <w:r w:rsidR="009F7357" w:rsidRPr="00385A32">
        <w:t>mi państwami członkowskimi UE,</w:t>
      </w:r>
      <w:r w:rsidR="009F7357" w:rsidRPr="00385A32">
        <w:br/>
      </w:r>
      <w:r w:rsidRPr="00385A32">
        <w:t>w oparciu o zgłoszenia celne) oraz INTRASTAT (systemu statystyki obrotów towarowych Polski realizowanych wyłącznie z państwami członkowskimi UE). Systemy INTRASTAT i EXTRASTAT działają równolegle, dane otrzymane z połączenia tych systemów tworzą wspólny, jednolity zbiór statystyki handlu zagranicznego, który stanowi informację o wymianie towarowej Polski z zagranicą.</w:t>
      </w:r>
    </w:p>
    <w:p w14:paraId="14267AD5" w14:textId="77777777" w:rsidR="00492728" w:rsidRPr="00385A32" w:rsidRDefault="00492728" w:rsidP="002050CC">
      <w:pPr>
        <w:pStyle w:val="Akapitzlist"/>
        <w:numPr>
          <w:ilvl w:val="0"/>
          <w:numId w:val="34"/>
        </w:numPr>
        <w:spacing w:after="120" w:line="240" w:lineRule="exact"/>
        <w:ind w:left="567" w:hanging="283"/>
      </w:pPr>
      <w:r w:rsidRPr="00385A32">
        <w:t>1.51.09 Międzynarodowy handel usługami</w:t>
      </w:r>
      <w:r w:rsidR="009207EF" w:rsidRPr="00385A32">
        <w:t>:</w:t>
      </w:r>
    </w:p>
    <w:p w14:paraId="2342FFF4" w14:textId="77777777" w:rsidR="00BF0F83" w:rsidRPr="00385A32" w:rsidRDefault="00BF0F83" w:rsidP="002050CC">
      <w:pPr>
        <w:pStyle w:val="Akapitzlist"/>
        <w:numPr>
          <w:ilvl w:val="0"/>
          <w:numId w:val="38"/>
        </w:numPr>
        <w:spacing w:after="120" w:line="240" w:lineRule="exact"/>
        <w:ind w:left="1134" w:hanging="283"/>
      </w:pPr>
      <w:r w:rsidRPr="00385A32">
        <w:t>DNU-R Roczne sprawozdanie o międzynarodowej wymianie usług,</w:t>
      </w:r>
    </w:p>
    <w:p w14:paraId="5C62092B" w14:textId="7DE7093D" w:rsidR="00BF0F83" w:rsidRPr="00385A32" w:rsidRDefault="00BF0F83" w:rsidP="002050CC">
      <w:pPr>
        <w:pStyle w:val="Akapitzlist"/>
        <w:numPr>
          <w:ilvl w:val="0"/>
          <w:numId w:val="38"/>
        </w:numPr>
        <w:spacing w:after="120" w:line="240" w:lineRule="exact"/>
        <w:ind w:left="1134" w:hanging="283"/>
      </w:pPr>
      <w:r w:rsidRPr="00385A32">
        <w:t>DNU-K Kwartalne sprawozdanie o międzynarodowej wymianie usług</w:t>
      </w:r>
      <w:r w:rsidR="009D6088" w:rsidRPr="00385A32">
        <w:t>.</w:t>
      </w:r>
    </w:p>
    <w:p w14:paraId="3806B0CB" w14:textId="77777777" w:rsidR="00A34EDD" w:rsidRPr="00385A32" w:rsidRDefault="00800932" w:rsidP="002050CC">
      <w:pPr>
        <w:pStyle w:val="Akapitzlist"/>
        <w:numPr>
          <w:ilvl w:val="0"/>
          <w:numId w:val="34"/>
        </w:numPr>
        <w:spacing w:after="120" w:line="240" w:lineRule="exact"/>
        <w:ind w:left="567" w:hanging="283"/>
      </w:pPr>
      <w:r w:rsidRPr="00385A32">
        <w:t>1.61.05 Roczne badanie działalności gospodarczej przedsiębiorstw</w:t>
      </w:r>
      <w:r w:rsidR="009207EF" w:rsidRPr="00385A32">
        <w:t>:</w:t>
      </w:r>
    </w:p>
    <w:p w14:paraId="73B928C5" w14:textId="77777777" w:rsidR="00BF0F83" w:rsidRPr="00385A32" w:rsidRDefault="00BF0F83" w:rsidP="002050CC">
      <w:pPr>
        <w:pStyle w:val="Akapitzlist"/>
        <w:numPr>
          <w:ilvl w:val="0"/>
          <w:numId w:val="38"/>
        </w:numPr>
        <w:spacing w:after="120" w:line="240" w:lineRule="exact"/>
        <w:ind w:left="1134" w:hanging="283"/>
      </w:pPr>
      <w:r w:rsidRPr="00385A32">
        <w:t>SP Roczna ankieta przedsiębiorstwa,</w:t>
      </w:r>
    </w:p>
    <w:p w14:paraId="215E0348" w14:textId="77777777" w:rsidR="00BF0F83" w:rsidRPr="00385A32" w:rsidRDefault="00BF0F83" w:rsidP="002050CC">
      <w:pPr>
        <w:pStyle w:val="Akapitzlist"/>
        <w:numPr>
          <w:ilvl w:val="0"/>
          <w:numId w:val="38"/>
        </w:numPr>
        <w:spacing w:after="120" w:line="240" w:lineRule="exact"/>
        <w:ind w:left="1134" w:hanging="283"/>
      </w:pPr>
      <w:r w:rsidRPr="00385A32">
        <w:t>F-02/</w:t>
      </w:r>
      <w:proofErr w:type="spellStart"/>
      <w:r w:rsidRPr="00385A32">
        <w:t>dk</w:t>
      </w:r>
      <w:proofErr w:type="spellEnd"/>
      <w:r w:rsidRPr="00385A32">
        <w:t xml:space="preserve"> Roczne sprawozdanie o finansach instytucji kultury,</w:t>
      </w:r>
    </w:p>
    <w:p w14:paraId="2EB0A26C" w14:textId="77777777" w:rsidR="00BF0F83" w:rsidRPr="00385A32" w:rsidRDefault="00BF0F83" w:rsidP="002050CC">
      <w:pPr>
        <w:pStyle w:val="Akapitzlist"/>
        <w:numPr>
          <w:ilvl w:val="0"/>
          <w:numId w:val="38"/>
        </w:numPr>
        <w:spacing w:after="120" w:line="240" w:lineRule="exact"/>
        <w:ind w:left="1134" w:hanging="283"/>
      </w:pPr>
      <w:r w:rsidRPr="00385A32">
        <w:t>SP-3 Sprawozdanie o działalności gospodarczej przedsiębiorstw,</w:t>
      </w:r>
    </w:p>
    <w:p w14:paraId="4953C4BA" w14:textId="77777777" w:rsidR="00800932" w:rsidRPr="00385A32" w:rsidRDefault="00800932" w:rsidP="002050CC">
      <w:pPr>
        <w:pStyle w:val="Akapitzlist"/>
        <w:numPr>
          <w:ilvl w:val="0"/>
          <w:numId w:val="34"/>
        </w:numPr>
        <w:spacing w:after="120" w:line="240" w:lineRule="exact"/>
        <w:ind w:left="567" w:hanging="283"/>
      </w:pPr>
      <w:r w:rsidRPr="00385A32">
        <w:t>1.65.19 Notyfikacja fiskalna deficytu i długu sektora instytucji rządowych i samorządowych</w:t>
      </w:r>
      <w:r w:rsidR="009207EF" w:rsidRPr="00385A32">
        <w:t>:</w:t>
      </w:r>
    </w:p>
    <w:p w14:paraId="2DAEF5F4" w14:textId="77777777" w:rsidR="00BF0F83" w:rsidRPr="00385A32" w:rsidRDefault="00BF0F83" w:rsidP="002050CC">
      <w:pPr>
        <w:pStyle w:val="Akapitzlist"/>
        <w:numPr>
          <w:ilvl w:val="0"/>
          <w:numId w:val="38"/>
        </w:numPr>
        <w:spacing w:after="120" w:line="240" w:lineRule="exact"/>
        <w:ind w:left="1134" w:hanging="283"/>
      </w:pPr>
      <w:r w:rsidRPr="00385A32">
        <w:t xml:space="preserve">Sprawozdania Rb pochodzące z systemu informacyjnego Ministerstwa Finansów dotyczącego sprawozdawczości jednostek sektora finansów publicznych: </w:t>
      </w:r>
    </w:p>
    <w:p w14:paraId="2C1E5813" w14:textId="77777777" w:rsidR="00BF0F83" w:rsidRPr="00385A32" w:rsidRDefault="00BF0F83" w:rsidP="002050CC">
      <w:pPr>
        <w:pStyle w:val="Akapitzlist"/>
        <w:numPr>
          <w:ilvl w:val="1"/>
          <w:numId w:val="38"/>
        </w:numPr>
        <w:spacing w:after="120" w:line="240" w:lineRule="exact"/>
        <w:ind w:left="1560" w:hanging="284"/>
      </w:pPr>
      <w:r w:rsidRPr="00385A32">
        <w:t>Rb-27 Sprawozdanie z wykonania planu dochodów budżetowych,</w:t>
      </w:r>
    </w:p>
    <w:p w14:paraId="2325A0DA" w14:textId="77777777" w:rsidR="00BF0F83" w:rsidRPr="00385A32" w:rsidRDefault="00BF0F83" w:rsidP="002050CC">
      <w:pPr>
        <w:pStyle w:val="Akapitzlist"/>
        <w:numPr>
          <w:ilvl w:val="1"/>
          <w:numId w:val="38"/>
        </w:numPr>
        <w:spacing w:after="120" w:line="240" w:lineRule="exact"/>
        <w:ind w:left="1560" w:hanging="284"/>
      </w:pPr>
      <w:r w:rsidRPr="00385A32">
        <w:t>Rb-27S Sprawozdanie z wykonania planu dochodów budżetowych samorządowej jednostki budżetowej / jednostki samorządu terytorialnego,</w:t>
      </w:r>
    </w:p>
    <w:p w14:paraId="75989DC3" w14:textId="77777777" w:rsidR="00BF0F83" w:rsidRPr="00385A32" w:rsidRDefault="00BF0F83" w:rsidP="002050CC">
      <w:pPr>
        <w:pStyle w:val="Akapitzlist"/>
        <w:numPr>
          <w:ilvl w:val="1"/>
          <w:numId w:val="38"/>
        </w:numPr>
        <w:spacing w:after="120" w:line="240" w:lineRule="exact"/>
        <w:ind w:left="1560" w:hanging="284"/>
      </w:pPr>
      <w:r w:rsidRPr="00385A32">
        <w:t xml:space="preserve">Rb-28 Sprawozdanie z wykonania planu wydatków budżetu państwa, </w:t>
      </w:r>
    </w:p>
    <w:p w14:paraId="7AE9487C" w14:textId="77777777" w:rsidR="00BF0F83" w:rsidRPr="00385A32" w:rsidRDefault="00BF0F83" w:rsidP="002050CC">
      <w:pPr>
        <w:pStyle w:val="Akapitzlist"/>
        <w:numPr>
          <w:ilvl w:val="1"/>
          <w:numId w:val="38"/>
        </w:numPr>
        <w:spacing w:after="120" w:line="240" w:lineRule="exact"/>
        <w:ind w:left="1560" w:hanging="284"/>
      </w:pPr>
      <w:r w:rsidRPr="00385A32">
        <w:t>Rb-28S Sprawozdanie z wykonania planu wydatków budżetowych samorządowej jednostki budżetowej / jednostki samorządu terytorialnego,</w:t>
      </w:r>
    </w:p>
    <w:p w14:paraId="628EA69E" w14:textId="77777777" w:rsidR="00BF0F83" w:rsidRPr="00385A32" w:rsidRDefault="00BF0F83" w:rsidP="002050CC">
      <w:pPr>
        <w:pStyle w:val="Akapitzlist"/>
        <w:numPr>
          <w:ilvl w:val="1"/>
          <w:numId w:val="38"/>
        </w:numPr>
        <w:spacing w:after="120" w:line="240" w:lineRule="exact"/>
        <w:ind w:left="1560" w:hanging="284"/>
      </w:pPr>
      <w:r w:rsidRPr="00385A32">
        <w:t>Rb-30S Sprawozdanie z wykonania planów finansowych samorządowych zakładów budżetowych,</w:t>
      </w:r>
    </w:p>
    <w:p w14:paraId="159AF90E" w14:textId="77777777" w:rsidR="00BF0F83" w:rsidRPr="00385A32" w:rsidRDefault="00BF0F83" w:rsidP="002050CC">
      <w:pPr>
        <w:pStyle w:val="Akapitzlist"/>
        <w:numPr>
          <w:ilvl w:val="1"/>
          <w:numId w:val="38"/>
        </w:numPr>
        <w:spacing w:after="120" w:line="240" w:lineRule="exact"/>
        <w:ind w:left="1560" w:hanging="284"/>
      </w:pPr>
      <w:r w:rsidRPr="00385A32">
        <w:t>Rb-33 Sprawozdanie z wykonania planu finansowego państwowego funduszu celowego,</w:t>
      </w:r>
    </w:p>
    <w:p w14:paraId="75515903" w14:textId="3E6782D2" w:rsidR="00BF0F83" w:rsidRPr="00385A32" w:rsidRDefault="00BF0F83" w:rsidP="002050CC">
      <w:pPr>
        <w:pStyle w:val="Akapitzlist"/>
        <w:numPr>
          <w:ilvl w:val="1"/>
          <w:numId w:val="38"/>
        </w:numPr>
        <w:spacing w:after="120" w:line="240" w:lineRule="exact"/>
        <w:ind w:left="1560" w:hanging="284"/>
      </w:pPr>
      <w:r w:rsidRPr="00385A32">
        <w:t>Rb-34S Sprawozdanie z wykonania d</w:t>
      </w:r>
      <w:r w:rsidR="00AB09D3" w:rsidRPr="00385A32">
        <w:t xml:space="preserve">ochodów i wydatków na rachunku, </w:t>
      </w:r>
      <w:r w:rsidRPr="00385A32">
        <w:t>o którym mowa w art. 223 ust. 1 ustawy o finansach publicznych,</w:t>
      </w:r>
    </w:p>
    <w:p w14:paraId="4CD0BA81" w14:textId="3099C7B5" w:rsidR="00BF0F83" w:rsidRPr="00385A32" w:rsidRDefault="00BF0F83" w:rsidP="002050CC">
      <w:pPr>
        <w:pStyle w:val="Akapitzlist"/>
        <w:numPr>
          <w:ilvl w:val="1"/>
          <w:numId w:val="38"/>
        </w:numPr>
        <w:spacing w:after="120" w:line="240" w:lineRule="exact"/>
        <w:ind w:left="1560" w:hanging="284"/>
      </w:pPr>
      <w:r w:rsidRPr="00385A32">
        <w:t>RB-28UE Sprawozdanie z wykonania planu wydatkó</w:t>
      </w:r>
      <w:r w:rsidR="009F7357" w:rsidRPr="00385A32">
        <w:t>w budżetu środków europejskich,</w:t>
      </w:r>
      <w:r w:rsidR="009F7357" w:rsidRPr="00385A32">
        <w:br/>
      </w:r>
      <w:r w:rsidRPr="00385A32">
        <w:t>z wyłączeniem wydatków na realizację Wspólnej Polityki Rolnej,</w:t>
      </w:r>
    </w:p>
    <w:p w14:paraId="7E8FCEC9" w14:textId="77777777" w:rsidR="00800932" w:rsidRPr="00385A32" w:rsidRDefault="00800932" w:rsidP="002050CC">
      <w:pPr>
        <w:pStyle w:val="Akapitzlist"/>
        <w:numPr>
          <w:ilvl w:val="0"/>
          <w:numId w:val="34"/>
        </w:numPr>
        <w:spacing w:after="120" w:line="240" w:lineRule="exact"/>
        <w:ind w:left="567" w:hanging="283"/>
      </w:pPr>
      <w:r w:rsidRPr="00385A32">
        <w:t>1.66.01 Środki trwałe w gospodarce narodowej</w:t>
      </w:r>
      <w:r w:rsidR="003B4A44" w:rsidRPr="00385A32">
        <w:t xml:space="preserve"> oraz</w:t>
      </w:r>
      <w:r w:rsidR="003F732F" w:rsidRPr="00385A32">
        <w:t xml:space="preserve"> 1.66.02 Nakłady na środki trwałe</w:t>
      </w:r>
      <w:r w:rsidR="009207EF" w:rsidRPr="00385A32">
        <w:t>:</w:t>
      </w:r>
    </w:p>
    <w:p w14:paraId="6DFCF2BF" w14:textId="77777777" w:rsidR="00BF0F83" w:rsidRPr="00385A32" w:rsidRDefault="00BF0F83" w:rsidP="002050CC">
      <w:pPr>
        <w:pStyle w:val="Akapitzlist"/>
        <w:numPr>
          <w:ilvl w:val="0"/>
          <w:numId w:val="38"/>
        </w:numPr>
        <w:spacing w:after="120" w:line="240" w:lineRule="exact"/>
        <w:ind w:left="1134" w:hanging="283"/>
      </w:pPr>
      <w:r w:rsidRPr="00385A32">
        <w:t>F-03 Sprawozdanie o stanie i ruchu środków trwałych,</w:t>
      </w:r>
    </w:p>
    <w:p w14:paraId="1BF981CD" w14:textId="77777777" w:rsidR="00BF0F83" w:rsidRPr="00385A32" w:rsidRDefault="00BF0F83" w:rsidP="002050CC">
      <w:pPr>
        <w:pStyle w:val="Akapitzlist"/>
        <w:numPr>
          <w:ilvl w:val="0"/>
          <w:numId w:val="38"/>
        </w:numPr>
        <w:spacing w:after="120" w:line="240" w:lineRule="exact"/>
        <w:ind w:left="1134" w:hanging="283"/>
      </w:pPr>
      <w:r w:rsidRPr="00385A32">
        <w:t>SG-01 cz. IV Statystyka gminy: środki trwałe,</w:t>
      </w:r>
    </w:p>
    <w:p w14:paraId="4DF5450D" w14:textId="40133345" w:rsidR="00492728" w:rsidRPr="00385A32" w:rsidRDefault="00492728" w:rsidP="002050CC">
      <w:pPr>
        <w:pStyle w:val="Akapitzlist"/>
        <w:numPr>
          <w:ilvl w:val="0"/>
          <w:numId w:val="34"/>
        </w:numPr>
        <w:spacing w:after="120" w:line="240" w:lineRule="exact"/>
        <w:ind w:left="567" w:hanging="283"/>
      </w:pPr>
      <w:r w:rsidRPr="00385A32">
        <w:t>1.67.01 Rachunki narodowe niefinansowe według sektorów i podsektorów instytucjonalnych</w:t>
      </w:r>
      <w:r w:rsidR="002C4849" w:rsidRPr="00385A32">
        <w:t>,</w:t>
      </w:r>
    </w:p>
    <w:p w14:paraId="5566EAAC" w14:textId="6CAF8E5D" w:rsidR="00492728" w:rsidRPr="00385A32" w:rsidRDefault="00492728" w:rsidP="002050CC">
      <w:pPr>
        <w:pStyle w:val="Akapitzlist"/>
        <w:numPr>
          <w:ilvl w:val="0"/>
          <w:numId w:val="34"/>
        </w:numPr>
        <w:spacing w:after="120" w:line="240" w:lineRule="exact"/>
        <w:ind w:left="567" w:hanging="283"/>
      </w:pPr>
      <w:r w:rsidRPr="00385A32">
        <w:t>1.67.05 Spożycie indywidualne w gospodarstwach domowych</w:t>
      </w:r>
      <w:r w:rsidR="002C4849" w:rsidRPr="00385A32">
        <w:t>,</w:t>
      </w:r>
    </w:p>
    <w:p w14:paraId="6845B85A" w14:textId="77777777" w:rsidR="00800932" w:rsidRPr="00385A32" w:rsidRDefault="00800932" w:rsidP="002050CC">
      <w:pPr>
        <w:pStyle w:val="Akapitzlist"/>
        <w:numPr>
          <w:ilvl w:val="0"/>
          <w:numId w:val="34"/>
        </w:numPr>
        <w:spacing w:after="120" w:line="240" w:lineRule="exact"/>
        <w:ind w:left="567" w:hanging="283"/>
      </w:pPr>
      <w:r w:rsidRPr="00385A32">
        <w:t>1.67.06 Rachunek podaży i wykorzystania wyrobów i usług (przepływów produktowych)</w:t>
      </w:r>
      <w:r w:rsidR="00050894" w:rsidRPr="00385A32">
        <w:t>.</w:t>
      </w:r>
    </w:p>
    <w:p w14:paraId="55BE35CD" w14:textId="77777777" w:rsidR="000E420A" w:rsidRPr="00385A32" w:rsidRDefault="00745BE1" w:rsidP="00546604">
      <w:pPr>
        <w:pStyle w:val="3nagwek"/>
      </w:pPr>
      <w:bookmarkStart w:id="73" w:name="_Toc522519298"/>
      <w:bookmarkStart w:id="74" w:name="_Toc34306669"/>
      <w:r w:rsidRPr="00385A32">
        <w:t>2</w:t>
      </w:r>
      <w:r w:rsidR="00CD3D1F" w:rsidRPr="00385A32">
        <w:t>.</w:t>
      </w:r>
      <w:r w:rsidR="000F2BE6" w:rsidRPr="00385A32">
        <w:t>4</w:t>
      </w:r>
      <w:r w:rsidR="00D91206" w:rsidRPr="00385A32">
        <w:t>.</w:t>
      </w:r>
      <w:r w:rsidR="00CD3D1F" w:rsidRPr="00385A32">
        <w:t xml:space="preserve"> </w:t>
      </w:r>
      <w:r w:rsidR="000E420A" w:rsidRPr="00385A32">
        <w:t xml:space="preserve">Główne kategorie wynikowe </w:t>
      </w:r>
      <w:r w:rsidR="007E6B41" w:rsidRPr="00385A32">
        <w:t xml:space="preserve">satelitarnego </w:t>
      </w:r>
      <w:r w:rsidR="000E420A" w:rsidRPr="00385A32">
        <w:t xml:space="preserve">rachunku </w:t>
      </w:r>
      <w:r w:rsidR="00D562CC" w:rsidRPr="00385A32">
        <w:t>kultury</w:t>
      </w:r>
      <w:bookmarkEnd w:id="73"/>
      <w:bookmarkEnd w:id="74"/>
      <w:r w:rsidR="00D11226" w:rsidRPr="00385A32">
        <w:t xml:space="preserve"> </w:t>
      </w:r>
    </w:p>
    <w:p w14:paraId="7D22E2E5" w14:textId="77777777" w:rsidR="00A4208F" w:rsidRPr="00385A32" w:rsidRDefault="007665D7" w:rsidP="002050CC">
      <w:pPr>
        <w:spacing w:after="120" w:line="240" w:lineRule="exact"/>
      </w:pPr>
      <w:r w:rsidRPr="00385A32">
        <w:t xml:space="preserve">Satelitarny rachunek kultury wyliczany jest </w:t>
      </w:r>
      <w:r w:rsidR="00674FA5" w:rsidRPr="00385A32">
        <w:t>poprzez opracowanie rachunków produkcji oraz tworzenia dochodów w kulturze</w:t>
      </w:r>
      <w:r w:rsidR="00BB5C04" w:rsidRPr="00385A32">
        <w:t xml:space="preserve">, </w:t>
      </w:r>
      <w:r w:rsidR="00BB71F7" w:rsidRPr="00385A32">
        <w:t xml:space="preserve">na które składają się </w:t>
      </w:r>
      <w:r w:rsidR="00A4208F" w:rsidRPr="00385A32">
        <w:t>następujące transakcje ekonomiczne:</w:t>
      </w:r>
    </w:p>
    <w:p w14:paraId="3E675AD6" w14:textId="77777777" w:rsidR="00A4208F" w:rsidRPr="00385A32" w:rsidRDefault="002144F3" w:rsidP="002050CC">
      <w:pPr>
        <w:pStyle w:val="Akapitzlist"/>
        <w:numPr>
          <w:ilvl w:val="0"/>
          <w:numId w:val="17"/>
        </w:numPr>
        <w:spacing w:after="120" w:line="240" w:lineRule="exact"/>
        <w:ind w:left="284" w:firstLine="283"/>
      </w:pPr>
      <w:r w:rsidRPr="00385A32">
        <w:t>p</w:t>
      </w:r>
      <w:r w:rsidR="00A4208F" w:rsidRPr="00385A32">
        <w:t>rodukcja globalna</w:t>
      </w:r>
      <w:r w:rsidR="00050894" w:rsidRPr="00385A32">
        <w:t>,</w:t>
      </w:r>
    </w:p>
    <w:p w14:paraId="1E149019" w14:textId="77777777" w:rsidR="00B652CF" w:rsidRPr="00385A32" w:rsidRDefault="00B652CF" w:rsidP="002050CC">
      <w:pPr>
        <w:pStyle w:val="Akapitzlist"/>
        <w:numPr>
          <w:ilvl w:val="0"/>
          <w:numId w:val="17"/>
        </w:numPr>
        <w:spacing w:after="120" w:line="240" w:lineRule="exact"/>
        <w:ind w:left="284" w:firstLine="283"/>
      </w:pPr>
      <w:r w:rsidRPr="00385A32">
        <w:t>zużycie pośrednie</w:t>
      </w:r>
      <w:r w:rsidR="00515F1D" w:rsidRPr="00385A32">
        <w:t>,</w:t>
      </w:r>
      <w:r w:rsidRPr="00385A32">
        <w:t xml:space="preserve"> </w:t>
      </w:r>
    </w:p>
    <w:p w14:paraId="15E8C615" w14:textId="77777777" w:rsidR="00B652CF" w:rsidRPr="00385A32" w:rsidRDefault="00B652CF" w:rsidP="002050CC">
      <w:pPr>
        <w:pStyle w:val="Akapitzlist"/>
        <w:numPr>
          <w:ilvl w:val="0"/>
          <w:numId w:val="17"/>
        </w:numPr>
        <w:spacing w:after="120" w:line="240" w:lineRule="exact"/>
        <w:ind w:left="284" w:firstLine="283"/>
      </w:pPr>
      <w:r w:rsidRPr="00385A32">
        <w:t>wart</w:t>
      </w:r>
      <w:r w:rsidR="00515F1D" w:rsidRPr="00385A32">
        <w:t>ość dodana brutto,</w:t>
      </w:r>
    </w:p>
    <w:p w14:paraId="1E03D38C" w14:textId="77777777" w:rsidR="00B652CF" w:rsidRPr="00385A32" w:rsidRDefault="00B652CF" w:rsidP="002050CC">
      <w:pPr>
        <w:pStyle w:val="Akapitzlist"/>
        <w:numPr>
          <w:ilvl w:val="0"/>
          <w:numId w:val="17"/>
        </w:numPr>
        <w:spacing w:after="120" w:line="240" w:lineRule="exact"/>
        <w:ind w:left="284" w:firstLine="283"/>
      </w:pPr>
      <w:r w:rsidRPr="00385A32">
        <w:t>koszty związane z zatrudnieniem</w:t>
      </w:r>
      <w:r w:rsidR="00515F1D" w:rsidRPr="00385A32">
        <w:t>,</w:t>
      </w:r>
    </w:p>
    <w:p w14:paraId="13D75304" w14:textId="77777777" w:rsidR="00B652CF" w:rsidRPr="00385A32" w:rsidRDefault="00B652CF" w:rsidP="002050CC">
      <w:pPr>
        <w:pStyle w:val="Akapitzlist"/>
        <w:numPr>
          <w:ilvl w:val="0"/>
          <w:numId w:val="17"/>
        </w:numPr>
        <w:spacing w:after="120" w:line="240" w:lineRule="exact"/>
        <w:ind w:left="284" w:firstLine="283"/>
      </w:pPr>
      <w:r w:rsidRPr="00385A32">
        <w:t>nadwyżka operacyjna brutto</w:t>
      </w:r>
      <w:r w:rsidR="00515F1D" w:rsidRPr="00385A32">
        <w:t>,</w:t>
      </w:r>
    </w:p>
    <w:p w14:paraId="469879EC" w14:textId="77777777" w:rsidR="00B652CF" w:rsidRPr="00385A32" w:rsidRDefault="00BF2563" w:rsidP="002050CC">
      <w:pPr>
        <w:pStyle w:val="Akapitzlist"/>
        <w:numPr>
          <w:ilvl w:val="0"/>
          <w:numId w:val="17"/>
        </w:numPr>
        <w:spacing w:after="120" w:line="240" w:lineRule="exact"/>
        <w:ind w:left="284" w:firstLine="283"/>
      </w:pPr>
      <w:r w:rsidRPr="00385A32">
        <w:t xml:space="preserve">pozostałe </w:t>
      </w:r>
      <w:r w:rsidR="002144F3" w:rsidRPr="00385A32">
        <w:t>p</w:t>
      </w:r>
      <w:r w:rsidR="00A4208F" w:rsidRPr="00385A32">
        <w:t xml:space="preserve">odatki </w:t>
      </w:r>
      <w:r w:rsidRPr="00385A32">
        <w:t xml:space="preserve">związane z produkcją </w:t>
      </w:r>
      <w:r w:rsidR="00A4208F" w:rsidRPr="00385A32">
        <w:t xml:space="preserve">minus </w:t>
      </w:r>
      <w:r w:rsidRPr="00385A32">
        <w:t xml:space="preserve">pozostałe </w:t>
      </w:r>
      <w:r w:rsidR="00A4208F" w:rsidRPr="00385A32">
        <w:t xml:space="preserve">dotacje </w:t>
      </w:r>
      <w:r w:rsidRPr="00385A32">
        <w:t>związane z pro</w:t>
      </w:r>
      <w:r w:rsidR="00A4208F" w:rsidRPr="00385A32">
        <w:t>du</w:t>
      </w:r>
      <w:r w:rsidRPr="00385A32">
        <w:t>kcją</w:t>
      </w:r>
      <w:r w:rsidR="007C7052" w:rsidRPr="00385A32">
        <w:rPr>
          <w:rStyle w:val="Odwoanieprzypisudolnego"/>
        </w:rPr>
        <w:footnoteReference w:id="22"/>
      </w:r>
      <w:r w:rsidR="00515F1D" w:rsidRPr="00385A32">
        <w:t>.</w:t>
      </w:r>
    </w:p>
    <w:p w14:paraId="628A38C9" w14:textId="77777777" w:rsidR="00BB71F7" w:rsidRPr="00385A32" w:rsidRDefault="009D0633" w:rsidP="002050CC">
      <w:pPr>
        <w:spacing w:after="120" w:line="240" w:lineRule="exact"/>
      </w:pPr>
      <w:r w:rsidRPr="00385A32">
        <w:t>Równocześnie</w:t>
      </w:r>
      <w:r w:rsidR="00531300" w:rsidRPr="00385A32">
        <w:t>,</w:t>
      </w:r>
      <w:r w:rsidRPr="00385A32">
        <w:t xml:space="preserve"> w ramach </w:t>
      </w:r>
      <w:r w:rsidR="00BB71F7" w:rsidRPr="00385A32">
        <w:t>rachunku wykorzystania dochodów do dyspozycji</w:t>
      </w:r>
      <w:r w:rsidR="005A7774" w:rsidRPr="00385A32">
        <w:t xml:space="preserve"> oraz</w:t>
      </w:r>
      <w:r w:rsidR="00BB71F7" w:rsidRPr="00385A32">
        <w:t xml:space="preserve"> rachunku nabycia aktywów niefinansowych, wyliczane są:</w:t>
      </w:r>
    </w:p>
    <w:p w14:paraId="6BB15FFE" w14:textId="77777777" w:rsidR="00BB71F7" w:rsidRPr="00385A32" w:rsidRDefault="00BB71F7" w:rsidP="002050CC">
      <w:pPr>
        <w:pStyle w:val="Akapitzlist"/>
        <w:numPr>
          <w:ilvl w:val="0"/>
          <w:numId w:val="18"/>
        </w:numPr>
        <w:spacing w:after="120" w:line="240" w:lineRule="exact"/>
        <w:ind w:left="0" w:firstLine="567"/>
      </w:pPr>
      <w:r w:rsidRPr="00385A32">
        <w:t>spożycie,</w:t>
      </w:r>
    </w:p>
    <w:p w14:paraId="0EBC7F79" w14:textId="77777777" w:rsidR="00BB71F7" w:rsidRPr="00385A32" w:rsidRDefault="00BB71F7" w:rsidP="002050CC">
      <w:pPr>
        <w:pStyle w:val="Akapitzlist"/>
        <w:numPr>
          <w:ilvl w:val="0"/>
          <w:numId w:val="18"/>
        </w:numPr>
        <w:spacing w:after="120" w:line="240" w:lineRule="exact"/>
        <w:ind w:left="0" w:firstLine="567"/>
      </w:pPr>
      <w:r w:rsidRPr="00385A32">
        <w:t>akumulacja brutto,</w:t>
      </w:r>
    </w:p>
    <w:p w14:paraId="70730385" w14:textId="77777777" w:rsidR="00BB71F7" w:rsidRPr="00385A32" w:rsidRDefault="00BB71F7" w:rsidP="002050CC">
      <w:pPr>
        <w:pStyle w:val="Akapitzlist"/>
        <w:numPr>
          <w:ilvl w:val="0"/>
          <w:numId w:val="18"/>
        </w:numPr>
        <w:spacing w:after="120" w:line="240" w:lineRule="exact"/>
        <w:ind w:left="0" w:firstLine="567"/>
      </w:pPr>
      <w:r w:rsidRPr="00385A32">
        <w:t>eksport netto</w:t>
      </w:r>
      <w:r w:rsidR="00531300" w:rsidRPr="00385A32">
        <w:t>,</w:t>
      </w:r>
      <w:r w:rsidRPr="00385A32">
        <w:t xml:space="preserve"> czyli eksport minus import.</w:t>
      </w:r>
    </w:p>
    <w:p w14:paraId="075AF8DC" w14:textId="77777777" w:rsidR="007B6B4A" w:rsidRPr="00385A32" w:rsidRDefault="007B6B4A" w:rsidP="00340293">
      <w:pPr>
        <w:spacing w:after="120" w:line="240" w:lineRule="exact"/>
      </w:pPr>
      <w:r w:rsidRPr="00385A32">
        <w:t xml:space="preserve">Realizując obliczenia w ramach satelitarnego rachunku kultury </w:t>
      </w:r>
      <w:r w:rsidR="0018005E" w:rsidRPr="00385A32">
        <w:t>wykorzystuje się identyczne pojęcia, algorytmy oraz sposoby kalkulacji, jak w rachunkach narodowych.</w:t>
      </w:r>
    </w:p>
    <w:p w14:paraId="4809C6FE" w14:textId="712D9E30" w:rsidR="00793E21" w:rsidRPr="00385A32" w:rsidRDefault="00793E21" w:rsidP="002050CC">
      <w:pPr>
        <w:spacing w:after="120" w:line="240" w:lineRule="exact"/>
      </w:pPr>
      <w:r w:rsidRPr="00385A32">
        <w:lastRenderedPageBreak/>
        <w:t xml:space="preserve">Rachunek produkcji rejestruje </w:t>
      </w:r>
      <w:r w:rsidRPr="00385A32">
        <w:rPr>
          <w:i/>
        </w:rPr>
        <w:t>produkcję globalną</w:t>
      </w:r>
      <w:r w:rsidRPr="00385A32">
        <w:t xml:space="preserve"> (wartość w</w:t>
      </w:r>
      <w:r w:rsidR="003B4A44" w:rsidRPr="00385A32">
        <w:t>ytworzonych produktów i usług),</w:t>
      </w:r>
      <w:r w:rsidR="00531300" w:rsidRPr="00385A32">
        <w:t xml:space="preserve"> </w:t>
      </w:r>
      <w:r w:rsidR="003B4A44" w:rsidRPr="00385A32">
        <w:br/>
      </w:r>
      <w:r w:rsidRPr="00385A32">
        <w:t xml:space="preserve">a po stronie rozchodów </w:t>
      </w:r>
      <w:r w:rsidR="00ED4DBF" w:rsidRPr="00385A32">
        <w:t xml:space="preserve">– </w:t>
      </w:r>
      <w:r w:rsidRPr="00385A32">
        <w:rPr>
          <w:i/>
        </w:rPr>
        <w:t>zużycie pośrednie</w:t>
      </w:r>
      <w:r w:rsidRPr="00385A32">
        <w:t xml:space="preserve"> (wartość wyrobów i usług </w:t>
      </w:r>
      <w:r w:rsidR="009F7357" w:rsidRPr="00385A32">
        <w:t>zużytych w procesie produkcji),</w:t>
      </w:r>
      <w:r w:rsidR="009F7357" w:rsidRPr="00385A32">
        <w:br/>
      </w:r>
      <w:r w:rsidRPr="00385A32">
        <w:t xml:space="preserve">a jako pozycję bilansującą prezentuje </w:t>
      </w:r>
      <w:r w:rsidRPr="00385A32">
        <w:rPr>
          <w:i/>
        </w:rPr>
        <w:t>wartość dodaną brutto</w:t>
      </w:r>
      <w:r w:rsidR="00D32BCB" w:rsidRPr="00385A32">
        <w:t>.</w:t>
      </w:r>
      <w:r w:rsidRPr="00385A32">
        <w:t xml:space="preserve"> </w:t>
      </w:r>
    </w:p>
    <w:p w14:paraId="3A23EB85" w14:textId="04747EFC" w:rsidR="00793E21" w:rsidRPr="00385A32" w:rsidRDefault="00793E21" w:rsidP="002050CC">
      <w:pPr>
        <w:spacing w:after="120" w:line="240" w:lineRule="exact"/>
      </w:pPr>
      <w:r w:rsidRPr="00385A32">
        <w:t>Rachunek tworzenia dochodów pokazuje natomiast proces powstawania dochodów, związan</w:t>
      </w:r>
      <w:r w:rsidR="009207EF" w:rsidRPr="00385A32">
        <w:t>ych</w:t>
      </w:r>
      <w:r w:rsidR="00AB09D3" w:rsidRPr="00385A32">
        <w:br/>
      </w:r>
      <w:r w:rsidRPr="00385A32">
        <w:t>z produkcją. Przychodem w tym rachunku jest wartość dodana brutto, w</w:t>
      </w:r>
      <w:r w:rsidR="009F7357" w:rsidRPr="00385A32">
        <w:t>ynikająca z rachunku produkcji,</w:t>
      </w:r>
      <w:r w:rsidR="009F7357" w:rsidRPr="00385A32">
        <w:br/>
      </w:r>
      <w:r w:rsidRPr="00385A32">
        <w:t xml:space="preserve">a po stronie rozchodów rejestrowane są </w:t>
      </w:r>
      <w:r w:rsidRPr="00385A32">
        <w:rPr>
          <w:i/>
        </w:rPr>
        <w:t>koszty związane z zatrudnieniem</w:t>
      </w:r>
      <w:r w:rsidRPr="00385A32">
        <w:t xml:space="preserve">, </w:t>
      </w:r>
      <w:r w:rsidR="009F7357" w:rsidRPr="00385A32">
        <w:rPr>
          <w:i/>
        </w:rPr>
        <w:t>pozostałe podatki związane</w:t>
      </w:r>
      <w:r w:rsidR="009F7357" w:rsidRPr="00385A32">
        <w:rPr>
          <w:i/>
        </w:rPr>
        <w:br/>
      </w:r>
      <w:r w:rsidRPr="00385A32">
        <w:rPr>
          <w:i/>
        </w:rPr>
        <w:t>z produkcją pomniejszone o pozostałe dotacje związane z produkcją</w:t>
      </w:r>
      <w:r w:rsidRPr="00385A32">
        <w:t xml:space="preserve">. Rachunek kończy się pozycją bilansującą </w:t>
      </w:r>
      <w:r w:rsidR="00ED4DBF" w:rsidRPr="00385A32">
        <w:t xml:space="preserve">– </w:t>
      </w:r>
      <w:r w:rsidRPr="00385A32">
        <w:rPr>
          <w:i/>
        </w:rPr>
        <w:t>nadwyżka operacyjna</w:t>
      </w:r>
      <w:r w:rsidR="003B4A44" w:rsidRPr="00385A32">
        <w:rPr>
          <w:i/>
        </w:rPr>
        <w:t xml:space="preserve"> brutto (dochód mieszany brutto</w:t>
      </w:r>
      <w:r w:rsidR="00531300" w:rsidRPr="00385A32">
        <w:rPr>
          <w:i/>
        </w:rPr>
        <w:t xml:space="preserve"> </w:t>
      </w:r>
      <w:r w:rsidRPr="00385A32">
        <w:rPr>
          <w:i/>
        </w:rPr>
        <w:t>w</w:t>
      </w:r>
      <w:r w:rsidR="00531300" w:rsidRPr="00385A32">
        <w:rPr>
          <w:i/>
        </w:rPr>
        <w:t> </w:t>
      </w:r>
      <w:r w:rsidRPr="00385A32">
        <w:rPr>
          <w:i/>
        </w:rPr>
        <w:t>sektorze gospodarstw domowych)</w:t>
      </w:r>
      <w:r w:rsidRPr="00385A32">
        <w:t xml:space="preserve"> </w:t>
      </w:r>
      <w:r w:rsidR="00ED4DBF" w:rsidRPr="00385A32">
        <w:t xml:space="preserve">– </w:t>
      </w:r>
      <w:r w:rsidRPr="00385A32">
        <w:t xml:space="preserve">obrazującą powstanie dochodów bezpośrednio związanych z procesem produkcji. </w:t>
      </w:r>
    </w:p>
    <w:p w14:paraId="0F0F20B7" w14:textId="7E1B5F4A" w:rsidR="0046487E" w:rsidRPr="00385A32" w:rsidRDefault="008E3086" w:rsidP="002050CC">
      <w:pPr>
        <w:spacing w:after="120" w:line="240" w:lineRule="exact"/>
      </w:pPr>
      <w:r w:rsidRPr="00385A32">
        <w:t>Zestawienie podaży dóbr i usług kultury (produkcja globalna, import) oraz popytu na te produkty w postaci wykorzystania wyrobów (zużycie pośrednie, spożycie, akumulacja oraz eksport) pozw</w:t>
      </w:r>
      <w:r w:rsidR="0094368F" w:rsidRPr="00385A32">
        <w:t>ala</w:t>
      </w:r>
      <w:r w:rsidRPr="00385A32">
        <w:t xml:space="preserve"> ukazać równowagę podaży i popytu na dobra i usługi kulturalne.</w:t>
      </w:r>
      <w:r w:rsidR="00C62F8D" w:rsidRPr="00385A32">
        <w:t xml:space="preserve"> </w:t>
      </w:r>
      <w:r w:rsidR="003C2638" w:rsidRPr="00385A32">
        <w:t>Dane wynikowe</w:t>
      </w:r>
      <w:r w:rsidR="00BC6B7C" w:rsidRPr="00385A32">
        <w:t xml:space="preserve"> </w:t>
      </w:r>
      <w:r w:rsidR="00C62F8D" w:rsidRPr="00385A32">
        <w:t xml:space="preserve">satelitarnego rachunku kultury </w:t>
      </w:r>
      <w:r w:rsidR="002F76D2" w:rsidRPr="00385A32">
        <w:t xml:space="preserve">będą </w:t>
      </w:r>
      <w:r w:rsidR="00BC6B7C" w:rsidRPr="00385A32">
        <w:t xml:space="preserve">prezentowane </w:t>
      </w:r>
      <w:r w:rsidR="003C2638" w:rsidRPr="00385A32">
        <w:t>według dziedzin kultury</w:t>
      </w:r>
      <w:r w:rsidR="00BC6B7C" w:rsidRPr="00385A32">
        <w:t xml:space="preserve"> </w:t>
      </w:r>
      <w:r w:rsidR="002F76D2" w:rsidRPr="00385A32">
        <w:t xml:space="preserve">w </w:t>
      </w:r>
      <w:r w:rsidR="009207EF" w:rsidRPr="00385A32">
        <w:t xml:space="preserve">układzie określonym w </w:t>
      </w:r>
      <w:r w:rsidR="00AB09D3" w:rsidRPr="00385A32">
        <w:t>t</w:t>
      </w:r>
      <w:r w:rsidR="00793E21" w:rsidRPr="00385A32">
        <w:t>ablic</w:t>
      </w:r>
      <w:r w:rsidR="002F76D2" w:rsidRPr="00385A32">
        <w:t>y</w:t>
      </w:r>
      <w:r w:rsidR="00793E21" w:rsidRPr="00385A32">
        <w:t xml:space="preserve"> </w:t>
      </w:r>
      <w:r w:rsidR="0087140E" w:rsidRPr="00385A32">
        <w:t>1</w:t>
      </w:r>
      <w:r w:rsidR="00111F5A" w:rsidRPr="00385A32">
        <w:t>8</w:t>
      </w:r>
      <w:r w:rsidR="00BC6B7C" w:rsidRPr="00385A32">
        <w:t>.</w:t>
      </w:r>
      <w:r w:rsidR="00793E21" w:rsidRPr="00385A32">
        <w:t xml:space="preserve"> </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321C4A" w:rsidRPr="00385A32" w14:paraId="02654DF3" w14:textId="77777777" w:rsidTr="002050CC">
        <w:trPr>
          <w:trHeight w:val="135"/>
        </w:trPr>
        <w:tc>
          <w:tcPr>
            <w:tcW w:w="993" w:type="dxa"/>
            <w:vAlign w:val="center"/>
          </w:tcPr>
          <w:p w14:paraId="5266C653" w14:textId="7B23A3D3" w:rsidR="00321C4A" w:rsidRPr="00385A32" w:rsidRDefault="00321C4A" w:rsidP="002050CC">
            <w:pPr>
              <w:spacing w:before="120" w:after="120" w:line="240" w:lineRule="auto"/>
              <w:rPr>
                <w:b/>
                <w:color w:val="009AA6"/>
                <w:sz w:val="18"/>
              </w:rPr>
            </w:pPr>
            <w:r w:rsidRPr="00385A32">
              <w:rPr>
                <w:b/>
                <w:color w:val="009AA6"/>
                <w:sz w:val="18"/>
              </w:rPr>
              <w:t>Tablica 1</w:t>
            </w:r>
            <w:r w:rsidR="00114F15" w:rsidRPr="00385A32">
              <w:rPr>
                <w:b/>
                <w:color w:val="009AA6"/>
                <w:sz w:val="18"/>
              </w:rPr>
              <w:t>8</w:t>
            </w:r>
            <w:r w:rsidRPr="00385A32">
              <w:rPr>
                <w:b/>
                <w:color w:val="009AA6"/>
                <w:sz w:val="18"/>
              </w:rPr>
              <w:t>.</w:t>
            </w:r>
          </w:p>
        </w:tc>
        <w:tc>
          <w:tcPr>
            <w:tcW w:w="8081" w:type="dxa"/>
            <w:vAlign w:val="center"/>
          </w:tcPr>
          <w:p w14:paraId="4BD340AF" w14:textId="17A42016" w:rsidR="00321C4A" w:rsidRPr="00385A32" w:rsidRDefault="00321C4A" w:rsidP="002050CC">
            <w:pPr>
              <w:spacing w:before="120" w:after="120" w:line="240" w:lineRule="auto"/>
              <w:rPr>
                <w:b/>
                <w:color w:val="009AA6"/>
                <w:sz w:val="18"/>
              </w:rPr>
            </w:pPr>
            <w:r w:rsidRPr="00385A32">
              <w:rPr>
                <w:b/>
                <w:color w:val="009AA6"/>
                <w:sz w:val="18"/>
              </w:rPr>
              <w:t xml:space="preserve">Główne transakcje w satelitarnym rachunku kultury </w:t>
            </w:r>
          </w:p>
        </w:tc>
      </w:tr>
    </w:tbl>
    <w:tbl>
      <w:tblPr>
        <w:tblStyle w:val="Tabelalisty3akcent61"/>
        <w:tblW w:w="9064" w:type="dxa"/>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2268"/>
        <w:gridCol w:w="993"/>
        <w:gridCol w:w="992"/>
        <w:gridCol w:w="992"/>
        <w:gridCol w:w="1134"/>
        <w:gridCol w:w="1701"/>
        <w:gridCol w:w="984"/>
      </w:tblGrid>
      <w:tr w:rsidR="00637312" w:rsidRPr="00385A32" w14:paraId="589B4625" w14:textId="77777777" w:rsidTr="00AB09D3">
        <w:trPr>
          <w:cnfStyle w:val="100000000000" w:firstRow="1" w:lastRow="0" w:firstColumn="0" w:lastColumn="0" w:oddVBand="0" w:evenVBand="0" w:oddHBand="0" w:evenHBand="0" w:firstRowFirstColumn="0" w:firstRowLastColumn="0" w:lastRowFirstColumn="0" w:lastRowLastColumn="0"/>
          <w:trHeight w:val="1070"/>
        </w:trPr>
        <w:tc>
          <w:tcPr>
            <w:cnfStyle w:val="001000000100" w:firstRow="0" w:lastRow="0" w:firstColumn="1" w:lastColumn="0" w:oddVBand="0" w:evenVBand="0" w:oddHBand="0" w:evenHBand="0" w:firstRowFirstColumn="1" w:firstRowLastColumn="0" w:lastRowFirstColumn="0" w:lastRowLastColumn="0"/>
            <w:tcW w:w="2268" w:type="dxa"/>
            <w:shd w:val="clear" w:color="auto" w:fill="DAEEF3" w:themeFill="accent5" w:themeFillTint="33"/>
            <w:vAlign w:val="center"/>
          </w:tcPr>
          <w:p w14:paraId="036C04A0" w14:textId="77777777" w:rsidR="00F15438" w:rsidRPr="00385A32" w:rsidRDefault="00B652CF" w:rsidP="00D06C20">
            <w:pPr>
              <w:spacing w:line="240" w:lineRule="auto"/>
              <w:jc w:val="center"/>
              <w:rPr>
                <w:color w:val="000000" w:themeColor="text1"/>
                <w:sz w:val="16"/>
                <w:szCs w:val="20"/>
              </w:rPr>
            </w:pPr>
            <w:r w:rsidRPr="00385A32">
              <w:rPr>
                <w:color w:val="000000" w:themeColor="text1"/>
                <w:sz w:val="16"/>
                <w:szCs w:val="20"/>
              </w:rPr>
              <w:t>Dziedzina kultury</w:t>
            </w:r>
          </w:p>
        </w:tc>
        <w:tc>
          <w:tcPr>
            <w:tcW w:w="993" w:type="dxa"/>
            <w:shd w:val="clear" w:color="auto" w:fill="DAEEF3" w:themeFill="accent5" w:themeFillTint="33"/>
            <w:vAlign w:val="center"/>
          </w:tcPr>
          <w:p w14:paraId="61FA1B15" w14:textId="77777777" w:rsidR="00F15438" w:rsidRPr="00385A32" w:rsidRDefault="00F15438"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Produkcja globalna</w:t>
            </w:r>
          </w:p>
        </w:tc>
        <w:tc>
          <w:tcPr>
            <w:tcW w:w="992" w:type="dxa"/>
            <w:shd w:val="clear" w:color="auto" w:fill="DAEEF3" w:themeFill="accent5" w:themeFillTint="33"/>
            <w:vAlign w:val="center"/>
          </w:tcPr>
          <w:p w14:paraId="52EDE4DC" w14:textId="77777777" w:rsidR="00F15438" w:rsidRPr="00385A32" w:rsidRDefault="00F15438"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Zużycie pośrednie</w:t>
            </w:r>
          </w:p>
        </w:tc>
        <w:tc>
          <w:tcPr>
            <w:tcW w:w="992" w:type="dxa"/>
            <w:shd w:val="clear" w:color="auto" w:fill="DAEEF3" w:themeFill="accent5" w:themeFillTint="33"/>
            <w:vAlign w:val="center"/>
          </w:tcPr>
          <w:p w14:paraId="0B71C097" w14:textId="77777777" w:rsidR="00F15438" w:rsidRPr="00385A32" w:rsidRDefault="00F15438"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Wartość dodana brutto</w:t>
            </w:r>
          </w:p>
        </w:tc>
        <w:tc>
          <w:tcPr>
            <w:tcW w:w="1134" w:type="dxa"/>
            <w:shd w:val="clear" w:color="auto" w:fill="DAEEF3" w:themeFill="accent5" w:themeFillTint="33"/>
            <w:vAlign w:val="center"/>
          </w:tcPr>
          <w:p w14:paraId="25F60D37" w14:textId="77777777" w:rsidR="00F15438" w:rsidRPr="00385A32" w:rsidRDefault="00321C4A"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Koszty związane</w:t>
            </w:r>
            <w:r w:rsidRPr="00385A32">
              <w:rPr>
                <w:color w:val="000000" w:themeColor="text1"/>
                <w:sz w:val="16"/>
                <w:szCs w:val="20"/>
              </w:rPr>
              <w:br/>
            </w:r>
            <w:r w:rsidR="00F15438" w:rsidRPr="00385A32">
              <w:rPr>
                <w:color w:val="000000" w:themeColor="text1"/>
                <w:sz w:val="16"/>
                <w:szCs w:val="20"/>
              </w:rPr>
              <w:t xml:space="preserve">z </w:t>
            </w:r>
            <w:proofErr w:type="spellStart"/>
            <w:r w:rsidR="00A61797" w:rsidRPr="00385A32">
              <w:rPr>
                <w:color w:val="000000" w:themeColor="text1"/>
                <w:sz w:val="16"/>
                <w:szCs w:val="20"/>
              </w:rPr>
              <w:t>zatrudnie</w:t>
            </w:r>
            <w:r w:rsidR="00A600DA" w:rsidRPr="00385A32">
              <w:rPr>
                <w:color w:val="000000" w:themeColor="text1"/>
                <w:sz w:val="16"/>
                <w:szCs w:val="20"/>
              </w:rPr>
              <w:t>-</w:t>
            </w:r>
            <w:r w:rsidR="00F15438" w:rsidRPr="00385A32">
              <w:rPr>
                <w:color w:val="000000" w:themeColor="text1"/>
                <w:sz w:val="16"/>
                <w:szCs w:val="20"/>
              </w:rPr>
              <w:t>niem</w:t>
            </w:r>
            <w:proofErr w:type="spellEnd"/>
          </w:p>
        </w:tc>
        <w:tc>
          <w:tcPr>
            <w:tcW w:w="1701" w:type="dxa"/>
            <w:shd w:val="clear" w:color="auto" w:fill="DAEEF3" w:themeFill="accent5" w:themeFillTint="33"/>
            <w:vAlign w:val="center"/>
          </w:tcPr>
          <w:p w14:paraId="6B65BED6" w14:textId="0E6FB666" w:rsidR="00F15438" w:rsidRPr="00385A32" w:rsidRDefault="00F15438"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Po</w:t>
            </w:r>
            <w:r w:rsidR="00203E02" w:rsidRPr="00385A32">
              <w:rPr>
                <w:color w:val="000000" w:themeColor="text1"/>
                <w:sz w:val="16"/>
                <w:szCs w:val="20"/>
              </w:rPr>
              <w:t>zostałe po</w:t>
            </w:r>
            <w:r w:rsidRPr="00385A32">
              <w:rPr>
                <w:color w:val="000000" w:themeColor="text1"/>
                <w:sz w:val="16"/>
                <w:szCs w:val="20"/>
              </w:rPr>
              <w:t>datki</w:t>
            </w:r>
            <w:r w:rsidR="00203E02" w:rsidRPr="00385A32">
              <w:rPr>
                <w:color w:val="000000" w:themeColor="text1"/>
                <w:sz w:val="16"/>
                <w:szCs w:val="20"/>
              </w:rPr>
              <w:t xml:space="preserve"> związane z produkcją</w:t>
            </w:r>
            <w:r w:rsidRPr="00385A32">
              <w:rPr>
                <w:color w:val="000000" w:themeColor="text1"/>
                <w:sz w:val="16"/>
                <w:szCs w:val="20"/>
              </w:rPr>
              <w:t xml:space="preserve"> minus </w:t>
            </w:r>
            <w:r w:rsidR="00713BAF" w:rsidRPr="00385A32">
              <w:rPr>
                <w:color w:val="000000" w:themeColor="text1"/>
                <w:sz w:val="16"/>
                <w:szCs w:val="20"/>
              </w:rPr>
              <w:t xml:space="preserve">pozostałe </w:t>
            </w:r>
            <w:r w:rsidRPr="00385A32">
              <w:rPr>
                <w:color w:val="000000" w:themeColor="text1"/>
                <w:sz w:val="16"/>
                <w:szCs w:val="20"/>
              </w:rPr>
              <w:t>dotacje</w:t>
            </w:r>
            <w:r w:rsidR="00203E02" w:rsidRPr="00385A32">
              <w:rPr>
                <w:color w:val="000000" w:themeColor="text1"/>
                <w:sz w:val="16"/>
                <w:szCs w:val="20"/>
              </w:rPr>
              <w:t xml:space="preserve"> </w:t>
            </w:r>
            <w:r w:rsidR="00713BAF" w:rsidRPr="00385A32">
              <w:rPr>
                <w:color w:val="000000" w:themeColor="text1"/>
                <w:sz w:val="16"/>
                <w:szCs w:val="20"/>
              </w:rPr>
              <w:t>związane z</w:t>
            </w:r>
            <w:r w:rsidR="00203E02" w:rsidRPr="00385A32">
              <w:rPr>
                <w:color w:val="000000" w:themeColor="text1"/>
                <w:sz w:val="16"/>
                <w:szCs w:val="20"/>
              </w:rPr>
              <w:t xml:space="preserve"> produ</w:t>
            </w:r>
            <w:r w:rsidR="00713BAF" w:rsidRPr="00385A32">
              <w:rPr>
                <w:color w:val="000000" w:themeColor="text1"/>
                <w:sz w:val="16"/>
                <w:szCs w:val="20"/>
              </w:rPr>
              <w:t>kcją</w:t>
            </w:r>
          </w:p>
        </w:tc>
        <w:tc>
          <w:tcPr>
            <w:tcW w:w="984" w:type="dxa"/>
            <w:shd w:val="clear" w:color="auto" w:fill="DAEEF3" w:themeFill="accent5" w:themeFillTint="33"/>
            <w:vAlign w:val="center"/>
          </w:tcPr>
          <w:p w14:paraId="3956F900" w14:textId="77777777" w:rsidR="00F15438" w:rsidRPr="00385A32" w:rsidRDefault="00F15438"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Nadwyżka operacyjna brutto</w:t>
            </w:r>
          </w:p>
        </w:tc>
      </w:tr>
      <w:tr w:rsidR="00A600DA" w:rsidRPr="00385A32" w14:paraId="1D2FF14C" w14:textId="77777777" w:rsidTr="002050C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bottom w:val="none" w:sz="0" w:space="0" w:color="auto"/>
              <w:right w:val="none" w:sz="0" w:space="0" w:color="auto"/>
            </w:tcBorders>
            <w:vAlign w:val="center"/>
          </w:tcPr>
          <w:p w14:paraId="57DEEEC7" w14:textId="77777777" w:rsidR="00F15438" w:rsidRPr="00385A32" w:rsidRDefault="00F15438" w:rsidP="00D06C20">
            <w:pPr>
              <w:spacing w:line="240" w:lineRule="auto"/>
              <w:jc w:val="left"/>
              <w:rPr>
                <w:b w:val="0"/>
                <w:color w:val="000000" w:themeColor="text1"/>
                <w:sz w:val="16"/>
                <w:szCs w:val="18"/>
              </w:rPr>
            </w:pPr>
            <w:r w:rsidRPr="00385A32">
              <w:rPr>
                <w:b w:val="0"/>
                <w:color w:val="000000" w:themeColor="text1"/>
                <w:sz w:val="16"/>
                <w:szCs w:val="18"/>
              </w:rPr>
              <w:t>Dziedzictwo kulturowe</w:t>
            </w:r>
          </w:p>
        </w:tc>
        <w:tc>
          <w:tcPr>
            <w:tcW w:w="993" w:type="dxa"/>
            <w:tcBorders>
              <w:top w:val="none" w:sz="0" w:space="0" w:color="auto"/>
              <w:bottom w:val="none" w:sz="0" w:space="0" w:color="auto"/>
            </w:tcBorders>
            <w:vAlign w:val="center"/>
          </w:tcPr>
          <w:p w14:paraId="1E7B335E"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992" w:type="dxa"/>
            <w:tcBorders>
              <w:top w:val="none" w:sz="0" w:space="0" w:color="auto"/>
              <w:bottom w:val="none" w:sz="0" w:space="0" w:color="auto"/>
            </w:tcBorders>
            <w:vAlign w:val="center"/>
          </w:tcPr>
          <w:p w14:paraId="776E6647"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992" w:type="dxa"/>
            <w:tcBorders>
              <w:top w:val="none" w:sz="0" w:space="0" w:color="auto"/>
              <w:bottom w:val="none" w:sz="0" w:space="0" w:color="auto"/>
            </w:tcBorders>
            <w:vAlign w:val="center"/>
          </w:tcPr>
          <w:p w14:paraId="6156966C"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134" w:type="dxa"/>
            <w:tcBorders>
              <w:top w:val="none" w:sz="0" w:space="0" w:color="auto"/>
              <w:bottom w:val="none" w:sz="0" w:space="0" w:color="auto"/>
            </w:tcBorders>
            <w:vAlign w:val="center"/>
          </w:tcPr>
          <w:p w14:paraId="51D584FA"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701" w:type="dxa"/>
            <w:tcBorders>
              <w:top w:val="none" w:sz="0" w:space="0" w:color="auto"/>
              <w:bottom w:val="none" w:sz="0" w:space="0" w:color="auto"/>
            </w:tcBorders>
            <w:vAlign w:val="center"/>
          </w:tcPr>
          <w:p w14:paraId="075B3933"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984" w:type="dxa"/>
            <w:tcBorders>
              <w:top w:val="none" w:sz="0" w:space="0" w:color="auto"/>
              <w:bottom w:val="none" w:sz="0" w:space="0" w:color="auto"/>
            </w:tcBorders>
            <w:vAlign w:val="center"/>
          </w:tcPr>
          <w:p w14:paraId="51AE0CDA"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r>
      <w:tr w:rsidR="00A600DA" w:rsidRPr="00385A32" w14:paraId="6757A9A5" w14:textId="77777777" w:rsidTr="002050CC">
        <w:trPr>
          <w:trHeight w:val="51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center"/>
          </w:tcPr>
          <w:p w14:paraId="5348ABE0" w14:textId="0678BD16" w:rsidR="00F15438" w:rsidRPr="00385A32" w:rsidRDefault="00D06C20" w:rsidP="00D06C20">
            <w:pPr>
              <w:spacing w:line="240" w:lineRule="auto"/>
              <w:jc w:val="left"/>
              <w:rPr>
                <w:b w:val="0"/>
                <w:color w:val="000000" w:themeColor="text1"/>
                <w:sz w:val="16"/>
                <w:szCs w:val="18"/>
              </w:rPr>
            </w:pPr>
            <w:r w:rsidRPr="00385A32">
              <w:rPr>
                <w:b w:val="0"/>
                <w:color w:val="000000" w:themeColor="text1"/>
                <w:sz w:val="16"/>
                <w:szCs w:val="18"/>
              </w:rPr>
              <w:t>…</w:t>
            </w:r>
          </w:p>
        </w:tc>
        <w:tc>
          <w:tcPr>
            <w:tcW w:w="993" w:type="dxa"/>
            <w:vAlign w:val="center"/>
          </w:tcPr>
          <w:p w14:paraId="25F6A437"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992" w:type="dxa"/>
            <w:vAlign w:val="center"/>
          </w:tcPr>
          <w:p w14:paraId="0206A4C8"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992" w:type="dxa"/>
            <w:vAlign w:val="center"/>
          </w:tcPr>
          <w:p w14:paraId="53EC351E"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134" w:type="dxa"/>
            <w:vAlign w:val="center"/>
          </w:tcPr>
          <w:p w14:paraId="27BE9D0A"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701" w:type="dxa"/>
            <w:vAlign w:val="center"/>
          </w:tcPr>
          <w:p w14:paraId="569B4AA5"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984" w:type="dxa"/>
            <w:vAlign w:val="center"/>
          </w:tcPr>
          <w:p w14:paraId="1E8B76C2"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r>
      <w:tr w:rsidR="00A600DA" w:rsidRPr="00385A32" w14:paraId="1E82E88A" w14:textId="77777777" w:rsidTr="002050C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bottom w:val="none" w:sz="0" w:space="0" w:color="auto"/>
              <w:right w:val="none" w:sz="0" w:space="0" w:color="auto"/>
            </w:tcBorders>
            <w:vAlign w:val="center"/>
          </w:tcPr>
          <w:p w14:paraId="29140F7C" w14:textId="77777777" w:rsidR="00F15438" w:rsidRPr="00385A32" w:rsidRDefault="00F15438" w:rsidP="00D06C20">
            <w:pPr>
              <w:spacing w:line="240" w:lineRule="auto"/>
              <w:jc w:val="left"/>
              <w:rPr>
                <w:b w:val="0"/>
                <w:color w:val="000000" w:themeColor="text1"/>
                <w:sz w:val="16"/>
                <w:szCs w:val="18"/>
              </w:rPr>
            </w:pPr>
            <w:r w:rsidRPr="00385A32">
              <w:rPr>
                <w:b w:val="0"/>
                <w:color w:val="000000" w:themeColor="text1"/>
                <w:sz w:val="16"/>
                <w:szCs w:val="18"/>
              </w:rPr>
              <w:t>Powiązane z kulturą</w:t>
            </w:r>
          </w:p>
        </w:tc>
        <w:tc>
          <w:tcPr>
            <w:tcW w:w="993" w:type="dxa"/>
            <w:tcBorders>
              <w:top w:val="none" w:sz="0" w:space="0" w:color="auto"/>
              <w:bottom w:val="none" w:sz="0" w:space="0" w:color="auto"/>
            </w:tcBorders>
            <w:vAlign w:val="center"/>
          </w:tcPr>
          <w:p w14:paraId="01A2DB25"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992" w:type="dxa"/>
            <w:tcBorders>
              <w:top w:val="none" w:sz="0" w:space="0" w:color="auto"/>
              <w:bottom w:val="none" w:sz="0" w:space="0" w:color="auto"/>
            </w:tcBorders>
            <w:vAlign w:val="center"/>
          </w:tcPr>
          <w:p w14:paraId="5FBDDEC6"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992" w:type="dxa"/>
            <w:tcBorders>
              <w:top w:val="none" w:sz="0" w:space="0" w:color="auto"/>
              <w:bottom w:val="none" w:sz="0" w:space="0" w:color="auto"/>
            </w:tcBorders>
            <w:vAlign w:val="center"/>
          </w:tcPr>
          <w:p w14:paraId="121844F3"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134" w:type="dxa"/>
            <w:tcBorders>
              <w:top w:val="none" w:sz="0" w:space="0" w:color="auto"/>
              <w:bottom w:val="none" w:sz="0" w:space="0" w:color="auto"/>
            </w:tcBorders>
            <w:vAlign w:val="center"/>
          </w:tcPr>
          <w:p w14:paraId="4819D640"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701" w:type="dxa"/>
            <w:tcBorders>
              <w:top w:val="none" w:sz="0" w:space="0" w:color="auto"/>
              <w:bottom w:val="none" w:sz="0" w:space="0" w:color="auto"/>
            </w:tcBorders>
            <w:vAlign w:val="center"/>
          </w:tcPr>
          <w:p w14:paraId="223D2307"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984" w:type="dxa"/>
            <w:tcBorders>
              <w:top w:val="none" w:sz="0" w:space="0" w:color="auto"/>
              <w:bottom w:val="none" w:sz="0" w:space="0" w:color="auto"/>
            </w:tcBorders>
            <w:vAlign w:val="center"/>
          </w:tcPr>
          <w:p w14:paraId="1E758BDA" w14:textId="77777777" w:rsidR="00F15438" w:rsidRPr="00385A32" w:rsidRDefault="00F15438" w:rsidP="00D06C20">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r>
      <w:tr w:rsidR="00A600DA" w:rsidRPr="00385A32" w14:paraId="3ACB765B" w14:textId="77777777" w:rsidTr="002050CC">
        <w:trPr>
          <w:trHeight w:val="51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center"/>
          </w:tcPr>
          <w:p w14:paraId="1F1FAE68" w14:textId="77777777" w:rsidR="00F15438" w:rsidRPr="00385A32" w:rsidRDefault="00F15438" w:rsidP="00D06C20">
            <w:pPr>
              <w:spacing w:line="240" w:lineRule="auto"/>
              <w:jc w:val="left"/>
              <w:rPr>
                <w:color w:val="000000" w:themeColor="text1"/>
                <w:sz w:val="16"/>
                <w:szCs w:val="18"/>
              </w:rPr>
            </w:pPr>
            <w:r w:rsidRPr="00385A32">
              <w:rPr>
                <w:color w:val="000000" w:themeColor="text1"/>
                <w:sz w:val="16"/>
                <w:szCs w:val="18"/>
              </w:rPr>
              <w:t>Ogółem</w:t>
            </w:r>
          </w:p>
        </w:tc>
        <w:tc>
          <w:tcPr>
            <w:tcW w:w="993" w:type="dxa"/>
            <w:vAlign w:val="center"/>
          </w:tcPr>
          <w:p w14:paraId="1D728F12"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992" w:type="dxa"/>
            <w:vAlign w:val="center"/>
          </w:tcPr>
          <w:p w14:paraId="4EE75D5C"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992" w:type="dxa"/>
            <w:vAlign w:val="center"/>
          </w:tcPr>
          <w:p w14:paraId="1CF578A0"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134" w:type="dxa"/>
            <w:vAlign w:val="center"/>
          </w:tcPr>
          <w:p w14:paraId="102162AD"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701" w:type="dxa"/>
            <w:vAlign w:val="center"/>
          </w:tcPr>
          <w:p w14:paraId="6BD34470"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984" w:type="dxa"/>
            <w:vAlign w:val="center"/>
          </w:tcPr>
          <w:p w14:paraId="22F5625E" w14:textId="77777777" w:rsidR="00F15438" w:rsidRPr="00385A32" w:rsidRDefault="00F15438" w:rsidP="00D06C20">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r>
    </w:tbl>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8081"/>
      </w:tblGrid>
      <w:tr w:rsidR="00321C4A" w:rsidRPr="00385A32" w14:paraId="3761806B" w14:textId="77777777" w:rsidTr="002050CC">
        <w:trPr>
          <w:trHeight w:val="135"/>
        </w:trPr>
        <w:tc>
          <w:tcPr>
            <w:tcW w:w="993" w:type="dxa"/>
            <w:vAlign w:val="center"/>
          </w:tcPr>
          <w:p w14:paraId="2A886278" w14:textId="1C980645" w:rsidR="00321C4A" w:rsidRPr="00385A32" w:rsidRDefault="006A5BE9" w:rsidP="002050CC">
            <w:pPr>
              <w:spacing w:before="240" w:after="120" w:line="240" w:lineRule="auto"/>
              <w:rPr>
                <w:b/>
                <w:color w:val="009AA6"/>
                <w:sz w:val="18"/>
              </w:rPr>
            </w:pPr>
            <w:r w:rsidRPr="00385A32">
              <w:rPr>
                <w:sz w:val="18"/>
              </w:rPr>
              <w:br w:type="column"/>
            </w:r>
            <w:r w:rsidR="00321C4A" w:rsidRPr="00385A32">
              <w:rPr>
                <w:b/>
                <w:color w:val="009AA6"/>
                <w:sz w:val="18"/>
              </w:rPr>
              <w:t xml:space="preserve">Tablica </w:t>
            </w:r>
            <w:r w:rsidR="00321C4A" w:rsidRPr="00385A32">
              <w:rPr>
                <w:b/>
                <w:color w:val="009AA6"/>
                <w:sz w:val="18"/>
                <w:szCs w:val="16"/>
              </w:rPr>
              <w:t>1</w:t>
            </w:r>
            <w:r w:rsidR="00114F15" w:rsidRPr="00385A32">
              <w:rPr>
                <w:b/>
                <w:color w:val="009AA6"/>
                <w:sz w:val="18"/>
                <w:szCs w:val="16"/>
              </w:rPr>
              <w:t>8</w:t>
            </w:r>
            <w:r w:rsidR="00321C4A" w:rsidRPr="00385A32">
              <w:rPr>
                <w:b/>
                <w:color w:val="009AA6"/>
                <w:sz w:val="18"/>
              </w:rPr>
              <w:t>.</w:t>
            </w:r>
          </w:p>
        </w:tc>
        <w:tc>
          <w:tcPr>
            <w:tcW w:w="8081" w:type="dxa"/>
            <w:vAlign w:val="center"/>
          </w:tcPr>
          <w:p w14:paraId="4D364E2A" w14:textId="36A39FE0" w:rsidR="00321C4A" w:rsidRPr="00385A32" w:rsidRDefault="00321C4A" w:rsidP="002050CC">
            <w:pPr>
              <w:spacing w:before="240" w:after="120" w:line="240" w:lineRule="auto"/>
              <w:rPr>
                <w:b/>
                <w:color w:val="009AA6"/>
                <w:sz w:val="18"/>
              </w:rPr>
            </w:pPr>
            <w:r w:rsidRPr="00385A32">
              <w:rPr>
                <w:b/>
                <w:color w:val="009AA6"/>
                <w:sz w:val="18"/>
              </w:rPr>
              <w:t xml:space="preserve">Główne transakcje w satelitarnym rachunku kultury </w:t>
            </w:r>
            <w:r w:rsidR="00DB499B" w:rsidRPr="00385A32">
              <w:rPr>
                <w:b/>
                <w:color w:val="009AA6"/>
                <w:sz w:val="18"/>
              </w:rPr>
              <w:t>(</w:t>
            </w:r>
            <w:r w:rsidR="00DB499B" w:rsidRPr="00385A32">
              <w:rPr>
                <w:b/>
                <w:color w:val="009AA6"/>
                <w:sz w:val="18"/>
                <w:szCs w:val="16"/>
              </w:rPr>
              <w:t>dok).</w:t>
            </w:r>
          </w:p>
        </w:tc>
      </w:tr>
    </w:tbl>
    <w:tbl>
      <w:tblPr>
        <w:tblStyle w:val="Tabelalisty3akcent61"/>
        <w:tblW w:w="9064" w:type="dxa"/>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2268"/>
        <w:gridCol w:w="1418"/>
        <w:gridCol w:w="1276"/>
        <w:gridCol w:w="1275"/>
        <w:gridCol w:w="1134"/>
        <w:gridCol w:w="851"/>
        <w:gridCol w:w="842"/>
      </w:tblGrid>
      <w:tr w:rsidR="00637312" w:rsidRPr="00385A32" w14:paraId="4B1AA8A7" w14:textId="77777777" w:rsidTr="00016AE4">
        <w:trPr>
          <w:cnfStyle w:val="100000000000" w:firstRow="1" w:lastRow="0" w:firstColumn="0" w:lastColumn="0" w:oddVBand="0" w:evenVBand="0" w:oddHBand="0" w:evenHBand="0" w:firstRowFirstColumn="0" w:firstRowLastColumn="0" w:lastRowFirstColumn="0" w:lastRowLastColumn="0"/>
          <w:trHeight w:val="536"/>
        </w:trPr>
        <w:tc>
          <w:tcPr>
            <w:cnfStyle w:val="001000000100" w:firstRow="0" w:lastRow="0" w:firstColumn="1" w:lastColumn="0" w:oddVBand="0" w:evenVBand="0" w:oddHBand="0" w:evenHBand="0" w:firstRowFirstColumn="1" w:firstRowLastColumn="0" w:lastRowFirstColumn="0" w:lastRowLastColumn="0"/>
            <w:tcW w:w="2268" w:type="dxa"/>
            <w:vMerge w:val="restart"/>
            <w:tcBorders>
              <w:bottom w:val="single" w:sz="4" w:space="0" w:color="66C2CA"/>
            </w:tcBorders>
            <w:shd w:val="clear" w:color="auto" w:fill="DAEEF3" w:themeFill="accent5" w:themeFillTint="33"/>
            <w:vAlign w:val="center"/>
          </w:tcPr>
          <w:p w14:paraId="32885693" w14:textId="77777777" w:rsidR="00A600DA" w:rsidRPr="00385A32" w:rsidRDefault="00A600DA" w:rsidP="00A600DA">
            <w:pPr>
              <w:spacing w:line="240" w:lineRule="auto"/>
              <w:jc w:val="center"/>
              <w:rPr>
                <w:color w:val="000000" w:themeColor="text1"/>
                <w:sz w:val="16"/>
                <w:szCs w:val="16"/>
              </w:rPr>
            </w:pPr>
            <w:r w:rsidRPr="00385A32">
              <w:rPr>
                <w:color w:val="000000" w:themeColor="text1"/>
                <w:sz w:val="16"/>
                <w:szCs w:val="16"/>
                <w:shd w:val="clear" w:color="auto" w:fill="DAEEF3" w:themeFill="accent5" w:themeFillTint="33"/>
              </w:rPr>
              <w:t>Dziedzina</w:t>
            </w:r>
            <w:r w:rsidRPr="00385A32">
              <w:rPr>
                <w:color w:val="000000" w:themeColor="text1"/>
                <w:sz w:val="16"/>
                <w:szCs w:val="16"/>
              </w:rPr>
              <w:t xml:space="preserve"> kultury</w:t>
            </w:r>
          </w:p>
        </w:tc>
        <w:tc>
          <w:tcPr>
            <w:tcW w:w="3969" w:type="dxa"/>
            <w:gridSpan w:val="3"/>
            <w:tcBorders>
              <w:bottom w:val="single" w:sz="4" w:space="0" w:color="66C2CA"/>
            </w:tcBorders>
            <w:shd w:val="clear" w:color="auto" w:fill="DAEEF3" w:themeFill="accent5" w:themeFillTint="33"/>
            <w:vAlign w:val="center"/>
          </w:tcPr>
          <w:p w14:paraId="336E06BE" w14:textId="77777777" w:rsidR="00A600DA" w:rsidRPr="00385A32" w:rsidRDefault="00A600DA"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rPr>
            </w:pPr>
            <w:r w:rsidRPr="00385A32">
              <w:rPr>
                <w:color w:val="000000" w:themeColor="text1"/>
                <w:sz w:val="16"/>
                <w:szCs w:val="16"/>
              </w:rPr>
              <w:t>Spożycie</w:t>
            </w:r>
          </w:p>
        </w:tc>
        <w:tc>
          <w:tcPr>
            <w:tcW w:w="1134" w:type="dxa"/>
            <w:vMerge w:val="restart"/>
            <w:tcBorders>
              <w:bottom w:val="single" w:sz="4" w:space="0" w:color="66C2CA"/>
            </w:tcBorders>
            <w:shd w:val="clear" w:color="auto" w:fill="DAEEF3" w:themeFill="accent5" w:themeFillTint="33"/>
            <w:vAlign w:val="center"/>
          </w:tcPr>
          <w:p w14:paraId="1F05697D" w14:textId="283A252A" w:rsidR="00A600DA" w:rsidRPr="00385A32" w:rsidRDefault="00A600DA"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Akumulacja brutto</w:t>
            </w:r>
          </w:p>
        </w:tc>
        <w:tc>
          <w:tcPr>
            <w:tcW w:w="851" w:type="dxa"/>
            <w:vMerge w:val="restart"/>
            <w:tcBorders>
              <w:bottom w:val="single" w:sz="4" w:space="0" w:color="66C2CA"/>
            </w:tcBorders>
            <w:shd w:val="clear" w:color="auto" w:fill="DAEEF3" w:themeFill="accent5" w:themeFillTint="33"/>
            <w:vAlign w:val="center"/>
          </w:tcPr>
          <w:p w14:paraId="2DAC984F" w14:textId="77777777" w:rsidR="00A600DA" w:rsidRPr="00385A32" w:rsidRDefault="00A600DA"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Eksport</w:t>
            </w:r>
          </w:p>
        </w:tc>
        <w:tc>
          <w:tcPr>
            <w:tcW w:w="842" w:type="dxa"/>
            <w:vMerge w:val="restart"/>
            <w:tcBorders>
              <w:bottom w:val="single" w:sz="4" w:space="0" w:color="66C2CA"/>
            </w:tcBorders>
            <w:shd w:val="clear" w:color="auto" w:fill="DAEEF3" w:themeFill="accent5" w:themeFillTint="33"/>
            <w:vAlign w:val="center"/>
          </w:tcPr>
          <w:p w14:paraId="515BD581" w14:textId="77777777" w:rsidR="00A600DA" w:rsidRPr="00385A32" w:rsidRDefault="00A600DA"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20"/>
              </w:rPr>
            </w:pPr>
            <w:r w:rsidRPr="00385A32">
              <w:rPr>
                <w:color w:val="000000" w:themeColor="text1"/>
                <w:sz w:val="16"/>
                <w:szCs w:val="20"/>
              </w:rPr>
              <w:t>Import</w:t>
            </w:r>
          </w:p>
        </w:tc>
      </w:tr>
      <w:tr w:rsidR="00637312" w:rsidRPr="00385A32" w14:paraId="3DA113F9" w14:textId="77777777" w:rsidTr="00016AE4">
        <w:trPr>
          <w:cnfStyle w:val="000000100000" w:firstRow="0" w:lastRow="0" w:firstColumn="0" w:lastColumn="0" w:oddVBand="0" w:evenVBand="0" w:oddHBand="1" w:evenHBand="0"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2268" w:type="dxa"/>
            <w:vMerge/>
            <w:tcBorders>
              <w:top w:val="single" w:sz="4" w:space="0" w:color="66C2CA"/>
              <w:bottom w:val="single" w:sz="4" w:space="0" w:color="66C2CA"/>
            </w:tcBorders>
            <w:vAlign w:val="center"/>
          </w:tcPr>
          <w:p w14:paraId="58C4F2FF" w14:textId="77777777" w:rsidR="00A600DA" w:rsidRPr="00385A32" w:rsidRDefault="00A600DA" w:rsidP="00A600DA">
            <w:pPr>
              <w:spacing w:line="240" w:lineRule="auto"/>
              <w:jc w:val="left"/>
              <w:rPr>
                <w:b w:val="0"/>
                <w:color w:val="000000" w:themeColor="text1"/>
                <w:sz w:val="16"/>
                <w:szCs w:val="16"/>
              </w:rPr>
            </w:pPr>
          </w:p>
        </w:tc>
        <w:tc>
          <w:tcPr>
            <w:tcW w:w="1418" w:type="dxa"/>
            <w:tcBorders>
              <w:top w:val="single" w:sz="4" w:space="0" w:color="66C2CA"/>
              <w:bottom w:val="single" w:sz="4" w:space="0" w:color="66C2CA"/>
            </w:tcBorders>
            <w:shd w:val="clear" w:color="auto" w:fill="DAEEF3" w:themeFill="accent5" w:themeFillTint="33"/>
            <w:vAlign w:val="center"/>
          </w:tcPr>
          <w:p w14:paraId="16AB02CC" w14:textId="77777777" w:rsidR="00A600DA" w:rsidRPr="00385A32" w:rsidRDefault="00A600DA" w:rsidP="002050CC">
            <w:pPr>
              <w:spacing w:line="240" w:lineRule="auto"/>
              <w:ind w:left="-85" w:right="-85"/>
              <w:jc w:val="center"/>
              <w:cnfStyle w:val="000000100000" w:firstRow="0" w:lastRow="0" w:firstColumn="0" w:lastColumn="0" w:oddVBand="0" w:evenVBand="0" w:oddHBand="1" w:evenHBand="0" w:firstRowFirstColumn="0" w:firstRowLastColumn="0" w:lastRowFirstColumn="0" w:lastRowLastColumn="0"/>
              <w:rPr>
                <w:b/>
                <w:color w:val="000000" w:themeColor="text1"/>
                <w:sz w:val="16"/>
              </w:rPr>
            </w:pPr>
            <w:r w:rsidRPr="00385A32">
              <w:rPr>
                <w:b/>
                <w:color w:val="000000" w:themeColor="text1"/>
                <w:sz w:val="16"/>
              </w:rPr>
              <w:t>Sektor gospodarstw domowych</w:t>
            </w:r>
          </w:p>
        </w:tc>
        <w:tc>
          <w:tcPr>
            <w:tcW w:w="1276" w:type="dxa"/>
            <w:tcBorders>
              <w:top w:val="single" w:sz="4" w:space="0" w:color="66C2CA"/>
              <w:bottom w:val="single" w:sz="4" w:space="0" w:color="66C2CA"/>
            </w:tcBorders>
            <w:shd w:val="clear" w:color="auto" w:fill="DAEEF3" w:themeFill="accent5" w:themeFillTint="33"/>
            <w:vAlign w:val="center"/>
          </w:tcPr>
          <w:p w14:paraId="3996FDA3" w14:textId="77777777" w:rsidR="00A600DA" w:rsidRPr="00385A32" w:rsidRDefault="00A600DA" w:rsidP="002050CC">
            <w:pPr>
              <w:spacing w:line="240" w:lineRule="auto"/>
              <w:ind w:left="-85" w:right="-85"/>
              <w:jc w:val="center"/>
              <w:cnfStyle w:val="000000100000" w:firstRow="0" w:lastRow="0" w:firstColumn="0" w:lastColumn="0" w:oddVBand="0" w:evenVBand="0" w:oddHBand="1" w:evenHBand="0" w:firstRowFirstColumn="0" w:firstRowLastColumn="0" w:lastRowFirstColumn="0" w:lastRowLastColumn="0"/>
              <w:rPr>
                <w:b/>
                <w:color w:val="000000" w:themeColor="text1"/>
                <w:sz w:val="16"/>
              </w:rPr>
            </w:pPr>
            <w:r w:rsidRPr="00385A32">
              <w:rPr>
                <w:b/>
                <w:color w:val="000000" w:themeColor="text1"/>
                <w:sz w:val="16"/>
              </w:rPr>
              <w:t>Sektor instytucji rządowych</w:t>
            </w:r>
          </w:p>
          <w:p w14:paraId="708D3286" w14:textId="07CB821A" w:rsidR="00A600DA" w:rsidRPr="00385A32" w:rsidRDefault="00A600DA" w:rsidP="002050CC">
            <w:pPr>
              <w:spacing w:line="240" w:lineRule="auto"/>
              <w:ind w:left="-85" w:right="-85"/>
              <w:jc w:val="center"/>
              <w:cnfStyle w:val="000000100000" w:firstRow="0" w:lastRow="0" w:firstColumn="0" w:lastColumn="0" w:oddVBand="0" w:evenVBand="0" w:oddHBand="1" w:evenHBand="0" w:firstRowFirstColumn="0" w:firstRowLastColumn="0" w:lastRowFirstColumn="0" w:lastRowLastColumn="0"/>
              <w:rPr>
                <w:b/>
                <w:color w:val="000000" w:themeColor="text1"/>
                <w:sz w:val="16"/>
              </w:rPr>
            </w:pPr>
            <w:r w:rsidRPr="00385A32">
              <w:rPr>
                <w:b/>
                <w:color w:val="000000" w:themeColor="text1"/>
                <w:sz w:val="16"/>
              </w:rPr>
              <w:t xml:space="preserve">i </w:t>
            </w:r>
            <w:proofErr w:type="spellStart"/>
            <w:r w:rsidRPr="00385A32">
              <w:rPr>
                <w:b/>
                <w:color w:val="000000" w:themeColor="text1"/>
                <w:sz w:val="16"/>
                <w:szCs w:val="16"/>
              </w:rPr>
              <w:t>samorzą</w:t>
            </w:r>
            <w:r w:rsidR="00D06C20" w:rsidRPr="00385A32">
              <w:rPr>
                <w:b/>
                <w:color w:val="000000" w:themeColor="text1"/>
                <w:sz w:val="16"/>
                <w:szCs w:val="16"/>
              </w:rPr>
              <w:t>-</w:t>
            </w:r>
            <w:r w:rsidRPr="00385A32">
              <w:rPr>
                <w:b/>
                <w:color w:val="000000" w:themeColor="text1"/>
                <w:sz w:val="16"/>
                <w:szCs w:val="16"/>
              </w:rPr>
              <w:t>dowych</w:t>
            </w:r>
            <w:proofErr w:type="spellEnd"/>
          </w:p>
        </w:tc>
        <w:tc>
          <w:tcPr>
            <w:tcW w:w="1275" w:type="dxa"/>
            <w:tcBorders>
              <w:top w:val="single" w:sz="4" w:space="0" w:color="66C2CA"/>
              <w:bottom w:val="single" w:sz="4" w:space="0" w:color="66C2CA"/>
            </w:tcBorders>
            <w:shd w:val="clear" w:color="auto" w:fill="DAEEF3" w:themeFill="accent5" w:themeFillTint="33"/>
            <w:vAlign w:val="center"/>
          </w:tcPr>
          <w:p w14:paraId="73D8367D" w14:textId="112B52A9" w:rsidR="00A600DA" w:rsidRPr="00385A32" w:rsidRDefault="00A600DA" w:rsidP="002050CC">
            <w:pPr>
              <w:spacing w:line="240" w:lineRule="auto"/>
              <w:ind w:left="-85" w:right="-85"/>
              <w:jc w:val="center"/>
              <w:cnfStyle w:val="000000100000" w:firstRow="0" w:lastRow="0" w:firstColumn="0" w:lastColumn="0" w:oddVBand="0" w:evenVBand="0" w:oddHBand="1" w:evenHBand="0" w:firstRowFirstColumn="0" w:firstRowLastColumn="0" w:lastRowFirstColumn="0" w:lastRowLastColumn="0"/>
              <w:rPr>
                <w:b/>
                <w:color w:val="000000" w:themeColor="text1"/>
                <w:sz w:val="16"/>
              </w:rPr>
            </w:pPr>
            <w:r w:rsidRPr="00385A32">
              <w:rPr>
                <w:b/>
                <w:color w:val="000000" w:themeColor="text1"/>
                <w:sz w:val="16"/>
              </w:rPr>
              <w:t xml:space="preserve">Sektor instytucji </w:t>
            </w:r>
            <w:proofErr w:type="spellStart"/>
            <w:r w:rsidRPr="00385A32">
              <w:rPr>
                <w:b/>
                <w:color w:val="000000" w:themeColor="text1"/>
                <w:sz w:val="16"/>
                <w:szCs w:val="16"/>
              </w:rPr>
              <w:t>niekomer</w:t>
            </w:r>
            <w:r w:rsidR="00D06C20" w:rsidRPr="00385A32">
              <w:rPr>
                <w:b/>
                <w:color w:val="000000" w:themeColor="text1"/>
                <w:sz w:val="16"/>
                <w:szCs w:val="16"/>
              </w:rPr>
              <w:t>-</w:t>
            </w:r>
            <w:r w:rsidRPr="00385A32">
              <w:rPr>
                <w:b/>
                <w:color w:val="000000" w:themeColor="text1"/>
                <w:sz w:val="16"/>
                <w:szCs w:val="16"/>
              </w:rPr>
              <w:t>cyjnych</w:t>
            </w:r>
            <w:proofErr w:type="spellEnd"/>
          </w:p>
        </w:tc>
        <w:tc>
          <w:tcPr>
            <w:tcW w:w="1134" w:type="dxa"/>
            <w:vMerge/>
            <w:tcBorders>
              <w:top w:val="single" w:sz="4" w:space="0" w:color="66C2CA"/>
              <w:bottom w:val="single" w:sz="4" w:space="0" w:color="66C2CA"/>
            </w:tcBorders>
            <w:vAlign w:val="center"/>
          </w:tcPr>
          <w:p w14:paraId="48AF4455" w14:textId="77777777" w:rsidR="00A600DA" w:rsidRPr="00385A32" w:rsidRDefault="00A600DA"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851" w:type="dxa"/>
            <w:vMerge/>
            <w:tcBorders>
              <w:top w:val="single" w:sz="4" w:space="0" w:color="66C2CA"/>
              <w:bottom w:val="single" w:sz="4" w:space="0" w:color="66C2CA"/>
            </w:tcBorders>
            <w:vAlign w:val="center"/>
          </w:tcPr>
          <w:p w14:paraId="06DD5284" w14:textId="77777777" w:rsidR="00A600DA" w:rsidRPr="00385A32" w:rsidRDefault="00A600DA"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842" w:type="dxa"/>
            <w:vMerge/>
            <w:tcBorders>
              <w:top w:val="single" w:sz="4" w:space="0" w:color="66C2CA"/>
              <w:bottom w:val="single" w:sz="4" w:space="0" w:color="66C2CA"/>
            </w:tcBorders>
            <w:vAlign w:val="center"/>
          </w:tcPr>
          <w:p w14:paraId="73B33910" w14:textId="77777777" w:rsidR="00A600DA" w:rsidRPr="00385A32" w:rsidRDefault="00A600DA"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r>
      <w:tr w:rsidR="00A600DA" w:rsidRPr="00385A32" w14:paraId="587F6DDE" w14:textId="77777777" w:rsidTr="002050CC">
        <w:trPr>
          <w:trHeight w:val="51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center"/>
          </w:tcPr>
          <w:p w14:paraId="6788065B" w14:textId="77777777" w:rsidR="008E3086" w:rsidRPr="00385A32" w:rsidRDefault="008E3086" w:rsidP="00A600DA">
            <w:pPr>
              <w:spacing w:line="240" w:lineRule="auto"/>
              <w:jc w:val="left"/>
              <w:rPr>
                <w:b w:val="0"/>
                <w:color w:val="000000" w:themeColor="text1"/>
                <w:sz w:val="16"/>
              </w:rPr>
            </w:pPr>
            <w:r w:rsidRPr="00385A32">
              <w:rPr>
                <w:b w:val="0"/>
                <w:color w:val="000000" w:themeColor="text1"/>
                <w:sz w:val="16"/>
                <w:szCs w:val="18"/>
              </w:rPr>
              <w:t>Dziedzictwo kulturowe</w:t>
            </w:r>
          </w:p>
        </w:tc>
        <w:tc>
          <w:tcPr>
            <w:tcW w:w="1418" w:type="dxa"/>
            <w:vAlign w:val="center"/>
          </w:tcPr>
          <w:p w14:paraId="6868B529"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276" w:type="dxa"/>
            <w:vAlign w:val="center"/>
          </w:tcPr>
          <w:p w14:paraId="13FAD983"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275" w:type="dxa"/>
            <w:vAlign w:val="center"/>
          </w:tcPr>
          <w:p w14:paraId="1977347C"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134" w:type="dxa"/>
            <w:vAlign w:val="center"/>
          </w:tcPr>
          <w:p w14:paraId="0D252DE0"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851" w:type="dxa"/>
            <w:vAlign w:val="center"/>
          </w:tcPr>
          <w:p w14:paraId="665DA006"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842" w:type="dxa"/>
            <w:vAlign w:val="center"/>
          </w:tcPr>
          <w:p w14:paraId="30D0E21E"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r>
      <w:tr w:rsidR="00A600DA" w:rsidRPr="00385A32" w14:paraId="36200C6E" w14:textId="77777777" w:rsidTr="002050C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bottom w:val="none" w:sz="0" w:space="0" w:color="auto"/>
              <w:right w:val="none" w:sz="0" w:space="0" w:color="auto"/>
            </w:tcBorders>
            <w:vAlign w:val="center"/>
          </w:tcPr>
          <w:p w14:paraId="2BA6B6BD" w14:textId="7FE3478B" w:rsidR="008E3086" w:rsidRPr="00385A32" w:rsidRDefault="00D06C20" w:rsidP="00A600DA">
            <w:pPr>
              <w:spacing w:line="240" w:lineRule="auto"/>
              <w:jc w:val="left"/>
              <w:rPr>
                <w:b w:val="0"/>
                <w:color w:val="000000" w:themeColor="text1"/>
                <w:sz w:val="16"/>
              </w:rPr>
            </w:pPr>
            <w:r w:rsidRPr="00385A32">
              <w:rPr>
                <w:b w:val="0"/>
                <w:color w:val="000000" w:themeColor="text1"/>
                <w:sz w:val="16"/>
                <w:szCs w:val="18"/>
              </w:rPr>
              <w:t>…</w:t>
            </w:r>
          </w:p>
        </w:tc>
        <w:tc>
          <w:tcPr>
            <w:tcW w:w="1418" w:type="dxa"/>
            <w:tcBorders>
              <w:top w:val="none" w:sz="0" w:space="0" w:color="auto"/>
              <w:bottom w:val="none" w:sz="0" w:space="0" w:color="auto"/>
            </w:tcBorders>
            <w:vAlign w:val="center"/>
          </w:tcPr>
          <w:p w14:paraId="35BD4960"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276" w:type="dxa"/>
            <w:tcBorders>
              <w:top w:val="none" w:sz="0" w:space="0" w:color="auto"/>
              <w:bottom w:val="none" w:sz="0" w:space="0" w:color="auto"/>
            </w:tcBorders>
            <w:vAlign w:val="center"/>
          </w:tcPr>
          <w:p w14:paraId="39B4C41D"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275" w:type="dxa"/>
            <w:tcBorders>
              <w:top w:val="none" w:sz="0" w:space="0" w:color="auto"/>
              <w:bottom w:val="none" w:sz="0" w:space="0" w:color="auto"/>
            </w:tcBorders>
            <w:vAlign w:val="center"/>
          </w:tcPr>
          <w:p w14:paraId="66D45703"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134" w:type="dxa"/>
            <w:tcBorders>
              <w:top w:val="none" w:sz="0" w:space="0" w:color="auto"/>
              <w:bottom w:val="none" w:sz="0" w:space="0" w:color="auto"/>
            </w:tcBorders>
            <w:vAlign w:val="center"/>
          </w:tcPr>
          <w:p w14:paraId="7B1AFD0E"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851" w:type="dxa"/>
            <w:tcBorders>
              <w:top w:val="none" w:sz="0" w:space="0" w:color="auto"/>
              <w:bottom w:val="none" w:sz="0" w:space="0" w:color="auto"/>
            </w:tcBorders>
            <w:vAlign w:val="center"/>
          </w:tcPr>
          <w:p w14:paraId="556B02A9"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842" w:type="dxa"/>
            <w:tcBorders>
              <w:top w:val="none" w:sz="0" w:space="0" w:color="auto"/>
              <w:bottom w:val="none" w:sz="0" w:space="0" w:color="auto"/>
            </w:tcBorders>
            <w:vAlign w:val="center"/>
          </w:tcPr>
          <w:p w14:paraId="055201E9"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r>
      <w:tr w:rsidR="00A600DA" w:rsidRPr="00385A32" w14:paraId="7CC0DCA1" w14:textId="77777777" w:rsidTr="002050CC">
        <w:trPr>
          <w:trHeight w:val="510"/>
        </w:trPr>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center"/>
          </w:tcPr>
          <w:p w14:paraId="6A0127F4" w14:textId="00864699" w:rsidR="008E3086" w:rsidRPr="00385A32" w:rsidRDefault="008E3086" w:rsidP="005D5F5D">
            <w:pPr>
              <w:spacing w:line="240" w:lineRule="auto"/>
              <w:jc w:val="left"/>
              <w:rPr>
                <w:b w:val="0"/>
                <w:color w:val="000000" w:themeColor="text1"/>
                <w:sz w:val="16"/>
              </w:rPr>
            </w:pPr>
            <w:r w:rsidRPr="00385A32">
              <w:rPr>
                <w:b w:val="0"/>
                <w:color w:val="000000" w:themeColor="text1"/>
                <w:sz w:val="16"/>
                <w:szCs w:val="18"/>
              </w:rPr>
              <w:t>Powiązane z kulturą</w:t>
            </w:r>
          </w:p>
        </w:tc>
        <w:tc>
          <w:tcPr>
            <w:tcW w:w="1418" w:type="dxa"/>
            <w:vAlign w:val="center"/>
          </w:tcPr>
          <w:p w14:paraId="4966BA0B"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276" w:type="dxa"/>
            <w:vAlign w:val="center"/>
          </w:tcPr>
          <w:p w14:paraId="04FC2240"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275" w:type="dxa"/>
            <w:vAlign w:val="center"/>
          </w:tcPr>
          <w:p w14:paraId="57BA9417"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1134" w:type="dxa"/>
            <w:vAlign w:val="center"/>
          </w:tcPr>
          <w:p w14:paraId="2BD021F4"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851" w:type="dxa"/>
            <w:vAlign w:val="center"/>
          </w:tcPr>
          <w:p w14:paraId="6AB3612F"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c>
          <w:tcPr>
            <w:tcW w:w="842" w:type="dxa"/>
            <w:vAlign w:val="center"/>
          </w:tcPr>
          <w:p w14:paraId="7EA43637" w14:textId="77777777" w:rsidR="008E3086" w:rsidRPr="00385A32" w:rsidRDefault="008E3086" w:rsidP="00A600DA">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rPr>
            </w:pPr>
          </w:p>
        </w:tc>
      </w:tr>
      <w:tr w:rsidR="00A600DA" w:rsidRPr="00385A32" w14:paraId="32C5B5D9" w14:textId="77777777" w:rsidTr="002050C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bottom w:val="none" w:sz="0" w:space="0" w:color="auto"/>
              <w:right w:val="none" w:sz="0" w:space="0" w:color="auto"/>
            </w:tcBorders>
            <w:vAlign w:val="center"/>
          </w:tcPr>
          <w:p w14:paraId="0DDD080C" w14:textId="77777777" w:rsidR="008E3086" w:rsidRPr="00385A32" w:rsidRDefault="008E3086" w:rsidP="00A600DA">
            <w:pPr>
              <w:spacing w:line="240" w:lineRule="auto"/>
              <w:jc w:val="left"/>
              <w:rPr>
                <w:color w:val="000000" w:themeColor="text1"/>
                <w:sz w:val="16"/>
              </w:rPr>
            </w:pPr>
            <w:r w:rsidRPr="00385A32">
              <w:rPr>
                <w:color w:val="000000" w:themeColor="text1"/>
                <w:sz w:val="16"/>
                <w:szCs w:val="18"/>
              </w:rPr>
              <w:t>Ogółem</w:t>
            </w:r>
          </w:p>
        </w:tc>
        <w:tc>
          <w:tcPr>
            <w:tcW w:w="1418" w:type="dxa"/>
            <w:tcBorders>
              <w:top w:val="none" w:sz="0" w:space="0" w:color="auto"/>
              <w:bottom w:val="none" w:sz="0" w:space="0" w:color="auto"/>
            </w:tcBorders>
            <w:vAlign w:val="center"/>
          </w:tcPr>
          <w:p w14:paraId="738A7C10"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276" w:type="dxa"/>
            <w:tcBorders>
              <w:top w:val="none" w:sz="0" w:space="0" w:color="auto"/>
              <w:bottom w:val="none" w:sz="0" w:space="0" w:color="auto"/>
            </w:tcBorders>
            <w:vAlign w:val="center"/>
          </w:tcPr>
          <w:p w14:paraId="22C66B80"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275" w:type="dxa"/>
            <w:tcBorders>
              <w:top w:val="none" w:sz="0" w:space="0" w:color="auto"/>
              <w:bottom w:val="none" w:sz="0" w:space="0" w:color="auto"/>
            </w:tcBorders>
            <w:vAlign w:val="center"/>
          </w:tcPr>
          <w:p w14:paraId="3116C061"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1134" w:type="dxa"/>
            <w:tcBorders>
              <w:top w:val="none" w:sz="0" w:space="0" w:color="auto"/>
              <w:bottom w:val="none" w:sz="0" w:space="0" w:color="auto"/>
            </w:tcBorders>
            <w:vAlign w:val="center"/>
          </w:tcPr>
          <w:p w14:paraId="50DF0987"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851" w:type="dxa"/>
            <w:tcBorders>
              <w:top w:val="none" w:sz="0" w:space="0" w:color="auto"/>
              <w:bottom w:val="none" w:sz="0" w:space="0" w:color="auto"/>
            </w:tcBorders>
            <w:vAlign w:val="center"/>
          </w:tcPr>
          <w:p w14:paraId="177D540A"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c>
          <w:tcPr>
            <w:tcW w:w="842" w:type="dxa"/>
            <w:tcBorders>
              <w:top w:val="none" w:sz="0" w:space="0" w:color="auto"/>
              <w:bottom w:val="none" w:sz="0" w:space="0" w:color="auto"/>
            </w:tcBorders>
            <w:vAlign w:val="center"/>
          </w:tcPr>
          <w:p w14:paraId="3E0DCEDC" w14:textId="77777777" w:rsidR="008E3086" w:rsidRPr="00385A32" w:rsidRDefault="008E3086" w:rsidP="00A600DA">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rPr>
            </w:pPr>
          </w:p>
        </w:tc>
      </w:tr>
    </w:tbl>
    <w:p w14:paraId="3F12AC8B" w14:textId="61E4E695" w:rsidR="00546604" w:rsidRPr="00385A32" w:rsidRDefault="00546604" w:rsidP="00546604">
      <w:pPr>
        <w:pStyle w:val="3nagwek"/>
      </w:pPr>
    </w:p>
    <w:p w14:paraId="65DE1D32" w14:textId="4A722C5C" w:rsidR="00EF5EFF" w:rsidRPr="00385A32" w:rsidRDefault="00546604" w:rsidP="00546604">
      <w:pPr>
        <w:pStyle w:val="3nagwek"/>
      </w:pPr>
      <w:r w:rsidRPr="00385A32">
        <w:br w:type="column"/>
      </w:r>
      <w:bookmarkStart w:id="75" w:name="_Toc34306670"/>
      <w:r w:rsidR="00745BE1" w:rsidRPr="00385A32">
        <w:lastRenderedPageBreak/>
        <w:t>2</w:t>
      </w:r>
      <w:r w:rsidR="00CD3D1F" w:rsidRPr="00385A32">
        <w:t>.</w:t>
      </w:r>
      <w:r w:rsidR="000F2BE6" w:rsidRPr="00385A32">
        <w:t>5</w:t>
      </w:r>
      <w:r w:rsidR="00D91206" w:rsidRPr="00385A32">
        <w:t>.</w:t>
      </w:r>
      <w:r w:rsidR="002042A5" w:rsidRPr="00385A32">
        <w:t xml:space="preserve"> </w:t>
      </w:r>
      <w:r w:rsidR="001A0DFB" w:rsidRPr="00385A32">
        <w:t>Opracowanie danych według kategorii wynikowych satelitarnego rachunku kultury</w:t>
      </w:r>
      <w:bookmarkEnd w:id="75"/>
      <w:r w:rsidR="00DC4D3A" w:rsidRPr="00385A32">
        <w:t xml:space="preserve"> </w:t>
      </w:r>
    </w:p>
    <w:p w14:paraId="1512FF6D" w14:textId="77777777" w:rsidR="00BB71F7" w:rsidRPr="00385A32" w:rsidRDefault="00BB71F7" w:rsidP="002050CC">
      <w:pPr>
        <w:pStyle w:val="4nagwek"/>
        <w:spacing w:before="60"/>
        <w:jc w:val="left"/>
      </w:pPr>
      <w:bookmarkStart w:id="76" w:name="_Toc522519300"/>
      <w:bookmarkStart w:id="77" w:name="_Toc34306671"/>
      <w:r w:rsidRPr="00385A32">
        <w:t>2.</w:t>
      </w:r>
      <w:r w:rsidR="000F2BE6" w:rsidRPr="00385A32">
        <w:t>5</w:t>
      </w:r>
      <w:r w:rsidRPr="00385A32">
        <w:t xml:space="preserve">.1. </w:t>
      </w:r>
      <w:r w:rsidR="00D33DE2" w:rsidRPr="00385A32">
        <w:t>R</w:t>
      </w:r>
      <w:r w:rsidRPr="00385A32">
        <w:t>achun</w:t>
      </w:r>
      <w:r w:rsidR="00D33DE2" w:rsidRPr="00385A32">
        <w:t>e</w:t>
      </w:r>
      <w:r w:rsidRPr="00385A32">
        <w:t>k produkcji i rachun</w:t>
      </w:r>
      <w:r w:rsidR="00D33DE2" w:rsidRPr="00385A32">
        <w:t>e</w:t>
      </w:r>
      <w:r w:rsidRPr="00385A32">
        <w:t>k tworzenia dochodów</w:t>
      </w:r>
      <w:bookmarkEnd w:id="76"/>
      <w:bookmarkEnd w:id="77"/>
    </w:p>
    <w:p w14:paraId="14DDC088" w14:textId="1D4418FE" w:rsidR="00EF5EFF" w:rsidRPr="00385A32" w:rsidRDefault="00674FA5" w:rsidP="002050CC">
      <w:pPr>
        <w:spacing w:after="120" w:line="240" w:lineRule="exact"/>
      </w:pPr>
      <w:r w:rsidRPr="00385A32">
        <w:t>Obliczenia t</w:t>
      </w:r>
      <w:r w:rsidR="00EF5EFF" w:rsidRPr="00385A32">
        <w:t>ransakcj</w:t>
      </w:r>
      <w:r w:rsidRPr="00385A32">
        <w:t>i</w:t>
      </w:r>
      <w:r w:rsidR="00EF5EFF" w:rsidRPr="00385A32">
        <w:t xml:space="preserve"> rachunku produkcji oraz rachunku tworzenia dochodów</w:t>
      </w:r>
      <w:r w:rsidR="00F239A4" w:rsidRPr="00385A32">
        <w:t>, które</w:t>
      </w:r>
      <w:r w:rsidR="00EF5EFF" w:rsidRPr="00385A32">
        <w:t xml:space="preserve"> są </w:t>
      </w:r>
      <w:r w:rsidRPr="00385A32">
        <w:t xml:space="preserve">realizowane </w:t>
      </w:r>
      <w:r w:rsidR="00EF5EFF" w:rsidRPr="00385A32">
        <w:rPr>
          <w:bCs/>
        </w:rPr>
        <w:t>niezależnie</w:t>
      </w:r>
      <w:r w:rsidR="00EF5EFF" w:rsidRPr="00385A32">
        <w:t xml:space="preserve"> dla </w:t>
      </w:r>
      <w:r w:rsidRPr="00385A32">
        <w:t>czterech</w:t>
      </w:r>
      <w:r w:rsidR="00EF5EFF" w:rsidRPr="00385A32">
        <w:t xml:space="preserve"> sektor</w:t>
      </w:r>
      <w:r w:rsidRPr="00385A32">
        <w:t>ów</w:t>
      </w:r>
      <w:r w:rsidR="00EF5EFF" w:rsidRPr="00385A32">
        <w:t xml:space="preserve"> instytucjonaln</w:t>
      </w:r>
      <w:r w:rsidR="00EB3FED" w:rsidRPr="00385A32">
        <w:t>ych</w:t>
      </w:r>
      <w:r w:rsidR="00EF5EFF" w:rsidRPr="00385A32">
        <w:t xml:space="preserve"> na poziomie klas PKD, następnie </w:t>
      </w:r>
      <w:r w:rsidR="00EB3FED" w:rsidRPr="00385A32">
        <w:rPr>
          <w:bCs/>
        </w:rPr>
        <w:t>zestawiane są</w:t>
      </w:r>
      <w:r w:rsidR="00EF5EFF" w:rsidRPr="00385A32">
        <w:rPr>
          <w:bCs/>
        </w:rPr>
        <w:t xml:space="preserve"> według dziedzin kultury. </w:t>
      </w:r>
      <w:r w:rsidRPr="00385A32">
        <w:t>Rozwiązania przyjęte do obliczania poszczególnych kategorii obu rachun</w:t>
      </w:r>
      <w:r w:rsidR="00AB09D3" w:rsidRPr="00385A32">
        <w:t>ków</w:t>
      </w:r>
      <w:r w:rsidR="00AB09D3" w:rsidRPr="00385A32">
        <w:br/>
      </w:r>
      <w:r w:rsidRPr="00385A32">
        <w:t xml:space="preserve">w ramach satelitarnego rachunku kultury mogą ulegać modyfikacji w </w:t>
      </w:r>
      <w:r w:rsidR="00515F1D" w:rsidRPr="00385A32">
        <w:t>kolejnych</w:t>
      </w:r>
      <w:r w:rsidRPr="00385A32">
        <w:t xml:space="preserve"> latach</w:t>
      </w:r>
      <w:r w:rsidR="009F7357" w:rsidRPr="00385A32">
        <w:t>. Wynika to</w:t>
      </w:r>
      <w:r w:rsidR="009F7357" w:rsidRPr="00385A32">
        <w:br/>
      </w:r>
      <w:r w:rsidR="00515F1D" w:rsidRPr="00385A32">
        <w:t xml:space="preserve">z </w:t>
      </w:r>
      <w:r w:rsidRPr="00385A32">
        <w:t>ewentualn</w:t>
      </w:r>
      <w:r w:rsidR="00515F1D" w:rsidRPr="00385A32">
        <w:t>ych</w:t>
      </w:r>
      <w:r w:rsidRPr="00385A32">
        <w:t xml:space="preserve"> zmian źródeł danych oraz koniecznoś</w:t>
      </w:r>
      <w:r w:rsidR="00515F1D" w:rsidRPr="00385A32">
        <w:t>ci</w:t>
      </w:r>
      <w:r w:rsidRPr="00385A32">
        <w:t xml:space="preserve"> dostosowywania metodologii opracowywania rachunku do zmian metodologii wprowadzanych przez UE w zakresie systemu rachunków narodowych. </w:t>
      </w:r>
    </w:p>
    <w:p w14:paraId="1A2FE345" w14:textId="77777777" w:rsidR="007C57B6" w:rsidRPr="00385A32" w:rsidRDefault="007C57B6" w:rsidP="002050CC">
      <w:pPr>
        <w:spacing w:after="120" w:line="240" w:lineRule="exact"/>
      </w:pPr>
      <w:r w:rsidRPr="00385A32">
        <w:rPr>
          <w:bCs/>
        </w:rPr>
        <w:t xml:space="preserve">W </w:t>
      </w:r>
      <w:r w:rsidR="00997663" w:rsidRPr="00385A32">
        <w:rPr>
          <w:bCs/>
        </w:rPr>
        <w:t>ob</w:t>
      </w:r>
      <w:r w:rsidRPr="00385A32">
        <w:rPr>
          <w:bCs/>
        </w:rPr>
        <w:t xml:space="preserve">liczeniach dla </w:t>
      </w:r>
      <w:r w:rsidRPr="00385A32">
        <w:rPr>
          <w:b/>
          <w:bCs/>
        </w:rPr>
        <w:t>sektora przedsiębiorstw niefinansowych oraz sektora gospodarstw domowych</w:t>
      </w:r>
      <w:r w:rsidRPr="00385A32">
        <w:rPr>
          <w:bCs/>
        </w:rPr>
        <w:t xml:space="preserve"> wykorzystuje się zagregowane dane z badania </w:t>
      </w:r>
      <w:r w:rsidRPr="00385A32">
        <w:t xml:space="preserve">1.61.05 </w:t>
      </w:r>
      <w:r w:rsidRPr="00385A32">
        <w:rPr>
          <w:i/>
          <w:kern w:val="28"/>
        </w:rPr>
        <w:t>Roczne badanie działalności gospodarczej przedsiębiorstw</w:t>
      </w:r>
      <w:r w:rsidRPr="00385A32">
        <w:rPr>
          <w:kern w:val="28"/>
        </w:rPr>
        <w:t xml:space="preserve">. Dane dla podmiotów dużych oraz średnich </w:t>
      </w:r>
      <w:r w:rsidR="00EB3FED" w:rsidRPr="00385A32">
        <w:rPr>
          <w:kern w:val="28"/>
        </w:rPr>
        <w:t>po</w:t>
      </w:r>
      <w:r w:rsidR="00515F1D" w:rsidRPr="00385A32">
        <w:rPr>
          <w:kern w:val="28"/>
        </w:rPr>
        <w:t xml:space="preserve">zyskiwane są za pomocą </w:t>
      </w:r>
      <w:r w:rsidRPr="00385A32">
        <w:rPr>
          <w:kern w:val="28"/>
        </w:rPr>
        <w:t>formularza SP, natomiast dla podmiotów małych</w:t>
      </w:r>
      <w:r w:rsidR="00515F1D" w:rsidRPr="00385A32">
        <w:rPr>
          <w:kern w:val="28"/>
        </w:rPr>
        <w:t xml:space="preserve"> </w:t>
      </w:r>
      <w:r w:rsidR="00515F1D" w:rsidRPr="00385A32">
        <w:rPr>
          <w:kern w:val="28"/>
        </w:rPr>
        <w:sym w:font="Symbol" w:char="F02D"/>
      </w:r>
      <w:r w:rsidRPr="00385A32">
        <w:rPr>
          <w:kern w:val="28"/>
        </w:rPr>
        <w:t xml:space="preserve"> formularza SP-3.</w:t>
      </w:r>
    </w:p>
    <w:p w14:paraId="3A2E9AF2" w14:textId="28649AD1" w:rsidR="007C57B6" w:rsidRPr="00385A32" w:rsidRDefault="007C57B6" w:rsidP="002050CC">
      <w:pPr>
        <w:spacing w:after="120" w:line="240" w:lineRule="exact"/>
      </w:pPr>
      <w:r w:rsidRPr="00385A32">
        <w:rPr>
          <w:kern w:val="28"/>
        </w:rPr>
        <w:t xml:space="preserve">Dane </w:t>
      </w:r>
      <w:r w:rsidR="00D0793B" w:rsidRPr="00385A32">
        <w:rPr>
          <w:kern w:val="28"/>
        </w:rPr>
        <w:t xml:space="preserve">dla </w:t>
      </w:r>
      <w:r w:rsidR="00FA5E7E" w:rsidRPr="00385A32">
        <w:rPr>
          <w:kern w:val="28"/>
        </w:rPr>
        <w:t>podmiotów</w:t>
      </w:r>
      <w:r w:rsidR="00D0793B" w:rsidRPr="00385A32">
        <w:rPr>
          <w:kern w:val="28"/>
        </w:rPr>
        <w:t xml:space="preserve"> dużych i średnich </w:t>
      </w:r>
      <w:r w:rsidRPr="00385A32">
        <w:rPr>
          <w:kern w:val="28"/>
        </w:rPr>
        <w:t>potrzebne do wyliczenia</w:t>
      </w:r>
      <w:r w:rsidR="00D0793B" w:rsidRPr="00385A32">
        <w:rPr>
          <w:kern w:val="28"/>
        </w:rPr>
        <w:t xml:space="preserve"> </w:t>
      </w:r>
      <w:r w:rsidR="003B4A44" w:rsidRPr="00385A32">
        <w:rPr>
          <w:kern w:val="28"/>
        </w:rPr>
        <w:t>transakcji rachunku produkcji</w:t>
      </w:r>
      <w:r w:rsidR="00F83400" w:rsidRPr="00385A32">
        <w:rPr>
          <w:kern w:val="28"/>
        </w:rPr>
        <w:t xml:space="preserve"> </w:t>
      </w:r>
      <w:r w:rsidR="00D5479A" w:rsidRPr="00385A32">
        <w:rPr>
          <w:kern w:val="28"/>
        </w:rPr>
        <w:t>i</w:t>
      </w:r>
      <w:r w:rsidR="00F83400" w:rsidRPr="00385A32">
        <w:rPr>
          <w:kern w:val="28"/>
        </w:rPr>
        <w:t> </w:t>
      </w:r>
      <w:r w:rsidR="00D5479A" w:rsidRPr="00385A32">
        <w:rPr>
          <w:kern w:val="28"/>
        </w:rPr>
        <w:t xml:space="preserve">rachunku tworzenia dochodów </w:t>
      </w:r>
      <w:r w:rsidRPr="00385A32">
        <w:rPr>
          <w:kern w:val="28"/>
        </w:rPr>
        <w:t xml:space="preserve">pochodzą z tablic </w:t>
      </w:r>
      <w:r w:rsidR="00997663" w:rsidRPr="00385A32">
        <w:rPr>
          <w:kern w:val="28"/>
        </w:rPr>
        <w:t xml:space="preserve">opracowanych </w:t>
      </w:r>
      <w:r w:rsidRPr="00385A32">
        <w:rPr>
          <w:kern w:val="28"/>
        </w:rPr>
        <w:t xml:space="preserve">przez Centrum Informatyki Statystycznej </w:t>
      </w:r>
      <w:r w:rsidR="00F91287" w:rsidRPr="00385A32">
        <w:rPr>
          <w:kern w:val="28"/>
        </w:rPr>
        <w:t>dla</w:t>
      </w:r>
      <w:r w:rsidR="002D5768" w:rsidRPr="00385A32">
        <w:rPr>
          <w:kern w:val="28"/>
        </w:rPr>
        <w:t xml:space="preserve"> Departament</w:t>
      </w:r>
      <w:r w:rsidR="00F91287" w:rsidRPr="00385A32">
        <w:rPr>
          <w:kern w:val="28"/>
        </w:rPr>
        <w:t>u</w:t>
      </w:r>
      <w:r w:rsidR="002D5768" w:rsidRPr="00385A32">
        <w:rPr>
          <w:kern w:val="28"/>
        </w:rPr>
        <w:t xml:space="preserve"> Rachunków Narodowych</w:t>
      </w:r>
      <w:r w:rsidR="002859AE" w:rsidRPr="00385A32">
        <w:rPr>
          <w:kern w:val="28"/>
        </w:rPr>
        <w:t xml:space="preserve"> GUS</w:t>
      </w:r>
      <w:r w:rsidRPr="00385A32">
        <w:rPr>
          <w:kern w:val="28"/>
        </w:rPr>
        <w:t>. Dotyczą one jednostek prowadzących księgi rachunkowe oraz podatkową księgę przychodów i rozchodów</w:t>
      </w:r>
      <w:r w:rsidRPr="00385A32">
        <w:rPr>
          <w:rStyle w:val="Odwoanieprzypisudolnego"/>
          <w:kern w:val="28"/>
        </w:rPr>
        <w:footnoteReference w:id="23"/>
      </w:r>
      <w:r w:rsidRPr="00385A32">
        <w:rPr>
          <w:kern w:val="28"/>
        </w:rPr>
        <w:t xml:space="preserve">. </w:t>
      </w:r>
      <w:r w:rsidRPr="00385A32">
        <w:t xml:space="preserve">Na ich podstawie buduje się strukturę </w:t>
      </w:r>
      <w:r w:rsidR="00F239A4" w:rsidRPr="00385A32">
        <w:t>służącą do opracowania</w:t>
      </w:r>
      <w:r w:rsidR="003B4A44" w:rsidRPr="00385A32">
        <w:t xml:space="preserve"> </w:t>
      </w:r>
      <w:r w:rsidRPr="00385A32">
        <w:t>danych prezentowanych w tablic</w:t>
      </w:r>
      <w:r w:rsidR="00315667" w:rsidRPr="00385A32">
        <w:t xml:space="preserve">y </w:t>
      </w:r>
      <w:r w:rsidR="00315667" w:rsidRPr="00385A32">
        <w:rPr>
          <w:i/>
        </w:rPr>
        <w:t>Produkcja globalna, zużycie pośrednie, wartość</w:t>
      </w:r>
      <w:r w:rsidR="00A563B8" w:rsidRPr="00385A32">
        <w:rPr>
          <w:i/>
        </w:rPr>
        <w:t xml:space="preserve"> </w:t>
      </w:r>
      <w:r w:rsidR="00315667" w:rsidRPr="00385A32">
        <w:rPr>
          <w:i/>
        </w:rPr>
        <w:t>dodana brutto, nadwyż</w:t>
      </w:r>
      <w:r w:rsidR="005E4763" w:rsidRPr="00385A32">
        <w:rPr>
          <w:i/>
        </w:rPr>
        <w:t>ka operacyjna brutto według ESA</w:t>
      </w:r>
      <w:r w:rsidR="00133BAB" w:rsidRPr="00385A32">
        <w:rPr>
          <w:i/>
        </w:rPr>
        <w:t xml:space="preserve"> </w:t>
      </w:r>
      <w:r w:rsidR="00315667" w:rsidRPr="00385A32">
        <w:rPr>
          <w:i/>
        </w:rPr>
        <w:t>2010</w:t>
      </w:r>
      <w:r w:rsidRPr="00385A32">
        <w:t xml:space="preserve"> </w:t>
      </w:r>
      <w:r w:rsidR="00F239A4" w:rsidRPr="00385A32">
        <w:t xml:space="preserve">w układzie </w:t>
      </w:r>
      <w:r w:rsidR="00B628C0" w:rsidRPr="00385A32">
        <w:t xml:space="preserve">działów PKD. </w:t>
      </w:r>
      <w:r w:rsidR="00F91952" w:rsidRPr="00385A32">
        <w:t>P</w:t>
      </w:r>
      <w:r w:rsidR="00B628C0" w:rsidRPr="00385A32">
        <w:t xml:space="preserve">ozwala </w:t>
      </w:r>
      <w:r w:rsidR="00F91952" w:rsidRPr="00385A32">
        <w:t xml:space="preserve">to </w:t>
      </w:r>
      <w:r w:rsidRPr="00385A32">
        <w:t>uzysk</w:t>
      </w:r>
      <w:r w:rsidR="00B628C0" w:rsidRPr="00385A32">
        <w:t xml:space="preserve">ać </w:t>
      </w:r>
      <w:r w:rsidRPr="00385A32">
        <w:t>dane na poziomie klas PKD</w:t>
      </w:r>
      <w:r w:rsidR="00B628C0" w:rsidRPr="00385A32">
        <w:t>.</w:t>
      </w:r>
    </w:p>
    <w:p w14:paraId="28FAF754" w14:textId="77777777" w:rsidR="00997663" w:rsidRPr="00385A32" w:rsidRDefault="00D0793B" w:rsidP="002050CC">
      <w:pPr>
        <w:spacing w:after="120" w:line="240" w:lineRule="exact"/>
      </w:pPr>
      <w:r w:rsidRPr="00385A32">
        <w:t>W przypadku podmiotów małych procedura wygląda inaczej. Struktur</w:t>
      </w:r>
      <w:r w:rsidR="00F239A4" w:rsidRPr="00385A32">
        <w:t xml:space="preserve">ę wykorzystywaną do opracowania danych na poziomie </w:t>
      </w:r>
      <w:r w:rsidRPr="00385A32">
        <w:t xml:space="preserve">klas </w:t>
      </w:r>
      <w:r w:rsidR="00F239A4" w:rsidRPr="00385A32">
        <w:t xml:space="preserve">buduje się w oparciu o informacje </w:t>
      </w:r>
      <w:r w:rsidRPr="00385A32">
        <w:t xml:space="preserve">na podstawie liczby jednostek. Różnica polega również na tym, że </w:t>
      </w:r>
      <w:r w:rsidR="00D229C9" w:rsidRPr="00385A32">
        <w:t xml:space="preserve">obliczenia wykonuje się </w:t>
      </w:r>
      <w:r w:rsidRPr="00385A32">
        <w:t>łącznie</w:t>
      </w:r>
      <w:r w:rsidR="00D229C9" w:rsidRPr="00385A32">
        <w:t xml:space="preserve"> dla</w:t>
      </w:r>
      <w:r w:rsidRPr="00385A32">
        <w:t xml:space="preserve"> jednost</w:t>
      </w:r>
      <w:r w:rsidR="00D229C9" w:rsidRPr="00385A32">
        <w:t>e</w:t>
      </w:r>
      <w:r w:rsidRPr="00385A32">
        <w:t>k mał</w:t>
      </w:r>
      <w:r w:rsidR="00D229C9" w:rsidRPr="00385A32">
        <w:t xml:space="preserve">ych </w:t>
      </w:r>
      <w:r w:rsidRPr="00385A32">
        <w:t>sektora gospodarstw domowych oraz jednost</w:t>
      </w:r>
      <w:r w:rsidR="00D229C9" w:rsidRPr="00385A32">
        <w:t>e</w:t>
      </w:r>
      <w:r w:rsidRPr="00385A32">
        <w:t>k mał</w:t>
      </w:r>
      <w:r w:rsidR="00D229C9" w:rsidRPr="00385A32">
        <w:t>ych</w:t>
      </w:r>
      <w:r w:rsidR="00E0232F" w:rsidRPr="00385A32">
        <w:t xml:space="preserve"> </w:t>
      </w:r>
      <w:r w:rsidRPr="00385A32">
        <w:t xml:space="preserve">sektora przedsiębiorstw niefinansowych. </w:t>
      </w:r>
    </w:p>
    <w:p w14:paraId="3EEF1AF2" w14:textId="77777777" w:rsidR="00F657F2" w:rsidRPr="00385A32" w:rsidRDefault="00D0793B" w:rsidP="002050CC">
      <w:pPr>
        <w:spacing w:after="120" w:line="240" w:lineRule="exact"/>
      </w:pPr>
      <w:r w:rsidRPr="00385A32">
        <w:t xml:space="preserve">W wyniku realizacji obliczeń </w:t>
      </w:r>
      <w:r w:rsidR="002D5768" w:rsidRPr="00385A32">
        <w:t>otrzymuje się</w:t>
      </w:r>
      <w:r w:rsidRPr="00385A32">
        <w:t xml:space="preserve"> dane dotyczące </w:t>
      </w:r>
      <w:r w:rsidR="00D5479A" w:rsidRPr="00385A32">
        <w:t>głównych transakcji</w:t>
      </w:r>
      <w:r w:rsidRPr="00385A32">
        <w:t xml:space="preserve"> w poszczególnych klasach PKD</w:t>
      </w:r>
      <w:r w:rsidR="00997663" w:rsidRPr="00385A32">
        <w:t xml:space="preserve"> dla sektora przedsiębiorstw niefinansowych oraz sektora gospodarstw domowych razem</w:t>
      </w:r>
      <w:r w:rsidRPr="00385A32">
        <w:t>.</w:t>
      </w:r>
      <w:r w:rsidR="00400E54" w:rsidRPr="00385A32">
        <w:t xml:space="preserve"> </w:t>
      </w:r>
    </w:p>
    <w:p w14:paraId="75E9900D" w14:textId="18A574D8" w:rsidR="00870963" w:rsidRPr="00385A32" w:rsidRDefault="00DD436D" w:rsidP="002050CC">
      <w:pPr>
        <w:spacing w:after="120" w:line="240" w:lineRule="exact"/>
      </w:pPr>
      <w:r w:rsidRPr="00385A32">
        <w:t xml:space="preserve">W </w:t>
      </w:r>
      <w:r w:rsidR="00F239A4" w:rsidRPr="00385A32">
        <w:t xml:space="preserve">obliczeniach dla </w:t>
      </w:r>
      <w:r w:rsidRPr="00385A32">
        <w:rPr>
          <w:b/>
        </w:rPr>
        <w:t>sektor</w:t>
      </w:r>
      <w:r w:rsidR="00F239A4" w:rsidRPr="00385A32">
        <w:rPr>
          <w:b/>
        </w:rPr>
        <w:t>a</w:t>
      </w:r>
      <w:r w:rsidRPr="00385A32">
        <w:rPr>
          <w:b/>
        </w:rPr>
        <w:t xml:space="preserve"> instytucji </w:t>
      </w:r>
      <w:r w:rsidR="00997663" w:rsidRPr="00385A32">
        <w:rPr>
          <w:b/>
        </w:rPr>
        <w:t>rządowych</w:t>
      </w:r>
      <w:r w:rsidRPr="00385A32">
        <w:rPr>
          <w:b/>
        </w:rPr>
        <w:t xml:space="preserve"> i samorządowych</w:t>
      </w:r>
      <w:r w:rsidR="00997663" w:rsidRPr="00385A32">
        <w:t xml:space="preserve"> </w:t>
      </w:r>
      <w:r w:rsidR="00870963" w:rsidRPr="00385A32">
        <w:t xml:space="preserve">wykorzystuje się </w:t>
      </w:r>
      <w:r w:rsidR="00C97E87" w:rsidRPr="00385A32">
        <w:t xml:space="preserve">dane ujęte w badaniu 1.65.19 </w:t>
      </w:r>
      <w:r w:rsidR="00C97E87" w:rsidRPr="00385A32">
        <w:rPr>
          <w:i/>
        </w:rPr>
        <w:t>Notyfikacja fiskalna deficytu i dłu</w:t>
      </w:r>
      <w:r w:rsidR="004A5641" w:rsidRPr="00385A32">
        <w:rPr>
          <w:i/>
        </w:rPr>
        <w:t>gu sektora instytucji rządowych</w:t>
      </w:r>
      <w:r w:rsidR="00F83400" w:rsidRPr="00385A32">
        <w:rPr>
          <w:i/>
        </w:rPr>
        <w:t xml:space="preserve"> </w:t>
      </w:r>
      <w:r w:rsidR="00C97E87" w:rsidRPr="00385A32">
        <w:rPr>
          <w:i/>
        </w:rPr>
        <w:t>i</w:t>
      </w:r>
      <w:r w:rsidR="00F83400" w:rsidRPr="00385A32">
        <w:rPr>
          <w:i/>
        </w:rPr>
        <w:t> </w:t>
      </w:r>
      <w:r w:rsidR="00C97E87" w:rsidRPr="00385A32">
        <w:rPr>
          <w:i/>
        </w:rPr>
        <w:t>samorządowych</w:t>
      </w:r>
      <w:r w:rsidR="00C97E87" w:rsidRPr="00385A32">
        <w:t>, w tym</w:t>
      </w:r>
      <w:r w:rsidR="00D6179E" w:rsidRPr="00385A32">
        <w:t>:</w:t>
      </w:r>
      <w:r w:rsidR="00C97E87" w:rsidRPr="00385A32">
        <w:rPr>
          <w:i/>
        </w:rPr>
        <w:t xml:space="preserve"> </w:t>
      </w:r>
      <w:r w:rsidR="00870963" w:rsidRPr="00385A32">
        <w:t xml:space="preserve">robocze dane w układzie rozdziałów klasyfikacji budżetowej, pochodzące ze sprawozdań </w:t>
      </w:r>
      <w:r w:rsidR="003376B0" w:rsidRPr="00385A32">
        <w:t xml:space="preserve">o symbolach </w:t>
      </w:r>
      <w:r w:rsidR="009F7357" w:rsidRPr="00385A32">
        <w:t>Rb</w:t>
      </w:r>
      <w:r w:rsidR="009F7357" w:rsidRPr="00385A32">
        <w:br/>
      </w:r>
      <w:r w:rsidR="00870963" w:rsidRPr="00385A32">
        <w:t>i opracowane przez Centrum In</w:t>
      </w:r>
      <w:r w:rsidR="004A5641" w:rsidRPr="00385A32">
        <w:t>formatyki Statystycznej</w:t>
      </w:r>
      <w:r w:rsidR="00F83400" w:rsidRPr="00385A32">
        <w:t>,</w:t>
      </w:r>
      <w:r w:rsidR="004A5641" w:rsidRPr="00385A32">
        <w:t xml:space="preserve"> zgodnie</w:t>
      </w:r>
      <w:r w:rsidR="00F83400" w:rsidRPr="00385A32">
        <w:t xml:space="preserve"> </w:t>
      </w:r>
      <w:r w:rsidR="00870963" w:rsidRPr="00385A32">
        <w:t>z</w:t>
      </w:r>
      <w:r w:rsidR="00F83400" w:rsidRPr="00385A32">
        <w:t xml:space="preserve"> </w:t>
      </w:r>
      <w:r w:rsidR="00870963" w:rsidRPr="00385A32">
        <w:t>przygotowanymi przez Departament Rachunków Narodowych</w:t>
      </w:r>
      <w:r w:rsidR="00515F1D" w:rsidRPr="00385A32">
        <w:t xml:space="preserve"> GUS</w:t>
      </w:r>
      <w:r w:rsidR="00870963" w:rsidRPr="00385A32">
        <w:t xml:space="preserve"> algorytmami obliczeń oraz </w:t>
      </w:r>
      <w:r w:rsidR="00C71524" w:rsidRPr="00385A32">
        <w:t xml:space="preserve">rozszerzonym </w:t>
      </w:r>
      <w:r w:rsidR="00870963" w:rsidRPr="00385A32">
        <w:t xml:space="preserve">kluczem przejścia z klasyfikacji budżetowej do klasyfikacji PKD. </w:t>
      </w:r>
      <w:r w:rsidR="00BF1FE5" w:rsidRPr="00385A32">
        <w:t xml:space="preserve">Do rachunku wykorzystuje się dane </w:t>
      </w:r>
      <w:r w:rsidR="00E0232F" w:rsidRPr="00385A32">
        <w:t xml:space="preserve">pochodzące </w:t>
      </w:r>
      <w:r w:rsidR="00BF1FE5" w:rsidRPr="00385A32">
        <w:t>ze sprawozdań</w:t>
      </w:r>
      <w:r w:rsidR="00673826" w:rsidRPr="00385A32">
        <w:t xml:space="preserve"> Ministerstwa Finansów</w:t>
      </w:r>
      <w:r w:rsidR="00D6179E" w:rsidRPr="00385A32">
        <w:t>: Rb</w:t>
      </w:r>
      <w:r w:rsidR="004B3528" w:rsidRPr="00385A32">
        <w:t>-</w:t>
      </w:r>
      <w:r w:rsidR="00BF1FE5" w:rsidRPr="00385A32">
        <w:t>27, Rb</w:t>
      </w:r>
      <w:r w:rsidR="004B3528" w:rsidRPr="00385A32">
        <w:t>-</w:t>
      </w:r>
      <w:r w:rsidR="00BF1FE5" w:rsidRPr="00385A32">
        <w:t>27S, Rb</w:t>
      </w:r>
      <w:r w:rsidR="004B3528" w:rsidRPr="00385A32">
        <w:t>-</w:t>
      </w:r>
      <w:r w:rsidR="00BF1FE5" w:rsidRPr="00385A32">
        <w:t>28, Rb</w:t>
      </w:r>
      <w:r w:rsidR="004B3528" w:rsidRPr="00385A32">
        <w:t>-</w:t>
      </w:r>
      <w:r w:rsidR="00BF1FE5" w:rsidRPr="00385A32">
        <w:t>28S, Rb</w:t>
      </w:r>
      <w:r w:rsidR="004B3528" w:rsidRPr="00385A32">
        <w:t>-</w:t>
      </w:r>
      <w:r w:rsidR="00BF1FE5" w:rsidRPr="00385A32">
        <w:t>30</w:t>
      </w:r>
      <w:r w:rsidR="00673826" w:rsidRPr="00385A32">
        <w:t>S</w:t>
      </w:r>
      <w:r w:rsidR="00BF1FE5" w:rsidRPr="00385A32">
        <w:t>, Rb</w:t>
      </w:r>
      <w:r w:rsidR="004B3528" w:rsidRPr="00385A32">
        <w:t>-</w:t>
      </w:r>
      <w:r w:rsidR="00BF1FE5" w:rsidRPr="00385A32">
        <w:t>33, Rb</w:t>
      </w:r>
      <w:r w:rsidR="004B3528" w:rsidRPr="00385A32">
        <w:t>-</w:t>
      </w:r>
      <w:r w:rsidR="00BF1FE5" w:rsidRPr="00385A32">
        <w:t>34</w:t>
      </w:r>
      <w:r w:rsidR="00673826" w:rsidRPr="00385A32">
        <w:t>S</w:t>
      </w:r>
      <w:r w:rsidR="00D863D4" w:rsidRPr="00385A32">
        <w:t xml:space="preserve"> oraz Rb-28UE</w:t>
      </w:r>
      <w:r w:rsidR="00315667" w:rsidRPr="00385A32">
        <w:t xml:space="preserve">. </w:t>
      </w:r>
      <w:r w:rsidR="00870963" w:rsidRPr="00385A32">
        <w:t xml:space="preserve">Sprawozdania te </w:t>
      </w:r>
      <w:r w:rsidR="00DA67DC" w:rsidRPr="00385A32">
        <w:t>sporządzają</w:t>
      </w:r>
      <w:r w:rsidR="00870963" w:rsidRPr="00385A32">
        <w:t xml:space="preserve"> </w:t>
      </w:r>
      <w:r w:rsidR="00673826" w:rsidRPr="00385A32">
        <w:t xml:space="preserve">jednostki sektora finansów publicznych, </w:t>
      </w:r>
      <w:r w:rsidR="00BF1FE5" w:rsidRPr="00385A32">
        <w:t>zobligowane do stosowania sprawozdawczości budżetowej.</w:t>
      </w:r>
    </w:p>
    <w:p w14:paraId="1C483045" w14:textId="5B19A3EB" w:rsidR="00DD1D47" w:rsidRPr="00385A32" w:rsidRDefault="00892072" w:rsidP="002050CC">
      <w:pPr>
        <w:spacing w:after="120" w:line="240" w:lineRule="exact"/>
      </w:pPr>
      <w:r w:rsidRPr="00385A32">
        <w:t>W obliczeniach w</w:t>
      </w:r>
      <w:r w:rsidR="00870963" w:rsidRPr="00385A32">
        <w:t>ykorzystywane są także dane pochodzące</w:t>
      </w:r>
      <w:r w:rsidR="00C97E87" w:rsidRPr="00385A32">
        <w:t xml:space="preserve"> z</w:t>
      </w:r>
      <w:r w:rsidR="007A25CB">
        <w:t>e</w:t>
      </w:r>
      <w:r w:rsidR="00C97E87" w:rsidRPr="00385A32">
        <w:t xml:space="preserve"> sprawozdania F</w:t>
      </w:r>
      <w:r w:rsidR="00870963" w:rsidRPr="00385A32">
        <w:t>-02</w:t>
      </w:r>
      <w:r w:rsidR="00DD1D47" w:rsidRPr="00385A32">
        <w:t>/</w:t>
      </w:r>
      <w:proofErr w:type="spellStart"/>
      <w:r w:rsidR="00870963" w:rsidRPr="00385A32">
        <w:t>dk</w:t>
      </w:r>
      <w:proofErr w:type="spellEnd"/>
      <w:r w:rsidR="00870963" w:rsidRPr="00385A32">
        <w:t xml:space="preserve">, które wypełniają </w:t>
      </w:r>
      <w:r w:rsidR="00C97E87" w:rsidRPr="00385A32">
        <w:t>instytucje kultury mające osobowość prawną, których działalność jest zaklasyfikowana według PKD do sekcji J dział 59</w:t>
      </w:r>
      <w:r w:rsidR="00F83400" w:rsidRPr="00385A32">
        <w:t> </w:t>
      </w:r>
      <w:r w:rsidR="0094368F" w:rsidRPr="00385A32">
        <w:rPr>
          <w:i/>
        </w:rPr>
        <w:t>Działalność związana z produkcją filmów, nagrań wideo, programów telewizyjnych, nagrań dźwiękowych i muzycznych</w:t>
      </w:r>
      <w:r w:rsidR="0094368F" w:rsidRPr="00385A32">
        <w:t xml:space="preserve"> </w:t>
      </w:r>
      <w:r w:rsidR="00C97E87" w:rsidRPr="00385A32">
        <w:t>oraz sekcji R dział 90</w:t>
      </w:r>
      <w:r w:rsidR="00034785" w:rsidRPr="00385A32">
        <w:t xml:space="preserve"> </w:t>
      </w:r>
      <w:r w:rsidR="00034785" w:rsidRPr="00385A32">
        <w:rPr>
          <w:i/>
        </w:rPr>
        <w:t>Działal</w:t>
      </w:r>
      <w:r w:rsidR="004A5641" w:rsidRPr="00385A32">
        <w:rPr>
          <w:i/>
        </w:rPr>
        <w:t>ność twórcza związana z kulturą</w:t>
      </w:r>
      <w:r w:rsidR="00F83400" w:rsidRPr="00385A32">
        <w:rPr>
          <w:i/>
        </w:rPr>
        <w:t xml:space="preserve"> </w:t>
      </w:r>
      <w:r w:rsidR="00034785" w:rsidRPr="00385A32">
        <w:rPr>
          <w:i/>
        </w:rPr>
        <w:t>i</w:t>
      </w:r>
      <w:r w:rsidR="00F83400" w:rsidRPr="00385A32">
        <w:rPr>
          <w:i/>
        </w:rPr>
        <w:t> </w:t>
      </w:r>
      <w:r w:rsidR="00034785" w:rsidRPr="00385A32">
        <w:rPr>
          <w:i/>
        </w:rPr>
        <w:t>rozrywką</w:t>
      </w:r>
      <w:r w:rsidR="00C97E87" w:rsidRPr="00385A32">
        <w:t xml:space="preserve"> i </w:t>
      </w:r>
      <w:r w:rsidR="00E0232F" w:rsidRPr="00385A32">
        <w:t xml:space="preserve">dział </w:t>
      </w:r>
      <w:r w:rsidR="00C97E87" w:rsidRPr="00385A32">
        <w:t>91</w:t>
      </w:r>
      <w:r w:rsidR="00034785" w:rsidRPr="00385A32">
        <w:t xml:space="preserve"> </w:t>
      </w:r>
      <w:r w:rsidR="00034785" w:rsidRPr="00385A32">
        <w:rPr>
          <w:i/>
        </w:rPr>
        <w:t xml:space="preserve">Działalność </w:t>
      </w:r>
      <w:r w:rsidR="00620073" w:rsidRPr="00385A32">
        <w:rPr>
          <w:i/>
        </w:rPr>
        <w:t>bibliotek, archiwów, muzeów oraz pozostała działalność związana z kulturą</w:t>
      </w:r>
      <w:r w:rsidR="00C97E87" w:rsidRPr="00385A32">
        <w:t xml:space="preserve"> (z wyłączeniem parków narodowych). W obliczeniach dla tych jednostek wykorzystywane są</w:t>
      </w:r>
      <w:r w:rsidR="00870963" w:rsidRPr="00385A32">
        <w:t xml:space="preserve"> informacje dotyczące: przychodów netto ze sprzedaży, koszt</w:t>
      </w:r>
      <w:r w:rsidR="00DD1D47" w:rsidRPr="00385A32">
        <w:t>ów</w:t>
      </w:r>
      <w:r w:rsidR="00870963" w:rsidRPr="00385A32">
        <w:t xml:space="preserve"> działalności operacyjnej, przychod</w:t>
      </w:r>
      <w:r w:rsidR="00DD1D47" w:rsidRPr="00385A32">
        <w:t>ów</w:t>
      </w:r>
      <w:r w:rsidR="00870963" w:rsidRPr="00385A32">
        <w:t xml:space="preserve"> i koszt</w:t>
      </w:r>
      <w:r w:rsidR="00DD1D47" w:rsidRPr="00385A32">
        <w:t>ów</w:t>
      </w:r>
      <w:r w:rsidR="00870963" w:rsidRPr="00385A32">
        <w:t xml:space="preserve"> finansow</w:t>
      </w:r>
      <w:r w:rsidR="00DD1D47" w:rsidRPr="00385A32">
        <w:t>ych</w:t>
      </w:r>
      <w:r w:rsidR="00870963" w:rsidRPr="00385A32">
        <w:t>.</w:t>
      </w:r>
      <w:r w:rsidR="00C97E87" w:rsidRPr="00385A32">
        <w:t xml:space="preserve"> W sektorze tym uwzględnia się także wyniki badania 1.61.05 </w:t>
      </w:r>
      <w:r w:rsidR="00C97E87" w:rsidRPr="00385A32">
        <w:rPr>
          <w:i/>
          <w:kern w:val="28"/>
        </w:rPr>
        <w:t>Roczne badanie działalności gospodarczej przedsiębiorstw</w:t>
      </w:r>
      <w:r w:rsidR="00C97E87" w:rsidRPr="00385A32">
        <w:t xml:space="preserve"> w zakresie przedsiębiorstw publicznych. </w:t>
      </w:r>
    </w:p>
    <w:p w14:paraId="18709020" w14:textId="77777777" w:rsidR="00315667" w:rsidRPr="00385A32" w:rsidRDefault="00DA67DC" w:rsidP="002050CC">
      <w:pPr>
        <w:spacing w:after="120" w:line="240" w:lineRule="exact"/>
      </w:pPr>
      <w:r w:rsidRPr="00385A32">
        <w:t>T</w:t>
      </w:r>
      <w:r w:rsidR="00D5479A" w:rsidRPr="00385A32">
        <w:t>ransakcj</w:t>
      </w:r>
      <w:r w:rsidRPr="00385A32">
        <w:t>e wyliczane są</w:t>
      </w:r>
      <w:r w:rsidR="00315667" w:rsidRPr="00385A32">
        <w:t xml:space="preserve"> oddzielnie dla każdego źródła danych według klas PKD, a następnie wstępne wyniki są scalane</w:t>
      </w:r>
      <w:r w:rsidR="00034785" w:rsidRPr="00385A32">
        <w:t>. W przypadku produkcji globalnej</w:t>
      </w:r>
      <w:r w:rsidR="00315667" w:rsidRPr="00385A32">
        <w:t xml:space="preserve"> dopiero na etapie </w:t>
      </w:r>
      <w:r w:rsidR="00396EB5" w:rsidRPr="00385A32">
        <w:t>łączenia</w:t>
      </w:r>
      <w:r w:rsidR="00034785" w:rsidRPr="00385A32">
        <w:t xml:space="preserve"> danych uwzględniane są </w:t>
      </w:r>
      <w:r w:rsidR="00315667" w:rsidRPr="00385A32">
        <w:t>jej dodatkowe składowe</w:t>
      </w:r>
      <w:r w:rsidR="002904DE" w:rsidRPr="00385A32">
        <w:t xml:space="preserve">: </w:t>
      </w:r>
      <w:r w:rsidR="00315667" w:rsidRPr="00385A32">
        <w:t>amortyzacja oraz FISIM</w:t>
      </w:r>
      <w:r w:rsidR="00F657F2" w:rsidRPr="00385A32">
        <w:t xml:space="preserve"> (usługi pośrednictwa finansowego mierzone pośrednio</w:t>
      </w:r>
      <w:r w:rsidR="00F657F2" w:rsidRPr="00385A32">
        <w:rPr>
          <w:rStyle w:val="Odwoanieprzypisudolnego"/>
        </w:rPr>
        <w:footnoteReference w:id="24"/>
      </w:r>
      <w:r w:rsidR="00F657F2" w:rsidRPr="00385A32">
        <w:t>)</w:t>
      </w:r>
      <w:r w:rsidR="00315667" w:rsidRPr="00385A32">
        <w:t xml:space="preserve">, </w:t>
      </w:r>
      <w:r w:rsidR="00315667" w:rsidRPr="00385A32">
        <w:lastRenderedPageBreak/>
        <w:t>w części związanej z kulturą. Dane dotyczące amortyzacji są dostępne wyłącznie na poziomie działu PKD, a w celu wyliczenia ich dla klas wykorzystuje się strukturę stworzoną w oparciu o dane na temat wartoś</w:t>
      </w:r>
      <w:r w:rsidR="00620073" w:rsidRPr="00385A32">
        <w:t>ci</w:t>
      </w:r>
      <w:r w:rsidR="00315667" w:rsidRPr="00385A32">
        <w:t xml:space="preserve"> brutto środków trwałych</w:t>
      </w:r>
      <w:r w:rsidR="00F657F2" w:rsidRPr="00385A32">
        <w:t xml:space="preserve"> (z badania 1.66.01 </w:t>
      </w:r>
      <w:r w:rsidR="00F657F2" w:rsidRPr="00385A32">
        <w:rPr>
          <w:i/>
        </w:rPr>
        <w:t>Środki trwałe w gospodarce narodowej</w:t>
      </w:r>
      <w:r w:rsidR="00F657F2" w:rsidRPr="00385A32">
        <w:t xml:space="preserve"> ze sprawozdań SG-01 cz. IV oraz F-03)</w:t>
      </w:r>
      <w:r w:rsidR="00315667" w:rsidRPr="00385A32">
        <w:t>. Dane dotyczące FISIM</w:t>
      </w:r>
      <w:r w:rsidR="00F657F2" w:rsidRPr="00385A32">
        <w:t xml:space="preserve"> (będące częścią badania 1.51.09 </w:t>
      </w:r>
      <w:r w:rsidR="00F657F2" w:rsidRPr="00385A32">
        <w:rPr>
          <w:i/>
        </w:rPr>
        <w:t>Międzynarodowy handel usługami)</w:t>
      </w:r>
      <w:r w:rsidR="00F657F2" w:rsidRPr="00385A32">
        <w:t xml:space="preserve"> </w:t>
      </w:r>
      <w:r w:rsidR="00315667" w:rsidRPr="00385A32">
        <w:t xml:space="preserve">są także dostępne wyłącznie dla działów PKD, a alokacja części związanej z kulturą odbywa się poprzez </w:t>
      </w:r>
      <w:r w:rsidR="00F91952" w:rsidRPr="00385A32">
        <w:t xml:space="preserve">wykorzystanie struktury wyliczonej produkcji globalnej dla klas PKD do opracowania </w:t>
      </w:r>
      <w:r w:rsidR="00315667" w:rsidRPr="00385A32">
        <w:t xml:space="preserve">danych </w:t>
      </w:r>
      <w:r w:rsidR="00F91952" w:rsidRPr="00385A32">
        <w:t>na poziomie klas</w:t>
      </w:r>
      <w:r w:rsidR="00315667" w:rsidRPr="00385A32">
        <w:t>.</w:t>
      </w:r>
      <w:r w:rsidR="00034785" w:rsidRPr="00385A32">
        <w:t xml:space="preserve"> </w:t>
      </w:r>
    </w:p>
    <w:p w14:paraId="3155D2EC" w14:textId="157F3B4A" w:rsidR="008F03DA" w:rsidRPr="00385A32" w:rsidRDefault="00C4292B" w:rsidP="002050CC">
      <w:pPr>
        <w:autoSpaceDE w:val="0"/>
        <w:autoSpaceDN w:val="0"/>
        <w:adjustRightInd w:val="0"/>
        <w:spacing w:after="120" w:line="240" w:lineRule="exact"/>
      </w:pPr>
      <w:r w:rsidRPr="00385A32">
        <w:rPr>
          <w:rFonts w:cs="TimesNewRoman"/>
        </w:rPr>
        <w:t xml:space="preserve">Obliczenia transakcji dla </w:t>
      </w:r>
      <w:r w:rsidR="008F03DA" w:rsidRPr="00385A32">
        <w:rPr>
          <w:rFonts w:cs="TimesNewRoman"/>
          <w:b/>
        </w:rPr>
        <w:t>sektora instytucji niekomercyjnych</w:t>
      </w:r>
      <w:r w:rsidR="00BD7DDB" w:rsidRPr="00385A32">
        <w:rPr>
          <w:rFonts w:cs="TimesNewRoman"/>
          <w:b/>
        </w:rPr>
        <w:t xml:space="preserve"> działających na rzecz gospodarstw domowych</w:t>
      </w:r>
      <w:r w:rsidR="008F03DA" w:rsidRPr="00385A32">
        <w:rPr>
          <w:rFonts w:cs="TimesNewRoman"/>
        </w:rPr>
        <w:t xml:space="preserve"> </w:t>
      </w:r>
      <w:r w:rsidRPr="00385A32">
        <w:rPr>
          <w:rFonts w:cs="TimesNewRoman"/>
        </w:rPr>
        <w:t xml:space="preserve">realizowane </w:t>
      </w:r>
      <w:r w:rsidR="008F03DA" w:rsidRPr="00385A32">
        <w:rPr>
          <w:rFonts w:cs="TimesNewRoman"/>
        </w:rPr>
        <w:t>są w oparciu o dane pozyskiwane ze sprawozda</w:t>
      </w:r>
      <w:r w:rsidRPr="00385A32">
        <w:rPr>
          <w:rFonts w:cs="TimesNewRoman"/>
        </w:rPr>
        <w:t xml:space="preserve">nia SOF-1 </w:t>
      </w:r>
      <w:r w:rsidR="009F7357" w:rsidRPr="00385A32">
        <w:rPr>
          <w:i/>
        </w:rPr>
        <w:t>Sprawozdanie</w:t>
      </w:r>
      <w:r w:rsidR="009F7357" w:rsidRPr="00385A32">
        <w:rPr>
          <w:i/>
        </w:rPr>
        <w:br/>
      </w:r>
      <w:r w:rsidR="008F03DA" w:rsidRPr="00385A32">
        <w:rPr>
          <w:i/>
        </w:rPr>
        <w:t>z działalności fundacji, stowarzyszeń i podobnych organizacji społecznych</w:t>
      </w:r>
      <w:r w:rsidR="00F95503" w:rsidRPr="00385A32">
        <w:rPr>
          <w:i/>
        </w:rPr>
        <w:t xml:space="preserve"> </w:t>
      </w:r>
      <w:r w:rsidR="00F95503" w:rsidRPr="00385A32">
        <w:t>oraz</w:t>
      </w:r>
      <w:r w:rsidR="00F95503" w:rsidRPr="00385A32">
        <w:rPr>
          <w:i/>
        </w:rPr>
        <w:t xml:space="preserve"> </w:t>
      </w:r>
      <w:r w:rsidR="00F95503" w:rsidRPr="00385A32">
        <w:t xml:space="preserve">klucz powiązania </w:t>
      </w:r>
      <w:r w:rsidR="00034785" w:rsidRPr="00385A32">
        <w:t>dziedzin</w:t>
      </w:r>
      <w:r w:rsidR="00F95503" w:rsidRPr="00385A32">
        <w:t xml:space="preserve"> działalności organizacji z klasyfikacj</w:t>
      </w:r>
      <w:r w:rsidR="00DC3685" w:rsidRPr="00385A32">
        <w:t>ą</w:t>
      </w:r>
      <w:r w:rsidR="00F95503" w:rsidRPr="00385A32">
        <w:t xml:space="preserve"> PKD (</w:t>
      </w:r>
      <w:r w:rsidR="005A499F" w:rsidRPr="00385A32">
        <w:t>t</w:t>
      </w:r>
      <w:r w:rsidR="00F95503" w:rsidRPr="00385A32">
        <w:t xml:space="preserve">ablica </w:t>
      </w:r>
      <w:r w:rsidR="00C62F8D" w:rsidRPr="00385A32">
        <w:t xml:space="preserve">3 </w:t>
      </w:r>
      <w:r w:rsidR="00F95503" w:rsidRPr="00385A32">
        <w:t xml:space="preserve">w </w:t>
      </w:r>
      <w:r w:rsidR="005A499F" w:rsidRPr="00385A32">
        <w:t>a</w:t>
      </w:r>
      <w:r w:rsidR="00F95503" w:rsidRPr="00385A32">
        <w:t xml:space="preserve">neksie </w:t>
      </w:r>
      <w:r w:rsidR="0087140E" w:rsidRPr="00385A32">
        <w:t>2</w:t>
      </w:r>
      <w:r w:rsidR="00F95503" w:rsidRPr="00385A32">
        <w:t>)</w:t>
      </w:r>
      <w:r w:rsidRPr="00385A32">
        <w:t>.</w:t>
      </w:r>
      <w:r w:rsidR="00F95503" w:rsidRPr="00385A32">
        <w:t xml:space="preserve"> </w:t>
      </w:r>
    </w:p>
    <w:p w14:paraId="44898386" w14:textId="77777777" w:rsidR="00D5479A" w:rsidRPr="00385A32" w:rsidRDefault="00D5479A" w:rsidP="002050CC">
      <w:pPr>
        <w:spacing w:after="120" w:line="240" w:lineRule="exact"/>
      </w:pPr>
      <w:r w:rsidRPr="00385A32">
        <w:t xml:space="preserve">W ramach produkcji globalnej w sektorze </w:t>
      </w:r>
      <w:r w:rsidR="00547325" w:rsidRPr="00385A32">
        <w:t xml:space="preserve">instytucji niekomercyjnych </w:t>
      </w:r>
      <w:r w:rsidRPr="00385A32">
        <w:t>występują następujące transakcje ekonomiczne:</w:t>
      </w:r>
    </w:p>
    <w:p w14:paraId="6A8772B6" w14:textId="0FE086B4" w:rsidR="00D5479A" w:rsidRPr="00385A32" w:rsidRDefault="00D5479A" w:rsidP="002050CC">
      <w:pPr>
        <w:pStyle w:val="Akapitzlist"/>
        <w:numPr>
          <w:ilvl w:val="0"/>
          <w:numId w:val="16"/>
        </w:numPr>
        <w:spacing w:after="120" w:line="240" w:lineRule="exact"/>
        <w:ind w:left="567" w:hanging="283"/>
      </w:pPr>
      <w:r w:rsidRPr="00385A32">
        <w:t>produkcja globalna rynkowa, któr</w:t>
      </w:r>
      <w:r w:rsidR="00396EB5" w:rsidRPr="00385A32">
        <w:t>a</w:t>
      </w:r>
      <w:r w:rsidRPr="00385A32">
        <w:t xml:space="preserve"> stanowi przych</w:t>
      </w:r>
      <w:r w:rsidR="004A5641" w:rsidRPr="00385A32">
        <w:t>ód ze sprzedaży wyrobów i usług</w:t>
      </w:r>
      <w:r w:rsidR="00F83400" w:rsidRPr="00385A32">
        <w:t xml:space="preserve"> </w:t>
      </w:r>
      <w:r w:rsidRPr="00385A32">
        <w:t>z</w:t>
      </w:r>
      <w:r w:rsidR="00F83400" w:rsidRPr="00385A32">
        <w:t> </w:t>
      </w:r>
      <w:r w:rsidRPr="00385A32">
        <w:t>działalności gospodarczej instytucji niekomercyjnych</w:t>
      </w:r>
      <w:r w:rsidR="00F83400" w:rsidRPr="00385A32">
        <w:t>;</w:t>
      </w:r>
    </w:p>
    <w:p w14:paraId="69489172" w14:textId="4A9C58BF" w:rsidR="00D5479A" w:rsidRPr="00385A32" w:rsidRDefault="00D5479A" w:rsidP="002050CC">
      <w:pPr>
        <w:pStyle w:val="Akapitzlist"/>
        <w:numPr>
          <w:ilvl w:val="0"/>
          <w:numId w:val="16"/>
        </w:numPr>
        <w:spacing w:after="120" w:line="240" w:lineRule="exact"/>
        <w:ind w:left="567" w:hanging="283"/>
      </w:pPr>
      <w:r w:rsidRPr="00385A32">
        <w:t>produkcja globalna na własne cele finalne,</w:t>
      </w:r>
      <w:r w:rsidR="00E0232F" w:rsidRPr="00385A32">
        <w:t xml:space="preserve"> którą</w:t>
      </w:r>
      <w:r w:rsidRPr="00385A32">
        <w:t xml:space="preserve"> stanowi</w:t>
      </w:r>
      <w:r w:rsidR="0022074F" w:rsidRPr="00385A32">
        <w:t>ą</w:t>
      </w:r>
      <w:r w:rsidRPr="00385A32">
        <w:t xml:space="preserve"> nakłady inwestycyjne na środki trwałe</w:t>
      </w:r>
      <w:r w:rsidR="00F83400" w:rsidRPr="00385A32">
        <w:t>;</w:t>
      </w:r>
    </w:p>
    <w:p w14:paraId="2000C0BF" w14:textId="32C99EFB" w:rsidR="00D5479A" w:rsidRPr="00385A32" w:rsidRDefault="00D5479A" w:rsidP="002050CC">
      <w:pPr>
        <w:pStyle w:val="Akapitzlist"/>
        <w:numPr>
          <w:ilvl w:val="0"/>
          <w:numId w:val="16"/>
        </w:numPr>
        <w:spacing w:after="120" w:line="240" w:lineRule="exact"/>
        <w:ind w:left="567" w:hanging="283"/>
      </w:pPr>
      <w:r w:rsidRPr="00385A32">
        <w:t>produkcja globalna nierynkowa, powstaje przez po</w:t>
      </w:r>
      <w:r w:rsidR="004A5641" w:rsidRPr="00385A32">
        <w:t>mniejszenie produkcji globalnej</w:t>
      </w:r>
      <w:r w:rsidR="00F83400" w:rsidRPr="00385A32">
        <w:t xml:space="preserve"> </w:t>
      </w:r>
      <w:r w:rsidR="004A5641" w:rsidRPr="00385A32">
        <w:br/>
      </w:r>
      <w:r w:rsidRPr="00385A32">
        <w:t>o</w:t>
      </w:r>
      <w:r w:rsidR="00F83400" w:rsidRPr="00385A32">
        <w:t> </w:t>
      </w:r>
      <w:r w:rsidRPr="00385A32">
        <w:t xml:space="preserve">produkcję globalną rynkową i produkcję globalną na własne cele finalne. W obrębie produkcji globalnej nierynkowej występuje odpłatność za pozostałą produkcję nierynkową, którą stanowią przychody z odpłatnej działalności statutowej instytucji niekomercyjnych oraz pozostała produkcja nierynkowa </w:t>
      </w:r>
      <w:r w:rsidR="00ED4DBF" w:rsidRPr="00385A32">
        <w:t xml:space="preserve">– </w:t>
      </w:r>
      <w:r w:rsidRPr="00385A32">
        <w:t>obliczana jest przez pomniejszenie produkcji globalnej nierynkowej o odpłatność za pozostałą produkcję nierynkową.</w:t>
      </w:r>
    </w:p>
    <w:p w14:paraId="57EF1C4D" w14:textId="616CB5D4" w:rsidR="00BB71F7" w:rsidRPr="00385A32" w:rsidRDefault="00C71524" w:rsidP="002050CC">
      <w:pPr>
        <w:spacing w:after="120" w:line="240" w:lineRule="exact"/>
      </w:pPr>
      <w:r w:rsidRPr="00385A32">
        <w:t>P</w:t>
      </w:r>
      <w:r w:rsidR="008F03DA" w:rsidRPr="00385A32">
        <w:t xml:space="preserve">oszczególne </w:t>
      </w:r>
      <w:r w:rsidR="00F95503" w:rsidRPr="00385A32">
        <w:t>składowe</w:t>
      </w:r>
      <w:r w:rsidR="008F03DA" w:rsidRPr="00385A32">
        <w:t xml:space="preserve"> produkcji globalnej oblicz</w:t>
      </w:r>
      <w:r w:rsidR="00D229C9" w:rsidRPr="00385A32">
        <w:t>a się</w:t>
      </w:r>
      <w:r w:rsidR="008F03DA" w:rsidRPr="00385A32">
        <w:t xml:space="preserve"> w</w:t>
      </w:r>
      <w:r w:rsidR="004A5641" w:rsidRPr="00385A32">
        <w:t xml:space="preserve"> oparciu o strukturę przychodów</w:t>
      </w:r>
      <w:r w:rsidR="00F83400" w:rsidRPr="00385A32">
        <w:t xml:space="preserve"> </w:t>
      </w:r>
      <w:r w:rsidR="008F03DA" w:rsidRPr="00385A32">
        <w:t>z</w:t>
      </w:r>
      <w:r w:rsidR="00F83400" w:rsidRPr="00385A32">
        <w:t> </w:t>
      </w:r>
      <w:r w:rsidR="008F03DA" w:rsidRPr="00385A32">
        <w:t xml:space="preserve">działalności gospodarczej </w:t>
      </w:r>
      <w:r w:rsidR="00B44082" w:rsidRPr="00385A32">
        <w:t>i</w:t>
      </w:r>
      <w:r w:rsidR="008F03DA" w:rsidRPr="00385A32">
        <w:t xml:space="preserve"> przychodów z odpłatnej działalności statutowej</w:t>
      </w:r>
      <w:r w:rsidR="00B44082" w:rsidRPr="00385A32">
        <w:t xml:space="preserve"> oraz strukturę liczby jednostek</w:t>
      </w:r>
      <w:r w:rsidR="008F03DA" w:rsidRPr="00385A32">
        <w:t xml:space="preserve">. </w:t>
      </w:r>
      <w:r w:rsidR="0050083C" w:rsidRPr="00385A32">
        <w:t>Obliczenia przebiega</w:t>
      </w:r>
      <w:r w:rsidR="00D229C9" w:rsidRPr="00385A32">
        <w:t>ją</w:t>
      </w:r>
      <w:r w:rsidR="0050083C" w:rsidRPr="00385A32">
        <w:t xml:space="preserve"> dwutorowo </w:t>
      </w:r>
      <w:r w:rsidR="00ED4DBF" w:rsidRPr="00385A32">
        <w:t xml:space="preserve">– </w:t>
      </w:r>
      <w:r w:rsidR="0050083C" w:rsidRPr="00385A32">
        <w:t xml:space="preserve">dla organizacji, które zgodnie z kluczem są zaliczone do działów PKD: 58 </w:t>
      </w:r>
      <w:r w:rsidR="0050083C" w:rsidRPr="00385A32">
        <w:rPr>
          <w:i/>
        </w:rPr>
        <w:t>Działalność wydawnicza</w:t>
      </w:r>
      <w:r w:rsidR="0050083C" w:rsidRPr="00385A32">
        <w:t xml:space="preserve">, 90 </w:t>
      </w:r>
      <w:r w:rsidR="004A5641" w:rsidRPr="00385A32">
        <w:rPr>
          <w:i/>
        </w:rPr>
        <w:t>Działalność twórcza związana</w:t>
      </w:r>
      <w:r w:rsidR="00F83400" w:rsidRPr="00385A32">
        <w:rPr>
          <w:i/>
        </w:rPr>
        <w:t xml:space="preserve"> </w:t>
      </w:r>
      <w:r w:rsidR="0050083C" w:rsidRPr="00385A32">
        <w:rPr>
          <w:i/>
        </w:rPr>
        <w:t>z</w:t>
      </w:r>
      <w:r w:rsidR="00F83400" w:rsidRPr="00385A32">
        <w:rPr>
          <w:i/>
        </w:rPr>
        <w:t> </w:t>
      </w:r>
      <w:r w:rsidR="0050083C" w:rsidRPr="00385A32">
        <w:rPr>
          <w:i/>
        </w:rPr>
        <w:t>kultur</w:t>
      </w:r>
      <w:r w:rsidR="003376B0" w:rsidRPr="00385A32">
        <w:rPr>
          <w:i/>
        </w:rPr>
        <w:t>ą</w:t>
      </w:r>
      <w:r w:rsidR="0050083C" w:rsidRPr="00385A32">
        <w:rPr>
          <w:i/>
        </w:rPr>
        <w:t xml:space="preserve"> i rozrywką</w:t>
      </w:r>
      <w:r w:rsidR="0050083C" w:rsidRPr="00385A32">
        <w:t xml:space="preserve">, 91 </w:t>
      </w:r>
      <w:r w:rsidR="0050083C" w:rsidRPr="00385A32">
        <w:rPr>
          <w:i/>
        </w:rPr>
        <w:t>Działalność bibliotek,</w:t>
      </w:r>
      <w:r w:rsidR="0050083C" w:rsidRPr="00385A32">
        <w:t xml:space="preserve"> </w:t>
      </w:r>
      <w:r w:rsidR="0050083C" w:rsidRPr="00385A32">
        <w:rPr>
          <w:i/>
        </w:rPr>
        <w:t>archiwów, muzeów oraz pozostała działalność związana z kulturą</w:t>
      </w:r>
      <w:r w:rsidR="00B44082" w:rsidRPr="00385A32">
        <w:rPr>
          <w:i/>
        </w:rPr>
        <w:t>,</w:t>
      </w:r>
      <w:r w:rsidR="0050083C" w:rsidRPr="00385A32">
        <w:t xml:space="preserve"> na podstawie</w:t>
      </w:r>
      <w:r w:rsidR="008F03DA" w:rsidRPr="00385A32">
        <w:t xml:space="preserve"> obliczon</w:t>
      </w:r>
      <w:r w:rsidR="0050083C" w:rsidRPr="00385A32">
        <w:t xml:space="preserve">ego </w:t>
      </w:r>
      <w:r w:rsidR="008F03DA" w:rsidRPr="00385A32">
        <w:t>udział</w:t>
      </w:r>
      <w:r w:rsidR="0050083C" w:rsidRPr="00385A32">
        <w:t>u</w:t>
      </w:r>
      <w:r w:rsidR="008F03DA" w:rsidRPr="00385A32">
        <w:t xml:space="preserve"> procentow</w:t>
      </w:r>
      <w:r w:rsidR="0050083C" w:rsidRPr="00385A32">
        <w:t>ego</w:t>
      </w:r>
      <w:r w:rsidR="008F03DA" w:rsidRPr="00385A32">
        <w:t xml:space="preserve"> przychodów </w:t>
      </w:r>
      <w:r w:rsidR="00E56E72" w:rsidRPr="00385A32">
        <w:t xml:space="preserve">z działalności gospodarczej i przychodów z odpłatnej działalności statutowej </w:t>
      </w:r>
      <w:r w:rsidR="00F95503" w:rsidRPr="00385A32">
        <w:t>dokon</w:t>
      </w:r>
      <w:r w:rsidR="00D229C9" w:rsidRPr="00385A32">
        <w:t>uje się</w:t>
      </w:r>
      <w:r w:rsidR="00F95503" w:rsidRPr="00385A32">
        <w:t xml:space="preserve"> </w:t>
      </w:r>
      <w:r w:rsidR="00D229C9" w:rsidRPr="00385A32">
        <w:t>obliczeń</w:t>
      </w:r>
      <w:r w:rsidR="003B4A44" w:rsidRPr="00385A32">
        <w:t xml:space="preserve"> </w:t>
      </w:r>
      <w:r w:rsidR="00F95503" w:rsidRPr="00385A32">
        <w:t xml:space="preserve">poszczególnych składowych produkcji globalnej z poziomu działów PKD </w:t>
      </w:r>
      <w:r w:rsidR="008F03DA" w:rsidRPr="00385A32">
        <w:t>d</w:t>
      </w:r>
      <w:r w:rsidR="00F95503" w:rsidRPr="00385A32">
        <w:t xml:space="preserve">o poziomu klas PKD. </w:t>
      </w:r>
      <w:r w:rsidR="002144F3" w:rsidRPr="00385A32">
        <w:t>Wykorzyst</w:t>
      </w:r>
      <w:r w:rsidR="00D229C9" w:rsidRPr="00385A32">
        <w:t>uje się</w:t>
      </w:r>
      <w:r w:rsidR="002144F3" w:rsidRPr="00385A32">
        <w:t xml:space="preserve"> </w:t>
      </w:r>
      <w:r w:rsidR="008F03DA" w:rsidRPr="00385A32">
        <w:t xml:space="preserve">dane </w:t>
      </w:r>
      <w:r w:rsidR="008F03DA" w:rsidRPr="00385A32">
        <w:rPr>
          <w:rFonts w:cs="TimesNewRoman"/>
        </w:rPr>
        <w:t xml:space="preserve">zawarte w tablicy </w:t>
      </w:r>
      <w:r w:rsidR="008F03DA" w:rsidRPr="00385A32">
        <w:rPr>
          <w:i/>
        </w:rPr>
        <w:t>Produkcja globalna, zużycie pośrednie, wartość</w:t>
      </w:r>
      <w:r w:rsidR="00A563B8" w:rsidRPr="00385A32">
        <w:rPr>
          <w:i/>
        </w:rPr>
        <w:t xml:space="preserve"> </w:t>
      </w:r>
      <w:r w:rsidR="008F03DA" w:rsidRPr="00385A32">
        <w:rPr>
          <w:i/>
        </w:rPr>
        <w:t>dodana brutto, nadwyżka operacyjna brutto według ESA 2010,</w:t>
      </w:r>
      <w:r w:rsidR="008F03DA" w:rsidRPr="00385A32">
        <w:rPr>
          <w:sz w:val="20"/>
          <w:szCs w:val="20"/>
        </w:rPr>
        <w:t xml:space="preserve"> </w:t>
      </w:r>
      <w:r w:rsidR="008F03DA" w:rsidRPr="00385A32">
        <w:rPr>
          <w:rFonts w:cs="TimesNewRoman"/>
        </w:rPr>
        <w:t xml:space="preserve">opracowanej dla sektora </w:t>
      </w:r>
      <w:r w:rsidR="001F00A8" w:rsidRPr="00385A32">
        <w:rPr>
          <w:rFonts w:cs="TimesNewRoman"/>
        </w:rPr>
        <w:t xml:space="preserve">instytucji </w:t>
      </w:r>
      <w:r w:rsidR="00547325" w:rsidRPr="00385A32">
        <w:rPr>
          <w:rFonts w:cs="TimesNewRoman"/>
        </w:rPr>
        <w:t xml:space="preserve">niekomercyjnych </w:t>
      </w:r>
      <w:r w:rsidR="008F03DA" w:rsidRPr="00385A32">
        <w:rPr>
          <w:rFonts w:cs="TimesNewRoman"/>
        </w:rPr>
        <w:t>przez Departament Rachunków Narodowych</w:t>
      </w:r>
      <w:r w:rsidR="00DA67DC" w:rsidRPr="00385A32">
        <w:rPr>
          <w:rFonts w:cs="TimesNewRoman"/>
        </w:rPr>
        <w:t xml:space="preserve"> GUS</w:t>
      </w:r>
      <w:r w:rsidR="008F03DA" w:rsidRPr="00385A32">
        <w:rPr>
          <w:rFonts w:cs="TimesNewRoman"/>
        </w:rPr>
        <w:t>.</w:t>
      </w:r>
      <w:r w:rsidR="0050083C" w:rsidRPr="00385A32">
        <w:rPr>
          <w:rFonts w:cs="TimesNewRoman"/>
        </w:rPr>
        <w:t xml:space="preserve"> Natomiast w przypadku organizacji zaliczonych zgodnie z kluczem do </w:t>
      </w:r>
      <w:r w:rsidR="008F03DA" w:rsidRPr="00385A32">
        <w:rPr>
          <w:rFonts w:cs="TimesNewRoman"/>
        </w:rPr>
        <w:t>dzia</w:t>
      </w:r>
      <w:r w:rsidR="0050083C" w:rsidRPr="00385A32">
        <w:rPr>
          <w:rFonts w:cs="TimesNewRoman"/>
        </w:rPr>
        <w:t>łu</w:t>
      </w:r>
      <w:r w:rsidR="008F03DA" w:rsidRPr="00385A32">
        <w:rPr>
          <w:rFonts w:cs="TimesNewRoman"/>
        </w:rPr>
        <w:t xml:space="preserve"> 85 </w:t>
      </w:r>
      <w:r w:rsidR="002144F3" w:rsidRPr="00385A32">
        <w:rPr>
          <w:rFonts w:cs="TimesNewRoman"/>
          <w:i/>
        </w:rPr>
        <w:t xml:space="preserve">Edukacja </w:t>
      </w:r>
      <w:r w:rsidR="008F03DA" w:rsidRPr="00385A32">
        <w:rPr>
          <w:rFonts w:cs="TimesNewRoman"/>
        </w:rPr>
        <w:t>dotyczącego edukacji</w:t>
      </w:r>
      <w:r w:rsidR="00B44082" w:rsidRPr="00385A32">
        <w:rPr>
          <w:rFonts w:cs="TimesNewRoman"/>
        </w:rPr>
        <w:t>,</w:t>
      </w:r>
      <w:r w:rsidR="008F03DA" w:rsidRPr="00385A32">
        <w:rPr>
          <w:rFonts w:cs="TimesNewRoman"/>
        </w:rPr>
        <w:t xml:space="preserve"> wyodrębni</w:t>
      </w:r>
      <w:r w:rsidR="00D229C9" w:rsidRPr="00385A32">
        <w:rPr>
          <w:rFonts w:cs="TimesNewRoman"/>
        </w:rPr>
        <w:t>a się</w:t>
      </w:r>
      <w:r w:rsidR="008F03DA" w:rsidRPr="00385A32">
        <w:rPr>
          <w:rFonts w:cs="TimesNewRoman"/>
        </w:rPr>
        <w:t xml:space="preserve"> szkoły artystyczne z klas: 85.20</w:t>
      </w:r>
      <w:r w:rsidR="002144F3" w:rsidRPr="00385A32">
        <w:rPr>
          <w:rFonts w:cs="TimesNewRoman"/>
        </w:rPr>
        <w:t xml:space="preserve"> (szkoły podstawowe)</w:t>
      </w:r>
      <w:r w:rsidR="008F03DA" w:rsidRPr="00385A32">
        <w:rPr>
          <w:rFonts w:cs="TimesNewRoman"/>
        </w:rPr>
        <w:t>, 85.31</w:t>
      </w:r>
      <w:r w:rsidR="002144F3" w:rsidRPr="00385A32">
        <w:rPr>
          <w:rFonts w:cs="TimesNewRoman"/>
        </w:rPr>
        <w:t xml:space="preserve"> (gimnazja, licea)</w:t>
      </w:r>
      <w:r w:rsidR="008F03DA" w:rsidRPr="00385A32">
        <w:rPr>
          <w:rFonts w:cs="TimesNewRoman"/>
        </w:rPr>
        <w:t>, 85.32</w:t>
      </w:r>
      <w:r w:rsidR="00F83400" w:rsidRPr="00385A32">
        <w:rPr>
          <w:rFonts w:cs="TimesNewRoman"/>
        </w:rPr>
        <w:t> </w:t>
      </w:r>
      <w:r w:rsidR="002144F3" w:rsidRPr="00385A32">
        <w:rPr>
          <w:rFonts w:cs="TimesNewRoman"/>
        </w:rPr>
        <w:t>(szkoły zawodowe)</w:t>
      </w:r>
      <w:r w:rsidR="008F03DA" w:rsidRPr="00385A32">
        <w:rPr>
          <w:rFonts w:cs="TimesNewRoman"/>
        </w:rPr>
        <w:t>, 85.41</w:t>
      </w:r>
      <w:r w:rsidR="002144F3" w:rsidRPr="00385A32">
        <w:rPr>
          <w:rFonts w:cs="TimesNewRoman"/>
        </w:rPr>
        <w:t xml:space="preserve"> (szkoły policealne).</w:t>
      </w:r>
      <w:r w:rsidR="008F03DA" w:rsidRPr="00385A32">
        <w:rPr>
          <w:rFonts w:cs="TimesNewRoman"/>
        </w:rPr>
        <w:t xml:space="preserve"> </w:t>
      </w:r>
      <w:r w:rsidR="002144F3" w:rsidRPr="00385A32">
        <w:rPr>
          <w:rFonts w:cs="TimesNewRoman"/>
        </w:rPr>
        <w:t xml:space="preserve">Następnie </w:t>
      </w:r>
      <w:r w:rsidR="008F03DA" w:rsidRPr="00385A32">
        <w:rPr>
          <w:rFonts w:cs="TimesNewRoman"/>
        </w:rPr>
        <w:t xml:space="preserve">w oparciu o strukturę liczby jednostek, </w:t>
      </w:r>
      <w:r w:rsidR="0050083C" w:rsidRPr="00385A32">
        <w:rPr>
          <w:rFonts w:cs="TimesNewRoman"/>
        </w:rPr>
        <w:t>czyli</w:t>
      </w:r>
      <w:r w:rsidR="008F03DA" w:rsidRPr="00385A32">
        <w:rPr>
          <w:rFonts w:cs="TimesNewRoman"/>
        </w:rPr>
        <w:t xml:space="preserve"> udział procentowy szkół artystycznych w danej klasie PKD</w:t>
      </w:r>
      <w:r w:rsidR="008F03DA" w:rsidRPr="00385A32">
        <w:t xml:space="preserve"> </w:t>
      </w:r>
      <w:r w:rsidR="008F03DA" w:rsidRPr="00385A32">
        <w:rPr>
          <w:rFonts w:cs="TimesNewRoman"/>
        </w:rPr>
        <w:t>dokon</w:t>
      </w:r>
      <w:r w:rsidR="00D229C9" w:rsidRPr="00385A32">
        <w:rPr>
          <w:rFonts w:cs="TimesNewRoman"/>
        </w:rPr>
        <w:t>uje się</w:t>
      </w:r>
      <w:r w:rsidR="008F03DA" w:rsidRPr="00385A32">
        <w:rPr>
          <w:rFonts w:cs="TimesNewRoman"/>
        </w:rPr>
        <w:t xml:space="preserve"> obliczeń poszczególnych </w:t>
      </w:r>
      <w:r w:rsidRPr="00385A32">
        <w:rPr>
          <w:rFonts w:cs="TimesNewRoman"/>
        </w:rPr>
        <w:t>składowych</w:t>
      </w:r>
      <w:r w:rsidR="008F03DA" w:rsidRPr="00385A32">
        <w:rPr>
          <w:rFonts w:cs="TimesNewRoman"/>
        </w:rPr>
        <w:t xml:space="preserve"> produkcji globalnej.</w:t>
      </w:r>
      <w:r w:rsidR="00034785" w:rsidRPr="00385A32">
        <w:rPr>
          <w:rFonts w:cs="TimesNewRoman"/>
        </w:rPr>
        <w:t xml:space="preserve"> Podobnie </w:t>
      </w:r>
      <w:r w:rsidR="00D229C9" w:rsidRPr="00385A32">
        <w:rPr>
          <w:rFonts w:cs="TimesNewRoman"/>
        </w:rPr>
        <w:t>prowadzi się obliczenia</w:t>
      </w:r>
      <w:r w:rsidR="00390908" w:rsidRPr="00385A32">
        <w:rPr>
          <w:rFonts w:cs="TimesNewRoman"/>
        </w:rPr>
        <w:t xml:space="preserve"> pozostał</w:t>
      </w:r>
      <w:r w:rsidR="00D229C9" w:rsidRPr="00385A32">
        <w:rPr>
          <w:rFonts w:cs="TimesNewRoman"/>
        </w:rPr>
        <w:t>ych</w:t>
      </w:r>
      <w:r w:rsidR="00390908" w:rsidRPr="00385A32">
        <w:rPr>
          <w:rFonts w:cs="TimesNewRoman"/>
        </w:rPr>
        <w:t xml:space="preserve"> </w:t>
      </w:r>
      <w:r w:rsidR="00034785" w:rsidRPr="00385A32">
        <w:rPr>
          <w:rFonts w:cs="TimesNewRoman"/>
        </w:rPr>
        <w:t>transakcj</w:t>
      </w:r>
      <w:r w:rsidR="00D229C9" w:rsidRPr="00385A32">
        <w:rPr>
          <w:rFonts w:cs="TimesNewRoman"/>
        </w:rPr>
        <w:t>i</w:t>
      </w:r>
      <w:r w:rsidR="00034785" w:rsidRPr="00385A32">
        <w:rPr>
          <w:rFonts w:cs="TimesNewRoman"/>
        </w:rPr>
        <w:t xml:space="preserve"> rachunku produkcji</w:t>
      </w:r>
      <w:r w:rsidR="00390908" w:rsidRPr="00385A32">
        <w:rPr>
          <w:rFonts w:cs="TimesNewRoman"/>
        </w:rPr>
        <w:t xml:space="preserve"> i rachunku tworzenia dochodów w tym sektorze, wykorzystując struktury opracowane na podstawie danych ze sprawozdania SOF-1 oraz informacje na temat liczby podmiotów.</w:t>
      </w:r>
    </w:p>
    <w:p w14:paraId="0B1DA9AA" w14:textId="77777777" w:rsidR="00BB71F7" w:rsidRPr="00385A32" w:rsidRDefault="00BB71F7" w:rsidP="00546604">
      <w:pPr>
        <w:pStyle w:val="4nagwek"/>
      </w:pPr>
      <w:bookmarkStart w:id="78" w:name="_Toc522519301"/>
      <w:bookmarkStart w:id="79" w:name="_Toc34306672"/>
      <w:r w:rsidRPr="00385A32">
        <w:t>2.</w:t>
      </w:r>
      <w:r w:rsidR="000F2BE6" w:rsidRPr="00385A32">
        <w:t>5</w:t>
      </w:r>
      <w:r w:rsidRPr="00385A32">
        <w:t>.</w:t>
      </w:r>
      <w:r w:rsidR="00B62B6D" w:rsidRPr="00385A32">
        <w:t>2</w:t>
      </w:r>
      <w:r w:rsidRPr="00385A32">
        <w:t xml:space="preserve">. </w:t>
      </w:r>
      <w:r w:rsidR="00D33DE2" w:rsidRPr="00385A32">
        <w:t>S</w:t>
      </w:r>
      <w:r w:rsidRPr="00385A32">
        <w:t>pożyci</w:t>
      </w:r>
      <w:r w:rsidR="00D33DE2" w:rsidRPr="00385A32">
        <w:t>e</w:t>
      </w:r>
      <w:bookmarkEnd w:id="78"/>
      <w:bookmarkEnd w:id="79"/>
    </w:p>
    <w:p w14:paraId="0C02A39F" w14:textId="3315F038" w:rsidR="00D02BDD" w:rsidRPr="00385A32" w:rsidRDefault="00A20906" w:rsidP="002050CC">
      <w:pPr>
        <w:spacing w:after="120" w:line="240" w:lineRule="exact"/>
        <w:rPr>
          <w:szCs w:val="19"/>
        </w:rPr>
      </w:pPr>
      <w:r w:rsidRPr="00385A32">
        <w:rPr>
          <w:szCs w:val="19"/>
        </w:rPr>
        <w:t>Obliczenia transakcji w ramach rachunku wykorzystania dochodów do dyspozycji prowadzą do wyliczenia spożycia</w:t>
      </w:r>
      <w:r w:rsidR="006E3786" w:rsidRPr="00385A32">
        <w:rPr>
          <w:szCs w:val="19"/>
        </w:rPr>
        <w:t>.</w:t>
      </w:r>
      <w:r w:rsidR="00BB71F7" w:rsidRPr="00385A32">
        <w:rPr>
          <w:szCs w:val="19"/>
        </w:rPr>
        <w:t xml:space="preserve"> Transakcję</w:t>
      </w:r>
      <w:r w:rsidR="007C3825" w:rsidRPr="00385A32">
        <w:rPr>
          <w:szCs w:val="19"/>
        </w:rPr>
        <w:t xml:space="preserve"> w rachunkach narodowych </w:t>
      </w:r>
      <w:r w:rsidR="00DA67DC" w:rsidRPr="00385A32">
        <w:rPr>
          <w:szCs w:val="19"/>
        </w:rPr>
        <w:t xml:space="preserve">oblicza się dla trzech sektorów instytucjonalnych: instytucji rządowych i samorządowych, gospodarstw domowych oraz instytucji niekomercyjnych działających na rzecz gospodarstw domowych i </w:t>
      </w:r>
      <w:r w:rsidR="007C3825" w:rsidRPr="00385A32">
        <w:rPr>
          <w:szCs w:val="19"/>
        </w:rPr>
        <w:t>prezentuje według klasyfikacji funkcjonaln</w:t>
      </w:r>
      <w:r w:rsidR="00D02BDD" w:rsidRPr="00385A32">
        <w:rPr>
          <w:szCs w:val="19"/>
        </w:rPr>
        <w:t>ych</w:t>
      </w:r>
      <w:r w:rsidR="00792443" w:rsidRPr="00385A32">
        <w:rPr>
          <w:szCs w:val="19"/>
        </w:rPr>
        <w:t xml:space="preserve"> </w:t>
      </w:r>
      <w:r w:rsidR="00D02BDD" w:rsidRPr="00385A32">
        <w:rPr>
          <w:szCs w:val="19"/>
        </w:rPr>
        <w:t>(COFO</w:t>
      </w:r>
      <w:r w:rsidR="007C3825" w:rsidRPr="00385A32">
        <w:rPr>
          <w:szCs w:val="19"/>
        </w:rPr>
        <w:t>G</w:t>
      </w:r>
      <w:r w:rsidR="00D02BDD" w:rsidRPr="00385A32">
        <w:rPr>
          <w:szCs w:val="19"/>
        </w:rPr>
        <w:t>, COPNI, COICOP</w:t>
      </w:r>
      <w:r w:rsidR="007C3825" w:rsidRPr="00385A32">
        <w:rPr>
          <w:szCs w:val="19"/>
        </w:rPr>
        <w:t>)</w:t>
      </w:r>
      <w:r w:rsidR="00167D94" w:rsidRPr="00385A32">
        <w:rPr>
          <w:szCs w:val="19"/>
        </w:rPr>
        <w:t xml:space="preserve">. </w:t>
      </w:r>
      <w:r w:rsidR="00DA67DC" w:rsidRPr="00385A32">
        <w:rPr>
          <w:szCs w:val="19"/>
        </w:rPr>
        <w:t>Spożycie d</w:t>
      </w:r>
      <w:r w:rsidR="00B65B72" w:rsidRPr="00385A32">
        <w:rPr>
          <w:szCs w:val="19"/>
        </w:rPr>
        <w:t>ziel</w:t>
      </w:r>
      <w:r w:rsidR="00167D94" w:rsidRPr="00385A32">
        <w:rPr>
          <w:szCs w:val="19"/>
        </w:rPr>
        <w:t xml:space="preserve">i się </w:t>
      </w:r>
      <w:r w:rsidR="00B65B72" w:rsidRPr="00385A32">
        <w:rPr>
          <w:szCs w:val="19"/>
        </w:rPr>
        <w:t>na indywidualne oraz ogólnospołeczne. Przyjmuje się, że wszystkie wydatki ponoszone przez gospodarstwa domowe</w:t>
      </w:r>
      <w:r w:rsidR="009C2250" w:rsidRPr="00385A32">
        <w:rPr>
          <w:szCs w:val="19"/>
        </w:rPr>
        <w:t>,</w:t>
      </w:r>
      <w:r w:rsidR="00B65B72" w:rsidRPr="00385A32">
        <w:rPr>
          <w:szCs w:val="19"/>
        </w:rPr>
        <w:t xml:space="preserve"> to spożycie indyw</w:t>
      </w:r>
      <w:r w:rsidR="009F7357" w:rsidRPr="00385A32">
        <w:rPr>
          <w:szCs w:val="19"/>
        </w:rPr>
        <w:t>idualne. Także wszystkie wyroby</w:t>
      </w:r>
      <w:r w:rsidR="009F7357" w:rsidRPr="00385A32">
        <w:rPr>
          <w:szCs w:val="19"/>
        </w:rPr>
        <w:br/>
      </w:r>
      <w:r w:rsidR="00B65B72" w:rsidRPr="00385A32">
        <w:rPr>
          <w:szCs w:val="19"/>
        </w:rPr>
        <w:t>i usługi dostarczane przez sektor instytucji niekomercyjnych</w:t>
      </w:r>
      <w:r w:rsidR="00716A95" w:rsidRPr="00385A32">
        <w:rPr>
          <w:szCs w:val="19"/>
        </w:rPr>
        <w:t xml:space="preserve"> gospodarstwom domowym</w:t>
      </w:r>
      <w:r w:rsidR="00B65B72" w:rsidRPr="00385A32">
        <w:rPr>
          <w:szCs w:val="19"/>
        </w:rPr>
        <w:t xml:space="preserve"> są traktowane jako spożycie indywidualne. Wydatki instytucji rządowych i samorządowych mogą być spożyciem indywidua</w:t>
      </w:r>
      <w:r w:rsidR="00620073" w:rsidRPr="00385A32">
        <w:rPr>
          <w:szCs w:val="19"/>
        </w:rPr>
        <w:t>l</w:t>
      </w:r>
      <w:r w:rsidR="00B65B72" w:rsidRPr="00385A32">
        <w:rPr>
          <w:szCs w:val="19"/>
        </w:rPr>
        <w:t>nym</w:t>
      </w:r>
      <w:r w:rsidR="004A66DE" w:rsidRPr="00385A32">
        <w:rPr>
          <w:szCs w:val="19"/>
        </w:rPr>
        <w:t xml:space="preserve"> </w:t>
      </w:r>
      <w:r w:rsidR="00B65B72" w:rsidRPr="00385A32">
        <w:rPr>
          <w:szCs w:val="19"/>
        </w:rPr>
        <w:t>lub ogólnospołecznym. Granicę wyznacza klasyfikacja</w:t>
      </w:r>
      <w:r w:rsidR="009F7357" w:rsidRPr="00385A32">
        <w:rPr>
          <w:szCs w:val="19"/>
        </w:rPr>
        <w:t xml:space="preserve"> COFOG, zgodnie z którą wydatki</w:t>
      </w:r>
      <w:r w:rsidR="009F7357" w:rsidRPr="00385A32">
        <w:rPr>
          <w:szCs w:val="19"/>
        </w:rPr>
        <w:br/>
      </w:r>
      <w:r w:rsidR="00B65B72" w:rsidRPr="00385A32">
        <w:rPr>
          <w:szCs w:val="19"/>
        </w:rPr>
        <w:t>w ramach dział</w:t>
      </w:r>
      <w:r w:rsidR="009C2250" w:rsidRPr="00385A32">
        <w:rPr>
          <w:szCs w:val="19"/>
        </w:rPr>
        <w:t>ów:</w:t>
      </w:r>
      <w:r w:rsidR="00B65B72" w:rsidRPr="00385A32">
        <w:rPr>
          <w:szCs w:val="19"/>
        </w:rPr>
        <w:t xml:space="preserve"> 07</w:t>
      </w:r>
      <w:r w:rsidR="004B3528" w:rsidRPr="00385A32">
        <w:rPr>
          <w:szCs w:val="19"/>
        </w:rPr>
        <w:t xml:space="preserve"> </w:t>
      </w:r>
      <w:r w:rsidR="004B3528" w:rsidRPr="00385A32">
        <w:rPr>
          <w:i/>
          <w:szCs w:val="19"/>
        </w:rPr>
        <w:t>Zdrowie</w:t>
      </w:r>
      <w:r w:rsidR="00B65B72" w:rsidRPr="00385A32">
        <w:rPr>
          <w:szCs w:val="19"/>
        </w:rPr>
        <w:t>, 08</w:t>
      </w:r>
      <w:r w:rsidR="008B59B4" w:rsidRPr="00385A32">
        <w:rPr>
          <w:szCs w:val="19"/>
        </w:rPr>
        <w:t xml:space="preserve"> </w:t>
      </w:r>
      <w:r w:rsidR="008B59B4" w:rsidRPr="00385A32">
        <w:rPr>
          <w:i/>
          <w:szCs w:val="19"/>
        </w:rPr>
        <w:t>Rekreacja, kultura i religia</w:t>
      </w:r>
      <w:r w:rsidR="00B65B72" w:rsidRPr="00385A32">
        <w:rPr>
          <w:szCs w:val="19"/>
        </w:rPr>
        <w:t>, 09</w:t>
      </w:r>
      <w:r w:rsidR="00BE0AA8" w:rsidRPr="00385A32">
        <w:rPr>
          <w:szCs w:val="19"/>
        </w:rPr>
        <w:t xml:space="preserve"> </w:t>
      </w:r>
      <w:r w:rsidR="00BE0AA8" w:rsidRPr="00385A32">
        <w:rPr>
          <w:i/>
          <w:szCs w:val="19"/>
        </w:rPr>
        <w:t>Edukacja</w:t>
      </w:r>
      <w:r w:rsidR="00B65B72" w:rsidRPr="00385A32">
        <w:rPr>
          <w:szCs w:val="19"/>
        </w:rPr>
        <w:t xml:space="preserve"> oraz 10</w:t>
      </w:r>
      <w:r w:rsidR="004B3528" w:rsidRPr="00385A32">
        <w:rPr>
          <w:szCs w:val="19"/>
        </w:rPr>
        <w:t xml:space="preserve"> </w:t>
      </w:r>
      <w:r w:rsidR="004B3528" w:rsidRPr="00385A32">
        <w:rPr>
          <w:i/>
          <w:szCs w:val="19"/>
        </w:rPr>
        <w:t>Ochrona socjalna</w:t>
      </w:r>
      <w:r w:rsidR="00B65B72" w:rsidRPr="00385A32">
        <w:rPr>
          <w:szCs w:val="19"/>
        </w:rPr>
        <w:t xml:space="preserve"> są spożyciem indywidualnym</w:t>
      </w:r>
      <w:r w:rsidR="00112050" w:rsidRPr="00385A32">
        <w:rPr>
          <w:szCs w:val="19"/>
        </w:rPr>
        <w:t>, p</w:t>
      </w:r>
      <w:r w:rsidR="00B65B72" w:rsidRPr="00385A32">
        <w:rPr>
          <w:szCs w:val="19"/>
        </w:rPr>
        <w:t xml:space="preserve">ozostałe </w:t>
      </w:r>
      <w:r w:rsidR="002144F3" w:rsidRPr="00385A32">
        <w:rPr>
          <w:szCs w:val="19"/>
        </w:rPr>
        <w:sym w:font="Symbol" w:char="F02D"/>
      </w:r>
      <w:r w:rsidR="00B65B72" w:rsidRPr="00385A32">
        <w:rPr>
          <w:szCs w:val="19"/>
        </w:rPr>
        <w:t xml:space="preserve"> ogólnospołecznym. </w:t>
      </w:r>
      <w:r w:rsidR="008B59B4" w:rsidRPr="00385A32">
        <w:rPr>
          <w:szCs w:val="19"/>
        </w:rPr>
        <w:t>Obszar k</w:t>
      </w:r>
      <w:r w:rsidR="00B65B72" w:rsidRPr="00385A32">
        <w:rPr>
          <w:szCs w:val="19"/>
        </w:rPr>
        <w:t>ultur</w:t>
      </w:r>
      <w:r w:rsidR="008B59B4" w:rsidRPr="00385A32">
        <w:rPr>
          <w:szCs w:val="19"/>
        </w:rPr>
        <w:t>y</w:t>
      </w:r>
      <w:r w:rsidR="00F46D8F" w:rsidRPr="00385A32">
        <w:rPr>
          <w:szCs w:val="19"/>
        </w:rPr>
        <w:t xml:space="preserve"> ujmowan</w:t>
      </w:r>
      <w:r w:rsidR="008B59B4" w:rsidRPr="00385A32">
        <w:rPr>
          <w:szCs w:val="19"/>
        </w:rPr>
        <w:t>y</w:t>
      </w:r>
      <w:r w:rsidR="00F46D8F" w:rsidRPr="00385A32">
        <w:rPr>
          <w:szCs w:val="19"/>
        </w:rPr>
        <w:t xml:space="preserve"> w dziale 08</w:t>
      </w:r>
      <w:r w:rsidR="00F83400" w:rsidRPr="00385A32">
        <w:rPr>
          <w:szCs w:val="19"/>
        </w:rPr>
        <w:t> </w:t>
      </w:r>
      <w:r w:rsidR="008B59B4" w:rsidRPr="00385A32">
        <w:rPr>
          <w:i/>
          <w:szCs w:val="19"/>
        </w:rPr>
        <w:t>Rekreacja, kultura i religia</w:t>
      </w:r>
      <w:r w:rsidR="00D3434E" w:rsidRPr="00385A32">
        <w:rPr>
          <w:i/>
          <w:szCs w:val="19"/>
        </w:rPr>
        <w:t xml:space="preserve"> </w:t>
      </w:r>
      <w:r w:rsidR="00D3434E" w:rsidRPr="00385A32">
        <w:rPr>
          <w:szCs w:val="19"/>
        </w:rPr>
        <w:t xml:space="preserve">oraz częściowo w </w:t>
      </w:r>
      <w:r w:rsidR="002859AE" w:rsidRPr="00385A32">
        <w:rPr>
          <w:szCs w:val="19"/>
        </w:rPr>
        <w:t xml:space="preserve">dziale </w:t>
      </w:r>
      <w:r w:rsidR="00D3434E" w:rsidRPr="00385A32">
        <w:rPr>
          <w:szCs w:val="19"/>
        </w:rPr>
        <w:t>09</w:t>
      </w:r>
      <w:r w:rsidR="00D3434E" w:rsidRPr="00385A32">
        <w:rPr>
          <w:i/>
          <w:szCs w:val="19"/>
        </w:rPr>
        <w:t xml:space="preserve"> Edukacja</w:t>
      </w:r>
      <w:r w:rsidR="00B65B72" w:rsidRPr="00385A32">
        <w:rPr>
          <w:szCs w:val="19"/>
        </w:rPr>
        <w:t xml:space="preserve"> jest zatem traktowan</w:t>
      </w:r>
      <w:r w:rsidR="008B59B4" w:rsidRPr="00385A32">
        <w:rPr>
          <w:szCs w:val="19"/>
        </w:rPr>
        <w:t>y</w:t>
      </w:r>
      <w:r w:rsidR="00B65B72" w:rsidRPr="00385A32">
        <w:rPr>
          <w:szCs w:val="19"/>
        </w:rPr>
        <w:t xml:space="preserve"> jako spożycie </w:t>
      </w:r>
      <w:r w:rsidR="0075277D" w:rsidRPr="00385A32">
        <w:rPr>
          <w:szCs w:val="19"/>
        </w:rPr>
        <w:t>indywidualne</w:t>
      </w:r>
      <w:r w:rsidR="00B65B72" w:rsidRPr="00385A32">
        <w:rPr>
          <w:szCs w:val="19"/>
        </w:rPr>
        <w:t xml:space="preserve">. </w:t>
      </w:r>
    </w:p>
    <w:p w14:paraId="5C4BBB77" w14:textId="77777777" w:rsidR="007C3825" w:rsidRPr="00385A32" w:rsidRDefault="008B131D" w:rsidP="002050CC">
      <w:pPr>
        <w:spacing w:after="120" w:line="240" w:lineRule="exact"/>
        <w:rPr>
          <w:szCs w:val="19"/>
        </w:rPr>
      </w:pPr>
      <w:r w:rsidRPr="00385A32">
        <w:rPr>
          <w:szCs w:val="19"/>
        </w:rPr>
        <w:lastRenderedPageBreak/>
        <w:t xml:space="preserve">W </w:t>
      </w:r>
      <w:r w:rsidR="00D863D4" w:rsidRPr="00385A32">
        <w:rPr>
          <w:szCs w:val="19"/>
        </w:rPr>
        <w:t xml:space="preserve">satelitarnym </w:t>
      </w:r>
      <w:r w:rsidRPr="00385A32">
        <w:rPr>
          <w:szCs w:val="19"/>
        </w:rPr>
        <w:t>rachunku kultury w celu wyliczenia transakcji spożycia wykorzyst</w:t>
      </w:r>
      <w:r w:rsidR="008E305C" w:rsidRPr="00385A32">
        <w:rPr>
          <w:szCs w:val="19"/>
        </w:rPr>
        <w:t>a</w:t>
      </w:r>
      <w:r w:rsidRPr="00385A32">
        <w:rPr>
          <w:szCs w:val="19"/>
        </w:rPr>
        <w:t xml:space="preserve">no zarówno dane dotyczące spożycia pochodzące z Departamentu Rachunków Narodowych </w:t>
      </w:r>
      <w:r w:rsidR="00DA67DC" w:rsidRPr="00385A32">
        <w:rPr>
          <w:szCs w:val="19"/>
        </w:rPr>
        <w:t xml:space="preserve">GUS </w:t>
      </w:r>
      <w:r w:rsidRPr="00385A32">
        <w:rPr>
          <w:szCs w:val="19"/>
        </w:rPr>
        <w:t>w układzie klasyfikacji (COICOP, COFOG i COPNI),</w:t>
      </w:r>
      <w:r w:rsidR="00DA67DC" w:rsidRPr="00385A32">
        <w:rPr>
          <w:szCs w:val="19"/>
        </w:rPr>
        <w:t xml:space="preserve"> </w:t>
      </w:r>
      <w:r w:rsidRPr="00385A32">
        <w:rPr>
          <w:szCs w:val="19"/>
        </w:rPr>
        <w:t xml:space="preserve">jak również dane z </w:t>
      </w:r>
      <w:r w:rsidR="0029766A" w:rsidRPr="00385A32">
        <w:rPr>
          <w:szCs w:val="19"/>
        </w:rPr>
        <w:t>t</w:t>
      </w:r>
      <w:r w:rsidRPr="00385A32">
        <w:rPr>
          <w:szCs w:val="19"/>
        </w:rPr>
        <w:t>ablic podaży i wykorzystania</w:t>
      </w:r>
      <w:r w:rsidR="0029766A" w:rsidRPr="00385A32">
        <w:rPr>
          <w:szCs w:val="19"/>
        </w:rPr>
        <w:t xml:space="preserve"> </w:t>
      </w:r>
      <w:r w:rsidR="00BB02F0" w:rsidRPr="00385A32">
        <w:rPr>
          <w:szCs w:val="19"/>
        </w:rPr>
        <w:t xml:space="preserve">w układzie grup bilansowych. </w:t>
      </w:r>
    </w:p>
    <w:p w14:paraId="6063A09E" w14:textId="77777777" w:rsidR="00317FC5" w:rsidRPr="00385A32" w:rsidRDefault="00317FC5" w:rsidP="002050CC">
      <w:pPr>
        <w:spacing w:after="120" w:line="240" w:lineRule="exact"/>
        <w:rPr>
          <w:b/>
          <w:szCs w:val="19"/>
        </w:rPr>
      </w:pPr>
      <w:r w:rsidRPr="00385A32">
        <w:rPr>
          <w:b/>
          <w:szCs w:val="19"/>
        </w:rPr>
        <w:t xml:space="preserve">Spożycie </w:t>
      </w:r>
      <w:r w:rsidR="00D863D4" w:rsidRPr="00385A32">
        <w:rPr>
          <w:b/>
          <w:szCs w:val="19"/>
        </w:rPr>
        <w:t xml:space="preserve">w </w:t>
      </w:r>
      <w:r w:rsidRPr="00385A32">
        <w:rPr>
          <w:b/>
          <w:szCs w:val="19"/>
        </w:rPr>
        <w:t>sektor</w:t>
      </w:r>
      <w:r w:rsidR="00D863D4" w:rsidRPr="00385A32">
        <w:rPr>
          <w:b/>
          <w:szCs w:val="19"/>
        </w:rPr>
        <w:t>ze</w:t>
      </w:r>
      <w:r w:rsidRPr="00385A32">
        <w:rPr>
          <w:b/>
          <w:szCs w:val="19"/>
        </w:rPr>
        <w:t xml:space="preserve"> instytucji rządowych i samorządowych</w:t>
      </w:r>
    </w:p>
    <w:p w14:paraId="486809BD" w14:textId="77777777" w:rsidR="009F7357" w:rsidRPr="00385A32" w:rsidRDefault="009F7357" w:rsidP="002050CC">
      <w:pPr>
        <w:spacing w:before="40" w:after="40" w:line="240" w:lineRule="exact"/>
        <w:rPr>
          <w:szCs w:val="19"/>
        </w:rPr>
      </w:pPr>
      <w:r w:rsidRPr="00385A32">
        <w:rPr>
          <w:szCs w:val="19"/>
        </w:rPr>
        <w:t xml:space="preserve">Spożycie w sektorze instytucji rządowych i samorządowych jest rejestrowane w momencie faktycznej dostawy usług przez te sektory i obejmuje dwie kategorie wydatków: </w:t>
      </w:r>
    </w:p>
    <w:p w14:paraId="3C1F7DEA" w14:textId="58B54FB9" w:rsidR="009F7357" w:rsidRPr="00385A32" w:rsidRDefault="009F7357" w:rsidP="002050CC">
      <w:pPr>
        <w:pStyle w:val="Akapitzlist"/>
        <w:numPr>
          <w:ilvl w:val="0"/>
          <w:numId w:val="14"/>
        </w:numPr>
        <w:spacing w:before="40" w:after="40" w:line="240" w:lineRule="exact"/>
        <w:ind w:left="567" w:hanging="283"/>
        <w:rPr>
          <w:szCs w:val="19"/>
        </w:rPr>
      </w:pPr>
      <w:r w:rsidRPr="00385A32">
        <w:rPr>
          <w:szCs w:val="19"/>
        </w:rPr>
        <w:t>wartość wyrobów i usług wytworzonych przez ten sektor (innych niż na cele własnej akumulacji</w:t>
      </w:r>
      <w:r w:rsidRPr="00385A32">
        <w:rPr>
          <w:szCs w:val="19"/>
        </w:rPr>
        <w:br/>
        <w:t>i sprzedaży);</w:t>
      </w:r>
    </w:p>
    <w:p w14:paraId="4FECBEFF" w14:textId="3EC05D80" w:rsidR="009F7357" w:rsidRPr="00385A32" w:rsidRDefault="009F7357" w:rsidP="002050CC">
      <w:pPr>
        <w:pStyle w:val="Akapitzlist"/>
        <w:numPr>
          <w:ilvl w:val="0"/>
          <w:numId w:val="14"/>
        </w:numPr>
        <w:spacing w:before="40" w:after="40" w:line="240" w:lineRule="exact"/>
        <w:ind w:left="567" w:hanging="283"/>
        <w:rPr>
          <w:szCs w:val="19"/>
        </w:rPr>
      </w:pPr>
      <w:r w:rsidRPr="00385A32">
        <w:rPr>
          <w:szCs w:val="19"/>
        </w:rPr>
        <w:t xml:space="preserve">wydatki poniesione przez instytucje należące do tego sektora na wyroby i usługi wytwarzane przez producentów rynkowych, które są dostarczane gospodarstwom domowym </w:t>
      </w:r>
      <w:r w:rsidRPr="00385A32">
        <w:sym w:font="Symbol" w:char="F02D"/>
      </w:r>
      <w:r w:rsidRPr="00385A32">
        <w:rPr>
          <w:szCs w:val="19"/>
        </w:rPr>
        <w:t xml:space="preserve"> bez żadnego przekształcania </w:t>
      </w:r>
      <w:r w:rsidRPr="00385A32">
        <w:sym w:font="Symbol" w:char="F02D"/>
      </w:r>
      <w:r w:rsidRPr="00385A32">
        <w:rPr>
          <w:szCs w:val="19"/>
        </w:rPr>
        <w:t xml:space="preserve"> jako transfery socjalne w naturze.</w:t>
      </w:r>
    </w:p>
    <w:p w14:paraId="42DE3417" w14:textId="77777777" w:rsidR="00624210" w:rsidRPr="00385A32" w:rsidRDefault="00E0232F" w:rsidP="002050CC">
      <w:pPr>
        <w:spacing w:before="120" w:after="120" w:line="240" w:lineRule="exact"/>
        <w:rPr>
          <w:szCs w:val="19"/>
        </w:rPr>
      </w:pPr>
      <w:r w:rsidRPr="00385A32">
        <w:rPr>
          <w:szCs w:val="19"/>
        </w:rPr>
        <w:t xml:space="preserve">W </w:t>
      </w:r>
      <w:r w:rsidR="00934DDD" w:rsidRPr="00385A32">
        <w:rPr>
          <w:szCs w:val="19"/>
        </w:rPr>
        <w:t>rachunkach narodowych</w:t>
      </w:r>
      <w:r w:rsidRPr="00385A32">
        <w:rPr>
          <w:szCs w:val="19"/>
        </w:rPr>
        <w:t xml:space="preserve"> w</w:t>
      </w:r>
      <w:r w:rsidR="00167D94" w:rsidRPr="00385A32">
        <w:rPr>
          <w:szCs w:val="19"/>
        </w:rPr>
        <w:t xml:space="preserve"> sektorze instytucji rządowych i samorządowych jako wartość wyrobów i usług wytworzonych przyjmuje się wartość produkcji nierynkowej t</w:t>
      </w:r>
      <w:r w:rsidR="00643BF5" w:rsidRPr="00385A32">
        <w:rPr>
          <w:szCs w:val="19"/>
        </w:rPr>
        <w:t>ego</w:t>
      </w:r>
      <w:r w:rsidR="00167D94" w:rsidRPr="00385A32">
        <w:rPr>
          <w:szCs w:val="19"/>
        </w:rPr>
        <w:t xml:space="preserve"> sektor</w:t>
      </w:r>
      <w:r w:rsidR="00643BF5" w:rsidRPr="00385A32">
        <w:rPr>
          <w:szCs w:val="19"/>
        </w:rPr>
        <w:t>a</w:t>
      </w:r>
      <w:r w:rsidR="00167D94" w:rsidRPr="00385A32">
        <w:rPr>
          <w:szCs w:val="19"/>
        </w:rPr>
        <w:t>. Wartość transferów socjalnych ustala się na podstawie analizy paragrafów wydatków budżetowych oraz innych wydatków (m.in. szkół wyższych, wydatków Funduszu Pracy czy Funduszu Ubezpieczeń Społecznych</w:t>
      </w:r>
      <w:r w:rsidR="008C75B9" w:rsidRPr="00385A32">
        <w:rPr>
          <w:szCs w:val="19"/>
        </w:rPr>
        <w:t>). Dane te opracowuje Departament Rachunków Narodowych</w:t>
      </w:r>
      <w:r w:rsidR="00624210" w:rsidRPr="00385A32">
        <w:rPr>
          <w:szCs w:val="19"/>
        </w:rPr>
        <w:t xml:space="preserve"> GUS</w:t>
      </w:r>
      <w:r w:rsidR="008C75B9" w:rsidRPr="00385A32">
        <w:rPr>
          <w:szCs w:val="19"/>
        </w:rPr>
        <w:t xml:space="preserve">. </w:t>
      </w:r>
    </w:p>
    <w:p w14:paraId="6181263A" w14:textId="4CC5B040" w:rsidR="00167D94" w:rsidRPr="00385A32" w:rsidRDefault="00624210" w:rsidP="002050CC">
      <w:pPr>
        <w:spacing w:after="120" w:line="240" w:lineRule="exact"/>
        <w:rPr>
          <w:szCs w:val="19"/>
        </w:rPr>
      </w:pPr>
      <w:r w:rsidRPr="00385A32">
        <w:rPr>
          <w:szCs w:val="19"/>
        </w:rPr>
        <w:t>Z</w:t>
      </w:r>
      <w:r w:rsidR="008C75B9" w:rsidRPr="00385A32">
        <w:rPr>
          <w:szCs w:val="19"/>
        </w:rPr>
        <w:t xml:space="preserve">estawiane są także dane według klasyfikacji COFOG w oparciu o informacje na temat produkcji globalnej sektora powiększonej o wydatki poniesione na produkty dostarczane gospodarstwom domowym za pośrednictwem producentów rynkowych, część </w:t>
      </w:r>
      <w:r w:rsidR="004A5641" w:rsidRPr="00385A32">
        <w:rPr>
          <w:szCs w:val="19"/>
        </w:rPr>
        <w:t>transferów socjalnych w naturze</w:t>
      </w:r>
      <w:r w:rsidR="009C2250" w:rsidRPr="00385A32">
        <w:rPr>
          <w:szCs w:val="19"/>
        </w:rPr>
        <w:t xml:space="preserve"> </w:t>
      </w:r>
      <w:r w:rsidR="008C75B9" w:rsidRPr="00385A32">
        <w:rPr>
          <w:szCs w:val="19"/>
        </w:rPr>
        <w:t>i</w:t>
      </w:r>
      <w:r w:rsidR="009C2250" w:rsidRPr="00385A32">
        <w:rPr>
          <w:szCs w:val="19"/>
        </w:rPr>
        <w:t> </w:t>
      </w:r>
      <w:r w:rsidR="009F7357" w:rsidRPr="00385A32">
        <w:rPr>
          <w:szCs w:val="19"/>
        </w:rPr>
        <w:t>pomniejszonej</w:t>
      </w:r>
      <w:r w:rsidR="009F7357" w:rsidRPr="00385A32">
        <w:rPr>
          <w:szCs w:val="19"/>
        </w:rPr>
        <w:br/>
      </w:r>
      <w:r w:rsidR="008C75B9" w:rsidRPr="00385A32">
        <w:rPr>
          <w:szCs w:val="19"/>
        </w:rPr>
        <w:t>o produkcję globalną rynkową, płatności za pr</w:t>
      </w:r>
      <w:r w:rsidR="004A5641" w:rsidRPr="00385A32">
        <w:rPr>
          <w:szCs w:val="19"/>
        </w:rPr>
        <w:t>odukcję globalną nierynkową</w:t>
      </w:r>
      <w:r w:rsidR="009C2250" w:rsidRPr="00385A32">
        <w:rPr>
          <w:szCs w:val="19"/>
        </w:rPr>
        <w:t xml:space="preserve"> </w:t>
      </w:r>
      <w:r w:rsidR="008C75B9" w:rsidRPr="00385A32">
        <w:rPr>
          <w:szCs w:val="19"/>
        </w:rPr>
        <w:t>i</w:t>
      </w:r>
      <w:r w:rsidR="009C2250" w:rsidRPr="00385A32">
        <w:rPr>
          <w:szCs w:val="19"/>
        </w:rPr>
        <w:t> </w:t>
      </w:r>
      <w:r w:rsidR="008C75B9" w:rsidRPr="00385A32">
        <w:rPr>
          <w:szCs w:val="19"/>
        </w:rPr>
        <w:t>nakłady inwestycyjne na własne potrzeby.</w:t>
      </w:r>
    </w:p>
    <w:p w14:paraId="32A4710A" w14:textId="397C8CEC" w:rsidR="00317FC5" w:rsidRPr="00385A32" w:rsidRDefault="00317FC5" w:rsidP="002050CC">
      <w:pPr>
        <w:spacing w:after="120" w:line="240" w:lineRule="exact"/>
        <w:rPr>
          <w:szCs w:val="19"/>
        </w:rPr>
      </w:pPr>
      <w:r w:rsidRPr="00385A32">
        <w:rPr>
          <w:szCs w:val="19"/>
        </w:rPr>
        <w:t xml:space="preserve">Spożycie w sektorze instytucji rządowych i samorządowych </w:t>
      </w:r>
      <w:r w:rsidR="00D3434E" w:rsidRPr="00385A32">
        <w:rPr>
          <w:szCs w:val="19"/>
        </w:rPr>
        <w:t xml:space="preserve">jest </w:t>
      </w:r>
      <w:r w:rsidR="008B59B4" w:rsidRPr="00385A32">
        <w:rPr>
          <w:szCs w:val="19"/>
        </w:rPr>
        <w:t xml:space="preserve">prezentowane w dwojaki sposób </w:t>
      </w:r>
      <w:r w:rsidR="0029766A" w:rsidRPr="00385A32">
        <w:rPr>
          <w:szCs w:val="19"/>
        </w:rPr>
        <w:sym w:font="Symbol" w:char="F02D"/>
      </w:r>
      <w:r w:rsidR="009F7357" w:rsidRPr="00385A32">
        <w:rPr>
          <w:szCs w:val="19"/>
        </w:rPr>
        <w:br/>
      </w:r>
      <w:r w:rsidRPr="00385A32">
        <w:rPr>
          <w:szCs w:val="19"/>
        </w:rPr>
        <w:t>z wykorzystaniem klasyfikacji COFOG oraz w tablicach podaży i wykorzystania</w:t>
      </w:r>
      <w:r w:rsidR="00FE7D9A" w:rsidRPr="00385A32">
        <w:rPr>
          <w:szCs w:val="19"/>
        </w:rPr>
        <w:t xml:space="preserve"> w układzie grup bilansowych</w:t>
      </w:r>
      <w:r w:rsidRPr="00385A32">
        <w:rPr>
          <w:szCs w:val="19"/>
        </w:rPr>
        <w:t xml:space="preserve">. Poniżej został omówiony sposób obliczeń spożycia w </w:t>
      </w:r>
      <w:r w:rsidR="008B59B4" w:rsidRPr="00385A32">
        <w:rPr>
          <w:szCs w:val="19"/>
        </w:rPr>
        <w:t xml:space="preserve">obszarze </w:t>
      </w:r>
      <w:r w:rsidRPr="00385A32">
        <w:rPr>
          <w:szCs w:val="19"/>
        </w:rPr>
        <w:t>kultur</w:t>
      </w:r>
      <w:r w:rsidR="008B59B4" w:rsidRPr="00385A32">
        <w:rPr>
          <w:szCs w:val="19"/>
        </w:rPr>
        <w:t>y</w:t>
      </w:r>
      <w:r w:rsidR="00FE7D9A" w:rsidRPr="00385A32">
        <w:rPr>
          <w:szCs w:val="19"/>
        </w:rPr>
        <w:t>, którego punktem wyjścia były dane pochodzące z Departamentu Rachunków Narodowych</w:t>
      </w:r>
      <w:r w:rsidR="00624210" w:rsidRPr="00385A32">
        <w:rPr>
          <w:szCs w:val="19"/>
        </w:rPr>
        <w:t xml:space="preserve"> GUS</w:t>
      </w:r>
      <w:r w:rsidR="00FE7D9A" w:rsidRPr="00385A32">
        <w:rPr>
          <w:szCs w:val="19"/>
        </w:rPr>
        <w:t xml:space="preserve"> według</w:t>
      </w:r>
      <w:r w:rsidRPr="00385A32">
        <w:rPr>
          <w:szCs w:val="19"/>
        </w:rPr>
        <w:t xml:space="preserve"> klasyfikacji COFOG.</w:t>
      </w:r>
    </w:p>
    <w:p w14:paraId="69914AAC" w14:textId="1BB826A1" w:rsidR="00842D83" w:rsidRPr="00385A32" w:rsidRDefault="00842D83" w:rsidP="002050CC">
      <w:pPr>
        <w:spacing w:after="120" w:line="240" w:lineRule="exact"/>
        <w:rPr>
          <w:szCs w:val="19"/>
        </w:rPr>
      </w:pPr>
      <w:r w:rsidRPr="00385A32">
        <w:rPr>
          <w:szCs w:val="19"/>
        </w:rPr>
        <w:t>Jako źródła danych do wyliczeń spożycia w dziale 08</w:t>
      </w:r>
      <w:r w:rsidR="006E13E8" w:rsidRPr="00385A32">
        <w:rPr>
          <w:szCs w:val="19"/>
        </w:rPr>
        <w:t xml:space="preserve"> </w:t>
      </w:r>
      <w:r w:rsidR="006E13E8" w:rsidRPr="00385A32">
        <w:rPr>
          <w:i/>
          <w:szCs w:val="19"/>
        </w:rPr>
        <w:t>Rekreacja, kultura i religia</w:t>
      </w:r>
      <w:r w:rsidR="006E13E8" w:rsidRPr="00385A32">
        <w:rPr>
          <w:szCs w:val="19"/>
        </w:rPr>
        <w:t xml:space="preserve"> </w:t>
      </w:r>
      <w:r w:rsidRPr="00385A32">
        <w:rPr>
          <w:szCs w:val="19"/>
        </w:rPr>
        <w:t>wykorzyst</w:t>
      </w:r>
      <w:r w:rsidR="00F84B4D" w:rsidRPr="00385A32">
        <w:rPr>
          <w:szCs w:val="19"/>
        </w:rPr>
        <w:t>uje się</w:t>
      </w:r>
      <w:r w:rsidRPr="00385A32">
        <w:rPr>
          <w:szCs w:val="19"/>
        </w:rPr>
        <w:t>: dane ze sprawozdawczości budżetowej</w:t>
      </w:r>
      <w:r w:rsidR="00EB746E" w:rsidRPr="00385A32">
        <w:rPr>
          <w:szCs w:val="19"/>
        </w:rPr>
        <w:t xml:space="preserve">, którą sporządzają </w:t>
      </w:r>
      <w:r w:rsidRPr="00385A32">
        <w:rPr>
          <w:szCs w:val="19"/>
        </w:rPr>
        <w:t>jednostk</w:t>
      </w:r>
      <w:r w:rsidR="00EB746E" w:rsidRPr="00385A32">
        <w:rPr>
          <w:szCs w:val="19"/>
        </w:rPr>
        <w:t>i</w:t>
      </w:r>
      <w:r w:rsidRPr="00385A32">
        <w:rPr>
          <w:szCs w:val="19"/>
        </w:rPr>
        <w:t xml:space="preserve"> </w:t>
      </w:r>
      <w:r w:rsidR="001E7312" w:rsidRPr="00385A32">
        <w:rPr>
          <w:szCs w:val="19"/>
        </w:rPr>
        <w:t>sektora finansów publicznych</w:t>
      </w:r>
      <w:r w:rsidRPr="00385A32">
        <w:rPr>
          <w:szCs w:val="19"/>
        </w:rPr>
        <w:t>, dane ze sprawozdania F02/</w:t>
      </w:r>
      <w:proofErr w:type="spellStart"/>
      <w:r w:rsidRPr="00385A32">
        <w:rPr>
          <w:szCs w:val="19"/>
        </w:rPr>
        <w:t>dk</w:t>
      </w:r>
      <w:proofErr w:type="spellEnd"/>
      <w:r w:rsidRPr="00385A32">
        <w:rPr>
          <w:szCs w:val="19"/>
        </w:rPr>
        <w:t xml:space="preserve"> </w:t>
      </w:r>
      <w:r w:rsidRPr="00385A32">
        <w:rPr>
          <w:i/>
          <w:szCs w:val="19"/>
        </w:rPr>
        <w:t>Roczne sprawozdanie o finansach instytucji kultury</w:t>
      </w:r>
      <w:r w:rsidRPr="00385A32">
        <w:rPr>
          <w:szCs w:val="19"/>
        </w:rPr>
        <w:t xml:space="preserve"> oraz </w:t>
      </w:r>
      <w:r w:rsidR="006E13E8" w:rsidRPr="00385A32">
        <w:rPr>
          <w:szCs w:val="19"/>
        </w:rPr>
        <w:t xml:space="preserve">dane ze </w:t>
      </w:r>
      <w:r w:rsidRPr="00385A32">
        <w:rPr>
          <w:szCs w:val="19"/>
        </w:rPr>
        <w:t>sprawozdani</w:t>
      </w:r>
      <w:r w:rsidR="006E13E8" w:rsidRPr="00385A32">
        <w:rPr>
          <w:szCs w:val="19"/>
        </w:rPr>
        <w:t>a</w:t>
      </w:r>
      <w:r w:rsidRPr="00385A32">
        <w:rPr>
          <w:szCs w:val="19"/>
        </w:rPr>
        <w:t xml:space="preserve"> SP </w:t>
      </w:r>
      <w:r w:rsidR="00ED4DBF" w:rsidRPr="00385A32">
        <w:rPr>
          <w:i/>
          <w:szCs w:val="19"/>
        </w:rPr>
        <w:t>R</w:t>
      </w:r>
      <w:r w:rsidRPr="00385A32">
        <w:rPr>
          <w:i/>
          <w:szCs w:val="19"/>
        </w:rPr>
        <w:t>oczna ankieta przedsiębiorstwa</w:t>
      </w:r>
      <w:r w:rsidR="00BE0AA8" w:rsidRPr="00385A32">
        <w:rPr>
          <w:szCs w:val="19"/>
        </w:rPr>
        <w:t xml:space="preserve">. To ostatnie sprawozdanie dotyczy tych jednostek, które </w:t>
      </w:r>
      <w:r w:rsidR="006E13E8" w:rsidRPr="00385A32">
        <w:rPr>
          <w:szCs w:val="19"/>
        </w:rPr>
        <w:t xml:space="preserve">będąc przedsiębiorstwami publicznymi, </w:t>
      </w:r>
      <w:r w:rsidR="00BE0AA8" w:rsidRPr="00385A32">
        <w:rPr>
          <w:szCs w:val="19"/>
        </w:rPr>
        <w:t xml:space="preserve">są </w:t>
      </w:r>
      <w:r w:rsidR="006E13E8" w:rsidRPr="00385A32">
        <w:rPr>
          <w:szCs w:val="19"/>
        </w:rPr>
        <w:t>zgodnie z ESA</w:t>
      </w:r>
      <w:r w:rsidR="00133BAB" w:rsidRPr="00385A32">
        <w:rPr>
          <w:szCs w:val="19"/>
        </w:rPr>
        <w:t xml:space="preserve"> </w:t>
      </w:r>
      <w:r w:rsidR="006E13E8" w:rsidRPr="00385A32">
        <w:rPr>
          <w:szCs w:val="19"/>
        </w:rPr>
        <w:t>2010 włączone do sektora instytucji rządowych</w:t>
      </w:r>
      <w:r w:rsidR="009F7357" w:rsidRPr="00385A32">
        <w:rPr>
          <w:szCs w:val="19"/>
        </w:rPr>
        <w:br/>
      </w:r>
      <w:r w:rsidR="006E13E8" w:rsidRPr="00385A32">
        <w:rPr>
          <w:szCs w:val="19"/>
        </w:rPr>
        <w:t>i samorządowych</w:t>
      </w:r>
      <w:r w:rsidR="001D4C53" w:rsidRPr="00385A32">
        <w:rPr>
          <w:szCs w:val="19"/>
        </w:rPr>
        <w:t xml:space="preserve"> (np. Polski Instytut Sztuki Filmowej, Polska Orkiestra </w:t>
      </w:r>
      <w:proofErr w:type="spellStart"/>
      <w:r w:rsidR="0029766A" w:rsidRPr="00385A32">
        <w:rPr>
          <w:szCs w:val="19"/>
        </w:rPr>
        <w:t>Sinfonia</w:t>
      </w:r>
      <w:proofErr w:type="spellEnd"/>
      <w:r w:rsidR="0029766A" w:rsidRPr="00385A32">
        <w:rPr>
          <w:szCs w:val="19"/>
        </w:rPr>
        <w:t xml:space="preserve"> </w:t>
      </w:r>
      <w:proofErr w:type="spellStart"/>
      <w:r w:rsidR="00546D52" w:rsidRPr="00385A32">
        <w:rPr>
          <w:szCs w:val="19"/>
        </w:rPr>
        <w:t>I</w:t>
      </w:r>
      <w:r w:rsidR="001D4C53" w:rsidRPr="00385A32">
        <w:rPr>
          <w:szCs w:val="19"/>
        </w:rPr>
        <w:t>uventus</w:t>
      </w:r>
      <w:proofErr w:type="spellEnd"/>
      <w:r w:rsidR="001D4C53" w:rsidRPr="00385A32">
        <w:rPr>
          <w:szCs w:val="19"/>
        </w:rPr>
        <w:t>).</w:t>
      </w:r>
    </w:p>
    <w:p w14:paraId="05EA919D" w14:textId="0EF393BF" w:rsidR="00842D83" w:rsidRPr="00385A32" w:rsidRDefault="006E13E8" w:rsidP="002050CC">
      <w:pPr>
        <w:spacing w:after="120" w:line="240" w:lineRule="exact"/>
        <w:rPr>
          <w:szCs w:val="19"/>
        </w:rPr>
      </w:pPr>
      <w:r w:rsidRPr="00385A32">
        <w:rPr>
          <w:szCs w:val="19"/>
        </w:rPr>
        <w:t xml:space="preserve">W przypadku działu 09 </w:t>
      </w:r>
      <w:r w:rsidRPr="00385A32">
        <w:rPr>
          <w:i/>
          <w:szCs w:val="19"/>
        </w:rPr>
        <w:t>Edukacja</w:t>
      </w:r>
      <w:r w:rsidRPr="00385A32">
        <w:rPr>
          <w:szCs w:val="19"/>
        </w:rPr>
        <w:t xml:space="preserve">, oprócz danych pochodzących ze sprawozdawczości budżetowej, wykorzystano </w:t>
      </w:r>
      <w:r w:rsidR="00B57EDC" w:rsidRPr="00385A32">
        <w:rPr>
          <w:szCs w:val="19"/>
        </w:rPr>
        <w:t xml:space="preserve">dane z </w:t>
      </w:r>
      <w:r w:rsidR="00B57EDC" w:rsidRPr="00385A32">
        <w:rPr>
          <w:i/>
          <w:szCs w:val="19"/>
        </w:rPr>
        <w:t>Funduszu Pożyczek i Kredytów Studenckich</w:t>
      </w:r>
      <w:r w:rsidR="00B57EDC" w:rsidRPr="00385A32">
        <w:rPr>
          <w:szCs w:val="19"/>
        </w:rPr>
        <w:t xml:space="preserve"> oraz </w:t>
      </w:r>
      <w:r w:rsidRPr="00385A32">
        <w:rPr>
          <w:szCs w:val="19"/>
        </w:rPr>
        <w:t>dane</w:t>
      </w:r>
      <w:r w:rsidR="00842D83" w:rsidRPr="00385A32">
        <w:rPr>
          <w:szCs w:val="19"/>
        </w:rPr>
        <w:t xml:space="preserve"> na temat szkół wyższych</w:t>
      </w:r>
      <w:r w:rsidR="009C2250" w:rsidRPr="00385A32">
        <w:rPr>
          <w:szCs w:val="19"/>
        </w:rPr>
        <w:t>,</w:t>
      </w:r>
      <w:r w:rsidR="00842D83" w:rsidRPr="00385A32">
        <w:rPr>
          <w:szCs w:val="19"/>
        </w:rPr>
        <w:t xml:space="preserve"> zbieran</w:t>
      </w:r>
      <w:r w:rsidRPr="00385A32">
        <w:rPr>
          <w:szCs w:val="19"/>
        </w:rPr>
        <w:t>e</w:t>
      </w:r>
      <w:r w:rsidR="00842D83" w:rsidRPr="00385A32">
        <w:rPr>
          <w:szCs w:val="19"/>
        </w:rPr>
        <w:t xml:space="preserve"> na formularzu F</w:t>
      </w:r>
      <w:r w:rsidR="0029766A" w:rsidRPr="00385A32">
        <w:rPr>
          <w:szCs w:val="19"/>
        </w:rPr>
        <w:t>-</w:t>
      </w:r>
      <w:r w:rsidR="00842D83" w:rsidRPr="00385A32">
        <w:rPr>
          <w:szCs w:val="19"/>
        </w:rPr>
        <w:t>01/s</w:t>
      </w:r>
      <w:r w:rsidR="00ED4DBF" w:rsidRPr="00385A32">
        <w:rPr>
          <w:szCs w:val="19"/>
        </w:rPr>
        <w:t xml:space="preserve"> </w:t>
      </w:r>
      <w:r w:rsidR="00842D83" w:rsidRPr="00385A32">
        <w:rPr>
          <w:i/>
          <w:szCs w:val="19"/>
        </w:rPr>
        <w:t>Sprawozdanie o przychodach, kosztach i wyniku finansowym szkół wyższych</w:t>
      </w:r>
      <w:r w:rsidR="00842D83" w:rsidRPr="00385A32">
        <w:rPr>
          <w:szCs w:val="19"/>
        </w:rPr>
        <w:t xml:space="preserve">. W przyszłości w </w:t>
      </w:r>
      <w:r w:rsidR="006244B8" w:rsidRPr="00385A32">
        <w:rPr>
          <w:szCs w:val="19"/>
        </w:rPr>
        <w:t xml:space="preserve">obliczeniach </w:t>
      </w:r>
      <w:r w:rsidR="00ED4DBF" w:rsidRPr="00385A32">
        <w:rPr>
          <w:szCs w:val="19"/>
        </w:rPr>
        <w:t>planuje się</w:t>
      </w:r>
      <w:r w:rsidR="00842D83" w:rsidRPr="00385A32">
        <w:rPr>
          <w:szCs w:val="19"/>
        </w:rPr>
        <w:t xml:space="preserve"> także uwzględnić wyniki n</w:t>
      </w:r>
      <w:r w:rsidR="009F7357" w:rsidRPr="00385A32">
        <w:rPr>
          <w:szCs w:val="19"/>
        </w:rPr>
        <w:t>owego badania dotyczącego szkół</w:t>
      </w:r>
      <w:r w:rsidR="009F7357" w:rsidRPr="00385A32">
        <w:rPr>
          <w:szCs w:val="19"/>
        </w:rPr>
        <w:br/>
      </w:r>
      <w:r w:rsidR="00842D83" w:rsidRPr="00385A32">
        <w:rPr>
          <w:szCs w:val="19"/>
        </w:rPr>
        <w:t>i innych placówek oświatowych o symbolu F-01/o</w:t>
      </w:r>
      <w:r w:rsidR="009C2250" w:rsidRPr="00385A32">
        <w:rPr>
          <w:szCs w:val="19"/>
        </w:rPr>
        <w:t> </w:t>
      </w:r>
      <w:r w:rsidR="00842D83" w:rsidRPr="00385A32">
        <w:rPr>
          <w:i/>
          <w:szCs w:val="19"/>
        </w:rPr>
        <w:t>Sprawozdanie o przychodach, kosztach i wyniku finansowym szkół i innych placówek oświatowych</w:t>
      </w:r>
      <w:r w:rsidR="00842D83" w:rsidRPr="00385A32">
        <w:rPr>
          <w:szCs w:val="19"/>
        </w:rPr>
        <w:t>.</w:t>
      </w:r>
      <w:r w:rsidR="009560BE" w:rsidRPr="00385A32">
        <w:rPr>
          <w:szCs w:val="19"/>
        </w:rPr>
        <w:t xml:space="preserve"> </w:t>
      </w:r>
    </w:p>
    <w:p w14:paraId="12E0E172" w14:textId="77777777" w:rsidR="004D363B" w:rsidRPr="00385A32" w:rsidRDefault="004D363B" w:rsidP="002050CC">
      <w:pPr>
        <w:spacing w:after="120" w:line="240" w:lineRule="exact"/>
        <w:rPr>
          <w:szCs w:val="19"/>
        </w:rPr>
      </w:pPr>
      <w:r w:rsidRPr="00385A32">
        <w:rPr>
          <w:szCs w:val="19"/>
        </w:rPr>
        <w:t xml:space="preserve">Wyodrębnienie części spożycia związanego z kulturą z danego działu </w:t>
      </w:r>
      <w:r w:rsidR="00F84B4D" w:rsidRPr="00385A32">
        <w:rPr>
          <w:szCs w:val="19"/>
        </w:rPr>
        <w:t xml:space="preserve">COFOG </w:t>
      </w:r>
      <w:r w:rsidRPr="00385A32">
        <w:rPr>
          <w:szCs w:val="19"/>
        </w:rPr>
        <w:t>oparto o liczbę jednostek prowadzących działalność kulturalną oraz edukac</w:t>
      </w:r>
      <w:r w:rsidR="00716A95" w:rsidRPr="00385A32">
        <w:rPr>
          <w:szCs w:val="19"/>
        </w:rPr>
        <w:t xml:space="preserve">yjną </w:t>
      </w:r>
      <w:r w:rsidRPr="00385A32">
        <w:rPr>
          <w:szCs w:val="19"/>
        </w:rPr>
        <w:t>w relacji do liczby wszystkich jednostek (np. liczba szkół artystycznych w relacji do wszystkich szkół)</w:t>
      </w:r>
      <w:r w:rsidR="00E47D37" w:rsidRPr="00385A32">
        <w:rPr>
          <w:szCs w:val="19"/>
        </w:rPr>
        <w:t xml:space="preserve">, z wyjątkiem działu dotyczącego szkolnictwa wyższego. </w:t>
      </w:r>
    </w:p>
    <w:p w14:paraId="583588BC" w14:textId="0735AC19" w:rsidR="00EF7E92" w:rsidRPr="00385A32" w:rsidRDefault="00CD025C" w:rsidP="002050CC">
      <w:pPr>
        <w:spacing w:after="120" w:line="240" w:lineRule="exact"/>
        <w:rPr>
          <w:szCs w:val="19"/>
        </w:rPr>
      </w:pPr>
      <w:r w:rsidRPr="00385A32">
        <w:rPr>
          <w:szCs w:val="19"/>
        </w:rPr>
        <w:t>W</w:t>
      </w:r>
      <w:r w:rsidR="00EF7E92" w:rsidRPr="00385A32">
        <w:rPr>
          <w:szCs w:val="19"/>
        </w:rPr>
        <w:t>ydatki w grupie 08</w:t>
      </w:r>
      <w:r w:rsidR="00D6179E" w:rsidRPr="00385A32">
        <w:rPr>
          <w:szCs w:val="19"/>
        </w:rPr>
        <w:t>.</w:t>
      </w:r>
      <w:r w:rsidR="00EF7E92" w:rsidRPr="00385A32">
        <w:rPr>
          <w:szCs w:val="19"/>
        </w:rPr>
        <w:t xml:space="preserve">2 </w:t>
      </w:r>
      <w:r w:rsidR="00BE0AA8" w:rsidRPr="00385A32">
        <w:rPr>
          <w:i/>
          <w:szCs w:val="19"/>
        </w:rPr>
        <w:t>Usługi związane z kulturą</w:t>
      </w:r>
      <w:r w:rsidR="00BE0AA8" w:rsidRPr="00385A32">
        <w:rPr>
          <w:szCs w:val="19"/>
        </w:rPr>
        <w:t xml:space="preserve"> </w:t>
      </w:r>
      <w:r w:rsidR="00EF7E92" w:rsidRPr="00385A32">
        <w:rPr>
          <w:szCs w:val="19"/>
        </w:rPr>
        <w:t xml:space="preserve">obejmują funkcjonowanie ponad </w:t>
      </w:r>
      <w:r w:rsidRPr="00385A32">
        <w:rPr>
          <w:szCs w:val="19"/>
        </w:rPr>
        <w:t xml:space="preserve">czterech </w:t>
      </w:r>
      <w:r w:rsidR="00EF7E92" w:rsidRPr="00385A32">
        <w:rPr>
          <w:szCs w:val="19"/>
        </w:rPr>
        <w:t>tysięcy rządowych oraz samorządowych instytucji kultury, a także Polskiego Instytutu Sztuki Filmowej, Funduszu Promocji Kultury i</w:t>
      </w:r>
      <w:r w:rsidR="00546D52" w:rsidRPr="00385A32">
        <w:rPr>
          <w:szCs w:val="19"/>
        </w:rPr>
        <w:t xml:space="preserve"> Polskiej Orkiestry </w:t>
      </w:r>
      <w:proofErr w:type="spellStart"/>
      <w:r w:rsidR="00546D52" w:rsidRPr="00385A32">
        <w:rPr>
          <w:szCs w:val="19"/>
        </w:rPr>
        <w:t>Sinfonia</w:t>
      </w:r>
      <w:proofErr w:type="spellEnd"/>
      <w:r w:rsidR="00546D52" w:rsidRPr="00385A32">
        <w:rPr>
          <w:szCs w:val="19"/>
        </w:rPr>
        <w:t xml:space="preserve"> </w:t>
      </w:r>
      <w:proofErr w:type="spellStart"/>
      <w:r w:rsidR="00546D52" w:rsidRPr="00385A32">
        <w:rPr>
          <w:szCs w:val="19"/>
        </w:rPr>
        <w:t>I</w:t>
      </w:r>
      <w:r w:rsidR="00EF7E92" w:rsidRPr="00385A32">
        <w:rPr>
          <w:szCs w:val="19"/>
        </w:rPr>
        <w:t>uventus</w:t>
      </w:r>
      <w:proofErr w:type="spellEnd"/>
      <w:r w:rsidR="00EF7E92" w:rsidRPr="00385A32">
        <w:rPr>
          <w:szCs w:val="19"/>
        </w:rPr>
        <w:t>. W ramach grupy 08</w:t>
      </w:r>
      <w:r w:rsidR="00D6179E" w:rsidRPr="00385A32">
        <w:rPr>
          <w:szCs w:val="19"/>
        </w:rPr>
        <w:t>.</w:t>
      </w:r>
      <w:r w:rsidR="00EF7E92" w:rsidRPr="00385A32">
        <w:rPr>
          <w:szCs w:val="19"/>
        </w:rPr>
        <w:t>3</w:t>
      </w:r>
      <w:r w:rsidR="009C2250" w:rsidRPr="00385A32">
        <w:rPr>
          <w:szCs w:val="19"/>
        </w:rPr>
        <w:t> </w:t>
      </w:r>
      <w:r w:rsidR="009F7357" w:rsidRPr="00385A32">
        <w:rPr>
          <w:i/>
          <w:szCs w:val="19"/>
        </w:rPr>
        <w:t>Usługi radiowo-telewizyjne</w:t>
      </w:r>
      <w:r w:rsidR="009F7357" w:rsidRPr="00385A32">
        <w:rPr>
          <w:i/>
          <w:szCs w:val="19"/>
        </w:rPr>
        <w:br/>
      </w:r>
      <w:r w:rsidR="00BE0AA8" w:rsidRPr="00385A32">
        <w:rPr>
          <w:i/>
          <w:szCs w:val="19"/>
        </w:rPr>
        <w:t xml:space="preserve">i wydawnicze </w:t>
      </w:r>
      <w:r w:rsidR="00EF7E92" w:rsidRPr="00385A32">
        <w:rPr>
          <w:szCs w:val="19"/>
        </w:rPr>
        <w:t>uwzględni</w:t>
      </w:r>
      <w:r w:rsidR="0017766E" w:rsidRPr="00385A32">
        <w:rPr>
          <w:szCs w:val="19"/>
        </w:rPr>
        <w:t>o</w:t>
      </w:r>
      <w:r w:rsidR="00EF7E92" w:rsidRPr="00385A32">
        <w:rPr>
          <w:szCs w:val="19"/>
        </w:rPr>
        <w:t>n</w:t>
      </w:r>
      <w:r w:rsidR="00490C22" w:rsidRPr="00385A32">
        <w:rPr>
          <w:szCs w:val="19"/>
        </w:rPr>
        <w:t>o</w:t>
      </w:r>
      <w:r w:rsidR="00EF7E92" w:rsidRPr="00385A32">
        <w:rPr>
          <w:szCs w:val="19"/>
        </w:rPr>
        <w:t xml:space="preserve"> wydatki związane z</w:t>
      </w:r>
      <w:r w:rsidR="009C2250" w:rsidRPr="00385A32">
        <w:rPr>
          <w:szCs w:val="19"/>
        </w:rPr>
        <w:t> </w:t>
      </w:r>
      <w:r w:rsidR="00EF7E92" w:rsidRPr="00385A32">
        <w:rPr>
          <w:szCs w:val="19"/>
        </w:rPr>
        <w:t>funkcjonowaniem Polskiego Radia SA wraz z rozgłośniami lokalnymi, a także Polskiej Agencji Prasowej. W grupie 08</w:t>
      </w:r>
      <w:r w:rsidR="00D6179E" w:rsidRPr="00385A32">
        <w:rPr>
          <w:szCs w:val="19"/>
        </w:rPr>
        <w:t>.</w:t>
      </w:r>
      <w:r w:rsidR="00EF7E92" w:rsidRPr="00385A32">
        <w:rPr>
          <w:szCs w:val="19"/>
        </w:rPr>
        <w:t xml:space="preserve">6 </w:t>
      </w:r>
      <w:r w:rsidR="00BE0AA8" w:rsidRPr="00385A32">
        <w:rPr>
          <w:i/>
          <w:szCs w:val="19"/>
        </w:rPr>
        <w:t>Rekreacja, kultura i religia, gdzie indziej niesklasyfikowane</w:t>
      </w:r>
      <w:r w:rsidR="00BE0AA8" w:rsidRPr="00385A32">
        <w:rPr>
          <w:szCs w:val="19"/>
        </w:rPr>
        <w:t xml:space="preserve"> </w:t>
      </w:r>
      <w:r w:rsidR="00EF7E92" w:rsidRPr="00385A32">
        <w:rPr>
          <w:szCs w:val="19"/>
        </w:rPr>
        <w:t>uwzględni</w:t>
      </w:r>
      <w:r w:rsidR="0017766E" w:rsidRPr="00385A32">
        <w:rPr>
          <w:szCs w:val="19"/>
        </w:rPr>
        <w:t>ono</w:t>
      </w:r>
      <w:r w:rsidR="00EF7E92" w:rsidRPr="00385A32">
        <w:rPr>
          <w:szCs w:val="19"/>
        </w:rPr>
        <w:t xml:space="preserve"> wydatki na ośrodki ochrony i dokumentacji zabytków oraz pozostałe zadania w</w:t>
      </w:r>
      <w:r w:rsidR="009C2250" w:rsidRPr="00385A32">
        <w:rPr>
          <w:szCs w:val="19"/>
        </w:rPr>
        <w:t> </w:t>
      </w:r>
      <w:r w:rsidR="00EF7E92" w:rsidRPr="00385A32">
        <w:rPr>
          <w:szCs w:val="19"/>
        </w:rPr>
        <w:t xml:space="preserve">zakresie kultury. W grupie </w:t>
      </w:r>
      <w:r w:rsidR="00277FC7" w:rsidRPr="00385A32">
        <w:rPr>
          <w:szCs w:val="19"/>
        </w:rPr>
        <w:t xml:space="preserve">09 </w:t>
      </w:r>
      <w:r w:rsidR="00490C22" w:rsidRPr="00385A32">
        <w:rPr>
          <w:i/>
          <w:szCs w:val="19"/>
        </w:rPr>
        <w:t>Edukacja</w:t>
      </w:r>
      <w:r w:rsidR="00490C22" w:rsidRPr="00385A32">
        <w:rPr>
          <w:szCs w:val="19"/>
        </w:rPr>
        <w:t xml:space="preserve"> </w:t>
      </w:r>
      <w:r w:rsidR="00EF7E92" w:rsidRPr="00385A32">
        <w:rPr>
          <w:szCs w:val="19"/>
        </w:rPr>
        <w:t>uwzględniono wydatki związane z działalnością szkół</w:t>
      </w:r>
      <w:r w:rsidR="00277FC7" w:rsidRPr="00385A32">
        <w:rPr>
          <w:szCs w:val="19"/>
        </w:rPr>
        <w:t xml:space="preserve"> artystycznych</w:t>
      </w:r>
      <w:r w:rsidR="00EF7E92" w:rsidRPr="00385A32">
        <w:rPr>
          <w:szCs w:val="19"/>
        </w:rPr>
        <w:t xml:space="preserve"> I stopnia nie dających uprawnień </w:t>
      </w:r>
      <w:r w:rsidR="00277FC7" w:rsidRPr="00385A32">
        <w:rPr>
          <w:szCs w:val="19"/>
        </w:rPr>
        <w:t>oraz szkół artystycznych II stopnia dających uprawnienia z</w:t>
      </w:r>
      <w:r w:rsidR="004A5641" w:rsidRPr="00385A32">
        <w:rPr>
          <w:szCs w:val="19"/>
        </w:rPr>
        <w:t>awodowe.</w:t>
      </w:r>
      <w:r w:rsidR="009C2250" w:rsidRPr="00385A32">
        <w:rPr>
          <w:szCs w:val="19"/>
        </w:rPr>
        <w:t xml:space="preserve"> </w:t>
      </w:r>
      <w:r w:rsidR="00277FC7" w:rsidRPr="00385A32">
        <w:rPr>
          <w:szCs w:val="19"/>
        </w:rPr>
        <w:t>W grupie 09</w:t>
      </w:r>
      <w:r w:rsidR="00D6179E" w:rsidRPr="00385A32">
        <w:rPr>
          <w:szCs w:val="19"/>
        </w:rPr>
        <w:t>.</w:t>
      </w:r>
      <w:r w:rsidR="00277FC7" w:rsidRPr="00385A32">
        <w:rPr>
          <w:szCs w:val="19"/>
        </w:rPr>
        <w:t xml:space="preserve">4 </w:t>
      </w:r>
      <w:r w:rsidR="00490C22" w:rsidRPr="00385A32">
        <w:rPr>
          <w:i/>
          <w:szCs w:val="19"/>
        </w:rPr>
        <w:t>Szkolnictwo wyższe</w:t>
      </w:r>
      <w:r w:rsidR="00490C22" w:rsidRPr="00385A32">
        <w:rPr>
          <w:szCs w:val="19"/>
        </w:rPr>
        <w:t xml:space="preserve"> </w:t>
      </w:r>
      <w:r w:rsidR="00277FC7" w:rsidRPr="00385A32">
        <w:rPr>
          <w:szCs w:val="19"/>
        </w:rPr>
        <w:t>ujęte zostały także szkoły wyższe artystyczne. W pozostałych działach ujmowane są wydatki związane z działalnością Centrum Edukacji Artystycznej (CEA) oraz Centrum Edukacji</w:t>
      </w:r>
      <w:r w:rsidR="00A563B8" w:rsidRPr="00385A32">
        <w:rPr>
          <w:szCs w:val="19"/>
        </w:rPr>
        <w:t xml:space="preserve"> </w:t>
      </w:r>
      <w:r w:rsidR="00277FC7" w:rsidRPr="00385A32">
        <w:rPr>
          <w:szCs w:val="19"/>
        </w:rPr>
        <w:t>Nauczycieli Szkół Artystycznych (CENSA)</w:t>
      </w:r>
      <w:r w:rsidR="00D6179E" w:rsidRPr="00385A32">
        <w:rPr>
          <w:szCs w:val="19"/>
        </w:rPr>
        <w:t>,</w:t>
      </w:r>
      <w:r w:rsidR="00277FC7" w:rsidRPr="00385A32">
        <w:rPr>
          <w:szCs w:val="19"/>
        </w:rPr>
        <w:t xml:space="preserve"> a</w:t>
      </w:r>
      <w:r w:rsidR="009C2250" w:rsidRPr="00385A32">
        <w:rPr>
          <w:szCs w:val="19"/>
        </w:rPr>
        <w:t> </w:t>
      </w:r>
      <w:r w:rsidR="00277FC7" w:rsidRPr="00385A32">
        <w:rPr>
          <w:szCs w:val="19"/>
        </w:rPr>
        <w:t>także jednostek ws</w:t>
      </w:r>
      <w:r w:rsidR="002904DE" w:rsidRPr="00385A32">
        <w:rPr>
          <w:szCs w:val="19"/>
        </w:rPr>
        <w:t xml:space="preserve">pomagających szkoły artystyczne, jak </w:t>
      </w:r>
      <w:r w:rsidR="00277FC7" w:rsidRPr="00385A32">
        <w:rPr>
          <w:szCs w:val="19"/>
        </w:rPr>
        <w:t>bursy i internaty, stołówki szkolne</w:t>
      </w:r>
      <w:r w:rsidR="002904DE" w:rsidRPr="00385A32">
        <w:rPr>
          <w:szCs w:val="19"/>
        </w:rPr>
        <w:t>,</w:t>
      </w:r>
      <w:r w:rsidR="00277FC7" w:rsidRPr="00385A32">
        <w:rPr>
          <w:szCs w:val="19"/>
        </w:rPr>
        <w:t xml:space="preserve"> itd.</w:t>
      </w:r>
      <w:r w:rsidR="002904DE" w:rsidRPr="00385A32">
        <w:rPr>
          <w:szCs w:val="19"/>
        </w:rPr>
        <w:t xml:space="preserve"> </w:t>
      </w:r>
      <w:r w:rsidR="00277FC7" w:rsidRPr="00385A32">
        <w:rPr>
          <w:szCs w:val="19"/>
        </w:rPr>
        <w:t xml:space="preserve">Wydatki te obejmują także działalność placówek wychowania </w:t>
      </w:r>
      <w:r w:rsidR="00277FC7" w:rsidRPr="00385A32">
        <w:rPr>
          <w:szCs w:val="19"/>
        </w:rPr>
        <w:lastRenderedPageBreak/>
        <w:t>pozaszkolnego</w:t>
      </w:r>
      <w:r w:rsidR="00490C22" w:rsidRPr="00385A32">
        <w:rPr>
          <w:szCs w:val="19"/>
        </w:rPr>
        <w:t xml:space="preserve"> takich</w:t>
      </w:r>
      <w:r w:rsidR="00277FC7" w:rsidRPr="00385A32">
        <w:rPr>
          <w:szCs w:val="19"/>
        </w:rPr>
        <w:t xml:space="preserve"> jak pałace młodzieży, czy ogrody jordanowskie</w:t>
      </w:r>
      <w:r w:rsidR="00490C22" w:rsidRPr="00385A32">
        <w:rPr>
          <w:szCs w:val="19"/>
        </w:rPr>
        <w:t xml:space="preserve"> oraz</w:t>
      </w:r>
      <w:r w:rsidR="00264236" w:rsidRPr="00385A32">
        <w:rPr>
          <w:szCs w:val="19"/>
        </w:rPr>
        <w:t xml:space="preserve"> wydatki związane z pomocą materialną dla uczniów w postaci np. zakupu podręczników</w:t>
      </w:r>
      <w:r w:rsidR="00277FC7" w:rsidRPr="00385A32">
        <w:rPr>
          <w:szCs w:val="19"/>
        </w:rPr>
        <w:t>.</w:t>
      </w:r>
    </w:p>
    <w:p w14:paraId="18CB8897" w14:textId="41683589" w:rsidR="00822C66" w:rsidRPr="00385A32" w:rsidRDefault="00671261" w:rsidP="002050CC">
      <w:pPr>
        <w:spacing w:after="120" w:line="240" w:lineRule="exact"/>
        <w:rPr>
          <w:szCs w:val="19"/>
        </w:rPr>
      </w:pPr>
      <w:r w:rsidRPr="00385A32">
        <w:rPr>
          <w:szCs w:val="19"/>
        </w:rPr>
        <w:t xml:space="preserve">Do wyliczeń spożycia </w:t>
      </w:r>
      <w:r w:rsidR="00623E0E" w:rsidRPr="00385A32">
        <w:rPr>
          <w:szCs w:val="19"/>
        </w:rPr>
        <w:t xml:space="preserve">w </w:t>
      </w:r>
      <w:r w:rsidR="00490C22" w:rsidRPr="00385A32">
        <w:rPr>
          <w:szCs w:val="19"/>
        </w:rPr>
        <w:t xml:space="preserve">obszarze </w:t>
      </w:r>
      <w:r w:rsidR="00623E0E" w:rsidRPr="00385A32">
        <w:rPr>
          <w:szCs w:val="19"/>
        </w:rPr>
        <w:t>kultur</w:t>
      </w:r>
      <w:r w:rsidR="00490C22" w:rsidRPr="00385A32">
        <w:rPr>
          <w:szCs w:val="19"/>
        </w:rPr>
        <w:t>y</w:t>
      </w:r>
      <w:r w:rsidR="00623E0E" w:rsidRPr="00385A32">
        <w:rPr>
          <w:szCs w:val="19"/>
        </w:rPr>
        <w:t xml:space="preserve"> </w:t>
      </w:r>
      <w:r w:rsidRPr="00385A32">
        <w:rPr>
          <w:szCs w:val="19"/>
        </w:rPr>
        <w:t>wykorzyst</w:t>
      </w:r>
      <w:r w:rsidR="00CD025C" w:rsidRPr="00385A32">
        <w:rPr>
          <w:szCs w:val="19"/>
        </w:rPr>
        <w:t>ano także informacje zawarte w t</w:t>
      </w:r>
      <w:r w:rsidR="009F7357" w:rsidRPr="00385A32">
        <w:rPr>
          <w:szCs w:val="19"/>
        </w:rPr>
        <w:t>ablicy podaży</w:t>
      </w:r>
      <w:r w:rsidR="009F7357" w:rsidRPr="00385A32">
        <w:rPr>
          <w:szCs w:val="19"/>
        </w:rPr>
        <w:br/>
      </w:r>
      <w:r w:rsidRPr="00385A32">
        <w:rPr>
          <w:szCs w:val="19"/>
        </w:rPr>
        <w:t>i wykorzystania. Część grup bilansowych zawiera dane o</w:t>
      </w:r>
      <w:r w:rsidR="004A5641" w:rsidRPr="00385A32">
        <w:rPr>
          <w:szCs w:val="19"/>
        </w:rPr>
        <w:t xml:space="preserve"> wydatkach w całości związanych</w:t>
      </w:r>
      <w:r w:rsidR="009C2250" w:rsidRPr="00385A32">
        <w:rPr>
          <w:szCs w:val="19"/>
        </w:rPr>
        <w:t xml:space="preserve"> </w:t>
      </w:r>
      <w:r w:rsidRPr="00385A32">
        <w:rPr>
          <w:szCs w:val="19"/>
        </w:rPr>
        <w:t>z</w:t>
      </w:r>
      <w:r w:rsidR="009C2250" w:rsidRPr="00385A32">
        <w:rPr>
          <w:szCs w:val="19"/>
        </w:rPr>
        <w:t> </w:t>
      </w:r>
      <w:r w:rsidRPr="00385A32">
        <w:rPr>
          <w:szCs w:val="19"/>
        </w:rPr>
        <w:t xml:space="preserve">kulturą i takie dane można od razu </w:t>
      </w:r>
      <w:r w:rsidR="00085049" w:rsidRPr="00385A32">
        <w:rPr>
          <w:szCs w:val="19"/>
        </w:rPr>
        <w:t>uwzględnić w</w:t>
      </w:r>
      <w:r w:rsidRPr="00385A32">
        <w:rPr>
          <w:szCs w:val="19"/>
        </w:rPr>
        <w:t xml:space="preserve"> </w:t>
      </w:r>
      <w:r w:rsidR="00E0232F" w:rsidRPr="00385A32">
        <w:rPr>
          <w:szCs w:val="19"/>
        </w:rPr>
        <w:t xml:space="preserve">satelitarnym </w:t>
      </w:r>
      <w:r w:rsidRPr="00385A32">
        <w:rPr>
          <w:szCs w:val="19"/>
        </w:rPr>
        <w:t>rachunku</w:t>
      </w:r>
      <w:r w:rsidR="0017766E" w:rsidRPr="00385A32">
        <w:rPr>
          <w:szCs w:val="19"/>
        </w:rPr>
        <w:t xml:space="preserve"> kultury</w:t>
      </w:r>
      <w:r w:rsidR="00490C22" w:rsidRPr="00385A32">
        <w:rPr>
          <w:szCs w:val="19"/>
        </w:rPr>
        <w:t>. Natomiast</w:t>
      </w:r>
      <w:r w:rsidR="00CD025C" w:rsidRPr="00385A32">
        <w:rPr>
          <w:szCs w:val="19"/>
        </w:rPr>
        <w:t xml:space="preserve"> część </w:t>
      </w:r>
      <w:r w:rsidR="00490C22" w:rsidRPr="00385A32">
        <w:rPr>
          <w:szCs w:val="19"/>
        </w:rPr>
        <w:t xml:space="preserve">danych dotyczy </w:t>
      </w:r>
      <w:r w:rsidRPr="00385A32">
        <w:rPr>
          <w:szCs w:val="19"/>
        </w:rPr>
        <w:t>wydatk</w:t>
      </w:r>
      <w:r w:rsidR="00490C22" w:rsidRPr="00385A32">
        <w:rPr>
          <w:szCs w:val="19"/>
        </w:rPr>
        <w:t>ów</w:t>
      </w:r>
      <w:r w:rsidRPr="00385A32">
        <w:rPr>
          <w:szCs w:val="19"/>
        </w:rPr>
        <w:t xml:space="preserve"> na kulturę w połączeniu z innymi wydatkami. </w:t>
      </w:r>
      <w:r w:rsidR="00822C66" w:rsidRPr="00385A32">
        <w:rPr>
          <w:szCs w:val="19"/>
        </w:rPr>
        <w:t xml:space="preserve">W tym przypadku konieczne było wyodrębnienie części </w:t>
      </w:r>
      <w:r w:rsidR="003166BB" w:rsidRPr="00385A32">
        <w:rPr>
          <w:szCs w:val="19"/>
        </w:rPr>
        <w:t>związanej z kulturą</w:t>
      </w:r>
      <w:r w:rsidR="004A5641" w:rsidRPr="00385A32">
        <w:rPr>
          <w:szCs w:val="19"/>
        </w:rPr>
        <w:t>. Dokonano tego w oparciu</w:t>
      </w:r>
      <w:r w:rsidR="002B3840" w:rsidRPr="00385A32">
        <w:rPr>
          <w:szCs w:val="19"/>
        </w:rPr>
        <w:t xml:space="preserve"> </w:t>
      </w:r>
      <w:r w:rsidR="00822C66" w:rsidRPr="00385A32">
        <w:rPr>
          <w:szCs w:val="19"/>
        </w:rPr>
        <w:t>o</w:t>
      </w:r>
      <w:r w:rsidR="002B3840" w:rsidRPr="00385A32">
        <w:rPr>
          <w:szCs w:val="19"/>
        </w:rPr>
        <w:t> </w:t>
      </w:r>
      <w:r w:rsidR="00822C66" w:rsidRPr="00385A32">
        <w:rPr>
          <w:szCs w:val="19"/>
        </w:rPr>
        <w:t>współczynniki na</w:t>
      </w:r>
      <w:r w:rsidR="006244B8" w:rsidRPr="00385A32">
        <w:rPr>
          <w:szCs w:val="19"/>
        </w:rPr>
        <w:t>sycenia</w:t>
      </w:r>
      <w:r w:rsidR="00822C66" w:rsidRPr="00385A32">
        <w:rPr>
          <w:szCs w:val="19"/>
        </w:rPr>
        <w:t xml:space="preserve"> </w:t>
      </w:r>
      <w:r w:rsidR="00FD4713" w:rsidRPr="00385A32">
        <w:rPr>
          <w:szCs w:val="19"/>
        </w:rPr>
        <w:t xml:space="preserve">działalnością kulturalną </w:t>
      </w:r>
      <w:r w:rsidR="00822C66" w:rsidRPr="00385A32">
        <w:rPr>
          <w:szCs w:val="19"/>
        </w:rPr>
        <w:t>danej grup</w:t>
      </w:r>
      <w:r w:rsidR="00FD4713" w:rsidRPr="00385A32">
        <w:rPr>
          <w:szCs w:val="19"/>
        </w:rPr>
        <w:t>y</w:t>
      </w:r>
      <w:r w:rsidR="00822C66" w:rsidRPr="00385A32">
        <w:rPr>
          <w:szCs w:val="19"/>
        </w:rPr>
        <w:t xml:space="preserve"> bilansowej</w:t>
      </w:r>
      <w:r w:rsidR="00FD4713" w:rsidRPr="00385A32">
        <w:rPr>
          <w:szCs w:val="19"/>
        </w:rPr>
        <w:t>. Współczynniki te</w:t>
      </w:r>
      <w:r w:rsidR="00822C66" w:rsidRPr="00385A32">
        <w:rPr>
          <w:szCs w:val="19"/>
        </w:rPr>
        <w:t xml:space="preserve"> zbudowane </w:t>
      </w:r>
      <w:r w:rsidR="00FD4713" w:rsidRPr="00385A32">
        <w:rPr>
          <w:szCs w:val="19"/>
        </w:rPr>
        <w:t xml:space="preserve">zostały </w:t>
      </w:r>
      <w:r w:rsidR="0017766E" w:rsidRPr="00385A32">
        <w:rPr>
          <w:szCs w:val="19"/>
        </w:rPr>
        <w:t>w oparciu o</w:t>
      </w:r>
      <w:r w:rsidR="009560BE" w:rsidRPr="00385A32">
        <w:rPr>
          <w:szCs w:val="19"/>
        </w:rPr>
        <w:t xml:space="preserve"> </w:t>
      </w:r>
      <w:r w:rsidR="00822C66" w:rsidRPr="00385A32">
        <w:rPr>
          <w:szCs w:val="19"/>
        </w:rPr>
        <w:t>informacj</w:t>
      </w:r>
      <w:r w:rsidR="0017766E" w:rsidRPr="00385A32">
        <w:rPr>
          <w:szCs w:val="19"/>
        </w:rPr>
        <w:t>e</w:t>
      </w:r>
      <w:r w:rsidR="00822C66" w:rsidRPr="00385A32">
        <w:rPr>
          <w:szCs w:val="19"/>
        </w:rPr>
        <w:t xml:space="preserve"> na temat </w:t>
      </w:r>
      <w:r w:rsidR="00CD025C" w:rsidRPr="00385A32">
        <w:rPr>
          <w:szCs w:val="19"/>
        </w:rPr>
        <w:t>liczby</w:t>
      </w:r>
      <w:r w:rsidR="00822C66" w:rsidRPr="00385A32">
        <w:rPr>
          <w:szCs w:val="19"/>
        </w:rPr>
        <w:t xml:space="preserve"> </w:t>
      </w:r>
      <w:r w:rsidR="00E56E72" w:rsidRPr="00385A32">
        <w:rPr>
          <w:szCs w:val="19"/>
        </w:rPr>
        <w:t>podmiotów</w:t>
      </w:r>
      <w:r w:rsidR="00822C66" w:rsidRPr="00385A32">
        <w:rPr>
          <w:szCs w:val="19"/>
        </w:rPr>
        <w:t xml:space="preserve"> kultury w danej grupie bilansowej. W niektórych przypadkach posłużono się także wynikami obliczeń spożycia dla wybranych jednostek</w:t>
      </w:r>
      <w:r w:rsidR="00FD4713" w:rsidRPr="00385A32">
        <w:rPr>
          <w:szCs w:val="19"/>
        </w:rPr>
        <w:t>, dla których były dostępne bardziej szczegółowe dane (np. szkół wyższych)</w:t>
      </w:r>
      <w:r w:rsidR="0020688A" w:rsidRPr="00385A32">
        <w:rPr>
          <w:szCs w:val="19"/>
        </w:rPr>
        <w:t xml:space="preserve">, </w:t>
      </w:r>
      <w:r w:rsidR="00490C22" w:rsidRPr="00385A32">
        <w:rPr>
          <w:szCs w:val="19"/>
        </w:rPr>
        <w:t xml:space="preserve">albo też </w:t>
      </w:r>
      <w:r w:rsidR="0020688A" w:rsidRPr="00385A32">
        <w:rPr>
          <w:szCs w:val="19"/>
        </w:rPr>
        <w:t>danymi na temat wydatków z budżetu państwa oraz jednostek samorządu terytorialnego</w:t>
      </w:r>
      <w:r w:rsidR="00822C66" w:rsidRPr="00385A32">
        <w:rPr>
          <w:szCs w:val="19"/>
        </w:rPr>
        <w:t xml:space="preserve">. </w:t>
      </w:r>
    </w:p>
    <w:p w14:paraId="5343B8BC" w14:textId="67284C47" w:rsidR="00643BF5" w:rsidRPr="00385A32" w:rsidRDefault="004B2BD5" w:rsidP="002050CC">
      <w:pPr>
        <w:spacing w:after="120" w:line="240" w:lineRule="exact"/>
        <w:rPr>
          <w:szCs w:val="19"/>
        </w:rPr>
      </w:pPr>
      <w:r w:rsidRPr="00385A32">
        <w:rPr>
          <w:szCs w:val="19"/>
        </w:rPr>
        <w:t xml:space="preserve">Suma danych przeniesionych </w:t>
      </w:r>
      <w:r w:rsidR="00741376" w:rsidRPr="00385A32">
        <w:rPr>
          <w:szCs w:val="19"/>
        </w:rPr>
        <w:t xml:space="preserve">z tablic podaży i wykorzystania </w:t>
      </w:r>
      <w:r w:rsidRPr="00385A32">
        <w:rPr>
          <w:szCs w:val="19"/>
        </w:rPr>
        <w:t xml:space="preserve">z grup bilansowych </w:t>
      </w:r>
      <w:r w:rsidR="009F7357" w:rsidRPr="00385A32">
        <w:rPr>
          <w:szCs w:val="19"/>
        </w:rPr>
        <w:t>zawierających dane</w:t>
      </w:r>
      <w:r w:rsidR="009F7357" w:rsidRPr="00385A32">
        <w:rPr>
          <w:szCs w:val="19"/>
        </w:rPr>
        <w:br/>
      </w:r>
      <w:r w:rsidR="00F91952" w:rsidRPr="00385A32">
        <w:rPr>
          <w:szCs w:val="19"/>
        </w:rPr>
        <w:t xml:space="preserve">o wydatkach w całości związanych z kulturą </w:t>
      </w:r>
      <w:r w:rsidRPr="00385A32">
        <w:rPr>
          <w:szCs w:val="19"/>
        </w:rPr>
        <w:t xml:space="preserve">oraz danych </w:t>
      </w:r>
      <w:r w:rsidR="00F91952" w:rsidRPr="00385A32">
        <w:rPr>
          <w:szCs w:val="19"/>
        </w:rPr>
        <w:t>opracowan</w:t>
      </w:r>
      <w:r w:rsidR="009F7357" w:rsidRPr="00385A32">
        <w:rPr>
          <w:szCs w:val="19"/>
        </w:rPr>
        <w:t>ych dla grup zawierających dane</w:t>
      </w:r>
      <w:r w:rsidR="009F7357" w:rsidRPr="00385A32">
        <w:rPr>
          <w:szCs w:val="19"/>
        </w:rPr>
        <w:br/>
      </w:r>
      <w:r w:rsidR="00F91952" w:rsidRPr="00385A32">
        <w:rPr>
          <w:szCs w:val="19"/>
        </w:rPr>
        <w:t xml:space="preserve">o wydatkach na kulturę w połączeniu z innymi wydatkami </w:t>
      </w:r>
      <w:r w:rsidR="004A5641" w:rsidRPr="00385A32">
        <w:rPr>
          <w:szCs w:val="19"/>
        </w:rPr>
        <w:t>informuje</w:t>
      </w:r>
      <w:r w:rsidR="002B3840" w:rsidRPr="00385A32">
        <w:rPr>
          <w:szCs w:val="19"/>
        </w:rPr>
        <w:t xml:space="preserve"> </w:t>
      </w:r>
      <w:r w:rsidRPr="00385A32">
        <w:rPr>
          <w:szCs w:val="19"/>
        </w:rPr>
        <w:t>o</w:t>
      </w:r>
      <w:r w:rsidR="002B3840" w:rsidRPr="00385A32">
        <w:rPr>
          <w:szCs w:val="19"/>
        </w:rPr>
        <w:t> </w:t>
      </w:r>
      <w:r w:rsidRPr="00385A32">
        <w:rPr>
          <w:szCs w:val="19"/>
        </w:rPr>
        <w:t>łącznym spożyciu sektora instytucji rządowych i samorządowych</w:t>
      </w:r>
      <w:r w:rsidR="00546D52" w:rsidRPr="00385A32">
        <w:rPr>
          <w:szCs w:val="19"/>
        </w:rPr>
        <w:t xml:space="preserve">. </w:t>
      </w:r>
      <w:r w:rsidR="00822C66" w:rsidRPr="00385A32">
        <w:rPr>
          <w:szCs w:val="19"/>
        </w:rPr>
        <w:t xml:space="preserve">Uzyskane wyniki </w:t>
      </w:r>
      <w:r w:rsidR="004A5641" w:rsidRPr="00385A32">
        <w:rPr>
          <w:szCs w:val="19"/>
        </w:rPr>
        <w:t>wyliczeń</w:t>
      </w:r>
      <w:r w:rsidR="002B3840" w:rsidRPr="00385A32">
        <w:rPr>
          <w:szCs w:val="19"/>
        </w:rPr>
        <w:t xml:space="preserve"> </w:t>
      </w:r>
      <w:r w:rsidR="00213795" w:rsidRPr="00385A32">
        <w:rPr>
          <w:szCs w:val="19"/>
        </w:rPr>
        <w:t>w</w:t>
      </w:r>
      <w:r w:rsidR="002B3840" w:rsidRPr="00385A32">
        <w:rPr>
          <w:szCs w:val="19"/>
        </w:rPr>
        <w:t> </w:t>
      </w:r>
      <w:r w:rsidR="00213795" w:rsidRPr="00385A32">
        <w:rPr>
          <w:szCs w:val="19"/>
        </w:rPr>
        <w:t xml:space="preserve">oparciu o tablice </w:t>
      </w:r>
      <w:r w:rsidR="00E56E72" w:rsidRPr="00385A32">
        <w:rPr>
          <w:szCs w:val="19"/>
        </w:rPr>
        <w:t xml:space="preserve">podaży i wykorzystania </w:t>
      </w:r>
      <w:r w:rsidR="00822C66" w:rsidRPr="00385A32">
        <w:rPr>
          <w:szCs w:val="19"/>
        </w:rPr>
        <w:t xml:space="preserve">są </w:t>
      </w:r>
      <w:r w:rsidR="00FD4713" w:rsidRPr="00385A32">
        <w:rPr>
          <w:szCs w:val="19"/>
        </w:rPr>
        <w:t>zbliżone</w:t>
      </w:r>
      <w:r w:rsidR="00085049" w:rsidRPr="00385A32">
        <w:rPr>
          <w:szCs w:val="19"/>
        </w:rPr>
        <w:t xml:space="preserve"> </w:t>
      </w:r>
      <w:r w:rsidR="005E6B91" w:rsidRPr="00385A32">
        <w:rPr>
          <w:szCs w:val="19"/>
        </w:rPr>
        <w:t>–</w:t>
      </w:r>
      <w:r w:rsidR="00085049" w:rsidRPr="00385A32">
        <w:rPr>
          <w:szCs w:val="19"/>
        </w:rPr>
        <w:t xml:space="preserve"> choć nie identyczne </w:t>
      </w:r>
      <w:r w:rsidR="005E6B91" w:rsidRPr="00385A32">
        <w:rPr>
          <w:szCs w:val="19"/>
        </w:rPr>
        <w:t>–</w:t>
      </w:r>
      <w:r w:rsidR="00FD4713" w:rsidRPr="00385A32">
        <w:rPr>
          <w:szCs w:val="19"/>
        </w:rPr>
        <w:t xml:space="preserve"> do </w:t>
      </w:r>
      <w:r w:rsidR="00822C66" w:rsidRPr="00385A32">
        <w:rPr>
          <w:szCs w:val="19"/>
        </w:rPr>
        <w:t>wylicze</w:t>
      </w:r>
      <w:r w:rsidR="00FD4713" w:rsidRPr="00385A32">
        <w:rPr>
          <w:szCs w:val="19"/>
        </w:rPr>
        <w:t>ń</w:t>
      </w:r>
      <w:r w:rsidR="00822C66" w:rsidRPr="00385A32">
        <w:rPr>
          <w:szCs w:val="19"/>
        </w:rPr>
        <w:t xml:space="preserve"> oparty</w:t>
      </w:r>
      <w:r w:rsidR="00FD4713" w:rsidRPr="00385A32">
        <w:rPr>
          <w:szCs w:val="19"/>
        </w:rPr>
        <w:t>ch</w:t>
      </w:r>
      <w:r w:rsidR="00822C66" w:rsidRPr="00385A32">
        <w:rPr>
          <w:szCs w:val="19"/>
        </w:rPr>
        <w:t xml:space="preserve"> o klasyfikację COFOG. </w:t>
      </w:r>
      <w:r w:rsidR="00CD025C" w:rsidRPr="00385A32">
        <w:rPr>
          <w:szCs w:val="19"/>
        </w:rPr>
        <w:t>Obl</w:t>
      </w:r>
      <w:r w:rsidR="009F7357" w:rsidRPr="00385A32">
        <w:rPr>
          <w:szCs w:val="19"/>
        </w:rPr>
        <w:t>iczenie spożycia</w:t>
      </w:r>
      <w:r w:rsidR="009F7357" w:rsidRPr="00385A32">
        <w:rPr>
          <w:szCs w:val="19"/>
        </w:rPr>
        <w:br/>
      </w:r>
      <w:r w:rsidR="00CD025C" w:rsidRPr="00385A32">
        <w:rPr>
          <w:szCs w:val="19"/>
        </w:rPr>
        <w:t xml:space="preserve">z wykorzystaniem </w:t>
      </w:r>
      <w:r w:rsidR="00822C66" w:rsidRPr="00385A32">
        <w:rPr>
          <w:szCs w:val="19"/>
        </w:rPr>
        <w:t xml:space="preserve">tablic </w:t>
      </w:r>
      <w:r w:rsidR="004A5641" w:rsidRPr="00385A32">
        <w:rPr>
          <w:szCs w:val="19"/>
        </w:rPr>
        <w:t>podaży</w:t>
      </w:r>
      <w:r w:rsidR="002B3840" w:rsidRPr="00385A32">
        <w:rPr>
          <w:szCs w:val="19"/>
        </w:rPr>
        <w:t xml:space="preserve"> </w:t>
      </w:r>
      <w:r w:rsidR="00E56E72" w:rsidRPr="00385A32">
        <w:rPr>
          <w:szCs w:val="19"/>
        </w:rPr>
        <w:t>i</w:t>
      </w:r>
      <w:r w:rsidR="002B3840" w:rsidRPr="00385A32">
        <w:rPr>
          <w:szCs w:val="19"/>
        </w:rPr>
        <w:t> </w:t>
      </w:r>
      <w:r w:rsidR="00E56E72" w:rsidRPr="00385A32">
        <w:rPr>
          <w:szCs w:val="19"/>
        </w:rPr>
        <w:t xml:space="preserve">wykorzystania </w:t>
      </w:r>
      <w:r w:rsidR="00822C66" w:rsidRPr="00385A32">
        <w:rPr>
          <w:szCs w:val="19"/>
        </w:rPr>
        <w:t xml:space="preserve">pozwala </w:t>
      </w:r>
      <w:r w:rsidR="00FD4713" w:rsidRPr="00385A32">
        <w:rPr>
          <w:szCs w:val="19"/>
        </w:rPr>
        <w:t xml:space="preserve">jednak </w:t>
      </w:r>
      <w:r w:rsidR="00822C66" w:rsidRPr="00385A32">
        <w:rPr>
          <w:szCs w:val="19"/>
        </w:rPr>
        <w:t xml:space="preserve">na szerszy wgląd w rodzaj wydatków sektora, w tym na ich </w:t>
      </w:r>
      <w:r w:rsidR="00112050" w:rsidRPr="00385A32">
        <w:rPr>
          <w:szCs w:val="19"/>
        </w:rPr>
        <w:t>pogrupowanie w</w:t>
      </w:r>
      <w:r w:rsidR="00490C22" w:rsidRPr="00385A32">
        <w:rPr>
          <w:szCs w:val="19"/>
        </w:rPr>
        <w:t>edług</w:t>
      </w:r>
      <w:r w:rsidR="00112050" w:rsidRPr="00385A32">
        <w:rPr>
          <w:szCs w:val="19"/>
        </w:rPr>
        <w:t xml:space="preserve"> dziedzin kultury</w:t>
      </w:r>
      <w:r w:rsidR="00741376" w:rsidRPr="00385A32">
        <w:rPr>
          <w:szCs w:val="19"/>
        </w:rPr>
        <w:t>, czeg</w:t>
      </w:r>
      <w:r w:rsidR="009F7357" w:rsidRPr="00385A32">
        <w:rPr>
          <w:szCs w:val="19"/>
        </w:rPr>
        <w:t>o nie można uzyskać korzystając</w:t>
      </w:r>
      <w:r w:rsidR="009F7357" w:rsidRPr="00385A32">
        <w:rPr>
          <w:szCs w:val="19"/>
        </w:rPr>
        <w:br/>
      </w:r>
      <w:r w:rsidR="00741376" w:rsidRPr="00385A32">
        <w:rPr>
          <w:szCs w:val="19"/>
        </w:rPr>
        <w:t>z danych opracowanych w</w:t>
      </w:r>
      <w:r w:rsidR="00490C22" w:rsidRPr="00385A32">
        <w:rPr>
          <w:szCs w:val="19"/>
        </w:rPr>
        <w:t>edług</w:t>
      </w:r>
      <w:r w:rsidR="00741376" w:rsidRPr="00385A32">
        <w:rPr>
          <w:szCs w:val="19"/>
        </w:rPr>
        <w:t xml:space="preserve"> klasyfikacji COFOG</w:t>
      </w:r>
      <w:r w:rsidR="00112050" w:rsidRPr="00385A32">
        <w:rPr>
          <w:szCs w:val="19"/>
        </w:rPr>
        <w:t>.</w:t>
      </w:r>
      <w:r w:rsidR="00822C66" w:rsidRPr="00385A32">
        <w:rPr>
          <w:szCs w:val="19"/>
        </w:rPr>
        <w:t xml:space="preserve"> </w:t>
      </w:r>
    </w:p>
    <w:p w14:paraId="6812E0C2" w14:textId="77777777" w:rsidR="00596E94" w:rsidRPr="00385A32" w:rsidRDefault="00623E0E" w:rsidP="002050CC">
      <w:pPr>
        <w:spacing w:after="120" w:line="240" w:lineRule="exact"/>
        <w:rPr>
          <w:b/>
          <w:szCs w:val="19"/>
        </w:rPr>
      </w:pPr>
      <w:r w:rsidRPr="00385A32">
        <w:rPr>
          <w:b/>
          <w:szCs w:val="19"/>
        </w:rPr>
        <w:t>S</w:t>
      </w:r>
      <w:r w:rsidR="00596E94" w:rsidRPr="00385A32">
        <w:rPr>
          <w:b/>
          <w:szCs w:val="19"/>
        </w:rPr>
        <w:t>pożyci</w:t>
      </w:r>
      <w:r w:rsidRPr="00385A32">
        <w:rPr>
          <w:b/>
          <w:szCs w:val="19"/>
        </w:rPr>
        <w:t xml:space="preserve">e </w:t>
      </w:r>
      <w:r w:rsidR="00AF74ED" w:rsidRPr="00385A32">
        <w:rPr>
          <w:b/>
          <w:szCs w:val="19"/>
        </w:rPr>
        <w:t>w sektorze</w:t>
      </w:r>
      <w:r w:rsidR="00F05C34" w:rsidRPr="00385A32">
        <w:rPr>
          <w:b/>
          <w:szCs w:val="19"/>
        </w:rPr>
        <w:t xml:space="preserve"> </w:t>
      </w:r>
      <w:r w:rsidRPr="00385A32">
        <w:rPr>
          <w:b/>
          <w:szCs w:val="19"/>
        </w:rPr>
        <w:t>gospodarstw domowych</w:t>
      </w:r>
      <w:r w:rsidR="00B57EDC" w:rsidRPr="00385A32">
        <w:rPr>
          <w:b/>
          <w:szCs w:val="19"/>
        </w:rPr>
        <w:t xml:space="preserve"> </w:t>
      </w:r>
    </w:p>
    <w:p w14:paraId="2A983218" w14:textId="6FFFB48F" w:rsidR="009F7357" w:rsidRPr="00385A32" w:rsidRDefault="009F7357" w:rsidP="002050CC">
      <w:pPr>
        <w:spacing w:after="120" w:line="240" w:lineRule="exact"/>
        <w:rPr>
          <w:b/>
        </w:rPr>
      </w:pPr>
      <w:r w:rsidRPr="00385A32">
        <w:rPr>
          <w:szCs w:val="19"/>
        </w:rPr>
        <w:t>Do obliczenia wielkości spożycia w sektorze gospodarstw domowych według grup bilansowych Departament Rachunków Narodowych GUS wykorzystuje informacje z różnych źródeł, m in. statystyki handlu detalicznego, badania obrotu towarów i usług w ruchu granicznym, badania budżetów gospodarstw domowych, bilansów produktów rolnych (w zakresie spożycia naturalnego i sprzedaży targowiskowej), danych ze źródeł administracyjnych (informacje o podatkach, wykonanie budżetu państwa i samorządu terytorialnego), statystyki cen w zakresie wskaźników cen towarów i usług konsumpcyjnych. Na podstawie tych źródeł informacji, w rachunkach narodowych według sektorów instytucjonalnych, spożycie w sektorze gospodarstw domowych opracowywane jest według klasyfikacji COICOP. Spożycie jest także prezentowane w tablicach podaży i wykorzystania w układzie grup bilansowych.</w:t>
      </w:r>
    </w:p>
    <w:p w14:paraId="79624786" w14:textId="7ACB3386" w:rsidR="00AF74ED" w:rsidRPr="00385A32" w:rsidRDefault="00AF74ED" w:rsidP="002050CC">
      <w:pPr>
        <w:spacing w:before="120" w:after="120" w:line="240" w:lineRule="exact"/>
        <w:rPr>
          <w:szCs w:val="19"/>
        </w:rPr>
      </w:pPr>
      <w:r w:rsidRPr="00385A32">
        <w:rPr>
          <w:szCs w:val="19"/>
        </w:rPr>
        <w:t xml:space="preserve">W celu </w:t>
      </w:r>
      <w:r w:rsidR="005721F0" w:rsidRPr="00385A32">
        <w:rPr>
          <w:szCs w:val="19"/>
        </w:rPr>
        <w:t xml:space="preserve">obliczenia </w:t>
      </w:r>
      <w:r w:rsidRPr="00385A32">
        <w:rPr>
          <w:szCs w:val="19"/>
        </w:rPr>
        <w:t xml:space="preserve">danych dotyczących wielkości spożycia w sektorze gospodarstw domowych według grup bilansowych wyłącznie </w:t>
      </w:r>
      <w:r w:rsidR="00195D65" w:rsidRPr="00385A32">
        <w:rPr>
          <w:szCs w:val="19"/>
        </w:rPr>
        <w:t xml:space="preserve">w obszarze kultury, wykorzystano </w:t>
      </w:r>
      <w:r w:rsidRPr="00385A32">
        <w:rPr>
          <w:szCs w:val="19"/>
        </w:rPr>
        <w:t>opracowany przez Departament Rachunków Narodowych</w:t>
      </w:r>
      <w:r w:rsidR="0017766E" w:rsidRPr="00385A32">
        <w:rPr>
          <w:szCs w:val="19"/>
        </w:rPr>
        <w:t xml:space="preserve"> GUS</w:t>
      </w:r>
      <w:r w:rsidRPr="00385A32">
        <w:rPr>
          <w:szCs w:val="19"/>
        </w:rPr>
        <w:t xml:space="preserve"> klucz przejścia z klasyfikacji COICOP na klasyfikację PKWiU i w efekcie do grup bilansowych oraz ustaloną strukturę podziału w ramach grup wydatków. Pozwala to na oddzielenie wydatków gospodarstw domowych na kulturę od wydatków przede wszystkim zw</w:t>
      </w:r>
      <w:r w:rsidR="009F7357" w:rsidRPr="00385A32">
        <w:rPr>
          <w:szCs w:val="19"/>
        </w:rPr>
        <w:t>iązanych z rekreacją</w:t>
      </w:r>
      <w:r w:rsidR="009F7357" w:rsidRPr="00385A32">
        <w:rPr>
          <w:szCs w:val="19"/>
        </w:rPr>
        <w:br/>
      </w:r>
      <w:r w:rsidRPr="00385A32">
        <w:rPr>
          <w:szCs w:val="19"/>
        </w:rPr>
        <w:t xml:space="preserve">i turystyką. Ponadto, zastosowany klucz przejścia umożliwia </w:t>
      </w:r>
      <w:r w:rsidR="005721F0" w:rsidRPr="00385A32">
        <w:rPr>
          <w:szCs w:val="19"/>
        </w:rPr>
        <w:t>także uwzględnienie</w:t>
      </w:r>
      <w:r w:rsidRPr="00385A32">
        <w:rPr>
          <w:szCs w:val="19"/>
        </w:rPr>
        <w:t xml:space="preserve"> danych należących do innych grup wydatków, niezwiązanych bezpośrednio z kulturą, np. do grupy </w:t>
      </w:r>
      <w:r w:rsidR="0024684A" w:rsidRPr="00385A32">
        <w:rPr>
          <w:szCs w:val="19"/>
        </w:rPr>
        <w:t xml:space="preserve">05 </w:t>
      </w:r>
      <w:r w:rsidRPr="00385A32">
        <w:rPr>
          <w:i/>
          <w:szCs w:val="19"/>
        </w:rPr>
        <w:t>Wyposażenie mieszkania</w:t>
      </w:r>
      <w:r w:rsidRPr="00385A32">
        <w:rPr>
          <w:szCs w:val="19"/>
        </w:rPr>
        <w:t xml:space="preserve"> kwalifikowane są wydatki związane z zakupem m.in. dzieł sztuki i antyków. Ponadto, w celu </w:t>
      </w:r>
      <w:r w:rsidR="005721F0" w:rsidRPr="00385A32">
        <w:rPr>
          <w:szCs w:val="19"/>
        </w:rPr>
        <w:t xml:space="preserve">opracowania </w:t>
      </w:r>
      <w:r w:rsidRPr="00385A32">
        <w:rPr>
          <w:szCs w:val="19"/>
        </w:rPr>
        <w:t xml:space="preserve">danych w zakresie wydatków związanych wyłącznie ze szkolnictwem artystycznym, pomocniczo wykorzystywane są informacje na temat liczby szkół artystycznych w celu ustalenia potrzebnej struktury. </w:t>
      </w:r>
    </w:p>
    <w:p w14:paraId="4A5EE161" w14:textId="75FACA0E" w:rsidR="00AF74ED" w:rsidRPr="00385A32" w:rsidRDefault="00AF74ED" w:rsidP="002050CC">
      <w:pPr>
        <w:spacing w:after="120" w:line="240" w:lineRule="exact"/>
        <w:rPr>
          <w:szCs w:val="19"/>
        </w:rPr>
      </w:pPr>
      <w:r w:rsidRPr="00385A32">
        <w:rPr>
          <w:szCs w:val="19"/>
        </w:rPr>
        <w:t xml:space="preserve">Bazując na </w:t>
      </w:r>
      <w:r w:rsidR="009F68A3" w:rsidRPr="00385A32">
        <w:rPr>
          <w:szCs w:val="19"/>
        </w:rPr>
        <w:t>opracowanym przez Departament Rachunków Narodowych GUS</w:t>
      </w:r>
      <w:r w:rsidR="003B4A44" w:rsidRPr="00385A32">
        <w:rPr>
          <w:szCs w:val="19"/>
        </w:rPr>
        <w:t xml:space="preserve"> kluczu przejścia</w:t>
      </w:r>
      <w:r w:rsidR="002B3840" w:rsidRPr="00385A32">
        <w:rPr>
          <w:szCs w:val="19"/>
        </w:rPr>
        <w:t xml:space="preserve"> </w:t>
      </w:r>
      <w:r w:rsidRPr="00385A32">
        <w:rPr>
          <w:szCs w:val="19"/>
        </w:rPr>
        <w:t>z</w:t>
      </w:r>
      <w:r w:rsidR="002B3840" w:rsidRPr="00385A32">
        <w:rPr>
          <w:szCs w:val="19"/>
        </w:rPr>
        <w:t> </w:t>
      </w:r>
      <w:r w:rsidRPr="00385A32">
        <w:rPr>
          <w:szCs w:val="19"/>
        </w:rPr>
        <w:t xml:space="preserve">klasyfikacji COICOP na grupy bilansowe, wydatki gospodarstw domowych na kulturę </w:t>
      </w:r>
      <w:r w:rsidR="002C3F36" w:rsidRPr="00385A32">
        <w:rPr>
          <w:szCs w:val="19"/>
        </w:rPr>
        <w:t xml:space="preserve">zostały </w:t>
      </w:r>
      <w:r w:rsidRPr="00385A32">
        <w:rPr>
          <w:szCs w:val="19"/>
        </w:rPr>
        <w:t>przyporządkowane także do odpowiednich dziedzin kultury</w:t>
      </w:r>
      <w:r w:rsidRPr="00385A32">
        <w:rPr>
          <w:b/>
          <w:szCs w:val="19"/>
        </w:rPr>
        <w:t>.</w:t>
      </w:r>
      <w:r w:rsidRPr="00385A32">
        <w:rPr>
          <w:szCs w:val="19"/>
        </w:rPr>
        <w:t xml:space="preserve"> Należy zaznaczyć, że znaczną część wydatków gospodarstw domowych na kulturę stanowi zakup różnego rodzaju sprzętu audiowizualnego i</w:t>
      </w:r>
      <w:r w:rsidR="009F7357" w:rsidRPr="00385A32">
        <w:rPr>
          <w:szCs w:val="19"/>
        </w:rPr>
        <w:t xml:space="preserve"> multimedialnego, a kody COICOP</w:t>
      </w:r>
      <w:r w:rsidR="009F7357" w:rsidRPr="00385A32">
        <w:rPr>
          <w:szCs w:val="19"/>
        </w:rPr>
        <w:br/>
      </w:r>
      <w:r w:rsidRPr="00385A32">
        <w:rPr>
          <w:szCs w:val="19"/>
        </w:rPr>
        <w:t>w tym zakresie w opracowaniach rachunków narodowych kwalifikowane są według klucza przejścia do grup bilansowych związanych z kodami PKD dotyczącymi produkcji</w:t>
      </w:r>
      <w:r w:rsidR="00B47DA1" w:rsidRPr="00385A32">
        <w:rPr>
          <w:szCs w:val="19"/>
        </w:rPr>
        <w:t>, wykraczającymi poza ramy działalności kulturaln</w:t>
      </w:r>
      <w:r w:rsidR="004A5641" w:rsidRPr="00385A32">
        <w:rPr>
          <w:szCs w:val="19"/>
        </w:rPr>
        <w:t>ej opisanej</w:t>
      </w:r>
      <w:r w:rsidR="002B3840" w:rsidRPr="00385A32">
        <w:rPr>
          <w:szCs w:val="19"/>
        </w:rPr>
        <w:t xml:space="preserve"> </w:t>
      </w:r>
      <w:r w:rsidR="00B47DA1" w:rsidRPr="00385A32">
        <w:rPr>
          <w:szCs w:val="19"/>
        </w:rPr>
        <w:t>w</w:t>
      </w:r>
      <w:r w:rsidR="002B3840" w:rsidRPr="00385A32">
        <w:rPr>
          <w:szCs w:val="19"/>
        </w:rPr>
        <w:t> </w:t>
      </w:r>
      <w:r w:rsidR="00DF29B7" w:rsidRPr="00385A32">
        <w:rPr>
          <w:szCs w:val="19"/>
        </w:rPr>
        <w:t>t</w:t>
      </w:r>
      <w:r w:rsidR="00B47DA1" w:rsidRPr="00385A32">
        <w:rPr>
          <w:szCs w:val="19"/>
        </w:rPr>
        <w:t xml:space="preserve">ablicy 4. </w:t>
      </w:r>
      <w:r w:rsidRPr="00385A32">
        <w:rPr>
          <w:szCs w:val="19"/>
        </w:rPr>
        <w:t>W związku z tym, ze względu na konieczn</w:t>
      </w:r>
      <w:r w:rsidR="003B4A44" w:rsidRPr="00385A32">
        <w:rPr>
          <w:szCs w:val="19"/>
        </w:rPr>
        <w:t>ość zbilansowania tych wydatków</w:t>
      </w:r>
      <w:r w:rsidR="002B3840" w:rsidRPr="00385A32">
        <w:rPr>
          <w:szCs w:val="19"/>
        </w:rPr>
        <w:t xml:space="preserve"> </w:t>
      </w:r>
      <w:r w:rsidRPr="00385A32">
        <w:rPr>
          <w:szCs w:val="19"/>
        </w:rPr>
        <w:t>z</w:t>
      </w:r>
      <w:r w:rsidR="002B3840" w:rsidRPr="00385A32">
        <w:rPr>
          <w:szCs w:val="19"/>
        </w:rPr>
        <w:t> </w:t>
      </w:r>
      <w:r w:rsidRPr="00385A32">
        <w:rPr>
          <w:szCs w:val="19"/>
        </w:rPr>
        <w:t>pozostałymi elementami satelitarnego rachunku kultury, przypisywane są do najbardziej odpowiednich grup bilansowych z obszaru kultury (</w:t>
      </w:r>
      <w:r w:rsidR="00DF29B7" w:rsidRPr="00385A32">
        <w:rPr>
          <w:szCs w:val="19"/>
        </w:rPr>
        <w:t>t</w:t>
      </w:r>
      <w:r w:rsidRPr="00385A32">
        <w:rPr>
          <w:szCs w:val="19"/>
        </w:rPr>
        <w:t>abl</w:t>
      </w:r>
      <w:r w:rsidR="002001C2" w:rsidRPr="00385A32">
        <w:rPr>
          <w:szCs w:val="19"/>
        </w:rPr>
        <w:t xml:space="preserve">ica </w:t>
      </w:r>
      <w:r w:rsidRPr="00385A32">
        <w:rPr>
          <w:szCs w:val="19"/>
        </w:rPr>
        <w:t>1</w:t>
      </w:r>
      <w:r w:rsidR="00CC06A9" w:rsidRPr="00385A32">
        <w:rPr>
          <w:szCs w:val="19"/>
        </w:rPr>
        <w:t>7</w:t>
      </w:r>
      <w:r w:rsidRPr="00385A32">
        <w:rPr>
          <w:szCs w:val="19"/>
        </w:rPr>
        <w:t xml:space="preserve">). W efekcie, porównując </w:t>
      </w:r>
      <w:r w:rsidR="00F91952" w:rsidRPr="00385A32">
        <w:rPr>
          <w:szCs w:val="19"/>
        </w:rPr>
        <w:t xml:space="preserve">opracowane </w:t>
      </w:r>
      <w:r w:rsidRPr="00385A32">
        <w:rPr>
          <w:szCs w:val="19"/>
        </w:rPr>
        <w:t>dane z danym</w:t>
      </w:r>
      <w:r w:rsidR="00643BF5" w:rsidRPr="00385A32">
        <w:rPr>
          <w:szCs w:val="19"/>
        </w:rPr>
        <w:t xml:space="preserve">i prezentowanymi w </w:t>
      </w:r>
      <w:r w:rsidRPr="00385A32">
        <w:rPr>
          <w:szCs w:val="19"/>
        </w:rPr>
        <w:t xml:space="preserve">tablicy wykorzystania, wartości dla niektórych grup bilansowych </w:t>
      </w:r>
      <w:r w:rsidR="0024684A" w:rsidRPr="00385A32">
        <w:rPr>
          <w:szCs w:val="19"/>
        </w:rPr>
        <w:t>są</w:t>
      </w:r>
      <w:r w:rsidRPr="00385A32">
        <w:rPr>
          <w:szCs w:val="19"/>
        </w:rPr>
        <w:t xml:space="preserve"> kilkukrotnie wyższe.</w:t>
      </w:r>
      <w:r w:rsidR="00A04CD1" w:rsidRPr="00385A32">
        <w:rPr>
          <w:szCs w:val="19"/>
        </w:rPr>
        <w:t xml:space="preserve"> </w:t>
      </w:r>
    </w:p>
    <w:p w14:paraId="34F93043" w14:textId="26DEA445" w:rsidR="008A12B1" w:rsidRPr="00385A32" w:rsidRDefault="009076FF" w:rsidP="002050CC">
      <w:pPr>
        <w:spacing w:after="120" w:line="240" w:lineRule="exact"/>
        <w:rPr>
          <w:b/>
          <w:szCs w:val="19"/>
        </w:rPr>
      </w:pPr>
      <w:r w:rsidRPr="00385A32">
        <w:rPr>
          <w:b/>
          <w:szCs w:val="19"/>
        </w:rPr>
        <w:br w:type="column"/>
      </w:r>
      <w:r w:rsidR="00F05C34" w:rsidRPr="00385A32">
        <w:rPr>
          <w:b/>
          <w:szCs w:val="19"/>
        </w:rPr>
        <w:lastRenderedPageBreak/>
        <w:t>S</w:t>
      </w:r>
      <w:r w:rsidR="00AF4B8F" w:rsidRPr="00385A32">
        <w:rPr>
          <w:b/>
          <w:szCs w:val="19"/>
        </w:rPr>
        <w:t>pożyci</w:t>
      </w:r>
      <w:r w:rsidR="00F05C34" w:rsidRPr="00385A32">
        <w:rPr>
          <w:b/>
          <w:szCs w:val="19"/>
        </w:rPr>
        <w:t xml:space="preserve">e </w:t>
      </w:r>
      <w:r w:rsidR="00AF74ED" w:rsidRPr="00385A32">
        <w:rPr>
          <w:b/>
          <w:szCs w:val="19"/>
        </w:rPr>
        <w:t xml:space="preserve">w </w:t>
      </w:r>
      <w:r w:rsidR="00F05C34" w:rsidRPr="00385A32">
        <w:rPr>
          <w:b/>
          <w:szCs w:val="19"/>
        </w:rPr>
        <w:t>sektor</w:t>
      </w:r>
      <w:r w:rsidR="00AF74ED" w:rsidRPr="00385A32">
        <w:rPr>
          <w:b/>
          <w:szCs w:val="19"/>
        </w:rPr>
        <w:t>ze</w:t>
      </w:r>
      <w:r w:rsidR="00F05C34" w:rsidRPr="00385A32">
        <w:rPr>
          <w:b/>
          <w:szCs w:val="19"/>
        </w:rPr>
        <w:t xml:space="preserve"> </w:t>
      </w:r>
      <w:r w:rsidR="00B46657" w:rsidRPr="00385A32">
        <w:rPr>
          <w:b/>
          <w:szCs w:val="19"/>
        </w:rPr>
        <w:t>instytucji niekomercyjnych działających na rzecz gospodarstw domowych</w:t>
      </w:r>
    </w:p>
    <w:p w14:paraId="56BD5501" w14:textId="16CAD7F7" w:rsidR="00D72E6E" w:rsidRPr="00385A32" w:rsidRDefault="00D72E6E" w:rsidP="002050CC">
      <w:pPr>
        <w:spacing w:after="120" w:line="240" w:lineRule="exact"/>
        <w:rPr>
          <w:rFonts w:eastAsia="Times New Roman"/>
          <w:color w:val="000000"/>
          <w:szCs w:val="19"/>
        </w:rPr>
      </w:pPr>
      <w:r w:rsidRPr="00385A32">
        <w:rPr>
          <w:szCs w:val="19"/>
        </w:rPr>
        <w:t>Dane dotyczące wydatków w</w:t>
      </w:r>
      <w:r w:rsidR="003B3FE1" w:rsidRPr="00385A32">
        <w:rPr>
          <w:szCs w:val="19"/>
        </w:rPr>
        <w:t>edług</w:t>
      </w:r>
      <w:r w:rsidRPr="00385A32">
        <w:rPr>
          <w:szCs w:val="19"/>
        </w:rPr>
        <w:t xml:space="preserve"> klasyfikacji COPNI w klasie 03.1.2 </w:t>
      </w:r>
      <w:r w:rsidRPr="00385A32">
        <w:rPr>
          <w:rFonts w:eastAsia="Times New Roman"/>
          <w:i/>
          <w:color w:val="000000"/>
          <w:szCs w:val="19"/>
        </w:rPr>
        <w:t>Usługi związane z kulturą</w:t>
      </w:r>
      <w:r w:rsidRPr="00385A32">
        <w:rPr>
          <w:szCs w:val="19"/>
        </w:rPr>
        <w:t xml:space="preserve"> </w:t>
      </w:r>
      <w:r w:rsidR="002C3F36" w:rsidRPr="00385A32">
        <w:rPr>
          <w:szCs w:val="19"/>
        </w:rPr>
        <w:t xml:space="preserve">dostępne są </w:t>
      </w:r>
      <w:r w:rsidRPr="00385A32">
        <w:rPr>
          <w:szCs w:val="19"/>
        </w:rPr>
        <w:t xml:space="preserve">łącznie z </w:t>
      </w:r>
      <w:r w:rsidR="003656B6" w:rsidRPr="00385A32">
        <w:rPr>
          <w:szCs w:val="19"/>
        </w:rPr>
        <w:t xml:space="preserve">danymi dotyczącymi </w:t>
      </w:r>
      <w:r w:rsidRPr="00385A32">
        <w:rPr>
          <w:szCs w:val="19"/>
        </w:rPr>
        <w:t>rekreacj</w:t>
      </w:r>
      <w:r w:rsidR="003656B6" w:rsidRPr="00385A32">
        <w:rPr>
          <w:szCs w:val="19"/>
        </w:rPr>
        <w:t>i</w:t>
      </w:r>
      <w:r w:rsidRPr="00385A32">
        <w:rPr>
          <w:szCs w:val="19"/>
        </w:rPr>
        <w:t xml:space="preserve"> w grupie 03.1 </w:t>
      </w:r>
      <w:r w:rsidRPr="00385A32">
        <w:rPr>
          <w:rFonts w:eastAsia="Times New Roman"/>
          <w:i/>
          <w:color w:val="000000"/>
          <w:szCs w:val="19"/>
        </w:rPr>
        <w:t>Rekreacja i</w:t>
      </w:r>
      <w:r w:rsidR="00A563B8" w:rsidRPr="00385A32">
        <w:rPr>
          <w:rFonts w:eastAsia="Times New Roman"/>
          <w:i/>
          <w:color w:val="000000"/>
          <w:szCs w:val="19"/>
        </w:rPr>
        <w:t xml:space="preserve"> </w:t>
      </w:r>
      <w:r w:rsidRPr="00385A32">
        <w:rPr>
          <w:rFonts w:eastAsia="Times New Roman"/>
          <w:i/>
          <w:color w:val="000000"/>
          <w:szCs w:val="19"/>
        </w:rPr>
        <w:t>kultura</w:t>
      </w:r>
      <w:r w:rsidRPr="00385A32">
        <w:rPr>
          <w:rFonts w:eastAsia="Times New Roman"/>
          <w:color w:val="000000"/>
          <w:szCs w:val="19"/>
        </w:rPr>
        <w:t xml:space="preserve">. Wyodrębnienie </w:t>
      </w:r>
      <w:r w:rsidR="00B44082" w:rsidRPr="00385A32">
        <w:rPr>
          <w:rFonts w:eastAsia="Times New Roman"/>
          <w:color w:val="000000"/>
          <w:szCs w:val="19"/>
        </w:rPr>
        <w:t xml:space="preserve">z tej grupy </w:t>
      </w:r>
      <w:r w:rsidRPr="00385A32">
        <w:rPr>
          <w:rFonts w:eastAsia="Times New Roman"/>
          <w:color w:val="000000"/>
          <w:szCs w:val="19"/>
        </w:rPr>
        <w:t xml:space="preserve">części spożycia </w:t>
      </w:r>
      <w:r w:rsidR="00B44082" w:rsidRPr="00385A32">
        <w:rPr>
          <w:rFonts w:eastAsia="Times New Roman"/>
          <w:color w:val="000000"/>
          <w:szCs w:val="19"/>
        </w:rPr>
        <w:t xml:space="preserve">dotyczącego </w:t>
      </w:r>
      <w:r w:rsidRPr="00385A32">
        <w:rPr>
          <w:rFonts w:eastAsia="Times New Roman"/>
          <w:color w:val="000000"/>
          <w:szCs w:val="19"/>
        </w:rPr>
        <w:t>kultur</w:t>
      </w:r>
      <w:r w:rsidR="00B44082" w:rsidRPr="00385A32">
        <w:rPr>
          <w:rFonts w:eastAsia="Times New Roman"/>
          <w:color w:val="000000"/>
          <w:szCs w:val="19"/>
        </w:rPr>
        <w:t>y</w:t>
      </w:r>
      <w:r w:rsidRPr="00385A32">
        <w:rPr>
          <w:rFonts w:eastAsia="Times New Roman"/>
          <w:color w:val="000000"/>
          <w:szCs w:val="19"/>
        </w:rPr>
        <w:t xml:space="preserve"> jest możliwe przez zastosowanie struktury </w:t>
      </w:r>
      <w:r w:rsidR="009F7357" w:rsidRPr="00385A32">
        <w:rPr>
          <w:rFonts w:eastAsia="Times New Roman"/>
          <w:color w:val="000000"/>
          <w:szCs w:val="19"/>
        </w:rPr>
        <w:t>kosztów działalności statutowej</w:t>
      </w:r>
      <w:r w:rsidR="009F7357" w:rsidRPr="00385A32">
        <w:rPr>
          <w:rFonts w:eastAsia="Times New Roman"/>
          <w:color w:val="000000"/>
          <w:szCs w:val="19"/>
        </w:rPr>
        <w:br/>
      </w:r>
      <w:r w:rsidRPr="00385A32">
        <w:rPr>
          <w:rFonts w:eastAsia="Times New Roman"/>
          <w:color w:val="000000"/>
          <w:szCs w:val="19"/>
        </w:rPr>
        <w:t>i gospodarczej związan</w:t>
      </w:r>
      <w:r w:rsidR="00B44082" w:rsidRPr="00385A32">
        <w:rPr>
          <w:rFonts w:eastAsia="Times New Roman"/>
          <w:color w:val="000000"/>
          <w:szCs w:val="19"/>
        </w:rPr>
        <w:t>ych</w:t>
      </w:r>
      <w:r w:rsidRPr="00385A32">
        <w:rPr>
          <w:rFonts w:eastAsia="Times New Roman"/>
          <w:color w:val="000000"/>
          <w:szCs w:val="19"/>
        </w:rPr>
        <w:t xml:space="preserve"> z rekreacją i kulturą na podstawie SOF-1</w:t>
      </w:r>
      <w:r w:rsidR="0017766E" w:rsidRPr="00385A32">
        <w:rPr>
          <w:rFonts w:eastAsia="Times New Roman"/>
          <w:color w:val="000000"/>
          <w:szCs w:val="19"/>
        </w:rPr>
        <w:t xml:space="preserve"> </w:t>
      </w:r>
      <w:r w:rsidR="0017766E" w:rsidRPr="00385A32">
        <w:rPr>
          <w:i/>
          <w:szCs w:val="19"/>
        </w:rPr>
        <w:t>Sprawozdanie z działalności fundacji, stowarzyszeń i podobnych organizacji społecznych</w:t>
      </w:r>
      <w:r w:rsidRPr="00385A32">
        <w:rPr>
          <w:rFonts w:eastAsia="Times New Roman"/>
          <w:color w:val="000000"/>
          <w:szCs w:val="19"/>
        </w:rPr>
        <w:t xml:space="preserve"> oraz określenie pr</w:t>
      </w:r>
      <w:r w:rsidR="00AB09D3" w:rsidRPr="00385A32">
        <w:rPr>
          <w:rFonts w:eastAsia="Times New Roman"/>
          <w:color w:val="000000"/>
          <w:szCs w:val="19"/>
        </w:rPr>
        <w:t>ocentowego udziału tych kosztów</w:t>
      </w:r>
      <w:r w:rsidR="00AB09D3" w:rsidRPr="00385A32">
        <w:rPr>
          <w:rFonts w:eastAsia="Times New Roman"/>
          <w:color w:val="000000"/>
          <w:szCs w:val="19"/>
        </w:rPr>
        <w:br/>
      </w:r>
      <w:r w:rsidRPr="00385A32">
        <w:rPr>
          <w:rFonts w:eastAsia="Times New Roman"/>
          <w:color w:val="000000"/>
          <w:szCs w:val="19"/>
        </w:rPr>
        <w:t xml:space="preserve">w zakresie kultury w ogóle kosztów dotyczących rekreacji i kultury. Przy pomocy obliczonego udziału kosztów związanych z kulturą </w:t>
      </w:r>
      <w:r w:rsidR="00E37B4F" w:rsidRPr="00385A32">
        <w:rPr>
          <w:rFonts w:eastAsia="Times New Roman"/>
          <w:color w:val="000000"/>
          <w:szCs w:val="19"/>
        </w:rPr>
        <w:t xml:space="preserve">opracowano </w:t>
      </w:r>
      <w:r w:rsidRPr="00385A32">
        <w:rPr>
          <w:rFonts w:eastAsia="Times New Roman"/>
          <w:color w:val="000000"/>
          <w:szCs w:val="19"/>
        </w:rPr>
        <w:t xml:space="preserve">wydatki na kulturę z ogółu wydatków w </w:t>
      </w:r>
      <w:r w:rsidR="00803A0C" w:rsidRPr="00385A32">
        <w:rPr>
          <w:rFonts w:eastAsia="Times New Roman"/>
          <w:color w:val="000000"/>
          <w:szCs w:val="19"/>
        </w:rPr>
        <w:t xml:space="preserve">tej </w:t>
      </w:r>
      <w:r w:rsidRPr="00385A32">
        <w:rPr>
          <w:rFonts w:eastAsia="Times New Roman"/>
          <w:color w:val="000000"/>
          <w:szCs w:val="19"/>
        </w:rPr>
        <w:t>grupie.</w:t>
      </w:r>
    </w:p>
    <w:p w14:paraId="0B7E5AF5" w14:textId="77CF3A8E" w:rsidR="009F7357" w:rsidRPr="00385A32" w:rsidRDefault="009F7357" w:rsidP="002050CC">
      <w:pPr>
        <w:pStyle w:val="Tekstpodstawowy"/>
        <w:spacing w:before="40" w:after="40" w:line="240" w:lineRule="exact"/>
        <w:rPr>
          <w:rFonts w:ascii="Fira Sans" w:hAnsi="Fira Sans"/>
          <w:sz w:val="19"/>
          <w:szCs w:val="19"/>
          <w:lang w:val="pl-PL"/>
        </w:rPr>
      </w:pPr>
      <w:r w:rsidRPr="00385A32">
        <w:rPr>
          <w:rFonts w:ascii="Fira Sans" w:hAnsi="Fira Sans"/>
          <w:sz w:val="19"/>
          <w:szCs w:val="19"/>
          <w:lang w:val="pl-PL"/>
        </w:rPr>
        <w:t>Spożycie w sektorze instytucji niekomercyjnych jest przedstawione także w tablicy wykorzystania wyrobów i usług i obejmuje, podobnie jak w przypadku sektora instytucji rządowych i samorządowych, dwie kategorie:</w:t>
      </w:r>
    </w:p>
    <w:p w14:paraId="0D63171D" w14:textId="640646FB" w:rsidR="009F7357" w:rsidRPr="00385A32" w:rsidRDefault="009F7357" w:rsidP="002050CC">
      <w:pPr>
        <w:pStyle w:val="Akapitzlist"/>
        <w:numPr>
          <w:ilvl w:val="0"/>
          <w:numId w:val="15"/>
        </w:numPr>
        <w:spacing w:before="40" w:after="40" w:line="240" w:lineRule="exact"/>
        <w:ind w:left="567" w:hanging="283"/>
        <w:rPr>
          <w:szCs w:val="19"/>
        </w:rPr>
      </w:pPr>
      <w:r w:rsidRPr="00385A32">
        <w:rPr>
          <w:szCs w:val="19"/>
        </w:rPr>
        <w:t>wartość wyrobów i usług wytworzonych przez instytucje niekomercyjne, innych niż na cele własnej akumulacji i innych niż zakupione przez gospodarstwa domowe oraz pozostałe jednostki;</w:t>
      </w:r>
    </w:p>
    <w:p w14:paraId="0CA75BED" w14:textId="7A15FA62" w:rsidR="009F7357" w:rsidRPr="00385A32" w:rsidRDefault="009F7357" w:rsidP="002050CC">
      <w:pPr>
        <w:pStyle w:val="Akapitzlist"/>
        <w:numPr>
          <w:ilvl w:val="0"/>
          <w:numId w:val="15"/>
        </w:numPr>
        <w:spacing w:before="40" w:after="40" w:line="240" w:lineRule="exact"/>
        <w:ind w:left="567" w:hanging="283"/>
        <w:rPr>
          <w:szCs w:val="19"/>
        </w:rPr>
      </w:pPr>
      <w:r w:rsidRPr="00385A32">
        <w:rPr>
          <w:szCs w:val="19"/>
        </w:rPr>
        <w:t>wydatki poniesione przez sektor instytucji niekomercyjnych na wyroby i usługi wytworzone przez producentów rynkowych, które są dostarczane gospodarstwom domowym na cele spożycia – bez żadnego ich przekształcenia – jako transfery socjalne w naturze.</w:t>
      </w:r>
    </w:p>
    <w:p w14:paraId="536DCB50" w14:textId="77777777" w:rsidR="00D72E6E" w:rsidRPr="00385A32" w:rsidRDefault="009D02CC" w:rsidP="002050CC">
      <w:pPr>
        <w:spacing w:before="120" w:after="120" w:line="240" w:lineRule="exact"/>
        <w:rPr>
          <w:szCs w:val="19"/>
        </w:rPr>
      </w:pPr>
      <w:r w:rsidRPr="00385A32">
        <w:rPr>
          <w:szCs w:val="19"/>
        </w:rPr>
        <w:t xml:space="preserve">Dla sektora instytucji niekomercyjnych, jako wartość wyrobów i usług wytworzonych, przyjmuje się wartość produkcji nierynkowej tego sektora z tablicy zawierającej produkcję globalną opracowaną według 543 grup bilansowych. </w:t>
      </w:r>
      <w:r w:rsidR="00D72E6E" w:rsidRPr="00385A32">
        <w:rPr>
          <w:szCs w:val="19"/>
        </w:rPr>
        <w:t xml:space="preserve">Wartość wyrobów i usług przekazanych nieodpłatnie gospodarstwom domowym przez sektor instytucji niekomercyjnych ustala się </w:t>
      </w:r>
      <w:r w:rsidRPr="00385A32">
        <w:rPr>
          <w:szCs w:val="19"/>
        </w:rPr>
        <w:t xml:space="preserve">natomiast </w:t>
      </w:r>
      <w:r w:rsidR="00D72E6E" w:rsidRPr="00385A32">
        <w:rPr>
          <w:szCs w:val="19"/>
        </w:rPr>
        <w:t>na po</w:t>
      </w:r>
      <w:r w:rsidR="00B47DA1" w:rsidRPr="00385A32">
        <w:rPr>
          <w:szCs w:val="19"/>
        </w:rPr>
        <w:t xml:space="preserve">dstawie </w:t>
      </w:r>
      <w:r w:rsidR="00B44082" w:rsidRPr="00385A32">
        <w:rPr>
          <w:szCs w:val="19"/>
        </w:rPr>
        <w:t>danych</w:t>
      </w:r>
      <w:r w:rsidR="009560BE" w:rsidRPr="00385A32">
        <w:rPr>
          <w:szCs w:val="19"/>
        </w:rPr>
        <w:t xml:space="preserve"> </w:t>
      </w:r>
      <w:r w:rsidR="00B63AA1" w:rsidRPr="00385A32">
        <w:rPr>
          <w:szCs w:val="19"/>
        </w:rPr>
        <w:t>z badania</w:t>
      </w:r>
      <w:r w:rsidR="00D72E6E" w:rsidRPr="00385A32">
        <w:rPr>
          <w:szCs w:val="19"/>
        </w:rPr>
        <w:t xml:space="preserve"> SOF</w:t>
      </w:r>
      <w:r w:rsidR="00B47DA1" w:rsidRPr="00385A32">
        <w:rPr>
          <w:szCs w:val="19"/>
        </w:rPr>
        <w:t>-1</w:t>
      </w:r>
      <w:r w:rsidR="00393AEB" w:rsidRPr="00385A32">
        <w:rPr>
          <w:szCs w:val="19"/>
        </w:rPr>
        <w:t xml:space="preserve"> </w:t>
      </w:r>
      <w:r w:rsidR="00D72E6E" w:rsidRPr="00385A32">
        <w:rPr>
          <w:szCs w:val="19"/>
        </w:rPr>
        <w:t>o wartości przekazanych przez jednostkę środków (finansowych i rzeczowych) na rzecz osób fizycznych i prawnych.</w:t>
      </w:r>
    </w:p>
    <w:p w14:paraId="361D8B90" w14:textId="5A30120E" w:rsidR="00D72E6E" w:rsidRPr="00385A32" w:rsidRDefault="00D72E6E" w:rsidP="002050CC">
      <w:pPr>
        <w:pStyle w:val="Tekstpodstawowy"/>
        <w:spacing w:after="120" w:line="240" w:lineRule="exact"/>
        <w:rPr>
          <w:rFonts w:ascii="Fira Sans" w:hAnsi="Fira Sans"/>
          <w:sz w:val="19"/>
          <w:szCs w:val="19"/>
          <w:lang w:val="pl-PL"/>
        </w:rPr>
      </w:pPr>
      <w:r w:rsidRPr="00385A32">
        <w:rPr>
          <w:rFonts w:ascii="Fira Sans" w:hAnsi="Fira Sans"/>
          <w:sz w:val="19"/>
          <w:szCs w:val="19"/>
          <w:lang w:val="pl-PL"/>
        </w:rPr>
        <w:t>Z ogółu 543 grup wyrobów i usług (grup bilansowych) tylko część jest wprost związana z kulturą</w:t>
      </w:r>
      <w:r w:rsidR="003B3FE1" w:rsidRPr="00385A32">
        <w:rPr>
          <w:rFonts w:ascii="Fira Sans" w:hAnsi="Fira Sans"/>
          <w:sz w:val="19"/>
          <w:szCs w:val="19"/>
          <w:lang w:val="pl-PL"/>
        </w:rPr>
        <w:t xml:space="preserve">. </w:t>
      </w:r>
      <w:r w:rsidR="00977384" w:rsidRPr="00385A32">
        <w:rPr>
          <w:rFonts w:ascii="Fira Sans" w:hAnsi="Fira Sans"/>
          <w:sz w:val="19"/>
          <w:szCs w:val="19"/>
          <w:lang w:val="pl-PL"/>
        </w:rPr>
        <w:t>W ramach grup bilansowych częściowo związanych z kulturą</w:t>
      </w:r>
      <w:r w:rsidRPr="00385A32">
        <w:rPr>
          <w:rFonts w:ascii="Fira Sans" w:hAnsi="Fira Sans"/>
          <w:sz w:val="19"/>
          <w:szCs w:val="19"/>
          <w:lang w:val="pl-PL"/>
        </w:rPr>
        <w:t xml:space="preserve"> dokonano wyodrębnienia wydatków dotyczących kultury na poziomie klas PKD</w:t>
      </w:r>
      <w:r w:rsidR="003B3FE1" w:rsidRPr="00385A32">
        <w:rPr>
          <w:rFonts w:ascii="Fira Sans" w:hAnsi="Fira Sans"/>
          <w:sz w:val="19"/>
          <w:szCs w:val="19"/>
          <w:lang w:val="pl-PL"/>
        </w:rPr>
        <w:t>. W</w:t>
      </w:r>
      <w:r w:rsidRPr="00385A32">
        <w:rPr>
          <w:rFonts w:ascii="Fira Sans" w:hAnsi="Fira Sans"/>
          <w:sz w:val="19"/>
          <w:szCs w:val="19"/>
          <w:lang w:val="pl-PL"/>
        </w:rPr>
        <w:t xml:space="preserve"> głównej mierze </w:t>
      </w:r>
      <w:r w:rsidR="00B44082" w:rsidRPr="00385A32">
        <w:rPr>
          <w:rFonts w:ascii="Fira Sans" w:hAnsi="Fira Sans"/>
          <w:sz w:val="19"/>
          <w:szCs w:val="19"/>
          <w:lang w:val="pl-PL"/>
        </w:rPr>
        <w:t>obliczenia</w:t>
      </w:r>
      <w:r w:rsidR="003B3FE1" w:rsidRPr="00385A32">
        <w:rPr>
          <w:rFonts w:ascii="Fira Sans" w:hAnsi="Fira Sans"/>
          <w:sz w:val="19"/>
          <w:szCs w:val="19"/>
          <w:lang w:val="pl-PL"/>
        </w:rPr>
        <w:t xml:space="preserve"> </w:t>
      </w:r>
      <w:r w:rsidR="00B44082" w:rsidRPr="00385A32">
        <w:rPr>
          <w:rFonts w:ascii="Fira Sans" w:hAnsi="Fira Sans"/>
          <w:sz w:val="19"/>
          <w:szCs w:val="19"/>
          <w:lang w:val="pl-PL"/>
        </w:rPr>
        <w:t xml:space="preserve">oparto </w:t>
      </w:r>
      <w:r w:rsidRPr="00385A32">
        <w:rPr>
          <w:rFonts w:ascii="Fira Sans" w:hAnsi="Fira Sans"/>
          <w:sz w:val="19"/>
          <w:szCs w:val="19"/>
          <w:lang w:val="pl-PL"/>
        </w:rPr>
        <w:t>o strukturę kosztów ogółem poniesionych na działalność statutową</w:t>
      </w:r>
      <w:r w:rsidR="00B63AA1" w:rsidRPr="00385A32">
        <w:rPr>
          <w:rFonts w:ascii="Fira Sans" w:hAnsi="Fira Sans"/>
          <w:sz w:val="19"/>
          <w:szCs w:val="19"/>
          <w:lang w:val="pl-PL"/>
        </w:rPr>
        <w:t>,</w:t>
      </w:r>
      <w:r w:rsidRPr="00385A32">
        <w:rPr>
          <w:rFonts w:ascii="Fira Sans" w:hAnsi="Fira Sans"/>
          <w:sz w:val="19"/>
          <w:szCs w:val="19"/>
          <w:lang w:val="pl-PL"/>
        </w:rPr>
        <w:t xml:space="preserve"> pogrupowanych w</w:t>
      </w:r>
      <w:r w:rsidR="003B3FE1" w:rsidRPr="00385A32">
        <w:rPr>
          <w:rFonts w:ascii="Fira Sans" w:hAnsi="Fira Sans"/>
          <w:sz w:val="19"/>
          <w:szCs w:val="19"/>
          <w:lang w:val="pl-PL"/>
        </w:rPr>
        <w:t>edług</w:t>
      </w:r>
      <w:r w:rsidR="004A5641" w:rsidRPr="00385A32">
        <w:rPr>
          <w:rFonts w:ascii="Fira Sans" w:hAnsi="Fira Sans"/>
          <w:sz w:val="19"/>
          <w:szCs w:val="19"/>
          <w:lang w:val="pl-PL"/>
        </w:rPr>
        <w:t xml:space="preserve"> klas PKD.</w:t>
      </w:r>
      <w:r w:rsidR="00E05A21" w:rsidRPr="00385A32">
        <w:rPr>
          <w:rFonts w:ascii="Fira Sans" w:hAnsi="Fira Sans"/>
          <w:sz w:val="19"/>
          <w:szCs w:val="19"/>
          <w:lang w:val="pl-PL"/>
        </w:rPr>
        <w:t xml:space="preserve"> </w:t>
      </w:r>
      <w:r w:rsidRPr="00385A32">
        <w:rPr>
          <w:rFonts w:ascii="Fira Sans" w:hAnsi="Fira Sans"/>
          <w:sz w:val="19"/>
          <w:szCs w:val="19"/>
          <w:lang w:val="pl-PL"/>
        </w:rPr>
        <w:t>W</w:t>
      </w:r>
      <w:r w:rsidR="00E05A21" w:rsidRPr="00385A32">
        <w:rPr>
          <w:rFonts w:ascii="Fira Sans" w:hAnsi="Fira Sans"/>
          <w:sz w:val="19"/>
          <w:szCs w:val="19"/>
          <w:lang w:val="pl-PL"/>
        </w:rPr>
        <w:t> </w:t>
      </w:r>
      <w:r w:rsidRPr="00385A32">
        <w:rPr>
          <w:rFonts w:ascii="Fira Sans" w:hAnsi="Fira Sans"/>
          <w:sz w:val="19"/>
          <w:szCs w:val="19"/>
          <w:lang w:val="pl-PL"/>
        </w:rPr>
        <w:t xml:space="preserve">niektórych grupach bilansowych przy </w:t>
      </w:r>
      <w:r w:rsidR="00E37B4F" w:rsidRPr="00385A32">
        <w:rPr>
          <w:rFonts w:ascii="Fira Sans" w:hAnsi="Fira Sans"/>
          <w:sz w:val="19"/>
          <w:szCs w:val="19"/>
          <w:lang w:val="pl-PL"/>
        </w:rPr>
        <w:t xml:space="preserve">opracowaniu </w:t>
      </w:r>
      <w:r w:rsidRPr="00385A32">
        <w:rPr>
          <w:rFonts w:ascii="Fira Sans" w:hAnsi="Fira Sans"/>
          <w:sz w:val="19"/>
          <w:szCs w:val="19"/>
          <w:lang w:val="pl-PL"/>
        </w:rPr>
        <w:t>wydatków związanych z kulturą posłużono się wskaźnikiem nasycenia działalnością kulturalną d</w:t>
      </w:r>
      <w:r w:rsidR="004A5641" w:rsidRPr="00385A32">
        <w:rPr>
          <w:rFonts w:ascii="Fira Sans" w:hAnsi="Fira Sans"/>
          <w:sz w:val="19"/>
          <w:szCs w:val="19"/>
          <w:lang w:val="pl-PL"/>
        </w:rPr>
        <w:t>anej grupy bilansowej w oparciu</w:t>
      </w:r>
      <w:r w:rsidR="00E05A21" w:rsidRPr="00385A32">
        <w:rPr>
          <w:rFonts w:ascii="Fira Sans" w:hAnsi="Fira Sans"/>
          <w:sz w:val="19"/>
          <w:szCs w:val="19"/>
          <w:lang w:val="pl-PL"/>
        </w:rPr>
        <w:t xml:space="preserve"> </w:t>
      </w:r>
      <w:r w:rsidRPr="00385A32">
        <w:rPr>
          <w:rFonts w:ascii="Fira Sans" w:hAnsi="Fira Sans"/>
          <w:sz w:val="19"/>
          <w:szCs w:val="19"/>
          <w:lang w:val="pl-PL"/>
        </w:rPr>
        <w:t>o</w:t>
      </w:r>
      <w:r w:rsidR="00CA4A41" w:rsidRPr="00385A32">
        <w:rPr>
          <w:rFonts w:ascii="Fira Sans" w:hAnsi="Fira Sans"/>
          <w:sz w:val="19"/>
          <w:szCs w:val="19"/>
          <w:lang w:val="pl-PL"/>
        </w:rPr>
        <w:t xml:space="preserve"> </w:t>
      </w:r>
      <w:r w:rsidRPr="00385A32">
        <w:rPr>
          <w:rFonts w:ascii="Fira Sans" w:hAnsi="Fira Sans"/>
          <w:sz w:val="19"/>
          <w:szCs w:val="19"/>
          <w:lang w:val="pl-PL"/>
        </w:rPr>
        <w:t>strukturę liczby jednostek prowadzących działalność kulturalną pogrupowanych w</w:t>
      </w:r>
      <w:r w:rsidR="003B3FE1" w:rsidRPr="00385A32">
        <w:rPr>
          <w:rFonts w:ascii="Fira Sans" w:hAnsi="Fira Sans"/>
          <w:sz w:val="19"/>
          <w:szCs w:val="19"/>
          <w:lang w:val="pl-PL"/>
        </w:rPr>
        <w:t>edłu</w:t>
      </w:r>
      <w:r w:rsidRPr="00385A32">
        <w:rPr>
          <w:rFonts w:ascii="Fira Sans" w:hAnsi="Fira Sans"/>
          <w:sz w:val="19"/>
          <w:szCs w:val="19"/>
          <w:lang w:val="pl-PL"/>
        </w:rPr>
        <w:t>g klas PKD.</w:t>
      </w:r>
    </w:p>
    <w:p w14:paraId="267FE270" w14:textId="386CB7E8" w:rsidR="00D72E6E" w:rsidRPr="00385A32" w:rsidRDefault="00D72E6E" w:rsidP="002050CC">
      <w:pPr>
        <w:spacing w:after="120" w:line="240" w:lineRule="exact"/>
        <w:rPr>
          <w:rFonts w:eastAsia="Times New Roman" w:cs="Times New Roman"/>
          <w:szCs w:val="19"/>
        </w:rPr>
      </w:pPr>
      <w:r w:rsidRPr="00385A32">
        <w:rPr>
          <w:rFonts w:eastAsia="Times New Roman" w:cs="Times New Roman"/>
          <w:szCs w:val="19"/>
        </w:rPr>
        <w:t>Spożycie związane z kulturą w sektorze instytucji niekomercyjnych</w:t>
      </w:r>
      <w:r w:rsidR="0070704E" w:rsidRPr="00385A32">
        <w:rPr>
          <w:rFonts w:eastAsia="Times New Roman" w:cs="Times New Roman"/>
          <w:szCs w:val="19"/>
        </w:rPr>
        <w:t>,</w:t>
      </w:r>
      <w:r w:rsidRPr="00385A32">
        <w:rPr>
          <w:rFonts w:eastAsia="Times New Roman" w:cs="Times New Roman"/>
          <w:szCs w:val="19"/>
        </w:rPr>
        <w:t xml:space="preserve"> obliczone </w:t>
      </w:r>
      <w:r w:rsidR="0024684A" w:rsidRPr="00385A32">
        <w:rPr>
          <w:rFonts w:eastAsia="Times New Roman" w:cs="Times New Roman"/>
          <w:szCs w:val="19"/>
        </w:rPr>
        <w:t>z wykorzystaniem</w:t>
      </w:r>
      <w:r w:rsidR="009560BE" w:rsidRPr="00385A32">
        <w:rPr>
          <w:rFonts w:eastAsia="Times New Roman" w:cs="Times New Roman"/>
          <w:szCs w:val="19"/>
        </w:rPr>
        <w:t xml:space="preserve"> </w:t>
      </w:r>
      <w:r w:rsidR="00AF4B8F" w:rsidRPr="00385A32">
        <w:rPr>
          <w:rFonts w:eastAsia="Times New Roman" w:cs="Times New Roman"/>
          <w:szCs w:val="19"/>
        </w:rPr>
        <w:t>klasyfikacj</w:t>
      </w:r>
      <w:r w:rsidR="0024684A" w:rsidRPr="00385A32">
        <w:rPr>
          <w:rFonts w:eastAsia="Times New Roman" w:cs="Times New Roman"/>
          <w:szCs w:val="19"/>
        </w:rPr>
        <w:t>i</w:t>
      </w:r>
      <w:r w:rsidRPr="00385A32">
        <w:rPr>
          <w:rFonts w:eastAsia="Times New Roman" w:cs="Times New Roman"/>
          <w:szCs w:val="19"/>
        </w:rPr>
        <w:t xml:space="preserve"> COPNI</w:t>
      </w:r>
      <w:r w:rsidR="0070704E" w:rsidRPr="00385A32">
        <w:rPr>
          <w:rFonts w:eastAsia="Times New Roman" w:cs="Times New Roman"/>
          <w:szCs w:val="19"/>
        </w:rPr>
        <w:t>,</w:t>
      </w:r>
      <w:r w:rsidRPr="00385A32">
        <w:rPr>
          <w:rFonts w:eastAsia="Times New Roman" w:cs="Times New Roman"/>
          <w:szCs w:val="19"/>
        </w:rPr>
        <w:t xml:space="preserve"> jest zbliżone do spożycia przedstawionego</w:t>
      </w:r>
      <w:r w:rsidR="00A563B8" w:rsidRPr="00385A32">
        <w:rPr>
          <w:rFonts w:eastAsia="Times New Roman" w:cs="Times New Roman"/>
          <w:szCs w:val="19"/>
        </w:rPr>
        <w:t xml:space="preserve"> </w:t>
      </w:r>
      <w:r w:rsidR="006A5BE9" w:rsidRPr="00385A32">
        <w:rPr>
          <w:rFonts w:eastAsia="Times New Roman" w:cs="Times New Roman"/>
          <w:szCs w:val="19"/>
        </w:rPr>
        <w:t>w oparciu o tablice podaży</w:t>
      </w:r>
      <w:r w:rsidR="00E05A21" w:rsidRPr="00385A32">
        <w:rPr>
          <w:rFonts w:eastAsia="Times New Roman" w:cs="Times New Roman"/>
          <w:szCs w:val="19"/>
        </w:rPr>
        <w:t xml:space="preserve"> </w:t>
      </w:r>
      <w:r w:rsidRPr="00385A32">
        <w:rPr>
          <w:rFonts w:eastAsia="Times New Roman" w:cs="Times New Roman"/>
          <w:szCs w:val="19"/>
        </w:rPr>
        <w:t>i</w:t>
      </w:r>
      <w:r w:rsidR="00E05A21" w:rsidRPr="00385A32">
        <w:rPr>
          <w:rFonts w:eastAsia="Times New Roman" w:cs="Times New Roman"/>
          <w:szCs w:val="19"/>
        </w:rPr>
        <w:t> </w:t>
      </w:r>
      <w:r w:rsidR="009F7357" w:rsidRPr="00385A32">
        <w:rPr>
          <w:rFonts w:eastAsia="Times New Roman" w:cs="Times New Roman"/>
          <w:szCs w:val="19"/>
        </w:rPr>
        <w:t>wykorzystania wyrobów</w:t>
      </w:r>
      <w:r w:rsidR="009F7357" w:rsidRPr="00385A32">
        <w:rPr>
          <w:rFonts w:eastAsia="Times New Roman" w:cs="Times New Roman"/>
          <w:szCs w:val="19"/>
        </w:rPr>
        <w:br/>
      </w:r>
      <w:r w:rsidRPr="00385A32">
        <w:rPr>
          <w:rFonts w:eastAsia="Times New Roman" w:cs="Times New Roman"/>
          <w:szCs w:val="19"/>
        </w:rPr>
        <w:t>i usług. Przedstawienie s</w:t>
      </w:r>
      <w:r w:rsidR="004A5641" w:rsidRPr="00385A32">
        <w:rPr>
          <w:rFonts w:eastAsia="Times New Roman" w:cs="Times New Roman"/>
          <w:szCs w:val="19"/>
        </w:rPr>
        <w:t>pożycia od strony tablic podaży</w:t>
      </w:r>
      <w:r w:rsidR="00E05A21" w:rsidRPr="00385A32">
        <w:rPr>
          <w:rFonts w:eastAsia="Times New Roman" w:cs="Times New Roman"/>
          <w:szCs w:val="19"/>
        </w:rPr>
        <w:t xml:space="preserve"> </w:t>
      </w:r>
      <w:r w:rsidRPr="00385A32">
        <w:rPr>
          <w:rFonts w:eastAsia="Times New Roman" w:cs="Times New Roman"/>
          <w:szCs w:val="19"/>
        </w:rPr>
        <w:t>i</w:t>
      </w:r>
      <w:r w:rsidR="00E05A21" w:rsidRPr="00385A32">
        <w:rPr>
          <w:rFonts w:eastAsia="Times New Roman" w:cs="Times New Roman"/>
          <w:szCs w:val="19"/>
        </w:rPr>
        <w:t> </w:t>
      </w:r>
      <w:r w:rsidRPr="00385A32">
        <w:rPr>
          <w:rFonts w:eastAsia="Times New Roman" w:cs="Times New Roman"/>
          <w:szCs w:val="19"/>
        </w:rPr>
        <w:t xml:space="preserve">wykorzystania pozwala </w:t>
      </w:r>
      <w:r w:rsidR="00AF74ED" w:rsidRPr="00385A32">
        <w:rPr>
          <w:rFonts w:eastAsia="Times New Roman" w:cs="Times New Roman"/>
          <w:szCs w:val="19"/>
        </w:rPr>
        <w:t xml:space="preserve">jednak </w:t>
      </w:r>
      <w:r w:rsidRPr="00385A32">
        <w:rPr>
          <w:rFonts w:eastAsia="Times New Roman" w:cs="Times New Roman"/>
          <w:szCs w:val="19"/>
        </w:rPr>
        <w:t xml:space="preserve">na pogrupowanie wydatków tego sektora według dziedzin kultury, czego nie można uzyskać korzystając z danych opracowanych według klasyfikacji COPNI, gdzie wydatki na kulturę </w:t>
      </w:r>
      <w:r w:rsidR="00D6622B" w:rsidRPr="00385A32">
        <w:rPr>
          <w:rFonts w:eastAsia="Times New Roman" w:cs="Times New Roman"/>
          <w:szCs w:val="19"/>
        </w:rPr>
        <w:t xml:space="preserve">ujmowane są razem z rekreacją. </w:t>
      </w:r>
    </w:p>
    <w:p w14:paraId="131EB556" w14:textId="77777777" w:rsidR="00B57EDC" w:rsidRPr="00385A32" w:rsidRDefault="00FA1F50" w:rsidP="00546604">
      <w:pPr>
        <w:pStyle w:val="4nagwek"/>
      </w:pPr>
      <w:bookmarkStart w:id="80" w:name="_Toc522519302"/>
      <w:bookmarkStart w:id="81" w:name="_Toc34306673"/>
      <w:r w:rsidRPr="00385A32">
        <w:t>2</w:t>
      </w:r>
      <w:r w:rsidR="00352ED8" w:rsidRPr="00385A32">
        <w:t>.</w:t>
      </w:r>
      <w:r w:rsidR="000F2BE6" w:rsidRPr="00385A32">
        <w:t>5</w:t>
      </w:r>
      <w:r w:rsidR="00283C20" w:rsidRPr="00385A32">
        <w:t>.</w:t>
      </w:r>
      <w:r w:rsidR="00B62B6D" w:rsidRPr="00385A32">
        <w:t>3</w:t>
      </w:r>
      <w:r w:rsidR="00864CDD" w:rsidRPr="00385A32">
        <w:t>.</w:t>
      </w:r>
      <w:r w:rsidR="00CD3D1F" w:rsidRPr="00385A32">
        <w:t xml:space="preserve"> </w:t>
      </w:r>
      <w:r w:rsidR="00D33DE2" w:rsidRPr="00385A32">
        <w:t>A</w:t>
      </w:r>
      <w:r w:rsidR="00B57EDC" w:rsidRPr="00385A32">
        <w:t>kumulacj</w:t>
      </w:r>
      <w:r w:rsidR="00D33DE2" w:rsidRPr="00385A32">
        <w:t>a</w:t>
      </w:r>
      <w:r w:rsidR="00A91DA9" w:rsidRPr="00385A32">
        <w:t xml:space="preserve"> brutto</w:t>
      </w:r>
      <w:bookmarkEnd w:id="80"/>
      <w:bookmarkEnd w:id="81"/>
    </w:p>
    <w:p w14:paraId="1C1F6522" w14:textId="70122717" w:rsidR="00EA62F6" w:rsidRDefault="00BB71F7" w:rsidP="002050CC">
      <w:pPr>
        <w:spacing w:line="240" w:lineRule="exact"/>
      </w:pPr>
      <w:r w:rsidRPr="00385A32">
        <w:t xml:space="preserve">Akumulacja brutto powstaje w efekcie obliczeń transakcji w ramach rachunku nabycia aktywów niefinansowych. </w:t>
      </w:r>
      <w:r w:rsidR="00D13120" w:rsidRPr="00385A32">
        <w:t xml:space="preserve">Źródłem danych do obliczeń akumulacji brutto związanej z kulturą są wyniki badania 1.66.01 </w:t>
      </w:r>
      <w:r w:rsidR="00D13120" w:rsidRPr="00385A32">
        <w:rPr>
          <w:i/>
        </w:rPr>
        <w:t>Środki trwałe w gospodarce narodowej</w:t>
      </w:r>
      <w:r w:rsidR="00D13120" w:rsidRPr="00385A32">
        <w:t xml:space="preserve"> dotyczące akumulacji</w:t>
      </w:r>
      <w:r w:rsidR="009F7357" w:rsidRPr="00385A32">
        <w:t xml:space="preserve"> wartości nakładów związanych</w:t>
      </w:r>
      <w:r w:rsidR="009F7357" w:rsidRPr="00385A32">
        <w:br/>
      </w:r>
      <w:r w:rsidR="00981BA3" w:rsidRPr="00385A32">
        <w:t xml:space="preserve">z pracami badawczo-rozwojowymi oraz oprogramowaniem komputerowym, </w:t>
      </w:r>
      <w:r w:rsidR="0024684A" w:rsidRPr="00385A32">
        <w:t xml:space="preserve">opracowywane </w:t>
      </w:r>
      <w:r w:rsidR="00D13120" w:rsidRPr="00385A32">
        <w:t xml:space="preserve">przez Departament </w:t>
      </w:r>
      <w:r w:rsidR="00981BA3" w:rsidRPr="00385A32">
        <w:t>Rachunków Narodowych</w:t>
      </w:r>
      <w:r w:rsidR="00393AEB" w:rsidRPr="00385A32">
        <w:t xml:space="preserve"> GUS</w:t>
      </w:r>
      <w:r w:rsidR="00E37B4F" w:rsidRPr="00385A32">
        <w:t xml:space="preserve"> oraz badania 1.66.02 </w:t>
      </w:r>
      <w:r w:rsidR="00E37B4F" w:rsidRPr="00385A32">
        <w:rPr>
          <w:i/>
        </w:rPr>
        <w:t>Nakłady na środki trwałe</w:t>
      </w:r>
      <w:r w:rsidR="00754509" w:rsidRPr="00385A32">
        <w:t xml:space="preserve">. </w:t>
      </w:r>
      <w:r w:rsidR="001C3DF0" w:rsidRPr="00385A32">
        <w:t xml:space="preserve">Dane w </w:t>
      </w:r>
      <w:r w:rsidR="00E37B4F" w:rsidRPr="00385A32">
        <w:t xml:space="preserve">obu </w:t>
      </w:r>
      <w:r w:rsidR="001C3DF0" w:rsidRPr="00385A32">
        <w:t>badani</w:t>
      </w:r>
      <w:r w:rsidR="00E37B4F" w:rsidRPr="00385A32">
        <w:t>ach</w:t>
      </w:r>
      <w:r w:rsidR="001C3DF0" w:rsidRPr="00385A32">
        <w:t xml:space="preserve"> pochodzą </w:t>
      </w:r>
      <w:r w:rsidR="00E37B4F" w:rsidRPr="00385A32">
        <w:t xml:space="preserve">m.in. </w:t>
      </w:r>
      <w:r w:rsidR="001C3DF0" w:rsidRPr="00385A32">
        <w:t xml:space="preserve">z następujących sprawozdań: SP </w:t>
      </w:r>
      <w:r w:rsidR="001C3DF0" w:rsidRPr="00385A32">
        <w:rPr>
          <w:i/>
        </w:rPr>
        <w:t xml:space="preserve">Roczna ankieta przedsiębiorstwa, </w:t>
      </w:r>
      <w:r w:rsidR="001C3DF0" w:rsidRPr="00385A32">
        <w:t xml:space="preserve">SP-3 </w:t>
      </w:r>
      <w:r w:rsidR="001C3DF0" w:rsidRPr="00385A32">
        <w:rPr>
          <w:i/>
        </w:rPr>
        <w:t xml:space="preserve">Sprawozdanie o działalności gospodarczej przedsiębiorstw, </w:t>
      </w:r>
      <w:r w:rsidR="001C3DF0" w:rsidRPr="00385A32">
        <w:t>F</w:t>
      </w:r>
      <w:r w:rsidR="00E05A21" w:rsidRPr="00385A32">
        <w:noBreakHyphen/>
      </w:r>
      <w:r w:rsidR="001C3DF0" w:rsidRPr="00385A32">
        <w:t>03</w:t>
      </w:r>
      <w:r w:rsidR="00E05A21" w:rsidRPr="00385A32">
        <w:t> </w:t>
      </w:r>
      <w:r w:rsidR="001C3DF0" w:rsidRPr="00385A32">
        <w:rPr>
          <w:i/>
        </w:rPr>
        <w:t xml:space="preserve">Sprawozdanie o stanie i ruchu środków trwałych oraz </w:t>
      </w:r>
      <w:r w:rsidR="001C3DF0" w:rsidRPr="00385A32">
        <w:t>SG-01 cz. IV S</w:t>
      </w:r>
      <w:r w:rsidR="001C3DF0" w:rsidRPr="00385A32">
        <w:rPr>
          <w:i/>
        </w:rPr>
        <w:t xml:space="preserve">tatystyka gminy: środki trwałe. </w:t>
      </w:r>
      <w:r w:rsidR="00E11CCC" w:rsidRPr="00385A32">
        <w:t>Punktem wyjścia</w:t>
      </w:r>
      <w:r w:rsidR="00E11CCC" w:rsidRPr="00385A32">
        <w:rPr>
          <w:i/>
        </w:rPr>
        <w:t xml:space="preserve"> </w:t>
      </w:r>
      <w:r w:rsidR="00E11CCC" w:rsidRPr="00385A32">
        <w:t>w</w:t>
      </w:r>
      <w:r w:rsidR="006249DA" w:rsidRPr="00385A32">
        <w:t xml:space="preserve"> </w:t>
      </w:r>
      <w:r w:rsidR="00E11CCC" w:rsidRPr="00385A32">
        <w:t>ob</w:t>
      </w:r>
      <w:r w:rsidR="006249DA" w:rsidRPr="00385A32">
        <w:t>liczenia</w:t>
      </w:r>
      <w:r w:rsidR="00E11CCC" w:rsidRPr="00385A32">
        <w:t>ch</w:t>
      </w:r>
      <w:r w:rsidR="006249DA" w:rsidRPr="00385A32">
        <w:t xml:space="preserve"> </w:t>
      </w:r>
      <w:r w:rsidR="00D229C9" w:rsidRPr="00385A32">
        <w:t xml:space="preserve">akumulacji brutto </w:t>
      </w:r>
      <w:r w:rsidR="006249DA" w:rsidRPr="00385A32">
        <w:t>związan</w:t>
      </w:r>
      <w:r w:rsidR="003B3FE1" w:rsidRPr="00385A32">
        <w:t>e</w:t>
      </w:r>
      <w:r w:rsidR="00D229C9" w:rsidRPr="00385A32">
        <w:t>j</w:t>
      </w:r>
      <w:r w:rsidR="006249DA" w:rsidRPr="00385A32">
        <w:t xml:space="preserve"> z</w:t>
      </w:r>
      <w:r w:rsidR="00A563B8" w:rsidRPr="00385A32">
        <w:t xml:space="preserve"> </w:t>
      </w:r>
      <w:r w:rsidR="006249DA" w:rsidRPr="00385A32">
        <w:t>kulturą</w:t>
      </w:r>
      <w:r w:rsidR="006249DA" w:rsidRPr="00385A32">
        <w:rPr>
          <w:i/>
        </w:rPr>
        <w:t xml:space="preserve"> </w:t>
      </w:r>
      <w:r w:rsidR="00E11CCC" w:rsidRPr="00385A32">
        <w:t>są</w:t>
      </w:r>
      <w:r w:rsidR="00D229C9" w:rsidRPr="00385A32">
        <w:t xml:space="preserve"> dan</w:t>
      </w:r>
      <w:r w:rsidR="00E11CCC" w:rsidRPr="00385A32">
        <w:t>e</w:t>
      </w:r>
      <w:r w:rsidR="00D229C9" w:rsidRPr="00385A32">
        <w:t xml:space="preserve"> </w:t>
      </w:r>
      <w:r w:rsidR="00E11CCC" w:rsidRPr="00385A32">
        <w:rPr>
          <w:szCs w:val="19"/>
        </w:rPr>
        <w:t xml:space="preserve">Departamentu Rachunków Narodowych GUS </w:t>
      </w:r>
      <w:r w:rsidR="00E5742F" w:rsidRPr="00385A32">
        <w:t>dotycząc</w:t>
      </w:r>
      <w:r w:rsidR="00E11CCC" w:rsidRPr="00385A32">
        <w:t>e</w:t>
      </w:r>
      <w:r w:rsidR="00E5742F" w:rsidRPr="00385A32">
        <w:t xml:space="preserve"> akumulacji brutto opracowane dla gospodarki ogółem w układzie </w:t>
      </w:r>
      <w:r w:rsidR="00D229C9" w:rsidRPr="00385A32">
        <w:t xml:space="preserve">sekcji </w:t>
      </w:r>
      <w:r w:rsidR="00754509" w:rsidRPr="00385A32">
        <w:t>PKD</w:t>
      </w:r>
      <w:r w:rsidR="00E5742F" w:rsidRPr="00385A32">
        <w:t>. Obliczając akumulację</w:t>
      </w:r>
      <w:r w:rsidR="00E37B4F" w:rsidRPr="00385A32">
        <w:t xml:space="preserve"> brutto dla poszczególnych klas PKD, uwzględnionych w satelitarnym rachunku kultury, </w:t>
      </w:r>
      <w:r w:rsidR="00E5742F" w:rsidRPr="00385A32">
        <w:t>w</w:t>
      </w:r>
      <w:r w:rsidR="003B3FE1" w:rsidRPr="00385A32">
        <w:t xml:space="preserve">ykorzystuje się </w:t>
      </w:r>
      <w:r w:rsidR="00754509" w:rsidRPr="00385A32">
        <w:t>struktur</w:t>
      </w:r>
      <w:r w:rsidR="003B3FE1" w:rsidRPr="00385A32">
        <w:t>ę</w:t>
      </w:r>
      <w:r w:rsidR="00754509" w:rsidRPr="00385A32">
        <w:t xml:space="preserve"> opracowaną na podstawie danych n</w:t>
      </w:r>
      <w:r w:rsidR="0024684A" w:rsidRPr="00385A32">
        <w:t xml:space="preserve">a </w:t>
      </w:r>
      <w:r w:rsidR="00754509" w:rsidRPr="00385A32">
        <w:t>t</w:t>
      </w:r>
      <w:r w:rsidR="0024684A" w:rsidRPr="00385A32">
        <w:t>emat</w:t>
      </w:r>
      <w:r w:rsidR="00754509" w:rsidRPr="00385A32">
        <w:t xml:space="preserve"> wartości nakładów inwestycyjnych</w:t>
      </w:r>
      <w:r w:rsidR="00E37B4F" w:rsidRPr="00385A32">
        <w:t xml:space="preserve"> według sektorów, sekcji i</w:t>
      </w:r>
      <w:r w:rsidR="00E05A21" w:rsidRPr="00385A32">
        <w:t> </w:t>
      </w:r>
      <w:r w:rsidR="00E37B4F" w:rsidRPr="00385A32">
        <w:t>działów PKD</w:t>
      </w:r>
      <w:r w:rsidR="00E5742F" w:rsidRPr="00385A32">
        <w:t xml:space="preserve">, a także współczynniki nasycenia </w:t>
      </w:r>
      <w:r w:rsidR="00E5742F" w:rsidRPr="00385A32">
        <w:rPr>
          <w:szCs w:val="19"/>
        </w:rPr>
        <w:t xml:space="preserve">działalnością kulturalną danego działu i klasy PKD </w:t>
      </w:r>
      <w:r w:rsidR="00E37B4F" w:rsidRPr="00385A32">
        <w:t>opracowane</w:t>
      </w:r>
      <w:r w:rsidR="00E5742F" w:rsidRPr="00385A32">
        <w:t xml:space="preserve"> na podstawie liczby jednostek</w:t>
      </w:r>
      <w:r w:rsidR="00754509" w:rsidRPr="00385A32">
        <w:t>.</w:t>
      </w:r>
    </w:p>
    <w:p w14:paraId="0372A26F" w14:textId="77777777" w:rsidR="00EA62F6" w:rsidRDefault="00EA62F6">
      <w:pPr>
        <w:spacing w:after="200" w:line="276" w:lineRule="auto"/>
        <w:jc w:val="left"/>
      </w:pPr>
      <w:r>
        <w:br w:type="page"/>
      </w:r>
    </w:p>
    <w:p w14:paraId="7B77885D" w14:textId="19D5C508" w:rsidR="00BB71F7" w:rsidRPr="00385A32" w:rsidRDefault="00FA1F50" w:rsidP="00546604">
      <w:pPr>
        <w:pStyle w:val="4nagwek"/>
      </w:pPr>
      <w:bookmarkStart w:id="82" w:name="_Toc522519303"/>
      <w:bookmarkStart w:id="83" w:name="_Toc34306674"/>
      <w:r w:rsidRPr="00385A32">
        <w:lastRenderedPageBreak/>
        <w:t>2</w:t>
      </w:r>
      <w:r w:rsidR="00CD3D1F" w:rsidRPr="00385A32">
        <w:t>.</w:t>
      </w:r>
      <w:r w:rsidR="000F2BE6" w:rsidRPr="00385A32">
        <w:t>5</w:t>
      </w:r>
      <w:r w:rsidR="00D91206" w:rsidRPr="00385A32">
        <w:t>.</w:t>
      </w:r>
      <w:r w:rsidR="00B62B6D" w:rsidRPr="00385A32">
        <w:t>4</w:t>
      </w:r>
      <w:r w:rsidR="00352ED8" w:rsidRPr="00385A32">
        <w:t>.</w:t>
      </w:r>
      <w:r w:rsidR="00CD3D1F" w:rsidRPr="00385A32">
        <w:t xml:space="preserve"> </w:t>
      </w:r>
      <w:r w:rsidR="00D33DE2" w:rsidRPr="00385A32">
        <w:t>E</w:t>
      </w:r>
      <w:r w:rsidR="00B57EDC" w:rsidRPr="00385A32">
        <w:t>ksport</w:t>
      </w:r>
      <w:r w:rsidR="0069759B" w:rsidRPr="00385A32">
        <w:t xml:space="preserve"> </w:t>
      </w:r>
      <w:bookmarkEnd w:id="82"/>
      <w:r w:rsidR="0069759B" w:rsidRPr="00385A32">
        <w:t>i import</w:t>
      </w:r>
      <w:bookmarkEnd w:id="83"/>
      <w:r w:rsidR="00A563B8" w:rsidRPr="00385A32">
        <w:t xml:space="preserve"> </w:t>
      </w:r>
    </w:p>
    <w:p w14:paraId="33B74EC6" w14:textId="76849467" w:rsidR="00AE1ADD" w:rsidRPr="00385A32" w:rsidRDefault="0024684A" w:rsidP="002050CC">
      <w:pPr>
        <w:spacing w:after="120" w:line="240" w:lineRule="exact"/>
      </w:pPr>
      <w:r w:rsidRPr="00385A32">
        <w:t>W</w:t>
      </w:r>
      <w:r w:rsidR="00AE1ADD" w:rsidRPr="00385A32">
        <w:t xml:space="preserve">yliczając transakcje </w:t>
      </w:r>
      <w:r w:rsidR="0069759B" w:rsidRPr="00385A32">
        <w:t xml:space="preserve">eksportu </w:t>
      </w:r>
      <w:r w:rsidR="00AE1ADD" w:rsidRPr="00385A32">
        <w:t>i</w:t>
      </w:r>
      <w:r w:rsidR="0069759B" w:rsidRPr="00385A32">
        <w:t xml:space="preserve"> importu</w:t>
      </w:r>
      <w:r w:rsidR="00AE1ADD" w:rsidRPr="00385A32">
        <w:t xml:space="preserve">, oprócz danych o obrotach towarowych oraz wartości obrotu usługami, stosuje się także dodatkowe źródła danych m.in. dotyczące </w:t>
      </w:r>
      <w:proofErr w:type="spellStart"/>
      <w:r w:rsidR="00AE1ADD" w:rsidRPr="00385A32">
        <w:t>doszacowań</w:t>
      </w:r>
      <w:proofErr w:type="spellEnd"/>
      <w:r w:rsidR="00AE1ADD" w:rsidRPr="00385A32">
        <w:t xml:space="preserve"> obrotów szarej </w:t>
      </w:r>
      <w:r w:rsidR="00441B97" w:rsidRPr="00385A32">
        <w:t>gospodarki</w:t>
      </w:r>
      <w:r w:rsidR="00AE1ADD" w:rsidRPr="00385A32">
        <w:t xml:space="preserve">, przeszacowań z tytułu obrotu uszlachetniającego oraz </w:t>
      </w:r>
      <w:r w:rsidR="003B3FE1" w:rsidRPr="00385A32">
        <w:t xml:space="preserve">dane </w:t>
      </w:r>
      <w:r w:rsidR="00AE1ADD" w:rsidRPr="00385A32">
        <w:t>wynikające z przeliczeń cen CIF/FOB</w:t>
      </w:r>
      <w:r w:rsidR="005C1997" w:rsidRPr="00385A32">
        <w:rPr>
          <w:rStyle w:val="Odwoanieprzypisudolnego"/>
        </w:rPr>
        <w:footnoteReference w:id="25"/>
      </w:r>
      <w:r w:rsidR="00AE1ADD" w:rsidRPr="00385A32">
        <w:t xml:space="preserve">. Dane te z punktu widzenia </w:t>
      </w:r>
      <w:r w:rsidR="00981BA3" w:rsidRPr="00385A32">
        <w:t xml:space="preserve">satelitarnego </w:t>
      </w:r>
      <w:r w:rsidR="00AE1ADD" w:rsidRPr="00385A32">
        <w:t xml:space="preserve">rachunku kultury nie są </w:t>
      </w:r>
      <w:r w:rsidR="00803A0C" w:rsidRPr="00385A32">
        <w:t xml:space="preserve">możliwe </w:t>
      </w:r>
      <w:r w:rsidR="00AE1ADD" w:rsidRPr="00385A32">
        <w:t xml:space="preserve">do policzenia, dlatego wartość handlu zagranicznego </w:t>
      </w:r>
      <w:r w:rsidRPr="00385A32">
        <w:t xml:space="preserve">została </w:t>
      </w:r>
      <w:r w:rsidR="00AE1ADD" w:rsidRPr="00385A32">
        <w:t>ob</w:t>
      </w:r>
      <w:r w:rsidR="00977384" w:rsidRPr="00385A32">
        <w:t>licz</w:t>
      </w:r>
      <w:r w:rsidRPr="00385A32">
        <w:t>ona</w:t>
      </w:r>
      <w:r w:rsidR="00981BA3" w:rsidRPr="00385A32">
        <w:t xml:space="preserve"> </w:t>
      </w:r>
      <w:r w:rsidR="00AE1ADD" w:rsidRPr="00385A32">
        <w:t xml:space="preserve">wychodząc od danych dotyczących importu i eksportu towarów w oparciu o </w:t>
      </w:r>
      <w:r w:rsidR="00085049" w:rsidRPr="00385A32">
        <w:t>kody</w:t>
      </w:r>
      <w:r w:rsidR="003B3FE1" w:rsidRPr="00385A32">
        <w:t xml:space="preserve"> </w:t>
      </w:r>
      <w:r w:rsidR="00AE1ADD" w:rsidRPr="00385A32">
        <w:t>CN oraz</w:t>
      </w:r>
      <w:r w:rsidR="003B3FE1" w:rsidRPr="00385A32">
        <w:t xml:space="preserve"> o</w:t>
      </w:r>
      <w:r w:rsidR="00AE1ADD" w:rsidRPr="00385A32">
        <w:t xml:space="preserve"> dane dotyczące usług nabytych i dostarczonych na bazie sprawozdania DNU-R</w:t>
      </w:r>
      <w:r w:rsidR="005C1997" w:rsidRPr="00385A32">
        <w:t xml:space="preserve"> </w:t>
      </w:r>
      <w:r w:rsidR="005C1997" w:rsidRPr="00385A32">
        <w:rPr>
          <w:i/>
        </w:rPr>
        <w:t>Roczn</w:t>
      </w:r>
      <w:r w:rsidR="00B63AA1" w:rsidRPr="00385A32">
        <w:rPr>
          <w:i/>
        </w:rPr>
        <w:t>e</w:t>
      </w:r>
      <w:r w:rsidR="005C1997" w:rsidRPr="00385A32">
        <w:rPr>
          <w:i/>
        </w:rPr>
        <w:t xml:space="preserve"> sprawozdani</w:t>
      </w:r>
      <w:r w:rsidR="00B63AA1" w:rsidRPr="00385A32">
        <w:rPr>
          <w:i/>
        </w:rPr>
        <w:t>e</w:t>
      </w:r>
      <w:r w:rsidR="005C1997" w:rsidRPr="00385A32">
        <w:rPr>
          <w:i/>
        </w:rPr>
        <w:t xml:space="preserve"> o międzynarodowej wymianie usług</w:t>
      </w:r>
      <w:r w:rsidR="00A04CD1" w:rsidRPr="00385A32">
        <w:t xml:space="preserve"> oraz DNU-K Kwartalne</w:t>
      </w:r>
      <w:r w:rsidR="00A04CD1" w:rsidRPr="00385A32">
        <w:rPr>
          <w:i/>
        </w:rPr>
        <w:t xml:space="preserve"> sprawozdanie o międzynarodowej wymianie usług</w:t>
      </w:r>
      <w:r w:rsidR="00A04CD1" w:rsidRPr="00385A32">
        <w:t>.</w:t>
      </w:r>
      <w:r w:rsidR="00AE1ADD" w:rsidRPr="00385A32">
        <w:t xml:space="preserve"> Ponieważ dane w zakresie handlu usługami za lata 2010</w:t>
      </w:r>
      <w:r w:rsidR="001A5E33" w:rsidRPr="00385A32">
        <w:t>—</w:t>
      </w:r>
      <w:r w:rsidR="00AE1ADD" w:rsidRPr="00385A32">
        <w:t>2012 opierały się na klasyfikacji EBOPS 2002, która ograniczała się do 3 znaków, grupując niektóre usługi zbyt szeroko i nie pozwalając na przyporządkowanie ich do odpowiednich dziedzin kultury, posłużono się bardziej szczegółową klasyfikacją EBOPS 2010 – dane dla lat 2010</w:t>
      </w:r>
      <w:r w:rsidR="001A5E33" w:rsidRPr="00385A32">
        <w:t>—</w:t>
      </w:r>
      <w:r w:rsidR="00AE1ADD" w:rsidRPr="00385A32">
        <w:t xml:space="preserve">2012 </w:t>
      </w:r>
      <w:r w:rsidR="00F91952" w:rsidRPr="00385A32">
        <w:t xml:space="preserve">opracowano </w:t>
      </w:r>
      <w:r w:rsidR="00441B97" w:rsidRPr="00385A32">
        <w:t xml:space="preserve">stosując </w:t>
      </w:r>
      <w:r w:rsidR="00AE1ADD" w:rsidRPr="00385A32">
        <w:t>struktur</w:t>
      </w:r>
      <w:r w:rsidR="00441B97" w:rsidRPr="00385A32">
        <w:t>ę</w:t>
      </w:r>
      <w:r w:rsidR="00AE1ADD" w:rsidRPr="00385A32">
        <w:t xml:space="preserve"> procentową danych z 2014</w:t>
      </w:r>
      <w:r w:rsidR="0070704E" w:rsidRPr="00385A32">
        <w:t xml:space="preserve"> </w:t>
      </w:r>
      <w:r w:rsidR="00AE1ADD" w:rsidRPr="00385A32">
        <w:t xml:space="preserve">r. Natomiast dane według poszczególnych kodów CN przyporządkowywane są do odpowiednich grup bilansowych, a następnie wyliczoną strukturą </w:t>
      </w:r>
      <w:r w:rsidR="00441B97" w:rsidRPr="00385A32">
        <w:t xml:space="preserve">procentową </w:t>
      </w:r>
      <w:r w:rsidR="00F91952" w:rsidRPr="00385A32">
        <w:t xml:space="preserve">obliczane </w:t>
      </w:r>
      <w:r w:rsidR="00AE1ADD" w:rsidRPr="00385A32">
        <w:t xml:space="preserve">są dane dotyczące importu i eksportu pochodzące z </w:t>
      </w:r>
      <w:r w:rsidR="004B3F10" w:rsidRPr="00385A32">
        <w:t>tablic</w:t>
      </w:r>
      <w:r w:rsidR="00744A8F" w:rsidRPr="00385A32">
        <w:t xml:space="preserve"> podaży</w:t>
      </w:r>
      <w:r w:rsidR="0070704E" w:rsidRPr="00385A32">
        <w:t xml:space="preserve"> </w:t>
      </w:r>
      <w:r w:rsidR="00AE1ADD" w:rsidRPr="00385A32">
        <w:t>i</w:t>
      </w:r>
      <w:r w:rsidR="0070704E" w:rsidRPr="00385A32">
        <w:t> </w:t>
      </w:r>
      <w:r w:rsidR="000649DE" w:rsidRPr="00385A32">
        <w:t>wykorzystania</w:t>
      </w:r>
      <w:r w:rsidR="00AB09D3" w:rsidRPr="00385A32">
        <w:t xml:space="preserve"> wyrobów</w:t>
      </w:r>
      <w:r w:rsidR="00AB09D3" w:rsidRPr="00385A32">
        <w:br/>
      </w:r>
      <w:r w:rsidR="006E24B4" w:rsidRPr="00385A32">
        <w:t>i usług</w:t>
      </w:r>
      <w:r w:rsidR="000649DE" w:rsidRPr="00385A32">
        <w:t>, opracowywanych</w:t>
      </w:r>
      <w:r w:rsidR="00AE1ADD" w:rsidRPr="00385A32">
        <w:t xml:space="preserve"> przez D</w:t>
      </w:r>
      <w:r w:rsidR="00981BA3" w:rsidRPr="00385A32">
        <w:t>epartament Rachunków Narodowych</w:t>
      </w:r>
      <w:r w:rsidR="00977384" w:rsidRPr="00385A32">
        <w:t xml:space="preserve"> GUS</w:t>
      </w:r>
      <w:r w:rsidR="00AE1ADD" w:rsidRPr="00385A32">
        <w:t xml:space="preserve">. </w:t>
      </w:r>
      <w:r w:rsidRPr="00385A32">
        <w:t>W efekcie uzyskano</w:t>
      </w:r>
      <w:r w:rsidR="006249DA" w:rsidRPr="00385A32">
        <w:t xml:space="preserve"> informacje na temat eksportu oraz importu dóbr i usług kultury według grup bilansowych</w:t>
      </w:r>
      <w:r w:rsidR="00B47DA1" w:rsidRPr="00385A32">
        <w:t>,</w:t>
      </w:r>
      <w:r w:rsidR="006249DA" w:rsidRPr="00385A32">
        <w:t xml:space="preserve"> </w:t>
      </w:r>
      <w:r w:rsidR="00A04CD1" w:rsidRPr="00385A32">
        <w:t xml:space="preserve">PKD, </w:t>
      </w:r>
      <w:r w:rsidR="006249DA" w:rsidRPr="00385A32">
        <w:t>a także dziedzin kultury.</w:t>
      </w:r>
    </w:p>
    <w:p w14:paraId="7C77AFE4" w14:textId="77777777" w:rsidR="00D24648" w:rsidRPr="00385A32" w:rsidRDefault="00D24648" w:rsidP="00321C4A">
      <w:pPr>
        <w:spacing w:after="120" w:line="264" w:lineRule="auto"/>
        <w:ind w:left="851"/>
      </w:pPr>
    </w:p>
    <w:p w14:paraId="16A3AFB9" w14:textId="77777777" w:rsidR="00D24648" w:rsidRPr="00385A32" w:rsidRDefault="00D24648" w:rsidP="00321C4A">
      <w:pPr>
        <w:spacing w:after="120" w:line="264" w:lineRule="auto"/>
        <w:ind w:left="851"/>
      </w:pPr>
    </w:p>
    <w:p w14:paraId="20990348" w14:textId="77777777" w:rsidR="00913CAB" w:rsidRPr="00385A32" w:rsidRDefault="00913CAB">
      <w:pPr>
        <w:spacing w:after="200" w:line="276" w:lineRule="auto"/>
        <w:jc w:val="left"/>
        <w:rPr>
          <w:b/>
          <w:noProof/>
          <w:color w:val="009AA6"/>
          <w:sz w:val="32"/>
          <w:lang w:eastAsia="pl-PL"/>
        </w:rPr>
      </w:pPr>
      <w:r w:rsidRPr="00385A32">
        <w:br w:type="page"/>
      </w:r>
    </w:p>
    <w:p w14:paraId="291FA80A" w14:textId="48622FA1" w:rsidR="00D24648" w:rsidRPr="00385A32" w:rsidRDefault="00D24648" w:rsidP="002050CC">
      <w:pPr>
        <w:pStyle w:val="1nagwek"/>
        <w:spacing w:after="240" w:line="276" w:lineRule="auto"/>
      </w:pPr>
      <w:bookmarkStart w:id="84" w:name="_Toc522519305"/>
      <w:bookmarkStart w:id="85" w:name="_Toc34306675"/>
      <w:r w:rsidRPr="00385A32">
        <w:lastRenderedPageBreak/>
        <w:t>3. Wyniki szacunku</w:t>
      </w:r>
      <w:r w:rsidR="004A5641" w:rsidRPr="00385A32">
        <w:t xml:space="preserve"> satelitarnego rachunku kultury</w:t>
      </w:r>
      <w:r w:rsidR="004A5641" w:rsidRPr="00385A32">
        <w:br/>
      </w:r>
      <w:r w:rsidRPr="00385A32">
        <w:t>za lata 2010</w:t>
      </w:r>
      <w:r w:rsidR="001A5E33" w:rsidRPr="00385A32">
        <w:t>—</w:t>
      </w:r>
      <w:r w:rsidRPr="00385A32">
        <w:t>2012</w:t>
      </w:r>
      <w:bookmarkEnd w:id="84"/>
      <w:bookmarkEnd w:id="85"/>
      <w:r w:rsidRPr="00385A32">
        <w:t xml:space="preserve"> </w:t>
      </w:r>
    </w:p>
    <w:p w14:paraId="1076FBC1" w14:textId="4B5A0984" w:rsidR="00AA1604" w:rsidRPr="00385A32" w:rsidRDefault="00CB0A22" w:rsidP="002050CC">
      <w:pPr>
        <w:spacing w:after="120" w:line="240" w:lineRule="exact"/>
      </w:pPr>
      <w:r w:rsidRPr="00385A32">
        <w:t>T</w:t>
      </w:r>
      <w:r w:rsidR="00D24648" w:rsidRPr="00385A32">
        <w:t>ablic</w:t>
      </w:r>
      <w:r w:rsidR="00856265" w:rsidRPr="00385A32">
        <w:t>a</w:t>
      </w:r>
      <w:r w:rsidRPr="00385A32">
        <w:t xml:space="preserve"> 1</w:t>
      </w:r>
      <w:r w:rsidR="00114F15" w:rsidRPr="00385A32">
        <w:t>9</w:t>
      </w:r>
      <w:r w:rsidRPr="00385A32">
        <w:t xml:space="preserve"> </w:t>
      </w:r>
      <w:r w:rsidR="00D24648" w:rsidRPr="00385A32">
        <w:t>przedstawia wyniki szacunku satelitarnego rachunku kultury</w:t>
      </w:r>
      <w:r w:rsidR="00B17630" w:rsidRPr="00385A32">
        <w:t xml:space="preserve"> za lata 2010</w:t>
      </w:r>
      <w:r w:rsidR="00AB09D3" w:rsidRPr="00385A32">
        <w:t>—</w:t>
      </w:r>
      <w:r w:rsidR="00B17630" w:rsidRPr="00385A32">
        <w:t xml:space="preserve">2012 opracowane według dziedzin kultury. </w:t>
      </w:r>
      <w:r w:rsidR="002243AE" w:rsidRPr="00385A32">
        <w:t>Stanowią one praktyczne zastosowanie przyjętej metodologii.</w:t>
      </w:r>
      <w:bookmarkStart w:id="86" w:name="_Toc486925000"/>
      <w:bookmarkStart w:id="87" w:name="_Toc480464667"/>
      <w:bookmarkStart w:id="88" w:name="_Toc480465090"/>
      <w:bookmarkStart w:id="89" w:name="_Toc480531716"/>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AA1604" w:rsidRPr="00385A32" w14:paraId="085137C1" w14:textId="77777777" w:rsidTr="005D690E">
        <w:trPr>
          <w:trHeight w:val="135"/>
        </w:trPr>
        <w:tc>
          <w:tcPr>
            <w:tcW w:w="993" w:type="dxa"/>
          </w:tcPr>
          <w:p w14:paraId="3FA4D748" w14:textId="3E97983C" w:rsidR="00AA1604" w:rsidRPr="00385A32" w:rsidRDefault="00AA1604" w:rsidP="005D690E">
            <w:pPr>
              <w:jc w:val="left"/>
              <w:rPr>
                <w:b/>
                <w:color w:val="009AA6"/>
                <w:sz w:val="18"/>
              </w:rPr>
            </w:pPr>
            <w:r w:rsidRPr="00385A32">
              <w:rPr>
                <w:b/>
                <w:color w:val="009AA6"/>
                <w:sz w:val="18"/>
              </w:rPr>
              <w:t xml:space="preserve">Tablica </w:t>
            </w:r>
            <w:r w:rsidRPr="00385A32">
              <w:rPr>
                <w:b/>
                <w:color w:val="009AA6"/>
                <w:sz w:val="18"/>
                <w:szCs w:val="16"/>
              </w:rPr>
              <w:t>19</w:t>
            </w:r>
            <w:r w:rsidRPr="00385A32">
              <w:rPr>
                <w:b/>
                <w:color w:val="009AA6"/>
                <w:sz w:val="18"/>
              </w:rPr>
              <w:t>.</w:t>
            </w:r>
          </w:p>
        </w:tc>
        <w:tc>
          <w:tcPr>
            <w:tcW w:w="8081" w:type="dxa"/>
            <w:vAlign w:val="center"/>
          </w:tcPr>
          <w:p w14:paraId="474CD104" w14:textId="77777777" w:rsidR="00195AB1" w:rsidRDefault="00AA1604" w:rsidP="00195AB1">
            <w:pPr>
              <w:rPr>
                <w:b/>
                <w:color w:val="009AA6"/>
                <w:sz w:val="18"/>
              </w:rPr>
            </w:pPr>
            <w:r w:rsidRPr="00385A32">
              <w:rPr>
                <w:b/>
                <w:color w:val="009AA6"/>
                <w:sz w:val="18"/>
              </w:rPr>
              <w:t xml:space="preserve">Główne transakcje w satelitarnym rachunku kultury według dziedzin kultury </w:t>
            </w:r>
            <w:r w:rsidR="00195AB1">
              <w:rPr>
                <w:b/>
                <w:color w:val="009AA6"/>
                <w:sz w:val="18"/>
              </w:rPr>
              <w:t xml:space="preserve">(ceny bieżące) </w:t>
            </w:r>
          </w:p>
          <w:p w14:paraId="31E3B987" w14:textId="68FB61DD" w:rsidR="00AA1604" w:rsidRPr="00385A32" w:rsidRDefault="00AA1604" w:rsidP="00195AB1">
            <w:pPr>
              <w:rPr>
                <w:sz w:val="18"/>
              </w:rPr>
            </w:pPr>
            <w:r w:rsidRPr="00385A32">
              <w:rPr>
                <w:b/>
                <w:color w:val="009AA6"/>
                <w:sz w:val="18"/>
              </w:rPr>
              <w:t xml:space="preserve">w mln zł </w:t>
            </w:r>
          </w:p>
        </w:tc>
      </w:tr>
    </w:tbl>
    <w:tbl>
      <w:tblPr>
        <w:tblStyle w:val="Tabelalisty3akcent61"/>
        <w:tblW w:w="9072" w:type="dxa"/>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2552"/>
        <w:gridCol w:w="567"/>
        <w:gridCol w:w="850"/>
        <w:gridCol w:w="851"/>
        <w:gridCol w:w="850"/>
        <w:gridCol w:w="993"/>
        <w:gridCol w:w="1559"/>
        <w:gridCol w:w="850"/>
      </w:tblGrid>
      <w:tr w:rsidR="00637312" w:rsidRPr="00385A32" w14:paraId="500E4B3F" w14:textId="77777777" w:rsidTr="00385A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Borders>
              <w:bottom w:val="none" w:sz="0" w:space="0" w:color="auto"/>
              <w:right w:val="none" w:sz="0" w:space="0" w:color="auto"/>
            </w:tcBorders>
            <w:shd w:val="clear" w:color="auto" w:fill="DAEEF3" w:themeFill="accent5" w:themeFillTint="33"/>
            <w:tcMar>
              <w:top w:w="57" w:type="dxa"/>
              <w:bottom w:w="57" w:type="dxa"/>
            </w:tcMar>
            <w:vAlign w:val="center"/>
          </w:tcPr>
          <w:p w14:paraId="2ED49412" w14:textId="77777777" w:rsidR="00AA1604" w:rsidRPr="00385A32" w:rsidRDefault="00AA1604" w:rsidP="002050CC">
            <w:pPr>
              <w:spacing w:line="240" w:lineRule="auto"/>
              <w:ind w:left="-113"/>
              <w:jc w:val="center"/>
              <w:rPr>
                <w:color w:val="000000" w:themeColor="text1"/>
                <w:sz w:val="15"/>
              </w:rPr>
            </w:pPr>
            <w:r w:rsidRPr="00385A32">
              <w:rPr>
                <w:color w:val="000000" w:themeColor="text1"/>
                <w:sz w:val="15"/>
              </w:rPr>
              <w:t>Dziedzina kultury</w:t>
            </w:r>
          </w:p>
        </w:tc>
        <w:tc>
          <w:tcPr>
            <w:tcW w:w="567" w:type="dxa"/>
            <w:shd w:val="clear" w:color="auto" w:fill="DAEEF3" w:themeFill="accent5" w:themeFillTint="33"/>
            <w:tcMar>
              <w:top w:w="57" w:type="dxa"/>
              <w:left w:w="142" w:type="dxa"/>
              <w:bottom w:w="57" w:type="dxa"/>
            </w:tcMar>
            <w:vAlign w:val="center"/>
          </w:tcPr>
          <w:p w14:paraId="2C414FC8" w14:textId="77777777" w:rsidR="00AA1604" w:rsidRPr="00385A32" w:rsidRDefault="00FA5E7E" w:rsidP="002050CC">
            <w:pPr>
              <w:spacing w:line="240" w:lineRule="auto"/>
              <w:ind w:left="-122"/>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rFonts w:eastAsia="Century Gothic"/>
                <w:color w:val="000000" w:themeColor="text1"/>
                <w:sz w:val="15"/>
                <w:szCs w:val="15"/>
              </w:rPr>
              <w:t>Lata</w:t>
            </w:r>
          </w:p>
        </w:tc>
        <w:tc>
          <w:tcPr>
            <w:tcW w:w="850" w:type="dxa"/>
            <w:shd w:val="clear" w:color="auto" w:fill="DAEEF3" w:themeFill="accent5" w:themeFillTint="33"/>
            <w:tcMar>
              <w:top w:w="57" w:type="dxa"/>
              <w:bottom w:w="57" w:type="dxa"/>
            </w:tcMar>
            <w:vAlign w:val="center"/>
          </w:tcPr>
          <w:p w14:paraId="609E6BF1" w14:textId="77777777" w:rsidR="00AA1604" w:rsidRPr="00385A32" w:rsidRDefault="00AA1604" w:rsidP="002050CC">
            <w:pPr>
              <w:spacing w:line="240" w:lineRule="auto"/>
              <w:ind w:left="-113" w:right="-57"/>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Produkcja globalna</w:t>
            </w:r>
          </w:p>
        </w:tc>
        <w:tc>
          <w:tcPr>
            <w:tcW w:w="851" w:type="dxa"/>
            <w:shd w:val="clear" w:color="auto" w:fill="DAEEF3" w:themeFill="accent5" w:themeFillTint="33"/>
            <w:tcMar>
              <w:top w:w="57" w:type="dxa"/>
              <w:bottom w:w="57" w:type="dxa"/>
            </w:tcMar>
            <w:vAlign w:val="center"/>
          </w:tcPr>
          <w:p w14:paraId="389FF6E9" w14:textId="77777777" w:rsidR="00AA1604" w:rsidRPr="00385A32" w:rsidRDefault="00AA1604" w:rsidP="002050CC">
            <w:pPr>
              <w:spacing w:line="240" w:lineRule="auto"/>
              <w:ind w:left="-113" w:right="-57"/>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Zużycie pośrednie</w:t>
            </w:r>
          </w:p>
        </w:tc>
        <w:tc>
          <w:tcPr>
            <w:tcW w:w="850" w:type="dxa"/>
            <w:shd w:val="clear" w:color="auto" w:fill="DAEEF3" w:themeFill="accent5" w:themeFillTint="33"/>
            <w:tcMar>
              <w:top w:w="57" w:type="dxa"/>
              <w:bottom w:w="57" w:type="dxa"/>
            </w:tcMar>
            <w:vAlign w:val="center"/>
          </w:tcPr>
          <w:p w14:paraId="6BD013DF" w14:textId="77777777" w:rsidR="00AA1604" w:rsidRPr="00385A32" w:rsidRDefault="00AA1604" w:rsidP="002050CC">
            <w:pPr>
              <w:spacing w:line="240" w:lineRule="auto"/>
              <w:ind w:left="-113" w:right="-57"/>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Wartość dodana brutto</w:t>
            </w:r>
          </w:p>
        </w:tc>
        <w:tc>
          <w:tcPr>
            <w:tcW w:w="993" w:type="dxa"/>
            <w:shd w:val="clear" w:color="auto" w:fill="DAEEF3" w:themeFill="accent5" w:themeFillTint="33"/>
            <w:tcMar>
              <w:top w:w="57" w:type="dxa"/>
              <w:bottom w:w="57" w:type="dxa"/>
            </w:tcMar>
            <w:vAlign w:val="center"/>
          </w:tcPr>
          <w:p w14:paraId="289739F0" w14:textId="3191AC0B" w:rsidR="00AA1604" w:rsidRPr="00385A32" w:rsidRDefault="00AA1604" w:rsidP="002050CC">
            <w:pPr>
              <w:spacing w:line="240" w:lineRule="auto"/>
              <w:ind w:left="-113" w:right="-57"/>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Koszty związane</w:t>
            </w:r>
          </w:p>
          <w:p w14:paraId="4C9683A1" w14:textId="77777777" w:rsidR="00AA1604" w:rsidRPr="00385A32" w:rsidRDefault="00AA1604" w:rsidP="002050CC">
            <w:pPr>
              <w:spacing w:line="240" w:lineRule="auto"/>
              <w:ind w:left="-113" w:right="-57"/>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 xml:space="preserve">z </w:t>
            </w:r>
            <w:proofErr w:type="spellStart"/>
            <w:r w:rsidRPr="00385A32">
              <w:rPr>
                <w:color w:val="000000" w:themeColor="text1"/>
                <w:sz w:val="15"/>
              </w:rPr>
              <w:t>zatrudnie-niem</w:t>
            </w:r>
            <w:proofErr w:type="spellEnd"/>
          </w:p>
        </w:tc>
        <w:tc>
          <w:tcPr>
            <w:tcW w:w="1559" w:type="dxa"/>
            <w:shd w:val="clear" w:color="auto" w:fill="DAEEF3" w:themeFill="accent5" w:themeFillTint="33"/>
            <w:tcMar>
              <w:top w:w="57" w:type="dxa"/>
              <w:bottom w:w="57" w:type="dxa"/>
            </w:tcMar>
            <w:vAlign w:val="center"/>
          </w:tcPr>
          <w:p w14:paraId="4544905A" w14:textId="3C81E43C" w:rsidR="00AA1604" w:rsidRPr="00385A32" w:rsidRDefault="00AA1604" w:rsidP="002050CC">
            <w:pPr>
              <w:spacing w:line="240" w:lineRule="auto"/>
              <w:ind w:left="-113" w:right="-57"/>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rFonts w:eastAsia="Century Gothic"/>
                <w:color w:val="000000" w:themeColor="text1"/>
                <w:sz w:val="15"/>
                <w:szCs w:val="15"/>
              </w:rPr>
              <w:t>Pozostałe podatki związane z produkcją</w:t>
            </w:r>
            <w:r w:rsidRPr="00385A32">
              <w:rPr>
                <w:color w:val="000000" w:themeColor="text1"/>
                <w:sz w:val="15"/>
              </w:rPr>
              <w:t xml:space="preserve"> minus </w:t>
            </w:r>
            <w:r w:rsidRPr="00385A32">
              <w:rPr>
                <w:rFonts w:eastAsia="Century Gothic"/>
                <w:color w:val="000000" w:themeColor="text1"/>
                <w:sz w:val="15"/>
                <w:szCs w:val="15"/>
              </w:rPr>
              <w:t xml:space="preserve">pozostałe </w:t>
            </w:r>
            <w:r w:rsidRPr="00385A32">
              <w:rPr>
                <w:color w:val="000000" w:themeColor="text1"/>
                <w:sz w:val="15"/>
              </w:rPr>
              <w:t>dotacje</w:t>
            </w:r>
            <w:r w:rsidRPr="00385A32">
              <w:rPr>
                <w:rFonts w:eastAsia="Century Gothic"/>
                <w:color w:val="000000" w:themeColor="text1"/>
                <w:sz w:val="15"/>
                <w:szCs w:val="15"/>
              </w:rPr>
              <w:t xml:space="preserve"> związane z</w:t>
            </w:r>
            <w:r w:rsidR="00822E74" w:rsidRPr="00385A32">
              <w:rPr>
                <w:rFonts w:eastAsia="Century Gothic"/>
                <w:color w:val="000000" w:themeColor="text1"/>
                <w:sz w:val="15"/>
                <w:szCs w:val="15"/>
              </w:rPr>
              <w:t> </w:t>
            </w:r>
            <w:r w:rsidRPr="00385A32">
              <w:rPr>
                <w:rFonts w:eastAsia="Century Gothic"/>
                <w:color w:val="000000" w:themeColor="text1"/>
                <w:sz w:val="15"/>
                <w:szCs w:val="15"/>
              </w:rPr>
              <w:t>produkcją</w:t>
            </w:r>
          </w:p>
        </w:tc>
        <w:tc>
          <w:tcPr>
            <w:tcW w:w="850" w:type="dxa"/>
            <w:shd w:val="clear" w:color="auto" w:fill="DAEEF3" w:themeFill="accent5" w:themeFillTint="33"/>
            <w:tcMar>
              <w:top w:w="57" w:type="dxa"/>
              <w:bottom w:w="57" w:type="dxa"/>
            </w:tcMar>
            <w:vAlign w:val="center"/>
          </w:tcPr>
          <w:p w14:paraId="7262B6DE" w14:textId="77777777" w:rsidR="00AA1604" w:rsidRPr="00385A32" w:rsidRDefault="00AA1604" w:rsidP="002050CC">
            <w:pPr>
              <w:spacing w:line="240" w:lineRule="auto"/>
              <w:ind w:left="-113" w:right="-57"/>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Nadwyżka operacyjna brutto</w:t>
            </w:r>
          </w:p>
        </w:tc>
      </w:tr>
      <w:tr w:rsidR="00637312" w:rsidRPr="00385A32" w14:paraId="528FB0E6" w14:textId="77777777" w:rsidTr="00385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4F699F9B"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Dziedzictwo kulturowe</w:t>
            </w:r>
          </w:p>
        </w:tc>
        <w:tc>
          <w:tcPr>
            <w:tcW w:w="567" w:type="dxa"/>
            <w:tcBorders>
              <w:top w:val="none" w:sz="0" w:space="0" w:color="auto"/>
              <w:bottom w:val="none" w:sz="0" w:space="0" w:color="auto"/>
            </w:tcBorders>
            <w:tcMar>
              <w:top w:w="57" w:type="dxa"/>
              <w:left w:w="142" w:type="dxa"/>
              <w:bottom w:w="57" w:type="dxa"/>
            </w:tcMar>
            <w:vAlign w:val="center"/>
          </w:tcPr>
          <w:p w14:paraId="221CD07B"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4676C9FD"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562FB771"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Borders>
              <w:top w:val="none" w:sz="0" w:space="0" w:color="auto"/>
              <w:bottom w:val="none" w:sz="0" w:space="0" w:color="auto"/>
            </w:tcBorders>
            <w:tcMar>
              <w:top w:w="57" w:type="dxa"/>
              <w:bottom w:w="57" w:type="dxa"/>
            </w:tcMar>
            <w:vAlign w:val="center"/>
          </w:tcPr>
          <w:p w14:paraId="4E455EE1"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2212,9</w:t>
            </w:r>
          </w:p>
          <w:p w14:paraId="5655C8A9" w14:textId="5E1D9B26"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2357,</w:t>
            </w:r>
            <w:r w:rsidR="008F77AB" w:rsidRPr="00385A32">
              <w:rPr>
                <w:rFonts w:eastAsia="Century Gothic"/>
                <w:color w:val="000000" w:themeColor="text1"/>
                <w:sz w:val="16"/>
                <w:szCs w:val="16"/>
              </w:rPr>
              <w:t>6</w:t>
            </w:r>
          </w:p>
          <w:p w14:paraId="33FFDCF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2365,6</w:t>
            </w:r>
          </w:p>
        </w:tc>
        <w:tc>
          <w:tcPr>
            <w:tcW w:w="851" w:type="dxa"/>
            <w:tcBorders>
              <w:top w:val="none" w:sz="0" w:space="0" w:color="auto"/>
              <w:bottom w:val="none" w:sz="0" w:space="0" w:color="auto"/>
            </w:tcBorders>
            <w:tcMar>
              <w:top w:w="57" w:type="dxa"/>
              <w:bottom w:w="57" w:type="dxa"/>
            </w:tcMar>
            <w:vAlign w:val="center"/>
          </w:tcPr>
          <w:p w14:paraId="79CC4325" w14:textId="30D5FA5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1180</w:t>
            </w:r>
            <w:r w:rsidRPr="00385A32">
              <w:rPr>
                <w:color w:val="000000" w:themeColor="text1"/>
                <w:sz w:val="16"/>
              </w:rPr>
              <w:t>,9</w:t>
            </w:r>
          </w:p>
          <w:p w14:paraId="2C38DFB9" w14:textId="1BF1A6E9"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1203</w:t>
            </w:r>
            <w:r w:rsidRPr="00385A32">
              <w:rPr>
                <w:color w:val="000000" w:themeColor="text1"/>
                <w:sz w:val="16"/>
              </w:rPr>
              <w:t>,6</w:t>
            </w:r>
          </w:p>
          <w:p w14:paraId="1CEB8AA9" w14:textId="209D012D"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1229,8</w:t>
            </w:r>
          </w:p>
        </w:tc>
        <w:tc>
          <w:tcPr>
            <w:tcW w:w="850" w:type="dxa"/>
            <w:tcBorders>
              <w:top w:val="none" w:sz="0" w:space="0" w:color="auto"/>
              <w:bottom w:val="none" w:sz="0" w:space="0" w:color="auto"/>
            </w:tcBorders>
            <w:tcMar>
              <w:top w:w="57" w:type="dxa"/>
              <w:bottom w:w="57" w:type="dxa"/>
            </w:tcMar>
            <w:vAlign w:val="center"/>
          </w:tcPr>
          <w:p w14:paraId="3A94EB04" w14:textId="4242EE98"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1032,0</w:t>
            </w:r>
          </w:p>
          <w:p w14:paraId="7E08C267"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1154,0</w:t>
            </w:r>
          </w:p>
          <w:p w14:paraId="3116F456"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1135,8</w:t>
            </w:r>
          </w:p>
        </w:tc>
        <w:tc>
          <w:tcPr>
            <w:tcW w:w="993" w:type="dxa"/>
            <w:tcBorders>
              <w:top w:val="none" w:sz="0" w:space="0" w:color="auto"/>
              <w:bottom w:val="none" w:sz="0" w:space="0" w:color="auto"/>
            </w:tcBorders>
            <w:tcMar>
              <w:top w:w="57" w:type="dxa"/>
              <w:bottom w:w="57" w:type="dxa"/>
            </w:tcMar>
            <w:vAlign w:val="center"/>
          </w:tcPr>
          <w:p w14:paraId="4D4843D2"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771,9</w:t>
            </w:r>
          </w:p>
          <w:p w14:paraId="685EA47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864,1</w:t>
            </w:r>
          </w:p>
          <w:p w14:paraId="11D8F0A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912,9</w:t>
            </w:r>
          </w:p>
        </w:tc>
        <w:tc>
          <w:tcPr>
            <w:tcW w:w="1559" w:type="dxa"/>
            <w:tcBorders>
              <w:top w:val="none" w:sz="0" w:space="0" w:color="auto"/>
              <w:bottom w:val="none" w:sz="0" w:space="0" w:color="auto"/>
            </w:tcBorders>
            <w:tcMar>
              <w:top w:w="57" w:type="dxa"/>
              <w:bottom w:w="57" w:type="dxa"/>
            </w:tcMar>
            <w:vAlign w:val="center"/>
          </w:tcPr>
          <w:p w14:paraId="79DFE4AC"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36,8</w:t>
            </w:r>
          </w:p>
          <w:p w14:paraId="1D5480C4" w14:textId="1CC80F7E"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-17,</w:t>
            </w:r>
            <w:r w:rsidRPr="00385A32">
              <w:rPr>
                <w:rFonts w:eastAsia="Century Gothic"/>
                <w:color w:val="000000" w:themeColor="text1"/>
                <w:sz w:val="16"/>
                <w:szCs w:val="16"/>
              </w:rPr>
              <w:t>8</w:t>
            </w:r>
          </w:p>
          <w:p w14:paraId="4DDC906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-42,4</w:t>
            </w:r>
          </w:p>
        </w:tc>
        <w:tc>
          <w:tcPr>
            <w:tcW w:w="850" w:type="dxa"/>
            <w:tcBorders>
              <w:top w:val="none" w:sz="0" w:space="0" w:color="auto"/>
              <w:bottom w:val="none" w:sz="0" w:space="0" w:color="auto"/>
            </w:tcBorders>
            <w:tcMar>
              <w:top w:w="57" w:type="dxa"/>
              <w:bottom w:w="57" w:type="dxa"/>
            </w:tcMar>
            <w:vAlign w:val="center"/>
          </w:tcPr>
          <w:p w14:paraId="39DFC4C6"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223,3</w:t>
            </w:r>
          </w:p>
          <w:p w14:paraId="588CA2EA" w14:textId="4207192F"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307,</w:t>
            </w:r>
            <w:r w:rsidRPr="00385A32">
              <w:rPr>
                <w:rFonts w:eastAsia="Century Gothic"/>
                <w:color w:val="000000" w:themeColor="text1"/>
                <w:sz w:val="16"/>
                <w:szCs w:val="16"/>
              </w:rPr>
              <w:t>7</w:t>
            </w:r>
          </w:p>
          <w:p w14:paraId="2652D3AF" w14:textId="255DF3B2"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265,3</w:t>
            </w:r>
          </w:p>
        </w:tc>
      </w:tr>
      <w:tr w:rsidR="00637312" w:rsidRPr="00385A32" w14:paraId="472D63BD" w14:textId="77777777" w:rsidTr="00385A32">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6D82369A"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Biblioteki</w:t>
            </w:r>
            <w:r w:rsidRPr="00385A32">
              <w:rPr>
                <w:rFonts w:eastAsia="Century Gothic"/>
                <w:b w:val="0"/>
                <w:sz w:val="16"/>
                <w:szCs w:val="16"/>
              </w:rPr>
              <w:br/>
              <w:t>i archiwa</w:t>
            </w:r>
          </w:p>
        </w:tc>
        <w:tc>
          <w:tcPr>
            <w:tcW w:w="567" w:type="dxa"/>
            <w:tcMar>
              <w:top w:w="57" w:type="dxa"/>
              <w:left w:w="142" w:type="dxa"/>
              <w:bottom w:w="57" w:type="dxa"/>
            </w:tcMar>
            <w:vAlign w:val="center"/>
          </w:tcPr>
          <w:p w14:paraId="3775A3FD"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3720E612"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04270D1F"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Mar>
              <w:top w:w="57" w:type="dxa"/>
              <w:bottom w:w="57" w:type="dxa"/>
            </w:tcMar>
            <w:vAlign w:val="center"/>
          </w:tcPr>
          <w:p w14:paraId="692F03CC"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1639,7</w:t>
            </w:r>
          </w:p>
          <w:p w14:paraId="4BB1A963"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1589</w:t>
            </w:r>
            <w:r w:rsidR="008F77AB" w:rsidRPr="00385A32">
              <w:rPr>
                <w:rFonts w:eastAsia="Century Gothic"/>
                <w:color w:val="000000" w:themeColor="text1"/>
                <w:sz w:val="16"/>
                <w:szCs w:val="16"/>
              </w:rPr>
              <w:t>,2</w:t>
            </w:r>
          </w:p>
          <w:p w14:paraId="79BC139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1629,9</w:t>
            </w:r>
          </w:p>
        </w:tc>
        <w:tc>
          <w:tcPr>
            <w:tcW w:w="851" w:type="dxa"/>
            <w:tcMar>
              <w:top w:w="57" w:type="dxa"/>
              <w:bottom w:w="57" w:type="dxa"/>
            </w:tcMar>
            <w:vAlign w:val="center"/>
          </w:tcPr>
          <w:p w14:paraId="4025501F" w14:textId="54E132AD"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434,1</w:t>
            </w:r>
          </w:p>
          <w:p w14:paraId="727F8AE7"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410,2</w:t>
            </w:r>
          </w:p>
          <w:p w14:paraId="2200B15D"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429,1</w:t>
            </w:r>
          </w:p>
        </w:tc>
        <w:tc>
          <w:tcPr>
            <w:tcW w:w="850" w:type="dxa"/>
            <w:tcMar>
              <w:top w:w="57" w:type="dxa"/>
              <w:bottom w:w="57" w:type="dxa"/>
            </w:tcMar>
            <w:vAlign w:val="center"/>
          </w:tcPr>
          <w:p w14:paraId="0FA0F090" w14:textId="5E61EC5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1205,6</w:t>
            </w:r>
          </w:p>
          <w:p w14:paraId="2C398B7F"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1179,0</w:t>
            </w:r>
          </w:p>
          <w:p w14:paraId="36A9500B" w14:textId="13E6435B"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1200</w:t>
            </w:r>
            <w:r w:rsidRPr="00385A32">
              <w:rPr>
                <w:color w:val="000000" w:themeColor="text1"/>
                <w:sz w:val="16"/>
              </w:rPr>
              <w:t>,8</w:t>
            </w:r>
          </w:p>
        </w:tc>
        <w:tc>
          <w:tcPr>
            <w:tcW w:w="993" w:type="dxa"/>
            <w:tcMar>
              <w:top w:w="57" w:type="dxa"/>
              <w:bottom w:w="57" w:type="dxa"/>
            </w:tcMar>
            <w:vAlign w:val="center"/>
          </w:tcPr>
          <w:p w14:paraId="2FC6C7E0"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1011,3</w:t>
            </w:r>
          </w:p>
          <w:p w14:paraId="77EEA2A8"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1037,8</w:t>
            </w:r>
          </w:p>
          <w:p w14:paraId="18E2EF69"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1080,4</w:t>
            </w:r>
          </w:p>
        </w:tc>
        <w:tc>
          <w:tcPr>
            <w:tcW w:w="1559" w:type="dxa"/>
            <w:tcMar>
              <w:top w:w="57" w:type="dxa"/>
              <w:bottom w:w="57" w:type="dxa"/>
            </w:tcMar>
            <w:vAlign w:val="center"/>
          </w:tcPr>
          <w:p w14:paraId="12BBDDA0"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16,4</w:t>
            </w:r>
          </w:p>
          <w:p w14:paraId="4C32092F" w14:textId="03B2B2DC"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15,</w:t>
            </w:r>
            <w:r w:rsidRPr="00385A32">
              <w:rPr>
                <w:rFonts w:eastAsia="Century Gothic"/>
                <w:color w:val="000000" w:themeColor="text1"/>
                <w:sz w:val="16"/>
                <w:szCs w:val="16"/>
              </w:rPr>
              <w:t>7</w:t>
            </w:r>
          </w:p>
          <w:p w14:paraId="3697238C"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15,8</w:t>
            </w:r>
          </w:p>
        </w:tc>
        <w:tc>
          <w:tcPr>
            <w:tcW w:w="850" w:type="dxa"/>
            <w:tcMar>
              <w:top w:w="57" w:type="dxa"/>
              <w:bottom w:w="57" w:type="dxa"/>
            </w:tcMar>
            <w:vAlign w:val="center"/>
          </w:tcPr>
          <w:p w14:paraId="06AB0EE6"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177,9</w:t>
            </w:r>
          </w:p>
          <w:p w14:paraId="6B673BEF" w14:textId="79844942"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125,</w:t>
            </w:r>
            <w:r w:rsidRPr="00385A32">
              <w:rPr>
                <w:rFonts w:eastAsia="Century Gothic"/>
                <w:color w:val="000000" w:themeColor="text1"/>
                <w:sz w:val="16"/>
                <w:szCs w:val="16"/>
              </w:rPr>
              <w:t>4</w:t>
            </w:r>
          </w:p>
          <w:p w14:paraId="72732A5F" w14:textId="62FB50AD"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104,</w:t>
            </w:r>
            <w:r w:rsidRPr="00385A32">
              <w:rPr>
                <w:rFonts w:eastAsia="Century Gothic"/>
                <w:color w:val="000000" w:themeColor="text1"/>
                <w:sz w:val="16"/>
                <w:szCs w:val="16"/>
              </w:rPr>
              <w:t>6</w:t>
            </w:r>
          </w:p>
        </w:tc>
      </w:tr>
      <w:tr w:rsidR="00637312" w:rsidRPr="00385A32" w14:paraId="2DB316BE" w14:textId="77777777" w:rsidTr="00385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335832C9"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Książki i prasa</w:t>
            </w:r>
          </w:p>
        </w:tc>
        <w:tc>
          <w:tcPr>
            <w:tcW w:w="567" w:type="dxa"/>
            <w:tcBorders>
              <w:top w:val="none" w:sz="0" w:space="0" w:color="auto"/>
              <w:bottom w:val="none" w:sz="0" w:space="0" w:color="auto"/>
            </w:tcBorders>
            <w:tcMar>
              <w:top w:w="57" w:type="dxa"/>
              <w:left w:w="142" w:type="dxa"/>
              <w:bottom w:w="57" w:type="dxa"/>
            </w:tcMar>
            <w:vAlign w:val="center"/>
          </w:tcPr>
          <w:p w14:paraId="59A11CCA"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14DA4E12"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15F1D678"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Borders>
              <w:top w:val="none" w:sz="0" w:space="0" w:color="auto"/>
              <w:bottom w:val="none" w:sz="0" w:space="0" w:color="auto"/>
            </w:tcBorders>
            <w:tcMar>
              <w:top w:w="57" w:type="dxa"/>
              <w:bottom w:w="57" w:type="dxa"/>
            </w:tcMar>
            <w:vAlign w:val="center"/>
          </w:tcPr>
          <w:p w14:paraId="79BD6978" w14:textId="5E52E5AC"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15562</w:t>
            </w:r>
            <w:r w:rsidRPr="00385A32">
              <w:rPr>
                <w:color w:val="000000" w:themeColor="text1"/>
                <w:sz w:val="16"/>
              </w:rPr>
              <w:t>,1</w:t>
            </w:r>
          </w:p>
          <w:p w14:paraId="7284236A"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16092,3</w:t>
            </w:r>
          </w:p>
          <w:p w14:paraId="524F9F67"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15918,0</w:t>
            </w:r>
          </w:p>
        </w:tc>
        <w:tc>
          <w:tcPr>
            <w:tcW w:w="851" w:type="dxa"/>
            <w:tcBorders>
              <w:top w:val="none" w:sz="0" w:space="0" w:color="auto"/>
              <w:bottom w:val="none" w:sz="0" w:space="0" w:color="auto"/>
            </w:tcBorders>
            <w:tcMar>
              <w:top w:w="57" w:type="dxa"/>
              <w:bottom w:w="57" w:type="dxa"/>
            </w:tcMar>
            <w:vAlign w:val="center"/>
          </w:tcPr>
          <w:p w14:paraId="53A32309" w14:textId="2D41D5BF"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7011,4</w:t>
            </w:r>
          </w:p>
          <w:p w14:paraId="3483EA56"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7252,7</w:t>
            </w:r>
          </w:p>
          <w:p w14:paraId="3A9F9EC2" w14:textId="51FEA62F"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7243</w:t>
            </w:r>
            <w:r w:rsidRPr="00385A32">
              <w:rPr>
                <w:color w:val="000000" w:themeColor="text1"/>
                <w:sz w:val="16"/>
              </w:rPr>
              <w:t>,8</w:t>
            </w:r>
          </w:p>
        </w:tc>
        <w:tc>
          <w:tcPr>
            <w:tcW w:w="850" w:type="dxa"/>
            <w:tcBorders>
              <w:top w:val="none" w:sz="0" w:space="0" w:color="auto"/>
              <w:bottom w:val="none" w:sz="0" w:space="0" w:color="auto"/>
            </w:tcBorders>
            <w:tcMar>
              <w:top w:w="57" w:type="dxa"/>
              <w:bottom w:w="57" w:type="dxa"/>
            </w:tcMar>
            <w:vAlign w:val="center"/>
          </w:tcPr>
          <w:p w14:paraId="4AFC4F55" w14:textId="313A3B3B"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8550,7</w:t>
            </w:r>
          </w:p>
          <w:p w14:paraId="4C7C5CC0"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8839</w:t>
            </w:r>
            <w:r w:rsidRPr="00385A32">
              <w:rPr>
                <w:color w:val="000000" w:themeColor="text1"/>
                <w:sz w:val="16"/>
              </w:rPr>
              <w:t>,6</w:t>
            </w:r>
          </w:p>
          <w:p w14:paraId="59FF08AA"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86</w:t>
            </w:r>
            <w:r w:rsidR="00C368F0" w:rsidRPr="00385A32">
              <w:rPr>
                <w:rFonts w:eastAsia="Century Gothic"/>
                <w:color w:val="000000" w:themeColor="text1"/>
                <w:sz w:val="16"/>
                <w:szCs w:val="16"/>
              </w:rPr>
              <w:t>74</w:t>
            </w:r>
            <w:r w:rsidRPr="00385A32">
              <w:rPr>
                <w:rFonts w:eastAsia="Century Gothic"/>
                <w:color w:val="000000" w:themeColor="text1"/>
                <w:sz w:val="16"/>
                <w:szCs w:val="16"/>
              </w:rPr>
              <w:t>,2</w:t>
            </w:r>
          </w:p>
        </w:tc>
        <w:tc>
          <w:tcPr>
            <w:tcW w:w="993" w:type="dxa"/>
            <w:tcBorders>
              <w:top w:val="none" w:sz="0" w:space="0" w:color="auto"/>
              <w:bottom w:val="none" w:sz="0" w:space="0" w:color="auto"/>
            </w:tcBorders>
            <w:tcMar>
              <w:top w:w="57" w:type="dxa"/>
              <w:bottom w:w="57" w:type="dxa"/>
            </w:tcMar>
            <w:vAlign w:val="center"/>
          </w:tcPr>
          <w:p w14:paraId="1691FFB3"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3766,9</w:t>
            </w:r>
          </w:p>
          <w:p w14:paraId="7A0B35A3"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3878,0</w:t>
            </w:r>
          </w:p>
          <w:p w14:paraId="1B15B696"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3773,2</w:t>
            </w:r>
          </w:p>
        </w:tc>
        <w:tc>
          <w:tcPr>
            <w:tcW w:w="1559" w:type="dxa"/>
            <w:tcBorders>
              <w:top w:val="none" w:sz="0" w:space="0" w:color="auto"/>
              <w:bottom w:val="none" w:sz="0" w:space="0" w:color="auto"/>
            </w:tcBorders>
            <w:tcMar>
              <w:top w:w="57" w:type="dxa"/>
              <w:bottom w:w="57" w:type="dxa"/>
            </w:tcMar>
            <w:vAlign w:val="center"/>
          </w:tcPr>
          <w:p w14:paraId="486F93F8"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49,4</w:t>
            </w:r>
          </w:p>
          <w:p w14:paraId="7B8C61CA"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47,5</w:t>
            </w:r>
          </w:p>
          <w:p w14:paraId="53907446"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41,7</w:t>
            </w:r>
          </w:p>
        </w:tc>
        <w:tc>
          <w:tcPr>
            <w:tcW w:w="850" w:type="dxa"/>
            <w:tcBorders>
              <w:top w:val="none" w:sz="0" w:space="0" w:color="auto"/>
              <w:bottom w:val="none" w:sz="0" w:space="0" w:color="auto"/>
            </w:tcBorders>
            <w:tcMar>
              <w:top w:w="57" w:type="dxa"/>
              <w:bottom w:w="57" w:type="dxa"/>
            </w:tcMar>
            <w:vAlign w:val="center"/>
          </w:tcPr>
          <w:p w14:paraId="67C97EDD" w14:textId="21FF1E54"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4734</w:t>
            </w:r>
            <w:r w:rsidRPr="00385A32">
              <w:rPr>
                <w:color w:val="000000" w:themeColor="text1"/>
                <w:sz w:val="16"/>
              </w:rPr>
              <w:t>,4</w:t>
            </w:r>
          </w:p>
          <w:p w14:paraId="11B721CE" w14:textId="533B32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4914,1</w:t>
            </w:r>
          </w:p>
          <w:p w14:paraId="399895A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4859,4</w:t>
            </w:r>
          </w:p>
        </w:tc>
      </w:tr>
      <w:tr w:rsidR="00637312" w:rsidRPr="00385A32" w14:paraId="2D1C57F2" w14:textId="77777777" w:rsidTr="00385A32">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4A7C4B64"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Sztuki wizualne</w:t>
            </w:r>
          </w:p>
        </w:tc>
        <w:tc>
          <w:tcPr>
            <w:tcW w:w="567" w:type="dxa"/>
            <w:tcMar>
              <w:top w:w="57" w:type="dxa"/>
              <w:left w:w="142" w:type="dxa"/>
              <w:bottom w:w="57" w:type="dxa"/>
            </w:tcMar>
            <w:vAlign w:val="center"/>
          </w:tcPr>
          <w:p w14:paraId="1D652966"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4CF20160"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7B2B991C"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Mar>
              <w:top w:w="57" w:type="dxa"/>
              <w:bottom w:w="57" w:type="dxa"/>
            </w:tcMar>
            <w:vAlign w:val="center"/>
          </w:tcPr>
          <w:p w14:paraId="0BE20996"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2392,6</w:t>
            </w:r>
          </w:p>
          <w:p w14:paraId="7996724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2728,2</w:t>
            </w:r>
          </w:p>
          <w:p w14:paraId="1BAB86E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2762,1</w:t>
            </w:r>
          </w:p>
        </w:tc>
        <w:tc>
          <w:tcPr>
            <w:tcW w:w="851" w:type="dxa"/>
            <w:tcMar>
              <w:top w:w="57" w:type="dxa"/>
              <w:bottom w:w="57" w:type="dxa"/>
            </w:tcMar>
            <w:vAlign w:val="center"/>
          </w:tcPr>
          <w:p w14:paraId="1E6430A7" w14:textId="210BD0AE"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1081,8</w:t>
            </w:r>
          </w:p>
          <w:p w14:paraId="04AB487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1182</w:t>
            </w:r>
            <w:r w:rsidRPr="00385A32">
              <w:rPr>
                <w:color w:val="000000" w:themeColor="text1"/>
                <w:sz w:val="16"/>
              </w:rPr>
              <w:t>,7</w:t>
            </w:r>
          </w:p>
          <w:p w14:paraId="7E567AA4" w14:textId="5D5167B2"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1250,6</w:t>
            </w:r>
          </w:p>
        </w:tc>
        <w:tc>
          <w:tcPr>
            <w:tcW w:w="850" w:type="dxa"/>
            <w:tcMar>
              <w:top w:w="57" w:type="dxa"/>
              <w:bottom w:w="57" w:type="dxa"/>
            </w:tcMar>
            <w:vAlign w:val="center"/>
          </w:tcPr>
          <w:p w14:paraId="56ABD871" w14:textId="1703F241"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1310,8</w:t>
            </w:r>
          </w:p>
          <w:p w14:paraId="199B526D"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1545,5</w:t>
            </w:r>
          </w:p>
          <w:p w14:paraId="5094EF93" w14:textId="183BDD26"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1511</w:t>
            </w:r>
            <w:r w:rsidRPr="00385A32">
              <w:rPr>
                <w:color w:val="000000" w:themeColor="text1"/>
                <w:sz w:val="16"/>
              </w:rPr>
              <w:t>,4</w:t>
            </w:r>
          </w:p>
        </w:tc>
        <w:tc>
          <w:tcPr>
            <w:tcW w:w="993" w:type="dxa"/>
            <w:tcMar>
              <w:top w:w="57" w:type="dxa"/>
              <w:bottom w:w="57" w:type="dxa"/>
            </w:tcMar>
            <w:vAlign w:val="center"/>
          </w:tcPr>
          <w:p w14:paraId="30760A15"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255,1</w:t>
            </w:r>
          </w:p>
          <w:p w14:paraId="3B6D92E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237,7</w:t>
            </w:r>
          </w:p>
          <w:p w14:paraId="75AAA35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255,0</w:t>
            </w:r>
          </w:p>
        </w:tc>
        <w:tc>
          <w:tcPr>
            <w:tcW w:w="1559" w:type="dxa"/>
            <w:tcMar>
              <w:top w:w="57" w:type="dxa"/>
              <w:bottom w:w="57" w:type="dxa"/>
            </w:tcMar>
            <w:vAlign w:val="center"/>
          </w:tcPr>
          <w:p w14:paraId="5B8A5BAE"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32,1</w:t>
            </w:r>
          </w:p>
          <w:p w14:paraId="65EC13F3"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22,3</w:t>
            </w:r>
          </w:p>
          <w:p w14:paraId="2CC64724"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28,3</w:t>
            </w:r>
          </w:p>
        </w:tc>
        <w:tc>
          <w:tcPr>
            <w:tcW w:w="850" w:type="dxa"/>
            <w:tcMar>
              <w:top w:w="57" w:type="dxa"/>
              <w:bottom w:w="57" w:type="dxa"/>
            </w:tcMar>
            <w:vAlign w:val="center"/>
          </w:tcPr>
          <w:p w14:paraId="4AF2AF05" w14:textId="4B9FC9B4"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1023,6</w:t>
            </w:r>
          </w:p>
          <w:p w14:paraId="5B313831"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1285,6</w:t>
            </w:r>
          </w:p>
          <w:p w14:paraId="0A45A6C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1228</w:t>
            </w:r>
            <w:r w:rsidRPr="00385A32">
              <w:rPr>
                <w:color w:val="000000" w:themeColor="text1"/>
                <w:sz w:val="16"/>
              </w:rPr>
              <w:t>,1</w:t>
            </w:r>
          </w:p>
        </w:tc>
      </w:tr>
      <w:tr w:rsidR="00637312" w:rsidRPr="00385A32" w14:paraId="6FD7C344" w14:textId="77777777" w:rsidTr="00385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33669A1C"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 xml:space="preserve">Sztuki </w:t>
            </w:r>
            <w:proofErr w:type="spellStart"/>
            <w:r w:rsidRPr="00385A32">
              <w:rPr>
                <w:rFonts w:eastAsia="Century Gothic"/>
                <w:b w:val="0"/>
                <w:sz w:val="16"/>
                <w:szCs w:val="16"/>
              </w:rPr>
              <w:t>performatywne</w:t>
            </w:r>
            <w:proofErr w:type="spellEnd"/>
          </w:p>
        </w:tc>
        <w:tc>
          <w:tcPr>
            <w:tcW w:w="567" w:type="dxa"/>
            <w:tcBorders>
              <w:top w:val="none" w:sz="0" w:space="0" w:color="auto"/>
              <w:bottom w:val="none" w:sz="0" w:space="0" w:color="auto"/>
            </w:tcBorders>
            <w:tcMar>
              <w:top w:w="57" w:type="dxa"/>
              <w:left w:w="142" w:type="dxa"/>
              <w:bottom w:w="57" w:type="dxa"/>
            </w:tcMar>
            <w:vAlign w:val="center"/>
          </w:tcPr>
          <w:p w14:paraId="0232EAAF"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7661EC20"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25AC7C71"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Borders>
              <w:top w:val="none" w:sz="0" w:space="0" w:color="auto"/>
              <w:bottom w:val="none" w:sz="0" w:space="0" w:color="auto"/>
            </w:tcBorders>
            <w:tcMar>
              <w:top w:w="57" w:type="dxa"/>
              <w:bottom w:w="57" w:type="dxa"/>
            </w:tcMar>
            <w:vAlign w:val="center"/>
          </w:tcPr>
          <w:p w14:paraId="0986E05C"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5496,4</w:t>
            </w:r>
          </w:p>
          <w:p w14:paraId="1659CCF1"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5211,4</w:t>
            </w:r>
          </w:p>
          <w:p w14:paraId="0E17F0C7"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5832,2</w:t>
            </w:r>
          </w:p>
        </w:tc>
        <w:tc>
          <w:tcPr>
            <w:tcW w:w="851" w:type="dxa"/>
            <w:tcBorders>
              <w:top w:val="none" w:sz="0" w:space="0" w:color="auto"/>
              <w:bottom w:val="none" w:sz="0" w:space="0" w:color="auto"/>
            </w:tcBorders>
            <w:tcMar>
              <w:top w:w="57" w:type="dxa"/>
              <w:bottom w:w="57" w:type="dxa"/>
            </w:tcMar>
            <w:vAlign w:val="center"/>
          </w:tcPr>
          <w:p w14:paraId="237EFEE1" w14:textId="4C09E27F"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2496,2</w:t>
            </w:r>
          </w:p>
          <w:p w14:paraId="5A04B2DC"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2170,3</w:t>
            </w:r>
          </w:p>
          <w:p w14:paraId="014E99D0"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2561,2</w:t>
            </w:r>
          </w:p>
        </w:tc>
        <w:tc>
          <w:tcPr>
            <w:tcW w:w="850" w:type="dxa"/>
            <w:tcBorders>
              <w:top w:val="none" w:sz="0" w:space="0" w:color="auto"/>
              <w:bottom w:val="none" w:sz="0" w:space="0" w:color="auto"/>
            </w:tcBorders>
            <w:tcMar>
              <w:top w:w="57" w:type="dxa"/>
              <w:bottom w:w="57" w:type="dxa"/>
            </w:tcMar>
            <w:vAlign w:val="center"/>
          </w:tcPr>
          <w:p w14:paraId="2F9B8E23" w14:textId="3242EF64"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3000,2</w:t>
            </w:r>
          </w:p>
          <w:p w14:paraId="7DA8AB2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3041</w:t>
            </w:r>
            <w:r w:rsidRPr="00385A32">
              <w:rPr>
                <w:color w:val="000000" w:themeColor="text1"/>
                <w:sz w:val="16"/>
              </w:rPr>
              <w:t>,1</w:t>
            </w:r>
          </w:p>
          <w:p w14:paraId="4ABBF514" w14:textId="4CE68D38"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3270,9</w:t>
            </w:r>
          </w:p>
        </w:tc>
        <w:tc>
          <w:tcPr>
            <w:tcW w:w="993" w:type="dxa"/>
            <w:tcBorders>
              <w:top w:val="none" w:sz="0" w:space="0" w:color="auto"/>
              <w:bottom w:val="none" w:sz="0" w:space="0" w:color="auto"/>
            </w:tcBorders>
            <w:tcMar>
              <w:top w:w="57" w:type="dxa"/>
              <w:bottom w:w="57" w:type="dxa"/>
            </w:tcMar>
            <w:vAlign w:val="center"/>
          </w:tcPr>
          <w:p w14:paraId="057A5B20"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2257,8</w:t>
            </w:r>
          </w:p>
          <w:p w14:paraId="420680EA"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2298,1</w:t>
            </w:r>
          </w:p>
          <w:p w14:paraId="0E8C63E2"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2454,1</w:t>
            </w:r>
          </w:p>
        </w:tc>
        <w:tc>
          <w:tcPr>
            <w:tcW w:w="1559" w:type="dxa"/>
            <w:tcBorders>
              <w:top w:val="none" w:sz="0" w:space="0" w:color="auto"/>
              <w:bottom w:val="none" w:sz="0" w:space="0" w:color="auto"/>
            </w:tcBorders>
            <w:tcMar>
              <w:top w:w="57" w:type="dxa"/>
              <w:bottom w:w="57" w:type="dxa"/>
            </w:tcMar>
            <w:vAlign w:val="center"/>
          </w:tcPr>
          <w:p w14:paraId="52492E6C"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106,1</w:t>
            </w:r>
          </w:p>
          <w:p w14:paraId="5C86B6F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64,7</w:t>
            </w:r>
          </w:p>
          <w:p w14:paraId="37269B8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91,2</w:t>
            </w:r>
          </w:p>
        </w:tc>
        <w:tc>
          <w:tcPr>
            <w:tcW w:w="850" w:type="dxa"/>
            <w:tcBorders>
              <w:top w:val="none" w:sz="0" w:space="0" w:color="auto"/>
              <w:bottom w:val="none" w:sz="0" w:space="0" w:color="auto"/>
            </w:tcBorders>
            <w:tcMar>
              <w:top w:w="57" w:type="dxa"/>
              <w:bottom w:w="57" w:type="dxa"/>
            </w:tcMar>
            <w:vAlign w:val="center"/>
          </w:tcPr>
          <w:p w14:paraId="493C165C"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636,3</w:t>
            </w:r>
          </w:p>
          <w:p w14:paraId="213293B3"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678,3</w:t>
            </w:r>
          </w:p>
          <w:p w14:paraId="2C59106C" w14:textId="43C47888"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725,</w:t>
            </w:r>
            <w:r w:rsidRPr="00385A32">
              <w:rPr>
                <w:rFonts w:eastAsia="Century Gothic"/>
                <w:color w:val="000000" w:themeColor="text1"/>
                <w:sz w:val="16"/>
                <w:szCs w:val="16"/>
              </w:rPr>
              <w:t>6</w:t>
            </w:r>
          </w:p>
        </w:tc>
      </w:tr>
      <w:tr w:rsidR="00637312" w:rsidRPr="00385A32" w14:paraId="7A1F606B" w14:textId="77777777" w:rsidTr="00385A32">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436B0535"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Sztuki audiowizualne</w:t>
            </w:r>
            <w:r w:rsidRPr="00385A32">
              <w:rPr>
                <w:rFonts w:eastAsia="Century Gothic"/>
                <w:b w:val="0"/>
                <w:sz w:val="16"/>
                <w:szCs w:val="16"/>
              </w:rPr>
              <w:br/>
              <w:t>i multimedia</w:t>
            </w:r>
          </w:p>
        </w:tc>
        <w:tc>
          <w:tcPr>
            <w:tcW w:w="567" w:type="dxa"/>
            <w:tcMar>
              <w:top w:w="57" w:type="dxa"/>
              <w:left w:w="142" w:type="dxa"/>
              <w:bottom w:w="57" w:type="dxa"/>
            </w:tcMar>
            <w:vAlign w:val="center"/>
          </w:tcPr>
          <w:p w14:paraId="7BB3A5AE"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35E805D6"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2134C5E0"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Mar>
              <w:top w:w="57" w:type="dxa"/>
              <w:bottom w:w="57" w:type="dxa"/>
            </w:tcMar>
            <w:vAlign w:val="center"/>
          </w:tcPr>
          <w:p w14:paraId="334F2BA8"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17294,2</w:t>
            </w:r>
          </w:p>
          <w:p w14:paraId="7F4A948F"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18391,9</w:t>
            </w:r>
          </w:p>
          <w:p w14:paraId="6B322B8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17767,5</w:t>
            </w:r>
          </w:p>
        </w:tc>
        <w:tc>
          <w:tcPr>
            <w:tcW w:w="851" w:type="dxa"/>
            <w:tcMar>
              <w:top w:w="57" w:type="dxa"/>
              <w:bottom w:w="57" w:type="dxa"/>
            </w:tcMar>
            <w:vAlign w:val="center"/>
          </w:tcPr>
          <w:p w14:paraId="7EBDDF4B" w14:textId="6350D56B"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9447,6</w:t>
            </w:r>
          </w:p>
          <w:p w14:paraId="552C3210"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9986,6</w:t>
            </w:r>
          </w:p>
          <w:p w14:paraId="0A3798CF" w14:textId="5C5CA9B6"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9552</w:t>
            </w:r>
            <w:r w:rsidRPr="00385A32">
              <w:rPr>
                <w:color w:val="000000" w:themeColor="text1"/>
                <w:sz w:val="16"/>
              </w:rPr>
              <w:t>,1</w:t>
            </w:r>
          </w:p>
        </w:tc>
        <w:tc>
          <w:tcPr>
            <w:tcW w:w="850" w:type="dxa"/>
            <w:tcMar>
              <w:top w:w="57" w:type="dxa"/>
              <w:bottom w:w="57" w:type="dxa"/>
            </w:tcMar>
            <w:vAlign w:val="center"/>
          </w:tcPr>
          <w:p w14:paraId="71C0C84D" w14:textId="69E783D4"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7846,6</w:t>
            </w:r>
          </w:p>
          <w:p w14:paraId="0BD124E1"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8405,3</w:t>
            </w:r>
          </w:p>
          <w:p w14:paraId="69E22F8C" w14:textId="6F6F9DE0" w:rsidR="00AA1604" w:rsidRPr="00385A32" w:rsidRDefault="00C368F0"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8215</w:t>
            </w:r>
            <w:r w:rsidRPr="00385A32">
              <w:rPr>
                <w:color w:val="000000" w:themeColor="text1"/>
                <w:sz w:val="16"/>
              </w:rPr>
              <w:t>,4</w:t>
            </w:r>
          </w:p>
        </w:tc>
        <w:tc>
          <w:tcPr>
            <w:tcW w:w="993" w:type="dxa"/>
            <w:tcMar>
              <w:top w:w="57" w:type="dxa"/>
              <w:bottom w:w="57" w:type="dxa"/>
            </w:tcMar>
            <w:vAlign w:val="center"/>
          </w:tcPr>
          <w:p w14:paraId="2E94F449"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2523,0</w:t>
            </w:r>
          </w:p>
          <w:p w14:paraId="236C503D"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2821,5</w:t>
            </w:r>
          </w:p>
          <w:p w14:paraId="0D4F051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2688,4</w:t>
            </w:r>
          </w:p>
        </w:tc>
        <w:tc>
          <w:tcPr>
            <w:tcW w:w="1559" w:type="dxa"/>
            <w:tcMar>
              <w:top w:w="57" w:type="dxa"/>
              <w:bottom w:w="57" w:type="dxa"/>
            </w:tcMar>
            <w:vAlign w:val="center"/>
          </w:tcPr>
          <w:p w14:paraId="558151E2"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350,9</w:t>
            </w:r>
          </w:p>
          <w:p w14:paraId="5D2F3978"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353,0</w:t>
            </w:r>
          </w:p>
          <w:p w14:paraId="77BC9FC9"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362,5</w:t>
            </w:r>
          </w:p>
        </w:tc>
        <w:tc>
          <w:tcPr>
            <w:tcW w:w="850" w:type="dxa"/>
            <w:tcMar>
              <w:top w:w="57" w:type="dxa"/>
              <w:bottom w:w="57" w:type="dxa"/>
            </w:tcMar>
            <w:vAlign w:val="center"/>
          </w:tcPr>
          <w:p w14:paraId="7277D16D" w14:textId="6A8F8EFF"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4972,6</w:t>
            </w:r>
          </w:p>
          <w:p w14:paraId="79AA2A5F"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5230,8</w:t>
            </w:r>
          </w:p>
          <w:p w14:paraId="10286E62"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5164,5</w:t>
            </w:r>
          </w:p>
        </w:tc>
      </w:tr>
      <w:tr w:rsidR="00637312" w:rsidRPr="00385A32" w14:paraId="12D0EC98" w14:textId="77777777" w:rsidTr="00385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20C2D944"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Architektura</w:t>
            </w:r>
          </w:p>
        </w:tc>
        <w:tc>
          <w:tcPr>
            <w:tcW w:w="567" w:type="dxa"/>
            <w:tcBorders>
              <w:top w:val="none" w:sz="0" w:space="0" w:color="auto"/>
              <w:bottom w:val="none" w:sz="0" w:space="0" w:color="auto"/>
            </w:tcBorders>
            <w:tcMar>
              <w:top w:w="57" w:type="dxa"/>
              <w:left w:w="142" w:type="dxa"/>
              <w:bottom w:w="57" w:type="dxa"/>
            </w:tcMar>
            <w:vAlign w:val="center"/>
          </w:tcPr>
          <w:p w14:paraId="6E15CADC"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55144CDC"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06D58657"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Borders>
              <w:top w:val="none" w:sz="0" w:space="0" w:color="auto"/>
              <w:bottom w:val="none" w:sz="0" w:space="0" w:color="auto"/>
            </w:tcBorders>
            <w:tcMar>
              <w:top w:w="57" w:type="dxa"/>
              <w:bottom w:w="57" w:type="dxa"/>
            </w:tcMar>
            <w:vAlign w:val="center"/>
          </w:tcPr>
          <w:p w14:paraId="43255E1E"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8269,8</w:t>
            </w:r>
          </w:p>
          <w:p w14:paraId="0B987AEB" w14:textId="206DBFE1"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8599,</w:t>
            </w:r>
            <w:r w:rsidRPr="00385A32">
              <w:rPr>
                <w:rFonts w:eastAsia="Century Gothic"/>
                <w:color w:val="000000" w:themeColor="text1"/>
                <w:sz w:val="16"/>
                <w:szCs w:val="16"/>
              </w:rPr>
              <w:t>3</w:t>
            </w:r>
          </w:p>
          <w:p w14:paraId="73B050ED"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8242,8</w:t>
            </w:r>
          </w:p>
        </w:tc>
        <w:tc>
          <w:tcPr>
            <w:tcW w:w="851" w:type="dxa"/>
            <w:tcBorders>
              <w:top w:val="none" w:sz="0" w:space="0" w:color="auto"/>
              <w:bottom w:val="none" w:sz="0" w:space="0" w:color="auto"/>
            </w:tcBorders>
            <w:tcMar>
              <w:top w:w="57" w:type="dxa"/>
              <w:bottom w:w="57" w:type="dxa"/>
            </w:tcMar>
            <w:vAlign w:val="center"/>
          </w:tcPr>
          <w:p w14:paraId="0EECA9ED"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3887,7</w:t>
            </w:r>
          </w:p>
          <w:p w14:paraId="283F9588"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4105,3</w:t>
            </w:r>
          </w:p>
          <w:p w14:paraId="2A58513C" w14:textId="2D66DC2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3717,</w:t>
            </w:r>
            <w:r w:rsidRPr="00385A32">
              <w:rPr>
                <w:rFonts w:eastAsia="Century Gothic"/>
                <w:color w:val="000000" w:themeColor="text1"/>
                <w:sz w:val="16"/>
                <w:szCs w:val="16"/>
              </w:rPr>
              <w:t>7</w:t>
            </w:r>
          </w:p>
        </w:tc>
        <w:tc>
          <w:tcPr>
            <w:tcW w:w="850" w:type="dxa"/>
            <w:tcBorders>
              <w:top w:val="none" w:sz="0" w:space="0" w:color="auto"/>
              <w:bottom w:val="none" w:sz="0" w:space="0" w:color="auto"/>
            </w:tcBorders>
            <w:tcMar>
              <w:top w:w="57" w:type="dxa"/>
              <w:bottom w:w="57" w:type="dxa"/>
            </w:tcMar>
            <w:vAlign w:val="center"/>
          </w:tcPr>
          <w:p w14:paraId="49133306"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4382,1</w:t>
            </w:r>
          </w:p>
          <w:p w14:paraId="00994BE5"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4494,1</w:t>
            </w:r>
          </w:p>
          <w:p w14:paraId="14013416" w14:textId="5E188D99"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4525,</w:t>
            </w:r>
            <w:r w:rsidRPr="00385A32">
              <w:rPr>
                <w:rFonts w:eastAsia="Century Gothic"/>
                <w:color w:val="000000" w:themeColor="text1"/>
                <w:sz w:val="16"/>
                <w:szCs w:val="16"/>
              </w:rPr>
              <w:t>0</w:t>
            </w:r>
          </w:p>
        </w:tc>
        <w:tc>
          <w:tcPr>
            <w:tcW w:w="993" w:type="dxa"/>
            <w:tcBorders>
              <w:top w:val="none" w:sz="0" w:space="0" w:color="auto"/>
              <w:bottom w:val="none" w:sz="0" w:space="0" w:color="auto"/>
            </w:tcBorders>
            <w:tcMar>
              <w:top w:w="57" w:type="dxa"/>
              <w:bottom w:w="57" w:type="dxa"/>
            </w:tcMar>
            <w:vAlign w:val="center"/>
          </w:tcPr>
          <w:p w14:paraId="3426EF61"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1164,5</w:t>
            </w:r>
          </w:p>
          <w:p w14:paraId="54BA37E9"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1047,5</w:t>
            </w:r>
          </w:p>
          <w:p w14:paraId="06FFDBC6"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1099,6</w:t>
            </w:r>
          </w:p>
        </w:tc>
        <w:tc>
          <w:tcPr>
            <w:tcW w:w="1559" w:type="dxa"/>
            <w:tcBorders>
              <w:top w:val="none" w:sz="0" w:space="0" w:color="auto"/>
              <w:bottom w:val="none" w:sz="0" w:space="0" w:color="auto"/>
            </w:tcBorders>
            <w:tcMar>
              <w:top w:w="57" w:type="dxa"/>
              <w:bottom w:w="57" w:type="dxa"/>
            </w:tcMar>
            <w:vAlign w:val="center"/>
          </w:tcPr>
          <w:p w14:paraId="209EE8F0" w14:textId="6EFD00B8"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6</w:t>
            </w:r>
            <w:r w:rsidRPr="00385A32">
              <w:rPr>
                <w:color w:val="000000" w:themeColor="text1"/>
                <w:sz w:val="16"/>
              </w:rPr>
              <w:t>,7</w:t>
            </w:r>
          </w:p>
          <w:p w14:paraId="0B5B06E6"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50,8</w:t>
            </w:r>
          </w:p>
          <w:p w14:paraId="3E245283"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43,7</w:t>
            </w:r>
          </w:p>
        </w:tc>
        <w:tc>
          <w:tcPr>
            <w:tcW w:w="850" w:type="dxa"/>
            <w:tcBorders>
              <w:top w:val="none" w:sz="0" w:space="0" w:color="auto"/>
              <w:bottom w:val="none" w:sz="0" w:space="0" w:color="auto"/>
            </w:tcBorders>
            <w:tcMar>
              <w:top w:w="57" w:type="dxa"/>
              <w:bottom w:w="57" w:type="dxa"/>
            </w:tcMar>
            <w:vAlign w:val="center"/>
          </w:tcPr>
          <w:p w14:paraId="1519F71E" w14:textId="7B118063"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3210,9</w:t>
            </w:r>
          </w:p>
          <w:p w14:paraId="202A0521"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3395,7</w:t>
            </w:r>
          </w:p>
          <w:p w14:paraId="0713848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3381,8</w:t>
            </w:r>
          </w:p>
        </w:tc>
      </w:tr>
      <w:tr w:rsidR="00637312" w:rsidRPr="00385A32" w14:paraId="569BBF99" w14:textId="77777777" w:rsidTr="00385A32">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74112EC0"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Reklama</w:t>
            </w:r>
          </w:p>
        </w:tc>
        <w:tc>
          <w:tcPr>
            <w:tcW w:w="567" w:type="dxa"/>
            <w:tcMar>
              <w:top w:w="57" w:type="dxa"/>
              <w:left w:w="142" w:type="dxa"/>
              <w:bottom w:w="57" w:type="dxa"/>
            </w:tcMar>
            <w:vAlign w:val="center"/>
          </w:tcPr>
          <w:p w14:paraId="523B6A0B"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4C601039"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1C5B2796"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Mar>
              <w:top w:w="57" w:type="dxa"/>
              <w:bottom w:w="57" w:type="dxa"/>
            </w:tcMar>
            <w:vAlign w:val="center"/>
          </w:tcPr>
          <w:p w14:paraId="5A1A9BB6"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23020,3</w:t>
            </w:r>
          </w:p>
          <w:p w14:paraId="49D46F4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25809,6</w:t>
            </w:r>
          </w:p>
          <w:p w14:paraId="75BCFE28"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24468,8</w:t>
            </w:r>
          </w:p>
        </w:tc>
        <w:tc>
          <w:tcPr>
            <w:tcW w:w="851" w:type="dxa"/>
            <w:tcMar>
              <w:top w:w="57" w:type="dxa"/>
              <w:bottom w:w="57" w:type="dxa"/>
            </w:tcMar>
            <w:vAlign w:val="center"/>
          </w:tcPr>
          <w:p w14:paraId="4B0DB523" w14:textId="69774562"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12964,6</w:t>
            </w:r>
          </w:p>
          <w:p w14:paraId="67EAEF35"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13529,2</w:t>
            </w:r>
          </w:p>
          <w:p w14:paraId="3AE7A8E2"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12474</w:t>
            </w:r>
            <w:r w:rsidRPr="00385A32">
              <w:rPr>
                <w:color w:val="000000" w:themeColor="text1"/>
                <w:sz w:val="16"/>
              </w:rPr>
              <w:t>,0</w:t>
            </w:r>
          </w:p>
        </w:tc>
        <w:tc>
          <w:tcPr>
            <w:tcW w:w="850" w:type="dxa"/>
            <w:tcMar>
              <w:top w:w="57" w:type="dxa"/>
              <w:bottom w:w="57" w:type="dxa"/>
            </w:tcMar>
            <w:vAlign w:val="center"/>
          </w:tcPr>
          <w:p w14:paraId="38EB2F45" w14:textId="1FAD9E5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10055,7</w:t>
            </w:r>
          </w:p>
          <w:p w14:paraId="31812D6E"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12280,4</w:t>
            </w:r>
          </w:p>
          <w:p w14:paraId="43B893C0"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11994</w:t>
            </w:r>
            <w:r w:rsidRPr="00385A32">
              <w:rPr>
                <w:color w:val="000000" w:themeColor="text1"/>
                <w:sz w:val="16"/>
              </w:rPr>
              <w:t>,8</w:t>
            </w:r>
          </w:p>
        </w:tc>
        <w:tc>
          <w:tcPr>
            <w:tcW w:w="993" w:type="dxa"/>
            <w:tcMar>
              <w:top w:w="57" w:type="dxa"/>
              <w:bottom w:w="57" w:type="dxa"/>
            </w:tcMar>
            <w:vAlign w:val="center"/>
          </w:tcPr>
          <w:p w14:paraId="458AD24D"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3917,2</w:t>
            </w:r>
          </w:p>
          <w:p w14:paraId="79B2B467"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4580,5</w:t>
            </w:r>
          </w:p>
          <w:p w14:paraId="57BFCAD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4757,1</w:t>
            </w:r>
          </w:p>
        </w:tc>
        <w:tc>
          <w:tcPr>
            <w:tcW w:w="1559" w:type="dxa"/>
            <w:tcMar>
              <w:top w:w="57" w:type="dxa"/>
              <w:bottom w:w="57" w:type="dxa"/>
            </w:tcMar>
            <w:vAlign w:val="center"/>
          </w:tcPr>
          <w:p w14:paraId="73D5FBB6" w14:textId="62A02BFF"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w:t>
            </w:r>
            <w:r w:rsidRPr="00385A32">
              <w:rPr>
                <w:rFonts w:eastAsia="Century Gothic"/>
                <w:color w:val="000000" w:themeColor="text1"/>
                <w:sz w:val="16"/>
                <w:szCs w:val="16"/>
              </w:rPr>
              <w:t>0</w:t>
            </w:r>
            <w:r w:rsidRPr="00385A32">
              <w:rPr>
                <w:color w:val="000000" w:themeColor="text1"/>
                <w:sz w:val="16"/>
              </w:rPr>
              <w:t>,9</w:t>
            </w:r>
          </w:p>
          <w:p w14:paraId="7326723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31,9</w:t>
            </w:r>
          </w:p>
          <w:p w14:paraId="24F9C1E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16,8</w:t>
            </w:r>
          </w:p>
        </w:tc>
        <w:tc>
          <w:tcPr>
            <w:tcW w:w="850" w:type="dxa"/>
            <w:tcMar>
              <w:top w:w="57" w:type="dxa"/>
              <w:bottom w:w="57" w:type="dxa"/>
            </w:tcMar>
            <w:vAlign w:val="center"/>
          </w:tcPr>
          <w:p w14:paraId="1C90FE8F" w14:textId="35C4BEE9"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6139,4</w:t>
            </w:r>
          </w:p>
          <w:p w14:paraId="0182718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7668</w:t>
            </w:r>
            <w:r w:rsidRPr="00385A32">
              <w:rPr>
                <w:color w:val="000000" w:themeColor="text1"/>
                <w:sz w:val="16"/>
              </w:rPr>
              <w:t>,0</w:t>
            </w:r>
          </w:p>
          <w:p w14:paraId="3E0811B2" w14:textId="57DCD25A"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7221,0</w:t>
            </w:r>
          </w:p>
        </w:tc>
      </w:tr>
      <w:tr w:rsidR="00637312" w:rsidRPr="00385A32" w14:paraId="04B62C9C" w14:textId="77777777" w:rsidTr="00385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30123AAF"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Rzemiosło artystyczne</w:t>
            </w:r>
          </w:p>
        </w:tc>
        <w:tc>
          <w:tcPr>
            <w:tcW w:w="567" w:type="dxa"/>
            <w:tcBorders>
              <w:top w:val="none" w:sz="0" w:space="0" w:color="auto"/>
              <w:bottom w:val="none" w:sz="0" w:space="0" w:color="auto"/>
            </w:tcBorders>
            <w:tcMar>
              <w:top w:w="57" w:type="dxa"/>
              <w:left w:w="142" w:type="dxa"/>
              <w:bottom w:w="57" w:type="dxa"/>
            </w:tcMar>
            <w:vAlign w:val="center"/>
          </w:tcPr>
          <w:p w14:paraId="466206D8"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39AD59F2"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4A606BB6"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Borders>
              <w:top w:val="none" w:sz="0" w:space="0" w:color="auto"/>
              <w:bottom w:val="none" w:sz="0" w:space="0" w:color="auto"/>
            </w:tcBorders>
            <w:tcMar>
              <w:top w:w="57" w:type="dxa"/>
              <w:bottom w:w="57" w:type="dxa"/>
            </w:tcMar>
            <w:vAlign w:val="center"/>
          </w:tcPr>
          <w:p w14:paraId="0EC3CE63" w14:textId="4D7E9B24" w:rsidR="00AA1604" w:rsidRPr="00385A32" w:rsidRDefault="00FA5E7E" w:rsidP="00257C35">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08D17074"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65D3C65D"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851" w:type="dxa"/>
            <w:tcBorders>
              <w:top w:val="none" w:sz="0" w:space="0" w:color="auto"/>
              <w:bottom w:val="none" w:sz="0" w:space="0" w:color="auto"/>
            </w:tcBorders>
            <w:tcMar>
              <w:top w:w="57" w:type="dxa"/>
              <w:bottom w:w="57" w:type="dxa"/>
            </w:tcMar>
            <w:vAlign w:val="center"/>
          </w:tcPr>
          <w:p w14:paraId="2FE8A9B7" w14:textId="0D1282C2"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0BC3A089"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6AF24D15"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Borders>
              <w:top w:val="none" w:sz="0" w:space="0" w:color="auto"/>
              <w:bottom w:val="none" w:sz="0" w:space="0" w:color="auto"/>
            </w:tcBorders>
            <w:tcMar>
              <w:top w:w="57" w:type="dxa"/>
              <w:bottom w:w="57" w:type="dxa"/>
            </w:tcMar>
            <w:vAlign w:val="center"/>
          </w:tcPr>
          <w:p w14:paraId="7DCAE573" w14:textId="1A2EF551"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6BD16F26"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5CA2071B"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993" w:type="dxa"/>
            <w:tcBorders>
              <w:top w:val="none" w:sz="0" w:space="0" w:color="auto"/>
              <w:bottom w:val="none" w:sz="0" w:space="0" w:color="auto"/>
            </w:tcBorders>
            <w:tcMar>
              <w:top w:w="57" w:type="dxa"/>
              <w:bottom w:w="57" w:type="dxa"/>
            </w:tcMar>
            <w:vAlign w:val="center"/>
          </w:tcPr>
          <w:p w14:paraId="3C861435" w14:textId="1685D7AE"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7EC211DD"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7634389A"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1559" w:type="dxa"/>
            <w:tcBorders>
              <w:top w:val="none" w:sz="0" w:space="0" w:color="auto"/>
              <w:bottom w:val="none" w:sz="0" w:space="0" w:color="auto"/>
            </w:tcBorders>
            <w:tcMar>
              <w:top w:w="57" w:type="dxa"/>
              <w:bottom w:w="57" w:type="dxa"/>
            </w:tcMar>
            <w:vAlign w:val="center"/>
          </w:tcPr>
          <w:p w14:paraId="435DB3B5" w14:textId="27AFEAFB"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7CC3F400"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0474AE9F"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Borders>
              <w:top w:val="none" w:sz="0" w:space="0" w:color="auto"/>
              <w:bottom w:val="none" w:sz="0" w:space="0" w:color="auto"/>
            </w:tcBorders>
            <w:tcMar>
              <w:top w:w="57" w:type="dxa"/>
              <w:bottom w:w="57" w:type="dxa"/>
            </w:tcMar>
            <w:vAlign w:val="center"/>
          </w:tcPr>
          <w:p w14:paraId="7A957094" w14:textId="22D65E93"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520CD9D9"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520E2BE1"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r>
      <w:tr w:rsidR="00637312" w:rsidRPr="00385A32" w14:paraId="2ACCCC98" w14:textId="77777777" w:rsidTr="00385A32">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5BDA164A"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Edukacja artystyczna</w:t>
            </w:r>
          </w:p>
        </w:tc>
        <w:tc>
          <w:tcPr>
            <w:tcW w:w="567" w:type="dxa"/>
            <w:tcMar>
              <w:top w:w="57" w:type="dxa"/>
              <w:left w:w="142" w:type="dxa"/>
              <w:bottom w:w="57" w:type="dxa"/>
            </w:tcMar>
            <w:vAlign w:val="center"/>
          </w:tcPr>
          <w:p w14:paraId="589608DF"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0EDF33BF"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23D0ECF9"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Mar>
              <w:top w:w="57" w:type="dxa"/>
              <w:bottom w:w="57" w:type="dxa"/>
            </w:tcMar>
            <w:vAlign w:val="center"/>
          </w:tcPr>
          <w:p w14:paraId="5AAE3E83" w14:textId="14F6FA82"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7807,8</w:t>
            </w:r>
          </w:p>
          <w:p w14:paraId="69A1089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8478</w:t>
            </w:r>
            <w:r w:rsidRPr="00385A32">
              <w:rPr>
                <w:color w:val="000000" w:themeColor="text1"/>
                <w:sz w:val="16"/>
              </w:rPr>
              <w:t>,2</w:t>
            </w:r>
          </w:p>
          <w:p w14:paraId="61D49E37" w14:textId="61F4FD2E"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917</w:t>
            </w:r>
            <w:r w:rsidR="008F77AB" w:rsidRPr="00385A32">
              <w:rPr>
                <w:rFonts w:eastAsia="Century Gothic"/>
                <w:color w:val="000000" w:themeColor="text1"/>
                <w:sz w:val="16"/>
                <w:szCs w:val="16"/>
              </w:rPr>
              <w:t>1</w:t>
            </w:r>
            <w:r w:rsidRPr="00385A32">
              <w:rPr>
                <w:rFonts w:eastAsia="Century Gothic"/>
                <w:color w:val="000000" w:themeColor="text1"/>
                <w:sz w:val="16"/>
                <w:szCs w:val="16"/>
              </w:rPr>
              <w:t>,</w:t>
            </w:r>
            <w:r w:rsidR="00C368F0" w:rsidRPr="00385A32">
              <w:rPr>
                <w:rFonts w:eastAsia="Century Gothic"/>
                <w:color w:val="000000" w:themeColor="text1"/>
                <w:sz w:val="16"/>
                <w:szCs w:val="16"/>
              </w:rPr>
              <w:t>7</w:t>
            </w:r>
          </w:p>
        </w:tc>
        <w:tc>
          <w:tcPr>
            <w:tcW w:w="851" w:type="dxa"/>
            <w:tcMar>
              <w:top w:w="57" w:type="dxa"/>
              <w:bottom w:w="57" w:type="dxa"/>
            </w:tcMar>
            <w:vAlign w:val="center"/>
          </w:tcPr>
          <w:p w14:paraId="556A7EED" w14:textId="0EA1B125"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2529,9</w:t>
            </w:r>
          </w:p>
          <w:p w14:paraId="719426DB"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2635,6</w:t>
            </w:r>
          </w:p>
          <w:p w14:paraId="5BA39AD0"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3250,4</w:t>
            </w:r>
          </w:p>
        </w:tc>
        <w:tc>
          <w:tcPr>
            <w:tcW w:w="850" w:type="dxa"/>
            <w:tcMar>
              <w:top w:w="57" w:type="dxa"/>
              <w:bottom w:w="57" w:type="dxa"/>
            </w:tcMar>
            <w:vAlign w:val="center"/>
          </w:tcPr>
          <w:p w14:paraId="5B826EEA" w14:textId="11DC259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5277</w:t>
            </w:r>
            <w:r w:rsidRPr="00385A32">
              <w:rPr>
                <w:color w:val="000000" w:themeColor="text1"/>
                <w:sz w:val="16"/>
              </w:rPr>
              <w:t>,9</w:t>
            </w:r>
          </w:p>
          <w:p w14:paraId="35E5FBBF"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5842,6</w:t>
            </w:r>
          </w:p>
          <w:p w14:paraId="52F7A813"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5921,3</w:t>
            </w:r>
          </w:p>
        </w:tc>
        <w:tc>
          <w:tcPr>
            <w:tcW w:w="993" w:type="dxa"/>
            <w:tcMar>
              <w:top w:w="57" w:type="dxa"/>
              <w:bottom w:w="57" w:type="dxa"/>
            </w:tcMar>
            <w:vAlign w:val="center"/>
          </w:tcPr>
          <w:p w14:paraId="1A33A0A2"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3637,7</w:t>
            </w:r>
          </w:p>
          <w:p w14:paraId="49A63454" w14:textId="459AC362"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3835,</w:t>
            </w:r>
            <w:r w:rsidRPr="00385A32">
              <w:rPr>
                <w:rFonts w:eastAsia="Century Gothic"/>
                <w:color w:val="000000" w:themeColor="text1"/>
                <w:sz w:val="16"/>
                <w:szCs w:val="16"/>
              </w:rPr>
              <w:t>5</w:t>
            </w:r>
          </w:p>
          <w:p w14:paraId="0832645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3742,1</w:t>
            </w:r>
          </w:p>
        </w:tc>
        <w:tc>
          <w:tcPr>
            <w:tcW w:w="1559" w:type="dxa"/>
            <w:tcMar>
              <w:top w:w="57" w:type="dxa"/>
              <w:bottom w:w="57" w:type="dxa"/>
            </w:tcMar>
            <w:vAlign w:val="center"/>
          </w:tcPr>
          <w:p w14:paraId="103F3D30" w14:textId="5D4662E9"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w:t>
            </w:r>
            <w:r w:rsidRPr="00385A32">
              <w:rPr>
                <w:rFonts w:eastAsia="Century Gothic"/>
                <w:color w:val="000000" w:themeColor="text1"/>
                <w:sz w:val="16"/>
                <w:szCs w:val="16"/>
              </w:rPr>
              <w:t>96,0</w:t>
            </w:r>
          </w:p>
          <w:p w14:paraId="651B1208" w14:textId="704D7C74"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w:t>
            </w:r>
            <w:r w:rsidRPr="00385A32">
              <w:rPr>
                <w:rFonts w:eastAsia="Century Gothic"/>
                <w:color w:val="000000" w:themeColor="text1"/>
                <w:sz w:val="16"/>
                <w:szCs w:val="16"/>
              </w:rPr>
              <w:t>4</w:t>
            </w:r>
          </w:p>
          <w:p w14:paraId="5A8FB491" w14:textId="67AC58FC"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-51,</w:t>
            </w:r>
            <w:r w:rsidRPr="00385A32">
              <w:rPr>
                <w:rFonts w:eastAsia="Century Gothic"/>
                <w:color w:val="000000" w:themeColor="text1"/>
                <w:sz w:val="16"/>
                <w:szCs w:val="16"/>
              </w:rPr>
              <w:t>3</w:t>
            </w:r>
          </w:p>
        </w:tc>
        <w:tc>
          <w:tcPr>
            <w:tcW w:w="850" w:type="dxa"/>
            <w:tcMar>
              <w:top w:w="57" w:type="dxa"/>
              <w:bottom w:w="57" w:type="dxa"/>
            </w:tcMar>
            <w:vAlign w:val="center"/>
          </w:tcPr>
          <w:p w14:paraId="17D68C53" w14:textId="59DEBCA6"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1736,2</w:t>
            </w:r>
          </w:p>
          <w:p w14:paraId="1CD21609"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2013</w:t>
            </w:r>
            <w:r w:rsidRPr="00385A32">
              <w:rPr>
                <w:color w:val="000000" w:themeColor="text1"/>
                <w:sz w:val="16"/>
              </w:rPr>
              <w:t>,5</w:t>
            </w:r>
          </w:p>
          <w:p w14:paraId="42A40E7E" w14:textId="50F804DF"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2230,7</w:t>
            </w:r>
          </w:p>
        </w:tc>
      </w:tr>
      <w:tr w:rsidR="00637312" w:rsidRPr="00385A32" w14:paraId="59CD7428" w14:textId="77777777" w:rsidTr="00385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0DD1AE60" w14:textId="55DFAD50"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Zarządzanie kulturą i</w:t>
            </w:r>
            <w:r w:rsidR="00FA5E7E" w:rsidRPr="00385A32">
              <w:rPr>
                <w:rFonts w:eastAsia="Century Gothic"/>
                <w:b w:val="0"/>
                <w:sz w:val="16"/>
                <w:szCs w:val="16"/>
              </w:rPr>
              <w:t> </w:t>
            </w:r>
            <w:r w:rsidRPr="00385A32">
              <w:rPr>
                <w:rFonts w:eastAsia="Century Gothic"/>
                <w:b w:val="0"/>
                <w:sz w:val="16"/>
                <w:szCs w:val="16"/>
              </w:rPr>
              <w:t>administracja</w:t>
            </w:r>
          </w:p>
        </w:tc>
        <w:tc>
          <w:tcPr>
            <w:tcW w:w="567" w:type="dxa"/>
            <w:tcBorders>
              <w:top w:val="none" w:sz="0" w:space="0" w:color="auto"/>
              <w:bottom w:val="none" w:sz="0" w:space="0" w:color="auto"/>
            </w:tcBorders>
            <w:tcMar>
              <w:top w:w="57" w:type="dxa"/>
              <w:left w:w="142" w:type="dxa"/>
              <w:bottom w:w="57" w:type="dxa"/>
            </w:tcMar>
            <w:vAlign w:val="center"/>
          </w:tcPr>
          <w:p w14:paraId="401B5378"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735DFE14"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77E93D26"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Borders>
              <w:top w:val="none" w:sz="0" w:space="0" w:color="auto"/>
              <w:bottom w:val="none" w:sz="0" w:space="0" w:color="auto"/>
            </w:tcBorders>
            <w:tcMar>
              <w:top w:w="57" w:type="dxa"/>
              <w:bottom w:w="57" w:type="dxa"/>
            </w:tcMar>
            <w:vAlign w:val="center"/>
          </w:tcPr>
          <w:p w14:paraId="49DBCC9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434,9</w:t>
            </w:r>
          </w:p>
          <w:p w14:paraId="5FD5704E"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421,8</w:t>
            </w:r>
          </w:p>
          <w:p w14:paraId="1A42559A"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411,2</w:t>
            </w:r>
          </w:p>
        </w:tc>
        <w:tc>
          <w:tcPr>
            <w:tcW w:w="851" w:type="dxa"/>
            <w:tcBorders>
              <w:top w:val="none" w:sz="0" w:space="0" w:color="auto"/>
              <w:bottom w:val="none" w:sz="0" w:space="0" w:color="auto"/>
            </w:tcBorders>
            <w:tcMar>
              <w:top w:w="57" w:type="dxa"/>
              <w:bottom w:w="57" w:type="dxa"/>
            </w:tcMar>
            <w:vAlign w:val="center"/>
          </w:tcPr>
          <w:p w14:paraId="7DDAB2A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293,3</w:t>
            </w:r>
          </w:p>
          <w:p w14:paraId="4A05D730" w14:textId="0108A8CA"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280,</w:t>
            </w:r>
            <w:r w:rsidRPr="00385A32">
              <w:rPr>
                <w:rFonts w:eastAsia="Century Gothic"/>
                <w:color w:val="000000" w:themeColor="text1"/>
                <w:sz w:val="16"/>
                <w:szCs w:val="16"/>
              </w:rPr>
              <w:t>1</w:t>
            </w:r>
          </w:p>
          <w:p w14:paraId="5D1D30C4" w14:textId="443FEEE0"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272,</w:t>
            </w:r>
            <w:r w:rsidRPr="00385A32">
              <w:rPr>
                <w:rFonts w:eastAsia="Century Gothic"/>
                <w:color w:val="000000" w:themeColor="text1"/>
                <w:sz w:val="16"/>
                <w:szCs w:val="16"/>
              </w:rPr>
              <w:t>1</w:t>
            </w:r>
          </w:p>
        </w:tc>
        <w:tc>
          <w:tcPr>
            <w:tcW w:w="850" w:type="dxa"/>
            <w:tcBorders>
              <w:top w:val="none" w:sz="0" w:space="0" w:color="auto"/>
              <w:bottom w:val="none" w:sz="0" w:space="0" w:color="auto"/>
            </w:tcBorders>
            <w:tcMar>
              <w:top w:w="57" w:type="dxa"/>
              <w:bottom w:w="57" w:type="dxa"/>
            </w:tcMar>
            <w:vAlign w:val="center"/>
          </w:tcPr>
          <w:p w14:paraId="43E4B15C"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141,6</w:t>
            </w:r>
          </w:p>
          <w:p w14:paraId="1BE74F60"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141,7</w:t>
            </w:r>
          </w:p>
          <w:p w14:paraId="13DCE753" w14:textId="63BBE8A2"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139,</w:t>
            </w:r>
            <w:r w:rsidRPr="00385A32">
              <w:rPr>
                <w:rFonts w:eastAsia="Century Gothic"/>
                <w:color w:val="000000" w:themeColor="text1"/>
                <w:sz w:val="16"/>
                <w:szCs w:val="16"/>
              </w:rPr>
              <w:t>1</w:t>
            </w:r>
          </w:p>
        </w:tc>
        <w:tc>
          <w:tcPr>
            <w:tcW w:w="993" w:type="dxa"/>
            <w:tcBorders>
              <w:top w:val="none" w:sz="0" w:space="0" w:color="auto"/>
              <w:bottom w:val="none" w:sz="0" w:space="0" w:color="auto"/>
            </w:tcBorders>
            <w:tcMar>
              <w:top w:w="57" w:type="dxa"/>
              <w:bottom w:w="57" w:type="dxa"/>
            </w:tcMar>
            <w:vAlign w:val="center"/>
          </w:tcPr>
          <w:p w14:paraId="1CA31FA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139,8</w:t>
            </w:r>
          </w:p>
          <w:p w14:paraId="0B36CB78"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140,8</w:t>
            </w:r>
          </w:p>
          <w:p w14:paraId="50286AC6"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139,1</w:t>
            </w:r>
          </w:p>
        </w:tc>
        <w:tc>
          <w:tcPr>
            <w:tcW w:w="1559" w:type="dxa"/>
            <w:tcBorders>
              <w:top w:val="none" w:sz="0" w:space="0" w:color="auto"/>
              <w:bottom w:val="none" w:sz="0" w:space="0" w:color="auto"/>
            </w:tcBorders>
            <w:tcMar>
              <w:top w:w="57" w:type="dxa"/>
              <w:bottom w:w="57" w:type="dxa"/>
            </w:tcMar>
            <w:vAlign w:val="center"/>
          </w:tcPr>
          <w:p w14:paraId="3994FFE7"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-6,0</w:t>
            </w:r>
          </w:p>
          <w:p w14:paraId="242A0FD2" w14:textId="3AD86B50"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w:t>
            </w:r>
            <w:r w:rsidRPr="00385A32">
              <w:rPr>
                <w:rFonts w:eastAsia="Century Gothic"/>
                <w:color w:val="000000" w:themeColor="text1"/>
                <w:sz w:val="16"/>
                <w:szCs w:val="16"/>
              </w:rPr>
              <w:t>7,2</w:t>
            </w:r>
          </w:p>
          <w:p w14:paraId="7CADA907" w14:textId="1B99BB73"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-8,</w:t>
            </w:r>
            <w:r w:rsidRPr="00385A32">
              <w:rPr>
                <w:rFonts w:eastAsia="Century Gothic"/>
                <w:color w:val="000000" w:themeColor="text1"/>
                <w:sz w:val="16"/>
                <w:szCs w:val="16"/>
              </w:rPr>
              <w:t>3</w:t>
            </w:r>
          </w:p>
        </w:tc>
        <w:tc>
          <w:tcPr>
            <w:tcW w:w="850" w:type="dxa"/>
            <w:tcBorders>
              <w:top w:val="none" w:sz="0" w:space="0" w:color="auto"/>
              <w:bottom w:val="none" w:sz="0" w:space="0" w:color="auto"/>
            </w:tcBorders>
            <w:tcMar>
              <w:top w:w="57" w:type="dxa"/>
              <w:bottom w:w="57" w:type="dxa"/>
            </w:tcMar>
            <w:vAlign w:val="center"/>
          </w:tcPr>
          <w:p w14:paraId="2D3A6529"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7,9</w:t>
            </w:r>
          </w:p>
          <w:p w14:paraId="344793DC"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8,0</w:t>
            </w:r>
          </w:p>
          <w:p w14:paraId="3900411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8,3</w:t>
            </w:r>
          </w:p>
        </w:tc>
      </w:tr>
      <w:tr w:rsidR="00637312" w:rsidRPr="00385A32" w14:paraId="48C39C45" w14:textId="77777777" w:rsidTr="00385A32">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39EDFED8"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Powiązane</w:t>
            </w:r>
            <w:r w:rsidRPr="00385A32">
              <w:rPr>
                <w:rFonts w:eastAsia="Century Gothic"/>
                <w:b w:val="0"/>
                <w:sz w:val="16"/>
                <w:szCs w:val="16"/>
              </w:rPr>
              <w:br/>
              <w:t>z kulturą</w:t>
            </w:r>
          </w:p>
        </w:tc>
        <w:tc>
          <w:tcPr>
            <w:tcW w:w="567" w:type="dxa"/>
            <w:tcMar>
              <w:top w:w="57" w:type="dxa"/>
              <w:left w:w="142" w:type="dxa"/>
              <w:bottom w:w="57" w:type="dxa"/>
            </w:tcMar>
            <w:vAlign w:val="center"/>
          </w:tcPr>
          <w:p w14:paraId="7A5675EA"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61F67CDB"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4820B84C" w14:textId="77777777" w:rsidR="00AA1604" w:rsidRPr="00385A32" w:rsidRDefault="00AA1604" w:rsidP="002050CC">
            <w:pPr>
              <w:spacing w:line="240" w:lineRule="auto"/>
              <w:ind w:left="-122"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Mar>
              <w:top w:w="57" w:type="dxa"/>
              <w:bottom w:w="57" w:type="dxa"/>
            </w:tcMar>
            <w:vAlign w:val="center"/>
          </w:tcPr>
          <w:p w14:paraId="1D51D0A6"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9798,8</w:t>
            </w:r>
          </w:p>
          <w:p w14:paraId="66BE430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10723,2</w:t>
            </w:r>
          </w:p>
          <w:p w14:paraId="2C1E2B67"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11232,3</w:t>
            </w:r>
          </w:p>
        </w:tc>
        <w:tc>
          <w:tcPr>
            <w:tcW w:w="851" w:type="dxa"/>
            <w:tcMar>
              <w:top w:w="57" w:type="dxa"/>
              <w:bottom w:w="57" w:type="dxa"/>
            </w:tcMar>
            <w:vAlign w:val="center"/>
          </w:tcPr>
          <w:p w14:paraId="6AF3CDD9" w14:textId="73B8E704"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6327,2</w:t>
            </w:r>
          </w:p>
          <w:p w14:paraId="262CF126"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6881,4</w:t>
            </w:r>
          </w:p>
          <w:p w14:paraId="252C0743"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7287,7</w:t>
            </w:r>
          </w:p>
        </w:tc>
        <w:tc>
          <w:tcPr>
            <w:tcW w:w="850" w:type="dxa"/>
            <w:tcMar>
              <w:top w:w="57" w:type="dxa"/>
              <w:bottom w:w="57" w:type="dxa"/>
            </w:tcMar>
            <w:vAlign w:val="center"/>
          </w:tcPr>
          <w:p w14:paraId="1220EFC9" w14:textId="17838628"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3471,7</w:t>
            </w:r>
          </w:p>
          <w:p w14:paraId="149BA2CD"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3841,9</w:t>
            </w:r>
          </w:p>
          <w:p w14:paraId="31C14F77"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3944,7</w:t>
            </w:r>
          </w:p>
        </w:tc>
        <w:tc>
          <w:tcPr>
            <w:tcW w:w="993" w:type="dxa"/>
            <w:tcMar>
              <w:top w:w="57" w:type="dxa"/>
              <w:bottom w:w="57" w:type="dxa"/>
            </w:tcMar>
            <w:vAlign w:val="center"/>
          </w:tcPr>
          <w:p w14:paraId="3B7467C8"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1524,1</w:t>
            </w:r>
          </w:p>
          <w:p w14:paraId="7BBE3B18"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1759,0</w:t>
            </w:r>
          </w:p>
          <w:p w14:paraId="4BEE06F2"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1867,3</w:t>
            </w:r>
          </w:p>
        </w:tc>
        <w:tc>
          <w:tcPr>
            <w:tcW w:w="1559" w:type="dxa"/>
            <w:tcMar>
              <w:top w:w="57" w:type="dxa"/>
              <w:bottom w:w="57" w:type="dxa"/>
            </w:tcMar>
            <w:vAlign w:val="center"/>
          </w:tcPr>
          <w:p w14:paraId="058D5C3E" w14:textId="2BBE7031"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w:t>
            </w:r>
            <w:r w:rsidRPr="00385A32">
              <w:rPr>
                <w:rFonts w:eastAsia="Century Gothic"/>
                <w:color w:val="000000" w:themeColor="text1"/>
                <w:sz w:val="16"/>
                <w:szCs w:val="16"/>
              </w:rPr>
              <w:t>41,4</w:t>
            </w:r>
          </w:p>
          <w:p w14:paraId="1B18605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-55,5</w:t>
            </w:r>
          </w:p>
          <w:p w14:paraId="1134845C"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-67,9</w:t>
            </w:r>
          </w:p>
        </w:tc>
        <w:tc>
          <w:tcPr>
            <w:tcW w:w="850" w:type="dxa"/>
            <w:tcMar>
              <w:top w:w="57" w:type="dxa"/>
              <w:bottom w:w="57" w:type="dxa"/>
            </w:tcMar>
            <w:vAlign w:val="center"/>
          </w:tcPr>
          <w:p w14:paraId="7ADC5218" w14:textId="7216C0D3"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1989,0</w:t>
            </w:r>
          </w:p>
          <w:p w14:paraId="71466012" w14:textId="77777777" w:rsidR="00AA1604" w:rsidRPr="00385A32" w:rsidRDefault="00AA1604"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2138,3</w:t>
            </w:r>
          </w:p>
          <w:p w14:paraId="33E08E6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2145,2</w:t>
            </w:r>
          </w:p>
        </w:tc>
      </w:tr>
      <w:tr w:rsidR="00637312" w:rsidRPr="00385A32" w14:paraId="02891FFF" w14:textId="77777777" w:rsidTr="00385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134EEC45"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Ogółem</w:t>
            </w:r>
            <w:r w:rsidR="00FA5E7E" w:rsidRPr="00385A32">
              <w:rPr>
                <w:rFonts w:eastAsia="Century Gothic"/>
                <w:b w:val="0"/>
                <w:sz w:val="16"/>
                <w:szCs w:val="16"/>
              </w:rPr>
              <w:t xml:space="preserve"> </w:t>
            </w:r>
            <w:r w:rsidR="00FA5E7E" w:rsidRPr="00385A32">
              <w:rPr>
                <w:rFonts w:eastAsia="Century Gothic"/>
                <w:b w:val="0"/>
                <w:sz w:val="16"/>
                <w:szCs w:val="16"/>
                <w:vertAlign w:val="superscript"/>
              </w:rPr>
              <w:t>a</w:t>
            </w:r>
          </w:p>
        </w:tc>
        <w:tc>
          <w:tcPr>
            <w:tcW w:w="567" w:type="dxa"/>
            <w:tcBorders>
              <w:top w:val="none" w:sz="0" w:space="0" w:color="auto"/>
              <w:bottom w:val="none" w:sz="0" w:space="0" w:color="auto"/>
            </w:tcBorders>
            <w:tcMar>
              <w:top w:w="57" w:type="dxa"/>
              <w:left w:w="142" w:type="dxa"/>
              <w:bottom w:w="57" w:type="dxa"/>
            </w:tcMar>
            <w:vAlign w:val="center"/>
          </w:tcPr>
          <w:p w14:paraId="55CAC771"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5F52129D"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6AA105B2" w14:textId="77777777" w:rsidR="00AA1604" w:rsidRPr="00385A32" w:rsidRDefault="00AA1604" w:rsidP="002050CC">
            <w:pPr>
              <w:spacing w:line="240" w:lineRule="auto"/>
              <w:ind w:left="-122"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850" w:type="dxa"/>
            <w:tcBorders>
              <w:top w:val="none" w:sz="0" w:space="0" w:color="auto"/>
              <w:bottom w:val="none" w:sz="0" w:space="0" w:color="auto"/>
            </w:tcBorders>
            <w:tcMar>
              <w:top w:w="57" w:type="dxa"/>
              <w:bottom w:w="57" w:type="dxa"/>
            </w:tcMar>
            <w:vAlign w:val="center"/>
          </w:tcPr>
          <w:p w14:paraId="3E6476C0" w14:textId="6DF0576F"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93929</w:t>
            </w:r>
            <w:r w:rsidRPr="00385A32">
              <w:rPr>
                <w:color w:val="000000" w:themeColor="text1"/>
                <w:sz w:val="16"/>
              </w:rPr>
              <w:t>,6</w:t>
            </w:r>
          </w:p>
          <w:p w14:paraId="5628FA91"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100402,9</w:t>
            </w:r>
          </w:p>
          <w:p w14:paraId="7D215DAB" w14:textId="38573609"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99802,</w:t>
            </w:r>
            <w:r w:rsidR="008F77AB" w:rsidRPr="00385A32">
              <w:rPr>
                <w:rFonts w:eastAsia="Century Gothic"/>
                <w:color w:val="000000" w:themeColor="text1"/>
                <w:sz w:val="16"/>
                <w:szCs w:val="16"/>
              </w:rPr>
              <w:t>0</w:t>
            </w:r>
          </w:p>
        </w:tc>
        <w:tc>
          <w:tcPr>
            <w:tcW w:w="851" w:type="dxa"/>
            <w:tcBorders>
              <w:top w:val="none" w:sz="0" w:space="0" w:color="auto"/>
              <w:bottom w:val="none" w:sz="0" w:space="0" w:color="auto"/>
            </w:tcBorders>
            <w:tcMar>
              <w:top w:w="57" w:type="dxa"/>
              <w:bottom w:w="57" w:type="dxa"/>
            </w:tcMar>
            <w:vAlign w:val="center"/>
          </w:tcPr>
          <w:p w14:paraId="098A6441" w14:textId="04C0C2BA"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47654,7</w:t>
            </w:r>
          </w:p>
          <w:p w14:paraId="1D34D713"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49637,8</w:t>
            </w:r>
          </w:p>
          <w:p w14:paraId="0F2BB5F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4926</w:t>
            </w:r>
            <w:r w:rsidR="008F77AB" w:rsidRPr="00385A32">
              <w:rPr>
                <w:rFonts w:eastAsia="Century Gothic"/>
                <w:color w:val="000000" w:themeColor="text1"/>
                <w:sz w:val="16"/>
                <w:szCs w:val="16"/>
              </w:rPr>
              <w:t>8</w:t>
            </w:r>
            <w:r w:rsidRPr="00385A32">
              <w:rPr>
                <w:rFonts w:eastAsia="Century Gothic"/>
                <w:color w:val="000000" w:themeColor="text1"/>
                <w:sz w:val="16"/>
                <w:szCs w:val="16"/>
              </w:rPr>
              <w:t>,5</w:t>
            </w:r>
          </w:p>
        </w:tc>
        <w:tc>
          <w:tcPr>
            <w:tcW w:w="850" w:type="dxa"/>
            <w:tcBorders>
              <w:top w:val="none" w:sz="0" w:space="0" w:color="auto"/>
              <w:bottom w:val="none" w:sz="0" w:space="0" w:color="auto"/>
            </w:tcBorders>
            <w:tcMar>
              <w:top w:w="57" w:type="dxa"/>
              <w:bottom w:w="57" w:type="dxa"/>
            </w:tcMar>
            <w:vAlign w:val="center"/>
          </w:tcPr>
          <w:p w14:paraId="40DF6009" w14:textId="71FB09AC"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46274,9</w:t>
            </w:r>
          </w:p>
          <w:p w14:paraId="547408D8"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50765,1</w:t>
            </w:r>
          </w:p>
          <w:p w14:paraId="02841C91"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50533,5</w:t>
            </w:r>
          </w:p>
        </w:tc>
        <w:tc>
          <w:tcPr>
            <w:tcW w:w="993" w:type="dxa"/>
            <w:tcBorders>
              <w:top w:val="none" w:sz="0" w:space="0" w:color="auto"/>
              <w:bottom w:val="none" w:sz="0" w:space="0" w:color="auto"/>
            </w:tcBorders>
            <w:tcMar>
              <w:top w:w="57" w:type="dxa"/>
              <w:bottom w:w="57" w:type="dxa"/>
            </w:tcMar>
            <w:vAlign w:val="center"/>
          </w:tcPr>
          <w:p w14:paraId="4C350202"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20969,3</w:t>
            </w:r>
          </w:p>
          <w:p w14:paraId="289AE01E"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22500,</w:t>
            </w:r>
            <w:r w:rsidR="003B06B0" w:rsidRPr="00385A32">
              <w:rPr>
                <w:rFonts w:eastAsia="Century Gothic"/>
                <w:color w:val="000000" w:themeColor="text1"/>
                <w:sz w:val="16"/>
                <w:szCs w:val="16"/>
              </w:rPr>
              <w:t>6</w:t>
            </w:r>
          </w:p>
          <w:p w14:paraId="5894AD1F" w14:textId="46AEFCDA"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22769,</w:t>
            </w:r>
            <w:r w:rsidRPr="00385A32">
              <w:rPr>
                <w:rFonts w:eastAsia="Century Gothic"/>
                <w:color w:val="000000" w:themeColor="text1"/>
                <w:sz w:val="16"/>
                <w:szCs w:val="16"/>
              </w:rPr>
              <w:t>0</w:t>
            </w:r>
          </w:p>
        </w:tc>
        <w:tc>
          <w:tcPr>
            <w:tcW w:w="1559" w:type="dxa"/>
            <w:tcBorders>
              <w:top w:val="none" w:sz="0" w:space="0" w:color="auto"/>
              <w:bottom w:val="none" w:sz="0" w:space="0" w:color="auto"/>
            </w:tcBorders>
            <w:tcMar>
              <w:top w:w="57" w:type="dxa"/>
              <w:bottom w:w="57" w:type="dxa"/>
            </w:tcMar>
            <w:vAlign w:val="center"/>
          </w:tcPr>
          <w:p w14:paraId="705E0537" w14:textId="77777777" w:rsidR="00AA1604" w:rsidRPr="00385A32" w:rsidRDefault="00AA1604" w:rsidP="00257C35">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454,1</w:t>
            </w:r>
          </w:p>
          <w:p w14:paraId="61FAEFDC"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499,1</w:t>
            </w:r>
          </w:p>
          <w:p w14:paraId="72D0C5E0"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430,1</w:t>
            </w:r>
          </w:p>
        </w:tc>
        <w:tc>
          <w:tcPr>
            <w:tcW w:w="850" w:type="dxa"/>
            <w:tcBorders>
              <w:top w:val="none" w:sz="0" w:space="0" w:color="auto"/>
              <w:bottom w:val="none" w:sz="0" w:space="0" w:color="auto"/>
            </w:tcBorders>
            <w:tcMar>
              <w:top w:w="57" w:type="dxa"/>
              <w:bottom w:w="57" w:type="dxa"/>
            </w:tcMar>
            <w:vAlign w:val="center"/>
          </w:tcPr>
          <w:p w14:paraId="4E442559" w14:textId="42270A4A"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24851</w:t>
            </w:r>
            <w:r w:rsidRPr="00385A32">
              <w:rPr>
                <w:color w:val="000000" w:themeColor="text1"/>
                <w:sz w:val="16"/>
              </w:rPr>
              <w:t>,5</w:t>
            </w:r>
          </w:p>
          <w:p w14:paraId="2759B4A7" w14:textId="6EC2A394"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27765</w:t>
            </w:r>
            <w:r w:rsidRPr="00385A32">
              <w:rPr>
                <w:color w:val="000000" w:themeColor="text1"/>
                <w:sz w:val="16"/>
              </w:rPr>
              <w:t>,4</w:t>
            </w:r>
          </w:p>
          <w:p w14:paraId="37744508" w14:textId="3C0A57C8"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rFonts w:eastAsia="Century Gothic"/>
                <w:color w:val="000000" w:themeColor="text1"/>
                <w:sz w:val="16"/>
                <w:szCs w:val="16"/>
              </w:rPr>
              <w:t>27334</w:t>
            </w:r>
            <w:r w:rsidRPr="00385A32">
              <w:rPr>
                <w:color w:val="000000" w:themeColor="text1"/>
                <w:sz w:val="16"/>
              </w:rPr>
              <w:t>,3</w:t>
            </w:r>
          </w:p>
        </w:tc>
      </w:tr>
    </w:tbl>
    <w:p w14:paraId="619D362D" w14:textId="77777777" w:rsidR="00AA1604" w:rsidRPr="00385A32" w:rsidRDefault="00AA1604" w:rsidP="00AA1604">
      <w:pPr>
        <w:ind w:left="851"/>
      </w:pPr>
    </w:p>
    <w:p w14:paraId="6734538F" w14:textId="77777777" w:rsidR="00257C35" w:rsidRPr="00385A32" w:rsidRDefault="00257C35" w:rsidP="00694DE8">
      <w:pPr>
        <w:ind w:left="851"/>
      </w:pPr>
    </w:p>
    <w:p w14:paraId="5D76856A" w14:textId="5F2A222E" w:rsidR="003C6094" w:rsidRDefault="003C6094">
      <w:pPr>
        <w:spacing w:after="200" w:line="276" w:lineRule="auto"/>
        <w:jc w:val="left"/>
      </w:pPr>
      <w:r>
        <w:br w:type="page"/>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AA1604" w:rsidRPr="00385A32" w14:paraId="5C8FD2C8" w14:textId="77777777" w:rsidTr="005B246D">
        <w:trPr>
          <w:trHeight w:val="135"/>
        </w:trPr>
        <w:tc>
          <w:tcPr>
            <w:tcW w:w="993" w:type="dxa"/>
            <w:tcBorders>
              <w:bottom w:val="single" w:sz="4" w:space="0" w:color="66C2CA"/>
            </w:tcBorders>
          </w:tcPr>
          <w:p w14:paraId="26E92600" w14:textId="77777777" w:rsidR="00AA1604" w:rsidRPr="00385A32" w:rsidRDefault="00AA1604" w:rsidP="005D690E">
            <w:pPr>
              <w:spacing w:after="120"/>
              <w:jc w:val="left"/>
              <w:rPr>
                <w:b/>
                <w:color w:val="009AA6"/>
                <w:sz w:val="18"/>
              </w:rPr>
            </w:pPr>
            <w:r w:rsidRPr="00385A32">
              <w:rPr>
                <w:b/>
                <w:color w:val="009AA6"/>
                <w:sz w:val="18"/>
              </w:rPr>
              <w:lastRenderedPageBreak/>
              <w:t>Tablica 19.</w:t>
            </w:r>
          </w:p>
        </w:tc>
        <w:tc>
          <w:tcPr>
            <w:tcW w:w="8081" w:type="dxa"/>
            <w:tcBorders>
              <w:bottom w:val="single" w:sz="4" w:space="0" w:color="66C2CA"/>
            </w:tcBorders>
            <w:vAlign w:val="center"/>
          </w:tcPr>
          <w:p w14:paraId="3189A748" w14:textId="77777777" w:rsidR="00195AB1" w:rsidRDefault="00AA1604" w:rsidP="005B246D">
            <w:pPr>
              <w:jc w:val="left"/>
              <w:rPr>
                <w:b/>
                <w:color w:val="009AA6"/>
                <w:sz w:val="18"/>
              </w:rPr>
            </w:pPr>
            <w:r w:rsidRPr="00385A32">
              <w:rPr>
                <w:b/>
                <w:color w:val="009AA6"/>
                <w:sz w:val="18"/>
              </w:rPr>
              <w:t xml:space="preserve">Główne transakcje w satelitarnym rachunku kultury według dziedzin kultury </w:t>
            </w:r>
            <w:r w:rsidR="00195AB1">
              <w:rPr>
                <w:b/>
                <w:color w:val="009AA6"/>
                <w:sz w:val="18"/>
              </w:rPr>
              <w:t>(ceny bieżące)</w:t>
            </w:r>
          </w:p>
          <w:p w14:paraId="59639674" w14:textId="77777777" w:rsidR="00AA1604" w:rsidRPr="00385A32" w:rsidRDefault="00AA1604" w:rsidP="005B246D">
            <w:pPr>
              <w:jc w:val="left"/>
              <w:rPr>
                <w:sz w:val="18"/>
              </w:rPr>
            </w:pPr>
            <w:r w:rsidRPr="00385A32">
              <w:rPr>
                <w:b/>
                <w:color w:val="009AA6"/>
                <w:sz w:val="18"/>
              </w:rPr>
              <w:t xml:space="preserve">w mln zł </w:t>
            </w:r>
            <w:r w:rsidRPr="00385A32">
              <w:rPr>
                <w:b/>
                <w:color w:val="009AA6"/>
                <w:sz w:val="18"/>
                <w:szCs w:val="16"/>
              </w:rPr>
              <w:t xml:space="preserve">(dok.) </w:t>
            </w:r>
          </w:p>
        </w:tc>
      </w:tr>
    </w:tbl>
    <w:tbl>
      <w:tblPr>
        <w:tblStyle w:val="Tabelalisty3akcent611"/>
        <w:tblW w:w="9072" w:type="dxa"/>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2552"/>
        <w:gridCol w:w="567"/>
        <w:gridCol w:w="1134"/>
        <w:gridCol w:w="1276"/>
        <w:gridCol w:w="850"/>
        <w:gridCol w:w="851"/>
        <w:gridCol w:w="992"/>
        <w:gridCol w:w="850"/>
      </w:tblGrid>
      <w:tr w:rsidR="00637312" w:rsidRPr="00385A32" w14:paraId="443394E2" w14:textId="77777777" w:rsidTr="00385A32">
        <w:trPr>
          <w:cnfStyle w:val="100000000000" w:firstRow="1" w:lastRow="0" w:firstColumn="0" w:lastColumn="0" w:oddVBand="0" w:evenVBand="0" w:oddHBand="0" w:evenHBand="0" w:firstRowFirstColumn="0" w:firstRowLastColumn="0" w:lastRowFirstColumn="0" w:lastRowLastColumn="0"/>
          <w:trHeight w:val="78"/>
        </w:trPr>
        <w:tc>
          <w:tcPr>
            <w:cnfStyle w:val="001000000100" w:firstRow="0" w:lastRow="0" w:firstColumn="1" w:lastColumn="0" w:oddVBand="0" w:evenVBand="0" w:oddHBand="0" w:evenHBand="0" w:firstRowFirstColumn="1" w:firstRowLastColumn="0" w:lastRowFirstColumn="0" w:lastRowLastColumn="0"/>
            <w:tcW w:w="3119" w:type="dxa"/>
            <w:gridSpan w:val="2"/>
            <w:vMerge w:val="restart"/>
            <w:tcBorders>
              <w:bottom w:val="single" w:sz="4" w:space="0" w:color="66C2CA"/>
            </w:tcBorders>
            <w:shd w:val="clear" w:color="auto" w:fill="DAEEF3" w:themeFill="accent5" w:themeFillTint="33"/>
            <w:tcMar>
              <w:top w:w="57" w:type="dxa"/>
              <w:bottom w:w="57" w:type="dxa"/>
            </w:tcMar>
            <w:vAlign w:val="center"/>
          </w:tcPr>
          <w:p w14:paraId="1496190D" w14:textId="08E347BB" w:rsidR="00AA1604" w:rsidRPr="00385A32" w:rsidRDefault="00AA1604" w:rsidP="002050CC">
            <w:pPr>
              <w:spacing w:line="240" w:lineRule="auto"/>
              <w:jc w:val="center"/>
              <w:rPr>
                <w:sz w:val="15"/>
              </w:rPr>
            </w:pPr>
            <w:r w:rsidRPr="00385A32">
              <w:rPr>
                <w:color w:val="000000" w:themeColor="text1"/>
                <w:sz w:val="15"/>
              </w:rPr>
              <w:t>Dziedzina kultury</w:t>
            </w:r>
          </w:p>
        </w:tc>
        <w:tc>
          <w:tcPr>
            <w:tcW w:w="3260" w:type="dxa"/>
            <w:gridSpan w:val="3"/>
            <w:tcBorders>
              <w:bottom w:val="single" w:sz="4" w:space="0" w:color="66C2CA"/>
            </w:tcBorders>
            <w:shd w:val="clear" w:color="auto" w:fill="DAEEF3" w:themeFill="accent5" w:themeFillTint="33"/>
            <w:tcMar>
              <w:top w:w="57" w:type="dxa"/>
              <w:bottom w:w="57" w:type="dxa"/>
            </w:tcMar>
            <w:vAlign w:val="center"/>
          </w:tcPr>
          <w:p w14:paraId="5D4BCBC2" w14:textId="77777777" w:rsidR="00AA1604" w:rsidRPr="00385A32" w:rsidRDefault="00AA1604" w:rsidP="002050CC">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Spożycie</w:t>
            </w:r>
          </w:p>
        </w:tc>
        <w:tc>
          <w:tcPr>
            <w:tcW w:w="851" w:type="dxa"/>
            <w:vMerge w:val="restart"/>
            <w:tcBorders>
              <w:bottom w:val="single" w:sz="4" w:space="0" w:color="66C2CA"/>
            </w:tcBorders>
            <w:shd w:val="clear" w:color="auto" w:fill="DAEEF3" w:themeFill="accent5" w:themeFillTint="33"/>
            <w:tcMar>
              <w:top w:w="57" w:type="dxa"/>
              <w:bottom w:w="57" w:type="dxa"/>
            </w:tcMar>
            <w:vAlign w:val="center"/>
          </w:tcPr>
          <w:p w14:paraId="3FD4A89E" w14:textId="77777777" w:rsidR="00AA1604" w:rsidRPr="00385A32" w:rsidRDefault="00AA1604" w:rsidP="002050CC">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proofErr w:type="spellStart"/>
            <w:r w:rsidRPr="00385A32">
              <w:rPr>
                <w:color w:val="000000" w:themeColor="text1"/>
                <w:sz w:val="15"/>
              </w:rPr>
              <w:t>Akumu-lacja</w:t>
            </w:r>
            <w:proofErr w:type="spellEnd"/>
            <w:r w:rsidRPr="00385A32">
              <w:rPr>
                <w:color w:val="000000" w:themeColor="text1"/>
                <w:sz w:val="15"/>
              </w:rPr>
              <w:t xml:space="preserve"> brutto</w:t>
            </w:r>
          </w:p>
        </w:tc>
        <w:tc>
          <w:tcPr>
            <w:tcW w:w="992" w:type="dxa"/>
            <w:vMerge w:val="restart"/>
            <w:tcBorders>
              <w:bottom w:val="single" w:sz="4" w:space="0" w:color="66C2CA"/>
            </w:tcBorders>
            <w:shd w:val="clear" w:color="auto" w:fill="DAEEF3" w:themeFill="accent5" w:themeFillTint="33"/>
            <w:tcMar>
              <w:top w:w="57" w:type="dxa"/>
              <w:bottom w:w="57" w:type="dxa"/>
            </w:tcMar>
            <w:vAlign w:val="center"/>
          </w:tcPr>
          <w:p w14:paraId="5C5598C0" w14:textId="77777777" w:rsidR="00AA1604" w:rsidRPr="00385A32" w:rsidRDefault="00AA1604" w:rsidP="002050CC">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Eksport</w:t>
            </w:r>
          </w:p>
        </w:tc>
        <w:tc>
          <w:tcPr>
            <w:tcW w:w="850" w:type="dxa"/>
            <w:vMerge w:val="restart"/>
            <w:tcBorders>
              <w:bottom w:val="single" w:sz="4" w:space="0" w:color="66C2CA"/>
            </w:tcBorders>
            <w:shd w:val="clear" w:color="auto" w:fill="DAEEF3" w:themeFill="accent5" w:themeFillTint="33"/>
            <w:tcMar>
              <w:top w:w="57" w:type="dxa"/>
              <w:bottom w:w="57" w:type="dxa"/>
            </w:tcMar>
            <w:vAlign w:val="center"/>
          </w:tcPr>
          <w:p w14:paraId="5AD1F868" w14:textId="77777777" w:rsidR="00AA1604" w:rsidRPr="00385A32" w:rsidRDefault="00AA1604" w:rsidP="002050CC">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Import</w:t>
            </w:r>
          </w:p>
        </w:tc>
      </w:tr>
      <w:tr w:rsidR="00637312" w:rsidRPr="00385A32" w14:paraId="19B49929" w14:textId="77777777" w:rsidTr="00385A32">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3119" w:type="dxa"/>
            <w:gridSpan w:val="2"/>
            <w:vMerge/>
            <w:tcBorders>
              <w:top w:val="single" w:sz="4" w:space="0" w:color="66C2CA"/>
              <w:bottom w:val="single" w:sz="4" w:space="0" w:color="66C2CA"/>
            </w:tcBorders>
            <w:tcMar>
              <w:top w:w="57" w:type="dxa"/>
              <w:bottom w:w="57" w:type="dxa"/>
            </w:tcMar>
            <w:vAlign w:val="center"/>
          </w:tcPr>
          <w:p w14:paraId="09E3798C" w14:textId="77777777" w:rsidR="00AA1604" w:rsidRPr="00385A32" w:rsidRDefault="00AA1604" w:rsidP="002050CC">
            <w:pPr>
              <w:spacing w:line="240" w:lineRule="auto"/>
              <w:jc w:val="left"/>
              <w:rPr>
                <w:rFonts w:eastAsia="Century Gothic"/>
                <w:b w:val="0"/>
                <w:sz w:val="16"/>
                <w:szCs w:val="16"/>
              </w:rPr>
            </w:pPr>
          </w:p>
        </w:tc>
        <w:tc>
          <w:tcPr>
            <w:tcW w:w="1134" w:type="dxa"/>
            <w:tcBorders>
              <w:top w:val="single" w:sz="4" w:space="0" w:color="66C2CA"/>
              <w:bottom w:val="single" w:sz="4" w:space="0" w:color="66C2CA"/>
            </w:tcBorders>
            <w:shd w:val="clear" w:color="auto" w:fill="DAEEF3" w:themeFill="accent5" w:themeFillTint="33"/>
            <w:tcMar>
              <w:top w:w="57" w:type="dxa"/>
              <w:bottom w:w="57" w:type="dxa"/>
            </w:tcMar>
            <w:vAlign w:val="center"/>
          </w:tcPr>
          <w:p w14:paraId="76BAA25C" w14:textId="77777777" w:rsidR="00AA1604" w:rsidRPr="00385A32" w:rsidRDefault="00AA160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eastAsia="Century Gothic"/>
                <w:b/>
                <w:sz w:val="16"/>
                <w:szCs w:val="16"/>
              </w:rPr>
            </w:pPr>
            <w:r w:rsidRPr="00385A32">
              <w:rPr>
                <w:rFonts w:eastAsia="Century Gothic"/>
                <w:b/>
                <w:sz w:val="16"/>
                <w:szCs w:val="16"/>
              </w:rPr>
              <w:t>sektor gospodarstw domowych</w:t>
            </w:r>
          </w:p>
        </w:tc>
        <w:tc>
          <w:tcPr>
            <w:tcW w:w="1276" w:type="dxa"/>
            <w:tcBorders>
              <w:top w:val="single" w:sz="4" w:space="0" w:color="66C2CA"/>
              <w:bottom w:val="single" w:sz="4" w:space="0" w:color="66C2CA"/>
            </w:tcBorders>
            <w:shd w:val="clear" w:color="auto" w:fill="DAEEF3" w:themeFill="accent5" w:themeFillTint="33"/>
            <w:tcMar>
              <w:top w:w="57" w:type="dxa"/>
              <w:bottom w:w="57" w:type="dxa"/>
            </w:tcMar>
            <w:vAlign w:val="center"/>
          </w:tcPr>
          <w:p w14:paraId="70F38D98" w14:textId="77777777" w:rsidR="00AA1604" w:rsidRPr="00385A32" w:rsidRDefault="00AA160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eastAsia="Century Gothic"/>
                <w:b/>
                <w:sz w:val="16"/>
                <w:szCs w:val="16"/>
              </w:rPr>
            </w:pPr>
            <w:r w:rsidRPr="00385A32">
              <w:rPr>
                <w:rFonts w:eastAsia="Century Gothic"/>
                <w:b/>
                <w:sz w:val="16"/>
                <w:szCs w:val="16"/>
              </w:rPr>
              <w:t>sektor instytucji rządowych</w:t>
            </w:r>
          </w:p>
          <w:p w14:paraId="4A8BE8E5" w14:textId="77777777" w:rsidR="00AA1604" w:rsidRPr="00385A32" w:rsidRDefault="00AA160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eastAsia="Century Gothic"/>
                <w:b/>
                <w:sz w:val="16"/>
                <w:szCs w:val="16"/>
              </w:rPr>
            </w:pPr>
            <w:r w:rsidRPr="00385A32">
              <w:rPr>
                <w:rFonts w:eastAsia="Century Gothic"/>
                <w:b/>
                <w:sz w:val="16"/>
                <w:szCs w:val="16"/>
              </w:rPr>
              <w:t xml:space="preserve">i </w:t>
            </w:r>
            <w:proofErr w:type="spellStart"/>
            <w:r w:rsidRPr="00385A32">
              <w:rPr>
                <w:rFonts w:eastAsia="Century Gothic"/>
                <w:b/>
                <w:sz w:val="16"/>
                <w:szCs w:val="16"/>
              </w:rPr>
              <w:t>samorządo-wych</w:t>
            </w:r>
            <w:proofErr w:type="spellEnd"/>
          </w:p>
        </w:tc>
        <w:tc>
          <w:tcPr>
            <w:tcW w:w="850" w:type="dxa"/>
            <w:tcBorders>
              <w:top w:val="single" w:sz="4" w:space="0" w:color="66C2CA"/>
              <w:bottom w:val="single" w:sz="4" w:space="0" w:color="66C2CA"/>
            </w:tcBorders>
            <w:shd w:val="clear" w:color="auto" w:fill="DAEEF3" w:themeFill="accent5" w:themeFillTint="33"/>
            <w:tcMar>
              <w:top w:w="57" w:type="dxa"/>
              <w:bottom w:w="57" w:type="dxa"/>
            </w:tcMar>
            <w:vAlign w:val="center"/>
          </w:tcPr>
          <w:p w14:paraId="74726996"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b/>
                <w:sz w:val="16"/>
                <w:szCs w:val="16"/>
              </w:rPr>
            </w:pPr>
            <w:r w:rsidRPr="00385A32">
              <w:rPr>
                <w:rFonts w:eastAsia="Century Gothic"/>
                <w:b/>
                <w:sz w:val="16"/>
                <w:szCs w:val="16"/>
              </w:rPr>
              <w:t>sektor</w:t>
            </w:r>
          </w:p>
          <w:p w14:paraId="76EDA7EE" w14:textId="77777777" w:rsidR="00AA1604" w:rsidRPr="00385A32" w:rsidRDefault="00822E74" w:rsidP="00822E74">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b/>
                <w:sz w:val="16"/>
                <w:szCs w:val="16"/>
              </w:rPr>
              <w:t xml:space="preserve">instytucji </w:t>
            </w:r>
            <w:proofErr w:type="spellStart"/>
            <w:r w:rsidRPr="00385A32">
              <w:rPr>
                <w:rFonts w:eastAsia="Century Gothic"/>
                <w:b/>
                <w:sz w:val="16"/>
                <w:szCs w:val="16"/>
              </w:rPr>
              <w:t>niekomer-</w:t>
            </w:r>
            <w:r w:rsidR="00AA1604" w:rsidRPr="00385A32">
              <w:rPr>
                <w:rFonts w:eastAsia="Century Gothic"/>
                <w:b/>
                <w:sz w:val="16"/>
                <w:szCs w:val="16"/>
              </w:rPr>
              <w:t>cyjnych</w:t>
            </w:r>
            <w:proofErr w:type="spellEnd"/>
          </w:p>
          <w:p w14:paraId="16504136" w14:textId="77777777" w:rsidR="00AA1604" w:rsidRPr="00385A32" w:rsidRDefault="00AA160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p>
        </w:tc>
        <w:tc>
          <w:tcPr>
            <w:tcW w:w="851" w:type="dxa"/>
            <w:vMerge/>
            <w:tcBorders>
              <w:top w:val="single" w:sz="4" w:space="0" w:color="66C2CA"/>
              <w:bottom w:val="single" w:sz="4" w:space="0" w:color="66C2CA"/>
            </w:tcBorders>
            <w:tcMar>
              <w:top w:w="57" w:type="dxa"/>
              <w:bottom w:w="57" w:type="dxa"/>
            </w:tcMar>
            <w:vAlign w:val="center"/>
          </w:tcPr>
          <w:p w14:paraId="1FE26FE3" w14:textId="77777777" w:rsidR="00AA1604" w:rsidRPr="00385A32" w:rsidRDefault="00AA1604" w:rsidP="002050C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p>
        </w:tc>
        <w:tc>
          <w:tcPr>
            <w:tcW w:w="992" w:type="dxa"/>
            <w:vMerge/>
            <w:tcBorders>
              <w:top w:val="single" w:sz="4" w:space="0" w:color="66C2CA"/>
              <w:bottom w:val="single" w:sz="4" w:space="0" w:color="66C2CA"/>
            </w:tcBorders>
            <w:tcMar>
              <w:top w:w="57" w:type="dxa"/>
              <w:bottom w:w="57" w:type="dxa"/>
            </w:tcMar>
            <w:vAlign w:val="center"/>
          </w:tcPr>
          <w:p w14:paraId="4CEB24F1" w14:textId="77777777" w:rsidR="00AA1604" w:rsidRPr="00385A32" w:rsidRDefault="00AA1604" w:rsidP="002050C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p>
        </w:tc>
        <w:tc>
          <w:tcPr>
            <w:tcW w:w="850" w:type="dxa"/>
            <w:vMerge/>
            <w:tcBorders>
              <w:top w:val="single" w:sz="4" w:space="0" w:color="66C2CA"/>
              <w:bottom w:val="single" w:sz="4" w:space="0" w:color="66C2CA"/>
            </w:tcBorders>
            <w:tcMar>
              <w:top w:w="57" w:type="dxa"/>
              <w:bottom w:w="57" w:type="dxa"/>
            </w:tcMar>
            <w:vAlign w:val="center"/>
          </w:tcPr>
          <w:p w14:paraId="73F50458" w14:textId="77777777" w:rsidR="00AA1604" w:rsidRPr="00385A32" w:rsidRDefault="00AA1604" w:rsidP="002050C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p>
        </w:tc>
      </w:tr>
      <w:tr w:rsidR="00AA1604" w:rsidRPr="00385A32" w14:paraId="1D5C8202" w14:textId="77777777" w:rsidTr="00385A32">
        <w:trPr>
          <w:trHeight w:val="227"/>
        </w:trPr>
        <w:tc>
          <w:tcPr>
            <w:cnfStyle w:val="001000000000" w:firstRow="0" w:lastRow="0" w:firstColumn="1" w:lastColumn="0" w:oddVBand="0" w:evenVBand="0" w:oddHBand="0" w:evenHBand="0" w:firstRowFirstColumn="0" w:firstRowLastColumn="0" w:lastRowFirstColumn="0" w:lastRowLastColumn="0"/>
            <w:tcW w:w="2552" w:type="dxa"/>
            <w:tcBorders>
              <w:right w:val="single" w:sz="4" w:space="0" w:color="66C2CA"/>
            </w:tcBorders>
            <w:tcMar>
              <w:top w:w="57" w:type="dxa"/>
              <w:bottom w:w="57" w:type="dxa"/>
            </w:tcMar>
            <w:vAlign w:val="center"/>
          </w:tcPr>
          <w:p w14:paraId="406470AB"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Dziedzictwo kulturowe</w:t>
            </w:r>
          </w:p>
        </w:tc>
        <w:tc>
          <w:tcPr>
            <w:tcW w:w="567" w:type="dxa"/>
            <w:tcBorders>
              <w:left w:val="single" w:sz="4" w:space="0" w:color="66C2CA"/>
              <w:right w:val="single" w:sz="4" w:space="0" w:color="66C2CA"/>
            </w:tcBorders>
            <w:tcMar>
              <w:top w:w="57" w:type="dxa"/>
              <w:bottom w:w="57" w:type="dxa"/>
            </w:tcMar>
            <w:vAlign w:val="center"/>
          </w:tcPr>
          <w:p w14:paraId="6843217E"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7268C2A6"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38005F61"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Borders>
              <w:left w:val="single" w:sz="4" w:space="0" w:color="66C2CA"/>
              <w:right w:val="single" w:sz="4" w:space="0" w:color="66C2CA"/>
            </w:tcBorders>
            <w:tcMar>
              <w:top w:w="57" w:type="dxa"/>
              <w:bottom w:w="57" w:type="dxa"/>
            </w:tcMar>
            <w:vAlign w:val="center"/>
          </w:tcPr>
          <w:p w14:paraId="0157D67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949,0</w:t>
            </w:r>
          </w:p>
          <w:p w14:paraId="21CC79D7"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915,2</w:t>
            </w:r>
          </w:p>
          <w:p w14:paraId="3C6AED52"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768,6</w:t>
            </w:r>
          </w:p>
        </w:tc>
        <w:tc>
          <w:tcPr>
            <w:tcW w:w="1276" w:type="dxa"/>
            <w:tcBorders>
              <w:left w:val="single" w:sz="4" w:space="0" w:color="66C2CA"/>
              <w:right w:val="single" w:sz="4" w:space="0" w:color="66C2CA"/>
            </w:tcBorders>
            <w:tcMar>
              <w:top w:w="57" w:type="dxa"/>
              <w:bottom w:w="57" w:type="dxa"/>
            </w:tcMar>
            <w:vAlign w:val="center"/>
          </w:tcPr>
          <w:p w14:paraId="6D1F3B50"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351,9</w:t>
            </w:r>
          </w:p>
          <w:p w14:paraId="62337062" w14:textId="032AFEB6"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340,8</w:t>
            </w:r>
            <w:r w:rsidR="00CA4A41" w:rsidRPr="00385A32">
              <w:rPr>
                <w:color w:val="000000" w:themeColor="text1"/>
                <w:sz w:val="16"/>
              </w:rPr>
              <w:t xml:space="preserve">    </w:t>
            </w:r>
            <w:r w:rsidRPr="00385A32">
              <w:rPr>
                <w:color w:val="000000" w:themeColor="text1"/>
                <w:sz w:val="16"/>
              </w:rPr>
              <w:t xml:space="preserve">  </w:t>
            </w:r>
          </w:p>
          <w:p w14:paraId="6A6B5769"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355,3</w:t>
            </w:r>
          </w:p>
        </w:tc>
        <w:tc>
          <w:tcPr>
            <w:tcW w:w="850" w:type="dxa"/>
            <w:tcBorders>
              <w:left w:val="single" w:sz="4" w:space="0" w:color="66C2CA"/>
              <w:right w:val="single" w:sz="4" w:space="0" w:color="66C2CA"/>
            </w:tcBorders>
            <w:tcMar>
              <w:top w:w="57" w:type="dxa"/>
              <w:bottom w:w="57" w:type="dxa"/>
            </w:tcMar>
            <w:vAlign w:val="center"/>
          </w:tcPr>
          <w:p w14:paraId="6BC187DC" w14:textId="77777777" w:rsidR="00AA1604" w:rsidRPr="00385A32" w:rsidRDefault="006D31D9"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180,0</w:t>
            </w:r>
          </w:p>
          <w:p w14:paraId="7A85F3E9"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230,5</w:t>
            </w:r>
          </w:p>
          <w:p w14:paraId="7FEB2E8C"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280,4</w:t>
            </w:r>
          </w:p>
        </w:tc>
        <w:tc>
          <w:tcPr>
            <w:tcW w:w="851" w:type="dxa"/>
            <w:tcBorders>
              <w:left w:val="single" w:sz="4" w:space="0" w:color="66C2CA"/>
              <w:right w:val="single" w:sz="4" w:space="0" w:color="66C2CA"/>
            </w:tcBorders>
            <w:tcMar>
              <w:top w:w="57" w:type="dxa"/>
              <w:bottom w:w="57" w:type="dxa"/>
            </w:tcMar>
            <w:vAlign w:val="center"/>
          </w:tcPr>
          <w:p w14:paraId="7C65A944"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716,0</w:t>
            </w:r>
          </w:p>
          <w:p w14:paraId="631B9202"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973,8</w:t>
            </w:r>
          </w:p>
          <w:p w14:paraId="33BD3DC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930,4</w:t>
            </w:r>
          </w:p>
        </w:tc>
        <w:tc>
          <w:tcPr>
            <w:tcW w:w="992" w:type="dxa"/>
            <w:tcBorders>
              <w:left w:val="single" w:sz="4" w:space="0" w:color="66C2CA"/>
              <w:right w:val="single" w:sz="4" w:space="0" w:color="66C2CA"/>
            </w:tcBorders>
            <w:tcMar>
              <w:top w:w="57" w:type="dxa"/>
              <w:bottom w:w="57" w:type="dxa"/>
            </w:tcMar>
            <w:vAlign w:val="center"/>
          </w:tcPr>
          <w:p w14:paraId="7DF6E595"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492,5</w:t>
            </w:r>
          </w:p>
          <w:p w14:paraId="03D2887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856,7</w:t>
            </w:r>
          </w:p>
          <w:p w14:paraId="3ECA9A32"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370,8</w:t>
            </w:r>
          </w:p>
        </w:tc>
        <w:tc>
          <w:tcPr>
            <w:tcW w:w="850" w:type="dxa"/>
            <w:tcBorders>
              <w:left w:val="single" w:sz="4" w:space="0" w:color="66C2CA"/>
            </w:tcBorders>
            <w:tcMar>
              <w:top w:w="57" w:type="dxa"/>
              <w:bottom w:w="57" w:type="dxa"/>
            </w:tcMar>
            <w:vAlign w:val="center"/>
          </w:tcPr>
          <w:p w14:paraId="7D8A3CE3"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697,0</w:t>
            </w:r>
          </w:p>
          <w:p w14:paraId="3B4ED0A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1917,5</w:t>
            </w:r>
          </w:p>
          <w:p w14:paraId="59A801D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312,5</w:t>
            </w:r>
          </w:p>
        </w:tc>
      </w:tr>
      <w:tr w:rsidR="00AA1604" w:rsidRPr="00385A32" w14:paraId="60BDEFD9" w14:textId="77777777" w:rsidTr="002050C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00F450D6"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Biblioteki i archiwa</w:t>
            </w:r>
          </w:p>
        </w:tc>
        <w:tc>
          <w:tcPr>
            <w:tcW w:w="567" w:type="dxa"/>
            <w:tcBorders>
              <w:top w:val="none" w:sz="0" w:space="0" w:color="auto"/>
              <w:bottom w:val="none" w:sz="0" w:space="0" w:color="auto"/>
            </w:tcBorders>
            <w:tcMar>
              <w:top w:w="57" w:type="dxa"/>
              <w:bottom w:w="57" w:type="dxa"/>
            </w:tcMar>
            <w:vAlign w:val="center"/>
          </w:tcPr>
          <w:p w14:paraId="37CDC782"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6C6B8EAE"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754DA750"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Borders>
              <w:top w:val="none" w:sz="0" w:space="0" w:color="auto"/>
              <w:bottom w:val="none" w:sz="0" w:space="0" w:color="auto"/>
            </w:tcBorders>
            <w:tcMar>
              <w:top w:w="57" w:type="dxa"/>
              <w:bottom w:w="57" w:type="dxa"/>
            </w:tcMar>
            <w:vAlign w:val="center"/>
          </w:tcPr>
          <w:p w14:paraId="795ADEC0" w14:textId="5BF3869C"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2E207000"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2D757A68"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1276" w:type="dxa"/>
            <w:tcBorders>
              <w:top w:val="none" w:sz="0" w:space="0" w:color="auto"/>
              <w:bottom w:val="none" w:sz="0" w:space="0" w:color="auto"/>
            </w:tcBorders>
            <w:tcMar>
              <w:top w:w="57" w:type="dxa"/>
              <w:bottom w:w="57" w:type="dxa"/>
            </w:tcMar>
            <w:vAlign w:val="center"/>
          </w:tcPr>
          <w:p w14:paraId="0EE5A96C"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520,6</w:t>
            </w:r>
          </w:p>
          <w:p w14:paraId="1BA14C3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504,3</w:t>
            </w:r>
          </w:p>
          <w:p w14:paraId="15F55B08"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525,7</w:t>
            </w:r>
          </w:p>
        </w:tc>
        <w:tc>
          <w:tcPr>
            <w:tcW w:w="850" w:type="dxa"/>
            <w:tcBorders>
              <w:top w:val="none" w:sz="0" w:space="0" w:color="auto"/>
              <w:bottom w:val="none" w:sz="0" w:space="0" w:color="auto"/>
            </w:tcBorders>
            <w:tcMar>
              <w:top w:w="57" w:type="dxa"/>
              <w:bottom w:w="57" w:type="dxa"/>
            </w:tcMar>
            <w:vAlign w:val="center"/>
          </w:tcPr>
          <w:p w14:paraId="00B20A37"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24,8</w:t>
            </w:r>
          </w:p>
          <w:p w14:paraId="493E9E52"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40,2</w:t>
            </w:r>
          </w:p>
          <w:p w14:paraId="024C8E6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57,5</w:t>
            </w:r>
          </w:p>
        </w:tc>
        <w:tc>
          <w:tcPr>
            <w:tcW w:w="851" w:type="dxa"/>
            <w:tcBorders>
              <w:top w:val="none" w:sz="0" w:space="0" w:color="auto"/>
              <w:bottom w:val="none" w:sz="0" w:space="0" w:color="auto"/>
            </w:tcBorders>
            <w:tcMar>
              <w:top w:w="57" w:type="dxa"/>
              <w:bottom w:w="57" w:type="dxa"/>
            </w:tcMar>
            <w:vAlign w:val="center"/>
          </w:tcPr>
          <w:p w14:paraId="4E00BA59"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236,0</w:t>
            </w:r>
          </w:p>
          <w:p w14:paraId="0CF9BE81"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321,0</w:t>
            </w:r>
          </w:p>
          <w:p w14:paraId="640E20F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306,7</w:t>
            </w:r>
          </w:p>
        </w:tc>
        <w:tc>
          <w:tcPr>
            <w:tcW w:w="992" w:type="dxa"/>
            <w:tcBorders>
              <w:top w:val="none" w:sz="0" w:space="0" w:color="auto"/>
              <w:bottom w:val="none" w:sz="0" w:space="0" w:color="auto"/>
            </w:tcBorders>
            <w:tcMar>
              <w:top w:w="57" w:type="dxa"/>
              <w:bottom w:w="57" w:type="dxa"/>
            </w:tcMar>
            <w:vAlign w:val="center"/>
          </w:tcPr>
          <w:p w14:paraId="60967DC9" w14:textId="287FE8F6"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08647FAF"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12831320"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Borders>
              <w:top w:val="none" w:sz="0" w:space="0" w:color="auto"/>
              <w:bottom w:val="none" w:sz="0" w:space="0" w:color="auto"/>
            </w:tcBorders>
            <w:tcMar>
              <w:top w:w="57" w:type="dxa"/>
              <w:bottom w:w="57" w:type="dxa"/>
            </w:tcMar>
            <w:vAlign w:val="center"/>
          </w:tcPr>
          <w:p w14:paraId="75368C2A" w14:textId="4E18FA7C"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48AC2271"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0EB21435"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r>
      <w:tr w:rsidR="00AA1604" w:rsidRPr="00385A32" w14:paraId="4DD0FC29" w14:textId="77777777" w:rsidTr="002050CC">
        <w:trPr>
          <w:trHeight w:val="227"/>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71A73351"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Książki i prasa</w:t>
            </w:r>
          </w:p>
        </w:tc>
        <w:tc>
          <w:tcPr>
            <w:tcW w:w="567" w:type="dxa"/>
            <w:tcMar>
              <w:top w:w="57" w:type="dxa"/>
              <w:bottom w:w="57" w:type="dxa"/>
            </w:tcMar>
            <w:vAlign w:val="center"/>
          </w:tcPr>
          <w:p w14:paraId="3668A250"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6727A283"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7692786B"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Mar>
              <w:top w:w="57" w:type="dxa"/>
              <w:bottom w:w="57" w:type="dxa"/>
            </w:tcMar>
            <w:vAlign w:val="center"/>
          </w:tcPr>
          <w:p w14:paraId="6C22923C"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9689,2</w:t>
            </w:r>
          </w:p>
          <w:p w14:paraId="05510142"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9932,3</w:t>
            </w:r>
          </w:p>
          <w:p w14:paraId="0FAA0564"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9609,6</w:t>
            </w:r>
          </w:p>
        </w:tc>
        <w:tc>
          <w:tcPr>
            <w:tcW w:w="1276" w:type="dxa"/>
            <w:tcMar>
              <w:top w:w="57" w:type="dxa"/>
              <w:bottom w:w="57" w:type="dxa"/>
            </w:tcMar>
            <w:vAlign w:val="center"/>
          </w:tcPr>
          <w:p w14:paraId="089D7A97"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547,3</w:t>
            </w:r>
          </w:p>
          <w:p w14:paraId="1C749B3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604,8</w:t>
            </w:r>
          </w:p>
          <w:p w14:paraId="40746FB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666,7</w:t>
            </w:r>
          </w:p>
        </w:tc>
        <w:tc>
          <w:tcPr>
            <w:tcW w:w="850" w:type="dxa"/>
            <w:tcMar>
              <w:top w:w="57" w:type="dxa"/>
              <w:bottom w:w="57" w:type="dxa"/>
            </w:tcMar>
            <w:vAlign w:val="center"/>
          </w:tcPr>
          <w:p w14:paraId="4DEDAEC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32,6</w:t>
            </w:r>
          </w:p>
          <w:p w14:paraId="3257854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17,4</w:t>
            </w:r>
          </w:p>
          <w:p w14:paraId="629FCA7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2,4</w:t>
            </w:r>
          </w:p>
        </w:tc>
        <w:tc>
          <w:tcPr>
            <w:tcW w:w="851" w:type="dxa"/>
            <w:tcMar>
              <w:top w:w="57" w:type="dxa"/>
              <w:bottom w:w="57" w:type="dxa"/>
            </w:tcMar>
            <w:vAlign w:val="center"/>
          </w:tcPr>
          <w:p w14:paraId="2727AF8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359,9</w:t>
            </w:r>
          </w:p>
          <w:p w14:paraId="38863FB0"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345,9</w:t>
            </w:r>
          </w:p>
          <w:p w14:paraId="114614C3"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367,8</w:t>
            </w:r>
          </w:p>
        </w:tc>
        <w:tc>
          <w:tcPr>
            <w:tcW w:w="992" w:type="dxa"/>
            <w:tcMar>
              <w:top w:w="57" w:type="dxa"/>
              <w:bottom w:w="57" w:type="dxa"/>
            </w:tcMar>
            <w:vAlign w:val="center"/>
          </w:tcPr>
          <w:p w14:paraId="48973DCD"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1536,7</w:t>
            </w:r>
          </w:p>
          <w:p w14:paraId="6D2ACDD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1595,6</w:t>
            </w:r>
          </w:p>
          <w:p w14:paraId="1E26BDC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1763,1</w:t>
            </w:r>
          </w:p>
        </w:tc>
        <w:tc>
          <w:tcPr>
            <w:tcW w:w="850" w:type="dxa"/>
            <w:tcMar>
              <w:top w:w="57" w:type="dxa"/>
              <w:bottom w:w="57" w:type="dxa"/>
            </w:tcMar>
            <w:vAlign w:val="center"/>
          </w:tcPr>
          <w:p w14:paraId="4F4BD9C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603,7</w:t>
            </w:r>
          </w:p>
          <w:p w14:paraId="2BEDA61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646,0</w:t>
            </w:r>
          </w:p>
          <w:p w14:paraId="570AA10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654,5</w:t>
            </w:r>
          </w:p>
        </w:tc>
      </w:tr>
      <w:tr w:rsidR="00AA1604" w:rsidRPr="00385A32" w14:paraId="5D1864DE" w14:textId="77777777" w:rsidTr="002050C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65669093"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Sztuki wizualne</w:t>
            </w:r>
          </w:p>
        </w:tc>
        <w:tc>
          <w:tcPr>
            <w:tcW w:w="567" w:type="dxa"/>
            <w:tcBorders>
              <w:top w:val="none" w:sz="0" w:space="0" w:color="auto"/>
              <w:bottom w:val="none" w:sz="0" w:space="0" w:color="auto"/>
            </w:tcBorders>
            <w:tcMar>
              <w:top w:w="57" w:type="dxa"/>
              <w:bottom w:w="57" w:type="dxa"/>
            </w:tcMar>
            <w:vAlign w:val="center"/>
          </w:tcPr>
          <w:p w14:paraId="2AC555E2"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6F7C89F4"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17C54117"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Borders>
              <w:top w:val="none" w:sz="0" w:space="0" w:color="auto"/>
              <w:bottom w:val="none" w:sz="0" w:space="0" w:color="auto"/>
            </w:tcBorders>
            <w:tcMar>
              <w:top w:w="57" w:type="dxa"/>
              <w:bottom w:w="57" w:type="dxa"/>
            </w:tcMar>
            <w:vAlign w:val="center"/>
          </w:tcPr>
          <w:p w14:paraId="055ED51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657,2</w:t>
            </w:r>
          </w:p>
          <w:p w14:paraId="2222977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760,6</w:t>
            </w:r>
          </w:p>
          <w:p w14:paraId="241AB470"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761,3</w:t>
            </w:r>
          </w:p>
        </w:tc>
        <w:tc>
          <w:tcPr>
            <w:tcW w:w="1276" w:type="dxa"/>
            <w:tcBorders>
              <w:top w:val="none" w:sz="0" w:space="0" w:color="auto"/>
              <w:bottom w:val="none" w:sz="0" w:space="0" w:color="auto"/>
            </w:tcBorders>
            <w:tcMar>
              <w:top w:w="57" w:type="dxa"/>
              <w:bottom w:w="57" w:type="dxa"/>
            </w:tcMar>
            <w:vAlign w:val="center"/>
          </w:tcPr>
          <w:p w14:paraId="2F88E33D"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1559,4</w:t>
            </w:r>
          </w:p>
          <w:p w14:paraId="318257A1"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1361,7</w:t>
            </w:r>
          </w:p>
          <w:p w14:paraId="7068855D"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1660,8</w:t>
            </w:r>
          </w:p>
        </w:tc>
        <w:tc>
          <w:tcPr>
            <w:tcW w:w="850" w:type="dxa"/>
            <w:tcBorders>
              <w:top w:val="none" w:sz="0" w:space="0" w:color="auto"/>
              <w:bottom w:val="none" w:sz="0" w:space="0" w:color="auto"/>
            </w:tcBorders>
            <w:tcMar>
              <w:top w:w="57" w:type="dxa"/>
              <w:bottom w:w="57" w:type="dxa"/>
            </w:tcMar>
            <w:vAlign w:val="center"/>
          </w:tcPr>
          <w:p w14:paraId="74D144B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145,7</w:t>
            </w:r>
          </w:p>
          <w:p w14:paraId="1B46B531"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95,7</w:t>
            </w:r>
          </w:p>
          <w:p w14:paraId="02A1EB00"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38,0</w:t>
            </w:r>
          </w:p>
        </w:tc>
        <w:tc>
          <w:tcPr>
            <w:tcW w:w="851" w:type="dxa"/>
            <w:tcBorders>
              <w:top w:val="none" w:sz="0" w:space="0" w:color="auto"/>
              <w:bottom w:val="none" w:sz="0" w:space="0" w:color="auto"/>
            </w:tcBorders>
            <w:tcMar>
              <w:top w:w="57" w:type="dxa"/>
              <w:bottom w:w="57" w:type="dxa"/>
            </w:tcMar>
            <w:vAlign w:val="center"/>
          </w:tcPr>
          <w:p w14:paraId="18C11C72"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82,5</w:t>
            </w:r>
          </w:p>
          <w:p w14:paraId="436CF2C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64,8</w:t>
            </w:r>
          </w:p>
          <w:p w14:paraId="45AB3B20" w14:textId="2F4E4E13"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65,</w:t>
            </w:r>
            <w:r w:rsidR="00F71236" w:rsidRPr="00385A32">
              <w:rPr>
                <w:rFonts w:eastAsia="Century Gothic"/>
                <w:color w:val="000000" w:themeColor="text1"/>
                <w:sz w:val="16"/>
                <w:szCs w:val="16"/>
              </w:rPr>
              <w:t>4</w:t>
            </w:r>
          </w:p>
        </w:tc>
        <w:tc>
          <w:tcPr>
            <w:tcW w:w="992" w:type="dxa"/>
            <w:tcBorders>
              <w:top w:val="none" w:sz="0" w:space="0" w:color="auto"/>
              <w:bottom w:val="none" w:sz="0" w:space="0" w:color="auto"/>
            </w:tcBorders>
            <w:tcMar>
              <w:top w:w="57" w:type="dxa"/>
              <w:bottom w:w="57" w:type="dxa"/>
            </w:tcMar>
            <w:vAlign w:val="center"/>
          </w:tcPr>
          <w:p w14:paraId="55080B3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122,2</w:t>
            </w:r>
          </w:p>
          <w:p w14:paraId="30A45AD0"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170,0</w:t>
            </w:r>
          </w:p>
          <w:p w14:paraId="2C3C98C2"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206,0</w:t>
            </w:r>
          </w:p>
        </w:tc>
        <w:tc>
          <w:tcPr>
            <w:tcW w:w="850" w:type="dxa"/>
            <w:tcBorders>
              <w:top w:val="none" w:sz="0" w:space="0" w:color="auto"/>
              <w:bottom w:val="none" w:sz="0" w:space="0" w:color="auto"/>
            </w:tcBorders>
            <w:tcMar>
              <w:top w:w="57" w:type="dxa"/>
              <w:bottom w:w="57" w:type="dxa"/>
            </w:tcMar>
            <w:vAlign w:val="center"/>
          </w:tcPr>
          <w:p w14:paraId="2BBD10FC"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31,9</w:t>
            </w:r>
          </w:p>
          <w:p w14:paraId="0F416A78"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46,3</w:t>
            </w:r>
          </w:p>
          <w:p w14:paraId="5B9E25A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192,3</w:t>
            </w:r>
          </w:p>
        </w:tc>
      </w:tr>
      <w:tr w:rsidR="00AA1604" w:rsidRPr="00385A32" w14:paraId="6CB5ABA1" w14:textId="77777777" w:rsidTr="002050CC">
        <w:trPr>
          <w:trHeight w:val="227"/>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0BE27EA1"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 xml:space="preserve">Sztuki </w:t>
            </w:r>
            <w:proofErr w:type="spellStart"/>
            <w:r w:rsidRPr="00385A32">
              <w:rPr>
                <w:rFonts w:eastAsia="Century Gothic"/>
                <w:b w:val="0"/>
                <w:sz w:val="16"/>
                <w:szCs w:val="16"/>
              </w:rPr>
              <w:t>performatywne</w:t>
            </w:r>
            <w:proofErr w:type="spellEnd"/>
          </w:p>
        </w:tc>
        <w:tc>
          <w:tcPr>
            <w:tcW w:w="567" w:type="dxa"/>
            <w:tcMar>
              <w:top w:w="57" w:type="dxa"/>
              <w:bottom w:w="57" w:type="dxa"/>
            </w:tcMar>
            <w:vAlign w:val="center"/>
          </w:tcPr>
          <w:p w14:paraId="0B20A222"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7DF8BC4D"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4A5CE0E4"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Mar>
              <w:top w:w="57" w:type="dxa"/>
              <w:bottom w:w="57" w:type="dxa"/>
            </w:tcMar>
            <w:vAlign w:val="center"/>
          </w:tcPr>
          <w:p w14:paraId="682C5BAC"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3757,2</w:t>
            </w:r>
          </w:p>
          <w:p w14:paraId="08C5D55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4313,8</w:t>
            </w:r>
          </w:p>
          <w:p w14:paraId="28953342"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4328,3</w:t>
            </w:r>
          </w:p>
        </w:tc>
        <w:tc>
          <w:tcPr>
            <w:tcW w:w="1276" w:type="dxa"/>
            <w:tcMar>
              <w:top w:w="57" w:type="dxa"/>
              <w:bottom w:w="57" w:type="dxa"/>
            </w:tcMar>
            <w:vAlign w:val="center"/>
          </w:tcPr>
          <w:p w14:paraId="7EDC329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3486,6</w:t>
            </w:r>
          </w:p>
          <w:p w14:paraId="608E570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3805,1</w:t>
            </w:r>
          </w:p>
          <w:p w14:paraId="4FAD5E9D"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3713,0</w:t>
            </w:r>
          </w:p>
        </w:tc>
        <w:tc>
          <w:tcPr>
            <w:tcW w:w="850" w:type="dxa"/>
            <w:tcMar>
              <w:top w:w="57" w:type="dxa"/>
              <w:bottom w:w="57" w:type="dxa"/>
            </w:tcMar>
            <w:vAlign w:val="center"/>
          </w:tcPr>
          <w:p w14:paraId="10128F8E" w14:textId="6A15FF60" w:rsidR="00AA1604" w:rsidRPr="00385A32" w:rsidRDefault="00CF58D6"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414,3</w:t>
            </w:r>
          </w:p>
          <w:p w14:paraId="3319F46F" w14:textId="77777777" w:rsidR="00AA1604" w:rsidRPr="00385A32" w:rsidRDefault="00CF58D6"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464,0</w:t>
            </w:r>
          </w:p>
          <w:p w14:paraId="05C3027F" w14:textId="48F5FBB8" w:rsidR="00AA1604" w:rsidRPr="00385A32" w:rsidRDefault="00DF3AD8"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521,5</w:t>
            </w:r>
          </w:p>
        </w:tc>
        <w:tc>
          <w:tcPr>
            <w:tcW w:w="851" w:type="dxa"/>
            <w:tcMar>
              <w:top w:w="57" w:type="dxa"/>
              <w:bottom w:w="57" w:type="dxa"/>
            </w:tcMar>
            <w:vAlign w:val="center"/>
          </w:tcPr>
          <w:p w14:paraId="25437025"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1560,2</w:t>
            </w:r>
          </w:p>
          <w:p w14:paraId="2732032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1587,9</w:t>
            </w:r>
          </w:p>
          <w:p w14:paraId="44AF9C20"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1452,3</w:t>
            </w:r>
          </w:p>
        </w:tc>
        <w:tc>
          <w:tcPr>
            <w:tcW w:w="992" w:type="dxa"/>
            <w:tcMar>
              <w:top w:w="57" w:type="dxa"/>
              <w:bottom w:w="57" w:type="dxa"/>
            </w:tcMar>
            <w:vAlign w:val="center"/>
          </w:tcPr>
          <w:p w14:paraId="200550D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70,1</w:t>
            </w:r>
          </w:p>
          <w:p w14:paraId="06FC14F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85,0</w:t>
            </w:r>
          </w:p>
          <w:p w14:paraId="0FBC0F2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109,1</w:t>
            </w:r>
          </w:p>
        </w:tc>
        <w:tc>
          <w:tcPr>
            <w:tcW w:w="850" w:type="dxa"/>
            <w:tcMar>
              <w:top w:w="57" w:type="dxa"/>
              <w:bottom w:w="57" w:type="dxa"/>
            </w:tcMar>
            <w:vAlign w:val="center"/>
          </w:tcPr>
          <w:p w14:paraId="3C9F494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350,5</w:t>
            </w:r>
          </w:p>
          <w:p w14:paraId="45CBF6E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422,9</w:t>
            </w:r>
          </w:p>
          <w:p w14:paraId="3CCBACEC"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516,1</w:t>
            </w:r>
          </w:p>
        </w:tc>
      </w:tr>
      <w:tr w:rsidR="00AA1604" w:rsidRPr="00385A32" w14:paraId="3F0F2C06" w14:textId="77777777" w:rsidTr="002050C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10862DC9"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Sztuki audiowizualne</w:t>
            </w:r>
            <w:r w:rsidRPr="00385A32">
              <w:rPr>
                <w:rFonts w:eastAsia="Century Gothic"/>
                <w:b w:val="0"/>
                <w:sz w:val="16"/>
                <w:szCs w:val="16"/>
              </w:rPr>
              <w:br/>
              <w:t>i multimedia</w:t>
            </w:r>
          </w:p>
        </w:tc>
        <w:tc>
          <w:tcPr>
            <w:tcW w:w="567" w:type="dxa"/>
            <w:tcBorders>
              <w:top w:val="none" w:sz="0" w:space="0" w:color="auto"/>
              <w:bottom w:val="none" w:sz="0" w:space="0" w:color="auto"/>
            </w:tcBorders>
            <w:tcMar>
              <w:top w:w="57" w:type="dxa"/>
              <w:bottom w:w="57" w:type="dxa"/>
            </w:tcMar>
            <w:vAlign w:val="center"/>
          </w:tcPr>
          <w:p w14:paraId="069739E3"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72945FFA"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4132E199"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Borders>
              <w:top w:val="none" w:sz="0" w:space="0" w:color="auto"/>
              <w:bottom w:val="none" w:sz="0" w:space="0" w:color="auto"/>
            </w:tcBorders>
            <w:tcMar>
              <w:top w:w="57" w:type="dxa"/>
              <w:bottom w:w="57" w:type="dxa"/>
            </w:tcMar>
            <w:vAlign w:val="center"/>
          </w:tcPr>
          <w:p w14:paraId="58057416"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13852,9</w:t>
            </w:r>
          </w:p>
          <w:p w14:paraId="64435119"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17378,0</w:t>
            </w:r>
          </w:p>
          <w:p w14:paraId="058B1583"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18274,4</w:t>
            </w:r>
          </w:p>
        </w:tc>
        <w:tc>
          <w:tcPr>
            <w:tcW w:w="1276" w:type="dxa"/>
            <w:tcBorders>
              <w:top w:val="none" w:sz="0" w:space="0" w:color="auto"/>
              <w:bottom w:val="none" w:sz="0" w:space="0" w:color="auto"/>
            </w:tcBorders>
            <w:tcMar>
              <w:top w:w="57" w:type="dxa"/>
              <w:bottom w:w="57" w:type="dxa"/>
            </w:tcMar>
            <w:vAlign w:val="center"/>
          </w:tcPr>
          <w:p w14:paraId="43C4E582"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21,8</w:t>
            </w:r>
          </w:p>
          <w:p w14:paraId="73A5786D"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21,7</w:t>
            </w:r>
          </w:p>
          <w:p w14:paraId="2E09E363"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21,8</w:t>
            </w:r>
          </w:p>
        </w:tc>
        <w:tc>
          <w:tcPr>
            <w:tcW w:w="850" w:type="dxa"/>
            <w:tcBorders>
              <w:top w:val="none" w:sz="0" w:space="0" w:color="auto"/>
              <w:bottom w:val="none" w:sz="0" w:space="0" w:color="auto"/>
            </w:tcBorders>
            <w:tcMar>
              <w:top w:w="57" w:type="dxa"/>
              <w:bottom w:w="57" w:type="dxa"/>
            </w:tcMar>
            <w:vAlign w:val="center"/>
          </w:tcPr>
          <w:p w14:paraId="4C65151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0,3</w:t>
            </w:r>
          </w:p>
          <w:p w14:paraId="5CE81D07"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0,2</w:t>
            </w:r>
          </w:p>
          <w:p w14:paraId="4FAE7C6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0,3</w:t>
            </w:r>
          </w:p>
        </w:tc>
        <w:tc>
          <w:tcPr>
            <w:tcW w:w="851" w:type="dxa"/>
            <w:tcBorders>
              <w:top w:val="none" w:sz="0" w:space="0" w:color="auto"/>
              <w:bottom w:val="none" w:sz="0" w:space="0" w:color="auto"/>
            </w:tcBorders>
            <w:tcMar>
              <w:top w:w="57" w:type="dxa"/>
              <w:bottom w:w="57" w:type="dxa"/>
            </w:tcMar>
            <w:vAlign w:val="center"/>
          </w:tcPr>
          <w:p w14:paraId="73E7FDC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2163,7</w:t>
            </w:r>
          </w:p>
          <w:p w14:paraId="25FF53CC"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2065,6</w:t>
            </w:r>
          </w:p>
          <w:p w14:paraId="4F3E7BD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2802,9</w:t>
            </w:r>
          </w:p>
        </w:tc>
        <w:tc>
          <w:tcPr>
            <w:tcW w:w="992" w:type="dxa"/>
            <w:tcBorders>
              <w:top w:val="none" w:sz="0" w:space="0" w:color="auto"/>
              <w:bottom w:val="none" w:sz="0" w:space="0" w:color="auto"/>
            </w:tcBorders>
            <w:tcMar>
              <w:top w:w="57" w:type="dxa"/>
              <w:bottom w:w="57" w:type="dxa"/>
            </w:tcMar>
            <w:vAlign w:val="center"/>
          </w:tcPr>
          <w:p w14:paraId="2B22EDC8"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1057,9</w:t>
            </w:r>
          </w:p>
          <w:p w14:paraId="7608EE57"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1211,9</w:t>
            </w:r>
          </w:p>
          <w:p w14:paraId="4FAC73E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1280,9</w:t>
            </w:r>
          </w:p>
        </w:tc>
        <w:tc>
          <w:tcPr>
            <w:tcW w:w="850" w:type="dxa"/>
            <w:tcBorders>
              <w:top w:val="none" w:sz="0" w:space="0" w:color="auto"/>
              <w:bottom w:val="none" w:sz="0" w:space="0" w:color="auto"/>
            </w:tcBorders>
            <w:tcMar>
              <w:top w:w="57" w:type="dxa"/>
              <w:bottom w:w="57" w:type="dxa"/>
            </w:tcMar>
            <w:vAlign w:val="center"/>
          </w:tcPr>
          <w:p w14:paraId="25E6EE70"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1848,4</w:t>
            </w:r>
          </w:p>
          <w:p w14:paraId="2755F4CA"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2564,7</w:t>
            </w:r>
          </w:p>
          <w:p w14:paraId="279CA268"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3247,7</w:t>
            </w:r>
          </w:p>
        </w:tc>
      </w:tr>
      <w:tr w:rsidR="00FA5E7E" w:rsidRPr="00385A32" w14:paraId="19CF206A" w14:textId="77777777" w:rsidTr="002050CC">
        <w:trPr>
          <w:trHeight w:val="227"/>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4418BD84" w14:textId="77777777" w:rsidR="00FA5E7E" w:rsidRPr="00385A32" w:rsidRDefault="00FA5E7E" w:rsidP="002050CC">
            <w:pPr>
              <w:spacing w:line="240" w:lineRule="auto"/>
              <w:jc w:val="left"/>
              <w:rPr>
                <w:rFonts w:eastAsia="Century Gothic"/>
                <w:b w:val="0"/>
                <w:sz w:val="16"/>
                <w:szCs w:val="16"/>
              </w:rPr>
            </w:pPr>
            <w:r w:rsidRPr="00385A32">
              <w:rPr>
                <w:rFonts w:eastAsia="Century Gothic"/>
                <w:b w:val="0"/>
                <w:sz w:val="16"/>
                <w:szCs w:val="16"/>
              </w:rPr>
              <w:t>Architektura</w:t>
            </w:r>
          </w:p>
        </w:tc>
        <w:tc>
          <w:tcPr>
            <w:tcW w:w="567" w:type="dxa"/>
            <w:tcMar>
              <w:top w:w="57" w:type="dxa"/>
              <w:bottom w:w="57" w:type="dxa"/>
            </w:tcMar>
            <w:vAlign w:val="center"/>
          </w:tcPr>
          <w:p w14:paraId="042B5AE8" w14:textId="77777777" w:rsidR="00FA5E7E" w:rsidRPr="00385A32" w:rsidRDefault="00FA5E7E"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0E4B239E" w14:textId="77777777" w:rsidR="00FA5E7E" w:rsidRPr="00385A32" w:rsidRDefault="00FA5E7E"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73A213C0" w14:textId="77777777" w:rsidR="00FA5E7E" w:rsidRPr="00385A32" w:rsidRDefault="00FA5E7E"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Mar>
              <w:top w:w="57" w:type="dxa"/>
              <w:bottom w:w="57" w:type="dxa"/>
            </w:tcMar>
          </w:tcPr>
          <w:p w14:paraId="2BDCA529" w14:textId="1FC6ADF8"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4AB8EBD6"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333C57B2"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sz w:val="16"/>
                <w:szCs w:val="16"/>
              </w:rPr>
              <w:sym w:font="Symbol" w:char="F02D"/>
            </w:r>
          </w:p>
        </w:tc>
        <w:tc>
          <w:tcPr>
            <w:tcW w:w="1276" w:type="dxa"/>
            <w:tcMar>
              <w:top w:w="57" w:type="dxa"/>
              <w:bottom w:w="57" w:type="dxa"/>
            </w:tcMar>
          </w:tcPr>
          <w:p w14:paraId="2CFD112C" w14:textId="240CBAB1"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03887FBB"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2698EBFF"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Mar>
              <w:top w:w="57" w:type="dxa"/>
              <w:bottom w:w="57" w:type="dxa"/>
            </w:tcMar>
            <w:vAlign w:val="center"/>
          </w:tcPr>
          <w:p w14:paraId="53A25EEA"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17202993"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47E7BBD4"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sz w:val="16"/>
                <w:szCs w:val="16"/>
              </w:rPr>
              <w:sym w:font="Symbol" w:char="F02D"/>
            </w:r>
          </w:p>
        </w:tc>
        <w:tc>
          <w:tcPr>
            <w:tcW w:w="851" w:type="dxa"/>
            <w:tcMar>
              <w:top w:w="57" w:type="dxa"/>
              <w:bottom w:w="57" w:type="dxa"/>
            </w:tcMar>
            <w:vAlign w:val="center"/>
          </w:tcPr>
          <w:p w14:paraId="201D7C2D"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244,3</w:t>
            </w:r>
          </w:p>
          <w:p w14:paraId="26317AC1"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212,8</w:t>
            </w:r>
          </w:p>
          <w:p w14:paraId="533EFEA0"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251,6</w:t>
            </w:r>
          </w:p>
        </w:tc>
        <w:tc>
          <w:tcPr>
            <w:tcW w:w="992" w:type="dxa"/>
            <w:tcMar>
              <w:top w:w="57" w:type="dxa"/>
              <w:bottom w:w="57" w:type="dxa"/>
            </w:tcMar>
            <w:vAlign w:val="center"/>
          </w:tcPr>
          <w:p w14:paraId="32BB2907"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520,0</w:t>
            </w:r>
          </w:p>
          <w:p w14:paraId="5121B068"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517,6</w:t>
            </w:r>
          </w:p>
          <w:p w14:paraId="14796ED5"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690,5</w:t>
            </w:r>
          </w:p>
        </w:tc>
        <w:tc>
          <w:tcPr>
            <w:tcW w:w="850" w:type="dxa"/>
            <w:tcMar>
              <w:top w:w="57" w:type="dxa"/>
              <w:bottom w:w="57" w:type="dxa"/>
            </w:tcMar>
            <w:vAlign w:val="center"/>
          </w:tcPr>
          <w:p w14:paraId="119DAE2F"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590,7</w:t>
            </w:r>
          </w:p>
          <w:p w14:paraId="692FFB84"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577,1</w:t>
            </w:r>
          </w:p>
          <w:p w14:paraId="70D0EADD" w14:textId="77777777" w:rsidR="00FA5E7E"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611,7</w:t>
            </w:r>
          </w:p>
        </w:tc>
      </w:tr>
      <w:tr w:rsidR="00AA1604" w:rsidRPr="00385A32" w14:paraId="04BACF76" w14:textId="77777777" w:rsidTr="002050C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3A1B4D5D"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Reklama</w:t>
            </w:r>
          </w:p>
        </w:tc>
        <w:tc>
          <w:tcPr>
            <w:tcW w:w="567" w:type="dxa"/>
            <w:tcBorders>
              <w:top w:val="none" w:sz="0" w:space="0" w:color="auto"/>
              <w:bottom w:val="none" w:sz="0" w:space="0" w:color="auto"/>
            </w:tcBorders>
            <w:tcMar>
              <w:top w:w="57" w:type="dxa"/>
              <w:bottom w:w="57" w:type="dxa"/>
            </w:tcMar>
            <w:vAlign w:val="center"/>
          </w:tcPr>
          <w:p w14:paraId="4473ADDE"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24E2099F"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0E97E8CA"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Borders>
              <w:top w:val="none" w:sz="0" w:space="0" w:color="auto"/>
              <w:bottom w:val="none" w:sz="0" w:space="0" w:color="auto"/>
            </w:tcBorders>
            <w:tcMar>
              <w:top w:w="57" w:type="dxa"/>
              <w:bottom w:w="57" w:type="dxa"/>
            </w:tcMar>
            <w:vAlign w:val="center"/>
          </w:tcPr>
          <w:p w14:paraId="74CA408E" w14:textId="1762E99A"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0E1B8A1D"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518E3E32"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1276" w:type="dxa"/>
            <w:tcBorders>
              <w:top w:val="none" w:sz="0" w:space="0" w:color="auto"/>
              <w:bottom w:val="none" w:sz="0" w:space="0" w:color="auto"/>
            </w:tcBorders>
            <w:tcMar>
              <w:top w:w="57" w:type="dxa"/>
              <w:bottom w:w="57" w:type="dxa"/>
            </w:tcMar>
            <w:vAlign w:val="center"/>
          </w:tcPr>
          <w:p w14:paraId="58F4DED3" w14:textId="48A86F7E"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45153C9D"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5AC32574"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Borders>
              <w:top w:val="none" w:sz="0" w:space="0" w:color="auto"/>
              <w:bottom w:val="none" w:sz="0" w:space="0" w:color="auto"/>
            </w:tcBorders>
            <w:tcMar>
              <w:top w:w="57" w:type="dxa"/>
              <w:bottom w:w="57" w:type="dxa"/>
            </w:tcMar>
            <w:vAlign w:val="center"/>
          </w:tcPr>
          <w:p w14:paraId="0B80CBDB"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67193592"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4D2917E7"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sz w:val="16"/>
                <w:szCs w:val="16"/>
              </w:rPr>
              <w:sym w:font="Symbol" w:char="F02D"/>
            </w:r>
          </w:p>
        </w:tc>
        <w:tc>
          <w:tcPr>
            <w:tcW w:w="851" w:type="dxa"/>
            <w:tcBorders>
              <w:top w:val="none" w:sz="0" w:space="0" w:color="auto"/>
              <w:bottom w:val="none" w:sz="0" w:space="0" w:color="auto"/>
            </w:tcBorders>
            <w:tcMar>
              <w:top w:w="57" w:type="dxa"/>
              <w:bottom w:w="57" w:type="dxa"/>
            </w:tcMar>
            <w:vAlign w:val="center"/>
          </w:tcPr>
          <w:p w14:paraId="3C86C80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407,4</w:t>
            </w:r>
          </w:p>
          <w:p w14:paraId="19B520A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632,7</w:t>
            </w:r>
          </w:p>
          <w:p w14:paraId="54B21AD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473,2</w:t>
            </w:r>
          </w:p>
        </w:tc>
        <w:tc>
          <w:tcPr>
            <w:tcW w:w="992" w:type="dxa"/>
            <w:tcBorders>
              <w:top w:val="none" w:sz="0" w:space="0" w:color="auto"/>
              <w:bottom w:val="none" w:sz="0" w:space="0" w:color="auto"/>
            </w:tcBorders>
            <w:tcMar>
              <w:top w:w="57" w:type="dxa"/>
              <w:bottom w:w="57" w:type="dxa"/>
            </w:tcMar>
            <w:vAlign w:val="center"/>
          </w:tcPr>
          <w:p w14:paraId="4FBC1C6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5811,7</w:t>
            </w:r>
          </w:p>
          <w:p w14:paraId="7E9A1F50"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6262,9</w:t>
            </w:r>
          </w:p>
          <w:p w14:paraId="79B02AF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6923,1</w:t>
            </w:r>
          </w:p>
        </w:tc>
        <w:tc>
          <w:tcPr>
            <w:tcW w:w="850" w:type="dxa"/>
            <w:tcBorders>
              <w:top w:val="none" w:sz="0" w:space="0" w:color="auto"/>
              <w:bottom w:val="none" w:sz="0" w:space="0" w:color="auto"/>
            </w:tcBorders>
            <w:tcMar>
              <w:top w:w="57" w:type="dxa"/>
              <w:bottom w:w="57" w:type="dxa"/>
            </w:tcMar>
            <w:vAlign w:val="center"/>
          </w:tcPr>
          <w:p w14:paraId="766DE72D"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1554,0</w:t>
            </w:r>
          </w:p>
          <w:p w14:paraId="714A9D42"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2097,1</w:t>
            </w:r>
          </w:p>
          <w:p w14:paraId="567FED2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2328,8</w:t>
            </w:r>
          </w:p>
        </w:tc>
      </w:tr>
      <w:tr w:rsidR="00AA1604" w:rsidRPr="00385A32" w14:paraId="6256CFCC" w14:textId="77777777" w:rsidTr="002050CC">
        <w:trPr>
          <w:trHeight w:val="227"/>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0DB59BDD"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Rzemiosło artystyczne</w:t>
            </w:r>
            <w:r w:rsidRPr="00385A32">
              <w:rPr>
                <w:rStyle w:val="Odwoanieprzypisudolnego"/>
                <w:rFonts w:eastAsia="Century Gothic"/>
                <w:b w:val="0"/>
                <w:sz w:val="16"/>
                <w:szCs w:val="16"/>
              </w:rPr>
              <w:footnoteReference w:id="26"/>
            </w:r>
          </w:p>
        </w:tc>
        <w:tc>
          <w:tcPr>
            <w:tcW w:w="567" w:type="dxa"/>
            <w:tcMar>
              <w:top w:w="57" w:type="dxa"/>
              <w:bottom w:w="57" w:type="dxa"/>
            </w:tcMar>
            <w:vAlign w:val="center"/>
          </w:tcPr>
          <w:p w14:paraId="0B293765"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473EC375"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4DDD27F6"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Mar>
              <w:top w:w="57" w:type="dxa"/>
              <w:bottom w:w="57" w:type="dxa"/>
            </w:tcMar>
            <w:vAlign w:val="center"/>
          </w:tcPr>
          <w:p w14:paraId="3852D4A5" w14:textId="00CA179C"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5CB49455"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16AB6B48" w14:textId="77777777" w:rsidR="00AA1604"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sz w:val="16"/>
                <w:szCs w:val="16"/>
              </w:rPr>
              <w:sym w:font="Symbol" w:char="F02D"/>
            </w:r>
          </w:p>
        </w:tc>
        <w:tc>
          <w:tcPr>
            <w:tcW w:w="1276" w:type="dxa"/>
            <w:tcMar>
              <w:top w:w="57" w:type="dxa"/>
              <w:bottom w:w="57" w:type="dxa"/>
            </w:tcMar>
            <w:vAlign w:val="center"/>
          </w:tcPr>
          <w:p w14:paraId="493F59EF" w14:textId="63F85F30"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1E6A092E"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64EEFE01" w14:textId="77777777" w:rsidR="00AA1604"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Mar>
              <w:top w:w="57" w:type="dxa"/>
              <w:bottom w:w="57" w:type="dxa"/>
            </w:tcMar>
            <w:vAlign w:val="center"/>
          </w:tcPr>
          <w:p w14:paraId="3F935377"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11F5D3AD"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1EC6465A" w14:textId="77777777" w:rsidR="00AA1604"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sz w:val="16"/>
                <w:szCs w:val="16"/>
              </w:rPr>
              <w:sym w:font="Symbol" w:char="F02D"/>
            </w:r>
          </w:p>
        </w:tc>
        <w:tc>
          <w:tcPr>
            <w:tcW w:w="851" w:type="dxa"/>
            <w:tcMar>
              <w:top w:w="57" w:type="dxa"/>
              <w:bottom w:w="57" w:type="dxa"/>
            </w:tcMar>
            <w:vAlign w:val="center"/>
          </w:tcPr>
          <w:p w14:paraId="3785AE82" w14:textId="4A689206"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1E847377"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5A4E6596" w14:textId="77777777" w:rsidR="00AA1604"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sz w:val="16"/>
                <w:szCs w:val="16"/>
              </w:rPr>
              <w:sym w:font="Symbol" w:char="F02D"/>
            </w:r>
          </w:p>
        </w:tc>
        <w:tc>
          <w:tcPr>
            <w:tcW w:w="992" w:type="dxa"/>
            <w:tcMar>
              <w:top w:w="57" w:type="dxa"/>
              <w:bottom w:w="57" w:type="dxa"/>
            </w:tcMar>
            <w:vAlign w:val="center"/>
          </w:tcPr>
          <w:p w14:paraId="0C9BFEA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0,5</w:t>
            </w:r>
          </w:p>
          <w:p w14:paraId="57858B0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0,5</w:t>
            </w:r>
          </w:p>
          <w:p w14:paraId="3934AD58"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0,9</w:t>
            </w:r>
          </w:p>
        </w:tc>
        <w:tc>
          <w:tcPr>
            <w:tcW w:w="850" w:type="dxa"/>
            <w:tcMar>
              <w:top w:w="57" w:type="dxa"/>
              <w:bottom w:w="57" w:type="dxa"/>
            </w:tcMar>
            <w:vAlign w:val="center"/>
          </w:tcPr>
          <w:p w14:paraId="34EADC37"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3,0</w:t>
            </w:r>
          </w:p>
          <w:p w14:paraId="310EFC4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3,5</w:t>
            </w:r>
          </w:p>
          <w:p w14:paraId="26F00E0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3,4</w:t>
            </w:r>
          </w:p>
        </w:tc>
      </w:tr>
      <w:tr w:rsidR="00AA1604" w:rsidRPr="00385A32" w14:paraId="7EC23203" w14:textId="77777777" w:rsidTr="002050C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376EBA39"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Edukacja artystyczna</w:t>
            </w:r>
          </w:p>
        </w:tc>
        <w:tc>
          <w:tcPr>
            <w:tcW w:w="567" w:type="dxa"/>
            <w:tcBorders>
              <w:top w:val="none" w:sz="0" w:space="0" w:color="auto"/>
              <w:bottom w:val="none" w:sz="0" w:space="0" w:color="auto"/>
            </w:tcBorders>
            <w:tcMar>
              <w:top w:w="57" w:type="dxa"/>
              <w:bottom w:w="57" w:type="dxa"/>
            </w:tcMar>
            <w:vAlign w:val="center"/>
          </w:tcPr>
          <w:p w14:paraId="2DEAF2E0"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297450DF"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6E4F3827"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Borders>
              <w:top w:val="none" w:sz="0" w:space="0" w:color="auto"/>
              <w:bottom w:val="none" w:sz="0" w:space="0" w:color="auto"/>
            </w:tcBorders>
            <w:tcMar>
              <w:top w:w="57" w:type="dxa"/>
              <w:bottom w:w="57" w:type="dxa"/>
            </w:tcMar>
            <w:vAlign w:val="center"/>
          </w:tcPr>
          <w:p w14:paraId="702A126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902,4</w:t>
            </w:r>
          </w:p>
          <w:p w14:paraId="1910B1F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1001,3</w:t>
            </w:r>
          </w:p>
          <w:p w14:paraId="3089162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1156,1</w:t>
            </w:r>
          </w:p>
        </w:tc>
        <w:tc>
          <w:tcPr>
            <w:tcW w:w="1276" w:type="dxa"/>
            <w:tcBorders>
              <w:top w:val="none" w:sz="0" w:space="0" w:color="auto"/>
              <w:bottom w:val="none" w:sz="0" w:space="0" w:color="auto"/>
            </w:tcBorders>
            <w:tcMar>
              <w:top w:w="57" w:type="dxa"/>
              <w:bottom w:w="57" w:type="dxa"/>
            </w:tcMar>
            <w:vAlign w:val="center"/>
          </w:tcPr>
          <w:p w14:paraId="16235E1D"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1756,8</w:t>
            </w:r>
          </w:p>
          <w:p w14:paraId="65DE3BC0"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1836,9</w:t>
            </w:r>
          </w:p>
          <w:p w14:paraId="19A71DF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1932,4</w:t>
            </w:r>
          </w:p>
        </w:tc>
        <w:tc>
          <w:tcPr>
            <w:tcW w:w="850" w:type="dxa"/>
            <w:tcBorders>
              <w:top w:val="none" w:sz="0" w:space="0" w:color="auto"/>
              <w:bottom w:val="none" w:sz="0" w:space="0" w:color="auto"/>
            </w:tcBorders>
            <w:tcMar>
              <w:top w:w="57" w:type="dxa"/>
              <w:bottom w:w="57" w:type="dxa"/>
            </w:tcMar>
            <w:vAlign w:val="center"/>
          </w:tcPr>
          <w:p w14:paraId="3B34CE0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185,4</w:t>
            </w:r>
          </w:p>
          <w:p w14:paraId="73D0480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185,7</w:t>
            </w:r>
          </w:p>
          <w:p w14:paraId="1867B61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186,8</w:t>
            </w:r>
          </w:p>
        </w:tc>
        <w:tc>
          <w:tcPr>
            <w:tcW w:w="851" w:type="dxa"/>
            <w:tcBorders>
              <w:top w:val="none" w:sz="0" w:space="0" w:color="auto"/>
              <w:bottom w:val="none" w:sz="0" w:space="0" w:color="auto"/>
            </w:tcBorders>
            <w:tcMar>
              <w:top w:w="57" w:type="dxa"/>
              <w:bottom w:w="57" w:type="dxa"/>
            </w:tcMar>
            <w:vAlign w:val="center"/>
          </w:tcPr>
          <w:p w14:paraId="5DC26FB1"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496,7</w:t>
            </w:r>
          </w:p>
          <w:p w14:paraId="0743CE7E"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521,3</w:t>
            </w:r>
          </w:p>
          <w:p w14:paraId="4F556E8C"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484,1</w:t>
            </w:r>
          </w:p>
        </w:tc>
        <w:tc>
          <w:tcPr>
            <w:tcW w:w="992" w:type="dxa"/>
            <w:tcBorders>
              <w:top w:val="none" w:sz="0" w:space="0" w:color="auto"/>
              <w:bottom w:val="none" w:sz="0" w:space="0" w:color="auto"/>
            </w:tcBorders>
            <w:tcMar>
              <w:top w:w="57" w:type="dxa"/>
              <w:bottom w:w="57" w:type="dxa"/>
            </w:tcMar>
            <w:vAlign w:val="center"/>
          </w:tcPr>
          <w:p w14:paraId="1B7EC23C" w14:textId="28B6D0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68EE3550"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15801CC6"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Borders>
              <w:top w:val="none" w:sz="0" w:space="0" w:color="auto"/>
              <w:bottom w:val="none" w:sz="0" w:space="0" w:color="auto"/>
            </w:tcBorders>
            <w:tcMar>
              <w:top w:w="57" w:type="dxa"/>
              <w:bottom w:w="57" w:type="dxa"/>
            </w:tcMar>
            <w:vAlign w:val="center"/>
          </w:tcPr>
          <w:p w14:paraId="6EDCA22E" w14:textId="0868285F"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2146BF24"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321F8871"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r>
      <w:tr w:rsidR="00AA1604" w:rsidRPr="00385A32" w14:paraId="5985FC1E" w14:textId="77777777" w:rsidTr="002050CC">
        <w:trPr>
          <w:trHeight w:val="227"/>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7B058A8F" w14:textId="1EE16E66"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Zarządzanie kulturą i</w:t>
            </w:r>
            <w:r w:rsidR="00FA5E7E" w:rsidRPr="00385A32">
              <w:rPr>
                <w:rFonts w:eastAsia="Century Gothic"/>
                <w:b w:val="0"/>
                <w:sz w:val="16"/>
                <w:szCs w:val="16"/>
              </w:rPr>
              <w:t> </w:t>
            </w:r>
            <w:r w:rsidRPr="00385A32">
              <w:rPr>
                <w:rFonts w:eastAsia="Century Gothic"/>
                <w:b w:val="0"/>
                <w:sz w:val="16"/>
                <w:szCs w:val="16"/>
              </w:rPr>
              <w:t>administracja</w:t>
            </w:r>
          </w:p>
        </w:tc>
        <w:tc>
          <w:tcPr>
            <w:tcW w:w="567" w:type="dxa"/>
            <w:tcMar>
              <w:top w:w="57" w:type="dxa"/>
              <w:bottom w:w="57" w:type="dxa"/>
            </w:tcMar>
            <w:vAlign w:val="center"/>
          </w:tcPr>
          <w:p w14:paraId="1EA17854"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3391E30B"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7EBFDD22"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Mar>
              <w:top w:w="57" w:type="dxa"/>
              <w:bottom w:w="57" w:type="dxa"/>
            </w:tcMar>
            <w:vAlign w:val="center"/>
          </w:tcPr>
          <w:p w14:paraId="21934DC6" w14:textId="49550723"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2B1B787A"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57E9A81A" w14:textId="77777777" w:rsidR="00AA1604"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sz w:val="16"/>
                <w:szCs w:val="16"/>
              </w:rPr>
              <w:sym w:font="Symbol" w:char="F02D"/>
            </w:r>
          </w:p>
        </w:tc>
        <w:tc>
          <w:tcPr>
            <w:tcW w:w="1276" w:type="dxa"/>
            <w:tcMar>
              <w:top w:w="57" w:type="dxa"/>
              <w:bottom w:w="57" w:type="dxa"/>
            </w:tcMar>
            <w:vAlign w:val="center"/>
          </w:tcPr>
          <w:p w14:paraId="39E2C7BC"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180,7</w:t>
            </w:r>
          </w:p>
          <w:p w14:paraId="4C154C6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181,6</w:t>
            </w:r>
          </w:p>
          <w:p w14:paraId="68216588"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188,7</w:t>
            </w:r>
          </w:p>
        </w:tc>
        <w:tc>
          <w:tcPr>
            <w:tcW w:w="850" w:type="dxa"/>
            <w:tcMar>
              <w:top w:w="57" w:type="dxa"/>
              <w:bottom w:w="57" w:type="dxa"/>
            </w:tcMar>
            <w:vAlign w:val="center"/>
          </w:tcPr>
          <w:p w14:paraId="6441093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214,4</w:t>
            </w:r>
          </w:p>
          <w:p w14:paraId="2E0C6C83" w14:textId="77777777" w:rsidR="00AA1604" w:rsidRPr="00385A32" w:rsidRDefault="00DF3AD8"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175,5</w:t>
            </w:r>
          </w:p>
          <w:p w14:paraId="2DABA107"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126,7</w:t>
            </w:r>
          </w:p>
        </w:tc>
        <w:tc>
          <w:tcPr>
            <w:tcW w:w="851" w:type="dxa"/>
            <w:tcMar>
              <w:top w:w="57" w:type="dxa"/>
              <w:bottom w:w="57" w:type="dxa"/>
            </w:tcMar>
            <w:vAlign w:val="center"/>
          </w:tcPr>
          <w:p w14:paraId="2C4D4F4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7,2</w:t>
            </w:r>
          </w:p>
          <w:p w14:paraId="2CE81AE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9,9</w:t>
            </w:r>
          </w:p>
          <w:p w14:paraId="5F5E141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9,2</w:t>
            </w:r>
          </w:p>
        </w:tc>
        <w:tc>
          <w:tcPr>
            <w:tcW w:w="992" w:type="dxa"/>
            <w:tcMar>
              <w:top w:w="57" w:type="dxa"/>
              <w:bottom w:w="57" w:type="dxa"/>
            </w:tcMar>
            <w:vAlign w:val="center"/>
          </w:tcPr>
          <w:p w14:paraId="3736C62C" w14:textId="5DFF9983"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4B5D68D0"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598AE3CE" w14:textId="77777777" w:rsidR="00AA1604"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Mar>
              <w:top w:w="57" w:type="dxa"/>
              <w:bottom w:w="57" w:type="dxa"/>
            </w:tcMar>
            <w:vAlign w:val="center"/>
          </w:tcPr>
          <w:p w14:paraId="4052336C" w14:textId="31B1219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2C8B8B0E" w14:textId="77777777" w:rsidR="00FA5E7E" w:rsidRPr="00385A32" w:rsidRDefault="00FA5E7E" w:rsidP="00FA5E7E">
            <w:pPr>
              <w:spacing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p w14:paraId="0062633E" w14:textId="77777777" w:rsidR="00AA1604" w:rsidRPr="00385A32" w:rsidRDefault="00FA5E7E"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sz w:val="16"/>
                <w:szCs w:val="16"/>
              </w:rPr>
              <w:sym w:font="Symbol" w:char="F02D"/>
            </w:r>
          </w:p>
        </w:tc>
      </w:tr>
      <w:tr w:rsidR="00AA1604" w:rsidRPr="00385A32" w14:paraId="7B89DA01" w14:textId="77777777" w:rsidTr="002050C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right w:val="none" w:sz="0" w:space="0" w:color="auto"/>
            </w:tcBorders>
            <w:tcMar>
              <w:top w:w="57" w:type="dxa"/>
              <w:bottom w:w="57" w:type="dxa"/>
            </w:tcMar>
            <w:vAlign w:val="center"/>
          </w:tcPr>
          <w:p w14:paraId="0425E664"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Powiązane z kulturą</w:t>
            </w:r>
          </w:p>
        </w:tc>
        <w:tc>
          <w:tcPr>
            <w:tcW w:w="567" w:type="dxa"/>
            <w:tcBorders>
              <w:top w:val="none" w:sz="0" w:space="0" w:color="auto"/>
              <w:bottom w:val="none" w:sz="0" w:space="0" w:color="auto"/>
            </w:tcBorders>
            <w:tcMar>
              <w:top w:w="57" w:type="dxa"/>
              <w:bottom w:w="57" w:type="dxa"/>
            </w:tcMar>
            <w:vAlign w:val="center"/>
          </w:tcPr>
          <w:p w14:paraId="3D0443E0"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67ACAF08"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66C3AAC2" w14:textId="77777777" w:rsidR="00AA1604" w:rsidRPr="00385A32" w:rsidRDefault="00AA1604" w:rsidP="002050CC">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Borders>
              <w:top w:val="none" w:sz="0" w:space="0" w:color="auto"/>
              <w:bottom w:val="none" w:sz="0" w:space="0" w:color="auto"/>
            </w:tcBorders>
            <w:tcMar>
              <w:top w:w="57" w:type="dxa"/>
              <w:bottom w:w="57" w:type="dxa"/>
            </w:tcMar>
            <w:vAlign w:val="center"/>
          </w:tcPr>
          <w:p w14:paraId="7B7AC10B"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2172,8</w:t>
            </w:r>
          </w:p>
          <w:p w14:paraId="2F4CCAC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3006,8</w:t>
            </w:r>
          </w:p>
          <w:p w14:paraId="300BA023"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3342,8</w:t>
            </w:r>
          </w:p>
        </w:tc>
        <w:tc>
          <w:tcPr>
            <w:tcW w:w="1276" w:type="dxa"/>
            <w:tcBorders>
              <w:top w:val="none" w:sz="0" w:space="0" w:color="auto"/>
              <w:bottom w:val="none" w:sz="0" w:space="0" w:color="auto"/>
            </w:tcBorders>
            <w:tcMar>
              <w:top w:w="57" w:type="dxa"/>
              <w:bottom w:w="57" w:type="dxa"/>
            </w:tcMar>
            <w:vAlign w:val="center"/>
          </w:tcPr>
          <w:p w14:paraId="490B3DE0" w14:textId="73626004"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4F518813"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05DE289B"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Borders>
              <w:top w:val="none" w:sz="0" w:space="0" w:color="auto"/>
              <w:bottom w:val="none" w:sz="0" w:space="0" w:color="auto"/>
            </w:tcBorders>
            <w:tcMar>
              <w:top w:w="57" w:type="dxa"/>
              <w:bottom w:w="57" w:type="dxa"/>
            </w:tcMar>
            <w:vAlign w:val="center"/>
          </w:tcPr>
          <w:p w14:paraId="36C884C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4,3</w:t>
            </w:r>
          </w:p>
          <w:p w14:paraId="459A57D4"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2,3</w:t>
            </w:r>
          </w:p>
          <w:p w14:paraId="4D2826D3"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0,3</w:t>
            </w:r>
          </w:p>
        </w:tc>
        <w:tc>
          <w:tcPr>
            <w:tcW w:w="851" w:type="dxa"/>
            <w:tcBorders>
              <w:top w:val="none" w:sz="0" w:space="0" w:color="auto"/>
              <w:bottom w:val="none" w:sz="0" w:space="0" w:color="auto"/>
            </w:tcBorders>
            <w:tcMar>
              <w:top w:w="57" w:type="dxa"/>
              <w:bottom w:w="57" w:type="dxa"/>
            </w:tcMar>
            <w:vAlign w:val="center"/>
          </w:tcPr>
          <w:p w14:paraId="18663915"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1049,5</w:t>
            </w:r>
          </w:p>
          <w:p w14:paraId="24A89899"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961,9</w:t>
            </w:r>
          </w:p>
          <w:p w14:paraId="72F2E15F" w14:textId="77777777" w:rsidR="00AA1604" w:rsidRPr="00385A32" w:rsidRDefault="00AA1604"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color w:val="000000" w:themeColor="text1"/>
                <w:sz w:val="16"/>
              </w:rPr>
              <w:t>807,6</w:t>
            </w:r>
          </w:p>
        </w:tc>
        <w:tc>
          <w:tcPr>
            <w:tcW w:w="992" w:type="dxa"/>
            <w:tcBorders>
              <w:top w:val="none" w:sz="0" w:space="0" w:color="auto"/>
              <w:bottom w:val="none" w:sz="0" w:space="0" w:color="auto"/>
            </w:tcBorders>
            <w:tcMar>
              <w:top w:w="57" w:type="dxa"/>
              <w:bottom w:w="57" w:type="dxa"/>
            </w:tcMar>
            <w:vAlign w:val="center"/>
          </w:tcPr>
          <w:p w14:paraId="6ABCF7C3" w14:textId="200A6235"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6E79F696"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57F5D745"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c>
          <w:tcPr>
            <w:tcW w:w="850" w:type="dxa"/>
            <w:tcBorders>
              <w:top w:val="none" w:sz="0" w:space="0" w:color="auto"/>
              <w:bottom w:val="none" w:sz="0" w:space="0" w:color="auto"/>
            </w:tcBorders>
            <w:tcMar>
              <w:top w:w="57" w:type="dxa"/>
              <w:bottom w:w="57" w:type="dxa"/>
            </w:tcMar>
            <w:vAlign w:val="center"/>
          </w:tcPr>
          <w:p w14:paraId="0D5058CC" w14:textId="49663C55"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5E6B3EB5" w14:textId="77777777" w:rsidR="00FA5E7E" w:rsidRPr="00385A32" w:rsidRDefault="00FA5E7E" w:rsidP="00FA5E7E">
            <w:pPr>
              <w:spacing w:line="240" w:lineRule="auto"/>
              <w:jc w:val="righ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sym w:font="Symbol" w:char="F02D"/>
            </w:r>
          </w:p>
          <w:p w14:paraId="53519339" w14:textId="77777777" w:rsidR="00AA1604" w:rsidRPr="00385A32" w:rsidRDefault="00FA5E7E" w:rsidP="002050CC">
            <w:pPr>
              <w:spacing w:line="240" w:lineRule="auto"/>
              <w:jc w:val="right"/>
              <w:cnfStyle w:val="000000100000" w:firstRow="0" w:lastRow="0" w:firstColumn="0" w:lastColumn="0" w:oddVBand="0" w:evenVBand="0" w:oddHBand="1" w:evenHBand="0" w:firstRowFirstColumn="0" w:firstRowLastColumn="0" w:lastRowFirstColumn="0" w:lastRowLastColumn="0"/>
              <w:rPr>
                <w:color w:val="000000" w:themeColor="text1"/>
                <w:sz w:val="16"/>
              </w:rPr>
            </w:pPr>
            <w:r w:rsidRPr="00385A32">
              <w:rPr>
                <w:sz w:val="16"/>
                <w:szCs w:val="16"/>
              </w:rPr>
              <w:sym w:font="Symbol" w:char="F02D"/>
            </w:r>
          </w:p>
        </w:tc>
      </w:tr>
      <w:tr w:rsidR="00AA1604" w:rsidRPr="00385A32" w14:paraId="56750C8C" w14:textId="77777777" w:rsidTr="002050CC">
        <w:trPr>
          <w:trHeight w:val="227"/>
        </w:trPr>
        <w:tc>
          <w:tcPr>
            <w:cnfStyle w:val="001000000000" w:firstRow="0" w:lastRow="0" w:firstColumn="1" w:lastColumn="0" w:oddVBand="0" w:evenVBand="0" w:oddHBand="0" w:evenHBand="0" w:firstRowFirstColumn="0" w:firstRowLastColumn="0" w:lastRowFirstColumn="0" w:lastRowLastColumn="0"/>
            <w:tcW w:w="2552" w:type="dxa"/>
            <w:tcBorders>
              <w:right w:val="none" w:sz="0" w:space="0" w:color="auto"/>
            </w:tcBorders>
            <w:tcMar>
              <w:top w:w="57" w:type="dxa"/>
              <w:bottom w:w="57" w:type="dxa"/>
            </w:tcMar>
            <w:vAlign w:val="center"/>
          </w:tcPr>
          <w:p w14:paraId="727D5292" w14:textId="77777777" w:rsidR="00AA1604" w:rsidRPr="00385A32" w:rsidRDefault="00AA1604" w:rsidP="002050CC">
            <w:pPr>
              <w:spacing w:line="240" w:lineRule="auto"/>
              <w:jc w:val="left"/>
              <w:rPr>
                <w:rFonts w:eastAsia="Century Gothic"/>
                <w:b w:val="0"/>
                <w:sz w:val="16"/>
                <w:szCs w:val="16"/>
              </w:rPr>
            </w:pPr>
            <w:r w:rsidRPr="00385A32">
              <w:rPr>
                <w:rFonts w:eastAsia="Century Gothic"/>
                <w:b w:val="0"/>
                <w:sz w:val="16"/>
                <w:szCs w:val="16"/>
              </w:rPr>
              <w:t>Ogółem</w:t>
            </w:r>
            <w:r w:rsidR="00130F7D" w:rsidRPr="00385A32">
              <w:rPr>
                <w:rFonts w:eastAsia="Century Gothic"/>
                <w:b w:val="0"/>
                <w:sz w:val="16"/>
                <w:szCs w:val="16"/>
              </w:rPr>
              <w:t xml:space="preserve"> </w:t>
            </w:r>
            <w:r w:rsidR="00130F7D" w:rsidRPr="00385A32">
              <w:rPr>
                <w:rFonts w:eastAsia="Century Gothic"/>
                <w:b w:val="0"/>
                <w:sz w:val="16"/>
                <w:szCs w:val="16"/>
                <w:vertAlign w:val="superscript"/>
              </w:rPr>
              <w:t>a</w:t>
            </w:r>
          </w:p>
        </w:tc>
        <w:tc>
          <w:tcPr>
            <w:tcW w:w="567" w:type="dxa"/>
            <w:tcMar>
              <w:top w:w="57" w:type="dxa"/>
              <w:bottom w:w="57" w:type="dxa"/>
            </w:tcMar>
            <w:vAlign w:val="center"/>
          </w:tcPr>
          <w:p w14:paraId="4CD58EC5"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37D2EC6A"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31C477F9" w14:textId="77777777" w:rsidR="00AA1604" w:rsidRPr="00385A32" w:rsidRDefault="00AA1604" w:rsidP="002050CC">
            <w:pPr>
              <w:spacing w:line="240" w:lineRule="auto"/>
              <w:ind w:left="-113" w:right="-57"/>
              <w:jc w:val="center"/>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1134" w:type="dxa"/>
            <w:tcMar>
              <w:top w:w="57" w:type="dxa"/>
              <w:bottom w:w="57" w:type="dxa"/>
            </w:tcMar>
            <w:vAlign w:val="center"/>
          </w:tcPr>
          <w:p w14:paraId="593B60A6"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31980,8</w:t>
            </w:r>
          </w:p>
          <w:p w14:paraId="55F7AE4C"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37308,0</w:t>
            </w:r>
          </w:p>
          <w:p w14:paraId="19E68C54"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38239,1</w:t>
            </w:r>
          </w:p>
        </w:tc>
        <w:tc>
          <w:tcPr>
            <w:tcW w:w="1276" w:type="dxa"/>
            <w:tcMar>
              <w:top w:w="57" w:type="dxa"/>
              <w:bottom w:w="57" w:type="dxa"/>
            </w:tcMar>
            <w:vAlign w:val="center"/>
          </w:tcPr>
          <w:p w14:paraId="3CA22983"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8425,1</w:t>
            </w:r>
          </w:p>
          <w:p w14:paraId="341F6CDE"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8657,0</w:t>
            </w:r>
          </w:p>
          <w:p w14:paraId="34A0582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9064,4</w:t>
            </w:r>
          </w:p>
        </w:tc>
        <w:tc>
          <w:tcPr>
            <w:tcW w:w="850" w:type="dxa"/>
            <w:tcMar>
              <w:top w:w="57" w:type="dxa"/>
              <w:bottom w:w="57" w:type="dxa"/>
            </w:tcMar>
            <w:vAlign w:val="center"/>
          </w:tcPr>
          <w:p w14:paraId="2EC9F1C2" w14:textId="55CB1343" w:rsidR="00AA1604" w:rsidRPr="00385A32" w:rsidRDefault="00CF58D6"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1201,8</w:t>
            </w:r>
          </w:p>
          <w:p w14:paraId="144C6550" w14:textId="77777777" w:rsidR="00AA1604" w:rsidRPr="00385A32" w:rsidRDefault="00DF3AD8" w:rsidP="00257C35">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1211,5</w:t>
            </w:r>
          </w:p>
          <w:p w14:paraId="51D76CA0" w14:textId="77777777" w:rsidR="00AA1604" w:rsidRPr="00385A32" w:rsidRDefault="00DF3AD8" w:rsidP="002050CC">
            <w:pPr>
              <w:spacing w:line="240" w:lineRule="auto"/>
              <w:jc w:val="right"/>
              <w:cnfStyle w:val="000000000000" w:firstRow="0" w:lastRow="0" w:firstColumn="0" w:lastColumn="0" w:oddVBand="0" w:evenVBand="0" w:oddHBand="0" w:evenHBand="0" w:firstRowFirstColumn="0" w:firstRowLastColumn="0" w:lastRowFirstColumn="0" w:lastRowLastColumn="0"/>
              <w:rPr>
                <w:rFonts w:eastAsia="Century Gothic"/>
                <w:sz w:val="16"/>
                <w:szCs w:val="16"/>
              </w:rPr>
            </w:pPr>
            <w:r w:rsidRPr="00385A32">
              <w:rPr>
                <w:rFonts w:eastAsia="Century Gothic"/>
                <w:sz w:val="16"/>
                <w:szCs w:val="16"/>
              </w:rPr>
              <w:t>1213,9</w:t>
            </w:r>
          </w:p>
        </w:tc>
        <w:tc>
          <w:tcPr>
            <w:tcW w:w="851" w:type="dxa"/>
            <w:tcMar>
              <w:top w:w="57" w:type="dxa"/>
              <w:bottom w:w="57" w:type="dxa"/>
            </w:tcMar>
            <w:vAlign w:val="center"/>
          </w:tcPr>
          <w:p w14:paraId="506F29AA"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7323,5</w:t>
            </w:r>
          </w:p>
          <w:p w14:paraId="539E3C0B"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7697,5</w:t>
            </w:r>
          </w:p>
          <w:p w14:paraId="7872514D"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7951,2</w:t>
            </w:r>
          </w:p>
        </w:tc>
        <w:tc>
          <w:tcPr>
            <w:tcW w:w="992" w:type="dxa"/>
            <w:tcMar>
              <w:top w:w="57" w:type="dxa"/>
              <w:bottom w:w="57" w:type="dxa"/>
            </w:tcMar>
            <w:vAlign w:val="center"/>
          </w:tcPr>
          <w:p w14:paraId="54A5F8F9"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9611,4</w:t>
            </w:r>
          </w:p>
          <w:p w14:paraId="7E4D47FD"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10700,0</w:t>
            </w:r>
          </w:p>
          <w:p w14:paraId="75CFA573"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11344,3</w:t>
            </w:r>
          </w:p>
        </w:tc>
        <w:tc>
          <w:tcPr>
            <w:tcW w:w="850" w:type="dxa"/>
            <w:tcMar>
              <w:top w:w="57" w:type="dxa"/>
              <w:bottom w:w="57" w:type="dxa"/>
            </w:tcMar>
            <w:vAlign w:val="center"/>
          </w:tcPr>
          <w:p w14:paraId="3A0B2663"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5679,2</w:t>
            </w:r>
          </w:p>
          <w:p w14:paraId="58CC764F"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8275,1</w:t>
            </w:r>
          </w:p>
          <w:p w14:paraId="36E3A671" w14:textId="77777777" w:rsidR="00AA1604" w:rsidRPr="00385A32" w:rsidRDefault="00AA1604" w:rsidP="002050CC">
            <w:pPr>
              <w:spacing w:line="240" w:lineRule="auto"/>
              <w:jc w:val="right"/>
              <w:cnfStyle w:val="000000000000" w:firstRow="0" w:lastRow="0" w:firstColumn="0" w:lastColumn="0" w:oddVBand="0" w:evenVBand="0" w:oddHBand="0" w:evenHBand="0" w:firstRowFirstColumn="0" w:firstRowLastColumn="0" w:lastRowFirstColumn="0" w:lastRowLastColumn="0"/>
              <w:rPr>
                <w:color w:val="000000" w:themeColor="text1"/>
                <w:sz w:val="16"/>
              </w:rPr>
            </w:pPr>
            <w:r w:rsidRPr="00385A32">
              <w:rPr>
                <w:color w:val="000000" w:themeColor="text1"/>
                <w:sz w:val="16"/>
              </w:rPr>
              <w:t>7867,0</w:t>
            </w:r>
          </w:p>
        </w:tc>
      </w:tr>
    </w:tbl>
    <w:p w14:paraId="636F4C58" w14:textId="77777777" w:rsidR="00257C35" w:rsidRPr="00385A32" w:rsidRDefault="00130F7D" w:rsidP="00E6100B">
      <w:pPr>
        <w:spacing w:before="120" w:line="240" w:lineRule="auto"/>
        <w:rPr>
          <w:sz w:val="15"/>
          <w:szCs w:val="15"/>
        </w:rPr>
      </w:pPr>
      <w:r w:rsidRPr="00385A32">
        <w:rPr>
          <w:sz w:val="15"/>
          <w:szCs w:val="15"/>
          <w:vertAlign w:val="superscript"/>
        </w:rPr>
        <w:t xml:space="preserve">a </w:t>
      </w:r>
      <w:r w:rsidR="00C368F0" w:rsidRPr="00385A32">
        <w:rPr>
          <w:sz w:val="15"/>
          <w:szCs w:val="15"/>
        </w:rPr>
        <w:t>Sumy danych w tablic</w:t>
      </w:r>
      <w:r w:rsidR="00FA5E7E" w:rsidRPr="00385A32">
        <w:rPr>
          <w:sz w:val="15"/>
          <w:szCs w:val="15"/>
        </w:rPr>
        <w:t>y</w:t>
      </w:r>
      <w:r w:rsidR="00C368F0" w:rsidRPr="00385A32">
        <w:rPr>
          <w:sz w:val="15"/>
          <w:szCs w:val="15"/>
        </w:rPr>
        <w:t xml:space="preserve"> mogą być różne od wielkości podanych w wierszu „Ogółem” ze względu na zaokrąglenia.</w:t>
      </w:r>
    </w:p>
    <w:p w14:paraId="3FD0C4FA" w14:textId="77777777" w:rsidR="00257C35" w:rsidRPr="00385A32" w:rsidRDefault="00257C35" w:rsidP="00AA1604">
      <w:pPr>
        <w:spacing w:line="240" w:lineRule="auto"/>
        <w:ind w:left="851"/>
      </w:pPr>
    </w:p>
    <w:p w14:paraId="47219212" w14:textId="47DABB14" w:rsidR="00AA1604" w:rsidRPr="00385A32" w:rsidRDefault="00AA1604" w:rsidP="00E6100B">
      <w:pPr>
        <w:spacing w:after="120" w:line="240" w:lineRule="exact"/>
      </w:pPr>
      <w:r w:rsidRPr="00385A32">
        <w:lastRenderedPageBreak/>
        <w:t xml:space="preserve">W 2012 r. wartość </w:t>
      </w:r>
      <w:r w:rsidRPr="00385A32">
        <w:rPr>
          <w:b/>
        </w:rPr>
        <w:t>produkcji globalnej</w:t>
      </w:r>
      <w:r w:rsidRPr="00385A32">
        <w:t xml:space="preserve"> wyniosła 99 802,</w:t>
      </w:r>
      <w:r w:rsidR="004D187A" w:rsidRPr="00385A32">
        <w:t>0</w:t>
      </w:r>
      <w:r w:rsidRPr="00385A32">
        <w:t xml:space="preserve"> mln zł i w porównaniu z 2010 r. spadła o</w:t>
      </w:r>
      <w:r w:rsidR="007501CE" w:rsidRPr="00385A32">
        <w:t> </w:t>
      </w:r>
      <w:r w:rsidRPr="00385A32">
        <w:t>6,3%. Niezależnie od roku, najwyższ</w:t>
      </w:r>
      <w:r w:rsidR="00F41573" w:rsidRPr="00385A32">
        <w:t>e</w:t>
      </w:r>
      <w:r w:rsidRPr="00385A32">
        <w:t xml:space="preserve"> wartoś</w:t>
      </w:r>
      <w:r w:rsidR="00F41573" w:rsidRPr="00385A32">
        <w:t>ci</w:t>
      </w:r>
      <w:r w:rsidRPr="00385A32">
        <w:t xml:space="preserve"> produkcji globalnej </w:t>
      </w:r>
      <w:r w:rsidR="00F41573" w:rsidRPr="00385A32">
        <w:t>zaobserwowano w</w:t>
      </w:r>
      <w:r w:rsidR="007501CE" w:rsidRPr="00385A32">
        <w:t> </w:t>
      </w:r>
      <w:r w:rsidRPr="00385A32">
        <w:t>dziedzin</w:t>
      </w:r>
      <w:r w:rsidR="00F41573" w:rsidRPr="00385A32">
        <w:t>ach</w:t>
      </w:r>
      <w:r w:rsidRPr="00385A32">
        <w:t xml:space="preserve">: </w:t>
      </w:r>
      <w:r w:rsidRPr="00385A32">
        <w:rPr>
          <w:i/>
        </w:rPr>
        <w:t xml:space="preserve">Reklama, Sztuki audiowizualne i multimedia oraz Książki i prasa. </w:t>
      </w:r>
      <w:r w:rsidRPr="00385A32">
        <w:t xml:space="preserve">W 2012 r. łączna wartość produkcji globalnej dla </w:t>
      </w:r>
      <w:r w:rsidR="00822E74" w:rsidRPr="00385A32">
        <w:t>powyższych</w:t>
      </w:r>
      <w:r w:rsidRPr="00385A32">
        <w:t xml:space="preserve"> dziedzin stanowiła 58,3% ogólnej wartości produkcji globalnej dla całego obszaru kultury. Oprócz wspomnianych dziedzin, dość duży wkład w</w:t>
      </w:r>
      <w:r w:rsidR="007501CE" w:rsidRPr="00385A32">
        <w:t> </w:t>
      </w:r>
      <w:r w:rsidRPr="00385A32">
        <w:t>produkcję globa</w:t>
      </w:r>
      <w:r w:rsidR="00AB09D3" w:rsidRPr="00385A32">
        <w:t>lną miała działalność powiązana</w:t>
      </w:r>
      <w:r w:rsidR="00AB09D3" w:rsidRPr="00385A32">
        <w:br/>
      </w:r>
      <w:r w:rsidRPr="00385A32">
        <w:t>z kulturą, edukacja artystyczna oraz architektura. W 2012 r. ich udział w wartości produkcji globalnej dla obszaru kultury wyniósł odpowiednio</w:t>
      </w:r>
      <w:r w:rsidR="00822E74" w:rsidRPr="00385A32">
        <w:t>:</w:t>
      </w:r>
      <w:r w:rsidRPr="00385A32">
        <w:t xml:space="preserve"> 11,3%, 9,2% oraz 8,3%. Najniższ</w:t>
      </w:r>
      <w:r w:rsidR="00F41573" w:rsidRPr="00385A32">
        <w:t>e</w:t>
      </w:r>
      <w:r w:rsidRPr="00385A32">
        <w:t xml:space="preserve"> wartoś</w:t>
      </w:r>
      <w:r w:rsidR="00F41573" w:rsidRPr="00385A32">
        <w:t>ci</w:t>
      </w:r>
      <w:r w:rsidRPr="00385A32">
        <w:t xml:space="preserve"> produkcji globalnej związan</w:t>
      </w:r>
      <w:r w:rsidR="00F41573" w:rsidRPr="00385A32">
        <w:t>e</w:t>
      </w:r>
      <w:r w:rsidRPr="00385A32">
        <w:t xml:space="preserve"> był</w:t>
      </w:r>
      <w:r w:rsidR="00F41573" w:rsidRPr="00385A32">
        <w:t>y</w:t>
      </w:r>
      <w:r w:rsidRPr="00385A32">
        <w:t xml:space="preserve"> natomiast z działalnością w zakresie zarządzania kulturą i administracji or</w:t>
      </w:r>
      <w:r w:rsidR="00B64238" w:rsidRPr="00385A32">
        <w:t>az bibliotek</w:t>
      </w:r>
      <w:r w:rsidR="00B64238" w:rsidRPr="00385A32">
        <w:br/>
      </w:r>
      <w:r w:rsidRPr="00385A32">
        <w:t>i archiwów (odpowiednio: 411,2</w:t>
      </w:r>
      <w:r w:rsidR="007501CE" w:rsidRPr="00385A32">
        <w:t xml:space="preserve"> mln zł</w:t>
      </w:r>
      <w:r w:rsidRPr="00385A32">
        <w:t xml:space="preserve"> oraz 1</w:t>
      </w:r>
      <w:r w:rsidR="007501CE" w:rsidRPr="00385A32">
        <w:t xml:space="preserve"> </w:t>
      </w:r>
      <w:r w:rsidRPr="00385A32">
        <w:t xml:space="preserve">629,9 mln zł w 2012 r.). </w:t>
      </w:r>
    </w:p>
    <w:p w14:paraId="6DEDA1EA" w14:textId="702D7496" w:rsidR="00AA1604" w:rsidRPr="00385A32" w:rsidRDefault="00AA1604" w:rsidP="00E6100B">
      <w:pPr>
        <w:spacing w:after="120" w:line="240" w:lineRule="exact"/>
      </w:pPr>
      <w:r w:rsidRPr="00385A32">
        <w:t>Analogicznie jak w przypadku produkcji globalnej, dominującymi dziedzinami kultury w</w:t>
      </w:r>
      <w:r w:rsidR="007501CE" w:rsidRPr="00385A32">
        <w:t> </w:t>
      </w:r>
      <w:r w:rsidRPr="00385A32">
        <w:t xml:space="preserve">pozostałych głównych transakcjach w satelitarnym rachunku kultury były: </w:t>
      </w:r>
      <w:r w:rsidRPr="00385A32">
        <w:rPr>
          <w:i/>
        </w:rPr>
        <w:t>Reklama</w:t>
      </w:r>
      <w:r w:rsidRPr="00385A32">
        <w:t xml:space="preserve">, </w:t>
      </w:r>
      <w:r w:rsidRPr="00385A32">
        <w:rPr>
          <w:i/>
        </w:rPr>
        <w:t xml:space="preserve">Sztuki audiowizualne i multimedia </w:t>
      </w:r>
      <w:r w:rsidRPr="00385A32">
        <w:t>oraz</w:t>
      </w:r>
      <w:r w:rsidRPr="00385A32">
        <w:rPr>
          <w:i/>
        </w:rPr>
        <w:t xml:space="preserve"> Książki i prasa.</w:t>
      </w:r>
    </w:p>
    <w:p w14:paraId="506984FE" w14:textId="48E5EF57" w:rsidR="00AA1604" w:rsidRPr="00385A32" w:rsidRDefault="003C6094" w:rsidP="00E6100B">
      <w:pPr>
        <w:spacing w:after="120" w:line="240" w:lineRule="exact"/>
      </w:pPr>
      <w:r w:rsidRPr="003C2476">
        <w:rPr>
          <w:noProof/>
          <w:lang w:eastAsia="pl-PL"/>
        </w:rPr>
        <w:drawing>
          <wp:anchor distT="0" distB="0" distL="114300" distR="114300" simplePos="0" relativeHeight="251677696" behindDoc="0" locked="0" layoutInCell="1" allowOverlap="1" wp14:anchorId="130919F8" wp14:editId="7130A21F">
            <wp:simplePos x="0" y="0"/>
            <wp:positionH relativeFrom="margin">
              <wp:align>right</wp:align>
            </wp:positionH>
            <wp:positionV relativeFrom="paragraph">
              <wp:posOffset>1573447</wp:posOffset>
            </wp:positionV>
            <wp:extent cx="5760720" cy="3655060"/>
            <wp:effectExtent l="0" t="0" r="0" b="2540"/>
            <wp:wrapTopAndBottom/>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AA1604" w:rsidRPr="00385A32">
        <w:t xml:space="preserve">W 2012 r. wartość </w:t>
      </w:r>
      <w:r w:rsidR="00AA1604" w:rsidRPr="00385A32">
        <w:rPr>
          <w:b/>
        </w:rPr>
        <w:t>zużycia pośredniego</w:t>
      </w:r>
      <w:r w:rsidR="00AA1604" w:rsidRPr="00385A32">
        <w:t xml:space="preserve"> wyniosła 49 26</w:t>
      </w:r>
      <w:r w:rsidR="004D187A" w:rsidRPr="00385A32">
        <w:t>8</w:t>
      </w:r>
      <w:r w:rsidR="00AA1604" w:rsidRPr="00385A32">
        <w:t xml:space="preserve">,5 mln zł i w porównaniu z 2010 r. wzrosła o 3,4%. </w:t>
      </w:r>
      <w:r w:rsidR="00822E74" w:rsidRPr="00385A32">
        <w:rPr>
          <w:b/>
        </w:rPr>
        <w:t>W</w:t>
      </w:r>
      <w:r w:rsidR="00AA1604" w:rsidRPr="00385A32">
        <w:rPr>
          <w:b/>
        </w:rPr>
        <w:t>artość dodana brutto</w:t>
      </w:r>
      <w:r w:rsidR="00AA1604" w:rsidRPr="00385A32">
        <w:t xml:space="preserve"> wyniosła 50 533,5 mln zł i w porównaniu z 2010 r. wzrosła o 9,2%. Wartości tych dwóch transakcji były więc </w:t>
      </w:r>
      <w:r w:rsidR="003C50AF" w:rsidRPr="00385A32">
        <w:t>zbliżone</w:t>
      </w:r>
      <w:r w:rsidR="00AA1604" w:rsidRPr="00385A32">
        <w:t xml:space="preserve">, podobnie jak we wcześniejszych analizowanych latach. Dziedzinami kultury, dla których w 2012 r. odnotowano największy wzrost wartości dodanej w stosunku do 2010 r. były </w:t>
      </w:r>
      <w:r w:rsidR="00AA1604" w:rsidRPr="00385A32">
        <w:rPr>
          <w:i/>
        </w:rPr>
        <w:t>Reklama</w:t>
      </w:r>
      <w:r w:rsidR="00AA1604" w:rsidRPr="00385A32">
        <w:t xml:space="preserve"> (wzrost o 19,3%)</w:t>
      </w:r>
      <w:r w:rsidR="008925AB" w:rsidRPr="00385A32">
        <w:t xml:space="preserve"> oraz </w:t>
      </w:r>
      <w:r w:rsidR="008925AB" w:rsidRPr="00385A32">
        <w:rPr>
          <w:i/>
        </w:rPr>
        <w:t>Sztuki wizualne</w:t>
      </w:r>
      <w:r w:rsidR="008925AB" w:rsidRPr="00385A32">
        <w:t xml:space="preserve"> (wzrost o 15,3%)</w:t>
      </w:r>
      <w:r w:rsidR="00AA1604" w:rsidRPr="00385A32">
        <w:t xml:space="preserve">. Na uwagę zasługuje dziedzina </w:t>
      </w:r>
      <w:r w:rsidR="00B64238" w:rsidRPr="00385A32">
        <w:rPr>
          <w:i/>
        </w:rPr>
        <w:t>Biblioteki</w:t>
      </w:r>
      <w:r w:rsidR="00B64238" w:rsidRPr="00385A32">
        <w:rPr>
          <w:i/>
        </w:rPr>
        <w:br/>
      </w:r>
      <w:r w:rsidR="00AA1604" w:rsidRPr="00385A32">
        <w:rPr>
          <w:i/>
        </w:rPr>
        <w:t>i archiwa</w:t>
      </w:r>
      <w:r w:rsidR="00AA1604" w:rsidRPr="00385A32">
        <w:t xml:space="preserve">, w przypadku której wartość dodana brutto w rozpatrywanym okresie była blisko 3-krotnie wyższa niż wartość zużycia pośredniego.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69"/>
      </w:tblGrid>
      <w:tr w:rsidR="003C2476" w:rsidRPr="00385A32" w14:paraId="5151178B" w14:textId="77777777" w:rsidTr="00C5421C">
        <w:trPr>
          <w:trHeight w:val="320"/>
        </w:trPr>
        <w:tc>
          <w:tcPr>
            <w:tcW w:w="993" w:type="dxa"/>
            <w:vAlign w:val="center"/>
          </w:tcPr>
          <w:p w14:paraId="209023F0" w14:textId="50CD0205" w:rsidR="003C2476" w:rsidRPr="00385A32" w:rsidRDefault="003C2476" w:rsidP="003C2476">
            <w:pPr>
              <w:spacing w:before="240" w:after="120" w:line="240" w:lineRule="auto"/>
              <w:jc w:val="left"/>
              <w:rPr>
                <w:strike/>
                <w:sz w:val="18"/>
              </w:rPr>
            </w:pPr>
            <w:r>
              <w:rPr>
                <w:b/>
                <w:color w:val="009AA6"/>
                <w:sz w:val="18"/>
              </w:rPr>
              <w:t>Wykres</w:t>
            </w:r>
            <w:r w:rsidRPr="00385A32">
              <w:rPr>
                <w:b/>
                <w:color w:val="009AA6"/>
                <w:sz w:val="18"/>
              </w:rPr>
              <w:t xml:space="preserve"> </w:t>
            </w:r>
            <w:r>
              <w:rPr>
                <w:b/>
                <w:color w:val="009AA6"/>
                <w:sz w:val="18"/>
              </w:rPr>
              <w:t>1</w:t>
            </w:r>
            <w:r w:rsidRPr="00385A32">
              <w:rPr>
                <w:b/>
                <w:color w:val="009AA6"/>
                <w:sz w:val="18"/>
              </w:rPr>
              <w:t>.</w:t>
            </w:r>
          </w:p>
        </w:tc>
        <w:tc>
          <w:tcPr>
            <w:tcW w:w="8069" w:type="dxa"/>
            <w:vAlign w:val="center"/>
          </w:tcPr>
          <w:p w14:paraId="54BF7DFC" w14:textId="0F3CE7CB" w:rsidR="003C2476" w:rsidRPr="00385A32" w:rsidRDefault="003C2476" w:rsidP="003C2476">
            <w:pPr>
              <w:spacing w:before="240" w:after="120" w:line="240" w:lineRule="auto"/>
              <w:jc w:val="left"/>
              <w:rPr>
                <w:strike/>
                <w:sz w:val="18"/>
              </w:rPr>
            </w:pPr>
            <w:r>
              <w:rPr>
                <w:b/>
                <w:color w:val="009AA6"/>
                <w:sz w:val="18"/>
              </w:rPr>
              <w:t>Struktura wartości dodanej brutto kultury w 2012 r.</w:t>
            </w:r>
          </w:p>
        </w:tc>
      </w:tr>
    </w:tbl>
    <w:p w14:paraId="0B90FCA3" w14:textId="756899EC" w:rsidR="003C2476" w:rsidRDefault="003C2476" w:rsidP="00E6100B">
      <w:pPr>
        <w:spacing w:after="120" w:line="240" w:lineRule="exact"/>
      </w:pPr>
    </w:p>
    <w:p w14:paraId="7B1FEF31" w14:textId="485960BE" w:rsidR="00AA1604" w:rsidRPr="00385A32" w:rsidRDefault="00AA1604" w:rsidP="00E6100B">
      <w:pPr>
        <w:spacing w:after="120" w:line="240" w:lineRule="exact"/>
      </w:pPr>
      <w:r w:rsidRPr="00385A32">
        <w:t xml:space="preserve">W 2012 r. </w:t>
      </w:r>
      <w:r w:rsidRPr="00385A32">
        <w:rPr>
          <w:b/>
        </w:rPr>
        <w:t>koszty związane z zatrudnieniem</w:t>
      </w:r>
      <w:r w:rsidRPr="00385A32">
        <w:t xml:space="preserve"> wyniosły 22 769,0 mln zł i w porównaniu z 2010 r. wzrosły o 8,6%. Relatywnie największy wzrost kosztów zatrudnienia dotyczył działalności powiązanej z kulturą (o 22,5%) oraz dziedzin</w:t>
      </w:r>
      <w:r w:rsidR="00822E74" w:rsidRPr="00385A32">
        <w:t>:</w:t>
      </w:r>
      <w:r w:rsidRPr="00385A32">
        <w:t xml:space="preserve"> </w:t>
      </w:r>
      <w:r w:rsidRPr="00385A32">
        <w:rPr>
          <w:i/>
        </w:rPr>
        <w:t>Reklama</w:t>
      </w:r>
      <w:r w:rsidRPr="00385A32">
        <w:t xml:space="preserve"> (o 21,4%) i </w:t>
      </w:r>
      <w:r w:rsidRPr="00385A32">
        <w:rPr>
          <w:i/>
        </w:rPr>
        <w:t>Dziedzictwo kulturowe</w:t>
      </w:r>
      <w:r w:rsidRPr="00385A32">
        <w:t xml:space="preserve"> (o</w:t>
      </w:r>
      <w:r w:rsidR="00F75D80" w:rsidRPr="00385A32">
        <w:t> </w:t>
      </w:r>
      <w:r w:rsidRPr="00385A32">
        <w:t xml:space="preserve">18,3%). Spadek kosztów zatrudnienia dotyczył </w:t>
      </w:r>
      <w:r w:rsidRPr="00385A32">
        <w:rPr>
          <w:i/>
        </w:rPr>
        <w:t>Architektury</w:t>
      </w:r>
      <w:r w:rsidR="008925AB" w:rsidRPr="00385A32">
        <w:t xml:space="preserve"> (o 5,6%), </w:t>
      </w:r>
      <w:r w:rsidRPr="00385A32">
        <w:rPr>
          <w:i/>
        </w:rPr>
        <w:t>Zarządzania kulturą i</w:t>
      </w:r>
      <w:r w:rsidR="003C50AF" w:rsidRPr="00385A32">
        <w:rPr>
          <w:i/>
        </w:rPr>
        <w:t xml:space="preserve"> </w:t>
      </w:r>
      <w:r w:rsidRPr="00385A32">
        <w:rPr>
          <w:i/>
        </w:rPr>
        <w:t>administracji</w:t>
      </w:r>
      <w:r w:rsidRPr="00385A32">
        <w:t xml:space="preserve"> (o 0,5%)</w:t>
      </w:r>
      <w:r w:rsidR="008925AB" w:rsidRPr="00385A32">
        <w:t xml:space="preserve"> oraz </w:t>
      </w:r>
      <w:r w:rsidR="008925AB" w:rsidRPr="00385A32">
        <w:rPr>
          <w:i/>
        </w:rPr>
        <w:t>Sztuk wizualnych</w:t>
      </w:r>
      <w:r w:rsidR="008925AB" w:rsidRPr="00385A32">
        <w:t xml:space="preserve"> (o 0</w:t>
      </w:r>
      <w:r w:rsidR="000D2DB3" w:rsidRPr="00385A32">
        <w:t>,</w:t>
      </w:r>
      <w:r w:rsidR="008925AB" w:rsidRPr="00385A32">
        <w:t>1%)</w:t>
      </w:r>
      <w:r w:rsidRPr="00385A32">
        <w:t xml:space="preserve"> </w:t>
      </w:r>
    </w:p>
    <w:p w14:paraId="132832B9" w14:textId="381833FD" w:rsidR="00AA1604" w:rsidRPr="00385A32" w:rsidRDefault="00AA1604" w:rsidP="00E6100B">
      <w:pPr>
        <w:autoSpaceDE w:val="0"/>
        <w:autoSpaceDN w:val="0"/>
        <w:adjustRightInd w:val="0"/>
        <w:spacing w:after="120" w:line="240" w:lineRule="exact"/>
      </w:pPr>
      <w:r w:rsidRPr="00385A32">
        <w:rPr>
          <w:b/>
        </w:rPr>
        <w:t>Nadwyżka operacyjna brutto</w:t>
      </w:r>
      <w:r w:rsidRPr="00385A32">
        <w:t>, stanowiąca różnicę pomiędzy wartością dodaną brutto a kosztami związanymi z zatrudnieniem i podatkami od producentów minus dotacje dla producentów, w</w:t>
      </w:r>
      <w:r w:rsidR="00F75D80" w:rsidRPr="00385A32">
        <w:t> </w:t>
      </w:r>
      <w:r w:rsidRPr="00385A32">
        <w:t xml:space="preserve">2012 r. wyniosła 27 334,3 mln zł i w porównaniu z 2010 r. wzrosła o 10,0%. W 2012 r. największa nadwyżka operacyjna brutto dotyczyła dziedziny </w:t>
      </w:r>
      <w:r w:rsidRPr="00385A32">
        <w:rPr>
          <w:i/>
        </w:rPr>
        <w:t>Reklama</w:t>
      </w:r>
      <w:r w:rsidRPr="00385A32">
        <w:t xml:space="preserve"> (7 221,0 mln zł).</w:t>
      </w:r>
    </w:p>
    <w:p w14:paraId="082EA9DE" w14:textId="5474629C" w:rsidR="00AA1604" w:rsidRPr="00385A32" w:rsidRDefault="00AA1604" w:rsidP="00E6100B">
      <w:pPr>
        <w:autoSpaceDE w:val="0"/>
        <w:autoSpaceDN w:val="0"/>
        <w:adjustRightInd w:val="0"/>
        <w:spacing w:after="120" w:line="240" w:lineRule="exact"/>
      </w:pPr>
      <w:r w:rsidRPr="00385A32">
        <w:lastRenderedPageBreak/>
        <w:t>W latach 2010</w:t>
      </w:r>
      <w:r w:rsidR="001A5E33" w:rsidRPr="00385A32">
        <w:t>—</w:t>
      </w:r>
      <w:r w:rsidRPr="00385A32">
        <w:t xml:space="preserve">2012 </w:t>
      </w:r>
      <w:r w:rsidRPr="00385A32">
        <w:rPr>
          <w:b/>
        </w:rPr>
        <w:t xml:space="preserve">spożycie w sektorze gospodarstw domowych </w:t>
      </w:r>
      <w:r w:rsidRPr="00385A32">
        <w:t>związane z obszarem kultury z</w:t>
      </w:r>
      <w:r w:rsidR="007501CE" w:rsidRPr="00385A32">
        <w:t> </w:t>
      </w:r>
      <w:r w:rsidRPr="00385A32">
        <w:t xml:space="preserve">roku na rok wrastało. W 2012 r. wyniosło 38 239,1 mln zł i w porównaniu z 2010 r. było większe o 19,6%. Wzrost spożycia nie dotyczył jednak wszystkich dziedzin kultury: w obszarze </w:t>
      </w:r>
      <w:r w:rsidRPr="00385A32">
        <w:rPr>
          <w:i/>
        </w:rPr>
        <w:t xml:space="preserve">Dziedzictwa kulturowego </w:t>
      </w:r>
      <w:r w:rsidRPr="00385A32">
        <w:t xml:space="preserve">wydatki spadły o 19,0%, </w:t>
      </w:r>
      <w:r w:rsidRPr="00385A32">
        <w:rPr>
          <w:i/>
        </w:rPr>
        <w:t>Książek i prasy</w:t>
      </w:r>
      <w:r w:rsidRPr="00385A32">
        <w:t xml:space="preserve"> – o 0,8%. W</w:t>
      </w:r>
      <w:r w:rsidR="00851992" w:rsidRPr="00385A32">
        <w:t xml:space="preserve"> </w:t>
      </w:r>
      <w:r w:rsidRPr="00385A32">
        <w:t xml:space="preserve">2012 r. największą wartość spożycia odnotowano w dziedzinie </w:t>
      </w:r>
      <w:r w:rsidRPr="00385A32">
        <w:rPr>
          <w:i/>
        </w:rPr>
        <w:t>Sztuki audiowizualne i</w:t>
      </w:r>
      <w:r w:rsidR="00851992" w:rsidRPr="00385A32">
        <w:rPr>
          <w:i/>
        </w:rPr>
        <w:t xml:space="preserve"> </w:t>
      </w:r>
      <w:r w:rsidRPr="00385A32">
        <w:rPr>
          <w:i/>
        </w:rPr>
        <w:t>multimedia</w:t>
      </w:r>
      <w:r w:rsidRPr="00385A32">
        <w:t xml:space="preserve"> (18</w:t>
      </w:r>
      <w:r w:rsidR="00F75D80" w:rsidRPr="00385A32">
        <w:t> </w:t>
      </w:r>
      <w:r w:rsidRPr="00385A32">
        <w:t xml:space="preserve">274,4 mln zł), najmniejszą natomiast w obszarze </w:t>
      </w:r>
      <w:r w:rsidRPr="00385A32">
        <w:rPr>
          <w:i/>
        </w:rPr>
        <w:t>Sztuk wizualnych</w:t>
      </w:r>
      <w:r w:rsidRPr="00385A32">
        <w:t xml:space="preserve"> (761,3</w:t>
      </w:r>
      <w:r w:rsidR="007501CE" w:rsidRPr="00385A32">
        <w:t> </w:t>
      </w:r>
      <w:r w:rsidRPr="00385A32">
        <w:t>mln</w:t>
      </w:r>
      <w:r w:rsidR="007501CE" w:rsidRPr="00385A32">
        <w:t> </w:t>
      </w:r>
      <w:r w:rsidRPr="00385A32">
        <w:t xml:space="preserve">zł). </w:t>
      </w:r>
    </w:p>
    <w:p w14:paraId="01376825" w14:textId="647993AA" w:rsidR="00AA1604" w:rsidRPr="00385A32" w:rsidRDefault="00AA1604" w:rsidP="00E6100B">
      <w:pPr>
        <w:autoSpaceDE w:val="0"/>
        <w:autoSpaceDN w:val="0"/>
        <w:adjustRightInd w:val="0"/>
        <w:spacing w:after="120" w:line="240" w:lineRule="exact"/>
      </w:pPr>
      <w:r w:rsidRPr="00385A32">
        <w:t xml:space="preserve">Podobnie jak w przypadku sektora gospodarstw domowych, </w:t>
      </w:r>
      <w:r w:rsidRPr="00385A32">
        <w:rPr>
          <w:b/>
        </w:rPr>
        <w:t xml:space="preserve">spożycie </w:t>
      </w:r>
      <w:r w:rsidR="00B64238" w:rsidRPr="00385A32">
        <w:rPr>
          <w:b/>
        </w:rPr>
        <w:t>w sektorze instytucji rządowych</w:t>
      </w:r>
      <w:r w:rsidR="00B64238" w:rsidRPr="00385A32">
        <w:rPr>
          <w:b/>
        </w:rPr>
        <w:br/>
      </w:r>
      <w:r w:rsidRPr="00385A32">
        <w:rPr>
          <w:b/>
        </w:rPr>
        <w:t xml:space="preserve">i samorządowych </w:t>
      </w:r>
      <w:r w:rsidRPr="00385A32">
        <w:t>związane z obszarem kultury w analizowanym okresie wzrosło: z</w:t>
      </w:r>
      <w:r w:rsidR="007501CE" w:rsidRPr="00385A32">
        <w:t> </w:t>
      </w:r>
      <w:r w:rsidRPr="00385A32">
        <w:t>8</w:t>
      </w:r>
      <w:r w:rsidR="00F75D80" w:rsidRPr="00385A32">
        <w:t> </w:t>
      </w:r>
      <w:r w:rsidRPr="00385A32">
        <w:t>425,1 mln zł w 2010 r. do 9 064,4 mln zł w 2012 r. Największ</w:t>
      </w:r>
      <w:r w:rsidR="00F41573" w:rsidRPr="00385A32">
        <w:t xml:space="preserve">e </w:t>
      </w:r>
      <w:r w:rsidRPr="00385A32">
        <w:t>wartoś</w:t>
      </w:r>
      <w:r w:rsidR="00F41573" w:rsidRPr="00385A32">
        <w:t>ci</w:t>
      </w:r>
      <w:r w:rsidRPr="00385A32">
        <w:t xml:space="preserve"> spożycia odnotowano w</w:t>
      </w:r>
      <w:r w:rsidR="00F75D80" w:rsidRPr="00385A32">
        <w:t> </w:t>
      </w:r>
      <w:r w:rsidRPr="00385A32">
        <w:t>dziedzin</w:t>
      </w:r>
      <w:r w:rsidR="00F41573" w:rsidRPr="00385A32">
        <w:t>ach:</w:t>
      </w:r>
      <w:r w:rsidRPr="00385A32">
        <w:t xml:space="preserve"> </w:t>
      </w:r>
      <w:r w:rsidRPr="00385A32">
        <w:rPr>
          <w:i/>
        </w:rPr>
        <w:t xml:space="preserve">Sztuki </w:t>
      </w:r>
      <w:proofErr w:type="spellStart"/>
      <w:r w:rsidRPr="00385A32">
        <w:rPr>
          <w:i/>
        </w:rPr>
        <w:t>performatywne</w:t>
      </w:r>
      <w:proofErr w:type="spellEnd"/>
      <w:r w:rsidRPr="00385A32">
        <w:t xml:space="preserve"> (3 713,0 mln zł), </w:t>
      </w:r>
      <w:r w:rsidRPr="00385A32">
        <w:rPr>
          <w:i/>
        </w:rPr>
        <w:t>Edukacja artystyczna</w:t>
      </w:r>
      <w:r w:rsidRPr="00385A32">
        <w:t xml:space="preserve"> (1 932,4 mln zł) oraz </w:t>
      </w:r>
      <w:r w:rsidRPr="00385A32">
        <w:rPr>
          <w:i/>
        </w:rPr>
        <w:t>Sztuki wizualne</w:t>
      </w:r>
      <w:r w:rsidRPr="00385A32">
        <w:t xml:space="preserve"> (1 660,8 mln zł), najmniejszą natomiast w dziedzinie </w:t>
      </w:r>
      <w:r w:rsidRPr="00385A32">
        <w:rPr>
          <w:i/>
        </w:rPr>
        <w:t>Sztuki audiowizualne i</w:t>
      </w:r>
      <w:r w:rsidR="00F75D80" w:rsidRPr="00385A32">
        <w:rPr>
          <w:i/>
        </w:rPr>
        <w:t> </w:t>
      </w:r>
      <w:r w:rsidRPr="00385A32">
        <w:rPr>
          <w:i/>
        </w:rPr>
        <w:t>multimedia</w:t>
      </w:r>
      <w:r w:rsidRPr="00385A32">
        <w:t xml:space="preserve"> (21,8 mln zł), a więc odwrotnie niż w przypadku sektora gospodarstw domowych. </w:t>
      </w:r>
    </w:p>
    <w:p w14:paraId="45A2F349" w14:textId="2FE31136" w:rsidR="00AA1604" w:rsidRPr="00385A32" w:rsidRDefault="00AA1604" w:rsidP="00E6100B">
      <w:pPr>
        <w:autoSpaceDE w:val="0"/>
        <w:autoSpaceDN w:val="0"/>
        <w:adjustRightInd w:val="0"/>
        <w:spacing w:after="120" w:line="240" w:lineRule="exact"/>
      </w:pPr>
      <w:r w:rsidRPr="00385A32">
        <w:rPr>
          <w:b/>
        </w:rPr>
        <w:t>Spożycie w sektorze instytucji niekomercyjnych</w:t>
      </w:r>
      <w:r w:rsidRPr="00385A32">
        <w:t xml:space="preserve"> związane z obszarem kultury </w:t>
      </w:r>
      <w:r w:rsidR="00C5234C" w:rsidRPr="00385A32">
        <w:t xml:space="preserve">wyniosło </w:t>
      </w:r>
      <w:r w:rsidRPr="00385A32">
        <w:t>w 2012 r. 1 </w:t>
      </w:r>
      <w:r w:rsidR="00F56F2E" w:rsidRPr="00385A32">
        <w:t>213</w:t>
      </w:r>
      <w:r w:rsidRPr="00385A32">
        <w:t>,</w:t>
      </w:r>
      <w:r w:rsidR="00F56F2E" w:rsidRPr="00385A32">
        <w:t>9</w:t>
      </w:r>
      <w:r w:rsidR="00B64238" w:rsidRPr="00385A32">
        <w:t> mln </w:t>
      </w:r>
      <w:r w:rsidRPr="00385A32">
        <w:t xml:space="preserve">zł i w porównaniu z 2010 r. było </w:t>
      </w:r>
      <w:r w:rsidR="00F56F2E" w:rsidRPr="00385A32">
        <w:t>więk</w:t>
      </w:r>
      <w:r w:rsidRPr="00385A32">
        <w:t xml:space="preserve">sze o </w:t>
      </w:r>
      <w:r w:rsidR="00F56F2E" w:rsidRPr="00385A32">
        <w:t>1</w:t>
      </w:r>
      <w:r w:rsidRPr="00385A32">
        <w:t>,0%. Największe spożycie związane było z</w:t>
      </w:r>
      <w:r w:rsidR="007501CE" w:rsidRPr="00385A32">
        <w:t> </w:t>
      </w:r>
      <w:r w:rsidRPr="00385A32">
        <w:t xml:space="preserve">obszarem sztuk </w:t>
      </w:r>
      <w:proofErr w:type="spellStart"/>
      <w:r w:rsidRPr="00385A32">
        <w:t>performatywnych</w:t>
      </w:r>
      <w:proofErr w:type="spellEnd"/>
      <w:r w:rsidRPr="00385A32">
        <w:t xml:space="preserve"> (</w:t>
      </w:r>
      <w:r w:rsidR="00F56F2E" w:rsidRPr="00385A32">
        <w:t>521,5</w:t>
      </w:r>
      <w:r w:rsidRPr="00385A32">
        <w:t xml:space="preserve"> mln zł w 2012 r.), najmniejsze – w dziedzin</w:t>
      </w:r>
      <w:r w:rsidR="00F41573" w:rsidRPr="00385A32">
        <w:t>ach</w:t>
      </w:r>
      <w:r w:rsidRPr="00385A32">
        <w:t xml:space="preserve"> </w:t>
      </w:r>
      <w:r w:rsidR="00B64238" w:rsidRPr="00385A32">
        <w:rPr>
          <w:i/>
        </w:rPr>
        <w:t>Sztuki audiowizualne</w:t>
      </w:r>
      <w:r w:rsidR="00B64238" w:rsidRPr="00385A32">
        <w:rPr>
          <w:i/>
        </w:rPr>
        <w:br/>
      </w:r>
      <w:r w:rsidRPr="00385A32">
        <w:rPr>
          <w:i/>
        </w:rPr>
        <w:t xml:space="preserve">i multimedia </w:t>
      </w:r>
      <w:r w:rsidRPr="00385A32">
        <w:t>oraz</w:t>
      </w:r>
      <w:r w:rsidRPr="00385A32">
        <w:rPr>
          <w:i/>
        </w:rPr>
        <w:t xml:space="preserve"> Powiązane z kulturą </w:t>
      </w:r>
      <w:r w:rsidRPr="00385A32">
        <w:t>(po 0,3 mln zł).</w:t>
      </w:r>
    </w:p>
    <w:p w14:paraId="175C18EE" w14:textId="305E85BF" w:rsidR="00AA1604" w:rsidRPr="00385A32" w:rsidRDefault="00AA1604" w:rsidP="00E6100B">
      <w:pPr>
        <w:autoSpaceDE w:val="0"/>
        <w:autoSpaceDN w:val="0"/>
        <w:adjustRightInd w:val="0"/>
        <w:spacing w:after="120" w:line="240" w:lineRule="exact"/>
      </w:pPr>
      <w:r w:rsidRPr="00385A32">
        <w:t>W latach 2010</w:t>
      </w:r>
      <w:r w:rsidR="001A5E33" w:rsidRPr="00385A32">
        <w:t>—</w:t>
      </w:r>
      <w:r w:rsidRPr="00385A32">
        <w:t xml:space="preserve">2012 </w:t>
      </w:r>
      <w:r w:rsidRPr="00385A32">
        <w:rPr>
          <w:b/>
        </w:rPr>
        <w:t>akumulacja brutto</w:t>
      </w:r>
      <w:r w:rsidRPr="00385A32">
        <w:t xml:space="preserve"> w obszarze kultury stopniowo wzras</w:t>
      </w:r>
      <w:r w:rsidR="00B64238" w:rsidRPr="00385A32">
        <w:t>tała, osiągając wartość 7 951,2 </w:t>
      </w:r>
      <w:r w:rsidRPr="00385A32">
        <w:t>mln zł. W porównaniu z 2010 r. oznaczało to wzrost o 8,6%. W 2012 r. najwyższ</w:t>
      </w:r>
      <w:r w:rsidR="00F41573" w:rsidRPr="00385A32">
        <w:t>e</w:t>
      </w:r>
      <w:r w:rsidRPr="00385A32">
        <w:t xml:space="preserve"> wartoś</w:t>
      </w:r>
      <w:r w:rsidR="00F41573" w:rsidRPr="00385A32">
        <w:t>ci</w:t>
      </w:r>
      <w:r w:rsidRPr="00385A32">
        <w:t xml:space="preserve"> akumulacji brutto związan</w:t>
      </w:r>
      <w:r w:rsidR="00F41573" w:rsidRPr="00385A32">
        <w:t>e</w:t>
      </w:r>
      <w:r w:rsidRPr="00385A32">
        <w:t xml:space="preserve"> był</w:t>
      </w:r>
      <w:r w:rsidR="00F41573" w:rsidRPr="00385A32">
        <w:t>y</w:t>
      </w:r>
      <w:r w:rsidRPr="00385A32">
        <w:t xml:space="preserve"> z dziedzin</w:t>
      </w:r>
      <w:r w:rsidR="00C5234C" w:rsidRPr="00385A32">
        <w:t>ami:</w:t>
      </w:r>
      <w:r w:rsidRPr="00385A32">
        <w:t xml:space="preserve"> </w:t>
      </w:r>
      <w:r w:rsidRPr="00385A32">
        <w:rPr>
          <w:i/>
        </w:rPr>
        <w:t>Sztuki audiowizualne i multimedia</w:t>
      </w:r>
      <w:r w:rsidRPr="00385A32">
        <w:t xml:space="preserve"> oraz </w:t>
      </w:r>
      <w:r w:rsidRPr="00385A32">
        <w:rPr>
          <w:i/>
        </w:rPr>
        <w:t xml:space="preserve">Sztuki </w:t>
      </w:r>
      <w:proofErr w:type="spellStart"/>
      <w:r w:rsidRPr="00385A32">
        <w:rPr>
          <w:i/>
        </w:rPr>
        <w:t>performatywne</w:t>
      </w:r>
      <w:proofErr w:type="spellEnd"/>
      <w:r w:rsidR="00B64238" w:rsidRPr="00385A32">
        <w:br/>
      </w:r>
      <w:r w:rsidRPr="00385A32">
        <w:t>i wyniosł</w:t>
      </w:r>
      <w:r w:rsidR="00F41573" w:rsidRPr="00385A32">
        <w:t>y</w:t>
      </w:r>
      <w:r w:rsidRPr="00385A32">
        <w:t xml:space="preserve"> odpowiednio: 2 802,9 mln zł oraz 1 452,3 mln zł, najniższa natomiast związana była z obszarem zarządzania kulturą i administracji (9,2 mln zł). </w:t>
      </w:r>
    </w:p>
    <w:p w14:paraId="4335267F" w14:textId="48709565" w:rsidR="0047367D" w:rsidRPr="00385A32" w:rsidRDefault="00AA1604" w:rsidP="00E6100B">
      <w:pPr>
        <w:autoSpaceDE w:val="0"/>
        <w:autoSpaceDN w:val="0"/>
        <w:adjustRightInd w:val="0"/>
        <w:spacing w:after="120" w:line="240" w:lineRule="exact"/>
        <w:rPr>
          <w:b/>
        </w:rPr>
      </w:pPr>
      <w:r w:rsidRPr="00385A32">
        <w:t xml:space="preserve">W analizowanym okresie w zakresie </w:t>
      </w:r>
      <w:r w:rsidRPr="00385A32">
        <w:rPr>
          <w:b/>
        </w:rPr>
        <w:t>handlu zagranicznego</w:t>
      </w:r>
      <w:r w:rsidRPr="00385A32">
        <w:t xml:space="preserve"> dobrami i usługami kulturalnymi, ogólna wartość eksportu przekraczała ogólną wartość importu. W 2012 r. saldo handlu zagranicznego wyniosło 3 477,3 mln zł. Należy zaznaczyć jednak, że nie wszystkie dziedziny kultury cechowały się dodatnim saldem – ujemne wartości dotyczyły </w:t>
      </w:r>
      <w:r w:rsidRPr="00385A32">
        <w:rPr>
          <w:i/>
        </w:rPr>
        <w:t>Sztuk audiowizualnych i</w:t>
      </w:r>
      <w:r w:rsidR="00F75D80" w:rsidRPr="00385A32">
        <w:rPr>
          <w:i/>
        </w:rPr>
        <w:t> </w:t>
      </w:r>
      <w:r w:rsidRPr="00385A32">
        <w:rPr>
          <w:i/>
        </w:rPr>
        <w:t>multimediów</w:t>
      </w:r>
      <w:r w:rsidRPr="00385A32">
        <w:t xml:space="preserve"> (minus 1 966,8 mln zł), </w:t>
      </w:r>
      <w:r w:rsidRPr="00385A32">
        <w:rPr>
          <w:i/>
        </w:rPr>
        <w:t xml:space="preserve">Sztuk </w:t>
      </w:r>
      <w:proofErr w:type="spellStart"/>
      <w:r w:rsidRPr="00385A32">
        <w:rPr>
          <w:i/>
        </w:rPr>
        <w:t>performatywnych</w:t>
      </w:r>
      <w:proofErr w:type="spellEnd"/>
      <w:r w:rsidRPr="00385A32">
        <w:t xml:space="preserve"> (minus 407,0 mln zł) oraz </w:t>
      </w:r>
      <w:r w:rsidRPr="00385A32">
        <w:rPr>
          <w:i/>
        </w:rPr>
        <w:t>Rzemiosła artystycznego</w:t>
      </w:r>
      <w:r w:rsidRPr="00385A32">
        <w:t xml:space="preserve"> (</w:t>
      </w:r>
      <w:r w:rsidR="00B64238" w:rsidRPr="00385A32">
        <w:t>minus 2,5 mln zł). W porównaniu</w:t>
      </w:r>
      <w:r w:rsidR="00B64238" w:rsidRPr="00385A32">
        <w:br/>
      </w:r>
      <w:r w:rsidRPr="00385A32">
        <w:t>z 2010 r. ogólna wartość eksportu wzrosła o</w:t>
      </w:r>
      <w:r w:rsidR="00F75D80" w:rsidRPr="00385A32">
        <w:t> </w:t>
      </w:r>
      <w:r w:rsidRPr="00385A32">
        <w:t>18,0%</w:t>
      </w:r>
      <w:r w:rsidR="00851992" w:rsidRPr="00385A32">
        <w:t>,</w:t>
      </w:r>
      <w:r w:rsidRPr="00385A32">
        <w:t xml:space="preserve"> a importu – o 38,5%. Największą wartość eksportu generował obszar związany z reklamą (6 923,1 mln zł, tj. 61,0% ogółu eksportu dóbr i usług kulturalnych), importu natomiast – ze sztukami audiowizualnymi i multimediami (3 247,7 mln zł, tj. 41,3%). </w:t>
      </w:r>
    </w:p>
    <w:p w14:paraId="6912AD47" w14:textId="77777777" w:rsidR="00AA1604" w:rsidRPr="00385A32" w:rsidRDefault="00AA1604" w:rsidP="00E6100B">
      <w:pPr>
        <w:autoSpaceDE w:val="0"/>
        <w:autoSpaceDN w:val="0"/>
        <w:adjustRightInd w:val="0"/>
        <w:spacing w:after="120" w:line="240" w:lineRule="exact"/>
      </w:pPr>
      <w:r w:rsidRPr="00385A32">
        <w:rPr>
          <w:b/>
        </w:rPr>
        <w:t xml:space="preserve">Kultura a gospodarka narodowa </w:t>
      </w:r>
    </w:p>
    <w:p w14:paraId="0C8E6027" w14:textId="1507777D" w:rsidR="00AA1604" w:rsidRPr="00385A32" w:rsidRDefault="00C5234C" w:rsidP="00E6100B">
      <w:pPr>
        <w:autoSpaceDE w:val="0"/>
        <w:autoSpaceDN w:val="0"/>
        <w:adjustRightInd w:val="0"/>
        <w:spacing w:after="120" w:line="240" w:lineRule="exact"/>
      </w:pPr>
      <w:r w:rsidRPr="00385A32">
        <w:t>Satelitarny r</w:t>
      </w:r>
      <w:r w:rsidR="00AA1604" w:rsidRPr="00385A32">
        <w:t xml:space="preserve">achunek kultury pozwala </w:t>
      </w:r>
      <w:r w:rsidR="00A32714" w:rsidRPr="00385A32">
        <w:t>ocenić</w:t>
      </w:r>
      <w:r w:rsidR="00AA1604" w:rsidRPr="00385A32">
        <w:t xml:space="preserve"> wkład obszaru w gospodarkę narodową. W</w:t>
      </w:r>
      <w:r w:rsidR="00F75D80" w:rsidRPr="00385A32">
        <w:t> </w:t>
      </w:r>
      <w:r w:rsidR="00AA1604" w:rsidRPr="00385A32">
        <w:t>2012 r. wartość dodana brutto obszaru kultury w relacji do wartości dodanej brutto całej gospodarki</w:t>
      </w:r>
      <w:r w:rsidR="00B64238" w:rsidRPr="00385A32">
        <w:t xml:space="preserve"> wyniosła 3,5%</w:t>
      </w:r>
      <w:r w:rsidR="00B64238" w:rsidRPr="00385A32">
        <w:br/>
      </w:r>
      <w:r w:rsidR="00AA1604" w:rsidRPr="00385A32">
        <w:t xml:space="preserve">i wartość ta była </w:t>
      </w:r>
      <w:r w:rsidR="00A32714" w:rsidRPr="00385A32">
        <w:t>podobna</w:t>
      </w:r>
      <w:r w:rsidR="00AA1604" w:rsidRPr="00385A32">
        <w:t xml:space="preserve"> w analizowanym okresie. Podobnej wielkości relacje cechują pozostałe transakcje wyliczane dla obszaru kultury w odniesieniu do ca</w:t>
      </w:r>
      <w:r w:rsidR="00F75D80" w:rsidRPr="00385A32">
        <w:t xml:space="preserve">łej gospodarki. Przedstawia je </w:t>
      </w:r>
      <w:r w:rsidR="00B64238" w:rsidRPr="00385A32">
        <w:t>t</w:t>
      </w:r>
      <w:r w:rsidR="00AA1604" w:rsidRPr="00385A32">
        <w:t>ablica 20.</w:t>
      </w:r>
      <w:r w:rsidR="00CA4A41" w:rsidRPr="00385A32">
        <w:t xml:space="preserve">  </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AA1604" w:rsidRPr="00385A32" w14:paraId="6B054683" w14:textId="77777777" w:rsidTr="00195AB1">
        <w:trPr>
          <w:trHeight w:val="135"/>
        </w:trPr>
        <w:tc>
          <w:tcPr>
            <w:tcW w:w="993" w:type="dxa"/>
            <w:tcBorders>
              <w:bottom w:val="single" w:sz="4" w:space="0" w:color="66C2CA"/>
            </w:tcBorders>
          </w:tcPr>
          <w:p w14:paraId="4D0B6619" w14:textId="77777777" w:rsidR="00AA1604" w:rsidRPr="00385A32" w:rsidRDefault="00AA1604" w:rsidP="00E6100B">
            <w:pPr>
              <w:spacing w:before="120" w:after="120"/>
              <w:jc w:val="left"/>
              <w:rPr>
                <w:b/>
                <w:color w:val="009AA6"/>
                <w:sz w:val="18"/>
              </w:rPr>
            </w:pPr>
            <w:r w:rsidRPr="00385A32">
              <w:rPr>
                <w:b/>
                <w:color w:val="009AA6"/>
                <w:sz w:val="18"/>
                <w:szCs w:val="16"/>
              </w:rPr>
              <w:t>Tablica 20.</w:t>
            </w:r>
          </w:p>
        </w:tc>
        <w:tc>
          <w:tcPr>
            <w:tcW w:w="8081" w:type="dxa"/>
            <w:tcBorders>
              <w:bottom w:val="single" w:sz="4" w:space="0" w:color="66C2CA"/>
            </w:tcBorders>
          </w:tcPr>
          <w:p w14:paraId="4958B42F" w14:textId="3DABB7A6" w:rsidR="00AA1604" w:rsidRPr="00385A32" w:rsidRDefault="00AA1604" w:rsidP="00E6100B">
            <w:pPr>
              <w:spacing w:before="120" w:after="120"/>
              <w:jc w:val="left"/>
              <w:rPr>
                <w:sz w:val="18"/>
              </w:rPr>
            </w:pPr>
            <w:r w:rsidRPr="00385A32">
              <w:rPr>
                <w:b/>
                <w:color w:val="009AA6"/>
                <w:sz w:val="18"/>
                <w:szCs w:val="16"/>
              </w:rPr>
              <w:t>Główne transakcje w satelitarnym rachunku kultury w relacji do transakcji dla całej gospodarki</w:t>
            </w:r>
            <w:r w:rsidR="00E6100B" w:rsidRPr="00385A32">
              <w:rPr>
                <w:b/>
                <w:color w:val="009AA6"/>
                <w:sz w:val="18"/>
                <w:szCs w:val="16"/>
              </w:rPr>
              <w:br/>
            </w:r>
            <w:r w:rsidRPr="00385A32">
              <w:rPr>
                <w:b/>
                <w:color w:val="009AA6"/>
                <w:sz w:val="18"/>
                <w:szCs w:val="16"/>
              </w:rPr>
              <w:t>(w %)</w:t>
            </w:r>
          </w:p>
        </w:tc>
      </w:tr>
    </w:tbl>
    <w:tbl>
      <w:tblPr>
        <w:tblStyle w:val="Tabelalisty3akcent61"/>
        <w:tblW w:w="9072" w:type="dxa"/>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1560"/>
        <w:gridCol w:w="567"/>
        <w:gridCol w:w="992"/>
        <w:gridCol w:w="992"/>
        <w:gridCol w:w="992"/>
        <w:gridCol w:w="992"/>
        <w:gridCol w:w="992"/>
        <w:gridCol w:w="992"/>
        <w:gridCol w:w="993"/>
      </w:tblGrid>
      <w:tr w:rsidR="00B63B2B" w:rsidRPr="00385A32" w14:paraId="37F1E3D1" w14:textId="77777777" w:rsidTr="00B554D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Borders>
              <w:bottom w:val="none" w:sz="0" w:space="0" w:color="auto"/>
              <w:right w:val="none" w:sz="0" w:space="0" w:color="auto"/>
            </w:tcBorders>
            <w:shd w:val="clear" w:color="auto" w:fill="DAEEF3" w:themeFill="accent5" w:themeFillTint="33"/>
            <w:tcMar>
              <w:top w:w="57" w:type="dxa"/>
              <w:bottom w:w="57" w:type="dxa"/>
            </w:tcMar>
            <w:vAlign w:val="center"/>
          </w:tcPr>
          <w:p w14:paraId="446F0ED1" w14:textId="77777777" w:rsidR="00AA1604" w:rsidRPr="00385A32" w:rsidRDefault="00AA1604" w:rsidP="00EF614A">
            <w:pPr>
              <w:spacing w:line="180" w:lineRule="exact"/>
              <w:ind w:left="-113"/>
              <w:jc w:val="center"/>
              <w:rPr>
                <w:rFonts w:eastAsia="Century Gothic"/>
                <w:color w:val="000000" w:themeColor="text1"/>
                <w:sz w:val="16"/>
                <w:szCs w:val="16"/>
              </w:rPr>
            </w:pPr>
            <w:r w:rsidRPr="00385A32">
              <w:rPr>
                <w:rFonts w:eastAsia="Century Gothic"/>
                <w:color w:val="000000" w:themeColor="text1"/>
                <w:sz w:val="16"/>
                <w:szCs w:val="16"/>
              </w:rPr>
              <w:t>Wyszczególnienie</w:t>
            </w:r>
          </w:p>
        </w:tc>
        <w:tc>
          <w:tcPr>
            <w:tcW w:w="567" w:type="dxa"/>
            <w:shd w:val="clear" w:color="auto" w:fill="DAEEF3" w:themeFill="accent5" w:themeFillTint="33"/>
            <w:tcMar>
              <w:top w:w="57" w:type="dxa"/>
              <w:bottom w:w="57" w:type="dxa"/>
            </w:tcMar>
            <w:vAlign w:val="center"/>
          </w:tcPr>
          <w:p w14:paraId="7398523F" w14:textId="77777777" w:rsidR="00AA1604" w:rsidRPr="00385A32" w:rsidRDefault="00FA5E7E" w:rsidP="00EF614A">
            <w:pPr>
              <w:spacing w:line="180" w:lineRule="exact"/>
              <w:ind w:left="-113"/>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Lata</w:t>
            </w:r>
          </w:p>
        </w:tc>
        <w:tc>
          <w:tcPr>
            <w:tcW w:w="992" w:type="dxa"/>
            <w:shd w:val="clear" w:color="auto" w:fill="DAEEF3" w:themeFill="accent5" w:themeFillTint="33"/>
            <w:tcMar>
              <w:top w:w="57" w:type="dxa"/>
              <w:bottom w:w="57" w:type="dxa"/>
            </w:tcMar>
            <w:vAlign w:val="center"/>
          </w:tcPr>
          <w:p w14:paraId="3598316D" w14:textId="77777777" w:rsidR="00AA1604" w:rsidRPr="00385A32" w:rsidRDefault="00AA1604" w:rsidP="00EF614A">
            <w:pPr>
              <w:spacing w:line="180" w:lineRule="exact"/>
              <w:ind w:left="-113" w:right="-57"/>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Produkcja globalna</w:t>
            </w:r>
          </w:p>
        </w:tc>
        <w:tc>
          <w:tcPr>
            <w:tcW w:w="992" w:type="dxa"/>
            <w:shd w:val="clear" w:color="auto" w:fill="DAEEF3" w:themeFill="accent5" w:themeFillTint="33"/>
            <w:tcMar>
              <w:top w:w="57" w:type="dxa"/>
              <w:bottom w:w="57" w:type="dxa"/>
            </w:tcMar>
            <w:vAlign w:val="center"/>
          </w:tcPr>
          <w:p w14:paraId="2AACE3DD" w14:textId="77777777" w:rsidR="00AA1604" w:rsidRPr="00385A32" w:rsidRDefault="00AA1604" w:rsidP="00EF614A">
            <w:pPr>
              <w:spacing w:line="180" w:lineRule="exact"/>
              <w:ind w:left="-113" w:right="-57"/>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Zużycie pośrednie</w:t>
            </w:r>
          </w:p>
        </w:tc>
        <w:tc>
          <w:tcPr>
            <w:tcW w:w="992" w:type="dxa"/>
            <w:shd w:val="clear" w:color="auto" w:fill="DAEEF3" w:themeFill="accent5" w:themeFillTint="33"/>
            <w:tcMar>
              <w:top w:w="57" w:type="dxa"/>
              <w:bottom w:w="57" w:type="dxa"/>
            </w:tcMar>
            <w:vAlign w:val="center"/>
          </w:tcPr>
          <w:p w14:paraId="45AE50C7" w14:textId="77777777" w:rsidR="00AA1604" w:rsidRPr="00385A32" w:rsidRDefault="00AA1604" w:rsidP="00EF614A">
            <w:pPr>
              <w:spacing w:line="180" w:lineRule="exact"/>
              <w:ind w:left="-113" w:right="-57"/>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Wartość dodana brutto</w:t>
            </w:r>
          </w:p>
        </w:tc>
        <w:tc>
          <w:tcPr>
            <w:tcW w:w="992" w:type="dxa"/>
            <w:shd w:val="clear" w:color="auto" w:fill="DAEEF3" w:themeFill="accent5" w:themeFillTint="33"/>
            <w:tcMar>
              <w:top w:w="57" w:type="dxa"/>
              <w:bottom w:w="57" w:type="dxa"/>
            </w:tcMar>
            <w:vAlign w:val="center"/>
          </w:tcPr>
          <w:p w14:paraId="4B5DC4AC" w14:textId="77777777" w:rsidR="00AA1604" w:rsidRPr="00385A32" w:rsidRDefault="00AA1604" w:rsidP="00EF614A">
            <w:pPr>
              <w:spacing w:line="180" w:lineRule="exact"/>
              <w:ind w:left="-113" w:right="-57"/>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Koszty związane</w:t>
            </w:r>
          </w:p>
          <w:p w14:paraId="674EE747" w14:textId="77777777" w:rsidR="00AA1604" w:rsidRPr="00385A32" w:rsidRDefault="00AA1604" w:rsidP="00EF614A">
            <w:pPr>
              <w:spacing w:line="180" w:lineRule="exact"/>
              <w:ind w:left="-113" w:right="-57"/>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 xml:space="preserve">z </w:t>
            </w:r>
            <w:proofErr w:type="spellStart"/>
            <w:r w:rsidRPr="00385A32">
              <w:rPr>
                <w:rFonts w:eastAsia="Century Gothic"/>
                <w:color w:val="000000" w:themeColor="text1"/>
                <w:sz w:val="16"/>
                <w:szCs w:val="16"/>
              </w:rPr>
              <w:t>zatrudnie-niem</w:t>
            </w:r>
            <w:proofErr w:type="spellEnd"/>
          </w:p>
        </w:tc>
        <w:tc>
          <w:tcPr>
            <w:tcW w:w="992" w:type="dxa"/>
            <w:shd w:val="clear" w:color="auto" w:fill="DAEEF3" w:themeFill="accent5" w:themeFillTint="33"/>
            <w:tcMar>
              <w:top w:w="57" w:type="dxa"/>
              <w:bottom w:w="57" w:type="dxa"/>
            </w:tcMar>
            <w:vAlign w:val="center"/>
          </w:tcPr>
          <w:p w14:paraId="590B851B" w14:textId="77777777" w:rsidR="00AA1604" w:rsidRPr="00385A32" w:rsidRDefault="00AA1604" w:rsidP="00EF614A">
            <w:pPr>
              <w:spacing w:line="180" w:lineRule="exact"/>
              <w:ind w:left="-113" w:right="-57"/>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Pozostałe podatki związane z</w:t>
            </w:r>
            <w:r w:rsidR="00FA5E7E" w:rsidRPr="00385A32">
              <w:rPr>
                <w:rFonts w:eastAsia="Century Gothic"/>
                <w:color w:val="000000" w:themeColor="text1"/>
                <w:sz w:val="16"/>
                <w:szCs w:val="16"/>
              </w:rPr>
              <w:t> </w:t>
            </w:r>
            <w:r w:rsidRPr="00385A32">
              <w:rPr>
                <w:rFonts w:eastAsia="Century Gothic"/>
                <w:color w:val="000000" w:themeColor="text1"/>
                <w:sz w:val="16"/>
                <w:szCs w:val="16"/>
              </w:rPr>
              <w:t xml:space="preserve">produkcją </w:t>
            </w:r>
          </w:p>
        </w:tc>
        <w:tc>
          <w:tcPr>
            <w:tcW w:w="992" w:type="dxa"/>
            <w:shd w:val="clear" w:color="auto" w:fill="DAEEF3" w:themeFill="accent5" w:themeFillTint="33"/>
            <w:vAlign w:val="center"/>
          </w:tcPr>
          <w:p w14:paraId="29FE2F62" w14:textId="77777777" w:rsidR="00AA1604" w:rsidRPr="00385A32" w:rsidRDefault="00AA1604" w:rsidP="00EF614A">
            <w:pPr>
              <w:spacing w:line="180" w:lineRule="exact"/>
              <w:ind w:left="-113" w:right="-57"/>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Pozostałe dotacje związane z</w:t>
            </w:r>
            <w:r w:rsidR="00FA5E7E" w:rsidRPr="00385A32">
              <w:rPr>
                <w:rFonts w:eastAsia="Century Gothic"/>
                <w:color w:val="000000" w:themeColor="text1"/>
                <w:sz w:val="16"/>
                <w:szCs w:val="16"/>
              </w:rPr>
              <w:t> </w:t>
            </w:r>
            <w:r w:rsidRPr="00385A32">
              <w:rPr>
                <w:rFonts w:eastAsia="Century Gothic"/>
                <w:color w:val="000000" w:themeColor="text1"/>
                <w:sz w:val="16"/>
                <w:szCs w:val="16"/>
              </w:rPr>
              <w:t>produkcją</w:t>
            </w:r>
          </w:p>
        </w:tc>
        <w:tc>
          <w:tcPr>
            <w:tcW w:w="993" w:type="dxa"/>
            <w:shd w:val="clear" w:color="auto" w:fill="DAEEF3" w:themeFill="accent5" w:themeFillTint="33"/>
            <w:tcMar>
              <w:top w:w="57" w:type="dxa"/>
              <w:bottom w:w="57" w:type="dxa"/>
            </w:tcMar>
            <w:vAlign w:val="center"/>
          </w:tcPr>
          <w:p w14:paraId="176C7C86" w14:textId="77777777" w:rsidR="00AA1604" w:rsidRPr="00385A32" w:rsidRDefault="00AA1604" w:rsidP="00EF614A">
            <w:pPr>
              <w:spacing w:line="180" w:lineRule="exact"/>
              <w:ind w:left="-113" w:right="-57"/>
              <w:jc w:val="center"/>
              <w:cnfStyle w:val="100000000000" w:firstRow="1" w:lastRow="0" w:firstColumn="0" w:lastColumn="0" w:oddVBand="0" w:evenVBand="0" w:oddHBand="0" w:evenHBand="0" w:firstRowFirstColumn="0" w:firstRowLastColumn="0" w:lastRowFirstColumn="0" w:lastRowLastColumn="0"/>
              <w:rPr>
                <w:rFonts w:eastAsia="Century Gothic"/>
                <w:color w:val="000000" w:themeColor="text1"/>
                <w:sz w:val="16"/>
                <w:szCs w:val="16"/>
              </w:rPr>
            </w:pPr>
            <w:r w:rsidRPr="00385A32">
              <w:rPr>
                <w:rFonts w:eastAsia="Century Gothic"/>
                <w:color w:val="000000" w:themeColor="text1"/>
                <w:sz w:val="16"/>
                <w:szCs w:val="16"/>
              </w:rPr>
              <w:t>Nadwyżka operacyjna brutto</w:t>
            </w:r>
          </w:p>
        </w:tc>
      </w:tr>
      <w:tr w:rsidR="00AA1604" w:rsidRPr="00385A32" w14:paraId="308926EB" w14:textId="77777777" w:rsidTr="00B554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none" w:sz="0" w:space="0" w:color="auto"/>
              <w:bottom w:val="none" w:sz="0" w:space="0" w:color="auto"/>
              <w:right w:val="none" w:sz="0" w:space="0" w:color="auto"/>
            </w:tcBorders>
            <w:tcMar>
              <w:top w:w="57" w:type="dxa"/>
              <w:left w:w="57" w:type="dxa"/>
              <w:bottom w:w="57" w:type="dxa"/>
            </w:tcMar>
            <w:vAlign w:val="center"/>
          </w:tcPr>
          <w:p w14:paraId="55BD992C" w14:textId="77777777" w:rsidR="00AA1604" w:rsidRPr="00385A32" w:rsidRDefault="00AA1604" w:rsidP="00EF614A">
            <w:pPr>
              <w:spacing w:line="180" w:lineRule="exact"/>
              <w:jc w:val="left"/>
              <w:rPr>
                <w:rFonts w:eastAsia="Century Gothic"/>
                <w:b w:val="0"/>
                <w:sz w:val="16"/>
                <w:szCs w:val="16"/>
              </w:rPr>
            </w:pPr>
            <w:r w:rsidRPr="00385A32">
              <w:rPr>
                <w:rFonts w:eastAsia="Century Gothic"/>
                <w:b w:val="0"/>
                <w:sz w:val="16"/>
                <w:szCs w:val="16"/>
              </w:rPr>
              <w:t xml:space="preserve">Obszar kultury </w:t>
            </w:r>
          </w:p>
        </w:tc>
        <w:tc>
          <w:tcPr>
            <w:tcW w:w="567" w:type="dxa"/>
            <w:tcBorders>
              <w:top w:val="none" w:sz="0" w:space="0" w:color="auto"/>
              <w:bottom w:val="none" w:sz="0" w:space="0" w:color="auto"/>
            </w:tcBorders>
            <w:tcMar>
              <w:top w:w="57" w:type="dxa"/>
              <w:bottom w:w="57" w:type="dxa"/>
            </w:tcMar>
            <w:vAlign w:val="center"/>
          </w:tcPr>
          <w:p w14:paraId="65AA1B6D" w14:textId="77777777" w:rsidR="00AA1604" w:rsidRPr="00385A32" w:rsidRDefault="00AA1604" w:rsidP="00EF614A">
            <w:pPr>
              <w:spacing w:line="180" w:lineRule="exact"/>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2010</w:t>
            </w:r>
          </w:p>
          <w:p w14:paraId="49EB1AC2" w14:textId="77777777" w:rsidR="00AA1604" w:rsidRPr="00385A32" w:rsidRDefault="00AA1604" w:rsidP="00EF614A">
            <w:pPr>
              <w:spacing w:line="180" w:lineRule="exact"/>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2011</w:t>
            </w:r>
          </w:p>
          <w:p w14:paraId="5B6E6F79" w14:textId="77777777" w:rsidR="00AA1604" w:rsidRPr="00385A32" w:rsidRDefault="00AA1604" w:rsidP="00EF614A">
            <w:pPr>
              <w:spacing w:line="180" w:lineRule="exact"/>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2012</w:t>
            </w:r>
          </w:p>
        </w:tc>
        <w:tc>
          <w:tcPr>
            <w:tcW w:w="992" w:type="dxa"/>
            <w:tcBorders>
              <w:top w:val="none" w:sz="0" w:space="0" w:color="auto"/>
              <w:bottom w:val="none" w:sz="0" w:space="0" w:color="auto"/>
            </w:tcBorders>
            <w:tcMar>
              <w:top w:w="57" w:type="dxa"/>
              <w:bottom w:w="57" w:type="dxa"/>
            </w:tcMar>
            <w:vAlign w:val="center"/>
          </w:tcPr>
          <w:p w14:paraId="36B75D7C"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3,3</w:t>
            </w:r>
          </w:p>
          <w:p w14:paraId="338A206F"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3,1</w:t>
            </w:r>
          </w:p>
          <w:p w14:paraId="550B199D"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3,0</w:t>
            </w:r>
          </w:p>
        </w:tc>
        <w:tc>
          <w:tcPr>
            <w:tcW w:w="992" w:type="dxa"/>
            <w:tcBorders>
              <w:top w:val="none" w:sz="0" w:space="0" w:color="auto"/>
              <w:bottom w:val="none" w:sz="0" w:space="0" w:color="auto"/>
            </w:tcBorders>
            <w:tcMar>
              <w:top w:w="57" w:type="dxa"/>
              <w:bottom w:w="57" w:type="dxa"/>
            </w:tcMar>
            <w:vAlign w:val="center"/>
          </w:tcPr>
          <w:p w14:paraId="25E28D54"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2,9</w:t>
            </w:r>
          </w:p>
          <w:p w14:paraId="7F549B90"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2,7</w:t>
            </w:r>
          </w:p>
          <w:p w14:paraId="6BE0F186"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w:t>
            </w:r>
            <w:r w:rsidR="001E4473" w:rsidRPr="00385A32">
              <w:rPr>
                <w:rFonts w:eastAsia="Century Gothic"/>
                <w:sz w:val="16"/>
                <w:szCs w:val="16"/>
              </w:rPr>
              <w:t>6</w:t>
            </w:r>
          </w:p>
        </w:tc>
        <w:tc>
          <w:tcPr>
            <w:tcW w:w="992" w:type="dxa"/>
            <w:tcBorders>
              <w:top w:val="none" w:sz="0" w:space="0" w:color="auto"/>
              <w:bottom w:val="none" w:sz="0" w:space="0" w:color="auto"/>
            </w:tcBorders>
            <w:tcMar>
              <w:top w:w="57" w:type="dxa"/>
              <w:bottom w:w="57" w:type="dxa"/>
            </w:tcMar>
            <w:vAlign w:val="center"/>
          </w:tcPr>
          <w:p w14:paraId="2F9E9898"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3,7</w:t>
            </w:r>
          </w:p>
          <w:p w14:paraId="7250BCE2"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w:t>
            </w:r>
            <w:r w:rsidR="001E4473" w:rsidRPr="00385A32">
              <w:rPr>
                <w:rFonts w:eastAsia="Century Gothic"/>
                <w:sz w:val="16"/>
                <w:szCs w:val="16"/>
              </w:rPr>
              <w:t>7</w:t>
            </w:r>
          </w:p>
          <w:p w14:paraId="1E6B16C0"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3,5</w:t>
            </w:r>
          </w:p>
        </w:tc>
        <w:tc>
          <w:tcPr>
            <w:tcW w:w="992" w:type="dxa"/>
            <w:tcBorders>
              <w:top w:val="none" w:sz="0" w:space="0" w:color="auto"/>
              <w:bottom w:val="none" w:sz="0" w:space="0" w:color="auto"/>
            </w:tcBorders>
            <w:tcMar>
              <w:top w:w="57" w:type="dxa"/>
              <w:bottom w:w="57" w:type="dxa"/>
            </w:tcMar>
            <w:vAlign w:val="center"/>
          </w:tcPr>
          <w:p w14:paraId="0D5485EA"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3,9</w:t>
            </w:r>
          </w:p>
          <w:p w14:paraId="7EA22464"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3,9</w:t>
            </w:r>
          </w:p>
          <w:p w14:paraId="2D5B0DFC"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3,8</w:t>
            </w:r>
          </w:p>
        </w:tc>
        <w:tc>
          <w:tcPr>
            <w:tcW w:w="992" w:type="dxa"/>
            <w:tcBorders>
              <w:top w:val="none" w:sz="0" w:space="0" w:color="auto"/>
              <w:bottom w:val="none" w:sz="0" w:space="0" w:color="auto"/>
            </w:tcBorders>
            <w:tcMar>
              <w:top w:w="57" w:type="dxa"/>
              <w:bottom w:w="57" w:type="dxa"/>
            </w:tcMar>
            <w:vAlign w:val="center"/>
          </w:tcPr>
          <w:p w14:paraId="1934478E"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4,8</w:t>
            </w:r>
          </w:p>
          <w:p w14:paraId="05A9BF3F"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4,3</w:t>
            </w:r>
          </w:p>
          <w:p w14:paraId="5C1A9140"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4,2</w:t>
            </w:r>
          </w:p>
        </w:tc>
        <w:tc>
          <w:tcPr>
            <w:tcW w:w="992" w:type="dxa"/>
            <w:tcBorders>
              <w:top w:val="none" w:sz="0" w:space="0" w:color="auto"/>
              <w:bottom w:val="none" w:sz="0" w:space="0" w:color="auto"/>
            </w:tcBorders>
            <w:vAlign w:val="center"/>
          </w:tcPr>
          <w:p w14:paraId="02433B64"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3,2</w:t>
            </w:r>
          </w:p>
          <w:p w14:paraId="684A1775"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2,6</w:t>
            </w:r>
          </w:p>
          <w:p w14:paraId="7D72E32E"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2,8</w:t>
            </w:r>
          </w:p>
        </w:tc>
        <w:tc>
          <w:tcPr>
            <w:tcW w:w="993" w:type="dxa"/>
            <w:tcBorders>
              <w:top w:val="none" w:sz="0" w:space="0" w:color="auto"/>
              <w:bottom w:val="none" w:sz="0" w:space="0" w:color="auto"/>
            </w:tcBorders>
            <w:tcMar>
              <w:top w:w="57" w:type="dxa"/>
              <w:bottom w:w="57" w:type="dxa"/>
            </w:tcMar>
            <w:vAlign w:val="center"/>
          </w:tcPr>
          <w:p w14:paraId="3B826056"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3,4</w:t>
            </w:r>
          </w:p>
          <w:p w14:paraId="13B68A34"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3,5</w:t>
            </w:r>
          </w:p>
          <w:p w14:paraId="5CE0A0E4" w14:textId="77777777" w:rsidR="00AA1604" w:rsidRPr="00385A32" w:rsidRDefault="00AA1604" w:rsidP="00EF614A">
            <w:pPr>
              <w:spacing w:line="180" w:lineRule="exact"/>
              <w:jc w:val="righ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385A32">
              <w:rPr>
                <w:rFonts w:eastAsia="Century Gothic"/>
                <w:sz w:val="16"/>
                <w:szCs w:val="16"/>
              </w:rPr>
              <w:t>3,</w:t>
            </w:r>
            <w:r w:rsidR="001E4473" w:rsidRPr="00385A32">
              <w:rPr>
                <w:rFonts w:eastAsia="Century Gothic"/>
                <w:sz w:val="16"/>
                <w:szCs w:val="16"/>
              </w:rPr>
              <w:t>3</w:t>
            </w:r>
          </w:p>
        </w:tc>
      </w:tr>
    </w:tbl>
    <w:p w14:paraId="38315A20" w14:textId="77777777" w:rsidR="00B979E5" w:rsidRPr="00385A32" w:rsidRDefault="00B979E5" w:rsidP="00EF614A">
      <w:pPr>
        <w:tabs>
          <w:tab w:val="left" w:pos="1617"/>
          <w:tab w:val="left" w:pos="2235"/>
          <w:tab w:val="left" w:pos="3227"/>
          <w:tab w:val="left" w:pos="4219"/>
          <w:tab w:val="left" w:pos="5211"/>
          <w:tab w:val="left" w:pos="6203"/>
          <w:tab w:val="left" w:pos="7195"/>
          <w:tab w:val="left" w:pos="8187"/>
        </w:tabs>
        <w:spacing w:line="180" w:lineRule="exact"/>
        <w:ind w:left="57"/>
        <w:jc w:val="left"/>
        <w:rPr>
          <w:rFonts w:eastAsia="Century Gothic"/>
          <w:sz w:val="16"/>
          <w:szCs w:val="16"/>
        </w:rPr>
      </w:pPr>
      <w:r w:rsidRPr="00385A32">
        <w:rPr>
          <w:rFonts w:eastAsia="Century Gothic"/>
          <w:b/>
          <w:sz w:val="16"/>
          <w:szCs w:val="16"/>
        </w:rPr>
        <w:tab/>
      </w:r>
      <w:r w:rsidRPr="00385A32">
        <w:rPr>
          <w:rFonts w:eastAsia="Century Gothic"/>
          <w:sz w:val="16"/>
          <w:szCs w:val="16"/>
        </w:rPr>
        <w:tab/>
      </w:r>
      <w:r w:rsidRPr="00385A32">
        <w:rPr>
          <w:rFonts w:eastAsia="Century Gothic"/>
          <w:sz w:val="16"/>
          <w:szCs w:val="16"/>
        </w:rPr>
        <w:tab/>
      </w:r>
      <w:r w:rsidRPr="00385A32">
        <w:rPr>
          <w:rFonts w:eastAsia="Century Gothic"/>
          <w:sz w:val="16"/>
          <w:szCs w:val="16"/>
        </w:rPr>
        <w:tab/>
      </w:r>
      <w:r w:rsidRPr="00385A32">
        <w:rPr>
          <w:rFonts w:eastAsia="Century Gothic"/>
          <w:sz w:val="16"/>
          <w:szCs w:val="16"/>
        </w:rPr>
        <w:tab/>
      </w:r>
      <w:r w:rsidRPr="00385A32">
        <w:rPr>
          <w:rFonts w:eastAsia="Century Gothic"/>
          <w:sz w:val="16"/>
          <w:szCs w:val="16"/>
        </w:rPr>
        <w:tab/>
      </w:r>
      <w:r w:rsidRPr="00385A32">
        <w:rPr>
          <w:rFonts w:eastAsia="Century Gothic"/>
          <w:sz w:val="16"/>
          <w:szCs w:val="16"/>
        </w:rPr>
        <w:tab/>
      </w:r>
      <w:r w:rsidRPr="00385A32">
        <w:rPr>
          <w:rFonts w:eastAsia="Century Gothic"/>
          <w:sz w:val="16"/>
          <w:szCs w:val="16"/>
        </w:rPr>
        <w:tab/>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8081"/>
      </w:tblGrid>
      <w:tr w:rsidR="0048531F" w:rsidRPr="00385A32" w14:paraId="7A7E215B" w14:textId="77777777" w:rsidTr="00195AB1">
        <w:trPr>
          <w:trHeight w:val="135"/>
        </w:trPr>
        <w:tc>
          <w:tcPr>
            <w:tcW w:w="993" w:type="dxa"/>
            <w:vAlign w:val="center"/>
          </w:tcPr>
          <w:p w14:paraId="005B6E93" w14:textId="1252C30A" w:rsidR="0048531F" w:rsidRPr="00385A32" w:rsidRDefault="0048531F" w:rsidP="0048531F">
            <w:pPr>
              <w:spacing w:before="120" w:after="120"/>
              <w:rPr>
                <w:b/>
                <w:color w:val="009AA6"/>
                <w:sz w:val="18"/>
              </w:rPr>
            </w:pPr>
            <w:r w:rsidRPr="00385A32">
              <w:rPr>
                <w:b/>
                <w:color w:val="009AA6"/>
                <w:sz w:val="18"/>
              </w:rPr>
              <w:t xml:space="preserve">Tablica </w:t>
            </w:r>
            <w:r>
              <w:rPr>
                <w:b/>
                <w:color w:val="009AA6"/>
                <w:sz w:val="18"/>
              </w:rPr>
              <w:t>20</w:t>
            </w:r>
            <w:r w:rsidRPr="00385A32">
              <w:rPr>
                <w:b/>
                <w:color w:val="009AA6"/>
                <w:sz w:val="18"/>
              </w:rPr>
              <w:t>.</w:t>
            </w:r>
          </w:p>
        </w:tc>
        <w:tc>
          <w:tcPr>
            <w:tcW w:w="8081" w:type="dxa"/>
            <w:vAlign w:val="center"/>
          </w:tcPr>
          <w:p w14:paraId="0227B1A5" w14:textId="77777777" w:rsidR="0048531F" w:rsidRDefault="0048531F" w:rsidP="0048531F">
            <w:pPr>
              <w:spacing w:line="240" w:lineRule="auto"/>
              <w:rPr>
                <w:b/>
                <w:color w:val="009AA6"/>
                <w:sz w:val="18"/>
              </w:rPr>
            </w:pPr>
            <w:r w:rsidRPr="00385A32">
              <w:rPr>
                <w:b/>
                <w:color w:val="009AA6"/>
                <w:sz w:val="18"/>
              </w:rPr>
              <w:t xml:space="preserve">Główne transakcje w satelitarnym rachunku kultury </w:t>
            </w:r>
            <w:r>
              <w:rPr>
                <w:b/>
                <w:color w:val="009AA6"/>
                <w:sz w:val="18"/>
              </w:rPr>
              <w:t xml:space="preserve">w relacji do transakcji dla całej gospodarki </w:t>
            </w:r>
          </w:p>
          <w:p w14:paraId="4EADBED0" w14:textId="47D6C1FC" w:rsidR="0048531F" w:rsidRPr="0048531F" w:rsidRDefault="0048531F" w:rsidP="0048531F">
            <w:pPr>
              <w:spacing w:line="240" w:lineRule="auto"/>
              <w:rPr>
                <w:b/>
                <w:color w:val="009AA6"/>
                <w:sz w:val="18"/>
              </w:rPr>
            </w:pPr>
            <w:r>
              <w:rPr>
                <w:b/>
                <w:color w:val="009AA6"/>
                <w:sz w:val="18"/>
              </w:rPr>
              <w:t>(w %)</w:t>
            </w:r>
            <w:r w:rsidRPr="00385A32">
              <w:rPr>
                <w:b/>
                <w:color w:val="009AA6"/>
                <w:sz w:val="18"/>
              </w:rPr>
              <w:t xml:space="preserve"> </w:t>
            </w:r>
            <w:r w:rsidRPr="00385A32">
              <w:rPr>
                <w:b/>
                <w:color w:val="009AA6"/>
                <w:sz w:val="18"/>
                <w:szCs w:val="16"/>
              </w:rPr>
              <w:t xml:space="preserve">(dok.) </w:t>
            </w:r>
          </w:p>
        </w:tc>
      </w:tr>
    </w:tbl>
    <w:tbl>
      <w:tblPr>
        <w:tblStyle w:val="Tabelalisty3akcent611"/>
        <w:tblW w:w="9072" w:type="dxa"/>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1559"/>
        <w:gridCol w:w="568"/>
        <w:gridCol w:w="1559"/>
        <w:gridCol w:w="1701"/>
        <w:gridCol w:w="1843"/>
        <w:gridCol w:w="1842"/>
      </w:tblGrid>
      <w:tr w:rsidR="00195AB1" w:rsidRPr="00385A32" w14:paraId="3DFBC7F7" w14:textId="77777777" w:rsidTr="00195AB1">
        <w:trPr>
          <w:cnfStyle w:val="100000000000" w:firstRow="1" w:lastRow="0" w:firstColumn="0" w:lastColumn="0" w:oddVBand="0" w:evenVBand="0" w:oddHBand="0" w:evenHBand="0" w:firstRowFirstColumn="0" w:firstRowLastColumn="0" w:lastRowFirstColumn="0" w:lastRowLastColumn="0"/>
          <w:trHeight w:val="473"/>
        </w:trPr>
        <w:tc>
          <w:tcPr>
            <w:cnfStyle w:val="001000000100" w:firstRow="0" w:lastRow="0" w:firstColumn="1" w:lastColumn="0" w:oddVBand="0" w:evenVBand="0" w:oddHBand="0" w:evenHBand="0" w:firstRowFirstColumn="1" w:firstRowLastColumn="0" w:lastRowFirstColumn="0" w:lastRowLastColumn="0"/>
            <w:tcW w:w="1559" w:type="dxa"/>
            <w:tcBorders>
              <w:bottom w:val="single" w:sz="4" w:space="0" w:color="66C2CA"/>
            </w:tcBorders>
            <w:shd w:val="clear" w:color="auto" w:fill="DAEEF3" w:themeFill="accent5" w:themeFillTint="33"/>
            <w:tcMar>
              <w:top w:w="57" w:type="dxa"/>
              <w:bottom w:w="57" w:type="dxa"/>
            </w:tcMar>
            <w:vAlign w:val="center"/>
          </w:tcPr>
          <w:p w14:paraId="1305744F" w14:textId="77777777" w:rsidR="00195AB1" w:rsidRPr="00385A32" w:rsidRDefault="00195AB1" w:rsidP="00CF3FCA">
            <w:pPr>
              <w:spacing w:line="240" w:lineRule="auto"/>
              <w:jc w:val="center"/>
              <w:rPr>
                <w:b w:val="0"/>
                <w:bCs w:val="0"/>
                <w:sz w:val="15"/>
              </w:rPr>
            </w:pPr>
            <w:r>
              <w:rPr>
                <w:color w:val="000000" w:themeColor="text1"/>
                <w:sz w:val="15"/>
              </w:rPr>
              <w:t>Wyszczególnienie</w:t>
            </w:r>
          </w:p>
        </w:tc>
        <w:tc>
          <w:tcPr>
            <w:tcW w:w="568" w:type="dxa"/>
            <w:tcBorders>
              <w:bottom w:val="single" w:sz="4" w:space="0" w:color="66C2CA"/>
            </w:tcBorders>
            <w:shd w:val="clear" w:color="auto" w:fill="DAEEF3" w:themeFill="accent5" w:themeFillTint="33"/>
            <w:vAlign w:val="center"/>
          </w:tcPr>
          <w:p w14:paraId="53D28895" w14:textId="3D7DD1D6" w:rsidR="00195AB1" w:rsidRPr="00385A32" w:rsidRDefault="00195AB1" w:rsidP="00CF3FCA">
            <w:pPr>
              <w:spacing w:line="240" w:lineRule="auto"/>
              <w:jc w:val="center"/>
              <w:cnfStyle w:val="100000000000" w:firstRow="1" w:lastRow="0" w:firstColumn="0" w:lastColumn="0" w:oddVBand="0" w:evenVBand="0" w:oddHBand="0" w:evenHBand="0" w:firstRowFirstColumn="0" w:firstRowLastColumn="0" w:lastRowFirstColumn="0" w:lastRowLastColumn="0"/>
              <w:rPr>
                <w:sz w:val="15"/>
              </w:rPr>
            </w:pPr>
            <w:r w:rsidRPr="0048531F">
              <w:rPr>
                <w:color w:val="auto"/>
                <w:sz w:val="15"/>
              </w:rPr>
              <w:t>Lata</w:t>
            </w:r>
          </w:p>
        </w:tc>
        <w:tc>
          <w:tcPr>
            <w:tcW w:w="1559" w:type="dxa"/>
            <w:shd w:val="clear" w:color="auto" w:fill="DAEEF3" w:themeFill="accent5" w:themeFillTint="33"/>
            <w:tcMar>
              <w:top w:w="57" w:type="dxa"/>
              <w:bottom w:w="57" w:type="dxa"/>
            </w:tcMar>
            <w:vAlign w:val="center"/>
          </w:tcPr>
          <w:p w14:paraId="4ECEA4F4" w14:textId="42C57EB3" w:rsidR="00195AB1" w:rsidRPr="00385A32" w:rsidRDefault="00195AB1" w:rsidP="00195AB1">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Spożycie</w:t>
            </w:r>
          </w:p>
        </w:tc>
        <w:tc>
          <w:tcPr>
            <w:tcW w:w="1701" w:type="dxa"/>
            <w:tcBorders>
              <w:bottom w:val="single" w:sz="4" w:space="0" w:color="66C2CA"/>
            </w:tcBorders>
            <w:shd w:val="clear" w:color="auto" w:fill="DAEEF3" w:themeFill="accent5" w:themeFillTint="33"/>
            <w:tcMar>
              <w:top w:w="57" w:type="dxa"/>
              <w:bottom w:w="57" w:type="dxa"/>
            </w:tcMar>
            <w:vAlign w:val="center"/>
          </w:tcPr>
          <w:p w14:paraId="689B02E6" w14:textId="6EDB15CB" w:rsidR="00195AB1" w:rsidRPr="00385A32" w:rsidRDefault="00195AB1" w:rsidP="00CF3FCA">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Pr>
                <w:color w:val="000000" w:themeColor="text1"/>
                <w:sz w:val="15"/>
              </w:rPr>
              <w:t>Akumu</w:t>
            </w:r>
            <w:r w:rsidRPr="00385A32">
              <w:rPr>
                <w:color w:val="000000" w:themeColor="text1"/>
                <w:sz w:val="15"/>
              </w:rPr>
              <w:t>lacja brutto</w:t>
            </w:r>
          </w:p>
        </w:tc>
        <w:tc>
          <w:tcPr>
            <w:tcW w:w="1843" w:type="dxa"/>
            <w:tcBorders>
              <w:bottom w:val="single" w:sz="4" w:space="0" w:color="66C2CA"/>
            </w:tcBorders>
            <w:shd w:val="clear" w:color="auto" w:fill="DAEEF3" w:themeFill="accent5" w:themeFillTint="33"/>
            <w:tcMar>
              <w:top w:w="57" w:type="dxa"/>
              <w:bottom w:w="57" w:type="dxa"/>
            </w:tcMar>
            <w:vAlign w:val="center"/>
          </w:tcPr>
          <w:p w14:paraId="1DCB1EBA" w14:textId="77777777" w:rsidR="00195AB1" w:rsidRPr="00385A32" w:rsidRDefault="00195AB1" w:rsidP="00CF3FCA">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Eksport</w:t>
            </w:r>
          </w:p>
        </w:tc>
        <w:tc>
          <w:tcPr>
            <w:tcW w:w="1842" w:type="dxa"/>
            <w:tcBorders>
              <w:bottom w:val="single" w:sz="4" w:space="0" w:color="66C2CA"/>
            </w:tcBorders>
            <w:shd w:val="clear" w:color="auto" w:fill="DAEEF3" w:themeFill="accent5" w:themeFillTint="33"/>
            <w:tcMar>
              <w:top w:w="57" w:type="dxa"/>
              <w:bottom w:w="57" w:type="dxa"/>
            </w:tcMar>
            <w:vAlign w:val="center"/>
          </w:tcPr>
          <w:p w14:paraId="14669200" w14:textId="77777777" w:rsidR="00195AB1" w:rsidRPr="00385A32" w:rsidRDefault="00195AB1" w:rsidP="00CF3FCA">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5"/>
              </w:rPr>
            </w:pPr>
            <w:r w:rsidRPr="00385A32">
              <w:rPr>
                <w:color w:val="000000" w:themeColor="text1"/>
                <w:sz w:val="15"/>
              </w:rPr>
              <w:t>Import</w:t>
            </w:r>
          </w:p>
        </w:tc>
      </w:tr>
      <w:tr w:rsidR="00195AB1" w:rsidRPr="00385A32" w14:paraId="4E8BDB1B" w14:textId="77777777" w:rsidTr="00195AB1">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1559" w:type="dxa"/>
            <w:tcBorders>
              <w:top w:val="single" w:sz="4" w:space="0" w:color="66C2CA"/>
              <w:bottom w:val="single" w:sz="4" w:space="0" w:color="66C2CA"/>
            </w:tcBorders>
            <w:tcMar>
              <w:top w:w="57" w:type="dxa"/>
              <w:bottom w:w="57" w:type="dxa"/>
            </w:tcMar>
            <w:vAlign w:val="center"/>
          </w:tcPr>
          <w:p w14:paraId="3F265AFF" w14:textId="486A2BC5" w:rsidR="00195AB1" w:rsidRPr="00195AB1" w:rsidRDefault="00195AB1" w:rsidP="00CF3FCA">
            <w:pPr>
              <w:spacing w:line="240" w:lineRule="auto"/>
              <w:jc w:val="left"/>
              <w:rPr>
                <w:rFonts w:eastAsia="Century Gothic"/>
                <w:b w:val="0"/>
                <w:bCs w:val="0"/>
                <w:sz w:val="16"/>
                <w:szCs w:val="16"/>
              </w:rPr>
            </w:pPr>
            <w:r w:rsidRPr="00195AB1">
              <w:rPr>
                <w:rFonts w:eastAsia="Century Gothic"/>
                <w:b w:val="0"/>
                <w:bCs w:val="0"/>
                <w:sz w:val="16"/>
                <w:szCs w:val="16"/>
              </w:rPr>
              <w:t>Obszar kultury</w:t>
            </w:r>
          </w:p>
        </w:tc>
        <w:tc>
          <w:tcPr>
            <w:tcW w:w="568" w:type="dxa"/>
            <w:tcBorders>
              <w:top w:val="single" w:sz="4" w:space="0" w:color="66C2CA"/>
              <w:bottom w:val="single" w:sz="4" w:space="0" w:color="66C2CA"/>
            </w:tcBorders>
            <w:vAlign w:val="center"/>
          </w:tcPr>
          <w:p w14:paraId="2C1E05D3" w14:textId="77777777" w:rsidR="00195AB1" w:rsidRPr="0048531F" w:rsidRDefault="00195AB1" w:rsidP="00CF3FCA">
            <w:pPr>
              <w:spacing w:line="240" w:lineRule="auto"/>
              <w:jc w:val="lef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48531F">
              <w:rPr>
                <w:rFonts w:eastAsia="Century Gothic"/>
                <w:sz w:val="16"/>
                <w:szCs w:val="16"/>
              </w:rPr>
              <w:t>2010</w:t>
            </w:r>
          </w:p>
          <w:p w14:paraId="1B0707B5" w14:textId="77777777" w:rsidR="00195AB1" w:rsidRPr="0048531F" w:rsidRDefault="00195AB1" w:rsidP="00CF3FCA">
            <w:pPr>
              <w:spacing w:line="240" w:lineRule="auto"/>
              <w:jc w:val="left"/>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48531F">
              <w:rPr>
                <w:rFonts w:eastAsia="Century Gothic"/>
                <w:sz w:val="16"/>
                <w:szCs w:val="16"/>
              </w:rPr>
              <w:t>2011</w:t>
            </w:r>
          </w:p>
          <w:p w14:paraId="20835D19" w14:textId="07602323" w:rsidR="00195AB1" w:rsidRPr="00385A32" w:rsidRDefault="00195AB1" w:rsidP="00CF3FCA">
            <w:pPr>
              <w:spacing w:line="240" w:lineRule="auto"/>
              <w:jc w:val="left"/>
              <w:cnfStyle w:val="000000100000" w:firstRow="0" w:lastRow="0" w:firstColumn="0" w:lastColumn="0" w:oddVBand="0" w:evenVBand="0" w:oddHBand="1" w:evenHBand="0" w:firstRowFirstColumn="0" w:firstRowLastColumn="0" w:lastRowFirstColumn="0" w:lastRowLastColumn="0"/>
              <w:rPr>
                <w:rFonts w:eastAsia="Century Gothic"/>
                <w:b/>
                <w:sz w:val="16"/>
                <w:szCs w:val="16"/>
              </w:rPr>
            </w:pPr>
            <w:r w:rsidRPr="0048531F">
              <w:rPr>
                <w:rFonts w:eastAsia="Century Gothic"/>
                <w:sz w:val="16"/>
                <w:szCs w:val="16"/>
              </w:rPr>
              <w:t>2012</w:t>
            </w:r>
          </w:p>
        </w:tc>
        <w:tc>
          <w:tcPr>
            <w:tcW w:w="1559" w:type="dxa"/>
            <w:tcBorders>
              <w:top w:val="single" w:sz="4" w:space="0" w:color="66C2CA"/>
              <w:bottom w:val="single" w:sz="4" w:space="0" w:color="66C2CA"/>
            </w:tcBorders>
            <w:shd w:val="clear" w:color="auto" w:fill="auto"/>
            <w:tcMar>
              <w:top w:w="57" w:type="dxa"/>
              <w:bottom w:w="57" w:type="dxa"/>
            </w:tcMar>
            <w:vAlign w:val="center"/>
          </w:tcPr>
          <w:p w14:paraId="1DDC2A30" w14:textId="77777777" w:rsidR="00195AB1" w:rsidRPr="00195AB1" w:rsidRDefault="00195AB1" w:rsidP="00CF3FCA">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195AB1">
              <w:rPr>
                <w:rFonts w:eastAsia="Century Gothic"/>
                <w:sz w:val="16"/>
                <w:szCs w:val="16"/>
              </w:rPr>
              <w:t>3,6</w:t>
            </w:r>
          </w:p>
          <w:p w14:paraId="224B287D" w14:textId="77777777" w:rsidR="00195AB1" w:rsidRPr="00195AB1" w:rsidRDefault="00195AB1" w:rsidP="00CF3FCA">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sidRPr="00195AB1">
              <w:rPr>
                <w:rFonts w:eastAsia="Century Gothic"/>
                <w:sz w:val="16"/>
                <w:szCs w:val="16"/>
              </w:rPr>
              <w:t>3,8</w:t>
            </w:r>
          </w:p>
          <w:p w14:paraId="797904D4" w14:textId="64ED8C4D" w:rsidR="00195AB1" w:rsidRPr="00385A32" w:rsidRDefault="00195AB1" w:rsidP="00CF3FCA">
            <w:pPr>
              <w:spacing w:line="240" w:lineRule="auto"/>
              <w:ind w:left="-113" w:right="-57"/>
              <w:jc w:val="center"/>
              <w:cnfStyle w:val="000000100000" w:firstRow="0" w:lastRow="0" w:firstColumn="0" w:lastColumn="0" w:oddVBand="0" w:evenVBand="0" w:oddHBand="1" w:evenHBand="0" w:firstRowFirstColumn="0" w:firstRowLastColumn="0" w:lastRowFirstColumn="0" w:lastRowLastColumn="0"/>
              <w:rPr>
                <w:rFonts w:eastAsia="Century Gothic"/>
                <w:b/>
                <w:sz w:val="16"/>
                <w:szCs w:val="16"/>
              </w:rPr>
            </w:pPr>
            <w:r w:rsidRPr="00195AB1">
              <w:rPr>
                <w:rFonts w:eastAsia="Century Gothic"/>
                <w:sz w:val="16"/>
                <w:szCs w:val="16"/>
              </w:rPr>
              <w:t>3,8</w:t>
            </w:r>
          </w:p>
        </w:tc>
        <w:tc>
          <w:tcPr>
            <w:tcW w:w="1701" w:type="dxa"/>
            <w:tcBorders>
              <w:top w:val="single" w:sz="4" w:space="0" w:color="66C2CA"/>
              <w:bottom w:val="single" w:sz="4" w:space="0" w:color="66C2CA"/>
            </w:tcBorders>
            <w:tcMar>
              <w:top w:w="57" w:type="dxa"/>
              <w:bottom w:w="57" w:type="dxa"/>
            </w:tcMar>
            <w:vAlign w:val="center"/>
          </w:tcPr>
          <w:p w14:paraId="082C626F" w14:textId="77777777" w:rsidR="00195AB1"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2,4</w:t>
            </w:r>
          </w:p>
          <w:p w14:paraId="29C8E47D" w14:textId="77777777" w:rsidR="00195AB1"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2,2</w:t>
            </w:r>
          </w:p>
          <w:p w14:paraId="32BB41E9" w14:textId="5D0DB857" w:rsidR="00195AB1" w:rsidRPr="00385A32"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2,4</w:t>
            </w:r>
          </w:p>
        </w:tc>
        <w:tc>
          <w:tcPr>
            <w:tcW w:w="1843" w:type="dxa"/>
            <w:tcBorders>
              <w:top w:val="single" w:sz="4" w:space="0" w:color="66C2CA"/>
              <w:bottom w:val="single" w:sz="4" w:space="0" w:color="66C2CA"/>
            </w:tcBorders>
            <w:tcMar>
              <w:top w:w="57" w:type="dxa"/>
              <w:bottom w:w="57" w:type="dxa"/>
            </w:tcMar>
            <w:vAlign w:val="center"/>
          </w:tcPr>
          <w:p w14:paraId="7265C3FC" w14:textId="77777777" w:rsidR="00195AB1"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1,7</w:t>
            </w:r>
          </w:p>
          <w:p w14:paraId="451C8758" w14:textId="77777777" w:rsidR="00195AB1"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1,7</w:t>
            </w:r>
          </w:p>
          <w:p w14:paraId="54DC5C16" w14:textId="5B8CABF1" w:rsidR="00195AB1" w:rsidRPr="00385A32"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1,6</w:t>
            </w:r>
          </w:p>
        </w:tc>
        <w:tc>
          <w:tcPr>
            <w:tcW w:w="1842" w:type="dxa"/>
            <w:tcBorders>
              <w:top w:val="single" w:sz="4" w:space="0" w:color="66C2CA"/>
              <w:bottom w:val="single" w:sz="4" w:space="0" w:color="66C2CA"/>
            </w:tcBorders>
            <w:tcMar>
              <w:top w:w="57" w:type="dxa"/>
              <w:bottom w:w="57" w:type="dxa"/>
            </w:tcMar>
            <w:vAlign w:val="center"/>
          </w:tcPr>
          <w:p w14:paraId="3EAD1CFC" w14:textId="77777777" w:rsidR="00195AB1"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0,9</w:t>
            </w:r>
          </w:p>
          <w:p w14:paraId="123DC09F" w14:textId="77777777" w:rsidR="00195AB1"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1,2</w:t>
            </w:r>
          </w:p>
          <w:p w14:paraId="24C5AD08" w14:textId="0FB45D66" w:rsidR="00195AB1" w:rsidRPr="00385A32" w:rsidRDefault="00195AB1" w:rsidP="00CF3F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Century Gothic"/>
                <w:sz w:val="16"/>
                <w:szCs w:val="16"/>
              </w:rPr>
            </w:pPr>
            <w:r>
              <w:rPr>
                <w:rFonts w:eastAsia="Century Gothic"/>
                <w:sz w:val="16"/>
                <w:szCs w:val="16"/>
              </w:rPr>
              <w:t>1,1</w:t>
            </w:r>
          </w:p>
        </w:tc>
      </w:tr>
    </w:tbl>
    <w:p w14:paraId="2949695A" w14:textId="66135BC4" w:rsidR="0048531F" w:rsidRPr="00385A32" w:rsidRDefault="0048531F" w:rsidP="00AA1604">
      <w:pPr>
        <w:ind w:left="851"/>
      </w:pPr>
    </w:p>
    <w:p w14:paraId="5069FEDB" w14:textId="1B687412" w:rsidR="00AA1604" w:rsidRPr="00385A32" w:rsidRDefault="00AA1604" w:rsidP="00E6100B">
      <w:pPr>
        <w:autoSpaceDE w:val="0"/>
        <w:autoSpaceDN w:val="0"/>
        <w:adjustRightInd w:val="0"/>
        <w:spacing w:line="240" w:lineRule="exact"/>
      </w:pPr>
      <w:r w:rsidRPr="00385A32">
        <w:lastRenderedPageBreak/>
        <w:t>Obszar kultury można także porównać z innymi sektorami gospodarki narodowej poprzez wyliczenie udziału wartości dodanej generowanej przez podmioty zaliczone do poszczególnych sekcji PKD w relacji do wartości dodanej wypracowanej przez całą gospodarkę</w:t>
      </w:r>
      <w:r w:rsidRPr="00385A32">
        <w:rPr>
          <w:rStyle w:val="Odwoanieprzypisudolnego"/>
        </w:rPr>
        <w:footnoteReference w:id="27"/>
      </w:r>
      <w:r w:rsidRPr="00385A32">
        <w:t>. Obszar k</w:t>
      </w:r>
      <w:r w:rsidR="00B64238" w:rsidRPr="00385A32">
        <w:t>ultury został wyliczony zgodnie</w:t>
      </w:r>
      <w:r w:rsidR="00B64238" w:rsidRPr="00385A32">
        <w:br/>
      </w:r>
      <w:r w:rsidRPr="00385A32">
        <w:t>z przyjętym w satelitarnym rachunku kultury zakresem podmiotowym. W celu prezentacji danych</w:t>
      </w:r>
      <w:r w:rsidR="00B64238" w:rsidRPr="00385A32">
        <w:br/>
      </w:r>
      <w:r w:rsidRPr="00385A32">
        <w:t>w układzie sekcji PKD bazowano na oficjalnych danych</w:t>
      </w:r>
      <w:r w:rsidRPr="00385A32">
        <w:rPr>
          <w:rStyle w:val="Odwoanieprzypisudolnego"/>
        </w:rPr>
        <w:footnoteReference w:id="28"/>
      </w:r>
      <w:r w:rsidRPr="00385A32">
        <w:t xml:space="preserve">, ale konieczne było wyłączenie z niektórych sekcji PKD wartości, które zgodnie z zakresem podmiotowym </w:t>
      </w:r>
      <w:r w:rsidR="005E62B0" w:rsidRPr="00385A32">
        <w:t xml:space="preserve">satelitarnego </w:t>
      </w:r>
      <w:r w:rsidRPr="00385A32">
        <w:t xml:space="preserve">rachunku </w:t>
      </w:r>
      <w:r w:rsidR="005E62B0" w:rsidRPr="00385A32">
        <w:t xml:space="preserve">kultury </w:t>
      </w:r>
      <w:r w:rsidRPr="00385A32">
        <w:t xml:space="preserve">zostały uwzględnione w wyliczeniach dla obszaru kultury. Dotyczy to sekcji: C </w:t>
      </w:r>
      <w:r w:rsidR="00FA5E7E" w:rsidRPr="00385A32">
        <w:t>–</w:t>
      </w:r>
      <w:r w:rsidRPr="00385A32">
        <w:t xml:space="preserve"> </w:t>
      </w:r>
      <w:r w:rsidRPr="00385A32">
        <w:rPr>
          <w:i/>
        </w:rPr>
        <w:t>Przetwórstwo przemysłowe</w:t>
      </w:r>
      <w:r w:rsidRPr="00385A32">
        <w:t xml:space="preserve">, G </w:t>
      </w:r>
      <w:r w:rsidR="00FA5E7E" w:rsidRPr="00385A32">
        <w:t>–</w:t>
      </w:r>
      <w:r w:rsidRPr="00385A32">
        <w:t xml:space="preserve"> </w:t>
      </w:r>
      <w:r w:rsidRPr="00385A32">
        <w:rPr>
          <w:i/>
        </w:rPr>
        <w:t>Handel hurtowy i detaliczny; naprawa pojazdów samochodowych, włączając motocykle</w:t>
      </w:r>
      <w:r w:rsidRPr="00385A32">
        <w:t xml:space="preserve">, J </w:t>
      </w:r>
      <w:r w:rsidR="00B64238" w:rsidRPr="00385A32">
        <w:t>–</w:t>
      </w:r>
      <w:r w:rsidRPr="00385A32">
        <w:t xml:space="preserve"> </w:t>
      </w:r>
      <w:r w:rsidR="00B64238" w:rsidRPr="00385A32">
        <w:rPr>
          <w:i/>
        </w:rPr>
        <w:t>Informacja</w:t>
      </w:r>
      <w:r w:rsidR="00B64238" w:rsidRPr="00385A32">
        <w:rPr>
          <w:i/>
        </w:rPr>
        <w:br/>
      </w:r>
      <w:r w:rsidRPr="00385A32">
        <w:rPr>
          <w:i/>
        </w:rPr>
        <w:t>i komunikacja</w:t>
      </w:r>
      <w:r w:rsidRPr="00385A32">
        <w:t xml:space="preserve">, M </w:t>
      </w:r>
      <w:r w:rsidR="00FA5E7E" w:rsidRPr="00385A32">
        <w:t>–</w:t>
      </w:r>
      <w:r w:rsidRPr="00385A32">
        <w:t xml:space="preserve"> </w:t>
      </w:r>
      <w:r w:rsidRPr="00385A32">
        <w:rPr>
          <w:i/>
        </w:rPr>
        <w:t>Działalność profesjonalna, naukowa i techniczna</w:t>
      </w:r>
      <w:r w:rsidRPr="00385A32">
        <w:t xml:space="preserve">, N </w:t>
      </w:r>
      <w:r w:rsidR="00FA5E7E" w:rsidRPr="00385A32">
        <w:t>–</w:t>
      </w:r>
      <w:r w:rsidRPr="00385A32">
        <w:t xml:space="preserve"> </w:t>
      </w:r>
      <w:r w:rsidRPr="00385A32">
        <w:rPr>
          <w:i/>
        </w:rPr>
        <w:t>Działalność w zakresie usług administrowania i</w:t>
      </w:r>
      <w:r w:rsidR="00FA5E7E" w:rsidRPr="00385A32">
        <w:rPr>
          <w:i/>
        </w:rPr>
        <w:t> </w:t>
      </w:r>
      <w:r w:rsidRPr="00385A32">
        <w:rPr>
          <w:i/>
        </w:rPr>
        <w:t>działalność wspierająca</w:t>
      </w:r>
      <w:r w:rsidRPr="00385A32">
        <w:t xml:space="preserve">, O </w:t>
      </w:r>
      <w:r w:rsidR="00FA5E7E" w:rsidRPr="00385A32">
        <w:t>–</w:t>
      </w:r>
      <w:r w:rsidR="00CA4A41" w:rsidRPr="00385A32">
        <w:t xml:space="preserve"> </w:t>
      </w:r>
      <w:r w:rsidRPr="00385A32">
        <w:rPr>
          <w:i/>
        </w:rPr>
        <w:t>Administracja publiczna i obrona narodowa; obowiązkowe zabezpieczenia społeczne</w:t>
      </w:r>
      <w:r w:rsidRPr="00385A32">
        <w:t xml:space="preserve">, P </w:t>
      </w:r>
      <w:r w:rsidR="00FA5E7E" w:rsidRPr="00385A32">
        <w:t>–</w:t>
      </w:r>
      <w:r w:rsidRPr="00385A32">
        <w:t xml:space="preserve"> </w:t>
      </w:r>
      <w:r w:rsidRPr="00385A32">
        <w:rPr>
          <w:i/>
        </w:rPr>
        <w:t>Edukacja</w:t>
      </w:r>
      <w:r w:rsidRPr="00385A32">
        <w:t xml:space="preserve"> oraz R </w:t>
      </w:r>
      <w:r w:rsidR="00FA5E7E" w:rsidRPr="00385A32">
        <w:t>–</w:t>
      </w:r>
      <w:r w:rsidRPr="00385A32">
        <w:t xml:space="preserve"> </w:t>
      </w:r>
      <w:r w:rsidRPr="00385A32">
        <w:rPr>
          <w:i/>
        </w:rPr>
        <w:t>Działalność związana z kulturą, rozrywką i</w:t>
      </w:r>
      <w:r w:rsidR="00FA5E7E" w:rsidRPr="00385A32">
        <w:rPr>
          <w:i/>
        </w:rPr>
        <w:t> </w:t>
      </w:r>
      <w:r w:rsidRPr="00385A32">
        <w:rPr>
          <w:i/>
        </w:rPr>
        <w:t>rekreacją</w:t>
      </w:r>
      <w:r w:rsidRPr="00385A32">
        <w:rPr>
          <w:rStyle w:val="Odwoanieprzypisudolnego"/>
        </w:rPr>
        <w:footnoteReference w:id="29"/>
      </w:r>
      <w:r w:rsidRPr="00385A32">
        <w:t xml:space="preserve">. </w:t>
      </w:r>
    </w:p>
    <w:p w14:paraId="0D62F107" w14:textId="77777777" w:rsidR="00AA1604" w:rsidRPr="00385A32" w:rsidRDefault="00AA1604" w:rsidP="003F7429">
      <w:pPr>
        <w:autoSpaceDE w:val="0"/>
        <w:autoSpaceDN w:val="0"/>
        <w:adjustRightInd w:val="0"/>
        <w:spacing w:line="240" w:lineRule="exact"/>
        <w:ind w:left="851"/>
      </w:pPr>
    </w:p>
    <w:p w14:paraId="27C54860" w14:textId="693C786E" w:rsidR="00AA1604" w:rsidRPr="00385A32" w:rsidRDefault="00AA1604" w:rsidP="00E6100B">
      <w:pPr>
        <w:autoSpaceDE w:val="0"/>
        <w:autoSpaceDN w:val="0"/>
        <w:adjustRightInd w:val="0"/>
        <w:spacing w:line="240" w:lineRule="exact"/>
      </w:pPr>
      <w:r w:rsidRPr="00385A32">
        <w:t>Zestawienie udziału wartości dodanej różnych sekcji PKD w wartości dodanej całej gospodarki pozwala ocenić wkład obszaru kultury w gospodarkę w relacji do</w:t>
      </w:r>
      <w:r w:rsidR="005E62B0" w:rsidRPr="00385A32">
        <w:t xml:space="preserve"> innych sektorów. Jak wynika z</w:t>
      </w:r>
      <w:r w:rsidR="00FA5E7E" w:rsidRPr="00385A32">
        <w:t> </w:t>
      </w:r>
      <w:r w:rsidR="00B64238" w:rsidRPr="00385A32">
        <w:t>w</w:t>
      </w:r>
      <w:r w:rsidRPr="00385A32">
        <w:t>ykresu 1 udział ten jest istotny i pod względem kolejności obszar kultury jest na miejscu 12 spośród 21 sekcji PKD.</w:t>
      </w:r>
      <w:r w:rsidR="00CA4A41" w:rsidRPr="00385A32">
        <w:t xml:space="preserve"> </w:t>
      </w:r>
    </w:p>
    <w:p w14:paraId="56765281" w14:textId="77777777" w:rsidR="00AA1604" w:rsidRPr="00385A32" w:rsidRDefault="00AA1604" w:rsidP="00AA1604">
      <w:pPr>
        <w:autoSpaceDE w:val="0"/>
        <w:autoSpaceDN w:val="0"/>
        <w:adjustRightInd w:val="0"/>
        <w:spacing w:line="240" w:lineRule="auto"/>
        <w:ind w:left="851"/>
      </w:pP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2"/>
        <w:gridCol w:w="8222"/>
      </w:tblGrid>
      <w:tr w:rsidR="00AA1604" w:rsidRPr="00385A32" w14:paraId="2935BA70" w14:textId="77777777" w:rsidTr="00317288">
        <w:trPr>
          <w:trHeight w:val="135"/>
        </w:trPr>
        <w:tc>
          <w:tcPr>
            <w:tcW w:w="852" w:type="dxa"/>
            <w:vAlign w:val="center"/>
          </w:tcPr>
          <w:p w14:paraId="2BD73821" w14:textId="77777777" w:rsidR="00AA1604" w:rsidRPr="00385A32" w:rsidRDefault="00AA1604" w:rsidP="00317288">
            <w:pPr>
              <w:spacing w:before="120" w:after="120"/>
              <w:rPr>
                <w:b/>
                <w:color w:val="009AA6"/>
                <w:sz w:val="18"/>
              </w:rPr>
            </w:pPr>
            <w:r w:rsidRPr="00385A32">
              <w:rPr>
                <w:b/>
                <w:color w:val="009AA6"/>
                <w:sz w:val="18"/>
                <w:szCs w:val="16"/>
              </w:rPr>
              <w:t>Wykres 1.</w:t>
            </w:r>
          </w:p>
        </w:tc>
        <w:tc>
          <w:tcPr>
            <w:tcW w:w="8222" w:type="dxa"/>
            <w:vAlign w:val="center"/>
          </w:tcPr>
          <w:p w14:paraId="7A9109E6" w14:textId="77777777" w:rsidR="00AA1604" w:rsidRPr="00385A32" w:rsidRDefault="00AA1604" w:rsidP="0077242B">
            <w:pPr>
              <w:spacing w:before="120" w:after="120"/>
              <w:rPr>
                <w:sz w:val="18"/>
              </w:rPr>
            </w:pPr>
            <w:r w:rsidRPr="00385A32">
              <w:rPr>
                <w:b/>
                <w:color w:val="009AA6"/>
                <w:sz w:val="18"/>
                <w:szCs w:val="16"/>
              </w:rPr>
              <w:t xml:space="preserve">Struktura wartości dodanej brutto w 2012 r. według </w:t>
            </w:r>
            <w:proofErr w:type="spellStart"/>
            <w:r w:rsidRPr="00385A32">
              <w:rPr>
                <w:b/>
                <w:color w:val="009AA6"/>
                <w:sz w:val="18"/>
                <w:szCs w:val="16"/>
              </w:rPr>
              <w:t>sekcji</w:t>
            </w:r>
            <w:r w:rsidR="0077242B" w:rsidRPr="00385A32">
              <w:rPr>
                <w:b/>
                <w:color w:val="009AA6"/>
                <w:sz w:val="18"/>
                <w:szCs w:val="16"/>
                <w:vertAlign w:val="superscript"/>
              </w:rPr>
              <w:t>a</w:t>
            </w:r>
            <w:proofErr w:type="spellEnd"/>
            <w:r w:rsidRPr="00385A32">
              <w:rPr>
                <w:b/>
                <w:color w:val="009AA6"/>
                <w:sz w:val="18"/>
                <w:szCs w:val="16"/>
              </w:rPr>
              <w:t xml:space="preserve"> PKD</w:t>
            </w:r>
          </w:p>
        </w:tc>
      </w:tr>
    </w:tbl>
    <w:p w14:paraId="0D3E1429" w14:textId="77777777" w:rsidR="00AA1604" w:rsidRPr="00385A32" w:rsidRDefault="00AA1604" w:rsidP="00AA1604">
      <w:pPr>
        <w:autoSpaceDE w:val="0"/>
        <w:autoSpaceDN w:val="0"/>
        <w:adjustRightInd w:val="0"/>
        <w:spacing w:line="240" w:lineRule="auto"/>
        <w:rPr>
          <w:noProof/>
          <w:color w:val="009AA6"/>
          <w:lang w:eastAsia="pl-PL"/>
        </w:rPr>
      </w:pPr>
      <w:r w:rsidRPr="00385A32">
        <w:rPr>
          <w:noProof/>
          <w:color w:val="009AA6"/>
          <w:lang w:eastAsia="pl-PL"/>
        </w:rPr>
        <w:drawing>
          <wp:inline distT="0" distB="0" distL="0" distR="0" wp14:anchorId="58A0868C" wp14:editId="04874E47">
            <wp:extent cx="5760720" cy="4562475"/>
            <wp:effectExtent l="0" t="0" r="0" b="0"/>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1982896" w14:textId="55917420" w:rsidR="003C6094" w:rsidRDefault="0077242B" w:rsidP="00E6100B">
      <w:pPr>
        <w:pStyle w:val="Tekstprzypisudolnego"/>
        <w:spacing w:line="240" w:lineRule="auto"/>
        <w:rPr>
          <w:sz w:val="13"/>
          <w:szCs w:val="15"/>
        </w:rPr>
      </w:pPr>
      <w:r w:rsidRPr="00385A32">
        <w:rPr>
          <w:rStyle w:val="Odwoanieprzypisudolnego"/>
          <w:sz w:val="15"/>
          <w:szCs w:val="15"/>
        </w:rPr>
        <w:t>a</w:t>
      </w:r>
      <w:r w:rsidR="003B32F4" w:rsidRPr="00385A32">
        <w:rPr>
          <w:rStyle w:val="Odwoanieprzypisudolnego"/>
          <w:sz w:val="15"/>
          <w:szCs w:val="15"/>
          <w:vertAlign w:val="baseline"/>
        </w:rPr>
        <w:t xml:space="preserve"> </w:t>
      </w:r>
      <w:r w:rsidR="003B32F4" w:rsidRPr="003C6094">
        <w:rPr>
          <w:sz w:val="13"/>
          <w:szCs w:val="15"/>
        </w:rPr>
        <w:t>S</w:t>
      </w:r>
      <w:r w:rsidR="003B32F4" w:rsidRPr="003C6094">
        <w:rPr>
          <w:rStyle w:val="Odwoanieprzypisudolnego"/>
          <w:sz w:val="13"/>
          <w:szCs w:val="15"/>
          <w:vertAlign w:val="baseline"/>
        </w:rPr>
        <w:t>ekcja C nie obejmuje klas: 18.11, 18.12, 18.20 i 32.20, sekcja G nie obejmuje klas: 47.61, 47.62, 47.63; sekcja J jest prezentowana z</w:t>
      </w:r>
      <w:r w:rsidR="00582DBC" w:rsidRPr="003C6094">
        <w:rPr>
          <w:sz w:val="13"/>
          <w:szCs w:val="15"/>
        </w:rPr>
        <w:t> </w:t>
      </w:r>
      <w:r w:rsidR="003B32F4" w:rsidRPr="003C6094">
        <w:rPr>
          <w:rStyle w:val="Odwoanieprzypisudolnego"/>
          <w:sz w:val="13"/>
          <w:szCs w:val="15"/>
          <w:vertAlign w:val="baseline"/>
        </w:rPr>
        <w:t>wyłączeniem grup: 59, 60 i klas: 58.11, 58.13, 58.14, 58.21, 63.91; sekcja M z wyłączeniem klas: 71.11, 73.11</w:t>
      </w:r>
      <w:r w:rsidR="00B554D3" w:rsidRPr="003C6094">
        <w:rPr>
          <w:rStyle w:val="Odwoanieprzypisudolnego"/>
          <w:sz w:val="13"/>
          <w:szCs w:val="15"/>
          <w:vertAlign w:val="baseline"/>
        </w:rPr>
        <w:t xml:space="preserve">, 74.10, 74.20, 74.30; sekcja </w:t>
      </w:r>
      <w:r w:rsidR="00B64238" w:rsidRPr="003C6094">
        <w:rPr>
          <w:rStyle w:val="Odwoanieprzypisudolnego"/>
          <w:sz w:val="13"/>
          <w:szCs w:val="15"/>
          <w:vertAlign w:val="baseline"/>
        </w:rPr>
        <w:t>N</w:t>
      </w:r>
      <w:r w:rsidR="00B64238" w:rsidRPr="003C6094">
        <w:rPr>
          <w:rStyle w:val="Odwoanieprzypisudolnego"/>
          <w:sz w:val="13"/>
          <w:szCs w:val="15"/>
          <w:vertAlign w:val="baseline"/>
        </w:rPr>
        <w:br/>
      </w:r>
      <w:r w:rsidR="003B32F4" w:rsidRPr="003C6094">
        <w:rPr>
          <w:rStyle w:val="Odwoanieprzypisudolnego"/>
          <w:sz w:val="13"/>
          <w:szCs w:val="15"/>
          <w:vertAlign w:val="baseline"/>
        </w:rPr>
        <w:t>z wyłączeniem klasy: 77.22; sekcja O z wyłączeniem klas: 84.11, 84.12, 84.25; sekcja</w:t>
      </w:r>
      <w:r w:rsidR="003B32F4" w:rsidRPr="003C6094">
        <w:rPr>
          <w:sz w:val="13"/>
          <w:szCs w:val="15"/>
        </w:rPr>
        <w:t xml:space="preserve"> </w:t>
      </w:r>
      <w:r w:rsidR="003B32F4" w:rsidRPr="003C6094">
        <w:rPr>
          <w:rStyle w:val="Odwoanieprzypisudolnego"/>
          <w:sz w:val="13"/>
          <w:szCs w:val="15"/>
          <w:vertAlign w:val="baseline"/>
        </w:rPr>
        <w:t>P z</w:t>
      </w:r>
      <w:r w:rsidR="003B32F4" w:rsidRPr="003C6094">
        <w:rPr>
          <w:sz w:val="13"/>
          <w:szCs w:val="15"/>
        </w:rPr>
        <w:t> </w:t>
      </w:r>
      <w:r w:rsidR="003B32F4" w:rsidRPr="003C6094">
        <w:rPr>
          <w:rStyle w:val="Odwoanieprzypisudolnego"/>
          <w:sz w:val="13"/>
          <w:szCs w:val="15"/>
          <w:vertAlign w:val="baseline"/>
        </w:rPr>
        <w:t>wyłączeniem klasy: 85.52; sekcja R z</w:t>
      </w:r>
      <w:r w:rsidR="00582DBC" w:rsidRPr="003C6094">
        <w:rPr>
          <w:sz w:val="13"/>
          <w:szCs w:val="15"/>
        </w:rPr>
        <w:t> </w:t>
      </w:r>
      <w:r w:rsidR="003B32F4" w:rsidRPr="003C6094">
        <w:rPr>
          <w:rStyle w:val="Odwoanieprzypisudolnego"/>
          <w:sz w:val="13"/>
          <w:szCs w:val="15"/>
          <w:vertAlign w:val="baseline"/>
        </w:rPr>
        <w:t>wyłączeniem grupy 90 i klas: 91.01, 91.02, 91.03.</w:t>
      </w:r>
    </w:p>
    <w:p w14:paraId="44341282" w14:textId="6D123D3A" w:rsidR="00220DE9" w:rsidRPr="00385A32" w:rsidRDefault="00F160F4" w:rsidP="00F90767">
      <w:pPr>
        <w:pStyle w:val="1nagwek"/>
        <w:rPr>
          <w:i/>
          <w:color w:val="4BACC6" w:themeColor="accent5"/>
          <w:sz w:val="24"/>
        </w:rPr>
      </w:pPr>
      <w:bookmarkStart w:id="90" w:name="_Toc522519306"/>
      <w:bookmarkStart w:id="91" w:name="_Toc34306676"/>
      <w:r w:rsidRPr="00385A32">
        <w:lastRenderedPageBreak/>
        <w:t>P</w:t>
      </w:r>
      <w:r w:rsidR="005053C4" w:rsidRPr="00385A32">
        <w:t>odsumowanie</w:t>
      </w:r>
      <w:bookmarkEnd w:id="86"/>
      <w:bookmarkEnd w:id="90"/>
      <w:bookmarkEnd w:id="91"/>
      <w:r w:rsidR="005053C4" w:rsidRPr="00385A32">
        <w:t xml:space="preserve"> </w:t>
      </w:r>
      <w:bookmarkEnd w:id="87"/>
      <w:bookmarkEnd w:id="88"/>
      <w:bookmarkEnd w:id="89"/>
    </w:p>
    <w:p w14:paraId="1CB6D268" w14:textId="77777777" w:rsidR="004B2437" w:rsidRPr="00385A32" w:rsidRDefault="000725A4" w:rsidP="00321C4A">
      <w:pPr>
        <w:spacing w:after="120" w:line="264" w:lineRule="auto"/>
        <w:ind w:left="851"/>
      </w:pPr>
      <w:r w:rsidRPr="00385A32">
        <w:t xml:space="preserve"> </w:t>
      </w:r>
    </w:p>
    <w:p w14:paraId="2CB296B5" w14:textId="64640D35" w:rsidR="001D72E8" w:rsidRPr="00385A32" w:rsidRDefault="001D72E8" w:rsidP="002050CC">
      <w:pPr>
        <w:spacing w:after="120" w:line="240" w:lineRule="exact"/>
      </w:pPr>
      <w:r w:rsidRPr="00385A32">
        <w:t>Przedstawiona w raporcie metodologia jest ważnym krokiem w kierunku rozwoju wiedzy na temat obszaru kultury oraz oceny ekonomicznego znaczenia kultury w gospodarce. Jest także istotnym narzędziem pozwalającym systematycznie monitorować rozwój obszaru kultu</w:t>
      </w:r>
      <w:r w:rsidR="006A5BE9" w:rsidRPr="00385A32">
        <w:t>ry</w:t>
      </w:r>
      <w:r w:rsidR="00756907" w:rsidRPr="00385A32">
        <w:t xml:space="preserve"> </w:t>
      </w:r>
      <w:r w:rsidRPr="00385A32">
        <w:t>w</w:t>
      </w:r>
      <w:r w:rsidR="00756907" w:rsidRPr="00385A32">
        <w:t> </w:t>
      </w:r>
      <w:r w:rsidRPr="00385A32">
        <w:t xml:space="preserve">kolejnych latach. Odpowiada przy tym na zapotrzebowanie decydentów różnych szczebli administracyjnych, w tym ważnych międzynarodowych instytucji w zakresie prezentacji rzetelnych danych statystycznych, </w:t>
      </w:r>
      <w:r w:rsidR="00B64238" w:rsidRPr="00385A32">
        <w:t>zgodnych</w:t>
      </w:r>
      <w:r w:rsidR="00B64238" w:rsidRPr="00385A32">
        <w:br/>
      </w:r>
      <w:r w:rsidRPr="00385A32">
        <w:t>z rekomendacjami grupy roboczej ds. statystyk</w:t>
      </w:r>
      <w:r w:rsidR="001D3E56" w:rsidRPr="00385A32">
        <w:t xml:space="preserve"> kultury Europejskiego Systemu S</w:t>
      </w:r>
      <w:r w:rsidRPr="00385A32">
        <w:t xml:space="preserve">tatystycznego </w:t>
      </w:r>
      <w:proofErr w:type="spellStart"/>
      <w:r w:rsidRPr="00385A32">
        <w:t>ESSnet-Culture</w:t>
      </w:r>
      <w:proofErr w:type="spellEnd"/>
      <w:r w:rsidRPr="00385A32">
        <w:t xml:space="preserve">. </w:t>
      </w:r>
    </w:p>
    <w:p w14:paraId="5A4C56B3" w14:textId="2414F278" w:rsidR="001D72E8" w:rsidRPr="00385A32" w:rsidRDefault="001D72E8" w:rsidP="002050CC">
      <w:pPr>
        <w:spacing w:after="120" w:line="240" w:lineRule="exact"/>
      </w:pPr>
      <w:r w:rsidRPr="00385A32">
        <w:t>Należy jednocześnie podkreślić, że sporządzanie satelitarnego rachunku kultury jest procesem ciągłym</w:t>
      </w:r>
      <w:r w:rsidR="00756907" w:rsidRPr="00385A32">
        <w:t>,</w:t>
      </w:r>
      <w:r w:rsidRPr="00385A32">
        <w:t xml:space="preserve"> co jest wynikiem potrzeby doskonalenia metod realizacji obliczeń, aktuali</w:t>
      </w:r>
      <w:r w:rsidR="00B64238" w:rsidRPr="00385A32">
        <w:t>zacji dostępnych źródeł danych,</w:t>
      </w:r>
      <w:r w:rsidR="00B64238" w:rsidRPr="00385A32">
        <w:br/>
      </w:r>
      <w:r w:rsidRPr="00385A32">
        <w:t>a także uaktualniania pojawia</w:t>
      </w:r>
      <w:r w:rsidR="006A5BE9" w:rsidRPr="00385A32">
        <w:t>jących się zmian legislacyjnych</w:t>
      </w:r>
      <w:r w:rsidR="00756907" w:rsidRPr="00385A32">
        <w:t xml:space="preserve"> </w:t>
      </w:r>
      <w:r w:rsidRPr="00385A32">
        <w:t>w</w:t>
      </w:r>
      <w:r w:rsidR="00756907" w:rsidRPr="00385A32">
        <w:t> </w:t>
      </w:r>
      <w:r w:rsidRPr="00385A32">
        <w:t>obszarze kultury oraz regulujących twor</w:t>
      </w:r>
      <w:r w:rsidR="008C4F49" w:rsidRPr="00385A32">
        <w:t>zenie statystyk gospodarczych.</w:t>
      </w:r>
    </w:p>
    <w:p w14:paraId="3DA6ECAA" w14:textId="5E5641AC" w:rsidR="001D72E8" w:rsidRPr="00385A32" w:rsidRDefault="001D72E8" w:rsidP="002050CC">
      <w:pPr>
        <w:spacing w:after="120" w:line="240" w:lineRule="exact"/>
      </w:pPr>
      <w:r w:rsidRPr="00385A32">
        <w:t>Warto także dodać, że sam obszar kultury podlega współcześnie zmianom, co może się wiązać z</w:t>
      </w:r>
      <w:r w:rsidR="00135350" w:rsidRPr="00385A32">
        <w:t xml:space="preserve"> </w:t>
      </w:r>
      <w:r w:rsidRPr="00385A32">
        <w:t>rewizją ustaleń instytucji międzynarodowych, takich jak: Eurostat czy UNESCO i może wpływać na konieczność aktualizowania metodologii</w:t>
      </w:r>
      <w:r w:rsidR="006A5BE9" w:rsidRPr="00385A32">
        <w:t xml:space="preserve"> satelitarnego rachunku kultury</w:t>
      </w:r>
      <w:r w:rsidR="00FC632A" w:rsidRPr="00385A32">
        <w:t xml:space="preserve"> </w:t>
      </w:r>
      <w:r w:rsidRPr="00385A32">
        <w:t xml:space="preserve">w przyszłości. </w:t>
      </w:r>
    </w:p>
    <w:p w14:paraId="4D81F4FD" w14:textId="1F44631F" w:rsidR="0022119B" w:rsidRDefault="0022119B">
      <w:pPr>
        <w:spacing w:after="120" w:line="240" w:lineRule="exact"/>
        <w:contextualSpacing/>
      </w:pPr>
      <w:r>
        <w:t>Prezes GUS, w</w:t>
      </w:r>
      <w:r w:rsidR="00027CBD">
        <w:t xml:space="preserve"> związku z pozytywn</w:t>
      </w:r>
      <w:r w:rsidR="00362DC9">
        <w:t>ą</w:t>
      </w:r>
      <w:r w:rsidR="00027CBD">
        <w:t xml:space="preserve"> rekomendacją Komisji Metodologicznej GUS</w:t>
      </w:r>
      <w:r>
        <w:t>,</w:t>
      </w:r>
      <w:r w:rsidR="00027CBD">
        <w:t xml:space="preserve"> wyraził zgodę na wprowadzenie badania </w:t>
      </w:r>
      <w:r w:rsidR="00027CBD" w:rsidRPr="00C5421C">
        <w:rPr>
          <w:i/>
        </w:rPr>
        <w:t>Satelitarny Rachunek Kultury</w:t>
      </w:r>
      <w:r w:rsidR="00027CBD">
        <w:t xml:space="preserve"> do Programu Badań Statystycznych Statystyki Publicznej na rok 2021</w:t>
      </w:r>
      <w:r w:rsidR="00161A5A">
        <w:t xml:space="preserve">. Badanie </w:t>
      </w:r>
      <w:r>
        <w:t xml:space="preserve">będzie realizowane co roku przez Urząd Statystyczny w Krakowie. Pierwsze wynikowe informacje statystyczne </w:t>
      </w:r>
      <w:r w:rsidR="00362DC9">
        <w:t xml:space="preserve">w tym zakresie </w:t>
      </w:r>
      <w:r>
        <w:t xml:space="preserve">zostaną udostępnione w formie informacji sygnalnej </w:t>
      </w:r>
      <w:r w:rsidR="00362DC9">
        <w:t>(</w:t>
      </w:r>
      <w:r w:rsidR="00362DC9" w:rsidRPr="00C5421C">
        <w:rPr>
          <w:i/>
        </w:rPr>
        <w:t>Satelitarny rachunek kultury w 2017 r</w:t>
      </w:r>
      <w:r w:rsidR="00362DC9">
        <w:rPr>
          <w:i/>
        </w:rPr>
        <w:t>.)</w:t>
      </w:r>
      <w:r w:rsidR="00362DC9">
        <w:t xml:space="preserve"> </w:t>
      </w:r>
      <w:r>
        <w:t xml:space="preserve">w lutym 2022 r. </w:t>
      </w:r>
    </w:p>
    <w:p w14:paraId="5A038B15" w14:textId="0DA06CC6" w:rsidR="00027CBD" w:rsidRDefault="00027CBD">
      <w:pPr>
        <w:spacing w:after="120" w:line="240" w:lineRule="exact"/>
        <w:contextualSpacing/>
      </w:pPr>
      <w:r>
        <w:t xml:space="preserve"> </w:t>
      </w:r>
    </w:p>
    <w:p w14:paraId="4FD8B248" w14:textId="77777777" w:rsidR="00E1719A" w:rsidRPr="00385A32" w:rsidRDefault="00E1719A" w:rsidP="002050CC">
      <w:pPr>
        <w:pStyle w:val="1nagwek"/>
        <w:spacing w:after="120"/>
      </w:pPr>
    </w:p>
    <w:p w14:paraId="69AD91E8" w14:textId="5B253D8E" w:rsidR="001A3C29" w:rsidRPr="00385A32" w:rsidRDefault="0067259B" w:rsidP="006C6814">
      <w:pPr>
        <w:pStyle w:val="1nagwek"/>
        <w:spacing w:after="120"/>
      </w:pPr>
      <w:r w:rsidRPr="00385A32">
        <w:br w:type="column"/>
      </w:r>
      <w:bookmarkStart w:id="92" w:name="_Toc486925001"/>
      <w:bookmarkStart w:id="93" w:name="_Toc522519307"/>
      <w:bookmarkStart w:id="94" w:name="_Toc34306677"/>
      <w:r w:rsidR="001A3C29" w:rsidRPr="00385A32">
        <w:lastRenderedPageBreak/>
        <w:t>Bibliografia</w:t>
      </w:r>
      <w:bookmarkEnd w:id="92"/>
      <w:bookmarkEnd w:id="93"/>
      <w:bookmarkEnd w:id="94"/>
    </w:p>
    <w:p w14:paraId="42C36917"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proofErr w:type="spellStart"/>
      <w:r w:rsidRPr="00385A32">
        <w:rPr>
          <w:color w:val="000000" w:themeColor="text1"/>
          <w:szCs w:val="19"/>
        </w:rPr>
        <w:t>Asuaga</w:t>
      </w:r>
      <w:proofErr w:type="spellEnd"/>
      <w:r w:rsidR="00EF1ED4" w:rsidRPr="00385A32">
        <w:rPr>
          <w:color w:val="000000" w:themeColor="text1"/>
          <w:szCs w:val="19"/>
        </w:rPr>
        <w:t>,</w:t>
      </w:r>
      <w:r w:rsidRPr="00385A32">
        <w:rPr>
          <w:color w:val="000000" w:themeColor="text1"/>
          <w:szCs w:val="19"/>
        </w:rPr>
        <w:t xml:space="preserve"> C., </w:t>
      </w:r>
      <w:proofErr w:type="spellStart"/>
      <w:r w:rsidRPr="00385A32">
        <w:rPr>
          <w:color w:val="000000" w:themeColor="text1"/>
          <w:szCs w:val="19"/>
        </w:rPr>
        <w:t>Trylesinski</w:t>
      </w:r>
      <w:proofErr w:type="spellEnd"/>
      <w:r w:rsidR="00EF1ED4" w:rsidRPr="00385A32">
        <w:rPr>
          <w:color w:val="000000" w:themeColor="text1"/>
          <w:szCs w:val="19"/>
        </w:rPr>
        <w:t>,</w:t>
      </w:r>
      <w:r w:rsidRPr="00385A32">
        <w:rPr>
          <w:color w:val="000000" w:themeColor="text1"/>
          <w:szCs w:val="19"/>
        </w:rPr>
        <w:t xml:space="preserve"> F</w:t>
      </w:r>
      <w:r w:rsidR="00EF1ED4" w:rsidRPr="00385A32">
        <w:rPr>
          <w:color w:val="000000" w:themeColor="text1"/>
          <w:szCs w:val="19"/>
        </w:rPr>
        <w:t>.,</w:t>
      </w:r>
      <w:r w:rsidRPr="00385A32">
        <w:rPr>
          <w:color w:val="000000" w:themeColor="text1"/>
          <w:szCs w:val="19"/>
        </w:rPr>
        <w:t xml:space="preserve"> </w:t>
      </w:r>
      <w:proofErr w:type="spellStart"/>
      <w:r w:rsidRPr="00385A32">
        <w:rPr>
          <w:color w:val="000000" w:themeColor="text1"/>
          <w:szCs w:val="19"/>
        </w:rPr>
        <w:t>Medeiros</w:t>
      </w:r>
      <w:proofErr w:type="spellEnd"/>
      <w:r w:rsidR="00EF1ED4" w:rsidRPr="00385A32">
        <w:rPr>
          <w:color w:val="000000" w:themeColor="text1"/>
          <w:szCs w:val="19"/>
        </w:rPr>
        <w:t>,</w:t>
      </w:r>
      <w:r w:rsidRPr="00385A32">
        <w:rPr>
          <w:color w:val="000000" w:themeColor="text1"/>
          <w:szCs w:val="19"/>
        </w:rPr>
        <w:t xml:space="preserve"> G. (2013). </w:t>
      </w:r>
      <w:r w:rsidRPr="00385A32">
        <w:rPr>
          <w:color w:val="000000" w:themeColor="text1"/>
          <w:szCs w:val="19"/>
          <w:lang w:val="en-US"/>
        </w:rPr>
        <w:t xml:space="preserve">Satellite Culture </w:t>
      </w:r>
      <w:r w:rsidRPr="00385A32">
        <w:rPr>
          <w:i/>
          <w:color w:val="000000" w:themeColor="text1"/>
          <w:szCs w:val="19"/>
          <w:lang w:val="en-US"/>
        </w:rPr>
        <w:t>Account for Uruguay: Visual and Plastic Arts Sector</w:t>
      </w:r>
      <w:r w:rsidRPr="00385A32">
        <w:rPr>
          <w:color w:val="000000" w:themeColor="text1"/>
          <w:szCs w:val="19"/>
          <w:lang w:val="en-US"/>
        </w:rPr>
        <w:t xml:space="preserve">. </w:t>
      </w:r>
      <w:r w:rsidRPr="00385A32">
        <w:rPr>
          <w:color w:val="000000" w:themeColor="text1"/>
          <w:szCs w:val="19"/>
        </w:rPr>
        <w:t xml:space="preserve">ACEI </w:t>
      </w:r>
      <w:proofErr w:type="spellStart"/>
      <w:r w:rsidRPr="00385A32">
        <w:rPr>
          <w:color w:val="000000" w:themeColor="text1"/>
          <w:szCs w:val="19"/>
        </w:rPr>
        <w:t>working</w:t>
      </w:r>
      <w:proofErr w:type="spellEnd"/>
      <w:r w:rsidRPr="00385A32">
        <w:rPr>
          <w:color w:val="000000" w:themeColor="text1"/>
          <w:szCs w:val="19"/>
        </w:rPr>
        <w:t xml:space="preserve"> </w:t>
      </w:r>
      <w:proofErr w:type="spellStart"/>
      <w:r w:rsidRPr="00385A32">
        <w:rPr>
          <w:color w:val="000000" w:themeColor="text1"/>
          <w:szCs w:val="19"/>
        </w:rPr>
        <w:t>paper</w:t>
      </w:r>
      <w:proofErr w:type="spellEnd"/>
      <w:r w:rsidRPr="00385A32">
        <w:rPr>
          <w:color w:val="000000" w:themeColor="text1"/>
          <w:szCs w:val="19"/>
        </w:rPr>
        <w:t xml:space="preserve"> </w:t>
      </w:r>
      <w:proofErr w:type="spellStart"/>
      <w:r w:rsidRPr="00385A32">
        <w:rPr>
          <w:color w:val="000000" w:themeColor="text1"/>
          <w:szCs w:val="19"/>
        </w:rPr>
        <w:t>series</w:t>
      </w:r>
      <w:proofErr w:type="spellEnd"/>
      <w:r w:rsidRPr="00385A32">
        <w:rPr>
          <w:color w:val="000000" w:themeColor="text1"/>
          <w:szCs w:val="19"/>
        </w:rPr>
        <w:t xml:space="preserve">. DOI: AWP-08-2013, </w:t>
      </w:r>
      <w:r w:rsidR="00813A34" w:rsidRPr="00385A32">
        <w:rPr>
          <w:color w:val="000000" w:themeColor="text1"/>
          <w:szCs w:val="19"/>
        </w:rPr>
        <w:t xml:space="preserve">[przeglądany: 11 lipca 2015]. </w:t>
      </w:r>
      <w:r w:rsidR="00801C3E" w:rsidRPr="00385A32">
        <w:rPr>
          <w:color w:val="000000" w:themeColor="text1"/>
          <w:szCs w:val="19"/>
        </w:rPr>
        <w:t xml:space="preserve">Pobrane z: </w:t>
      </w:r>
      <w:hyperlink r:id="rId22" w:history="1">
        <w:r w:rsidR="00801C3E" w:rsidRPr="00385A32">
          <w:rPr>
            <w:rStyle w:val="Hipercze"/>
            <w:color w:val="000000" w:themeColor="text1"/>
            <w:szCs w:val="19"/>
            <w:u w:val="none"/>
          </w:rPr>
          <w:t>http://www.culturaleconomics.org/awp/AWP-08-2013.pdf</w:t>
        </w:r>
      </w:hyperlink>
      <w:r w:rsidR="00801C3E" w:rsidRPr="00385A32">
        <w:rPr>
          <w:color w:val="000000" w:themeColor="text1"/>
          <w:szCs w:val="19"/>
        </w:rPr>
        <w:t>.</w:t>
      </w:r>
    </w:p>
    <w:p w14:paraId="5DA38234" w14:textId="77777777" w:rsidR="00B013C8" w:rsidRPr="00385A32" w:rsidRDefault="005C2FF4" w:rsidP="002050CC">
      <w:pPr>
        <w:pStyle w:val="Akapitzlist"/>
        <w:numPr>
          <w:ilvl w:val="0"/>
          <w:numId w:val="2"/>
        </w:numPr>
        <w:spacing w:after="120" w:line="240" w:lineRule="exact"/>
        <w:ind w:left="993" w:hanging="425"/>
        <w:jc w:val="left"/>
        <w:rPr>
          <w:rStyle w:val="Hipercze"/>
          <w:color w:val="000000" w:themeColor="text1"/>
          <w:szCs w:val="19"/>
          <w:u w:val="none"/>
          <w:lang w:val="en-US"/>
        </w:rPr>
      </w:pPr>
      <w:r w:rsidRPr="00385A32">
        <w:rPr>
          <w:i/>
          <w:color w:val="000000" w:themeColor="text1"/>
          <w:szCs w:val="19"/>
          <w:lang w:val="en-US"/>
        </w:rPr>
        <w:t>Australian National Accounts: Cultural and Creative Activity Satellite Accounts, Experimental (2008-09).</w:t>
      </w:r>
      <w:r w:rsidR="00205836" w:rsidRPr="00385A32">
        <w:rPr>
          <w:rStyle w:val="Uwydatnienie"/>
          <w:i w:val="0"/>
          <w:color w:val="000000" w:themeColor="text1"/>
          <w:szCs w:val="19"/>
          <w:lang w:val="en-US"/>
        </w:rPr>
        <w:t xml:space="preserve"> (2014)</w:t>
      </w:r>
      <w:r w:rsidR="00205836" w:rsidRPr="00385A32">
        <w:rPr>
          <w:rStyle w:val="Uwydatnienie"/>
          <w:color w:val="000000" w:themeColor="text1"/>
          <w:szCs w:val="19"/>
          <w:lang w:val="en-US"/>
        </w:rPr>
        <w:t>.</w:t>
      </w:r>
      <w:r w:rsidR="009560BE" w:rsidRPr="00385A32">
        <w:rPr>
          <w:rStyle w:val="st"/>
          <w:color w:val="000000" w:themeColor="text1"/>
          <w:szCs w:val="19"/>
          <w:lang w:val="en-US"/>
        </w:rPr>
        <w:t xml:space="preserve"> </w:t>
      </w:r>
      <w:r w:rsidRPr="00385A32">
        <w:rPr>
          <w:color w:val="000000" w:themeColor="text1"/>
          <w:szCs w:val="19"/>
          <w:lang w:val="en-US"/>
        </w:rPr>
        <w:t>Canber</w:t>
      </w:r>
      <w:r w:rsidR="002A06DC" w:rsidRPr="00385A32">
        <w:rPr>
          <w:color w:val="000000" w:themeColor="text1"/>
          <w:szCs w:val="19"/>
          <w:lang w:val="en-US"/>
        </w:rPr>
        <w:t>r</w:t>
      </w:r>
      <w:r w:rsidRPr="00385A32">
        <w:rPr>
          <w:color w:val="000000" w:themeColor="text1"/>
          <w:szCs w:val="19"/>
          <w:lang w:val="en-US"/>
        </w:rPr>
        <w:t xml:space="preserve">a: </w:t>
      </w:r>
      <w:r w:rsidR="00205836" w:rsidRPr="00385A32">
        <w:rPr>
          <w:color w:val="000000" w:themeColor="text1"/>
          <w:szCs w:val="19"/>
          <w:lang w:val="en-US"/>
        </w:rPr>
        <w:t xml:space="preserve">The </w:t>
      </w:r>
      <w:r w:rsidRPr="00385A32">
        <w:rPr>
          <w:color w:val="000000" w:themeColor="text1"/>
          <w:szCs w:val="19"/>
          <w:lang w:val="en-US"/>
        </w:rPr>
        <w:t>Australian Bureau of Statistics. DOI: 5271.0.</w:t>
      </w:r>
      <w:r w:rsidR="006D0B3C" w:rsidRPr="00385A32">
        <w:rPr>
          <w:color w:val="000000" w:themeColor="text1"/>
          <w:szCs w:val="19"/>
          <w:lang w:val="en-US"/>
        </w:rPr>
        <w:t xml:space="preserve"> </w:t>
      </w:r>
      <w:r w:rsidR="00813A34" w:rsidRPr="00385A32">
        <w:rPr>
          <w:color w:val="000000" w:themeColor="text1"/>
          <w:szCs w:val="19"/>
          <w:lang w:val="en-US"/>
        </w:rPr>
        <w:t>[</w:t>
      </w:r>
      <w:proofErr w:type="spellStart"/>
      <w:r w:rsidR="00813A34" w:rsidRPr="00385A32">
        <w:rPr>
          <w:color w:val="000000" w:themeColor="text1"/>
          <w:szCs w:val="19"/>
          <w:lang w:val="en-US"/>
        </w:rPr>
        <w:t>przeglądany</w:t>
      </w:r>
      <w:proofErr w:type="spellEnd"/>
      <w:r w:rsidR="00813A34" w:rsidRPr="00385A32">
        <w:rPr>
          <w:color w:val="000000" w:themeColor="text1"/>
          <w:szCs w:val="19"/>
          <w:lang w:val="en-US"/>
        </w:rPr>
        <w:t xml:space="preserve">: 1 </w:t>
      </w:r>
      <w:proofErr w:type="spellStart"/>
      <w:r w:rsidR="00813A34" w:rsidRPr="00385A32">
        <w:rPr>
          <w:color w:val="000000" w:themeColor="text1"/>
          <w:szCs w:val="19"/>
          <w:lang w:val="en-US"/>
        </w:rPr>
        <w:t>września</w:t>
      </w:r>
      <w:proofErr w:type="spellEnd"/>
      <w:r w:rsidR="00813A34" w:rsidRPr="00385A32">
        <w:rPr>
          <w:color w:val="000000" w:themeColor="text1"/>
          <w:szCs w:val="19"/>
          <w:lang w:val="en-US"/>
        </w:rPr>
        <w:t xml:space="preserve"> 2015]. </w:t>
      </w:r>
      <w:proofErr w:type="spellStart"/>
      <w:r w:rsidR="00A17C95" w:rsidRPr="00385A32">
        <w:rPr>
          <w:color w:val="000000" w:themeColor="text1"/>
          <w:szCs w:val="19"/>
          <w:lang w:val="en-US"/>
        </w:rPr>
        <w:t>Pobrane</w:t>
      </w:r>
      <w:proofErr w:type="spellEnd"/>
      <w:r w:rsidR="00A17C95" w:rsidRPr="00385A32">
        <w:rPr>
          <w:color w:val="000000" w:themeColor="text1"/>
          <w:szCs w:val="19"/>
          <w:lang w:val="en-US"/>
        </w:rPr>
        <w:t xml:space="preserve"> </w:t>
      </w:r>
      <w:r w:rsidR="007A657E" w:rsidRPr="00385A32">
        <w:rPr>
          <w:color w:val="000000" w:themeColor="text1"/>
          <w:szCs w:val="19"/>
          <w:lang w:val="en-US"/>
        </w:rPr>
        <w:t>z:</w:t>
      </w:r>
      <w:r w:rsidR="00A17C95" w:rsidRPr="00385A32">
        <w:rPr>
          <w:color w:val="000000" w:themeColor="text1"/>
          <w:szCs w:val="19"/>
          <w:lang w:val="en-US"/>
        </w:rPr>
        <w:t xml:space="preserve"> </w:t>
      </w:r>
      <w:hyperlink r:id="rId23" w:history="1">
        <w:r w:rsidR="008E7D7B" w:rsidRPr="00385A32">
          <w:rPr>
            <w:rStyle w:val="Hipercze"/>
            <w:color w:val="000000" w:themeColor="text1"/>
            <w:szCs w:val="19"/>
            <w:u w:val="none"/>
            <w:lang w:val="en-US"/>
          </w:rPr>
          <w:t>http://www.ausstats.abs.gov.au/ausstats/subscriber.nsf/0/EFFE2547EC51F5AACA257C78000C1B53/$File/52710_2008-09.pdf</w:t>
        </w:r>
      </w:hyperlink>
      <w:r w:rsidR="00801C3E" w:rsidRPr="00385A32">
        <w:rPr>
          <w:rStyle w:val="Hipercze"/>
          <w:color w:val="000000" w:themeColor="text1"/>
          <w:szCs w:val="19"/>
          <w:u w:val="none"/>
          <w:lang w:val="en-US"/>
        </w:rPr>
        <w:t>.</w:t>
      </w:r>
    </w:p>
    <w:p w14:paraId="64C6DF7A" w14:textId="77777777" w:rsidR="00AB25B9" w:rsidRPr="00385A32" w:rsidRDefault="00AB25B9" w:rsidP="002050CC">
      <w:pPr>
        <w:pStyle w:val="Akapitzlist"/>
        <w:numPr>
          <w:ilvl w:val="0"/>
          <w:numId w:val="2"/>
        </w:numPr>
        <w:spacing w:after="120" w:line="240" w:lineRule="exact"/>
        <w:ind w:left="993" w:hanging="425"/>
        <w:jc w:val="left"/>
        <w:rPr>
          <w:color w:val="000000" w:themeColor="text1"/>
          <w:szCs w:val="19"/>
        </w:rPr>
      </w:pPr>
      <w:proofErr w:type="spellStart"/>
      <w:r w:rsidRPr="00385A32">
        <w:rPr>
          <w:color w:val="000000" w:themeColor="text1"/>
          <w:szCs w:val="19"/>
        </w:rPr>
        <w:t>Bína</w:t>
      </w:r>
      <w:proofErr w:type="spellEnd"/>
      <w:r w:rsidRPr="00385A32">
        <w:rPr>
          <w:color w:val="000000" w:themeColor="text1"/>
          <w:szCs w:val="19"/>
        </w:rPr>
        <w:t xml:space="preserve"> V., </w:t>
      </w:r>
      <w:proofErr w:type="spellStart"/>
      <w:r w:rsidRPr="00385A32">
        <w:rPr>
          <w:color w:val="000000" w:themeColor="text1"/>
          <w:szCs w:val="19"/>
        </w:rPr>
        <w:t>Chantepie</w:t>
      </w:r>
      <w:proofErr w:type="spellEnd"/>
      <w:r w:rsidRPr="00385A32">
        <w:rPr>
          <w:color w:val="000000" w:themeColor="text1"/>
          <w:szCs w:val="19"/>
        </w:rPr>
        <w:t xml:space="preserve"> P., </w:t>
      </w:r>
      <w:proofErr w:type="spellStart"/>
      <w:r w:rsidRPr="00385A32">
        <w:rPr>
          <w:color w:val="000000" w:themeColor="text1"/>
          <w:szCs w:val="19"/>
        </w:rPr>
        <w:t>Deroin</w:t>
      </w:r>
      <w:proofErr w:type="spellEnd"/>
      <w:r w:rsidRPr="00385A32">
        <w:rPr>
          <w:color w:val="000000" w:themeColor="text1"/>
          <w:szCs w:val="19"/>
        </w:rPr>
        <w:t xml:space="preserve"> V., Frank G., </w:t>
      </w:r>
      <w:proofErr w:type="spellStart"/>
      <w:r w:rsidRPr="00385A32">
        <w:rPr>
          <w:color w:val="000000" w:themeColor="text1"/>
          <w:szCs w:val="19"/>
        </w:rPr>
        <w:t>Kommel</w:t>
      </w:r>
      <w:proofErr w:type="spellEnd"/>
      <w:r w:rsidRPr="00385A32">
        <w:rPr>
          <w:color w:val="000000" w:themeColor="text1"/>
          <w:szCs w:val="19"/>
        </w:rPr>
        <w:t xml:space="preserve"> K.</w:t>
      </w:r>
      <w:r w:rsidR="00830509" w:rsidRPr="00385A32">
        <w:rPr>
          <w:color w:val="000000" w:themeColor="text1"/>
          <w:szCs w:val="19"/>
        </w:rPr>
        <w:t xml:space="preserve">, </w:t>
      </w:r>
      <w:proofErr w:type="spellStart"/>
      <w:r w:rsidR="00830509" w:rsidRPr="00385A32">
        <w:rPr>
          <w:color w:val="000000" w:themeColor="text1"/>
          <w:szCs w:val="19"/>
        </w:rPr>
        <w:t>Kotýnek</w:t>
      </w:r>
      <w:proofErr w:type="spellEnd"/>
      <w:r w:rsidR="00830509" w:rsidRPr="00385A32">
        <w:rPr>
          <w:color w:val="000000" w:themeColor="text1"/>
          <w:szCs w:val="19"/>
        </w:rPr>
        <w:t xml:space="preserve"> J., Robin P. </w:t>
      </w:r>
      <w:r w:rsidRPr="00385A32">
        <w:rPr>
          <w:color w:val="000000" w:themeColor="text1"/>
          <w:szCs w:val="19"/>
        </w:rPr>
        <w:t xml:space="preserve">(2012). </w:t>
      </w:r>
      <w:r w:rsidRPr="00385A32">
        <w:rPr>
          <w:color w:val="000000" w:themeColor="text1"/>
          <w:szCs w:val="19"/>
          <w:lang w:val="en-US"/>
        </w:rPr>
        <w:t xml:space="preserve">European Statistical System Network on Culture, Final Report, </w:t>
      </w:r>
      <w:proofErr w:type="spellStart"/>
      <w:r w:rsidRPr="00385A32">
        <w:rPr>
          <w:color w:val="000000" w:themeColor="text1"/>
          <w:szCs w:val="19"/>
          <w:lang w:val="en-US"/>
        </w:rPr>
        <w:t>ESSnet</w:t>
      </w:r>
      <w:proofErr w:type="spellEnd"/>
      <w:r w:rsidR="008A3890" w:rsidRPr="00385A32">
        <w:rPr>
          <w:color w:val="000000" w:themeColor="text1"/>
          <w:szCs w:val="19"/>
          <w:lang w:val="en-US"/>
        </w:rPr>
        <w:t>-</w:t>
      </w:r>
      <w:r w:rsidRPr="00385A32">
        <w:rPr>
          <w:color w:val="000000" w:themeColor="text1"/>
          <w:szCs w:val="19"/>
          <w:lang w:val="en-US"/>
        </w:rPr>
        <w:t>Culture, Luxembourg.</w:t>
      </w:r>
      <w:r w:rsidR="00436434" w:rsidRPr="00385A32">
        <w:rPr>
          <w:color w:val="000000" w:themeColor="text1"/>
          <w:szCs w:val="19"/>
          <w:lang w:val="en-US"/>
        </w:rPr>
        <w:t xml:space="preserve"> </w:t>
      </w:r>
      <w:r w:rsidR="00436434" w:rsidRPr="00385A32">
        <w:rPr>
          <w:color w:val="000000" w:themeColor="text1"/>
          <w:szCs w:val="19"/>
        </w:rPr>
        <w:t xml:space="preserve">[przeglądany: 2 września 2015]. Pobrane z: </w:t>
      </w:r>
      <w:hyperlink r:id="rId24" w:history="1">
        <w:r w:rsidR="00436434" w:rsidRPr="00385A32">
          <w:rPr>
            <w:rStyle w:val="Hipercze"/>
            <w:color w:val="000000" w:themeColor="text1"/>
            <w:szCs w:val="19"/>
            <w:u w:val="none"/>
          </w:rPr>
          <w:t>http://ec.europa.eu/assets/eac/culture/library/reports/ess-net-report_en.pdf</w:t>
        </w:r>
      </w:hyperlink>
    </w:p>
    <w:p w14:paraId="3C783C50" w14:textId="77777777" w:rsidR="0028274B" w:rsidRPr="00385A32" w:rsidRDefault="0046119F" w:rsidP="002050CC">
      <w:pPr>
        <w:pStyle w:val="Akapitzlist"/>
        <w:numPr>
          <w:ilvl w:val="0"/>
          <w:numId w:val="2"/>
        </w:numPr>
        <w:spacing w:after="120" w:line="240" w:lineRule="exact"/>
        <w:ind w:left="993" w:hanging="425"/>
        <w:jc w:val="left"/>
        <w:rPr>
          <w:color w:val="000000" w:themeColor="text1"/>
          <w:szCs w:val="19"/>
        </w:rPr>
      </w:pPr>
      <w:r w:rsidRPr="00385A32">
        <w:rPr>
          <w:color w:val="000000" w:themeColor="text1"/>
          <w:szCs w:val="19"/>
          <w:lang w:val="en-US"/>
        </w:rPr>
        <w:t>Culture Satellite Account. Final report of pilot project. Publication by t</w:t>
      </w:r>
      <w:r w:rsidR="00813A34" w:rsidRPr="00385A32">
        <w:rPr>
          <w:color w:val="000000" w:themeColor="text1"/>
          <w:szCs w:val="19"/>
          <w:lang w:val="en-US"/>
        </w:rPr>
        <w:t>he Ministry of Education, 2009, [</w:t>
      </w:r>
      <w:proofErr w:type="spellStart"/>
      <w:r w:rsidR="00813A34" w:rsidRPr="00385A32">
        <w:rPr>
          <w:color w:val="000000" w:themeColor="text1"/>
          <w:szCs w:val="19"/>
          <w:lang w:val="en-US"/>
        </w:rPr>
        <w:t>przeglądany</w:t>
      </w:r>
      <w:proofErr w:type="spellEnd"/>
      <w:r w:rsidR="00813A34" w:rsidRPr="00385A32">
        <w:rPr>
          <w:color w:val="000000" w:themeColor="text1"/>
          <w:szCs w:val="19"/>
          <w:lang w:val="en-US"/>
        </w:rPr>
        <w:t xml:space="preserve">: 2 </w:t>
      </w:r>
      <w:proofErr w:type="spellStart"/>
      <w:r w:rsidR="00813A34" w:rsidRPr="00385A32">
        <w:rPr>
          <w:color w:val="000000" w:themeColor="text1"/>
          <w:szCs w:val="19"/>
          <w:lang w:val="en-US"/>
        </w:rPr>
        <w:t>września</w:t>
      </w:r>
      <w:proofErr w:type="spellEnd"/>
      <w:r w:rsidR="00813A34" w:rsidRPr="00385A32">
        <w:rPr>
          <w:color w:val="000000" w:themeColor="text1"/>
          <w:szCs w:val="19"/>
          <w:lang w:val="en-US"/>
        </w:rPr>
        <w:t xml:space="preserve"> 2015]. </w:t>
      </w:r>
      <w:r w:rsidR="00813A34" w:rsidRPr="00385A32">
        <w:rPr>
          <w:color w:val="000000" w:themeColor="text1"/>
          <w:szCs w:val="19"/>
        </w:rPr>
        <w:t>Pobrane z:</w:t>
      </w:r>
    </w:p>
    <w:p w14:paraId="6BAE9F9A" w14:textId="77777777" w:rsidR="005C2FF4" w:rsidRPr="00385A32" w:rsidRDefault="00D96D5A" w:rsidP="002050CC">
      <w:pPr>
        <w:pStyle w:val="Akapitzlist"/>
        <w:spacing w:after="120" w:line="240" w:lineRule="exact"/>
        <w:ind w:left="993"/>
        <w:jc w:val="left"/>
        <w:rPr>
          <w:color w:val="000000" w:themeColor="text1"/>
          <w:szCs w:val="19"/>
        </w:rPr>
      </w:pPr>
      <w:hyperlink r:id="rId25" w:history="1">
        <w:r w:rsidR="0046119F" w:rsidRPr="00385A32">
          <w:rPr>
            <w:rStyle w:val="Hipercze"/>
            <w:color w:val="000000" w:themeColor="text1"/>
            <w:szCs w:val="19"/>
            <w:u w:val="none"/>
          </w:rPr>
          <w:t>https://www.google.pl/url?sa=t&amp;rct=j&amp;q=&amp;esrc=s&amp;source=web&amp;cd=1&amp;ved=0ahUKEwiNg-C6kPPYAhXB1SwKHe-LBCIQFggnMAA&amp;url=http%3A%2F%2Fwww.gepac.gov.pt%2Fgepac-dsepac%2Festudos-e-estatisticas%2Festatisticas%2F0401-pdf.aspx&amp;usg=AOvVaw3w1P_a-pLPt9pC-YhDpBDX</w:t>
        </w:r>
      </w:hyperlink>
      <w:r w:rsidR="00C3638E" w:rsidRPr="00385A32">
        <w:rPr>
          <w:rStyle w:val="Hipercze"/>
          <w:color w:val="000000" w:themeColor="text1"/>
          <w:szCs w:val="19"/>
          <w:u w:val="none"/>
        </w:rPr>
        <w:t>.</w:t>
      </w:r>
    </w:p>
    <w:p w14:paraId="252DCF48"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lang w:val="en-US"/>
        </w:rPr>
      </w:pPr>
      <w:r w:rsidRPr="00385A32">
        <w:rPr>
          <w:i/>
          <w:color w:val="000000" w:themeColor="text1"/>
          <w:szCs w:val="19"/>
          <w:lang w:val="en-US"/>
        </w:rPr>
        <w:t>Creative Industries Cluster Study</w:t>
      </w:r>
      <w:r w:rsidRPr="00385A32">
        <w:rPr>
          <w:color w:val="000000" w:themeColor="text1"/>
          <w:szCs w:val="19"/>
          <w:lang w:val="en-US"/>
        </w:rPr>
        <w:t>. (2003). Canberra: National Office for the Informati</w:t>
      </w:r>
      <w:r w:rsidR="00875070" w:rsidRPr="00385A32">
        <w:rPr>
          <w:color w:val="000000" w:themeColor="text1"/>
          <w:szCs w:val="19"/>
          <w:lang w:val="en-US"/>
        </w:rPr>
        <w:t xml:space="preserve">on Economy. </w:t>
      </w:r>
    </w:p>
    <w:p w14:paraId="6975CC34" w14:textId="77777777" w:rsidR="00371DEB" w:rsidRPr="00385A32" w:rsidRDefault="00205836"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lang w:val="en-US"/>
        </w:rPr>
        <w:t xml:space="preserve">Creative Industries Task Force. The Creative Industries Mapping Document. </w:t>
      </w:r>
      <w:r w:rsidRPr="00385A32">
        <w:rPr>
          <w:color w:val="000000" w:themeColor="text1"/>
          <w:szCs w:val="19"/>
          <w:lang w:val="en-US"/>
        </w:rPr>
        <w:t>(2001). London:</w:t>
      </w:r>
      <w:r w:rsidRPr="00385A32">
        <w:rPr>
          <w:i/>
          <w:color w:val="000000" w:themeColor="text1"/>
          <w:szCs w:val="19"/>
          <w:lang w:val="en-US"/>
        </w:rPr>
        <w:t xml:space="preserve"> </w:t>
      </w:r>
      <w:r w:rsidRPr="00385A32">
        <w:rPr>
          <w:color w:val="000000" w:themeColor="text1"/>
          <w:szCs w:val="19"/>
          <w:lang w:val="en-US"/>
        </w:rPr>
        <w:t xml:space="preserve">Department of Culture, Media and Sport (DCMS). Government of the UK. </w:t>
      </w:r>
      <w:r w:rsidR="00813A34" w:rsidRPr="00385A32">
        <w:rPr>
          <w:color w:val="000000" w:themeColor="text1"/>
          <w:szCs w:val="19"/>
        </w:rPr>
        <w:t xml:space="preserve">[przeglądany: </w:t>
      </w:r>
      <w:r w:rsidR="009E1BB5" w:rsidRPr="00385A32">
        <w:rPr>
          <w:color w:val="000000" w:themeColor="text1"/>
          <w:szCs w:val="19"/>
        </w:rPr>
        <w:t>2 września 2015</w:t>
      </w:r>
      <w:r w:rsidR="00813A34" w:rsidRPr="00385A32">
        <w:rPr>
          <w:color w:val="000000" w:themeColor="text1"/>
          <w:szCs w:val="19"/>
        </w:rPr>
        <w:t xml:space="preserve">]. </w:t>
      </w:r>
      <w:r w:rsidRPr="00385A32">
        <w:rPr>
          <w:color w:val="000000" w:themeColor="text1"/>
          <w:szCs w:val="19"/>
        </w:rPr>
        <w:t xml:space="preserve">Pobrane z: </w:t>
      </w:r>
      <w:hyperlink r:id="rId26" w:history="1">
        <w:r w:rsidRPr="00385A32">
          <w:rPr>
            <w:rStyle w:val="Hipercze"/>
            <w:color w:val="000000" w:themeColor="text1"/>
            <w:szCs w:val="19"/>
            <w:u w:val="none"/>
          </w:rPr>
          <w:t>https://www.gov.uk/government/publications/creative-industries-mapping-documents-2001</w:t>
        </w:r>
      </w:hyperlink>
      <w:r w:rsidRPr="00385A32">
        <w:rPr>
          <w:color w:val="000000" w:themeColor="text1"/>
          <w:szCs w:val="19"/>
        </w:rPr>
        <w:t>.</w:t>
      </w:r>
    </w:p>
    <w:p w14:paraId="6727D8EE" w14:textId="71F3BCC6" w:rsidR="00DA28E4" w:rsidRPr="00385A32" w:rsidRDefault="00DA28E4" w:rsidP="002050CC">
      <w:pPr>
        <w:pStyle w:val="Akapitzlist"/>
        <w:numPr>
          <w:ilvl w:val="0"/>
          <w:numId w:val="2"/>
        </w:numPr>
        <w:spacing w:after="120" w:line="240" w:lineRule="exact"/>
        <w:ind w:left="993" w:hanging="426"/>
        <w:jc w:val="left"/>
        <w:rPr>
          <w:color w:val="000000" w:themeColor="text1"/>
          <w:szCs w:val="19"/>
          <w:lang w:val="en-US"/>
        </w:rPr>
      </w:pPr>
      <w:r w:rsidRPr="00385A32">
        <w:rPr>
          <w:i/>
          <w:color w:val="000000" w:themeColor="text1"/>
          <w:szCs w:val="19"/>
          <w:lang w:val="en-US"/>
        </w:rPr>
        <w:t>Culture Satellite Account 2010</w:t>
      </w:r>
      <w:r w:rsidR="001A5E33" w:rsidRPr="00385A32">
        <w:rPr>
          <w:i/>
          <w:color w:val="000000" w:themeColor="text1"/>
          <w:szCs w:val="19"/>
          <w:lang w:val="en-US"/>
        </w:rPr>
        <w:t>—</w:t>
      </w:r>
      <w:r w:rsidRPr="00385A32">
        <w:rPr>
          <w:i/>
          <w:color w:val="000000" w:themeColor="text1"/>
          <w:szCs w:val="19"/>
          <w:lang w:val="en-US"/>
        </w:rPr>
        <w:t>2012</w:t>
      </w:r>
      <w:r w:rsidRPr="00385A32">
        <w:rPr>
          <w:color w:val="000000" w:themeColor="text1"/>
          <w:szCs w:val="19"/>
          <w:lang w:val="en-US"/>
        </w:rPr>
        <w:t xml:space="preserve">. </w:t>
      </w:r>
      <w:proofErr w:type="spellStart"/>
      <w:r w:rsidRPr="00385A32">
        <w:rPr>
          <w:color w:val="000000" w:themeColor="text1"/>
          <w:szCs w:val="19"/>
          <w:lang w:val="en-US"/>
        </w:rPr>
        <w:t>Instituto</w:t>
      </w:r>
      <w:proofErr w:type="spellEnd"/>
      <w:r w:rsidRPr="00385A32">
        <w:rPr>
          <w:color w:val="000000" w:themeColor="text1"/>
          <w:szCs w:val="19"/>
          <w:lang w:val="en-US"/>
        </w:rPr>
        <w:t xml:space="preserve"> Nacional de </w:t>
      </w:r>
      <w:proofErr w:type="spellStart"/>
      <w:r w:rsidRPr="00385A32">
        <w:rPr>
          <w:color w:val="000000" w:themeColor="text1"/>
          <w:szCs w:val="19"/>
          <w:lang w:val="en-US"/>
        </w:rPr>
        <w:t>Estatica</w:t>
      </w:r>
      <w:proofErr w:type="spellEnd"/>
      <w:r w:rsidRPr="00385A32">
        <w:rPr>
          <w:color w:val="000000" w:themeColor="text1"/>
          <w:szCs w:val="19"/>
          <w:lang w:val="en-US"/>
        </w:rPr>
        <w:t xml:space="preserve"> – Statistics Portugal, press release, 27 August, 2015. Department of Culture, Media and Sport. </w:t>
      </w:r>
      <w:r w:rsidR="00813A34" w:rsidRPr="00385A32">
        <w:rPr>
          <w:color w:val="000000" w:themeColor="text1"/>
          <w:szCs w:val="19"/>
          <w:lang w:val="en-US"/>
        </w:rPr>
        <w:t>[</w:t>
      </w:r>
      <w:proofErr w:type="spellStart"/>
      <w:r w:rsidR="00813A34" w:rsidRPr="00385A32">
        <w:rPr>
          <w:color w:val="000000" w:themeColor="text1"/>
          <w:szCs w:val="19"/>
          <w:lang w:val="en-US"/>
        </w:rPr>
        <w:t>przeglądany</w:t>
      </w:r>
      <w:proofErr w:type="spellEnd"/>
      <w:r w:rsidR="00813A34" w:rsidRPr="00385A32">
        <w:rPr>
          <w:color w:val="000000" w:themeColor="text1"/>
          <w:szCs w:val="19"/>
          <w:lang w:val="en-US"/>
        </w:rPr>
        <w:t xml:space="preserve">: 25 </w:t>
      </w:r>
      <w:proofErr w:type="spellStart"/>
      <w:r w:rsidR="00813A34" w:rsidRPr="00385A32">
        <w:rPr>
          <w:color w:val="000000" w:themeColor="text1"/>
          <w:szCs w:val="19"/>
          <w:lang w:val="en-US"/>
        </w:rPr>
        <w:t>sierpnia</w:t>
      </w:r>
      <w:proofErr w:type="spellEnd"/>
      <w:r w:rsidR="00813A34" w:rsidRPr="00385A32">
        <w:rPr>
          <w:color w:val="000000" w:themeColor="text1"/>
          <w:szCs w:val="19"/>
          <w:lang w:val="en-US"/>
        </w:rPr>
        <w:t xml:space="preserve"> 2016]. </w:t>
      </w:r>
      <w:proofErr w:type="spellStart"/>
      <w:r w:rsidRPr="00385A32">
        <w:rPr>
          <w:color w:val="000000" w:themeColor="text1"/>
          <w:szCs w:val="19"/>
          <w:lang w:val="en-US"/>
        </w:rPr>
        <w:t>Pobrane</w:t>
      </w:r>
      <w:proofErr w:type="spellEnd"/>
      <w:r w:rsidRPr="00385A32">
        <w:rPr>
          <w:color w:val="000000" w:themeColor="text1"/>
          <w:szCs w:val="19"/>
          <w:lang w:val="en-US"/>
        </w:rPr>
        <w:t xml:space="preserve"> z: </w:t>
      </w:r>
    </w:p>
    <w:p w14:paraId="7EBA0DD4" w14:textId="2E9DE6FA" w:rsidR="00DA28E4" w:rsidRPr="00385A32" w:rsidRDefault="00D96D5A" w:rsidP="002050CC">
      <w:pPr>
        <w:pStyle w:val="Akapitzlist"/>
        <w:spacing w:after="120" w:line="240" w:lineRule="exact"/>
        <w:ind w:left="993"/>
        <w:jc w:val="left"/>
        <w:rPr>
          <w:color w:val="000000" w:themeColor="text1"/>
          <w:szCs w:val="19"/>
          <w:lang w:val="en-US"/>
        </w:rPr>
      </w:pPr>
      <w:hyperlink r:id="rId27" w:history="1">
        <w:r w:rsidR="00DA28E4" w:rsidRPr="00385A32">
          <w:rPr>
            <w:rStyle w:val="Hipercze"/>
            <w:color w:val="000000" w:themeColor="text1"/>
            <w:szCs w:val="19"/>
            <w:u w:val="none"/>
            <w:lang w:val="en-US"/>
          </w:rPr>
          <w:t>https://www.google.pl/url?sa=t&amp;rct=j&amp;q=&amp;esrc=s&amp;source=web&amp;cd=2&amp;ved=0ahUKEwiPu5SjiPPYAhXDiSwKHcadAGEQFggsMAE&amp;url=http%3A%2F%2Fwww.gepac.gov.pt%2Fgepac-dsepac%2Festudos-e-estatisticas%2Festatisticas%2Fculture-satellite-account-2010</w:t>
        </w:r>
        <w:r w:rsidR="001A5E33" w:rsidRPr="00385A32">
          <w:rPr>
            <w:rStyle w:val="Hipercze"/>
            <w:color w:val="000000" w:themeColor="text1"/>
            <w:szCs w:val="19"/>
            <w:u w:val="none"/>
            <w:lang w:val="en-US"/>
          </w:rPr>
          <w:t>—</w:t>
        </w:r>
        <w:r w:rsidR="00DA28E4" w:rsidRPr="00385A32">
          <w:rPr>
            <w:rStyle w:val="Hipercze"/>
            <w:color w:val="000000" w:themeColor="text1"/>
            <w:szCs w:val="19"/>
            <w:u w:val="none"/>
            <w:lang w:val="en-US"/>
          </w:rPr>
          <w:t>2012-press-release-statistics-portugal-2015-pdf.aspx&amp;usg=AOvVaw1OOOty4lmheX1XKmFl78jE</w:t>
        </w:r>
      </w:hyperlink>
      <w:r w:rsidR="00DA28E4" w:rsidRPr="00385A32">
        <w:rPr>
          <w:color w:val="000000" w:themeColor="text1"/>
          <w:szCs w:val="19"/>
          <w:lang w:val="en-US"/>
        </w:rPr>
        <w:t xml:space="preserve">. </w:t>
      </w:r>
    </w:p>
    <w:p w14:paraId="42B18962"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rPr>
        <w:t>Dziedzic</w:t>
      </w:r>
      <w:r w:rsidR="00EF1ED4" w:rsidRPr="00385A32">
        <w:rPr>
          <w:color w:val="000000" w:themeColor="text1"/>
          <w:szCs w:val="19"/>
        </w:rPr>
        <w:t>,</w:t>
      </w:r>
      <w:r w:rsidRPr="00385A32">
        <w:rPr>
          <w:color w:val="000000" w:themeColor="text1"/>
          <w:szCs w:val="19"/>
        </w:rPr>
        <w:t xml:space="preserve"> E.</w:t>
      </w:r>
      <w:r w:rsidR="00B53AA4" w:rsidRPr="00385A32">
        <w:rPr>
          <w:color w:val="000000" w:themeColor="text1"/>
          <w:szCs w:val="19"/>
        </w:rPr>
        <w:t xml:space="preserve"> (red.).</w:t>
      </w:r>
      <w:r w:rsidRPr="00385A32">
        <w:rPr>
          <w:color w:val="000000" w:themeColor="text1"/>
          <w:szCs w:val="19"/>
        </w:rPr>
        <w:t xml:space="preserve"> (2000). </w:t>
      </w:r>
      <w:r w:rsidRPr="00385A32">
        <w:rPr>
          <w:i/>
          <w:color w:val="000000" w:themeColor="text1"/>
          <w:szCs w:val="19"/>
        </w:rPr>
        <w:t>Rachunek satelitarny turystyki dla Polski</w:t>
      </w:r>
      <w:r w:rsidRPr="00385A32">
        <w:rPr>
          <w:color w:val="000000" w:themeColor="text1"/>
          <w:szCs w:val="19"/>
        </w:rPr>
        <w:t xml:space="preserve">. </w:t>
      </w:r>
      <w:r w:rsidR="00B53AA4" w:rsidRPr="00385A32">
        <w:rPr>
          <w:color w:val="000000" w:themeColor="text1"/>
          <w:szCs w:val="19"/>
        </w:rPr>
        <w:t>Warszawa: Instytut Turystyki Szkoła Główna Turystyki i Rekreacji.</w:t>
      </w:r>
    </w:p>
    <w:p w14:paraId="2FF048BF" w14:textId="77777777" w:rsidR="00D219DB" w:rsidRPr="00385A32" w:rsidRDefault="00D219DB" w:rsidP="002050CC">
      <w:pPr>
        <w:pStyle w:val="Akapitzlist"/>
        <w:numPr>
          <w:ilvl w:val="0"/>
          <w:numId w:val="2"/>
        </w:numPr>
        <w:spacing w:after="120" w:line="240" w:lineRule="exact"/>
        <w:ind w:left="993" w:hanging="426"/>
        <w:jc w:val="left"/>
        <w:rPr>
          <w:rStyle w:val="HTML-cytat"/>
          <w:i w:val="0"/>
          <w:iCs w:val="0"/>
          <w:color w:val="000000" w:themeColor="text1"/>
          <w:szCs w:val="19"/>
        </w:rPr>
      </w:pPr>
      <w:r w:rsidRPr="00385A32">
        <w:rPr>
          <w:i/>
          <w:color w:val="000000" w:themeColor="text1"/>
          <w:szCs w:val="19"/>
          <w:lang w:val="en-US"/>
        </w:rPr>
        <w:t>Framework for Cultural Statistics (FCS)</w:t>
      </w:r>
      <w:r w:rsidRPr="00385A32">
        <w:rPr>
          <w:color w:val="000000" w:themeColor="text1"/>
          <w:szCs w:val="19"/>
          <w:lang w:val="en-US"/>
        </w:rPr>
        <w:t xml:space="preserve">. (2009). Montreal: UNESCO Institute for Statistics. </w:t>
      </w:r>
      <w:r w:rsidRPr="00385A32">
        <w:rPr>
          <w:color w:val="000000" w:themeColor="text1"/>
          <w:szCs w:val="19"/>
        </w:rPr>
        <w:t xml:space="preserve">[przeglądany: </w:t>
      </w:r>
      <w:r w:rsidR="009E1BB5" w:rsidRPr="00385A32">
        <w:rPr>
          <w:color w:val="000000" w:themeColor="text1"/>
          <w:szCs w:val="19"/>
        </w:rPr>
        <w:t>2 września 2015</w:t>
      </w:r>
      <w:r w:rsidRPr="00385A32">
        <w:rPr>
          <w:color w:val="000000" w:themeColor="text1"/>
          <w:szCs w:val="19"/>
        </w:rPr>
        <w:t xml:space="preserve">]. Pobrane z: </w:t>
      </w:r>
      <w:hyperlink r:id="rId28" w:history="1">
        <w:r w:rsidRPr="00385A32">
          <w:rPr>
            <w:rStyle w:val="Hipercze"/>
            <w:color w:val="000000" w:themeColor="text1"/>
            <w:szCs w:val="19"/>
            <w:u w:val="none"/>
          </w:rPr>
          <w:t>http://unesdoc.unesco.org/images/0019/001910/191061e.pdf</w:t>
        </w:r>
      </w:hyperlink>
      <w:r w:rsidRPr="00385A32">
        <w:rPr>
          <w:color w:val="000000" w:themeColor="text1"/>
          <w:szCs w:val="19"/>
        </w:rPr>
        <w:t>.</w:t>
      </w:r>
    </w:p>
    <w:p w14:paraId="3023A08D" w14:textId="77777777" w:rsidR="00D219DB" w:rsidRPr="00385A32" w:rsidRDefault="00D219DB" w:rsidP="002050CC">
      <w:pPr>
        <w:pStyle w:val="Akapitzlist"/>
        <w:numPr>
          <w:ilvl w:val="0"/>
          <w:numId w:val="2"/>
        </w:numPr>
        <w:spacing w:after="120" w:line="240" w:lineRule="exact"/>
        <w:ind w:left="993" w:hanging="426"/>
        <w:jc w:val="left"/>
        <w:rPr>
          <w:color w:val="000000" w:themeColor="text1"/>
          <w:szCs w:val="19"/>
          <w:lang w:val="en-US"/>
        </w:rPr>
      </w:pPr>
      <w:r w:rsidRPr="00385A32">
        <w:rPr>
          <w:i/>
          <w:color w:val="000000" w:themeColor="text1"/>
          <w:szCs w:val="19"/>
          <w:lang w:val="en-US"/>
        </w:rPr>
        <w:t>Guide on Surveying the Economic Contribution of the Copyright-Based Industries.</w:t>
      </w:r>
      <w:r w:rsidRPr="00385A32">
        <w:rPr>
          <w:color w:val="000000" w:themeColor="text1"/>
          <w:szCs w:val="19"/>
          <w:lang w:val="en-US"/>
        </w:rPr>
        <w:t xml:space="preserve"> (2003). WIPO. </w:t>
      </w:r>
      <w:r w:rsidR="00813A34" w:rsidRPr="00385A32">
        <w:rPr>
          <w:color w:val="000000" w:themeColor="text1"/>
          <w:szCs w:val="19"/>
          <w:lang w:val="en-US"/>
        </w:rPr>
        <w:t>[</w:t>
      </w:r>
      <w:proofErr w:type="spellStart"/>
      <w:r w:rsidR="00813A34" w:rsidRPr="00385A32">
        <w:rPr>
          <w:color w:val="000000" w:themeColor="text1"/>
          <w:szCs w:val="19"/>
          <w:lang w:val="en-US"/>
        </w:rPr>
        <w:t>przeglądany</w:t>
      </w:r>
      <w:proofErr w:type="spellEnd"/>
      <w:r w:rsidR="00813A34" w:rsidRPr="00385A32">
        <w:rPr>
          <w:color w:val="000000" w:themeColor="text1"/>
          <w:szCs w:val="19"/>
          <w:lang w:val="en-US"/>
        </w:rPr>
        <w:t xml:space="preserve">: </w:t>
      </w:r>
      <w:r w:rsidR="009E1BB5" w:rsidRPr="00385A32">
        <w:rPr>
          <w:color w:val="000000" w:themeColor="text1"/>
          <w:szCs w:val="19"/>
          <w:lang w:val="en-US"/>
        </w:rPr>
        <w:t xml:space="preserve">2 </w:t>
      </w:r>
      <w:proofErr w:type="spellStart"/>
      <w:r w:rsidR="009E1BB5" w:rsidRPr="00385A32">
        <w:rPr>
          <w:color w:val="000000" w:themeColor="text1"/>
          <w:szCs w:val="19"/>
          <w:lang w:val="en-US"/>
        </w:rPr>
        <w:t>września</w:t>
      </w:r>
      <w:proofErr w:type="spellEnd"/>
      <w:r w:rsidR="009E1BB5" w:rsidRPr="00385A32">
        <w:rPr>
          <w:color w:val="000000" w:themeColor="text1"/>
          <w:szCs w:val="19"/>
          <w:lang w:val="en-US"/>
        </w:rPr>
        <w:t xml:space="preserve"> 2015</w:t>
      </w:r>
      <w:r w:rsidR="00813A34" w:rsidRPr="00385A32">
        <w:rPr>
          <w:color w:val="000000" w:themeColor="text1"/>
          <w:szCs w:val="19"/>
          <w:lang w:val="en-US"/>
        </w:rPr>
        <w:t xml:space="preserve">]. </w:t>
      </w:r>
      <w:proofErr w:type="spellStart"/>
      <w:r w:rsidRPr="00385A32">
        <w:rPr>
          <w:color w:val="000000" w:themeColor="text1"/>
          <w:szCs w:val="19"/>
          <w:lang w:val="en-US"/>
        </w:rPr>
        <w:t>Pobrane</w:t>
      </w:r>
      <w:proofErr w:type="spellEnd"/>
      <w:r w:rsidRPr="00385A32">
        <w:rPr>
          <w:color w:val="000000" w:themeColor="text1"/>
          <w:szCs w:val="19"/>
          <w:lang w:val="en-US"/>
        </w:rPr>
        <w:t xml:space="preserve"> z: </w:t>
      </w:r>
    </w:p>
    <w:p w14:paraId="61D320E8" w14:textId="77777777" w:rsidR="00D219DB" w:rsidRPr="00385A32" w:rsidRDefault="00D96D5A" w:rsidP="002050CC">
      <w:pPr>
        <w:pStyle w:val="Akapitzlist"/>
        <w:spacing w:after="120" w:line="240" w:lineRule="exact"/>
        <w:ind w:left="993"/>
        <w:jc w:val="left"/>
        <w:rPr>
          <w:color w:val="000000" w:themeColor="text1"/>
          <w:szCs w:val="19"/>
          <w:lang w:val="en-US"/>
        </w:rPr>
      </w:pPr>
      <w:hyperlink r:id="rId29" w:history="1">
        <w:r w:rsidR="00D219DB" w:rsidRPr="00385A32">
          <w:rPr>
            <w:rStyle w:val="Hipercze"/>
            <w:color w:val="000000" w:themeColor="text1"/>
            <w:szCs w:val="19"/>
            <w:u w:val="none"/>
            <w:lang w:val="en-US"/>
          </w:rPr>
          <w:t>http://www.wipo.int/edocs/pubdocs/en/copyright/893/wipo_pub_893.pdf</w:t>
        </w:r>
      </w:hyperlink>
      <w:r w:rsidR="00D219DB" w:rsidRPr="00385A32">
        <w:rPr>
          <w:color w:val="000000" w:themeColor="text1"/>
          <w:szCs w:val="19"/>
          <w:lang w:val="en-US"/>
        </w:rPr>
        <w:t>.</w:t>
      </w:r>
    </w:p>
    <w:p w14:paraId="7BA23C65" w14:textId="77777777" w:rsidR="00A17C95" w:rsidRPr="00385A32" w:rsidRDefault="00A17C95" w:rsidP="002050CC">
      <w:pPr>
        <w:pStyle w:val="Akapitzlist"/>
        <w:numPr>
          <w:ilvl w:val="0"/>
          <w:numId w:val="2"/>
        </w:numPr>
        <w:spacing w:after="120" w:line="240" w:lineRule="exact"/>
        <w:ind w:left="993" w:hanging="426"/>
        <w:jc w:val="left"/>
        <w:rPr>
          <w:color w:val="000000" w:themeColor="text1"/>
          <w:szCs w:val="19"/>
        </w:rPr>
      </w:pPr>
      <w:proofErr w:type="spellStart"/>
      <w:r w:rsidRPr="00385A32">
        <w:rPr>
          <w:i/>
          <w:color w:val="000000" w:themeColor="text1"/>
          <w:szCs w:val="19"/>
          <w:lang w:val="en-US"/>
        </w:rPr>
        <w:t>Gu</w:t>
      </w:r>
      <w:r w:rsidRPr="00385A32">
        <w:rPr>
          <w:rFonts w:cstheme="minorHAnsi"/>
          <w:i/>
          <w:color w:val="000000" w:themeColor="text1"/>
          <w:szCs w:val="19"/>
          <w:lang w:val="en-US"/>
        </w:rPr>
        <w:t>í</w:t>
      </w:r>
      <w:r w:rsidRPr="00385A32">
        <w:rPr>
          <w:i/>
          <w:color w:val="000000" w:themeColor="text1"/>
          <w:szCs w:val="19"/>
          <w:lang w:val="en-US"/>
        </w:rPr>
        <w:t>a</w:t>
      </w:r>
      <w:proofErr w:type="spellEnd"/>
      <w:r w:rsidRPr="00385A32">
        <w:rPr>
          <w:i/>
          <w:color w:val="000000" w:themeColor="text1"/>
          <w:szCs w:val="19"/>
          <w:lang w:val="en-US"/>
        </w:rPr>
        <w:t xml:space="preserve"> </w:t>
      </w:r>
      <w:proofErr w:type="spellStart"/>
      <w:r w:rsidRPr="00385A32">
        <w:rPr>
          <w:i/>
          <w:color w:val="000000" w:themeColor="text1"/>
          <w:szCs w:val="19"/>
          <w:lang w:val="en-US"/>
        </w:rPr>
        <w:t>metodológica</w:t>
      </w:r>
      <w:proofErr w:type="spellEnd"/>
      <w:r w:rsidRPr="00385A32">
        <w:rPr>
          <w:i/>
          <w:color w:val="000000" w:themeColor="text1"/>
          <w:szCs w:val="19"/>
          <w:lang w:val="en-US"/>
        </w:rPr>
        <w:t xml:space="preserve"> para la </w:t>
      </w:r>
      <w:proofErr w:type="spellStart"/>
      <w:r w:rsidRPr="00385A32">
        <w:rPr>
          <w:i/>
          <w:color w:val="000000" w:themeColor="text1"/>
          <w:szCs w:val="19"/>
          <w:lang w:val="en-US"/>
        </w:rPr>
        <w:t>impementación</w:t>
      </w:r>
      <w:proofErr w:type="spellEnd"/>
      <w:r w:rsidRPr="00385A32">
        <w:rPr>
          <w:i/>
          <w:color w:val="000000" w:themeColor="text1"/>
          <w:szCs w:val="19"/>
          <w:lang w:val="en-US"/>
        </w:rPr>
        <w:t xml:space="preserve"> de las </w:t>
      </w:r>
      <w:proofErr w:type="spellStart"/>
      <w:r w:rsidRPr="00385A32">
        <w:rPr>
          <w:i/>
          <w:color w:val="000000" w:themeColor="text1"/>
          <w:szCs w:val="19"/>
          <w:lang w:val="en-US"/>
        </w:rPr>
        <w:t>cuentas</w:t>
      </w:r>
      <w:proofErr w:type="spellEnd"/>
      <w:r w:rsidRPr="00385A32">
        <w:rPr>
          <w:i/>
          <w:color w:val="000000" w:themeColor="text1"/>
          <w:szCs w:val="19"/>
          <w:lang w:val="en-US"/>
        </w:rPr>
        <w:t xml:space="preserve"> </w:t>
      </w:r>
      <w:proofErr w:type="spellStart"/>
      <w:r w:rsidRPr="00385A32">
        <w:rPr>
          <w:i/>
          <w:color w:val="000000" w:themeColor="text1"/>
          <w:szCs w:val="19"/>
          <w:lang w:val="en-US"/>
        </w:rPr>
        <w:t>sat</w:t>
      </w:r>
      <w:r w:rsidRPr="00385A32">
        <w:rPr>
          <w:rFonts w:cstheme="minorHAnsi"/>
          <w:i/>
          <w:color w:val="000000" w:themeColor="text1"/>
          <w:szCs w:val="19"/>
          <w:lang w:val="en-US"/>
        </w:rPr>
        <w:t>é</w:t>
      </w:r>
      <w:r w:rsidRPr="00385A32">
        <w:rPr>
          <w:i/>
          <w:color w:val="000000" w:themeColor="text1"/>
          <w:szCs w:val="19"/>
          <w:lang w:val="en-US"/>
        </w:rPr>
        <w:t>lite</w:t>
      </w:r>
      <w:proofErr w:type="spellEnd"/>
      <w:r w:rsidRPr="00385A32">
        <w:rPr>
          <w:i/>
          <w:color w:val="000000" w:themeColor="text1"/>
          <w:szCs w:val="19"/>
          <w:lang w:val="en-US"/>
        </w:rPr>
        <w:t xml:space="preserve"> de </w:t>
      </w:r>
      <w:proofErr w:type="spellStart"/>
      <w:r w:rsidRPr="00385A32">
        <w:rPr>
          <w:i/>
          <w:color w:val="000000" w:themeColor="text1"/>
          <w:szCs w:val="19"/>
          <w:lang w:val="en-US"/>
        </w:rPr>
        <w:t>cultura</w:t>
      </w:r>
      <w:proofErr w:type="spellEnd"/>
      <w:r w:rsidRPr="00385A32">
        <w:rPr>
          <w:i/>
          <w:color w:val="000000" w:themeColor="text1"/>
          <w:szCs w:val="19"/>
          <w:lang w:val="en-US"/>
        </w:rPr>
        <w:t xml:space="preserve"> </w:t>
      </w:r>
      <w:proofErr w:type="spellStart"/>
      <w:r w:rsidRPr="00385A32">
        <w:rPr>
          <w:i/>
          <w:color w:val="000000" w:themeColor="text1"/>
          <w:szCs w:val="19"/>
          <w:lang w:val="en-US"/>
        </w:rPr>
        <w:t>en</w:t>
      </w:r>
      <w:proofErr w:type="spellEnd"/>
      <w:r w:rsidRPr="00385A32">
        <w:rPr>
          <w:i/>
          <w:color w:val="000000" w:themeColor="text1"/>
          <w:szCs w:val="19"/>
          <w:lang w:val="en-US"/>
        </w:rPr>
        <w:t xml:space="preserve"> </w:t>
      </w:r>
      <w:proofErr w:type="spellStart"/>
      <w:r w:rsidRPr="00385A32">
        <w:rPr>
          <w:i/>
          <w:color w:val="000000" w:themeColor="text1"/>
          <w:szCs w:val="19"/>
          <w:lang w:val="en-US"/>
        </w:rPr>
        <w:t>Iberoam</w:t>
      </w:r>
      <w:r w:rsidRPr="00385A32">
        <w:rPr>
          <w:rFonts w:cstheme="minorHAnsi"/>
          <w:i/>
          <w:color w:val="000000" w:themeColor="text1"/>
          <w:szCs w:val="19"/>
          <w:lang w:val="en-US"/>
        </w:rPr>
        <w:t>érica</w:t>
      </w:r>
      <w:proofErr w:type="spellEnd"/>
      <w:r w:rsidRPr="00385A32">
        <w:rPr>
          <w:rFonts w:cstheme="minorHAnsi"/>
          <w:color w:val="000000" w:themeColor="text1"/>
          <w:szCs w:val="19"/>
          <w:lang w:val="en-US"/>
        </w:rPr>
        <w:t xml:space="preserve">. </w:t>
      </w:r>
      <w:r w:rsidRPr="00385A32">
        <w:rPr>
          <w:color w:val="000000" w:themeColor="text1"/>
          <w:szCs w:val="19"/>
        </w:rPr>
        <w:t>(2015).</w:t>
      </w:r>
      <w:r w:rsidRPr="00385A32">
        <w:rPr>
          <w:rFonts w:cstheme="minorHAnsi"/>
          <w:color w:val="000000" w:themeColor="text1"/>
          <w:szCs w:val="19"/>
        </w:rPr>
        <w:t xml:space="preserve"> Bogota: </w:t>
      </w:r>
      <w:proofErr w:type="spellStart"/>
      <w:r w:rsidRPr="00385A32">
        <w:rPr>
          <w:color w:val="000000" w:themeColor="text1"/>
          <w:szCs w:val="19"/>
        </w:rPr>
        <w:t>Convenio</w:t>
      </w:r>
      <w:proofErr w:type="spellEnd"/>
      <w:r w:rsidRPr="00385A32">
        <w:rPr>
          <w:color w:val="000000" w:themeColor="text1"/>
          <w:szCs w:val="19"/>
        </w:rPr>
        <w:t xml:space="preserve"> </w:t>
      </w:r>
      <w:proofErr w:type="spellStart"/>
      <w:r w:rsidRPr="00385A32">
        <w:rPr>
          <w:color w:val="000000" w:themeColor="text1"/>
          <w:szCs w:val="19"/>
        </w:rPr>
        <w:t>Andrés</w:t>
      </w:r>
      <w:proofErr w:type="spellEnd"/>
      <w:r w:rsidRPr="00385A32">
        <w:rPr>
          <w:color w:val="000000" w:themeColor="text1"/>
          <w:szCs w:val="19"/>
        </w:rPr>
        <w:t xml:space="preserve"> </w:t>
      </w:r>
      <w:proofErr w:type="spellStart"/>
      <w:r w:rsidRPr="00385A32">
        <w:rPr>
          <w:color w:val="000000" w:themeColor="text1"/>
          <w:szCs w:val="19"/>
        </w:rPr>
        <w:t>Bello</w:t>
      </w:r>
      <w:proofErr w:type="spellEnd"/>
      <w:r w:rsidRPr="00385A32">
        <w:rPr>
          <w:color w:val="000000" w:themeColor="text1"/>
          <w:szCs w:val="19"/>
        </w:rPr>
        <w:t xml:space="preserve">. [przeglądany: 25 sierpnia 2016]. Pobrane z: </w:t>
      </w:r>
      <w:hyperlink r:id="rId30" w:history="1">
        <w:r w:rsidRPr="00385A32">
          <w:rPr>
            <w:rStyle w:val="Hipercze"/>
            <w:color w:val="000000" w:themeColor="text1"/>
            <w:szCs w:val="19"/>
            <w:u w:val="none"/>
          </w:rPr>
          <w:t>https://unstats.un.org/unsd/nationalaccount/workshops/2015/Montreal/Montreal-BK1.pdf</w:t>
        </w:r>
      </w:hyperlink>
      <w:r w:rsidRPr="00385A32">
        <w:rPr>
          <w:color w:val="000000" w:themeColor="text1"/>
          <w:szCs w:val="19"/>
        </w:rPr>
        <w:t>.</w:t>
      </w:r>
    </w:p>
    <w:p w14:paraId="19F3DFE9" w14:textId="77777777" w:rsidR="005C2FF4" w:rsidRPr="00385A32" w:rsidRDefault="005C2FF4" w:rsidP="002050CC">
      <w:pPr>
        <w:pStyle w:val="Akapitzlist"/>
        <w:numPr>
          <w:ilvl w:val="0"/>
          <w:numId w:val="2"/>
        </w:numPr>
        <w:spacing w:after="120" w:line="240" w:lineRule="exact"/>
        <w:ind w:left="993" w:hanging="426"/>
        <w:jc w:val="left"/>
        <w:rPr>
          <w:rFonts w:cstheme="minorHAnsi"/>
          <w:color w:val="000000" w:themeColor="text1"/>
          <w:szCs w:val="19"/>
        </w:rPr>
      </w:pPr>
      <w:r w:rsidRPr="00385A32">
        <w:rPr>
          <w:rFonts w:cstheme="minorHAnsi"/>
          <w:color w:val="000000" w:themeColor="text1"/>
          <w:szCs w:val="19"/>
          <w:lang w:val="en-US"/>
        </w:rPr>
        <w:t>Hara</w:t>
      </w:r>
      <w:r w:rsidR="00EF1ED4" w:rsidRPr="00385A32">
        <w:rPr>
          <w:rFonts w:cstheme="minorHAnsi"/>
          <w:color w:val="000000" w:themeColor="text1"/>
          <w:szCs w:val="19"/>
          <w:lang w:val="en-US"/>
        </w:rPr>
        <w:t>,</w:t>
      </w:r>
      <w:r w:rsidRPr="00385A32">
        <w:rPr>
          <w:rFonts w:cstheme="minorHAnsi"/>
          <w:color w:val="000000" w:themeColor="text1"/>
          <w:szCs w:val="19"/>
          <w:lang w:val="en-US"/>
        </w:rPr>
        <w:t xml:space="preserve"> T.(2015). </w:t>
      </w:r>
      <w:r w:rsidRPr="00385A32">
        <w:rPr>
          <w:rFonts w:cstheme="minorHAnsi"/>
          <w:i/>
          <w:color w:val="000000" w:themeColor="text1"/>
          <w:szCs w:val="19"/>
          <w:lang w:val="en-US"/>
        </w:rPr>
        <w:t>Culture Satellite Account: An Examination of Current Methodologies and Country Experiences, Final Report</w:t>
      </w:r>
      <w:r w:rsidRPr="00385A32">
        <w:rPr>
          <w:rFonts w:cstheme="minorHAnsi"/>
          <w:color w:val="000000" w:themeColor="text1"/>
          <w:szCs w:val="19"/>
          <w:lang w:val="en-US"/>
        </w:rPr>
        <w:t xml:space="preserve">. UNESCO Institute for Statistics. </w:t>
      </w:r>
      <w:r w:rsidR="00813A34" w:rsidRPr="00385A32">
        <w:rPr>
          <w:color w:val="000000" w:themeColor="text1"/>
          <w:szCs w:val="19"/>
        </w:rPr>
        <w:t xml:space="preserve">[przeglądany: 25 sierpnia 2016]. </w:t>
      </w:r>
      <w:r w:rsidR="0024083E" w:rsidRPr="00385A32">
        <w:rPr>
          <w:rFonts w:cstheme="minorHAnsi"/>
          <w:color w:val="000000" w:themeColor="text1"/>
          <w:szCs w:val="19"/>
        </w:rPr>
        <w:t xml:space="preserve">Pobrane z: </w:t>
      </w:r>
      <w:hyperlink r:id="rId31" w:history="1">
        <w:r w:rsidR="0024083E" w:rsidRPr="00385A32">
          <w:rPr>
            <w:rStyle w:val="Hipercze"/>
            <w:rFonts w:cstheme="minorHAnsi"/>
            <w:color w:val="000000" w:themeColor="text1"/>
            <w:szCs w:val="19"/>
            <w:u w:val="none"/>
          </w:rPr>
          <w:t>https://unstats.un.org/unsd/nationalaccount/workshops/2015/Montreal/Montreal-BK2.PDF</w:t>
        </w:r>
      </w:hyperlink>
      <w:r w:rsidR="00875070" w:rsidRPr="00385A32">
        <w:rPr>
          <w:rFonts w:cstheme="minorHAnsi"/>
          <w:color w:val="000000" w:themeColor="text1"/>
          <w:szCs w:val="19"/>
        </w:rPr>
        <w:t>.</w:t>
      </w:r>
    </w:p>
    <w:p w14:paraId="3BE1B2CE" w14:textId="77777777" w:rsidR="00821F56" w:rsidRPr="00385A32" w:rsidRDefault="009735ED" w:rsidP="002050CC">
      <w:pPr>
        <w:pStyle w:val="Akapitzlist"/>
        <w:numPr>
          <w:ilvl w:val="0"/>
          <w:numId w:val="2"/>
        </w:numPr>
        <w:spacing w:after="120" w:line="240" w:lineRule="exact"/>
        <w:ind w:left="993" w:hanging="426"/>
        <w:jc w:val="left"/>
        <w:rPr>
          <w:rFonts w:cstheme="minorHAnsi"/>
          <w:color w:val="000000" w:themeColor="text1"/>
          <w:szCs w:val="19"/>
        </w:rPr>
      </w:pPr>
      <w:proofErr w:type="spellStart"/>
      <w:r w:rsidRPr="00385A32">
        <w:rPr>
          <w:color w:val="000000" w:themeColor="text1"/>
          <w:szCs w:val="19"/>
          <w:lang w:val="en-US"/>
        </w:rPr>
        <w:t>Heitor</w:t>
      </w:r>
      <w:proofErr w:type="spellEnd"/>
      <w:r w:rsidR="00EF1ED4" w:rsidRPr="00385A32">
        <w:rPr>
          <w:color w:val="000000" w:themeColor="text1"/>
          <w:szCs w:val="19"/>
          <w:lang w:val="en-US"/>
        </w:rPr>
        <w:t>,</w:t>
      </w:r>
      <w:r w:rsidRPr="00385A32">
        <w:rPr>
          <w:color w:val="000000" w:themeColor="text1"/>
          <w:szCs w:val="19"/>
          <w:lang w:val="en-US"/>
        </w:rPr>
        <w:t xml:space="preserve"> F.S. , </w:t>
      </w:r>
      <w:proofErr w:type="spellStart"/>
      <w:r w:rsidRPr="00385A32">
        <w:rPr>
          <w:color w:val="000000" w:themeColor="text1"/>
          <w:szCs w:val="19"/>
          <w:lang w:val="en-US"/>
        </w:rPr>
        <w:t>Apóstolo</w:t>
      </w:r>
      <w:proofErr w:type="spellEnd"/>
      <w:r w:rsidR="00EF1ED4" w:rsidRPr="00385A32">
        <w:rPr>
          <w:color w:val="000000" w:themeColor="text1"/>
          <w:szCs w:val="19"/>
          <w:lang w:val="en-US"/>
        </w:rPr>
        <w:t>,</w:t>
      </w:r>
      <w:r w:rsidRPr="00385A32">
        <w:rPr>
          <w:color w:val="000000" w:themeColor="text1"/>
          <w:szCs w:val="19"/>
          <w:lang w:val="en-US"/>
        </w:rPr>
        <w:t xml:space="preserve"> O. S. , </w:t>
      </w:r>
      <w:proofErr w:type="spellStart"/>
      <w:r w:rsidRPr="00385A32">
        <w:rPr>
          <w:color w:val="000000" w:themeColor="text1"/>
          <w:szCs w:val="19"/>
          <w:lang w:val="en-US"/>
        </w:rPr>
        <w:t>Dimensão</w:t>
      </w:r>
      <w:proofErr w:type="spellEnd"/>
      <w:r w:rsidR="00EF1ED4" w:rsidRPr="00385A32">
        <w:rPr>
          <w:color w:val="000000" w:themeColor="text1"/>
          <w:szCs w:val="19"/>
          <w:lang w:val="en-US"/>
        </w:rPr>
        <w:t>,</w:t>
      </w:r>
      <w:r w:rsidRPr="00385A32">
        <w:rPr>
          <w:color w:val="000000" w:themeColor="text1"/>
          <w:szCs w:val="19"/>
          <w:lang w:val="en-US"/>
        </w:rPr>
        <w:t xml:space="preserve"> A. (2016). </w:t>
      </w:r>
      <w:proofErr w:type="spellStart"/>
      <w:r w:rsidRPr="00385A32">
        <w:rPr>
          <w:color w:val="000000" w:themeColor="text1"/>
          <w:szCs w:val="19"/>
          <w:lang w:val="en-US"/>
        </w:rPr>
        <w:t>Económica</w:t>
      </w:r>
      <w:proofErr w:type="spellEnd"/>
      <w:r w:rsidRPr="00385A32">
        <w:rPr>
          <w:color w:val="000000" w:themeColor="text1"/>
          <w:szCs w:val="19"/>
          <w:lang w:val="en-US"/>
        </w:rPr>
        <w:t xml:space="preserve"> Do </w:t>
      </w:r>
      <w:proofErr w:type="spellStart"/>
      <w:r w:rsidRPr="00385A32">
        <w:rPr>
          <w:color w:val="000000" w:themeColor="text1"/>
          <w:szCs w:val="19"/>
          <w:lang w:val="en-US"/>
        </w:rPr>
        <w:t>Setor</w:t>
      </w:r>
      <w:proofErr w:type="spellEnd"/>
      <w:r w:rsidRPr="00385A32">
        <w:rPr>
          <w:color w:val="000000" w:themeColor="text1"/>
          <w:szCs w:val="19"/>
          <w:lang w:val="en-US"/>
        </w:rPr>
        <w:t xml:space="preserve"> Cultural </w:t>
      </w:r>
      <w:proofErr w:type="spellStart"/>
      <w:r w:rsidRPr="00385A32">
        <w:rPr>
          <w:color w:val="000000" w:themeColor="text1"/>
          <w:szCs w:val="19"/>
          <w:lang w:val="en-US"/>
        </w:rPr>
        <w:t>segundo</w:t>
      </w:r>
      <w:proofErr w:type="spellEnd"/>
      <w:r w:rsidRPr="00385A32">
        <w:rPr>
          <w:color w:val="000000" w:themeColor="text1"/>
          <w:szCs w:val="19"/>
          <w:lang w:val="en-US"/>
        </w:rPr>
        <w:t xml:space="preserve"> as </w:t>
      </w:r>
      <w:proofErr w:type="spellStart"/>
      <w:r w:rsidRPr="00385A32">
        <w:rPr>
          <w:color w:val="000000" w:themeColor="text1"/>
          <w:szCs w:val="19"/>
          <w:lang w:val="en-US"/>
        </w:rPr>
        <w:t>Contas</w:t>
      </w:r>
      <w:proofErr w:type="spellEnd"/>
      <w:r w:rsidRPr="00385A32">
        <w:rPr>
          <w:color w:val="000000" w:themeColor="text1"/>
          <w:szCs w:val="19"/>
          <w:lang w:val="en-US"/>
        </w:rPr>
        <w:t xml:space="preserve"> </w:t>
      </w:r>
      <w:proofErr w:type="spellStart"/>
      <w:r w:rsidRPr="00385A32">
        <w:rPr>
          <w:color w:val="000000" w:themeColor="text1"/>
          <w:szCs w:val="19"/>
          <w:lang w:val="en-US"/>
        </w:rPr>
        <w:t>Satélite</w:t>
      </w:r>
      <w:proofErr w:type="spellEnd"/>
      <w:r w:rsidRPr="00385A32">
        <w:rPr>
          <w:color w:val="000000" w:themeColor="text1"/>
          <w:szCs w:val="19"/>
          <w:lang w:val="en-US"/>
        </w:rPr>
        <w:t xml:space="preserve"> da </w:t>
      </w:r>
      <w:proofErr w:type="spellStart"/>
      <w:r w:rsidRPr="00385A32">
        <w:rPr>
          <w:color w:val="000000" w:themeColor="text1"/>
          <w:szCs w:val="19"/>
          <w:lang w:val="en-US"/>
        </w:rPr>
        <w:t>Cultura</w:t>
      </w:r>
      <w:proofErr w:type="spellEnd"/>
      <w:r w:rsidRPr="00385A32">
        <w:rPr>
          <w:color w:val="000000" w:themeColor="text1"/>
          <w:szCs w:val="19"/>
          <w:lang w:val="en-US"/>
        </w:rPr>
        <w:t xml:space="preserve"> </w:t>
      </w:r>
      <w:proofErr w:type="spellStart"/>
      <w:r w:rsidRPr="00385A32">
        <w:rPr>
          <w:color w:val="000000" w:themeColor="text1"/>
          <w:szCs w:val="19"/>
          <w:lang w:val="en-US"/>
        </w:rPr>
        <w:t>Europeias</w:t>
      </w:r>
      <w:proofErr w:type="spellEnd"/>
      <w:r w:rsidRPr="00385A32">
        <w:rPr>
          <w:color w:val="000000" w:themeColor="text1"/>
          <w:szCs w:val="19"/>
          <w:lang w:val="en-US"/>
        </w:rPr>
        <w:t xml:space="preserve">. Uma </w:t>
      </w:r>
      <w:proofErr w:type="spellStart"/>
      <w:r w:rsidRPr="00385A32">
        <w:rPr>
          <w:color w:val="000000" w:themeColor="text1"/>
          <w:szCs w:val="19"/>
          <w:lang w:val="en-US"/>
        </w:rPr>
        <w:t>referenciação</w:t>
      </w:r>
      <w:proofErr w:type="spellEnd"/>
      <w:r w:rsidRPr="00385A32">
        <w:rPr>
          <w:color w:val="000000" w:themeColor="text1"/>
          <w:szCs w:val="19"/>
          <w:lang w:val="en-US"/>
        </w:rPr>
        <w:t xml:space="preserve"> </w:t>
      </w:r>
      <w:proofErr w:type="spellStart"/>
      <w:r w:rsidRPr="00385A32">
        <w:rPr>
          <w:color w:val="000000" w:themeColor="text1"/>
          <w:szCs w:val="19"/>
          <w:lang w:val="en-US"/>
        </w:rPr>
        <w:t>setorial</w:t>
      </w:r>
      <w:proofErr w:type="spellEnd"/>
      <w:r w:rsidRPr="00385A32">
        <w:rPr>
          <w:color w:val="000000" w:themeColor="text1"/>
          <w:szCs w:val="19"/>
          <w:lang w:val="en-US"/>
        </w:rPr>
        <w:t xml:space="preserve"> e </w:t>
      </w:r>
      <w:proofErr w:type="spellStart"/>
      <w:r w:rsidRPr="00385A32">
        <w:rPr>
          <w:color w:val="000000" w:themeColor="text1"/>
          <w:szCs w:val="19"/>
          <w:lang w:val="en-US"/>
        </w:rPr>
        <w:t>metodológica</w:t>
      </w:r>
      <w:proofErr w:type="spellEnd"/>
      <w:r w:rsidRPr="00385A32">
        <w:rPr>
          <w:color w:val="000000" w:themeColor="text1"/>
          <w:szCs w:val="19"/>
          <w:lang w:val="en-US"/>
        </w:rPr>
        <w:t xml:space="preserve"> de Portugal face </w:t>
      </w:r>
      <w:proofErr w:type="spellStart"/>
      <w:r w:rsidRPr="00385A32">
        <w:rPr>
          <w:color w:val="000000" w:themeColor="text1"/>
          <w:szCs w:val="19"/>
          <w:lang w:val="en-US"/>
        </w:rPr>
        <w:t>às</w:t>
      </w:r>
      <w:proofErr w:type="spellEnd"/>
      <w:r w:rsidRPr="00385A32">
        <w:rPr>
          <w:color w:val="000000" w:themeColor="text1"/>
          <w:szCs w:val="19"/>
          <w:lang w:val="en-US"/>
        </w:rPr>
        <w:t xml:space="preserve"> </w:t>
      </w:r>
      <w:proofErr w:type="spellStart"/>
      <w:r w:rsidRPr="00385A32">
        <w:rPr>
          <w:color w:val="000000" w:themeColor="text1"/>
          <w:szCs w:val="19"/>
          <w:lang w:val="en-US"/>
        </w:rPr>
        <w:t>experiências</w:t>
      </w:r>
      <w:proofErr w:type="spellEnd"/>
      <w:r w:rsidRPr="00385A32">
        <w:rPr>
          <w:color w:val="000000" w:themeColor="text1"/>
          <w:szCs w:val="19"/>
          <w:lang w:val="en-US"/>
        </w:rPr>
        <w:t xml:space="preserve"> de </w:t>
      </w:r>
      <w:proofErr w:type="spellStart"/>
      <w:r w:rsidRPr="00385A32">
        <w:rPr>
          <w:color w:val="000000" w:themeColor="text1"/>
          <w:szCs w:val="19"/>
          <w:lang w:val="en-US"/>
        </w:rPr>
        <w:t>Espanha</w:t>
      </w:r>
      <w:proofErr w:type="spellEnd"/>
      <w:r w:rsidRPr="00385A32">
        <w:rPr>
          <w:color w:val="000000" w:themeColor="text1"/>
          <w:szCs w:val="19"/>
          <w:lang w:val="en-US"/>
        </w:rPr>
        <w:t xml:space="preserve">, </w:t>
      </w:r>
      <w:proofErr w:type="spellStart"/>
      <w:r w:rsidRPr="00385A32">
        <w:rPr>
          <w:color w:val="000000" w:themeColor="text1"/>
          <w:szCs w:val="19"/>
          <w:lang w:val="en-US"/>
        </w:rPr>
        <w:t>Finlândia</w:t>
      </w:r>
      <w:proofErr w:type="spellEnd"/>
      <w:r w:rsidRPr="00385A32">
        <w:rPr>
          <w:color w:val="000000" w:themeColor="text1"/>
          <w:szCs w:val="19"/>
          <w:lang w:val="en-US"/>
        </w:rPr>
        <w:t xml:space="preserve">, </w:t>
      </w:r>
      <w:proofErr w:type="spellStart"/>
      <w:r w:rsidRPr="00385A32">
        <w:rPr>
          <w:color w:val="000000" w:themeColor="text1"/>
          <w:szCs w:val="19"/>
          <w:lang w:val="en-US"/>
        </w:rPr>
        <w:t>Polónia</w:t>
      </w:r>
      <w:proofErr w:type="spellEnd"/>
      <w:r w:rsidRPr="00385A32">
        <w:rPr>
          <w:color w:val="000000" w:themeColor="text1"/>
          <w:szCs w:val="19"/>
          <w:lang w:val="en-US"/>
        </w:rPr>
        <w:t xml:space="preserve"> e </w:t>
      </w:r>
      <w:proofErr w:type="spellStart"/>
      <w:r w:rsidRPr="00385A32">
        <w:rPr>
          <w:color w:val="000000" w:themeColor="text1"/>
          <w:szCs w:val="19"/>
          <w:lang w:val="en-US"/>
        </w:rPr>
        <w:t>República</w:t>
      </w:r>
      <w:proofErr w:type="spellEnd"/>
      <w:r w:rsidRPr="00385A32">
        <w:rPr>
          <w:color w:val="000000" w:themeColor="text1"/>
          <w:szCs w:val="19"/>
          <w:lang w:val="en-US"/>
        </w:rPr>
        <w:t xml:space="preserve"> </w:t>
      </w:r>
      <w:proofErr w:type="spellStart"/>
      <w:r w:rsidRPr="00385A32">
        <w:rPr>
          <w:color w:val="000000" w:themeColor="text1"/>
          <w:szCs w:val="19"/>
          <w:lang w:val="en-US"/>
        </w:rPr>
        <w:t>Checa</w:t>
      </w:r>
      <w:proofErr w:type="spellEnd"/>
      <w:r w:rsidRPr="00385A32">
        <w:rPr>
          <w:color w:val="000000" w:themeColor="text1"/>
          <w:szCs w:val="19"/>
          <w:lang w:val="en-US"/>
        </w:rPr>
        <w:t xml:space="preserve"> </w:t>
      </w:r>
      <w:proofErr w:type="spellStart"/>
      <w:r w:rsidRPr="00385A32">
        <w:rPr>
          <w:color w:val="000000" w:themeColor="text1"/>
          <w:szCs w:val="19"/>
          <w:lang w:val="en-US"/>
        </w:rPr>
        <w:t>na</w:t>
      </w:r>
      <w:proofErr w:type="spellEnd"/>
      <w:r w:rsidRPr="00385A32">
        <w:rPr>
          <w:color w:val="000000" w:themeColor="text1"/>
          <w:szCs w:val="19"/>
          <w:lang w:val="en-US"/>
        </w:rPr>
        <w:t xml:space="preserve"> </w:t>
      </w:r>
      <w:proofErr w:type="spellStart"/>
      <w:r w:rsidRPr="00385A32">
        <w:rPr>
          <w:color w:val="000000" w:themeColor="text1"/>
          <w:szCs w:val="19"/>
          <w:lang w:val="en-US"/>
        </w:rPr>
        <w:t>criação</w:t>
      </w:r>
      <w:proofErr w:type="spellEnd"/>
      <w:r w:rsidRPr="00385A32">
        <w:rPr>
          <w:color w:val="000000" w:themeColor="text1"/>
          <w:szCs w:val="19"/>
          <w:lang w:val="en-US"/>
        </w:rPr>
        <w:t xml:space="preserve"> de </w:t>
      </w:r>
      <w:proofErr w:type="spellStart"/>
      <w:r w:rsidRPr="00385A32">
        <w:rPr>
          <w:color w:val="000000" w:themeColor="text1"/>
          <w:szCs w:val="19"/>
          <w:lang w:val="en-US"/>
        </w:rPr>
        <w:t>Contas</w:t>
      </w:r>
      <w:proofErr w:type="spellEnd"/>
      <w:r w:rsidRPr="00385A32">
        <w:rPr>
          <w:color w:val="000000" w:themeColor="text1"/>
          <w:szCs w:val="19"/>
          <w:lang w:val="en-US"/>
        </w:rPr>
        <w:t xml:space="preserve"> </w:t>
      </w:r>
      <w:proofErr w:type="spellStart"/>
      <w:r w:rsidRPr="00385A32">
        <w:rPr>
          <w:color w:val="000000" w:themeColor="text1"/>
          <w:szCs w:val="19"/>
          <w:lang w:val="en-US"/>
        </w:rPr>
        <w:t>Satélite</w:t>
      </w:r>
      <w:proofErr w:type="spellEnd"/>
      <w:r w:rsidRPr="00385A32">
        <w:rPr>
          <w:color w:val="000000" w:themeColor="text1"/>
          <w:szCs w:val="19"/>
          <w:lang w:val="en-US"/>
        </w:rPr>
        <w:t xml:space="preserve"> da </w:t>
      </w:r>
      <w:proofErr w:type="spellStart"/>
      <w:r w:rsidRPr="00385A32">
        <w:rPr>
          <w:color w:val="000000" w:themeColor="text1"/>
          <w:szCs w:val="19"/>
          <w:lang w:val="en-US"/>
        </w:rPr>
        <w:t>Cultura</w:t>
      </w:r>
      <w:proofErr w:type="spellEnd"/>
      <w:r w:rsidRPr="00385A32">
        <w:rPr>
          <w:color w:val="000000" w:themeColor="text1"/>
          <w:szCs w:val="19"/>
          <w:lang w:val="en-US"/>
        </w:rPr>
        <w:t xml:space="preserve">, </w:t>
      </w:r>
      <w:proofErr w:type="spellStart"/>
      <w:r w:rsidRPr="00385A32">
        <w:rPr>
          <w:color w:val="000000" w:themeColor="text1"/>
          <w:szCs w:val="19"/>
          <w:lang w:val="en-US"/>
        </w:rPr>
        <w:t>Gabinete</w:t>
      </w:r>
      <w:proofErr w:type="spellEnd"/>
      <w:r w:rsidRPr="00385A32">
        <w:rPr>
          <w:color w:val="000000" w:themeColor="text1"/>
          <w:szCs w:val="19"/>
          <w:lang w:val="en-US"/>
        </w:rPr>
        <w:t xml:space="preserve"> de </w:t>
      </w:r>
      <w:proofErr w:type="spellStart"/>
      <w:r w:rsidRPr="00385A32">
        <w:rPr>
          <w:color w:val="000000" w:themeColor="text1"/>
          <w:szCs w:val="19"/>
          <w:lang w:val="en-US"/>
        </w:rPr>
        <w:t>Estrat</w:t>
      </w:r>
      <w:r w:rsidRPr="00385A32">
        <w:rPr>
          <w:rFonts w:cstheme="minorHAnsi"/>
          <w:color w:val="000000" w:themeColor="text1"/>
          <w:szCs w:val="19"/>
          <w:lang w:val="en-US"/>
        </w:rPr>
        <w:t>é</w:t>
      </w:r>
      <w:r w:rsidRPr="00385A32">
        <w:rPr>
          <w:color w:val="000000" w:themeColor="text1"/>
          <w:szCs w:val="19"/>
          <w:lang w:val="en-US"/>
        </w:rPr>
        <w:t>gia</w:t>
      </w:r>
      <w:proofErr w:type="spellEnd"/>
      <w:r w:rsidRPr="00385A32">
        <w:rPr>
          <w:color w:val="000000" w:themeColor="text1"/>
          <w:szCs w:val="19"/>
          <w:lang w:val="en-US"/>
        </w:rPr>
        <w:t xml:space="preserve">, </w:t>
      </w:r>
      <w:proofErr w:type="spellStart"/>
      <w:r w:rsidRPr="00385A32">
        <w:rPr>
          <w:color w:val="000000" w:themeColor="text1"/>
          <w:szCs w:val="19"/>
          <w:lang w:val="en-US"/>
        </w:rPr>
        <w:t>Pleaneam</w:t>
      </w:r>
      <w:r w:rsidRPr="00385A32">
        <w:rPr>
          <w:rFonts w:cstheme="minorHAnsi"/>
          <w:color w:val="000000" w:themeColor="text1"/>
          <w:szCs w:val="19"/>
          <w:lang w:val="en-US"/>
        </w:rPr>
        <w:t>e</w:t>
      </w:r>
      <w:r w:rsidRPr="00385A32">
        <w:rPr>
          <w:color w:val="000000" w:themeColor="text1"/>
          <w:szCs w:val="19"/>
          <w:lang w:val="en-US"/>
        </w:rPr>
        <w:t>nto</w:t>
      </w:r>
      <w:proofErr w:type="spellEnd"/>
      <w:r w:rsidRPr="00385A32">
        <w:rPr>
          <w:color w:val="000000" w:themeColor="text1"/>
          <w:szCs w:val="19"/>
          <w:lang w:val="en-US"/>
        </w:rPr>
        <w:t xml:space="preserve"> e </w:t>
      </w:r>
      <w:proofErr w:type="spellStart"/>
      <w:r w:rsidRPr="00385A32">
        <w:rPr>
          <w:color w:val="000000" w:themeColor="text1"/>
          <w:szCs w:val="19"/>
          <w:lang w:val="en-US"/>
        </w:rPr>
        <w:t>Avalia</w:t>
      </w:r>
      <w:r w:rsidRPr="00385A32">
        <w:rPr>
          <w:rFonts w:cstheme="minorHAnsi"/>
          <w:color w:val="000000" w:themeColor="text1"/>
          <w:szCs w:val="19"/>
          <w:lang w:val="en-US"/>
        </w:rPr>
        <w:t>çã</w:t>
      </w:r>
      <w:r w:rsidRPr="00385A32">
        <w:rPr>
          <w:color w:val="000000" w:themeColor="text1"/>
          <w:szCs w:val="19"/>
          <w:lang w:val="en-US"/>
        </w:rPr>
        <w:t>o</w:t>
      </w:r>
      <w:proofErr w:type="spellEnd"/>
      <w:r w:rsidRPr="00385A32">
        <w:rPr>
          <w:color w:val="000000" w:themeColor="text1"/>
          <w:szCs w:val="19"/>
          <w:lang w:val="en-US"/>
        </w:rPr>
        <w:t xml:space="preserve"> </w:t>
      </w:r>
      <w:proofErr w:type="spellStart"/>
      <w:r w:rsidRPr="00385A32">
        <w:rPr>
          <w:color w:val="000000" w:themeColor="text1"/>
          <w:szCs w:val="19"/>
          <w:lang w:val="en-US"/>
        </w:rPr>
        <w:t>Culturais</w:t>
      </w:r>
      <w:proofErr w:type="spellEnd"/>
      <w:r w:rsidRPr="00385A32">
        <w:rPr>
          <w:color w:val="000000" w:themeColor="text1"/>
          <w:szCs w:val="19"/>
          <w:lang w:val="en-US"/>
        </w:rPr>
        <w:t xml:space="preserve">. </w:t>
      </w:r>
      <w:proofErr w:type="spellStart"/>
      <w:r w:rsidRPr="00385A32">
        <w:rPr>
          <w:color w:val="000000" w:themeColor="text1"/>
          <w:szCs w:val="19"/>
        </w:rPr>
        <w:t>Lisboa</w:t>
      </w:r>
      <w:proofErr w:type="spellEnd"/>
      <w:r w:rsidRPr="00385A32">
        <w:rPr>
          <w:color w:val="000000" w:themeColor="text1"/>
          <w:szCs w:val="19"/>
        </w:rPr>
        <w:t>.</w:t>
      </w:r>
      <w:r w:rsidR="0024083E" w:rsidRPr="00385A32">
        <w:rPr>
          <w:color w:val="000000" w:themeColor="text1"/>
          <w:szCs w:val="19"/>
        </w:rPr>
        <w:t xml:space="preserve"> </w:t>
      </w:r>
      <w:r w:rsidR="00813A34" w:rsidRPr="00385A32">
        <w:rPr>
          <w:color w:val="000000" w:themeColor="text1"/>
          <w:szCs w:val="19"/>
        </w:rPr>
        <w:t xml:space="preserve">[przeglądany: 25 sierpnia 2016]. </w:t>
      </w:r>
      <w:r w:rsidR="0024083E" w:rsidRPr="00385A32">
        <w:rPr>
          <w:color w:val="000000" w:themeColor="text1"/>
          <w:szCs w:val="19"/>
        </w:rPr>
        <w:t xml:space="preserve">Pobrane z: </w:t>
      </w:r>
      <w:hyperlink r:id="rId32" w:history="1">
        <w:r w:rsidR="0024083E" w:rsidRPr="00385A32">
          <w:rPr>
            <w:rStyle w:val="Hipercze"/>
            <w:color w:val="000000" w:themeColor="text1"/>
            <w:szCs w:val="19"/>
            <w:u w:val="none"/>
          </w:rPr>
          <w:t>https://www.igac.gov.pt/documents/20178/557437/A+dimens%C3%A3o+do+setor+cultural+segundo+as+Contas+Sat%C3%A9lite+da+Cultura+europeias.pdf/55a86760-f16c-4c57-a01c-0de22e9e01fa</w:t>
        </w:r>
      </w:hyperlink>
      <w:r w:rsidR="00875070" w:rsidRPr="00385A32">
        <w:rPr>
          <w:color w:val="000000" w:themeColor="text1"/>
          <w:szCs w:val="19"/>
        </w:rPr>
        <w:t>.</w:t>
      </w:r>
    </w:p>
    <w:p w14:paraId="5C955569" w14:textId="77777777" w:rsidR="005C2FF4" w:rsidRPr="00385A32" w:rsidRDefault="005C2FF4" w:rsidP="002050CC">
      <w:pPr>
        <w:pStyle w:val="Akapitzlist"/>
        <w:numPr>
          <w:ilvl w:val="0"/>
          <w:numId w:val="2"/>
        </w:numPr>
        <w:spacing w:after="120" w:line="240" w:lineRule="exact"/>
        <w:ind w:left="993" w:hanging="426"/>
        <w:jc w:val="left"/>
        <w:rPr>
          <w:rFonts w:cstheme="minorHAnsi"/>
          <w:color w:val="000000" w:themeColor="text1"/>
          <w:szCs w:val="19"/>
        </w:rPr>
      </w:pPr>
      <w:r w:rsidRPr="00385A32">
        <w:rPr>
          <w:rFonts w:cstheme="minorHAnsi"/>
          <w:color w:val="000000" w:themeColor="text1"/>
          <w:szCs w:val="19"/>
          <w:lang w:val="en-US"/>
        </w:rPr>
        <w:lastRenderedPageBreak/>
        <w:t>Kern</w:t>
      </w:r>
      <w:r w:rsidR="00EF1ED4" w:rsidRPr="00385A32">
        <w:rPr>
          <w:rFonts w:cstheme="minorHAnsi"/>
          <w:color w:val="000000" w:themeColor="text1"/>
          <w:szCs w:val="19"/>
          <w:lang w:val="en-US"/>
        </w:rPr>
        <w:t>,</w:t>
      </w:r>
      <w:r w:rsidRPr="00385A32">
        <w:rPr>
          <w:rFonts w:cstheme="minorHAnsi"/>
          <w:color w:val="000000" w:themeColor="text1"/>
          <w:szCs w:val="19"/>
          <w:lang w:val="en-US"/>
        </w:rPr>
        <w:t xml:space="preserve"> P. V., </w:t>
      </w:r>
      <w:proofErr w:type="spellStart"/>
      <w:r w:rsidRPr="00385A32">
        <w:rPr>
          <w:rFonts w:cstheme="minorHAnsi"/>
          <w:color w:val="000000" w:themeColor="text1"/>
          <w:szCs w:val="19"/>
          <w:lang w:val="en-US"/>
        </w:rPr>
        <w:t>Wasshausen</w:t>
      </w:r>
      <w:proofErr w:type="spellEnd"/>
      <w:r w:rsidR="00EF1ED4" w:rsidRPr="00385A32">
        <w:rPr>
          <w:rFonts w:cstheme="minorHAnsi"/>
          <w:color w:val="000000" w:themeColor="text1"/>
          <w:szCs w:val="19"/>
          <w:lang w:val="en-US"/>
        </w:rPr>
        <w:t>,</w:t>
      </w:r>
      <w:r w:rsidRPr="00385A32">
        <w:rPr>
          <w:rFonts w:cstheme="minorHAnsi"/>
          <w:color w:val="000000" w:themeColor="text1"/>
          <w:szCs w:val="19"/>
          <w:lang w:val="en-US"/>
        </w:rPr>
        <w:t xml:space="preserve"> D. B., </w:t>
      </w:r>
      <w:proofErr w:type="spellStart"/>
      <w:r w:rsidRPr="00385A32">
        <w:rPr>
          <w:rFonts w:cstheme="minorHAnsi"/>
          <w:color w:val="000000" w:themeColor="text1"/>
          <w:szCs w:val="19"/>
          <w:lang w:val="en-US"/>
        </w:rPr>
        <w:t>Zemanek</w:t>
      </w:r>
      <w:proofErr w:type="spellEnd"/>
      <w:r w:rsidR="00EF1ED4" w:rsidRPr="00385A32">
        <w:rPr>
          <w:rFonts w:cstheme="minorHAnsi"/>
          <w:color w:val="000000" w:themeColor="text1"/>
          <w:szCs w:val="19"/>
          <w:lang w:val="en-US"/>
        </w:rPr>
        <w:t>,</w:t>
      </w:r>
      <w:r w:rsidRPr="00385A32">
        <w:rPr>
          <w:rFonts w:cstheme="minorHAnsi"/>
          <w:color w:val="000000" w:themeColor="text1"/>
          <w:szCs w:val="19"/>
          <w:lang w:val="en-US"/>
        </w:rPr>
        <w:t xml:space="preserve"> S. L. (2015). </w:t>
      </w:r>
      <w:r w:rsidRPr="00385A32">
        <w:rPr>
          <w:rFonts w:cstheme="minorHAnsi"/>
          <w:i/>
          <w:color w:val="000000" w:themeColor="text1"/>
          <w:szCs w:val="19"/>
          <w:lang w:val="en-US"/>
        </w:rPr>
        <w:t>U.S. Arts and Cultural Production Satellite Account 1998-2012</w:t>
      </w:r>
      <w:r w:rsidRPr="00385A32">
        <w:rPr>
          <w:rFonts w:cstheme="minorHAnsi"/>
          <w:color w:val="000000" w:themeColor="text1"/>
          <w:szCs w:val="19"/>
          <w:lang w:val="en-US"/>
        </w:rPr>
        <w:t xml:space="preserve">, Bureau of Economic Analysis, U.S. Department of Commerce. </w:t>
      </w:r>
      <w:r w:rsidR="00813A34" w:rsidRPr="00385A32">
        <w:rPr>
          <w:color w:val="000000" w:themeColor="text1"/>
          <w:szCs w:val="19"/>
        </w:rPr>
        <w:t xml:space="preserve">[przeglądany: 25 sierpnia 2016]. </w:t>
      </w:r>
      <w:r w:rsidRPr="00385A32">
        <w:rPr>
          <w:rFonts w:cstheme="minorHAnsi"/>
          <w:color w:val="000000" w:themeColor="text1"/>
          <w:szCs w:val="19"/>
        </w:rPr>
        <w:t xml:space="preserve">Pobrane z: </w:t>
      </w:r>
      <w:hyperlink r:id="rId33" w:history="1">
        <w:r w:rsidRPr="00385A32">
          <w:rPr>
            <w:rStyle w:val="Hipercze"/>
            <w:rFonts w:cstheme="minorHAnsi"/>
            <w:color w:val="000000" w:themeColor="text1"/>
            <w:szCs w:val="19"/>
            <w:u w:val="none"/>
          </w:rPr>
          <w:t>https://www.bea.gov/regional/arts-and-culture/.</w:t>
        </w:r>
      </w:hyperlink>
    </w:p>
    <w:p w14:paraId="67FA8F68"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rPr>
        <w:t>Kłoskowska</w:t>
      </w:r>
      <w:r w:rsidR="00EF1ED4" w:rsidRPr="00385A32">
        <w:rPr>
          <w:color w:val="000000" w:themeColor="text1"/>
          <w:szCs w:val="19"/>
        </w:rPr>
        <w:t>,</w:t>
      </w:r>
      <w:r w:rsidRPr="00385A32">
        <w:rPr>
          <w:color w:val="000000" w:themeColor="text1"/>
          <w:szCs w:val="19"/>
        </w:rPr>
        <w:t xml:space="preserve"> A. (2005). </w:t>
      </w:r>
      <w:r w:rsidRPr="00385A32">
        <w:rPr>
          <w:i/>
          <w:color w:val="000000" w:themeColor="text1"/>
          <w:szCs w:val="19"/>
        </w:rPr>
        <w:t>Kultura masowa. Krytyka i obrona</w:t>
      </w:r>
      <w:r w:rsidRPr="00385A32">
        <w:rPr>
          <w:color w:val="000000" w:themeColor="text1"/>
          <w:szCs w:val="19"/>
        </w:rPr>
        <w:t xml:space="preserve">. Warszawa: PWN. </w:t>
      </w:r>
    </w:p>
    <w:p w14:paraId="125C8910" w14:textId="77777777" w:rsidR="0059713E" w:rsidRPr="00385A32" w:rsidRDefault="0059713E"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Kompendium wiedzy o rachunkach regionalnych</w:t>
      </w:r>
      <w:r w:rsidRPr="00385A32">
        <w:rPr>
          <w:color w:val="000000" w:themeColor="text1"/>
          <w:szCs w:val="19"/>
        </w:rPr>
        <w:t xml:space="preserve">. (2017). Katowice: GUS. </w:t>
      </w:r>
    </w:p>
    <w:p w14:paraId="0302DD18" w14:textId="77777777" w:rsidR="0059713E" w:rsidRPr="00385A32" w:rsidRDefault="0059713E"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rPr>
        <w:t>Liberda</w:t>
      </w:r>
      <w:r w:rsidR="00EF1ED4" w:rsidRPr="00385A32">
        <w:rPr>
          <w:color w:val="000000" w:themeColor="text1"/>
          <w:szCs w:val="19"/>
        </w:rPr>
        <w:t>,</w:t>
      </w:r>
      <w:r w:rsidRPr="00385A32">
        <w:rPr>
          <w:color w:val="000000" w:themeColor="text1"/>
          <w:szCs w:val="19"/>
        </w:rPr>
        <w:t xml:space="preserve"> Z.</w:t>
      </w:r>
      <w:r w:rsidR="00D219DB" w:rsidRPr="00385A32">
        <w:rPr>
          <w:color w:val="000000" w:themeColor="text1"/>
          <w:szCs w:val="19"/>
        </w:rPr>
        <w:t xml:space="preserve"> </w:t>
      </w:r>
      <w:r w:rsidRPr="00385A32">
        <w:rPr>
          <w:color w:val="000000" w:themeColor="text1"/>
          <w:szCs w:val="19"/>
        </w:rPr>
        <w:t xml:space="preserve">B. (red.). (2010). </w:t>
      </w:r>
      <w:r w:rsidRPr="00385A32">
        <w:rPr>
          <w:i/>
          <w:color w:val="000000" w:themeColor="text1"/>
          <w:szCs w:val="19"/>
        </w:rPr>
        <w:t>Rachunek satelitarny sportu.</w:t>
      </w:r>
      <w:r w:rsidRPr="00385A32">
        <w:rPr>
          <w:color w:val="000000" w:themeColor="text1"/>
          <w:szCs w:val="19"/>
        </w:rPr>
        <w:t xml:space="preserve"> Warszawa: GUS</w:t>
      </w:r>
      <w:r w:rsidR="00EF1ED4" w:rsidRPr="00385A32">
        <w:rPr>
          <w:rFonts w:eastAsiaTheme="minorEastAsia"/>
          <w:color w:val="000000" w:themeColor="text1"/>
          <w:szCs w:val="19"/>
        </w:rPr>
        <w:t xml:space="preserve"> </w:t>
      </w:r>
      <w:r w:rsidRPr="00385A32">
        <w:rPr>
          <w:color w:val="000000" w:themeColor="text1"/>
          <w:szCs w:val="19"/>
        </w:rPr>
        <w:t>Instytut Statystyki Publicznej.</w:t>
      </w:r>
    </w:p>
    <w:p w14:paraId="1FE890A0" w14:textId="77777777" w:rsidR="0059713E" w:rsidRPr="00385A32" w:rsidRDefault="005C2FF4" w:rsidP="002050CC">
      <w:pPr>
        <w:pStyle w:val="Akapitzlist"/>
        <w:numPr>
          <w:ilvl w:val="0"/>
          <w:numId w:val="2"/>
        </w:numPr>
        <w:spacing w:after="120" w:line="240" w:lineRule="exact"/>
        <w:ind w:left="993" w:hanging="426"/>
        <w:jc w:val="left"/>
        <w:rPr>
          <w:color w:val="000000" w:themeColor="text1"/>
          <w:szCs w:val="19"/>
          <w:lang w:val="en-US"/>
        </w:rPr>
      </w:pPr>
      <w:r w:rsidRPr="00385A32">
        <w:rPr>
          <w:color w:val="000000" w:themeColor="text1"/>
          <w:szCs w:val="19"/>
          <w:lang w:val="en-US"/>
        </w:rPr>
        <w:t>Linton</w:t>
      </w:r>
      <w:r w:rsidR="00EF1ED4" w:rsidRPr="00385A32">
        <w:rPr>
          <w:color w:val="000000" w:themeColor="text1"/>
          <w:szCs w:val="19"/>
          <w:lang w:val="en-US"/>
        </w:rPr>
        <w:t>,</w:t>
      </w:r>
      <w:r w:rsidRPr="00385A32">
        <w:rPr>
          <w:color w:val="000000" w:themeColor="text1"/>
          <w:szCs w:val="19"/>
          <w:lang w:val="en-US"/>
        </w:rPr>
        <w:t xml:space="preserve"> R. (1945). </w:t>
      </w:r>
      <w:r w:rsidRPr="00385A32">
        <w:rPr>
          <w:i/>
          <w:color w:val="000000" w:themeColor="text1"/>
          <w:szCs w:val="19"/>
          <w:lang w:val="en-US"/>
        </w:rPr>
        <w:t>The Cultural Background of Personality</w:t>
      </w:r>
      <w:r w:rsidRPr="00385A32">
        <w:rPr>
          <w:color w:val="000000" w:themeColor="text1"/>
          <w:szCs w:val="19"/>
          <w:lang w:val="en-US"/>
        </w:rPr>
        <w:t>, New York: Appleton-Century-Crofts.</w:t>
      </w:r>
    </w:p>
    <w:p w14:paraId="380118BA" w14:textId="77777777" w:rsidR="004D5A28" w:rsidRPr="00385A32" w:rsidRDefault="0059713E" w:rsidP="002050CC">
      <w:pPr>
        <w:pStyle w:val="Akapitzlist"/>
        <w:numPr>
          <w:ilvl w:val="0"/>
          <w:numId w:val="2"/>
        </w:numPr>
        <w:spacing w:after="120" w:line="240" w:lineRule="exact"/>
        <w:ind w:left="993" w:hanging="426"/>
        <w:jc w:val="left"/>
        <w:rPr>
          <w:color w:val="000000" w:themeColor="text1"/>
          <w:szCs w:val="19"/>
          <w:lang w:val="en-US"/>
        </w:rPr>
      </w:pPr>
      <w:r w:rsidRPr="00385A32">
        <w:rPr>
          <w:i/>
          <w:color w:val="000000" w:themeColor="text1"/>
          <w:szCs w:val="19"/>
        </w:rPr>
        <w:t>Metodologia opracowania tablic podaży i wykorzystania wyrobów i usług za 2008 rok w cenach bieżących (do użytku wewnętrznego)</w:t>
      </w:r>
      <w:r w:rsidRPr="00385A32">
        <w:rPr>
          <w:color w:val="000000" w:themeColor="text1"/>
          <w:szCs w:val="19"/>
        </w:rPr>
        <w:t xml:space="preserve">. </w:t>
      </w:r>
      <w:r w:rsidRPr="00385A32">
        <w:rPr>
          <w:color w:val="000000" w:themeColor="text1"/>
          <w:szCs w:val="19"/>
          <w:lang w:val="en-US"/>
        </w:rPr>
        <w:t>(2012). Warszawa: GUS</w:t>
      </w:r>
      <w:r w:rsidR="004D5A28" w:rsidRPr="00385A32">
        <w:rPr>
          <w:color w:val="000000" w:themeColor="text1"/>
          <w:szCs w:val="19"/>
          <w:lang w:val="en-US"/>
        </w:rPr>
        <w:t>.</w:t>
      </w:r>
    </w:p>
    <w:p w14:paraId="1D1E76CE" w14:textId="77777777" w:rsidR="0059713E" w:rsidRPr="00385A32" w:rsidRDefault="004D5A28"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lang w:val="en-US"/>
        </w:rPr>
        <w:t xml:space="preserve">Overview of the Canadian Culture Satellite Account. </w:t>
      </w:r>
      <w:r w:rsidRPr="00385A32">
        <w:rPr>
          <w:color w:val="000000" w:themeColor="text1"/>
          <w:szCs w:val="19"/>
        </w:rPr>
        <w:t xml:space="preserve">(2014). </w:t>
      </w:r>
      <w:proofErr w:type="spellStart"/>
      <w:r w:rsidRPr="00385A32">
        <w:rPr>
          <w:color w:val="000000" w:themeColor="text1"/>
          <w:szCs w:val="19"/>
        </w:rPr>
        <w:t>Statistics</w:t>
      </w:r>
      <w:proofErr w:type="spellEnd"/>
      <w:r w:rsidRPr="00385A32">
        <w:rPr>
          <w:color w:val="000000" w:themeColor="text1"/>
          <w:szCs w:val="19"/>
        </w:rPr>
        <w:t xml:space="preserve"> Canada. </w:t>
      </w:r>
      <w:r w:rsidR="00813A34" w:rsidRPr="00385A32">
        <w:rPr>
          <w:color w:val="000000" w:themeColor="text1"/>
          <w:szCs w:val="19"/>
        </w:rPr>
        <w:t xml:space="preserve">[przeglądany: 25 sierpnia 2016]. </w:t>
      </w:r>
      <w:r w:rsidRPr="00385A32">
        <w:rPr>
          <w:color w:val="000000" w:themeColor="text1"/>
          <w:szCs w:val="19"/>
        </w:rPr>
        <w:t>Pobrany z:</w:t>
      </w:r>
      <w:hyperlink r:id="rId34" w:history="1">
        <w:r w:rsidRPr="00385A32">
          <w:rPr>
            <w:rStyle w:val="Hipercze"/>
            <w:color w:val="000000" w:themeColor="text1"/>
            <w:szCs w:val="19"/>
            <w:u w:val="none"/>
          </w:rPr>
          <w:t>http://www.statcan.gc.ca/pub/13-604-m/2014075/culture-2-eng.htm</w:t>
        </w:r>
      </w:hyperlink>
      <w:r w:rsidRPr="00385A32">
        <w:rPr>
          <w:color w:val="000000" w:themeColor="text1"/>
          <w:szCs w:val="19"/>
        </w:rPr>
        <w:t>.</w:t>
      </w:r>
    </w:p>
    <w:p w14:paraId="34C09182" w14:textId="77777777" w:rsidR="0028274B"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lang w:val="en-US"/>
        </w:rPr>
        <w:t>Pink</w:t>
      </w:r>
      <w:r w:rsidR="00EF1ED4" w:rsidRPr="00385A32">
        <w:rPr>
          <w:color w:val="000000" w:themeColor="text1"/>
          <w:szCs w:val="19"/>
          <w:lang w:val="en-US"/>
        </w:rPr>
        <w:t>,</w:t>
      </w:r>
      <w:r w:rsidRPr="00385A32">
        <w:rPr>
          <w:color w:val="000000" w:themeColor="text1"/>
          <w:szCs w:val="19"/>
          <w:lang w:val="en-US"/>
        </w:rPr>
        <w:t xml:space="preserve"> B. (2013) </w:t>
      </w:r>
      <w:r w:rsidRPr="00385A32">
        <w:rPr>
          <w:i/>
          <w:color w:val="000000" w:themeColor="text1"/>
          <w:szCs w:val="19"/>
          <w:lang w:val="en-US"/>
        </w:rPr>
        <w:t>Discussion Paper: Cultural and Creative Activity Satellite Accounts Australia</w:t>
      </w:r>
      <w:r w:rsidRPr="00385A32">
        <w:rPr>
          <w:color w:val="000000" w:themeColor="text1"/>
          <w:szCs w:val="19"/>
          <w:lang w:val="en-US"/>
        </w:rPr>
        <w:t xml:space="preserve">. </w:t>
      </w:r>
      <w:proofErr w:type="spellStart"/>
      <w:r w:rsidRPr="00385A32">
        <w:rPr>
          <w:color w:val="000000" w:themeColor="text1"/>
          <w:szCs w:val="19"/>
        </w:rPr>
        <w:t>Australian</w:t>
      </w:r>
      <w:proofErr w:type="spellEnd"/>
      <w:r w:rsidRPr="00385A32">
        <w:rPr>
          <w:color w:val="000000" w:themeColor="text1"/>
          <w:szCs w:val="19"/>
        </w:rPr>
        <w:t xml:space="preserve"> </w:t>
      </w:r>
      <w:proofErr w:type="spellStart"/>
      <w:r w:rsidRPr="00385A32">
        <w:rPr>
          <w:color w:val="000000" w:themeColor="text1"/>
          <w:szCs w:val="19"/>
        </w:rPr>
        <w:t>Bureau</w:t>
      </w:r>
      <w:proofErr w:type="spellEnd"/>
      <w:r w:rsidRPr="00385A32">
        <w:rPr>
          <w:color w:val="000000" w:themeColor="text1"/>
          <w:szCs w:val="19"/>
        </w:rPr>
        <w:t xml:space="preserve"> of </w:t>
      </w:r>
      <w:proofErr w:type="spellStart"/>
      <w:r w:rsidRPr="00385A32">
        <w:rPr>
          <w:color w:val="000000" w:themeColor="text1"/>
          <w:szCs w:val="19"/>
        </w:rPr>
        <w:t>Statistics</w:t>
      </w:r>
      <w:proofErr w:type="spellEnd"/>
      <w:r w:rsidRPr="00385A32">
        <w:rPr>
          <w:color w:val="000000" w:themeColor="text1"/>
          <w:szCs w:val="19"/>
        </w:rPr>
        <w:t xml:space="preserve">. </w:t>
      </w:r>
      <w:r w:rsidR="00813A34" w:rsidRPr="00385A32">
        <w:rPr>
          <w:color w:val="000000" w:themeColor="text1"/>
          <w:szCs w:val="19"/>
        </w:rPr>
        <w:t>[przeglądany: 25 sierpnia 2016]. Pobrane z:</w:t>
      </w:r>
    </w:p>
    <w:p w14:paraId="5A9AE571" w14:textId="77777777" w:rsidR="005C2FF4" w:rsidRPr="00385A32" w:rsidRDefault="00D96D5A" w:rsidP="002050CC">
      <w:pPr>
        <w:pStyle w:val="Akapitzlist"/>
        <w:spacing w:after="120" w:line="240" w:lineRule="exact"/>
        <w:ind w:left="993"/>
        <w:jc w:val="left"/>
        <w:rPr>
          <w:color w:val="000000" w:themeColor="text1"/>
          <w:szCs w:val="19"/>
        </w:rPr>
      </w:pPr>
      <w:hyperlink r:id="rId35" w:history="1">
        <w:r w:rsidR="00813A34" w:rsidRPr="00385A32">
          <w:rPr>
            <w:rStyle w:val="Hipercze"/>
            <w:color w:val="000000" w:themeColor="text1"/>
            <w:szCs w:val="19"/>
            <w:u w:val="none"/>
          </w:rPr>
          <w:t>http://www.abs.gov.au/ausstats/abs@.nsf/mf/5271.0.55.001</w:t>
        </w:r>
      </w:hyperlink>
      <w:r w:rsidR="00875070" w:rsidRPr="00385A32">
        <w:rPr>
          <w:color w:val="000000" w:themeColor="text1"/>
          <w:szCs w:val="19"/>
        </w:rPr>
        <w:t>.</w:t>
      </w:r>
    </w:p>
    <w:p w14:paraId="03610941" w14:textId="77777777" w:rsidR="00D219DB" w:rsidRPr="00385A32" w:rsidRDefault="00D219DB" w:rsidP="002050CC">
      <w:pPr>
        <w:pStyle w:val="Akapitzlist"/>
        <w:numPr>
          <w:ilvl w:val="0"/>
          <w:numId w:val="2"/>
        </w:numPr>
        <w:spacing w:after="120" w:line="240" w:lineRule="exact"/>
        <w:ind w:left="993" w:hanging="426"/>
        <w:jc w:val="left"/>
        <w:rPr>
          <w:color w:val="000000" w:themeColor="text1"/>
          <w:szCs w:val="19"/>
        </w:rPr>
      </w:pPr>
      <w:proofErr w:type="spellStart"/>
      <w:r w:rsidRPr="00385A32">
        <w:rPr>
          <w:rFonts w:eastAsiaTheme="minorEastAsia"/>
          <w:color w:val="000000" w:themeColor="text1"/>
          <w:szCs w:val="19"/>
        </w:rPr>
        <w:t>Plich</w:t>
      </w:r>
      <w:proofErr w:type="spellEnd"/>
      <w:r w:rsidR="00EF1ED4" w:rsidRPr="00385A32">
        <w:rPr>
          <w:rFonts w:eastAsiaTheme="minorEastAsia"/>
          <w:color w:val="000000" w:themeColor="text1"/>
          <w:szCs w:val="19"/>
        </w:rPr>
        <w:t>,</w:t>
      </w:r>
      <w:r w:rsidRPr="00385A32">
        <w:rPr>
          <w:rFonts w:eastAsiaTheme="minorEastAsia"/>
          <w:color w:val="000000" w:themeColor="text1"/>
          <w:szCs w:val="19"/>
        </w:rPr>
        <w:t xml:space="preserve"> M. (red.). (2008).</w:t>
      </w:r>
      <w:r w:rsidRPr="00385A32">
        <w:rPr>
          <w:rFonts w:eastAsiaTheme="minorEastAsia"/>
          <w:i/>
          <w:color w:val="000000" w:themeColor="text1"/>
          <w:szCs w:val="19"/>
        </w:rPr>
        <w:t xml:space="preserve"> Rachunki narodowe. Wybrane problemy i przykłady zastosowań</w:t>
      </w:r>
      <w:r w:rsidRPr="00385A32">
        <w:rPr>
          <w:rFonts w:eastAsiaTheme="minorEastAsia"/>
          <w:color w:val="000000" w:themeColor="text1"/>
          <w:szCs w:val="19"/>
        </w:rPr>
        <w:t>, Warszawa: GUS.</w:t>
      </w:r>
    </w:p>
    <w:p w14:paraId="3CACB6FD"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rPr>
        <w:t>Porter</w:t>
      </w:r>
      <w:r w:rsidR="00EF1ED4" w:rsidRPr="00385A32">
        <w:rPr>
          <w:color w:val="000000" w:themeColor="text1"/>
          <w:szCs w:val="19"/>
        </w:rPr>
        <w:t>,</w:t>
      </w:r>
      <w:r w:rsidRPr="00385A32">
        <w:rPr>
          <w:color w:val="000000" w:themeColor="text1"/>
          <w:szCs w:val="19"/>
        </w:rPr>
        <w:t xml:space="preserve"> M.E. (1994). </w:t>
      </w:r>
      <w:r w:rsidRPr="00385A32">
        <w:rPr>
          <w:i/>
          <w:color w:val="000000" w:themeColor="text1"/>
          <w:szCs w:val="19"/>
        </w:rPr>
        <w:t>Strategia konkurencji. Metody analizy sektorów i konkurentów</w:t>
      </w:r>
      <w:r w:rsidRPr="00385A32">
        <w:rPr>
          <w:color w:val="000000" w:themeColor="text1"/>
          <w:szCs w:val="19"/>
        </w:rPr>
        <w:t xml:space="preserve">. Warszawa: Państwowe Wydawnictwo Ekonomiczne. </w:t>
      </w:r>
    </w:p>
    <w:p w14:paraId="48F4E07A"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rPr>
        <w:t>Porter</w:t>
      </w:r>
      <w:r w:rsidR="00EF1ED4" w:rsidRPr="00385A32">
        <w:rPr>
          <w:color w:val="000000" w:themeColor="text1"/>
          <w:szCs w:val="19"/>
        </w:rPr>
        <w:t>,</w:t>
      </w:r>
      <w:r w:rsidRPr="00385A32">
        <w:rPr>
          <w:color w:val="000000" w:themeColor="text1"/>
          <w:szCs w:val="19"/>
        </w:rPr>
        <w:t xml:space="preserve"> M.E. (2003). </w:t>
      </w:r>
      <w:r w:rsidRPr="00385A32">
        <w:rPr>
          <w:i/>
          <w:color w:val="000000" w:themeColor="text1"/>
          <w:szCs w:val="19"/>
        </w:rPr>
        <w:t>Posta</w:t>
      </w:r>
      <w:r w:rsidRPr="00385A32">
        <w:rPr>
          <w:color w:val="000000" w:themeColor="text1"/>
          <w:szCs w:val="19"/>
        </w:rPr>
        <w:t xml:space="preserve">wy, </w:t>
      </w:r>
      <w:r w:rsidRPr="00385A32">
        <w:rPr>
          <w:i/>
          <w:color w:val="000000" w:themeColor="text1"/>
          <w:szCs w:val="19"/>
        </w:rPr>
        <w:t>wartości i przekonania a makroekonomia dobrobytu</w:t>
      </w:r>
      <w:r w:rsidRPr="00385A32">
        <w:rPr>
          <w:color w:val="000000" w:themeColor="text1"/>
          <w:szCs w:val="19"/>
        </w:rPr>
        <w:t>. Poznań: Zysk i S-ka.</w:t>
      </w:r>
    </w:p>
    <w:p w14:paraId="7554769E" w14:textId="77777777" w:rsidR="00D219DB" w:rsidRPr="00385A32" w:rsidRDefault="00D219DB"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Powszechna deklaracja UNESCO o różnorodności kulturowej</w:t>
      </w:r>
      <w:r w:rsidRPr="00385A32">
        <w:rPr>
          <w:color w:val="000000" w:themeColor="text1"/>
          <w:szCs w:val="19"/>
        </w:rPr>
        <w:t xml:space="preserve">, Konferencja Generalna UNESCO. (2001). Paryż: UNESCO. [przeglądana: </w:t>
      </w:r>
      <w:r w:rsidR="009E1BB5" w:rsidRPr="00385A32">
        <w:rPr>
          <w:color w:val="000000" w:themeColor="text1"/>
          <w:szCs w:val="19"/>
        </w:rPr>
        <w:t>2 września 2015</w:t>
      </w:r>
      <w:r w:rsidRPr="00385A32">
        <w:rPr>
          <w:color w:val="000000" w:themeColor="text1"/>
          <w:szCs w:val="19"/>
        </w:rPr>
        <w:t xml:space="preserve">]. Pobrane z: </w:t>
      </w:r>
      <w:hyperlink r:id="rId36" w:history="1">
        <w:r w:rsidRPr="00385A32">
          <w:rPr>
            <w:rStyle w:val="Hipercze"/>
            <w:color w:val="000000" w:themeColor="text1"/>
            <w:szCs w:val="19"/>
            <w:u w:val="none"/>
          </w:rPr>
          <w:t>http://www.unesco.pl/fileadmin/user-upload/pdf/Powszechna-Dekl-o-roznorodnosci.pdf</w:t>
        </w:r>
      </w:hyperlink>
      <w:r w:rsidR="00146362" w:rsidRPr="00385A32">
        <w:rPr>
          <w:color w:val="000000" w:themeColor="text1"/>
          <w:szCs w:val="19"/>
        </w:rPr>
        <w:t>.</w:t>
      </w:r>
    </w:p>
    <w:p w14:paraId="4457847C" w14:textId="77777777" w:rsidR="0059713E" w:rsidRPr="00385A32" w:rsidRDefault="0059713E"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Produkt Krajowy Brutto - Rachunki Regionalne w 2015 roku</w:t>
      </w:r>
      <w:r w:rsidRPr="00385A32">
        <w:rPr>
          <w:color w:val="000000" w:themeColor="text1"/>
          <w:szCs w:val="19"/>
        </w:rPr>
        <w:t>. (2017).</w:t>
      </w:r>
      <w:r w:rsidRPr="00385A32">
        <w:rPr>
          <w:i/>
          <w:color w:val="000000" w:themeColor="text1"/>
          <w:szCs w:val="19"/>
        </w:rPr>
        <w:t xml:space="preserve"> </w:t>
      </w:r>
      <w:r w:rsidRPr="00385A32">
        <w:rPr>
          <w:color w:val="000000" w:themeColor="text1"/>
          <w:szCs w:val="19"/>
        </w:rPr>
        <w:t xml:space="preserve">Katowice: </w:t>
      </w:r>
      <w:r w:rsidR="009E1BB5" w:rsidRPr="00385A32">
        <w:rPr>
          <w:color w:val="000000" w:themeColor="text1"/>
          <w:szCs w:val="19"/>
        </w:rPr>
        <w:t xml:space="preserve">US Katowice, </w:t>
      </w:r>
      <w:r w:rsidRPr="00385A32">
        <w:rPr>
          <w:color w:val="000000" w:themeColor="text1"/>
          <w:szCs w:val="19"/>
        </w:rPr>
        <w:t>GUS.</w:t>
      </w:r>
    </w:p>
    <w:p w14:paraId="6C8250E7" w14:textId="7AB2BFC9"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rPr>
        <w:t>Purchla J. (2001). Dziedzictwo a rozwój. Zarządzanie mias</w:t>
      </w:r>
      <w:r w:rsidR="00B554D3" w:rsidRPr="00385A32">
        <w:rPr>
          <w:color w:val="000000" w:themeColor="text1"/>
          <w:szCs w:val="19"/>
        </w:rPr>
        <w:t>tami zabytkowymi a sprawa rynku</w:t>
      </w:r>
      <w:r w:rsidR="00B554D3" w:rsidRPr="00385A32">
        <w:rPr>
          <w:color w:val="000000" w:themeColor="text1"/>
          <w:szCs w:val="19"/>
        </w:rPr>
        <w:br/>
      </w:r>
      <w:r w:rsidRPr="00385A32">
        <w:rPr>
          <w:color w:val="000000" w:themeColor="text1"/>
          <w:szCs w:val="19"/>
        </w:rPr>
        <w:t xml:space="preserve">w doświadczeniach Europy Środkowej. </w:t>
      </w:r>
      <w:r w:rsidR="006B3DE4" w:rsidRPr="00385A32">
        <w:rPr>
          <w:color w:val="000000" w:themeColor="text1"/>
          <w:szCs w:val="19"/>
        </w:rPr>
        <w:t xml:space="preserve">Kraków: </w:t>
      </w:r>
      <w:r w:rsidRPr="00385A32">
        <w:rPr>
          <w:color w:val="000000" w:themeColor="text1"/>
          <w:szCs w:val="19"/>
        </w:rPr>
        <w:t>Międ</w:t>
      </w:r>
      <w:r w:rsidR="006B3DE4" w:rsidRPr="00385A32">
        <w:rPr>
          <w:color w:val="000000" w:themeColor="text1"/>
          <w:szCs w:val="19"/>
        </w:rPr>
        <w:t>zynarodowe Centrum Kultury</w:t>
      </w:r>
      <w:r w:rsidRPr="00385A32">
        <w:rPr>
          <w:color w:val="000000" w:themeColor="text1"/>
          <w:szCs w:val="19"/>
        </w:rPr>
        <w:t>.</w:t>
      </w:r>
    </w:p>
    <w:p w14:paraId="5E668F2C" w14:textId="77777777" w:rsidR="0059713E" w:rsidRPr="00385A32" w:rsidRDefault="0059713E"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Rachunki kwartalne Produktu Krajowego Brutto</w:t>
      </w:r>
      <w:r w:rsidRPr="00385A32">
        <w:rPr>
          <w:color w:val="000000" w:themeColor="text1"/>
          <w:szCs w:val="19"/>
        </w:rPr>
        <w:t>. (2010).</w:t>
      </w:r>
      <w:r w:rsidRPr="00385A32">
        <w:rPr>
          <w:i/>
          <w:color w:val="000000" w:themeColor="text1"/>
          <w:szCs w:val="19"/>
        </w:rPr>
        <w:t xml:space="preserve"> </w:t>
      </w:r>
      <w:r w:rsidRPr="00385A32">
        <w:rPr>
          <w:color w:val="000000" w:themeColor="text1"/>
          <w:szCs w:val="19"/>
        </w:rPr>
        <w:t>Warszawa: GUS.</w:t>
      </w:r>
    </w:p>
    <w:p w14:paraId="1F8F827F" w14:textId="77777777" w:rsidR="0059713E" w:rsidRPr="00385A32" w:rsidRDefault="0059713E"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Rachunki narodowe według sektorów i podsektorów instytucjonalnych 2012-2015.</w:t>
      </w:r>
      <w:r w:rsidRPr="00385A32">
        <w:rPr>
          <w:color w:val="000000" w:themeColor="text1"/>
          <w:szCs w:val="19"/>
        </w:rPr>
        <w:t xml:space="preserve"> (2017). Warszawa: GUS</w:t>
      </w:r>
      <w:r w:rsidRPr="00385A32">
        <w:rPr>
          <w:i/>
          <w:color w:val="000000" w:themeColor="text1"/>
          <w:szCs w:val="19"/>
        </w:rPr>
        <w:t>.</w:t>
      </w:r>
    </w:p>
    <w:p w14:paraId="5F8E111C" w14:textId="77777777" w:rsidR="0059713E" w:rsidRPr="00385A32" w:rsidRDefault="0059713E"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 xml:space="preserve">Rachunek podaży i wykorzystania wyrobów i usług w 2013 roku. </w:t>
      </w:r>
      <w:r w:rsidRPr="00385A32">
        <w:rPr>
          <w:color w:val="000000" w:themeColor="text1"/>
          <w:szCs w:val="19"/>
        </w:rPr>
        <w:t>(2017). Warszawa: GUS.</w:t>
      </w:r>
    </w:p>
    <w:p w14:paraId="68334A3E" w14:textId="77777777" w:rsidR="00B53AA4" w:rsidRPr="00385A32" w:rsidRDefault="00B53AA4"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lang w:val="en-GB"/>
        </w:rPr>
        <w:t>Report of the Institute for Statistics of the United Nations Educational, Scientific and Cultural Organization on selected activities of its culture statistics programme</w:t>
      </w:r>
      <w:r w:rsidRPr="00385A32">
        <w:rPr>
          <w:color w:val="000000" w:themeColor="text1"/>
          <w:szCs w:val="19"/>
          <w:lang w:val="en-GB"/>
        </w:rPr>
        <w:t xml:space="preserve">, Statistical Commission. </w:t>
      </w:r>
      <w:r w:rsidRPr="00385A32">
        <w:rPr>
          <w:color w:val="000000" w:themeColor="text1"/>
          <w:szCs w:val="19"/>
          <w:lang w:val="en-US"/>
        </w:rPr>
        <w:t xml:space="preserve">Forty-seventh session, 8-11 March 2016. UN. </w:t>
      </w:r>
      <w:r w:rsidRPr="00385A32">
        <w:rPr>
          <w:color w:val="000000" w:themeColor="text1"/>
          <w:szCs w:val="19"/>
          <w:lang w:val="en-GB"/>
        </w:rPr>
        <w:t xml:space="preserve">Economic and Social Council. </w:t>
      </w:r>
      <w:r w:rsidRPr="00385A32">
        <w:rPr>
          <w:color w:val="000000" w:themeColor="text1"/>
          <w:szCs w:val="19"/>
          <w:lang w:val="en-US"/>
        </w:rPr>
        <w:t>[</w:t>
      </w:r>
      <w:proofErr w:type="spellStart"/>
      <w:r w:rsidRPr="00385A32">
        <w:rPr>
          <w:color w:val="000000" w:themeColor="text1"/>
          <w:szCs w:val="19"/>
          <w:lang w:val="en-US"/>
        </w:rPr>
        <w:t>przeglądany</w:t>
      </w:r>
      <w:proofErr w:type="spellEnd"/>
      <w:r w:rsidRPr="00385A32">
        <w:rPr>
          <w:color w:val="000000" w:themeColor="text1"/>
          <w:szCs w:val="19"/>
          <w:lang w:val="en-US"/>
        </w:rPr>
        <w:t xml:space="preserve">: 25 </w:t>
      </w:r>
      <w:proofErr w:type="spellStart"/>
      <w:r w:rsidRPr="00385A32">
        <w:rPr>
          <w:color w:val="000000" w:themeColor="text1"/>
          <w:szCs w:val="19"/>
          <w:lang w:val="en-US"/>
        </w:rPr>
        <w:t>sierpnia</w:t>
      </w:r>
      <w:proofErr w:type="spellEnd"/>
      <w:r w:rsidRPr="00385A32">
        <w:rPr>
          <w:color w:val="000000" w:themeColor="text1"/>
          <w:szCs w:val="19"/>
          <w:lang w:val="en-US"/>
        </w:rPr>
        <w:t xml:space="preserve"> 2016]. </w:t>
      </w:r>
      <w:r w:rsidRPr="00385A32">
        <w:rPr>
          <w:color w:val="000000" w:themeColor="text1"/>
          <w:szCs w:val="19"/>
        </w:rPr>
        <w:t xml:space="preserve">Pobrane z: </w:t>
      </w:r>
      <w:hyperlink r:id="rId37" w:history="1">
        <w:r w:rsidRPr="00385A32">
          <w:rPr>
            <w:rStyle w:val="Hipercze"/>
            <w:color w:val="000000" w:themeColor="text1"/>
            <w:szCs w:val="19"/>
            <w:u w:val="none"/>
          </w:rPr>
          <w:t>https://unstats.un.org/unsd/statcom/47th-session/documents/2016-28-UNESCO-Institute-for-Statistics-on-selected-activities-of-culture-statistics-program-E.pdf</w:t>
        </w:r>
      </w:hyperlink>
      <w:r w:rsidRPr="00385A32">
        <w:rPr>
          <w:rStyle w:val="Hipercze"/>
          <w:color w:val="000000" w:themeColor="text1"/>
          <w:szCs w:val="19"/>
          <w:u w:val="none"/>
        </w:rPr>
        <w:t>.</w:t>
      </w:r>
    </w:p>
    <w:p w14:paraId="12B41C05" w14:textId="77777777" w:rsidR="0059713E" w:rsidRPr="00385A32" w:rsidRDefault="0059713E" w:rsidP="002050CC">
      <w:pPr>
        <w:pStyle w:val="Akapitzlist"/>
        <w:numPr>
          <w:ilvl w:val="0"/>
          <w:numId w:val="2"/>
        </w:numPr>
        <w:spacing w:after="120" w:line="240" w:lineRule="exact"/>
        <w:ind w:left="993" w:hanging="426"/>
        <w:jc w:val="left"/>
        <w:rPr>
          <w:rStyle w:val="Hipercze"/>
          <w:color w:val="000000" w:themeColor="text1"/>
          <w:szCs w:val="19"/>
          <w:u w:val="none"/>
        </w:rPr>
      </w:pPr>
      <w:r w:rsidRPr="00385A32">
        <w:rPr>
          <w:i/>
          <w:color w:val="000000" w:themeColor="text1"/>
          <w:szCs w:val="19"/>
        </w:rPr>
        <w:t xml:space="preserve">Statystyka sektora instytucji rządowych i samorządowych. </w:t>
      </w:r>
      <w:r w:rsidRPr="00385A32">
        <w:rPr>
          <w:color w:val="000000" w:themeColor="text1"/>
          <w:szCs w:val="19"/>
        </w:rPr>
        <w:t>(2010).</w:t>
      </w:r>
      <w:r w:rsidRPr="00385A32">
        <w:rPr>
          <w:i/>
          <w:color w:val="000000" w:themeColor="text1"/>
          <w:szCs w:val="19"/>
        </w:rPr>
        <w:t xml:space="preserve"> </w:t>
      </w:r>
      <w:r w:rsidRPr="00385A32">
        <w:rPr>
          <w:color w:val="000000" w:themeColor="text1"/>
          <w:szCs w:val="19"/>
        </w:rPr>
        <w:t>Warszawa: GUS.</w:t>
      </w:r>
    </w:p>
    <w:p w14:paraId="22A3AA15" w14:textId="77777777" w:rsidR="0059713E" w:rsidRPr="00385A32" w:rsidRDefault="0059713E"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System Rachunków Narodowych (SRN)</w:t>
      </w:r>
      <w:r w:rsidRPr="00385A32">
        <w:rPr>
          <w:color w:val="000000" w:themeColor="text1"/>
          <w:szCs w:val="19"/>
        </w:rPr>
        <w:t>. Tom I. (1996).</w:t>
      </w:r>
      <w:r w:rsidRPr="00385A32">
        <w:rPr>
          <w:i/>
          <w:color w:val="000000" w:themeColor="text1"/>
          <w:szCs w:val="19"/>
        </w:rPr>
        <w:t xml:space="preserve"> </w:t>
      </w:r>
      <w:r w:rsidRPr="00385A32">
        <w:rPr>
          <w:color w:val="000000" w:themeColor="text1"/>
          <w:szCs w:val="19"/>
        </w:rPr>
        <w:t>Warszawa: GUS.</w:t>
      </w:r>
    </w:p>
    <w:p w14:paraId="7BC0BF4B" w14:textId="77777777" w:rsidR="0059713E" w:rsidRPr="00385A32" w:rsidRDefault="0059713E" w:rsidP="002050CC">
      <w:pPr>
        <w:pStyle w:val="Akapitzlist"/>
        <w:numPr>
          <w:ilvl w:val="0"/>
          <w:numId w:val="2"/>
        </w:numPr>
        <w:spacing w:after="120" w:line="240" w:lineRule="exact"/>
        <w:ind w:left="993" w:hanging="426"/>
        <w:jc w:val="left"/>
        <w:rPr>
          <w:color w:val="000000" w:themeColor="text1"/>
          <w:szCs w:val="19"/>
          <w:lang w:val="en-US"/>
        </w:rPr>
      </w:pPr>
      <w:r w:rsidRPr="00385A32">
        <w:rPr>
          <w:i/>
          <w:color w:val="000000" w:themeColor="text1"/>
          <w:szCs w:val="19"/>
        </w:rPr>
        <w:t xml:space="preserve">System Rachunków Narodowych (SRN). </w:t>
      </w:r>
      <w:r w:rsidRPr="00385A32">
        <w:rPr>
          <w:color w:val="000000" w:themeColor="text1"/>
          <w:szCs w:val="19"/>
        </w:rPr>
        <w:t xml:space="preserve">Tom II. </w:t>
      </w:r>
      <w:r w:rsidRPr="00385A32">
        <w:rPr>
          <w:color w:val="000000" w:themeColor="text1"/>
          <w:szCs w:val="19"/>
          <w:lang w:val="en-US"/>
        </w:rPr>
        <w:t>(1996).</w:t>
      </w:r>
      <w:r w:rsidRPr="00385A32">
        <w:rPr>
          <w:i/>
          <w:color w:val="000000" w:themeColor="text1"/>
          <w:szCs w:val="19"/>
          <w:lang w:val="en-US"/>
        </w:rPr>
        <w:t xml:space="preserve"> </w:t>
      </w:r>
      <w:r w:rsidRPr="00385A32">
        <w:rPr>
          <w:color w:val="000000" w:themeColor="text1"/>
          <w:szCs w:val="19"/>
          <w:lang w:val="en-US"/>
        </w:rPr>
        <w:t>Warszawa: GUS.</w:t>
      </w:r>
    </w:p>
    <w:p w14:paraId="2C778E04" w14:textId="36748059"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rPr>
        <w:t>Rozporządzenie Parlamentu Europejskiego i rady (UE) nr 54</w:t>
      </w:r>
      <w:r w:rsidR="00B64238" w:rsidRPr="00385A32">
        <w:rPr>
          <w:color w:val="000000" w:themeColor="text1"/>
          <w:szCs w:val="19"/>
        </w:rPr>
        <w:t>9/2013 z dnia 21 maja 2013 r.</w:t>
      </w:r>
      <w:r w:rsidR="00B64238" w:rsidRPr="00385A32">
        <w:rPr>
          <w:color w:val="000000" w:themeColor="text1"/>
          <w:szCs w:val="19"/>
        </w:rPr>
        <w:br/>
      </w:r>
      <w:r w:rsidRPr="00385A32">
        <w:rPr>
          <w:color w:val="000000" w:themeColor="text1"/>
          <w:szCs w:val="19"/>
        </w:rPr>
        <w:t>w sprawie europejskiego systemu rachunków narodowych i regionalnych w Unii Europejskiej, Dziennik Urzędowy L 174/1, 26/06/2013</w:t>
      </w:r>
      <w:r w:rsidR="00B013C8" w:rsidRPr="00385A32">
        <w:rPr>
          <w:color w:val="000000" w:themeColor="text1"/>
          <w:szCs w:val="19"/>
        </w:rPr>
        <w:t>.</w:t>
      </w:r>
    </w:p>
    <w:p w14:paraId="01900D58"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 xml:space="preserve">Rozporządzenie Ministra Finansów z dnia 2 marca 2010 r. w sprawie szczegółowej klasyfikacji dochodów, wydatków, przychodów i rozchodów oraz środków pochodzących ze źródeł zagranicznych (Dz. U. 2010 nr 38 poz. 207 z </w:t>
      </w:r>
      <w:proofErr w:type="spellStart"/>
      <w:r w:rsidR="00B013C8" w:rsidRPr="00385A32">
        <w:rPr>
          <w:i/>
          <w:color w:val="000000" w:themeColor="text1"/>
          <w:szCs w:val="19"/>
        </w:rPr>
        <w:t>późn</w:t>
      </w:r>
      <w:proofErr w:type="spellEnd"/>
      <w:r w:rsidR="007A657E" w:rsidRPr="00385A32">
        <w:rPr>
          <w:i/>
          <w:color w:val="000000" w:themeColor="text1"/>
          <w:szCs w:val="19"/>
        </w:rPr>
        <w:t>.</w:t>
      </w:r>
      <w:r w:rsidR="00B013C8" w:rsidRPr="00385A32">
        <w:rPr>
          <w:i/>
          <w:color w:val="000000" w:themeColor="text1"/>
          <w:szCs w:val="19"/>
        </w:rPr>
        <w:t xml:space="preserve"> zm.)</w:t>
      </w:r>
      <w:r w:rsidR="00B013C8" w:rsidRPr="00385A32">
        <w:rPr>
          <w:color w:val="000000" w:themeColor="text1"/>
          <w:szCs w:val="19"/>
        </w:rPr>
        <w:t>.</w:t>
      </w:r>
    </w:p>
    <w:p w14:paraId="0E5C8CF0"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Rozporządzenie Ministra Finansów z dnia 16 stycznia 2014 r. w sprawie sprawozdawczości b</w:t>
      </w:r>
      <w:r w:rsidR="00B013C8" w:rsidRPr="00385A32">
        <w:rPr>
          <w:i/>
          <w:color w:val="000000" w:themeColor="text1"/>
          <w:szCs w:val="19"/>
        </w:rPr>
        <w:t>udżetowej (Dz.U. 2014 poz. 119)</w:t>
      </w:r>
      <w:r w:rsidR="00B013C8" w:rsidRPr="00385A32">
        <w:rPr>
          <w:color w:val="000000" w:themeColor="text1"/>
          <w:szCs w:val="19"/>
        </w:rPr>
        <w:t>.</w:t>
      </w:r>
    </w:p>
    <w:p w14:paraId="0F978DDC"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Rozporządzenie Ministra Finansów z dnia 4 grudnia 2009 r. w sprawie klasyfikacji części budżetowych oraz określenia ich dysponentó</w:t>
      </w:r>
      <w:r w:rsidR="00B013C8" w:rsidRPr="00385A32">
        <w:rPr>
          <w:i/>
          <w:color w:val="000000" w:themeColor="text1"/>
          <w:szCs w:val="19"/>
        </w:rPr>
        <w:t>w (Dz.U. 2009 nr 211 poz. 1633)</w:t>
      </w:r>
      <w:r w:rsidR="00B013C8" w:rsidRPr="00385A32">
        <w:rPr>
          <w:color w:val="000000" w:themeColor="text1"/>
          <w:szCs w:val="19"/>
        </w:rPr>
        <w:t>.</w:t>
      </w:r>
    </w:p>
    <w:p w14:paraId="0D201452" w14:textId="45112DDD" w:rsidR="00D65E1B" w:rsidRPr="00143BEA" w:rsidRDefault="00D65E1B" w:rsidP="00143BEA">
      <w:pPr>
        <w:pStyle w:val="Akapitzlist"/>
        <w:numPr>
          <w:ilvl w:val="0"/>
          <w:numId w:val="2"/>
        </w:numPr>
        <w:spacing w:after="120" w:line="240" w:lineRule="exact"/>
        <w:ind w:left="993" w:hanging="426"/>
        <w:jc w:val="left"/>
        <w:rPr>
          <w:color w:val="000000" w:themeColor="text1"/>
          <w:szCs w:val="19"/>
        </w:rPr>
      </w:pPr>
      <w:r w:rsidRPr="00143BEA">
        <w:rPr>
          <w:i/>
          <w:color w:val="000000" w:themeColor="text1"/>
          <w:szCs w:val="19"/>
          <w:lang w:val="en-GB"/>
        </w:rPr>
        <w:t>Satellite account for culture and media</w:t>
      </w:r>
      <w:r>
        <w:rPr>
          <w:color w:val="000000" w:themeColor="text1"/>
          <w:szCs w:val="19"/>
          <w:lang w:val="en-GB"/>
        </w:rPr>
        <w:t xml:space="preserve">. </w:t>
      </w:r>
      <w:r w:rsidRPr="00143BEA">
        <w:rPr>
          <w:i/>
          <w:color w:val="000000" w:themeColor="text1"/>
          <w:szCs w:val="19"/>
          <w:lang w:val="en-GB"/>
        </w:rPr>
        <w:t>How culture and media contribute to the Dutch economy</w:t>
      </w:r>
      <w:r>
        <w:rPr>
          <w:color w:val="000000" w:themeColor="text1"/>
          <w:szCs w:val="19"/>
          <w:lang w:val="en-GB"/>
        </w:rPr>
        <w:t xml:space="preserve">. </w:t>
      </w:r>
      <w:r w:rsidRPr="00115E3A">
        <w:rPr>
          <w:color w:val="000000" w:themeColor="text1"/>
          <w:szCs w:val="19"/>
        </w:rPr>
        <w:t xml:space="preserve">(2019). </w:t>
      </w:r>
      <w:proofErr w:type="spellStart"/>
      <w:r w:rsidRPr="00115E3A">
        <w:rPr>
          <w:color w:val="000000" w:themeColor="text1"/>
          <w:szCs w:val="19"/>
        </w:rPr>
        <w:t>Statistics</w:t>
      </w:r>
      <w:proofErr w:type="spellEnd"/>
      <w:r w:rsidRPr="00115E3A">
        <w:rPr>
          <w:color w:val="000000" w:themeColor="text1"/>
          <w:szCs w:val="19"/>
        </w:rPr>
        <w:t xml:space="preserve"> </w:t>
      </w:r>
      <w:proofErr w:type="spellStart"/>
      <w:r w:rsidRPr="00115E3A">
        <w:rPr>
          <w:color w:val="000000" w:themeColor="text1"/>
          <w:szCs w:val="19"/>
        </w:rPr>
        <w:t>Netherlands</w:t>
      </w:r>
      <w:proofErr w:type="spellEnd"/>
      <w:r w:rsidRPr="00115E3A">
        <w:rPr>
          <w:color w:val="000000" w:themeColor="text1"/>
          <w:szCs w:val="19"/>
        </w:rPr>
        <w:t xml:space="preserve">. </w:t>
      </w:r>
      <w:r w:rsidRPr="00143BEA">
        <w:rPr>
          <w:color w:val="000000" w:themeColor="text1"/>
          <w:szCs w:val="19"/>
        </w:rPr>
        <w:t xml:space="preserve">[przeglądany: 12 grudnia 2019]. Pobrany z: </w:t>
      </w:r>
      <w:r w:rsidR="00143BEA" w:rsidRPr="00143BEA">
        <w:rPr>
          <w:color w:val="000000" w:themeColor="text1"/>
          <w:szCs w:val="19"/>
        </w:rPr>
        <w:t>https://www.cbs.nl/en-gb/publication/2019/29/satellite-account-for-culture-and-media-2015</w:t>
      </w:r>
      <w:r w:rsidR="00143BEA">
        <w:rPr>
          <w:color w:val="000000" w:themeColor="text1"/>
          <w:szCs w:val="19"/>
        </w:rPr>
        <w:t>.</w:t>
      </w:r>
      <w:r w:rsidRPr="00143BEA">
        <w:rPr>
          <w:color w:val="000000" w:themeColor="text1"/>
          <w:szCs w:val="19"/>
        </w:rPr>
        <w:t xml:space="preserve"> </w:t>
      </w:r>
    </w:p>
    <w:p w14:paraId="4429F884" w14:textId="082B2F4B" w:rsidR="004D5A28" w:rsidRPr="00385A32" w:rsidRDefault="004D5A28" w:rsidP="002050CC">
      <w:pPr>
        <w:pStyle w:val="Akapitzlist"/>
        <w:numPr>
          <w:ilvl w:val="0"/>
          <w:numId w:val="2"/>
        </w:numPr>
        <w:spacing w:after="120" w:line="240" w:lineRule="exact"/>
        <w:ind w:left="993" w:hanging="426"/>
        <w:jc w:val="left"/>
        <w:rPr>
          <w:color w:val="000000" w:themeColor="text1"/>
          <w:szCs w:val="19"/>
          <w:lang w:val="en-GB"/>
        </w:rPr>
      </w:pPr>
      <w:r w:rsidRPr="00385A32">
        <w:rPr>
          <w:i/>
          <w:color w:val="000000" w:themeColor="text1"/>
          <w:szCs w:val="19"/>
          <w:lang w:val="en-US"/>
        </w:rPr>
        <w:t xml:space="preserve">Satellite Account on Culture in Spain. Advance results for 2010-2014. </w:t>
      </w:r>
      <w:r w:rsidRPr="00385A32">
        <w:rPr>
          <w:i/>
          <w:color w:val="000000" w:themeColor="text1"/>
          <w:szCs w:val="19"/>
          <w:lang w:val="en-GB"/>
        </w:rPr>
        <w:t>(Base 2010)</w:t>
      </w:r>
      <w:r w:rsidRPr="00385A32">
        <w:rPr>
          <w:color w:val="000000" w:themeColor="text1"/>
          <w:szCs w:val="19"/>
          <w:lang w:val="en-GB"/>
        </w:rPr>
        <w:t xml:space="preserve">. </w:t>
      </w:r>
      <w:r w:rsidRPr="00385A32">
        <w:rPr>
          <w:color w:val="000000" w:themeColor="text1"/>
          <w:szCs w:val="19"/>
          <w:lang w:val="en-US"/>
        </w:rPr>
        <w:t xml:space="preserve">(2016). Spanish Ministry of Education Culture and Sport. </w:t>
      </w:r>
      <w:r w:rsidR="00813A34" w:rsidRPr="00385A32">
        <w:rPr>
          <w:color w:val="000000" w:themeColor="text1"/>
          <w:szCs w:val="19"/>
          <w:lang w:val="en-US"/>
        </w:rPr>
        <w:t>[</w:t>
      </w:r>
      <w:proofErr w:type="spellStart"/>
      <w:r w:rsidR="00813A34" w:rsidRPr="00385A32">
        <w:rPr>
          <w:color w:val="000000" w:themeColor="text1"/>
          <w:szCs w:val="19"/>
          <w:lang w:val="en-US"/>
        </w:rPr>
        <w:t>przeglądany</w:t>
      </w:r>
      <w:proofErr w:type="spellEnd"/>
      <w:r w:rsidR="00813A34" w:rsidRPr="00385A32">
        <w:rPr>
          <w:color w:val="000000" w:themeColor="text1"/>
          <w:szCs w:val="19"/>
          <w:lang w:val="en-US"/>
        </w:rPr>
        <w:t xml:space="preserve">: 25 </w:t>
      </w:r>
      <w:proofErr w:type="spellStart"/>
      <w:r w:rsidR="00813A34" w:rsidRPr="00385A32">
        <w:rPr>
          <w:color w:val="000000" w:themeColor="text1"/>
          <w:szCs w:val="19"/>
          <w:lang w:val="en-US"/>
        </w:rPr>
        <w:t>sierpnia</w:t>
      </w:r>
      <w:proofErr w:type="spellEnd"/>
      <w:r w:rsidR="00813A34" w:rsidRPr="00385A32">
        <w:rPr>
          <w:color w:val="000000" w:themeColor="text1"/>
          <w:szCs w:val="19"/>
          <w:lang w:val="en-US"/>
        </w:rPr>
        <w:t xml:space="preserve"> 2016]. </w:t>
      </w:r>
      <w:proofErr w:type="spellStart"/>
      <w:r w:rsidR="00B64238" w:rsidRPr="00385A32">
        <w:rPr>
          <w:color w:val="000000" w:themeColor="text1"/>
          <w:szCs w:val="19"/>
          <w:lang w:val="en-GB"/>
        </w:rPr>
        <w:t>Pobrany</w:t>
      </w:r>
      <w:proofErr w:type="spellEnd"/>
      <w:r w:rsidR="00B64238" w:rsidRPr="00385A32">
        <w:rPr>
          <w:color w:val="000000" w:themeColor="text1"/>
          <w:szCs w:val="19"/>
          <w:lang w:val="en-GB"/>
        </w:rPr>
        <w:t xml:space="preserve"> </w:t>
      </w:r>
      <w:r w:rsidRPr="00385A32">
        <w:rPr>
          <w:color w:val="000000" w:themeColor="text1"/>
          <w:szCs w:val="19"/>
          <w:lang w:val="en-GB"/>
        </w:rPr>
        <w:t xml:space="preserve">z: </w:t>
      </w:r>
    </w:p>
    <w:p w14:paraId="192FBC01" w14:textId="77777777" w:rsidR="004D5A28" w:rsidRPr="00385A32" w:rsidRDefault="00D96D5A" w:rsidP="002050CC">
      <w:pPr>
        <w:pStyle w:val="Akapitzlist"/>
        <w:spacing w:after="120" w:line="240" w:lineRule="exact"/>
        <w:ind w:left="993"/>
        <w:jc w:val="left"/>
        <w:rPr>
          <w:color w:val="000000" w:themeColor="text1"/>
          <w:szCs w:val="19"/>
          <w:lang w:val="en-GB"/>
        </w:rPr>
      </w:pPr>
      <w:hyperlink r:id="rId38" w:history="1">
        <w:r w:rsidR="004D5A28" w:rsidRPr="00385A32">
          <w:rPr>
            <w:rStyle w:val="Hipercze"/>
            <w:color w:val="000000" w:themeColor="text1"/>
            <w:szCs w:val="19"/>
            <w:u w:val="none"/>
            <w:lang w:val="en-GB"/>
          </w:rPr>
          <w:t>https://www.mecd.gob.es/dam/jcr:bfab0843-f4d9-409f-aff3-7bbecbc1c1f1/satellite-account-on-culture-in-spain-2008-2012.pdf</w:t>
        </w:r>
      </w:hyperlink>
      <w:r w:rsidR="004D5A28" w:rsidRPr="00385A32">
        <w:rPr>
          <w:color w:val="000000" w:themeColor="text1"/>
          <w:szCs w:val="19"/>
          <w:lang w:val="en-GB"/>
        </w:rPr>
        <w:t>.</w:t>
      </w:r>
    </w:p>
    <w:p w14:paraId="574C3EA4"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lang w:val="en-US"/>
        </w:rPr>
      </w:pPr>
      <w:r w:rsidRPr="00385A32">
        <w:rPr>
          <w:color w:val="000000" w:themeColor="text1"/>
          <w:szCs w:val="19"/>
          <w:lang w:val="en-US"/>
        </w:rPr>
        <w:t>Sen</w:t>
      </w:r>
      <w:r w:rsidR="00EF1ED4" w:rsidRPr="00385A32">
        <w:rPr>
          <w:color w:val="000000" w:themeColor="text1"/>
          <w:szCs w:val="19"/>
          <w:lang w:val="en-US"/>
        </w:rPr>
        <w:t>,</w:t>
      </w:r>
      <w:r w:rsidRPr="00385A32">
        <w:rPr>
          <w:color w:val="000000" w:themeColor="text1"/>
          <w:szCs w:val="19"/>
          <w:lang w:val="en-US"/>
        </w:rPr>
        <w:t xml:space="preserve"> A. (2004). </w:t>
      </w:r>
      <w:r w:rsidRPr="00385A32">
        <w:rPr>
          <w:i/>
          <w:color w:val="000000" w:themeColor="text1"/>
          <w:szCs w:val="19"/>
          <w:lang w:val="en-US"/>
        </w:rPr>
        <w:t>How Does Culture Matter</w:t>
      </w:r>
      <w:r w:rsidR="009E1BB5" w:rsidRPr="00385A32">
        <w:rPr>
          <w:color w:val="000000" w:themeColor="text1"/>
          <w:szCs w:val="19"/>
          <w:lang w:val="en-US"/>
        </w:rPr>
        <w:t xml:space="preserve">?. W: V. Rao, M. </w:t>
      </w:r>
      <w:r w:rsidRPr="00385A32">
        <w:rPr>
          <w:color w:val="000000" w:themeColor="text1"/>
          <w:szCs w:val="19"/>
          <w:lang w:val="en-US"/>
        </w:rPr>
        <w:t>Walton (red.)</w:t>
      </w:r>
      <w:r w:rsidR="00EC1845" w:rsidRPr="00385A32">
        <w:rPr>
          <w:color w:val="000000" w:themeColor="text1"/>
          <w:szCs w:val="19"/>
          <w:lang w:val="en-US"/>
        </w:rPr>
        <w:t>.</w:t>
      </w:r>
      <w:r w:rsidRPr="00385A32">
        <w:rPr>
          <w:color w:val="000000" w:themeColor="text1"/>
          <w:szCs w:val="19"/>
          <w:lang w:val="en-US"/>
        </w:rPr>
        <w:t xml:space="preserve"> Culture and Public Action. Stanford: Stanford University Press, CA.</w:t>
      </w:r>
    </w:p>
    <w:p w14:paraId="230BEFF9" w14:textId="77777777" w:rsidR="005C2FF4" w:rsidRPr="00385A32" w:rsidRDefault="005C2FF4" w:rsidP="002050CC">
      <w:pPr>
        <w:pStyle w:val="Akapitzlist"/>
        <w:numPr>
          <w:ilvl w:val="0"/>
          <w:numId w:val="2"/>
        </w:numPr>
        <w:spacing w:after="120" w:line="240" w:lineRule="exact"/>
        <w:ind w:left="993" w:hanging="426"/>
        <w:jc w:val="left"/>
        <w:rPr>
          <w:rStyle w:val="Hipercze"/>
          <w:color w:val="000000" w:themeColor="text1"/>
          <w:szCs w:val="19"/>
          <w:u w:val="none"/>
        </w:rPr>
      </w:pPr>
      <w:r w:rsidRPr="00385A32">
        <w:rPr>
          <w:color w:val="000000" w:themeColor="text1"/>
          <w:szCs w:val="19"/>
          <w:lang w:val="en-US"/>
        </w:rPr>
        <w:t xml:space="preserve">Smith E., White S. ( 2014). </w:t>
      </w:r>
      <w:r w:rsidRPr="00385A32">
        <w:rPr>
          <w:i/>
          <w:color w:val="000000" w:themeColor="text1"/>
          <w:szCs w:val="19"/>
          <w:lang w:val="en-US"/>
        </w:rPr>
        <w:t>Creative and Cultural Industries Satellite Account Development Quality Improvement Fund (QIF): Final Report, Tourism Intelligence Unit</w:t>
      </w:r>
      <w:r w:rsidRPr="00385A32">
        <w:rPr>
          <w:color w:val="000000" w:themeColor="text1"/>
          <w:szCs w:val="19"/>
          <w:lang w:val="en-US"/>
        </w:rPr>
        <w:t>, Office for N</w:t>
      </w:r>
      <w:r w:rsidR="00B013C8" w:rsidRPr="00385A32">
        <w:rPr>
          <w:color w:val="000000" w:themeColor="text1"/>
          <w:szCs w:val="19"/>
          <w:lang w:val="en-US"/>
        </w:rPr>
        <w:t>ational Statistics</w:t>
      </w:r>
      <w:r w:rsidRPr="00385A32">
        <w:rPr>
          <w:color w:val="000000" w:themeColor="text1"/>
          <w:szCs w:val="19"/>
          <w:lang w:val="en-US"/>
        </w:rPr>
        <w:t xml:space="preserve">. </w:t>
      </w:r>
      <w:r w:rsidR="009E1BB5" w:rsidRPr="00385A32">
        <w:rPr>
          <w:color w:val="000000" w:themeColor="text1"/>
          <w:szCs w:val="19"/>
        </w:rPr>
        <w:t xml:space="preserve">[przeglądany: 25 sierpnia 2016]. </w:t>
      </w:r>
      <w:r w:rsidRPr="00385A32">
        <w:rPr>
          <w:color w:val="000000" w:themeColor="text1"/>
          <w:szCs w:val="19"/>
        </w:rPr>
        <w:t xml:space="preserve">Pobrany z: </w:t>
      </w:r>
      <w:hyperlink r:id="rId39" w:history="1">
        <w:r w:rsidRPr="00385A32">
          <w:rPr>
            <w:rStyle w:val="Hipercze"/>
            <w:color w:val="000000" w:themeColor="text1"/>
            <w:szCs w:val="19"/>
            <w:u w:val="none"/>
          </w:rPr>
          <w:t>https://gss.civilservice.gov.uk/wp-content/uploads/2013/02/QIF-Project-Creative-Industries-Satellite-Account-development.pdf</w:t>
        </w:r>
      </w:hyperlink>
      <w:r w:rsidR="0024083E" w:rsidRPr="00385A32">
        <w:rPr>
          <w:rStyle w:val="Hipercze"/>
          <w:color w:val="000000" w:themeColor="text1"/>
          <w:szCs w:val="19"/>
          <w:u w:val="none"/>
        </w:rPr>
        <w:t>.</w:t>
      </w:r>
    </w:p>
    <w:p w14:paraId="1C01E77F"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proofErr w:type="spellStart"/>
      <w:r w:rsidRPr="00385A32">
        <w:rPr>
          <w:color w:val="000000" w:themeColor="text1"/>
          <w:szCs w:val="19"/>
          <w:lang w:val="en-US"/>
        </w:rPr>
        <w:t>Soinne</w:t>
      </w:r>
      <w:proofErr w:type="spellEnd"/>
      <w:r w:rsidR="00EC1845" w:rsidRPr="00385A32">
        <w:rPr>
          <w:color w:val="000000" w:themeColor="text1"/>
          <w:szCs w:val="19"/>
          <w:lang w:val="en-US"/>
        </w:rPr>
        <w:t>,</w:t>
      </w:r>
      <w:r w:rsidR="0028274B" w:rsidRPr="00385A32">
        <w:rPr>
          <w:color w:val="000000" w:themeColor="text1"/>
          <w:szCs w:val="19"/>
          <w:lang w:val="en-US"/>
        </w:rPr>
        <w:t xml:space="preserve"> K. (2015). </w:t>
      </w:r>
      <w:r w:rsidRPr="00385A32">
        <w:rPr>
          <w:i/>
          <w:color w:val="000000" w:themeColor="text1"/>
          <w:szCs w:val="19"/>
          <w:lang w:val="en-US"/>
        </w:rPr>
        <w:t>Finnish Culture Satellite Account</w:t>
      </w:r>
      <w:r w:rsidRPr="00385A32">
        <w:rPr>
          <w:color w:val="000000" w:themeColor="text1"/>
          <w:szCs w:val="19"/>
          <w:lang w:val="en-US"/>
        </w:rPr>
        <w:t>, 04 November 2015, UIS Culture Satellite Account Expert Meeting</w:t>
      </w:r>
      <w:r w:rsidR="0028274B" w:rsidRPr="00385A32">
        <w:rPr>
          <w:color w:val="000000" w:themeColor="text1"/>
          <w:szCs w:val="19"/>
          <w:lang w:val="en-US"/>
        </w:rPr>
        <w:t xml:space="preserve"> </w:t>
      </w:r>
      <w:r w:rsidRPr="00385A32">
        <w:rPr>
          <w:color w:val="000000" w:themeColor="text1"/>
          <w:szCs w:val="19"/>
          <w:lang w:val="en-US"/>
        </w:rPr>
        <w:t>(CSAEM).</w:t>
      </w:r>
      <w:r w:rsidR="0028274B" w:rsidRPr="00385A32">
        <w:rPr>
          <w:color w:val="000000" w:themeColor="text1"/>
          <w:szCs w:val="19"/>
          <w:lang w:val="en-US"/>
        </w:rPr>
        <w:t xml:space="preserve"> </w:t>
      </w:r>
      <w:r w:rsidR="00813A34" w:rsidRPr="00385A32">
        <w:rPr>
          <w:color w:val="000000" w:themeColor="text1"/>
          <w:szCs w:val="19"/>
        </w:rPr>
        <w:t xml:space="preserve">[przeglądany: 25 sierpnia 2016]. </w:t>
      </w:r>
      <w:r w:rsidRPr="00385A32">
        <w:rPr>
          <w:color w:val="000000" w:themeColor="text1"/>
          <w:szCs w:val="19"/>
        </w:rPr>
        <w:t>Pobrany z:</w:t>
      </w:r>
      <w:r w:rsidR="0028274B" w:rsidRPr="00385A32">
        <w:rPr>
          <w:color w:val="000000" w:themeColor="text1"/>
          <w:szCs w:val="19"/>
        </w:rPr>
        <w:t xml:space="preserve"> </w:t>
      </w:r>
      <w:hyperlink r:id="rId40" w:history="1">
        <w:r w:rsidRPr="00385A32">
          <w:rPr>
            <w:rStyle w:val="Hipercze"/>
            <w:color w:val="000000" w:themeColor="text1"/>
            <w:szCs w:val="19"/>
            <w:u w:val="none"/>
          </w:rPr>
          <w:t>https://unstats.un.org/unsd/nationalaccount/workshops/2015/Montreal/Montreal-2-3.pptx</w:t>
        </w:r>
      </w:hyperlink>
      <w:r w:rsidRPr="00385A32">
        <w:rPr>
          <w:color w:val="000000" w:themeColor="text1"/>
          <w:szCs w:val="19"/>
        </w:rPr>
        <w:t>.</w:t>
      </w:r>
    </w:p>
    <w:p w14:paraId="101AA3EB" w14:textId="77777777" w:rsidR="004C488F" w:rsidRPr="00385A32" w:rsidRDefault="004C488F" w:rsidP="002050CC">
      <w:pPr>
        <w:pStyle w:val="Akapitzlist"/>
        <w:numPr>
          <w:ilvl w:val="0"/>
          <w:numId w:val="2"/>
        </w:numPr>
        <w:spacing w:after="120" w:line="240" w:lineRule="exact"/>
        <w:ind w:left="993" w:hanging="426"/>
        <w:jc w:val="left"/>
        <w:rPr>
          <w:color w:val="000000" w:themeColor="text1"/>
          <w:szCs w:val="19"/>
          <w:lang w:val="en-GB"/>
        </w:rPr>
      </w:pPr>
      <w:r w:rsidRPr="00385A32">
        <w:rPr>
          <w:i/>
          <w:color w:val="000000" w:themeColor="text1"/>
          <w:szCs w:val="19"/>
          <w:lang w:val="en-US"/>
        </w:rPr>
        <w:t>The Results of the Account of the Culture of the Czech Republic for 2010</w:t>
      </w:r>
      <w:r w:rsidRPr="00385A32">
        <w:rPr>
          <w:color w:val="000000" w:themeColor="text1"/>
          <w:szCs w:val="19"/>
          <w:lang w:val="en-US"/>
        </w:rPr>
        <w:t xml:space="preserve">. </w:t>
      </w:r>
      <w:r w:rsidR="00DB3924" w:rsidRPr="00385A32">
        <w:rPr>
          <w:color w:val="000000" w:themeColor="text1"/>
          <w:szCs w:val="19"/>
          <w:lang w:val="en-US"/>
        </w:rPr>
        <w:t xml:space="preserve">(2012). </w:t>
      </w:r>
      <w:r w:rsidRPr="00385A32">
        <w:rPr>
          <w:color w:val="000000" w:themeColor="text1"/>
          <w:szCs w:val="19"/>
          <w:lang w:val="en-US"/>
        </w:rPr>
        <w:t xml:space="preserve">Prague: National Information and Consulting Centre for Culture. Czech Statistical Office. </w:t>
      </w:r>
      <w:r w:rsidR="00813A34" w:rsidRPr="00385A32">
        <w:rPr>
          <w:color w:val="000000" w:themeColor="text1"/>
          <w:szCs w:val="19"/>
          <w:lang w:val="en-US"/>
        </w:rPr>
        <w:t>[</w:t>
      </w:r>
      <w:proofErr w:type="spellStart"/>
      <w:r w:rsidR="00813A34" w:rsidRPr="00385A32">
        <w:rPr>
          <w:color w:val="000000" w:themeColor="text1"/>
          <w:szCs w:val="19"/>
          <w:lang w:val="en-US"/>
        </w:rPr>
        <w:t>przeglądany</w:t>
      </w:r>
      <w:proofErr w:type="spellEnd"/>
      <w:r w:rsidR="00813A34" w:rsidRPr="00385A32">
        <w:rPr>
          <w:color w:val="000000" w:themeColor="text1"/>
          <w:szCs w:val="19"/>
          <w:lang w:val="en-US"/>
        </w:rPr>
        <w:t xml:space="preserve">: 25 </w:t>
      </w:r>
      <w:proofErr w:type="spellStart"/>
      <w:r w:rsidR="00813A34" w:rsidRPr="00385A32">
        <w:rPr>
          <w:color w:val="000000" w:themeColor="text1"/>
          <w:szCs w:val="19"/>
          <w:lang w:val="en-US"/>
        </w:rPr>
        <w:t>sierpnia</w:t>
      </w:r>
      <w:proofErr w:type="spellEnd"/>
      <w:r w:rsidR="00813A34" w:rsidRPr="00385A32">
        <w:rPr>
          <w:color w:val="000000" w:themeColor="text1"/>
          <w:szCs w:val="19"/>
          <w:lang w:val="en-US"/>
        </w:rPr>
        <w:t xml:space="preserve"> 2016]. </w:t>
      </w:r>
      <w:proofErr w:type="spellStart"/>
      <w:r w:rsidRPr="00385A32">
        <w:rPr>
          <w:color w:val="000000" w:themeColor="text1"/>
          <w:szCs w:val="19"/>
          <w:lang w:val="en-US"/>
        </w:rPr>
        <w:t>Pobrane</w:t>
      </w:r>
      <w:proofErr w:type="spellEnd"/>
      <w:r w:rsidRPr="00385A32">
        <w:rPr>
          <w:color w:val="000000" w:themeColor="text1"/>
          <w:szCs w:val="19"/>
          <w:lang w:val="en-US"/>
        </w:rPr>
        <w:t xml:space="preserve"> z:</w:t>
      </w:r>
    </w:p>
    <w:p w14:paraId="690F2B5C" w14:textId="77777777" w:rsidR="004C488F" w:rsidRPr="00385A32" w:rsidRDefault="00D96D5A" w:rsidP="002050CC">
      <w:pPr>
        <w:pStyle w:val="Akapitzlist"/>
        <w:spacing w:after="120" w:line="240" w:lineRule="exact"/>
        <w:ind w:left="993"/>
        <w:jc w:val="left"/>
        <w:rPr>
          <w:color w:val="000000" w:themeColor="text1"/>
          <w:szCs w:val="19"/>
          <w:lang w:val="en-US"/>
        </w:rPr>
      </w:pPr>
      <w:hyperlink r:id="rId41" w:history="1">
        <w:r w:rsidR="004C488F" w:rsidRPr="00385A32">
          <w:rPr>
            <w:rStyle w:val="Hipercze"/>
            <w:rFonts w:cs="Calibri"/>
            <w:iCs/>
            <w:color w:val="000000" w:themeColor="text1"/>
            <w:szCs w:val="19"/>
            <w:u w:val="none"/>
            <w:lang w:val="en-GB"/>
          </w:rPr>
          <w:t>https://www.google.pl/url?sa=t&amp;rct=j&amp;q=&amp;esrc=s&amp;source=web&amp;cd=3&amp;cad=rja&amp;uact=8&amp;ved=0ahUKEwja-tbvp9zOAhVhSZoKHTs1DsMQFggqMAI&amp;url=http%3A%2F%2Fwww.gepac.gov.pt%2Fgepac-dsepac%2Festudos-e-estatisticas%2Festatisticas%2F0403-pdf.aspx&amp;usg=AFQjCNG_nVBz2hs6GB8459tFPdXDFIKABg&amp;bvm=bv.130731782,d.bGs</w:t>
        </w:r>
      </w:hyperlink>
      <w:r w:rsidR="00DB3924" w:rsidRPr="00385A32">
        <w:rPr>
          <w:rStyle w:val="Hipercze"/>
          <w:rFonts w:cs="Calibri"/>
          <w:iCs/>
          <w:color w:val="000000" w:themeColor="text1"/>
          <w:szCs w:val="19"/>
          <w:u w:val="none"/>
          <w:lang w:val="en-GB"/>
        </w:rPr>
        <w:t>.</w:t>
      </w:r>
    </w:p>
    <w:p w14:paraId="05FF6315"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lang w:val="en-US"/>
        </w:rPr>
      </w:pPr>
      <w:r w:rsidRPr="00385A32">
        <w:rPr>
          <w:color w:val="000000" w:themeColor="text1"/>
          <w:szCs w:val="19"/>
          <w:lang w:val="en-US"/>
        </w:rPr>
        <w:t>Throsby</w:t>
      </w:r>
      <w:r w:rsidR="00EC1845" w:rsidRPr="00385A32">
        <w:rPr>
          <w:color w:val="000000" w:themeColor="text1"/>
          <w:szCs w:val="19"/>
          <w:lang w:val="en-US"/>
        </w:rPr>
        <w:t>,</w:t>
      </w:r>
      <w:r w:rsidRPr="00385A32">
        <w:rPr>
          <w:color w:val="000000" w:themeColor="text1"/>
          <w:szCs w:val="19"/>
          <w:lang w:val="en-US"/>
        </w:rPr>
        <w:t xml:space="preserve"> D.</w:t>
      </w:r>
      <w:r w:rsidR="009735ED" w:rsidRPr="00385A32">
        <w:rPr>
          <w:color w:val="000000" w:themeColor="text1"/>
          <w:szCs w:val="19"/>
          <w:lang w:val="en-US"/>
        </w:rPr>
        <w:t xml:space="preserve"> (</w:t>
      </w:r>
      <w:r w:rsidR="00491410" w:rsidRPr="00385A32">
        <w:rPr>
          <w:color w:val="000000" w:themeColor="text1"/>
          <w:szCs w:val="19"/>
          <w:lang w:val="en-US"/>
        </w:rPr>
        <w:t>1999</w:t>
      </w:r>
      <w:r w:rsidR="009735ED" w:rsidRPr="00385A32">
        <w:rPr>
          <w:color w:val="000000" w:themeColor="text1"/>
          <w:szCs w:val="19"/>
          <w:lang w:val="en-US"/>
        </w:rPr>
        <w:t xml:space="preserve">) , </w:t>
      </w:r>
      <w:r w:rsidRPr="00385A32">
        <w:rPr>
          <w:i/>
          <w:color w:val="000000" w:themeColor="text1"/>
          <w:szCs w:val="19"/>
          <w:lang w:val="en-US"/>
        </w:rPr>
        <w:t>Cultural Capital</w:t>
      </w:r>
      <w:r w:rsidRPr="00385A32">
        <w:rPr>
          <w:color w:val="000000" w:themeColor="text1"/>
          <w:szCs w:val="19"/>
          <w:lang w:val="en-US"/>
        </w:rPr>
        <w:t>, Journal of Cult</w:t>
      </w:r>
      <w:r w:rsidR="008B67BC" w:rsidRPr="00385A32">
        <w:rPr>
          <w:color w:val="000000" w:themeColor="text1"/>
          <w:szCs w:val="19"/>
          <w:lang w:val="en-US"/>
        </w:rPr>
        <w:t>ural Economics</w:t>
      </w:r>
      <w:r w:rsidRPr="00385A32">
        <w:rPr>
          <w:color w:val="000000" w:themeColor="text1"/>
          <w:szCs w:val="19"/>
          <w:lang w:val="en-US"/>
        </w:rPr>
        <w:t>, vol. 23.</w:t>
      </w:r>
    </w:p>
    <w:p w14:paraId="3188DD5E"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proofErr w:type="spellStart"/>
      <w:r w:rsidRPr="00385A32">
        <w:rPr>
          <w:color w:val="000000" w:themeColor="text1"/>
          <w:szCs w:val="19"/>
          <w:lang w:val="en-US"/>
        </w:rPr>
        <w:t>Trylesinski</w:t>
      </w:r>
      <w:proofErr w:type="spellEnd"/>
      <w:r w:rsidR="00EC1845" w:rsidRPr="00385A32">
        <w:rPr>
          <w:color w:val="000000" w:themeColor="text1"/>
          <w:szCs w:val="19"/>
          <w:lang w:val="en-US"/>
        </w:rPr>
        <w:t>,</w:t>
      </w:r>
      <w:r w:rsidRPr="00385A32">
        <w:rPr>
          <w:color w:val="000000" w:themeColor="text1"/>
          <w:szCs w:val="19"/>
          <w:lang w:val="en-US"/>
        </w:rPr>
        <w:t xml:space="preserve"> F. </w:t>
      </w:r>
      <w:proofErr w:type="spellStart"/>
      <w:r w:rsidRPr="00385A32">
        <w:rPr>
          <w:color w:val="000000" w:themeColor="text1"/>
          <w:szCs w:val="19"/>
          <w:lang w:val="en-US"/>
        </w:rPr>
        <w:t>i</w:t>
      </w:r>
      <w:proofErr w:type="spellEnd"/>
      <w:r w:rsidRPr="00385A32">
        <w:rPr>
          <w:color w:val="000000" w:themeColor="text1"/>
          <w:szCs w:val="19"/>
          <w:lang w:val="en-US"/>
        </w:rPr>
        <w:t xml:space="preserve"> in. (2012). </w:t>
      </w:r>
      <w:proofErr w:type="spellStart"/>
      <w:r w:rsidRPr="00385A32">
        <w:rPr>
          <w:i/>
          <w:color w:val="000000" w:themeColor="text1"/>
          <w:szCs w:val="19"/>
          <w:lang w:val="en-US"/>
        </w:rPr>
        <w:t>Cuenta</w:t>
      </w:r>
      <w:proofErr w:type="spellEnd"/>
      <w:r w:rsidRPr="00385A32">
        <w:rPr>
          <w:i/>
          <w:color w:val="000000" w:themeColor="text1"/>
          <w:szCs w:val="19"/>
          <w:lang w:val="en-US"/>
        </w:rPr>
        <w:t xml:space="preserve"> </w:t>
      </w:r>
      <w:proofErr w:type="spellStart"/>
      <w:r w:rsidRPr="00385A32">
        <w:rPr>
          <w:i/>
          <w:color w:val="000000" w:themeColor="text1"/>
          <w:szCs w:val="19"/>
          <w:lang w:val="en-US"/>
        </w:rPr>
        <w:t>Satélite</w:t>
      </w:r>
      <w:proofErr w:type="spellEnd"/>
      <w:r w:rsidRPr="00385A32">
        <w:rPr>
          <w:i/>
          <w:color w:val="000000" w:themeColor="text1"/>
          <w:szCs w:val="19"/>
          <w:lang w:val="en-US"/>
        </w:rPr>
        <w:t xml:space="preserve"> </w:t>
      </w:r>
      <w:proofErr w:type="spellStart"/>
      <w:r w:rsidRPr="00385A32">
        <w:rPr>
          <w:i/>
          <w:color w:val="000000" w:themeColor="text1"/>
          <w:szCs w:val="19"/>
          <w:lang w:val="en-US"/>
        </w:rPr>
        <w:t>en</w:t>
      </w:r>
      <w:proofErr w:type="spellEnd"/>
      <w:r w:rsidRPr="00385A32">
        <w:rPr>
          <w:i/>
          <w:color w:val="000000" w:themeColor="text1"/>
          <w:szCs w:val="19"/>
          <w:lang w:val="en-US"/>
        </w:rPr>
        <w:t xml:space="preserve"> </w:t>
      </w:r>
      <w:proofErr w:type="spellStart"/>
      <w:r w:rsidRPr="00385A32">
        <w:rPr>
          <w:i/>
          <w:color w:val="000000" w:themeColor="text1"/>
          <w:szCs w:val="19"/>
          <w:lang w:val="en-US"/>
        </w:rPr>
        <w:t>Cultura</w:t>
      </w:r>
      <w:proofErr w:type="spellEnd"/>
      <w:r w:rsidRPr="00385A32">
        <w:rPr>
          <w:i/>
          <w:color w:val="000000" w:themeColor="text1"/>
          <w:szCs w:val="19"/>
          <w:lang w:val="en-US"/>
        </w:rPr>
        <w:t xml:space="preserve"> del Uruguay. </w:t>
      </w:r>
      <w:proofErr w:type="spellStart"/>
      <w:r w:rsidRPr="00385A32">
        <w:rPr>
          <w:i/>
          <w:color w:val="000000" w:themeColor="text1"/>
          <w:szCs w:val="19"/>
          <w:lang w:val="en-US"/>
        </w:rPr>
        <w:t>Medición</w:t>
      </w:r>
      <w:proofErr w:type="spellEnd"/>
      <w:r w:rsidRPr="00385A32">
        <w:rPr>
          <w:i/>
          <w:color w:val="000000" w:themeColor="text1"/>
          <w:szCs w:val="19"/>
          <w:lang w:val="en-US"/>
        </w:rPr>
        <w:t xml:space="preserve"> </w:t>
      </w:r>
      <w:proofErr w:type="spellStart"/>
      <w:r w:rsidRPr="00385A32">
        <w:rPr>
          <w:i/>
          <w:color w:val="000000" w:themeColor="text1"/>
          <w:szCs w:val="19"/>
          <w:lang w:val="en-US"/>
        </w:rPr>
        <w:t>económica</w:t>
      </w:r>
      <w:proofErr w:type="spellEnd"/>
      <w:r w:rsidRPr="00385A32">
        <w:rPr>
          <w:i/>
          <w:color w:val="000000" w:themeColor="text1"/>
          <w:szCs w:val="19"/>
          <w:lang w:val="en-US"/>
        </w:rPr>
        <w:t xml:space="preserve"> </w:t>
      </w:r>
      <w:proofErr w:type="spellStart"/>
      <w:r w:rsidRPr="00385A32">
        <w:rPr>
          <w:i/>
          <w:color w:val="000000" w:themeColor="text1"/>
          <w:szCs w:val="19"/>
          <w:lang w:val="en-US"/>
        </w:rPr>
        <w:t>sobre</w:t>
      </w:r>
      <w:proofErr w:type="spellEnd"/>
      <w:r w:rsidRPr="00385A32">
        <w:rPr>
          <w:i/>
          <w:color w:val="000000" w:themeColor="text1"/>
          <w:szCs w:val="19"/>
          <w:lang w:val="en-US"/>
        </w:rPr>
        <w:t xml:space="preserve"> </w:t>
      </w:r>
      <w:proofErr w:type="spellStart"/>
      <w:r w:rsidRPr="00385A32">
        <w:rPr>
          <w:i/>
          <w:color w:val="000000" w:themeColor="text1"/>
          <w:szCs w:val="19"/>
          <w:lang w:val="en-US"/>
        </w:rPr>
        <w:t>los</w:t>
      </w:r>
      <w:proofErr w:type="spellEnd"/>
      <w:r w:rsidRPr="00385A32">
        <w:rPr>
          <w:i/>
          <w:color w:val="000000" w:themeColor="text1"/>
          <w:szCs w:val="19"/>
          <w:lang w:val="en-US"/>
        </w:rPr>
        <w:t xml:space="preserve"> </w:t>
      </w:r>
      <w:proofErr w:type="spellStart"/>
      <w:r w:rsidRPr="00385A32">
        <w:rPr>
          <w:i/>
          <w:color w:val="000000" w:themeColor="text1"/>
          <w:szCs w:val="19"/>
          <w:lang w:val="en-US"/>
        </w:rPr>
        <w:t>sectores</w:t>
      </w:r>
      <w:proofErr w:type="spellEnd"/>
      <w:r w:rsidRPr="00385A32">
        <w:rPr>
          <w:i/>
          <w:color w:val="000000" w:themeColor="text1"/>
          <w:szCs w:val="19"/>
          <w:lang w:val="en-US"/>
        </w:rPr>
        <w:t xml:space="preserve"> </w:t>
      </w:r>
      <w:proofErr w:type="spellStart"/>
      <w:r w:rsidRPr="00385A32">
        <w:rPr>
          <w:i/>
          <w:color w:val="000000" w:themeColor="text1"/>
          <w:szCs w:val="19"/>
          <w:lang w:val="en-US"/>
        </w:rPr>
        <w:t>artes</w:t>
      </w:r>
      <w:proofErr w:type="spellEnd"/>
      <w:r w:rsidRPr="00385A32">
        <w:rPr>
          <w:i/>
          <w:color w:val="000000" w:themeColor="text1"/>
          <w:szCs w:val="19"/>
          <w:lang w:val="en-US"/>
        </w:rPr>
        <w:t xml:space="preserve"> </w:t>
      </w:r>
      <w:proofErr w:type="spellStart"/>
      <w:r w:rsidRPr="00385A32">
        <w:rPr>
          <w:i/>
          <w:color w:val="000000" w:themeColor="text1"/>
          <w:szCs w:val="19"/>
          <w:lang w:val="en-US"/>
        </w:rPr>
        <w:t>escénicas</w:t>
      </w:r>
      <w:proofErr w:type="spellEnd"/>
      <w:r w:rsidRPr="00385A32">
        <w:rPr>
          <w:i/>
          <w:color w:val="000000" w:themeColor="text1"/>
          <w:szCs w:val="19"/>
          <w:lang w:val="en-US"/>
        </w:rPr>
        <w:t xml:space="preserve">, audiovisual, </w:t>
      </w:r>
      <w:proofErr w:type="spellStart"/>
      <w:r w:rsidRPr="00385A32">
        <w:rPr>
          <w:i/>
          <w:color w:val="000000" w:themeColor="text1"/>
          <w:szCs w:val="19"/>
          <w:lang w:val="en-US"/>
        </w:rPr>
        <w:t>libros</w:t>
      </w:r>
      <w:proofErr w:type="spellEnd"/>
      <w:r w:rsidRPr="00385A32">
        <w:rPr>
          <w:i/>
          <w:color w:val="000000" w:themeColor="text1"/>
          <w:szCs w:val="19"/>
          <w:lang w:val="en-US"/>
        </w:rPr>
        <w:t xml:space="preserve"> y </w:t>
      </w:r>
      <w:proofErr w:type="spellStart"/>
      <w:r w:rsidRPr="00385A32">
        <w:rPr>
          <w:i/>
          <w:color w:val="000000" w:themeColor="text1"/>
          <w:szCs w:val="19"/>
          <w:lang w:val="en-US"/>
        </w:rPr>
        <w:t>publicaciones</w:t>
      </w:r>
      <w:proofErr w:type="spellEnd"/>
      <w:r w:rsidRPr="00385A32">
        <w:rPr>
          <w:i/>
          <w:color w:val="000000" w:themeColor="text1"/>
          <w:szCs w:val="19"/>
          <w:lang w:val="en-US"/>
        </w:rPr>
        <w:t xml:space="preserve"> </w:t>
      </w:r>
      <w:proofErr w:type="spellStart"/>
      <w:r w:rsidRPr="00385A32">
        <w:rPr>
          <w:i/>
          <w:color w:val="000000" w:themeColor="text1"/>
          <w:szCs w:val="19"/>
          <w:lang w:val="en-US"/>
        </w:rPr>
        <w:t>periódicas</w:t>
      </w:r>
      <w:proofErr w:type="spellEnd"/>
      <w:r w:rsidRPr="00385A32">
        <w:rPr>
          <w:i/>
          <w:color w:val="000000" w:themeColor="text1"/>
          <w:szCs w:val="19"/>
          <w:lang w:val="en-US"/>
        </w:rPr>
        <w:t xml:space="preserve"> y </w:t>
      </w:r>
      <w:proofErr w:type="spellStart"/>
      <w:r w:rsidRPr="00385A32">
        <w:rPr>
          <w:i/>
          <w:color w:val="000000" w:themeColor="text1"/>
          <w:szCs w:val="19"/>
          <w:lang w:val="en-US"/>
        </w:rPr>
        <w:t>música</w:t>
      </w:r>
      <w:proofErr w:type="spellEnd"/>
      <w:r w:rsidRPr="00385A32">
        <w:rPr>
          <w:i/>
          <w:color w:val="000000" w:themeColor="text1"/>
          <w:szCs w:val="19"/>
          <w:lang w:val="en-US"/>
        </w:rPr>
        <w:t xml:space="preserve"> </w:t>
      </w:r>
      <w:proofErr w:type="spellStart"/>
      <w:r w:rsidRPr="00385A32">
        <w:rPr>
          <w:i/>
          <w:color w:val="000000" w:themeColor="text1"/>
          <w:szCs w:val="19"/>
          <w:lang w:val="en-US"/>
        </w:rPr>
        <w:t>grabada</w:t>
      </w:r>
      <w:proofErr w:type="spellEnd"/>
      <w:r w:rsidRPr="00385A32">
        <w:rPr>
          <w:i/>
          <w:color w:val="000000" w:themeColor="text1"/>
          <w:szCs w:val="19"/>
          <w:lang w:val="en-US"/>
        </w:rPr>
        <w:t xml:space="preserve"> </w:t>
      </w:r>
      <w:proofErr w:type="spellStart"/>
      <w:r w:rsidRPr="00385A32">
        <w:rPr>
          <w:i/>
          <w:color w:val="000000" w:themeColor="text1"/>
          <w:szCs w:val="19"/>
          <w:lang w:val="en-US"/>
        </w:rPr>
        <w:t>correspondiente</w:t>
      </w:r>
      <w:proofErr w:type="spellEnd"/>
      <w:r w:rsidRPr="00385A32">
        <w:rPr>
          <w:i/>
          <w:color w:val="000000" w:themeColor="text1"/>
          <w:szCs w:val="19"/>
          <w:lang w:val="en-US"/>
        </w:rPr>
        <w:t xml:space="preserve"> a 2012</w:t>
      </w:r>
      <w:r w:rsidRPr="00385A32">
        <w:rPr>
          <w:color w:val="000000" w:themeColor="text1"/>
          <w:szCs w:val="19"/>
          <w:lang w:val="en-US"/>
        </w:rPr>
        <w:t xml:space="preserve">, </w:t>
      </w:r>
      <w:proofErr w:type="spellStart"/>
      <w:r w:rsidRPr="00385A32">
        <w:rPr>
          <w:color w:val="000000" w:themeColor="text1"/>
          <w:szCs w:val="19"/>
          <w:lang w:val="en-US"/>
        </w:rPr>
        <w:t>Dirección</w:t>
      </w:r>
      <w:proofErr w:type="spellEnd"/>
      <w:r w:rsidRPr="00385A32">
        <w:rPr>
          <w:color w:val="000000" w:themeColor="text1"/>
          <w:szCs w:val="19"/>
          <w:lang w:val="en-US"/>
        </w:rPr>
        <w:t xml:space="preserve"> Nacional de </w:t>
      </w:r>
      <w:proofErr w:type="spellStart"/>
      <w:r w:rsidRPr="00385A32">
        <w:rPr>
          <w:color w:val="000000" w:themeColor="text1"/>
          <w:szCs w:val="19"/>
          <w:lang w:val="en-US"/>
        </w:rPr>
        <w:t>Cultura</w:t>
      </w:r>
      <w:proofErr w:type="spellEnd"/>
      <w:r w:rsidRPr="00385A32">
        <w:rPr>
          <w:color w:val="000000" w:themeColor="text1"/>
          <w:szCs w:val="19"/>
          <w:lang w:val="en-US"/>
        </w:rPr>
        <w:t xml:space="preserve"> del </w:t>
      </w:r>
      <w:proofErr w:type="spellStart"/>
      <w:r w:rsidRPr="00385A32">
        <w:rPr>
          <w:color w:val="000000" w:themeColor="text1"/>
          <w:szCs w:val="19"/>
          <w:lang w:val="en-US"/>
        </w:rPr>
        <w:t>Ministerio</w:t>
      </w:r>
      <w:proofErr w:type="spellEnd"/>
      <w:r w:rsidRPr="00385A32">
        <w:rPr>
          <w:color w:val="000000" w:themeColor="text1"/>
          <w:szCs w:val="19"/>
          <w:lang w:val="en-US"/>
        </w:rPr>
        <w:t xml:space="preserve"> de </w:t>
      </w:r>
      <w:proofErr w:type="spellStart"/>
      <w:r w:rsidRPr="00385A32">
        <w:rPr>
          <w:color w:val="000000" w:themeColor="text1"/>
          <w:szCs w:val="19"/>
          <w:lang w:val="en-US"/>
        </w:rPr>
        <w:t>Educación</w:t>
      </w:r>
      <w:proofErr w:type="spellEnd"/>
      <w:r w:rsidRPr="00385A32">
        <w:rPr>
          <w:color w:val="000000" w:themeColor="text1"/>
          <w:szCs w:val="19"/>
          <w:lang w:val="en-US"/>
        </w:rPr>
        <w:t xml:space="preserve"> y </w:t>
      </w:r>
      <w:proofErr w:type="spellStart"/>
      <w:r w:rsidRPr="00385A32">
        <w:rPr>
          <w:color w:val="000000" w:themeColor="text1"/>
          <w:szCs w:val="19"/>
          <w:lang w:val="en-US"/>
        </w:rPr>
        <w:t>Cultura</w:t>
      </w:r>
      <w:proofErr w:type="spellEnd"/>
      <w:r w:rsidRPr="00385A32">
        <w:rPr>
          <w:color w:val="000000" w:themeColor="text1"/>
          <w:szCs w:val="19"/>
          <w:lang w:val="en-US"/>
        </w:rPr>
        <w:t xml:space="preserve">. </w:t>
      </w:r>
      <w:r w:rsidR="00813A34" w:rsidRPr="00385A32">
        <w:rPr>
          <w:color w:val="000000" w:themeColor="text1"/>
          <w:szCs w:val="19"/>
        </w:rPr>
        <w:t xml:space="preserve">[przeglądany: </w:t>
      </w:r>
      <w:r w:rsidR="009E1BB5" w:rsidRPr="00385A32">
        <w:rPr>
          <w:color w:val="000000" w:themeColor="text1"/>
          <w:szCs w:val="19"/>
        </w:rPr>
        <w:t>1 września 2015</w:t>
      </w:r>
      <w:r w:rsidR="00813A34" w:rsidRPr="00385A32">
        <w:rPr>
          <w:color w:val="000000" w:themeColor="text1"/>
          <w:szCs w:val="19"/>
        </w:rPr>
        <w:t>]. Pobrane</w:t>
      </w:r>
      <w:r w:rsidR="0028274B" w:rsidRPr="00385A32">
        <w:rPr>
          <w:color w:val="000000" w:themeColor="text1"/>
          <w:szCs w:val="19"/>
        </w:rPr>
        <w:t xml:space="preserve"> z:</w:t>
      </w:r>
      <w:r w:rsidR="00AB2EA6" w:rsidRPr="00385A32">
        <w:rPr>
          <w:color w:val="000000" w:themeColor="text1"/>
          <w:szCs w:val="19"/>
        </w:rPr>
        <w:t xml:space="preserve"> </w:t>
      </w:r>
      <w:hyperlink r:id="rId42" w:history="1">
        <w:r w:rsidRPr="00385A32">
          <w:rPr>
            <w:rStyle w:val="Hipercze"/>
            <w:color w:val="000000" w:themeColor="text1"/>
            <w:szCs w:val="19"/>
            <w:u w:val="none"/>
          </w:rPr>
          <w:t>http://www.mec.gub.uy/innovaportal/file/66152/1/cuenta_satelite_en_cultura_del_uruguay_para_2012.pdf</w:t>
        </w:r>
      </w:hyperlink>
      <w:r w:rsidR="00DB3924" w:rsidRPr="00385A32">
        <w:rPr>
          <w:rStyle w:val="Hipercze"/>
          <w:color w:val="000000" w:themeColor="text1"/>
          <w:szCs w:val="19"/>
          <w:u w:val="none"/>
        </w:rPr>
        <w:t>.</w:t>
      </w:r>
    </w:p>
    <w:p w14:paraId="6AA13696" w14:textId="77777777" w:rsidR="0028274B" w:rsidRPr="00385A32" w:rsidRDefault="005C2FF4" w:rsidP="002050CC">
      <w:pPr>
        <w:pStyle w:val="Akapitzlist"/>
        <w:numPr>
          <w:ilvl w:val="0"/>
          <w:numId w:val="2"/>
        </w:numPr>
        <w:spacing w:after="120" w:line="240" w:lineRule="exact"/>
        <w:ind w:left="993" w:hanging="426"/>
        <w:jc w:val="left"/>
        <w:rPr>
          <w:color w:val="000000" w:themeColor="text1"/>
          <w:szCs w:val="19"/>
        </w:rPr>
      </w:pPr>
      <w:proofErr w:type="spellStart"/>
      <w:r w:rsidRPr="00385A32">
        <w:rPr>
          <w:color w:val="000000" w:themeColor="text1"/>
          <w:szCs w:val="19"/>
          <w:lang w:val="en-US"/>
        </w:rPr>
        <w:t>Trylesinski</w:t>
      </w:r>
      <w:proofErr w:type="spellEnd"/>
      <w:r w:rsidR="00EC1845" w:rsidRPr="00385A32">
        <w:rPr>
          <w:color w:val="000000" w:themeColor="text1"/>
          <w:szCs w:val="19"/>
          <w:lang w:val="en-US"/>
        </w:rPr>
        <w:t>,</w:t>
      </w:r>
      <w:r w:rsidRPr="00385A32">
        <w:rPr>
          <w:color w:val="000000" w:themeColor="text1"/>
          <w:szCs w:val="19"/>
          <w:lang w:val="en-US"/>
        </w:rPr>
        <w:t xml:space="preserve"> F. </w:t>
      </w:r>
      <w:proofErr w:type="spellStart"/>
      <w:r w:rsidRPr="00385A32">
        <w:rPr>
          <w:color w:val="000000" w:themeColor="text1"/>
          <w:szCs w:val="19"/>
          <w:lang w:val="en-US"/>
        </w:rPr>
        <w:t>i</w:t>
      </w:r>
      <w:proofErr w:type="spellEnd"/>
      <w:r w:rsidRPr="00385A32">
        <w:rPr>
          <w:color w:val="000000" w:themeColor="text1"/>
          <w:szCs w:val="19"/>
          <w:lang w:val="en-US"/>
        </w:rPr>
        <w:t xml:space="preserve"> in. (2009). </w:t>
      </w:r>
      <w:proofErr w:type="spellStart"/>
      <w:r w:rsidRPr="00385A32">
        <w:rPr>
          <w:i/>
          <w:color w:val="000000" w:themeColor="text1"/>
          <w:szCs w:val="19"/>
          <w:lang w:val="en-US"/>
        </w:rPr>
        <w:t>Hacia</w:t>
      </w:r>
      <w:proofErr w:type="spellEnd"/>
      <w:r w:rsidRPr="00385A32">
        <w:rPr>
          <w:i/>
          <w:color w:val="000000" w:themeColor="text1"/>
          <w:szCs w:val="19"/>
          <w:lang w:val="en-US"/>
        </w:rPr>
        <w:t xml:space="preserve"> la </w:t>
      </w:r>
      <w:proofErr w:type="spellStart"/>
      <w:r w:rsidRPr="00385A32">
        <w:rPr>
          <w:i/>
          <w:color w:val="000000" w:themeColor="text1"/>
          <w:szCs w:val="19"/>
          <w:lang w:val="en-US"/>
        </w:rPr>
        <w:t>Cuenta</w:t>
      </w:r>
      <w:proofErr w:type="spellEnd"/>
      <w:r w:rsidRPr="00385A32">
        <w:rPr>
          <w:i/>
          <w:color w:val="000000" w:themeColor="text1"/>
          <w:szCs w:val="19"/>
          <w:lang w:val="en-US"/>
        </w:rPr>
        <w:t xml:space="preserve"> </w:t>
      </w:r>
      <w:proofErr w:type="spellStart"/>
      <w:r w:rsidRPr="00385A32">
        <w:rPr>
          <w:i/>
          <w:color w:val="000000" w:themeColor="text1"/>
          <w:szCs w:val="19"/>
          <w:lang w:val="en-US"/>
        </w:rPr>
        <w:t>Satélite</w:t>
      </w:r>
      <w:proofErr w:type="spellEnd"/>
      <w:r w:rsidRPr="00385A32">
        <w:rPr>
          <w:i/>
          <w:color w:val="000000" w:themeColor="text1"/>
          <w:szCs w:val="19"/>
          <w:lang w:val="en-US"/>
        </w:rPr>
        <w:t xml:space="preserve"> </w:t>
      </w:r>
      <w:proofErr w:type="spellStart"/>
      <w:r w:rsidRPr="00385A32">
        <w:rPr>
          <w:i/>
          <w:color w:val="000000" w:themeColor="text1"/>
          <w:szCs w:val="19"/>
          <w:lang w:val="en-US"/>
        </w:rPr>
        <w:t>en</w:t>
      </w:r>
      <w:proofErr w:type="spellEnd"/>
      <w:r w:rsidRPr="00385A32">
        <w:rPr>
          <w:i/>
          <w:color w:val="000000" w:themeColor="text1"/>
          <w:szCs w:val="19"/>
          <w:lang w:val="en-US"/>
        </w:rPr>
        <w:t xml:space="preserve"> </w:t>
      </w:r>
      <w:proofErr w:type="spellStart"/>
      <w:r w:rsidRPr="00385A32">
        <w:rPr>
          <w:i/>
          <w:color w:val="000000" w:themeColor="text1"/>
          <w:szCs w:val="19"/>
          <w:lang w:val="en-US"/>
        </w:rPr>
        <w:t>Cultura</w:t>
      </w:r>
      <w:proofErr w:type="spellEnd"/>
      <w:r w:rsidRPr="00385A32">
        <w:rPr>
          <w:i/>
          <w:color w:val="000000" w:themeColor="text1"/>
          <w:szCs w:val="19"/>
          <w:lang w:val="en-US"/>
        </w:rPr>
        <w:t xml:space="preserve"> del Uruguay. </w:t>
      </w:r>
      <w:proofErr w:type="spellStart"/>
      <w:r w:rsidRPr="00385A32">
        <w:rPr>
          <w:i/>
          <w:color w:val="000000" w:themeColor="text1"/>
          <w:szCs w:val="19"/>
          <w:lang w:val="en-US"/>
        </w:rPr>
        <w:t>Medición</w:t>
      </w:r>
      <w:proofErr w:type="spellEnd"/>
      <w:r w:rsidRPr="00385A32">
        <w:rPr>
          <w:i/>
          <w:color w:val="000000" w:themeColor="text1"/>
          <w:szCs w:val="19"/>
          <w:lang w:val="en-US"/>
        </w:rPr>
        <w:t xml:space="preserve"> </w:t>
      </w:r>
      <w:proofErr w:type="spellStart"/>
      <w:r w:rsidRPr="00385A32">
        <w:rPr>
          <w:i/>
          <w:color w:val="000000" w:themeColor="text1"/>
          <w:szCs w:val="19"/>
          <w:lang w:val="en-US"/>
        </w:rPr>
        <w:t>económica</w:t>
      </w:r>
      <w:proofErr w:type="spellEnd"/>
      <w:r w:rsidRPr="00385A32">
        <w:rPr>
          <w:i/>
          <w:color w:val="000000" w:themeColor="text1"/>
          <w:szCs w:val="19"/>
          <w:lang w:val="en-US"/>
        </w:rPr>
        <w:t xml:space="preserve"> </w:t>
      </w:r>
      <w:proofErr w:type="spellStart"/>
      <w:r w:rsidRPr="00385A32">
        <w:rPr>
          <w:i/>
          <w:color w:val="000000" w:themeColor="text1"/>
          <w:szCs w:val="19"/>
          <w:lang w:val="en-US"/>
        </w:rPr>
        <w:t>sobre</w:t>
      </w:r>
      <w:proofErr w:type="spellEnd"/>
      <w:r w:rsidRPr="00385A32">
        <w:rPr>
          <w:i/>
          <w:color w:val="000000" w:themeColor="text1"/>
          <w:szCs w:val="19"/>
          <w:lang w:val="en-US"/>
        </w:rPr>
        <w:t xml:space="preserve"> </w:t>
      </w:r>
      <w:proofErr w:type="spellStart"/>
      <w:r w:rsidRPr="00385A32">
        <w:rPr>
          <w:i/>
          <w:color w:val="000000" w:themeColor="text1"/>
          <w:szCs w:val="19"/>
          <w:lang w:val="en-US"/>
        </w:rPr>
        <w:t>ele</w:t>
      </w:r>
      <w:proofErr w:type="spellEnd"/>
      <w:r w:rsidRPr="00385A32">
        <w:rPr>
          <w:i/>
          <w:color w:val="000000" w:themeColor="text1"/>
          <w:szCs w:val="19"/>
          <w:lang w:val="en-US"/>
        </w:rPr>
        <w:t xml:space="preserve"> sector cultural. </w:t>
      </w:r>
      <w:proofErr w:type="spellStart"/>
      <w:r w:rsidRPr="00385A32">
        <w:rPr>
          <w:i/>
          <w:color w:val="000000" w:themeColor="text1"/>
          <w:szCs w:val="19"/>
          <w:lang w:val="en-US"/>
        </w:rPr>
        <w:t>Año</w:t>
      </w:r>
      <w:proofErr w:type="spellEnd"/>
      <w:r w:rsidRPr="00385A32">
        <w:rPr>
          <w:i/>
          <w:color w:val="000000" w:themeColor="text1"/>
          <w:szCs w:val="19"/>
          <w:lang w:val="en-US"/>
        </w:rPr>
        <w:t xml:space="preserve"> 2009, </w:t>
      </w:r>
      <w:proofErr w:type="spellStart"/>
      <w:r w:rsidRPr="00385A32">
        <w:rPr>
          <w:color w:val="000000" w:themeColor="text1"/>
          <w:szCs w:val="19"/>
          <w:lang w:val="en-US"/>
        </w:rPr>
        <w:t>Dirección</w:t>
      </w:r>
      <w:proofErr w:type="spellEnd"/>
      <w:r w:rsidRPr="00385A32">
        <w:rPr>
          <w:color w:val="000000" w:themeColor="text1"/>
          <w:szCs w:val="19"/>
          <w:lang w:val="en-US"/>
        </w:rPr>
        <w:t xml:space="preserve"> Nacional de </w:t>
      </w:r>
      <w:proofErr w:type="spellStart"/>
      <w:r w:rsidRPr="00385A32">
        <w:rPr>
          <w:color w:val="000000" w:themeColor="text1"/>
          <w:szCs w:val="19"/>
          <w:lang w:val="en-US"/>
        </w:rPr>
        <w:t>Cultura</w:t>
      </w:r>
      <w:proofErr w:type="spellEnd"/>
      <w:r w:rsidRPr="00385A32">
        <w:rPr>
          <w:color w:val="000000" w:themeColor="text1"/>
          <w:szCs w:val="19"/>
          <w:lang w:val="en-US"/>
        </w:rPr>
        <w:t xml:space="preserve"> del </w:t>
      </w:r>
      <w:proofErr w:type="spellStart"/>
      <w:r w:rsidRPr="00385A32">
        <w:rPr>
          <w:color w:val="000000" w:themeColor="text1"/>
          <w:szCs w:val="19"/>
          <w:lang w:val="en-US"/>
        </w:rPr>
        <w:t>Min</w:t>
      </w:r>
      <w:r w:rsidR="00813A34" w:rsidRPr="00385A32">
        <w:rPr>
          <w:color w:val="000000" w:themeColor="text1"/>
          <w:szCs w:val="19"/>
          <w:lang w:val="en-US"/>
        </w:rPr>
        <w:t>isterio</w:t>
      </w:r>
      <w:proofErr w:type="spellEnd"/>
      <w:r w:rsidR="00813A34" w:rsidRPr="00385A32">
        <w:rPr>
          <w:color w:val="000000" w:themeColor="text1"/>
          <w:szCs w:val="19"/>
          <w:lang w:val="en-US"/>
        </w:rPr>
        <w:t xml:space="preserve"> de </w:t>
      </w:r>
      <w:proofErr w:type="spellStart"/>
      <w:r w:rsidR="00813A34" w:rsidRPr="00385A32">
        <w:rPr>
          <w:color w:val="000000" w:themeColor="text1"/>
          <w:szCs w:val="19"/>
          <w:lang w:val="en-US"/>
        </w:rPr>
        <w:t>Educación</w:t>
      </w:r>
      <w:proofErr w:type="spellEnd"/>
      <w:r w:rsidR="00813A34" w:rsidRPr="00385A32">
        <w:rPr>
          <w:color w:val="000000" w:themeColor="text1"/>
          <w:szCs w:val="19"/>
          <w:lang w:val="en-US"/>
        </w:rPr>
        <w:t xml:space="preserve"> y </w:t>
      </w:r>
      <w:proofErr w:type="spellStart"/>
      <w:r w:rsidR="00813A34" w:rsidRPr="00385A32">
        <w:rPr>
          <w:color w:val="000000" w:themeColor="text1"/>
          <w:szCs w:val="19"/>
          <w:lang w:val="en-US"/>
        </w:rPr>
        <w:t>Cultura</w:t>
      </w:r>
      <w:proofErr w:type="spellEnd"/>
      <w:r w:rsidR="00813A34" w:rsidRPr="00385A32">
        <w:rPr>
          <w:color w:val="000000" w:themeColor="text1"/>
          <w:szCs w:val="19"/>
          <w:lang w:val="en-US"/>
        </w:rPr>
        <w:t xml:space="preserve">. </w:t>
      </w:r>
      <w:r w:rsidR="00813A34" w:rsidRPr="00385A32">
        <w:rPr>
          <w:color w:val="000000" w:themeColor="text1"/>
          <w:szCs w:val="19"/>
        </w:rPr>
        <w:t xml:space="preserve">[przeglądany: </w:t>
      </w:r>
      <w:r w:rsidR="009E1BB5" w:rsidRPr="00385A32">
        <w:rPr>
          <w:color w:val="000000" w:themeColor="text1"/>
          <w:szCs w:val="19"/>
        </w:rPr>
        <w:t>1 września 2015</w:t>
      </w:r>
      <w:r w:rsidR="00813A34" w:rsidRPr="00385A32">
        <w:rPr>
          <w:color w:val="000000" w:themeColor="text1"/>
          <w:szCs w:val="19"/>
        </w:rPr>
        <w:t xml:space="preserve">]. </w:t>
      </w:r>
      <w:r w:rsidRPr="00385A32">
        <w:rPr>
          <w:color w:val="000000" w:themeColor="text1"/>
          <w:szCs w:val="19"/>
        </w:rPr>
        <w:t>Pobrane z:</w:t>
      </w:r>
    </w:p>
    <w:p w14:paraId="45B817B8" w14:textId="77777777" w:rsidR="005C2FF4" w:rsidRPr="00385A32" w:rsidRDefault="00D96D5A" w:rsidP="002050CC">
      <w:pPr>
        <w:pStyle w:val="Akapitzlist"/>
        <w:spacing w:after="120" w:line="240" w:lineRule="exact"/>
        <w:ind w:left="993"/>
        <w:jc w:val="left"/>
        <w:rPr>
          <w:rStyle w:val="Hipercze"/>
          <w:color w:val="000000" w:themeColor="text1"/>
          <w:szCs w:val="19"/>
          <w:u w:val="none"/>
        </w:rPr>
      </w:pPr>
      <w:hyperlink r:id="rId43" w:history="1">
        <w:r w:rsidR="005C2FF4" w:rsidRPr="00385A32">
          <w:rPr>
            <w:rStyle w:val="Hipercze"/>
            <w:color w:val="000000" w:themeColor="text1"/>
            <w:szCs w:val="19"/>
            <w:u w:val="none"/>
          </w:rPr>
          <w:t>http://cultura.mec.gub.uy/innovaportal/file/38210/1/cuenta_satelite_web.pdf</w:t>
        </w:r>
      </w:hyperlink>
      <w:r w:rsidR="005C2FF4" w:rsidRPr="00385A32">
        <w:rPr>
          <w:color w:val="000000" w:themeColor="text1"/>
          <w:szCs w:val="19"/>
        </w:rPr>
        <w:t>.</w:t>
      </w:r>
    </w:p>
    <w:p w14:paraId="4272D804"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Ustawa z dnia 29 czerwca 1995 r. o statystyce publicznej</w:t>
      </w:r>
      <w:r w:rsidR="001E5743" w:rsidRPr="00385A32">
        <w:rPr>
          <w:i/>
          <w:color w:val="000000" w:themeColor="text1"/>
          <w:szCs w:val="19"/>
        </w:rPr>
        <w:t>.</w:t>
      </w:r>
      <w:r w:rsidRPr="00385A32">
        <w:rPr>
          <w:i/>
          <w:color w:val="000000" w:themeColor="text1"/>
          <w:szCs w:val="19"/>
        </w:rPr>
        <w:t xml:space="preserve"> (Dz. U. 1995 </w:t>
      </w:r>
      <w:r w:rsidR="00DF40A4" w:rsidRPr="00385A32">
        <w:rPr>
          <w:i/>
          <w:color w:val="000000" w:themeColor="text1"/>
          <w:szCs w:val="19"/>
        </w:rPr>
        <w:t>r. Nr 88, poz. 439 ze zmianami)</w:t>
      </w:r>
      <w:r w:rsidR="00DF40A4" w:rsidRPr="00385A32">
        <w:rPr>
          <w:color w:val="000000" w:themeColor="text1"/>
          <w:szCs w:val="19"/>
        </w:rPr>
        <w:t>.</w:t>
      </w:r>
    </w:p>
    <w:p w14:paraId="4AD5FA0D" w14:textId="77777777" w:rsidR="009735ED"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i/>
          <w:color w:val="000000" w:themeColor="text1"/>
          <w:szCs w:val="19"/>
        </w:rPr>
        <w:t>Ustawa z dnia 25 października 1991 r. o organizowaniu i prowadzeniu dzia</w:t>
      </w:r>
      <w:r w:rsidR="001E5743" w:rsidRPr="00385A32">
        <w:rPr>
          <w:i/>
          <w:color w:val="000000" w:themeColor="text1"/>
          <w:szCs w:val="19"/>
        </w:rPr>
        <w:t>łalności kulturalnej.</w:t>
      </w:r>
      <w:r w:rsidRPr="00385A32">
        <w:rPr>
          <w:i/>
          <w:color w:val="000000" w:themeColor="text1"/>
          <w:szCs w:val="19"/>
        </w:rPr>
        <w:t xml:space="preserve"> (Dz. U. Dz.U. 1991 nr 114 poz. 493</w:t>
      </w:r>
      <w:r w:rsidR="00DF40A4" w:rsidRPr="00385A32">
        <w:rPr>
          <w:i/>
          <w:color w:val="000000" w:themeColor="text1"/>
          <w:szCs w:val="19"/>
        </w:rPr>
        <w:t xml:space="preserve"> ze zmianami)</w:t>
      </w:r>
      <w:r w:rsidR="00DF40A4" w:rsidRPr="00385A32">
        <w:rPr>
          <w:color w:val="000000" w:themeColor="text1"/>
          <w:szCs w:val="19"/>
        </w:rPr>
        <w:t>.</w:t>
      </w:r>
    </w:p>
    <w:p w14:paraId="0DE6B472" w14:textId="77777777" w:rsidR="005C2FF4" w:rsidRPr="00385A32" w:rsidRDefault="005C2FF4" w:rsidP="002050CC">
      <w:pPr>
        <w:pStyle w:val="Akapitzlist"/>
        <w:numPr>
          <w:ilvl w:val="0"/>
          <w:numId w:val="2"/>
        </w:numPr>
        <w:spacing w:after="120" w:line="240" w:lineRule="exact"/>
        <w:ind w:left="993" w:hanging="426"/>
        <w:jc w:val="left"/>
        <w:rPr>
          <w:color w:val="000000" w:themeColor="text1"/>
          <w:szCs w:val="19"/>
        </w:rPr>
      </w:pPr>
      <w:r w:rsidRPr="00385A32">
        <w:rPr>
          <w:color w:val="000000" w:themeColor="text1"/>
          <w:szCs w:val="19"/>
        </w:rPr>
        <w:t>Weber</w:t>
      </w:r>
      <w:r w:rsidR="00EC1845" w:rsidRPr="00385A32">
        <w:rPr>
          <w:color w:val="000000" w:themeColor="text1"/>
          <w:szCs w:val="19"/>
        </w:rPr>
        <w:t xml:space="preserve">, </w:t>
      </w:r>
      <w:r w:rsidRPr="00385A32">
        <w:rPr>
          <w:color w:val="000000" w:themeColor="text1"/>
          <w:szCs w:val="19"/>
        </w:rPr>
        <w:t>M. (1994)</w:t>
      </w:r>
      <w:r w:rsidR="00DF40A4" w:rsidRPr="00385A32">
        <w:rPr>
          <w:color w:val="000000" w:themeColor="text1"/>
          <w:szCs w:val="19"/>
        </w:rPr>
        <w:t>.</w:t>
      </w:r>
      <w:r w:rsidRPr="00385A32">
        <w:rPr>
          <w:color w:val="000000" w:themeColor="text1"/>
          <w:szCs w:val="19"/>
        </w:rPr>
        <w:t xml:space="preserve"> </w:t>
      </w:r>
      <w:r w:rsidRPr="00385A32">
        <w:rPr>
          <w:i/>
          <w:color w:val="000000" w:themeColor="text1"/>
          <w:szCs w:val="19"/>
        </w:rPr>
        <w:t>Etyka protestancka a duch kapitalizmu</w:t>
      </w:r>
      <w:r w:rsidRPr="00385A32">
        <w:rPr>
          <w:color w:val="000000" w:themeColor="text1"/>
          <w:szCs w:val="19"/>
        </w:rPr>
        <w:t>, Lublin: Wydawnictwo TEST.</w:t>
      </w:r>
    </w:p>
    <w:p w14:paraId="66A52638" w14:textId="77777777" w:rsidR="00B63AA1" w:rsidRPr="00385A32" w:rsidRDefault="00B63AA1" w:rsidP="002050CC">
      <w:pPr>
        <w:spacing w:after="60" w:line="240" w:lineRule="atLeast"/>
        <w:rPr>
          <w:i/>
          <w:szCs w:val="19"/>
        </w:rPr>
      </w:pPr>
      <w:r w:rsidRPr="00385A32">
        <w:rPr>
          <w:i/>
          <w:szCs w:val="19"/>
        </w:rPr>
        <w:br w:type="page"/>
      </w:r>
    </w:p>
    <w:p w14:paraId="68B82402" w14:textId="77777777" w:rsidR="00DE675F" w:rsidRPr="00385A32" w:rsidRDefault="00D6622B" w:rsidP="002050CC">
      <w:pPr>
        <w:pStyle w:val="3nagwek"/>
        <w:spacing w:before="0" w:after="240"/>
      </w:pPr>
      <w:bookmarkStart w:id="95" w:name="_Toc486925002"/>
      <w:bookmarkStart w:id="96" w:name="_Toc522519308"/>
      <w:bookmarkStart w:id="97" w:name="_Toc34306678"/>
      <w:r w:rsidRPr="00385A32">
        <w:lastRenderedPageBreak/>
        <w:t xml:space="preserve">Aneks </w:t>
      </w:r>
      <w:r w:rsidR="00D03911" w:rsidRPr="00385A32">
        <w:t>1</w:t>
      </w:r>
      <w:r w:rsidRPr="00385A32">
        <w:t xml:space="preserve">. </w:t>
      </w:r>
      <w:r w:rsidR="00DE675F" w:rsidRPr="00385A32">
        <w:t>Podstawowe definicje</w:t>
      </w:r>
      <w:bookmarkEnd w:id="95"/>
      <w:r w:rsidR="00472454" w:rsidRPr="00385A32">
        <w:rPr>
          <w:rStyle w:val="Odwoanieprzypisudolnego"/>
        </w:rPr>
        <w:footnoteReference w:id="30"/>
      </w:r>
      <w:bookmarkEnd w:id="96"/>
      <w:bookmarkEnd w:id="97"/>
    </w:p>
    <w:p w14:paraId="6DCE1600" w14:textId="77777777" w:rsidR="00E6100B" w:rsidRPr="00385A32" w:rsidRDefault="00FF633F" w:rsidP="002050CC">
      <w:pPr>
        <w:spacing w:after="120" w:line="240" w:lineRule="exact"/>
      </w:pPr>
      <w:r w:rsidRPr="00385A32">
        <w:rPr>
          <w:b/>
        </w:rPr>
        <w:t>Akumulacja</w:t>
      </w:r>
      <w:r w:rsidRPr="00385A32">
        <w:t xml:space="preserve"> </w:t>
      </w:r>
      <w:r w:rsidRPr="00385A32">
        <w:rPr>
          <w:b/>
        </w:rPr>
        <w:t xml:space="preserve">brutto </w:t>
      </w:r>
      <w:r w:rsidR="005E6B91" w:rsidRPr="00385A32">
        <w:t xml:space="preserve">– </w:t>
      </w:r>
      <w:r w:rsidR="00526CCE" w:rsidRPr="00385A32">
        <w:t>przyrost majątku narodowego w określonym czasie, obejmujący w ujęciu wartościowym</w:t>
      </w:r>
      <w:r w:rsidRPr="00385A32">
        <w:t>: nakłady brutto na środki trwałe, przyrost rzeczowych środków obrotowych, nabycie pomniejszone o rozdysponowanie aktywów o wyjątkowej wartości.</w:t>
      </w:r>
    </w:p>
    <w:p w14:paraId="6CDD5A01" w14:textId="398F2F98" w:rsidR="00FF633F" w:rsidRPr="00385A32" w:rsidRDefault="00FF633F" w:rsidP="002050CC">
      <w:pPr>
        <w:spacing w:after="120" w:line="240" w:lineRule="exact"/>
      </w:pPr>
      <w:r w:rsidRPr="00385A32">
        <w:rPr>
          <w:b/>
        </w:rPr>
        <w:t>Dobra i usługi kulturalne</w:t>
      </w:r>
      <w:r w:rsidR="00BE19B4" w:rsidRPr="00385A32">
        <w:rPr>
          <w:b/>
        </w:rPr>
        <w:t xml:space="preserve"> </w:t>
      </w:r>
      <w:r w:rsidRPr="00385A32">
        <w:t xml:space="preserve">– </w:t>
      </w:r>
      <w:r w:rsidRPr="00385A32">
        <w:rPr>
          <w:szCs w:val="18"/>
        </w:rPr>
        <w:t>rzeczy (obiekty materialne) lub usłu</w:t>
      </w:r>
      <w:r w:rsidR="00B70BFB" w:rsidRPr="00385A32">
        <w:rPr>
          <w:szCs w:val="18"/>
        </w:rPr>
        <w:t>gi (świadczenia osób fizycznych</w:t>
      </w:r>
      <w:r w:rsidR="00B70BFB" w:rsidRPr="00385A32">
        <w:rPr>
          <w:szCs w:val="18"/>
        </w:rPr>
        <w:br/>
      </w:r>
      <w:r w:rsidRPr="00385A32">
        <w:rPr>
          <w:szCs w:val="18"/>
        </w:rPr>
        <w:t xml:space="preserve">i prawnych na rzecz innych osób) zaspokajające potrzeby człowieka, powstałe jako rezultat działalności </w:t>
      </w:r>
      <w:r w:rsidRPr="00385A32">
        <w:t>podmiotów kulturalnych</w:t>
      </w:r>
      <w:r w:rsidRPr="00385A32">
        <w:rPr>
          <w:szCs w:val="18"/>
        </w:rPr>
        <w:t>. Do cech charakterystycznych dóbr i usług kulturalnych zalicza się przede wszystkim wymóg ludzkiej kreatywności w ich tworzeniu, bycie no</w:t>
      </w:r>
      <w:r w:rsidR="00B64238" w:rsidRPr="00385A32">
        <w:rPr>
          <w:szCs w:val="18"/>
        </w:rPr>
        <w:t>śnikiem przekazów symbolicznych</w:t>
      </w:r>
      <w:r w:rsidR="00B64238" w:rsidRPr="00385A32">
        <w:rPr>
          <w:szCs w:val="18"/>
        </w:rPr>
        <w:br/>
      </w:r>
      <w:r w:rsidRPr="00385A32">
        <w:rPr>
          <w:szCs w:val="18"/>
        </w:rPr>
        <w:t xml:space="preserve">i znaczeń dla ich odbiorców oraz objęcie (potencjalnie) jakąś formą ochrony własności intelektualnej. </w:t>
      </w:r>
    </w:p>
    <w:p w14:paraId="02D2D114" w14:textId="4521B495" w:rsidR="00BE19B4" w:rsidRPr="00385A32" w:rsidRDefault="00BE19B4" w:rsidP="002050CC">
      <w:pPr>
        <w:spacing w:after="120" w:line="240" w:lineRule="exact"/>
      </w:pPr>
      <w:r w:rsidRPr="00385A32">
        <w:rPr>
          <w:b/>
        </w:rPr>
        <w:t>Działalność</w:t>
      </w:r>
      <w:r w:rsidRPr="00385A32">
        <w:t xml:space="preserve"> </w:t>
      </w:r>
      <w:r w:rsidRPr="00385A32">
        <w:rPr>
          <w:b/>
        </w:rPr>
        <w:t>kulturalna</w:t>
      </w:r>
      <w:r w:rsidRPr="00385A32">
        <w:t xml:space="preserve"> </w:t>
      </w:r>
      <w:r w:rsidR="005E6B91" w:rsidRPr="00385A32">
        <w:t xml:space="preserve">– </w:t>
      </w:r>
      <w:r w:rsidRPr="00385A32">
        <w:t>to wszystkie rodzaje działań oparty</w:t>
      </w:r>
      <w:r w:rsidR="009352FA" w:rsidRPr="00385A32">
        <w:t xml:space="preserve">ch na wartościach kulturowych </w:t>
      </w:r>
      <w:r w:rsidR="004A66DE" w:rsidRPr="00385A32">
        <w:br/>
      </w:r>
      <w:r w:rsidR="009352FA" w:rsidRPr="00385A32">
        <w:t>i</w:t>
      </w:r>
      <w:r w:rsidRPr="00385A32">
        <w:t>/lub przejawach/ekspresjach artystycznych. Obejmuje działania rynkowe lub nierynkowe, mające lub nie mające znaczenia komercyjnego</w:t>
      </w:r>
      <w:r w:rsidR="00B175A5" w:rsidRPr="00385A32">
        <w:t xml:space="preserve">, </w:t>
      </w:r>
      <w:r w:rsidRPr="00385A32">
        <w:t>prowadzone przez</w:t>
      </w:r>
      <w:r w:rsidR="00B175A5" w:rsidRPr="00385A32">
        <w:t xml:space="preserve"> osoby fizyczne, przedsiębiorstwa, organizacje, instytucje, amatorów lub profesjonalistów.</w:t>
      </w:r>
    </w:p>
    <w:p w14:paraId="6CAB915A" w14:textId="77777777" w:rsidR="00526CCE" w:rsidRPr="00385A32" w:rsidRDefault="00526CCE" w:rsidP="002050CC">
      <w:pPr>
        <w:spacing w:after="120" w:line="240" w:lineRule="exact"/>
        <w:rPr>
          <w:b/>
        </w:rPr>
      </w:pPr>
      <w:r w:rsidRPr="00385A32">
        <w:rPr>
          <w:b/>
        </w:rPr>
        <w:t xml:space="preserve">Eksport wyrobów i usług </w:t>
      </w:r>
      <w:r w:rsidR="005E6B91" w:rsidRPr="00385A32">
        <w:t xml:space="preserve">– </w:t>
      </w:r>
      <w:r w:rsidRPr="00385A32">
        <w:t>obejmuje transakcje dotyczące wyrobów i usług (sprzedaż/zakup, wymiana barterowa, dary lub darowizny) dokonywane pomiędzy rezydentami a nierezydentami. Wartość eksportu jest podawana na bazie fob</w:t>
      </w:r>
      <w:r w:rsidR="00164FC3" w:rsidRPr="00385A32">
        <w:t xml:space="preserve"> (</w:t>
      </w:r>
      <w:r w:rsidRPr="00385A32">
        <w:t>na warunkach franco granica lub fob port kraju dostawcy</w:t>
      </w:r>
      <w:r w:rsidR="00164FC3" w:rsidRPr="00385A32">
        <w:t>)</w:t>
      </w:r>
      <w:r w:rsidRPr="00385A32">
        <w:t>.</w:t>
      </w:r>
    </w:p>
    <w:p w14:paraId="0CF42688" w14:textId="2557E4E3" w:rsidR="00FF633F" w:rsidRPr="00385A32" w:rsidRDefault="00FF633F" w:rsidP="002050CC">
      <w:pPr>
        <w:spacing w:after="120" w:line="240" w:lineRule="exact"/>
        <w:rPr>
          <w:b/>
        </w:rPr>
      </w:pPr>
      <w:r w:rsidRPr="00385A32">
        <w:rPr>
          <w:b/>
        </w:rPr>
        <w:t xml:space="preserve">FISIM </w:t>
      </w:r>
      <w:r w:rsidR="005E6B91" w:rsidRPr="00385A32">
        <w:t xml:space="preserve">– </w:t>
      </w:r>
      <w:r w:rsidRPr="00385A32">
        <w:t>to opłata za usługi pośrednictwa finansowego świadczone przez banki i inne instytucje finansowe. Jest liczona jako różnica między stopą odniesienia (</w:t>
      </w:r>
      <w:r w:rsidR="00BE19B4" w:rsidRPr="00385A32">
        <w:t xml:space="preserve">średnią </w:t>
      </w:r>
      <w:r w:rsidRPr="00385A32">
        <w:t xml:space="preserve">stopą procentową na rynku międzybankowym), a stopą procentową faktycznie płaconą deponentom i pobieraną od pożyczkobiorców przez instytucje finansowe. Inaczej mówiąc, są to usługi finansowe, za które opłaty pobierane są nie w sposób bezpośredni (np. jako prowizja), tylko pośredni, </w:t>
      </w:r>
      <w:r w:rsidR="00E6100B" w:rsidRPr="00385A32">
        <w:t xml:space="preserve">wynikający </w:t>
      </w:r>
      <w:r w:rsidRPr="00385A32">
        <w:t>z różnic oprocentowania</w:t>
      </w:r>
      <w:r w:rsidR="00B64238" w:rsidRPr="00385A32">
        <w:t xml:space="preserve"> kredytów (dla pożyczkobiorców)</w:t>
      </w:r>
      <w:r w:rsidR="00B64238" w:rsidRPr="00385A32">
        <w:br/>
      </w:r>
      <w:r w:rsidRPr="00385A32">
        <w:t>i depozytów (dla depozytariuszy).</w:t>
      </w:r>
    </w:p>
    <w:p w14:paraId="0D76EB21" w14:textId="37F4A950" w:rsidR="00526CCE" w:rsidRPr="00385A32" w:rsidRDefault="00526CCE" w:rsidP="002050CC">
      <w:pPr>
        <w:spacing w:after="120" w:line="240" w:lineRule="exact"/>
      </w:pPr>
      <w:r w:rsidRPr="00385A32">
        <w:rPr>
          <w:b/>
        </w:rPr>
        <w:t>Import wyrobów i usług</w:t>
      </w:r>
      <w:r w:rsidRPr="00385A32">
        <w:t xml:space="preserve"> </w:t>
      </w:r>
      <w:r w:rsidR="005E6B91" w:rsidRPr="00385A32">
        <w:t xml:space="preserve">– </w:t>
      </w:r>
      <w:r w:rsidRPr="00385A32">
        <w:t>obejmuje transakcje dotyczące wyrobów i usług (sprzedaż/zakup, wymiana barterowa, dary lub darowizny) dokonywane pomiędzy rezydentami a nierezydentami. Wartość importu jest wykazana na warunkach cif port polski lub franco granica polska, tzn</w:t>
      </w:r>
      <w:r w:rsidR="00B64238" w:rsidRPr="00385A32">
        <w:t>. łącznie z kosztami transportu</w:t>
      </w:r>
      <w:r w:rsidR="00B64238" w:rsidRPr="00385A32">
        <w:br/>
      </w:r>
      <w:r w:rsidRPr="00385A32">
        <w:t xml:space="preserve">i ubezpieczenia do granicy polskiej. </w:t>
      </w:r>
    </w:p>
    <w:p w14:paraId="3197FBC2" w14:textId="40103B87" w:rsidR="00E6100B" w:rsidRPr="00385A32" w:rsidRDefault="00FF633F" w:rsidP="002050CC">
      <w:pPr>
        <w:spacing w:after="120" w:line="240" w:lineRule="exact"/>
      </w:pPr>
      <w:r w:rsidRPr="00385A32">
        <w:rPr>
          <w:b/>
        </w:rPr>
        <w:t>Instytucje kultury</w:t>
      </w:r>
      <w:r w:rsidRPr="00385A32">
        <w:t xml:space="preserve"> – podmioty posiadające osobowość prawną, których działalność jest zaklasyfikowana według PKD do sekcji J dział 59 lub sekcji R dział 90 i 91 (z wyłączeniem parków narodowych), bez względu na liczbę pracujących. Prowadzą one </w:t>
      </w:r>
      <w:r w:rsidR="00E6100B" w:rsidRPr="00385A32">
        <w:t>działalność kulturalną zgodnie</w:t>
      </w:r>
      <w:r w:rsidR="00CA4A41" w:rsidRPr="00385A32">
        <w:t xml:space="preserve"> </w:t>
      </w:r>
      <w:r w:rsidRPr="00385A32">
        <w:t>z rozumie</w:t>
      </w:r>
      <w:r w:rsidR="00FF399E" w:rsidRPr="00385A32">
        <w:t>nie</w:t>
      </w:r>
      <w:r w:rsidRPr="00385A32">
        <w:t xml:space="preserve">m </w:t>
      </w:r>
      <w:r w:rsidRPr="00385A32">
        <w:rPr>
          <w:i/>
        </w:rPr>
        <w:t>Ustawy o prowadzeniu i organizowaniu działalności kulturalnej</w:t>
      </w:r>
      <w:r w:rsidR="00164FC3" w:rsidRPr="00385A32">
        <w:t xml:space="preserve"> – </w:t>
      </w:r>
      <w:r w:rsidRPr="00385A32">
        <w:t>zajmują się tworzeniem, upowszechnianiem i ochroną kultury. Organizatorem dla nich są albo ministrowie (głównie Minister Kultury i Dziedzictwa Narodowego) i inni kierownicy urzędów centralnych (państwowe instytucje kultury) albo jednostki samorządu terytorialnego (sa</w:t>
      </w:r>
      <w:r w:rsidR="00E6100B" w:rsidRPr="00385A32">
        <w:t xml:space="preserve">morządowe instytucje kultury). </w:t>
      </w:r>
    </w:p>
    <w:p w14:paraId="408D0A4B" w14:textId="2BC60ECB" w:rsidR="00FF633F" w:rsidRPr="00385A32" w:rsidRDefault="00FF633F" w:rsidP="002050CC">
      <w:pPr>
        <w:spacing w:after="120" w:line="240" w:lineRule="exact"/>
      </w:pPr>
      <w:r w:rsidRPr="00385A32">
        <w:rPr>
          <w:b/>
        </w:rPr>
        <w:t xml:space="preserve">Koszty związane z zatrudnieniem </w:t>
      </w:r>
      <w:r w:rsidR="005E6B91" w:rsidRPr="00385A32">
        <w:t xml:space="preserve">– </w:t>
      </w:r>
      <w:r w:rsidRPr="00385A32">
        <w:t>definiowane są jako peł</w:t>
      </w:r>
      <w:r w:rsidR="00B70BFB" w:rsidRPr="00385A32">
        <w:t>ne wynagrodzenie, pieniężne lub</w:t>
      </w:r>
      <w:r w:rsidR="00B70BFB" w:rsidRPr="00385A32">
        <w:br/>
      </w:r>
      <w:r w:rsidRPr="00385A32">
        <w:t xml:space="preserve">w naturze, płacone przez pracodawcę na rzecz pracownika, w zamian </w:t>
      </w:r>
      <w:r w:rsidR="00B64238" w:rsidRPr="00385A32">
        <w:t>za wykonywaną przez niego pracę</w:t>
      </w:r>
      <w:r w:rsidR="00B64238" w:rsidRPr="00385A32">
        <w:br/>
      </w:r>
      <w:r w:rsidRPr="00385A32">
        <w:t>w czasie okresu księgowego. W skład transakcji wchodzą: wynag</w:t>
      </w:r>
      <w:r w:rsidR="00B64238" w:rsidRPr="00385A32">
        <w:t>rodzenia i inne koszty związane</w:t>
      </w:r>
      <w:r w:rsidR="00B64238" w:rsidRPr="00385A32">
        <w:br/>
      </w:r>
      <w:r w:rsidRPr="00385A32">
        <w:t>z zatrudnieniem</w:t>
      </w:r>
      <w:r w:rsidR="00D32E25" w:rsidRPr="00385A32">
        <w:t xml:space="preserve"> oraz </w:t>
      </w:r>
      <w:r w:rsidRPr="00385A32">
        <w:t>składki na ubezpieczenia społeczne płacone przez pracodawców</w:t>
      </w:r>
      <w:r w:rsidR="00D32E25" w:rsidRPr="00385A32">
        <w:t>. Te ostatnie</w:t>
      </w:r>
      <w:r w:rsidR="00D32E25" w:rsidRPr="00385A32">
        <w:rPr>
          <w:rFonts w:cs="TimesNewRoman"/>
        </w:rPr>
        <w:t xml:space="preserve"> obejmują faktyczne składki stanowiące wartość ustawowych składek na ubezpieczenia społeczne płaconych przez pracodawców, powiększone o składki na Fundusz Pracy oraz składki przypisane umownie, które związane są głównie z imputacją w rachunkach narodowych składek dla pracowników służb mundurowych.</w:t>
      </w:r>
    </w:p>
    <w:p w14:paraId="7DD0B051" w14:textId="77777777" w:rsidR="00A17523" w:rsidRPr="00385A32" w:rsidRDefault="004D2F4C" w:rsidP="002050CC">
      <w:pPr>
        <w:spacing w:after="120" w:line="240" w:lineRule="exact"/>
      </w:pPr>
      <w:r w:rsidRPr="00385A32">
        <w:rPr>
          <w:b/>
        </w:rPr>
        <w:t>Nabycie pomniejszone o rozdysponowanie aktywów o wyjątkowej wartości</w:t>
      </w:r>
      <w:r w:rsidRPr="00385A32">
        <w:t xml:space="preserve"> </w:t>
      </w:r>
      <w:r w:rsidR="005E6B91" w:rsidRPr="00385A32">
        <w:t xml:space="preserve">– </w:t>
      </w:r>
      <w:r w:rsidR="00A17523" w:rsidRPr="00385A32">
        <w:t>obejmuje następujące rodzaje towarów: kamienie i metale szlachetne, anty</w:t>
      </w:r>
      <w:r w:rsidR="009352FA" w:rsidRPr="00385A32">
        <w:t>ki i dzieła sztuki, inne aktywa</w:t>
      </w:r>
      <w:r w:rsidR="009352FA" w:rsidRPr="00385A32">
        <w:br/>
      </w:r>
      <w:r w:rsidR="00A17523" w:rsidRPr="00385A32">
        <w:t>o wyjątkowej wartości, takie jak biżuteria z kamieni i metali szlachetnych, pozycje kolekcjonerskie. Przyjmuje się założenie, że takie aktywa nie są kupowane w celu ich wykorzystania w procesie produkcji, lecz są nabywane jako lokata kapitału.</w:t>
      </w:r>
    </w:p>
    <w:p w14:paraId="4A0901CB" w14:textId="6CEAF271" w:rsidR="00FF633F" w:rsidRPr="00385A32" w:rsidRDefault="00931D0F" w:rsidP="002050CC">
      <w:pPr>
        <w:spacing w:after="120" w:line="240" w:lineRule="exact"/>
      </w:pPr>
      <w:r w:rsidRPr="00385A32">
        <w:rPr>
          <w:b/>
        </w:rPr>
        <w:t>Nadwyżka operacyjna brutto</w:t>
      </w:r>
      <w:r w:rsidRPr="00385A32">
        <w:t xml:space="preserve"> </w:t>
      </w:r>
      <w:r w:rsidR="005E6B91" w:rsidRPr="00385A32">
        <w:t xml:space="preserve">– </w:t>
      </w:r>
      <w:r w:rsidR="00CA6376" w:rsidRPr="00385A32">
        <w:t>określa nadwyżkę lub deficyt powstające w wyniku procesu produkcji przed uwzględnieniem dochodów z tytułu własności. O</w:t>
      </w:r>
      <w:r w:rsidRPr="00385A32">
        <w:t>dpowiada dochodom uzyskanym z prowadzonej działalności gospodarczej. Kategoria liczona jest od wartości dodanej b</w:t>
      </w:r>
      <w:r w:rsidR="00B64238" w:rsidRPr="00385A32">
        <w:t>rutto poprzez pomniejszenie jej</w:t>
      </w:r>
      <w:r w:rsidR="00B64238" w:rsidRPr="00385A32">
        <w:br/>
      </w:r>
      <w:r w:rsidRPr="00385A32">
        <w:lastRenderedPageBreak/>
        <w:t xml:space="preserve">o koszty związane z zatrudnieniem oraz pozostałe podatki związane z produkcją oraz powiększenie </w:t>
      </w:r>
      <w:r w:rsidR="00B64238" w:rsidRPr="00385A32">
        <w:t>jej</w:t>
      </w:r>
      <w:r w:rsidR="00B64238" w:rsidRPr="00385A32">
        <w:br/>
      </w:r>
      <w:r w:rsidRPr="00385A32">
        <w:t xml:space="preserve">o pozostałe dotacje związane z produkcją. </w:t>
      </w:r>
    </w:p>
    <w:p w14:paraId="5696B803" w14:textId="77777777" w:rsidR="00931D0F" w:rsidRPr="00385A32" w:rsidRDefault="004D2F4C" w:rsidP="002050CC">
      <w:pPr>
        <w:autoSpaceDE w:val="0"/>
        <w:autoSpaceDN w:val="0"/>
        <w:adjustRightInd w:val="0"/>
        <w:spacing w:after="120" w:line="240" w:lineRule="exact"/>
      </w:pPr>
      <w:r w:rsidRPr="00385A32">
        <w:rPr>
          <w:b/>
        </w:rPr>
        <w:t>Nakłady brutto na środki trwałe</w:t>
      </w:r>
      <w:r w:rsidRPr="00385A32">
        <w:t xml:space="preserve"> </w:t>
      </w:r>
      <w:r w:rsidR="005E6B91" w:rsidRPr="00385A32">
        <w:t xml:space="preserve">– </w:t>
      </w:r>
      <w:r w:rsidRPr="00385A32">
        <w:t>nakłady, które zwiększają wartość majątku trwałego. Obejmują one rzeczowe środki trwałe. Nie obejmują one nakładów będących pierwszym wyposażeniem inwestycji oraz odsetek od kredytów i pożyczek inwestycyjnych za okres realizacji inwestycji</w:t>
      </w:r>
      <w:r w:rsidR="00931D0F" w:rsidRPr="00385A32">
        <w:t xml:space="preserve">. Nakłady obejmują zarówno wartości dodatnie, jak i ujemne. W szczególności jako wartości dodatnie liczone są nakłady związane z: </w:t>
      </w:r>
    </w:p>
    <w:p w14:paraId="6F1E412D"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nowymi lub istniejącymi nabytymi środkami trwałymi, </w:t>
      </w:r>
    </w:p>
    <w:p w14:paraId="76B73F60"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środkami trwałymi wytworzonymi i zatrzymanymi przez producenta na własne cele (włączając produkcję środków trwałych na własny rachunek nie w pełni ukończoną lub dojrzałą), </w:t>
      </w:r>
    </w:p>
    <w:p w14:paraId="6F073298"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nowymi lub istniejącymi środkami trwałymi nabytymi w ramach wymiany barterowej, </w:t>
      </w:r>
    </w:p>
    <w:p w14:paraId="022CE0A4" w14:textId="0C63BF55"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nowymi lub istniejącymi środkami trwałymi otrzymanymi jako transfery </w:t>
      </w:r>
      <w:r w:rsidR="00B64238" w:rsidRPr="00385A32">
        <w:rPr>
          <w:rFonts w:ascii="Fira Sans" w:hAnsi="Fira Sans"/>
          <w:sz w:val="19"/>
        </w:rPr>
        <w:t>kapitałowe</w:t>
      </w:r>
      <w:r w:rsidR="00B64238" w:rsidRPr="00385A32">
        <w:rPr>
          <w:rFonts w:ascii="Fira Sans" w:hAnsi="Fira Sans"/>
          <w:sz w:val="19"/>
          <w:szCs w:val="19"/>
        </w:rPr>
        <w:t xml:space="preserve"> </w:t>
      </w:r>
      <w:r w:rsidRPr="00385A32">
        <w:rPr>
          <w:rFonts w:ascii="Fira Sans" w:hAnsi="Fira Sans"/>
          <w:sz w:val="19"/>
        </w:rPr>
        <w:t>w naturze,</w:t>
      </w:r>
    </w:p>
    <w:p w14:paraId="0EB2AAF4"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nowymi lub istniejącymi środkami trwałymi nabytymi przez użytkownika na podstawie umowy leasingu finansowego,</w:t>
      </w:r>
    </w:p>
    <w:p w14:paraId="77550F08"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znaczącym ulepszeniem środków trwałych i obiektów zabytkowych, </w:t>
      </w:r>
    </w:p>
    <w:p w14:paraId="152EA630"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naturalnym wzrostem tych aktywów naturalnych, z których uzyskiwana jest powtarzalna produkcja. </w:t>
      </w:r>
    </w:p>
    <w:p w14:paraId="39AA31B7" w14:textId="77777777" w:rsidR="00931D0F" w:rsidRPr="00385A32" w:rsidRDefault="00931D0F" w:rsidP="002050CC">
      <w:pPr>
        <w:autoSpaceDE w:val="0"/>
        <w:autoSpaceDN w:val="0"/>
        <w:adjustRightInd w:val="0"/>
        <w:spacing w:after="120" w:line="240" w:lineRule="exact"/>
        <w:contextualSpacing/>
      </w:pPr>
      <w:r w:rsidRPr="00385A32">
        <w:t>Jako wartości ujemne, czyli ujemne nabycie rejestrowane są:</w:t>
      </w:r>
    </w:p>
    <w:p w14:paraId="51420EC0"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sprzedane istniejące środki trwałe,</w:t>
      </w:r>
    </w:p>
    <w:p w14:paraId="6E3CAA59"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istniejące środki trwałe przekazane w drodze wymiany barterowej,</w:t>
      </w:r>
    </w:p>
    <w:p w14:paraId="286006EE" w14:textId="77777777" w:rsidR="00931D0F" w:rsidRPr="00385A32" w:rsidRDefault="00931D0F"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istniejące środki trwałe przekazane jako transfery kapitałowe w naturze.</w:t>
      </w:r>
    </w:p>
    <w:p w14:paraId="06F68FD6" w14:textId="77777777" w:rsidR="00931D0F" w:rsidRPr="00385A32" w:rsidRDefault="00931D0F" w:rsidP="002050CC">
      <w:pPr>
        <w:autoSpaceDE w:val="0"/>
        <w:autoSpaceDN w:val="0"/>
        <w:adjustRightInd w:val="0"/>
        <w:spacing w:after="120" w:line="240" w:lineRule="exact"/>
      </w:pPr>
      <w:r w:rsidRPr="00385A32">
        <w:t xml:space="preserve">W nakładach brutto na środki trwałe ujmuje się także szacunki nakładów w szarej gospodarce. Nakłady na środki trwałe obejmują także: nakłady na produkty własności intelektualnej, przeznaczone do użytkowania przez okres dłuższy niż rok, </w:t>
      </w:r>
      <w:r w:rsidR="00472454" w:rsidRPr="00385A32">
        <w:t xml:space="preserve">na </w:t>
      </w:r>
      <w:r w:rsidRPr="00385A32">
        <w:t xml:space="preserve">które </w:t>
      </w:r>
      <w:r w:rsidR="00472454" w:rsidRPr="00385A32">
        <w:t>składają się</w:t>
      </w:r>
      <w:r w:rsidRPr="00385A32">
        <w:t xml:space="preserve">: wytworzone wartości niematerialne i prawne takie jak oryginały dzieł literackich lub artystycznych, wydatki na prace badawczo-rozwojowe oraz na oprogramowanie komputerowe zakupione i wytworzone na własne potrzeby. </w:t>
      </w:r>
    </w:p>
    <w:p w14:paraId="3BF8C123" w14:textId="7F3414B9" w:rsidR="00CA6376" w:rsidRPr="00385A32" w:rsidRDefault="00CA6376" w:rsidP="002050CC">
      <w:pPr>
        <w:spacing w:after="120" w:line="240" w:lineRule="exact"/>
      </w:pPr>
      <w:r w:rsidRPr="00385A32">
        <w:rPr>
          <w:b/>
        </w:rPr>
        <w:t xml:space="preserve">Podatki od produktów minus dotacje do produktów – </w:t>
      </w:r>
      <w:r w:rsidRPr="00385A32">
        <w:t>trans</w:t>
      </w:r>
      <w:r w:rsidR="00E6100B" w:rsidRPr="00385A32">
        <w:t xml:space="preserve">akcja, która występuje tylko na </w:t>
      </w:r>
      <w:r w:rsidRPr="00385A32">
        <w:t>poziomie gospodarki narodowej ogółem. Obejmuje:</w:t>
      </w:r>
    </w:p>
    <w:p w14:paraId="51161EA0" w14:textId="77777777" w:rsidR="00CA6376" w:rsidRPr="00385A32" w:rsidRDefault="00CA6376"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podatek od towarów i usług VAT (od produktów krajowych i zagranicznych),</w:t>
      </w:r>
    </w:p>
    <w:p w14:paraId="58A1C1D5" w14:textId="77777777" w:rsidR="00CA6376" w:rsidRPr="00385A32" w:rsidRDefault="00CA6376"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podatki i cła od importu (łącznie z podatkiem akcyzowym),</w:t>
      </w:r>
    </w:p>
    <w:p w14:paraId="5095DCD3" w14:textId="77777777" w:rsidR="00CA6376" w:rsidRPr="00385A32" w:rsidRDefault="00CA6376"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pozostałe podatki od produktów (podatek akcyzowy od produktów krajowych) i podatki od niektórych rodzajów usług (np. od gier losowych i zakładów wzajemnych),</w:t>
      </w:r>
    </w:p>
    <w:p w14:paraId="20455954" w14:textId="77777777" w:rsidR="00CA6376" w:rsidRPr="00385A32" w:rsidRDefault="00CA6376"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dotacje do produktów</w:t>
      </w:r>
      <w:r w:rsidR="00987F57" w:rsidRPr="00385A32">
        <w:rPr>
          <w:rFonts w:ascii="Fira Sans" w:hAnsi="Fira Sans"/>
          <w:sz w:val="19"/>
        </w:rPr>
        <w:t>.</w:t>
      </w:r>
    </w:p>
    <w:p w14:paraId="1F80BAB8" w14:textId="77777777" w:rsidR="00D32E25" w:rsidRPr="00385A32" w:rsidRDefault="004D2F4C" w:rsidP="002050CC">
      <w:pPr>
        <w:spacing w:after="120" w:line="240" w:lineRule="exact"/>
      </w:pPr>
      <w:r w:rsidRPr="00385A32">
        <w:rPr>
          <w:b/>
        </w:rPr>
        <w:t xml:space="preserve">Pozostałe dotacje związane z produkcją </w:t>
      </w:r>
      <w:r w:rsidR="005E6B91" w:rsidRPr="00385A32">
        <w:t xml:space="preserve">– </w:t>
      </w:r>
      <w:r w:rsidR="00931D0F" w:rsidRPr="00385A32">
        <w:t xml:space="preserve">wchodzą w skład </w:t>
      </w:r>
      <w:r w:rsidR="00CA6376" w:rsidRPr="00385A32">
        <w:t xml:space="preserve">transakcji </w:t>
      </w:r>
      <w:r w:rsidR="00CA6376" w:rsidRPr="00385A32">
        <w:rPr>
          <w:i/>
        </w:rPr>
        <w:t>Dotacje,</w:t>
      </w:r>
      <w:r w:rsidR="00CA6376" w:rsidRPr="00385A32">
        <w:t xml:space="preserve"> </w:t>
      </w:r>
      <w:r w:rsidR="0018542E" w:rsidRPr="00385A32">
        <w:t>liczonej</w:t>
      </w:r>
      <w:r w:rsidR="0018542E" w:rsidRPr="00385A32">
        <w:br/>
      </w:r>
      <w:r w:rsidR="00931D0F" w:rsidRPr="00385A32">
        <w:t xml:space="preserve">w rachunkach narodowych </w:t>
      </w:r>
      <w:r w:rsidR="00CA6376" w:rsidRPr="00385A32">
        <w:t xml:space="preserve">dla sektorów instytucjonalnych </w:t>
      </w:r>
      <w:r w:rsidR="00931D0F" w:rsidRPr="00385A32">
        <w:t xml:space="preserve">i obejmują dotacje, które producenci krajowi mogą otrzymywać z tytułu prowadzenia produkcji, a nie zostały one zaliczone do kategorii </w:t>
      </w:r>
      <w:r w:rsidR="00931D0F" w:rsidRPr="00385A32">
        <w:rPr>
          <w:i/>
        </w:rPr>
        <w:t>dotacje do produktów</w:t>
      </w:r>
      <w:r w:rsidR="00931D0F" w:rsidRPr="00385A32">
        <w:t xml:space="preserve">. Obejmują one dotacje do wynagrodzeń lub siły roboczej, dotacje na zredukowanie zanieczyszczeń, dotacje na ulgi odsetkowe dla jednostek krajowych producenta, w celu zachęcenia tych jednostek do tworzenia kapitału oraz wyrównanie VAT wynikające ze zryczałtowanego systemu stawek. </w:t>
      </w:r>
    </w:p>
    <w:p w14:paraId="2887D819" w14:textId="77777777" w:rsidR="00D32E25" w:rsidRPr="00385A32" w:rsidRDefault="004D2F4C" w:rsidP="002050CC">
      <w:pPr>
        <w:spacing w:after="120" w:line="240" w:lineRule="exact"/>
      </w:pPr>
      <w:r w:rsidRPr="00385A32">
        <w:rPr>
          <w:b/>
        </w:rPr>
        <w:t>Pozostałe p</w:t>
      </w:r>
      <w:r w:rsidR="00FF633F" w:rsidRPr="00385A32">
        <w:rPr>
          <w:b/>
        </w:rPr>
        <w:t xml:space="preserve">odatki </w:t>
      </w:r>
      <w:r w:rsidRPr="00385A32">
        <w:rPr>
          <w:b/>
        </w:rPr>
        <w:t xml:space="preserve">związane z produkcją </w:t>
      </w:r>
      <w:r w:rsidR="005E6B91" w:rsidRPr="00385A32">
        <w:t xml:space="preserve">– </w:t>
      </w:r>
      <w:r w:rsidR="00D32E25" w:rsidRPr="00385A32">
        <w:t xml:space="preserve">wchodzą w skład </w:t>
      </w:r>
      <w:r w:rsidR="00CA6376" w:rsidRPr="00385A32">
        <w:t>transakcji</w:t>
      </w:r>
      <w:r w:rsidR="0018542E" w:rsidRPr="00385A32">
        <w:rPr>
          <w:i/>
        </w:rPr>
        <w:t xml:space="preserve"> Podatki związane</w:t>
      </w:r>
      <w:r w:rsidR="0018542E" w:rsidRPr="00385A32">
        <w:rPr>
          <w:i/>
        </w:rPr>
        <w:br/>
      </w:r>
      <w:r w:rsidR="00CA6376" w:rsidRPr="00385A32">
        <w:rPr>
          <w:i/>
        </w:rPr>
        <w:t>z produkcją i importem,</w:t>
      </w:r>
      <w:r w:rsidR="00CA6376" w:rsidRPr="00385A32">
        <w:t xml:space="preserve"> </w:t>
      </w:r>
      <w:r w:rsidR="00D32E25" w:rsidRPr="00385A32">
        <w:t>liczonej w rachunkach narodowych</w:t>
      </w:r>
      <w:r w:rsidR="0018542E" w:rsidRPr="00385A32">
        <w:t xml:space="preserve"> dla sektorów instytucjonalnych</w:t>
      </w:r>
      <w:r w:rsidR="0018542E" w:rsidRPr="00385A32">
        <w:br/>
      </w:r>
      <w:r w:rsidR="00CA6376" w:rsidRPr="00385A32">
        <w:t xml:space="preserve">i </w:t>
      </w:r>
      <w:r w:rsidR="00FF633F" w:rsidRPr="00385A32">
        <w:t>obejmują wszystkie podatki ponoszone przez jednostki, wyn</w:t>
      </w:r>
      <w:r w:rsidR="0018542E" w:rsidRPr="00385A32">
        <w:t>ikające z ich zaangażowania się</w:t>
      </w:r>
      <w:r w:rsidR="0018542E" w:rsidRPr="00385A32">
        <w:br/>
      </w:r>
      <w:r w:rsidR="00FF633F" w:rsidRPr="00385A32">
        <w:t>w proces produkcji, niezależnie od ilości lub wartości wytwo</w:t>
      </w:r>
      <w:r w:rsidR="0018542E" w:rsidRPr="00385A32">
        <w:t>rzonych lub sprzedanych wyrobów</w:t>
      </w:r>
      <w:r w:rsidR="0018542E" w:rsidRPr="00385A32">
        <w:br/>
      </w:r>
      <w:r w:rsidR="00FF633F" w:rsidRPr="00385A32">
        <w:t>i usług</w:t>
      </w:r>
      <w:r w:rsidR="00CA6376" w:rsidRPr="00385A32">
        <w:t xml:space="preserve">, nie zaliczone do kategorii </w:t>
      </w:r>
      <w:r w:rsidR="00CA6376" w:rsidRPr="00385A32">
        <w:rPr>
          <w:i/>
        </w:rPr>
        <w:t>podatki do produktów</w:t>
      </w:r>
      <w:r w:rsidR="00FF633F" w:rsidRPr="00385A32">
        <w:t>.</w:t>
      </w:r>
      <w:r w:rsidR="00931D0F" w:rsidRPr="00385A32">
        <w:t xml:space="preserve"> </w:t>
      </w:r>
      <w:r w:rsidR="00D32E25" w:rsidRPr="00385A32">
        <w:t>Mogą być do zapłacenia od gruntu, środków trwałych (np. pojazdów, czy maszyn) lub pracy zaangażowanej w procesie produkcyjnym lub też od określonej transakcji czy działalności (np. zanieczyszczenia środowiska).</w:t>
      </w:r>
    </w:p>
    <w:p w14:paraId="7E79F3D8" w14:textId="77777777" w:rsidR="002001C2" w:rsidRPr="00385A32" w:rsidRDefault="002001C2" w:rsidP="002050CC">
      <w:pPr>
        <w:spacing w:after="120" w:line="240" w:lineRule="exact"/>
      </w:pPr>
      <w:r w:rsidRPr="00385A32">
        <w:rPr>
          <w:b/>
        </w:rPr>
        <w:t>Produkcja</w:t>
      </w:r>
      <w:r w:rsidRPr="00385A32">
        <w:t xml:space="preserve"> </w:t>
      </w:r>
      <w:r w:rsidRPr="00385A32">
        <w:rPr>
          <w:b/>
        </w:rPr>
        <w:t xml:space="preserve">globalna </w:t>
      </w:r>
      <w:r w:rsidR="005E6B91" w:rsidRPr="00385A32">
        <w:t xml:space="preserve">– </w:t>
      </w:r>
      <w:r w:rsidRPr="00385A32">
        <w:t>obejmuje wartość wyrobów i usług będących rezultatem działalności produkcyjnej odbywającej się w jednostkach instytucjonalnych.</w:t>
      </w:r>
      <w:r w:rsidR="00D5479A" w:rsidRPr="00385A32">
        <w:t xml:space="preserve"> Zgodnie z systemem rachunków narodowych kategoria produkcji globalnej liczona jest w cenach bazowych</w:t>
      </w:r>
      <w:r w:rsidR="00CA6376" w:rsidRPr="00385A32">
        <w:t>,</w:t>
      </w:r>
      <w:r w:rsidR="00D5479A" w:rsidRPr="00385A32">
        <w:t xml:space="preserve"> co oznacza, że nie uwzględnia podatków od produktów, ceł i podatków związanych z importem, a uwzględnia dotacje do produktów. </w:t>
      </w:r>
    </w:p>
    <w:p w14:paraId="278CB196" w14:textId="77777777" w:rsidR="002001C2" w:rsidRPr="00385A32" w:rsidRDefault="002001C2" w:rsidP="002050CC">
      <w:pPr>
        <w:spacing w:after="120" w:line="240" w:lineRule="exact"/>
      </w:pPr>
      <w:r w:rsidRPr="00385A32">
        <w:t xml:space="preserve">Na produkcję globalną w </w:t>
      </w:r>
      <w:r w:rsidRPr="00385A32">
        <w:rPr>
          <w:u w:val="single"/>
        </w:rPr>
        <w:t>sektorze przedsiębiorstw niefinansowych</w:t>
      </w:r>
      <w:r w:rsidRPr="00385A32">
        <w:t xml:space="preserve"> składają się cztery elementy:</w:t>
      </w:r>
    </w:p>
    <w:p w14:paraId="5B8594BE"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przychody ze sprzedaży produktów na zewnątrz jednostki instytucjonalnej (z wyjątkiem przychodów ze sprzedaży towarów – w obrocie tym realizowana jest marża ze sprzedaży),</w:t>
      </w:r>
    </w:p>
    <w:p w14:paraId="2EA82147"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lastRenderedPageBreak/>
        <w:t>wartość wytworzonych produktów (wyrobów i usług) przeznaczonych na własne cele finalne jednostki instytucjonalnej,</w:t>
      </w:r>
    </w:p>
    <w:p w14:paraId="03117BFC"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marża handlowa (dochód z działalności handlowej),</w:t>
      </w:r>
    </w:p>
    <w:p w14:paraId="50CE2832"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pPr>
      <w:r w:rsidRPr="00385A32">
        <w:rPr>
          <w:rFonts w:ascii="Fira Sans" w:hAnsi="Fira Sans"/>
          <w:sz w:val="19"/>
        </w:rPr>
        <w:t>zmiany w stanie zapasów wyrobów gotowych i produkcji niezakończonej.</w:t>
      </w:r>
    </w:p>
    <w:p w14:paraId="76C9D84F" w14:textId="69AFD11B" w:rsidR="002863C8" w:rsidRPr="00385A32" w:rsidRDefault="002001C2" w:rsidP="002050CC">
      <w:pPr>
        <w:spacing w:after="120" w:line="240" w:lineRule="exact"/>
      </w:pPr>
      <w:r w:rsidRPr="00385A32">
        <w:t xml:space="preserve">Na produkcję globalną </w:t>
      </w:r>
      <w:r w:rsidRPr="00385A32">
        <w:rPr>
          <w:u w:val="single"/>
        </w:rPr>
        <w:t>w sektorze gospodarstw domowych</w:t>
      </w:r>
      <w:r w:rsidRPr="00385A32">
        <w:t xml:space="preserve"> sk</w:t>
      </w:r>
      <w:r w:rsidR="0018542E" w:rsidRPr="00385A32">
        <w:t>ładają się te same elementy, co</w:t>
      </w:r>
      <w:r w:rsidR="0018542E" w:rsidRPr="00385A32">
        <w:br/>
      </w:r>
      <w:r w:rsidRPr="00385A32">
        <w:t>w przypadku sektora przedsiębiorstw niefinansowych, uzupeł</w:t>
      </w:r>
      <w:r w:rsidR="00B64238" w:rsidRPr="00385A32">
        <w:t>nione o czynsze umowne, dochody</w:t>
      </w:r>
      <w:r w:rsidR="00B64238" w:rsidRPr="00385A32">
        <w:br/>
      </w:r>
      <w:r w:rsidRPr="00385A32">
        <w:t>z działalności ubocznej, a także wartość usług związanych z wykorzystywaniem samochodów służbowych do celów prywatnych oraz wartość wyrobów i usług wytworzonych w ramach działalności nielegalnej.</w:t>
      </w:r>
    </w:p>
    <w:p w14:paraId="7436EB6A" w14:textId="387C593E" w:rsidR="002001C2" w:rsidRPr="00385A32" w:rsidRDefault="002001C2" w:rsidP="002050CC">
      <w:pPr>
        <w:spacing w:after="120" w:line="240" w:lineRule="exact"/>
      </w:pPr>
      <w:r w:rsidRPr="00385A32">
        <w:t xml:space="preserve">Na produkcję globalną </w:t>
      </w:r>
      <w:r w:rsidRPr="00385A32">
        <w:rPr>
          <w:u w:val="single"/>
        </w:rPr>
        <w:t>w sektorze instytucji rządowych i samorządowych</w:t>
      </w:r>
      <w:r w:rsidRPr="00385A32">
        <w:t xml:space="preserve"> składają się trzy rodzaje produkcji</w:t>
      </w:r>
      <w:r w:rsidRPr="00385A32">
        <w:rPr>
          <w:rStyle w:val="Odwoanieprzypisudolnego"/>
        </w:rPr>
        <w:footnoteReference w:id="31"/>
      </w:r>
      <w:r w:rsidRPr="00385A32">
        <w:t>:</w:t>
      </w:r>
    </w:p>
    <w:p w14:paraId="79F237E4"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produkcja globalna rynkowa,</w:t>
      </w:r>
    </w:p>
    <w:p w14:paraId="5C5725BB"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produkcja globalna na własne cele finalne,</w:t>
      </w:r>
    </w:p>
    <w:p w14:paraId="164F532C"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pozostała produkcja globalna nierynkowa.</w:t>
      </w:r>
    </w:p>
    <w:p w14:paraId="7C368976" w14:textId="77777777" w:rsidR="002001C2" w:rsidRPr="00385A32" w:rsidRDefault="002001C2" w:rsidP="002050CC">
      <w:pPr>
        <w:autoSpaceDE w:val="0"/>
        <w:autoSpaceDN w:val="0"/>
        <w:adjustRightInd w:val="0"/>
        <w:spacing w:after="120" w:line="240" w:lineRule="exact"/>
        <w:rPr>
          <w:rFonts w:cs="TimesNewRoman"/>
        </w:rPr>
      </w:pPr>
      <w:r w:rsidRPr="00385A32">
        <w:rPr>
          <w:rFonts w:cs="TimesNewRoman"/>
        </w:rPr>
        <w:t xml:space="preserve">W </w:t>
      </w:r>
      <w:r w:rsidRPr="00385A32">
        <w:rPr>
          <w:rFonts w:cs="TimesNewRoman"/>
          <w:u w:val="single"/>
        </w:rPr>
        <w:t>sektorze instytucji niekomercyjnych działających na rzecz gospodarstw domowych</w:t>
      </w:r>
      <w:r w:rsidRPr="00385A32">
        <w:rPr>
          <w:rFonts w:cs="TimesNewRoman"/>
        </w:rPr>
        <w:t xml:space="preserve"> produkcja globalna równa się sumie oszacowanych kosztów bieżącej działalności (łącznie z amortyzacją środków trwałych) jednostek zaklasyfikowanych do sektora oraz wartości usług świadczonych przez jednostki organizacji wyznaniowych.</w:t>
      </w:r>
      <w:r w:rsidRPr="00385A32">
        <w:t xml:space="preserve"> </w:t>
      </w:r>
      <w:r w:rsidR="00D5479A" w:rsidRPr="00385A32">
        <w:t>J</w:t>
      </w:r>
      <w:r w:rsidRPr="00385A32">
        <w:t xml:space="preserve">est </w:t>
      </w:r>
      <w:r w:rsidR="00D5479A" w:rsidRPr="00385A32">
        <w:t xml:space="preserve">zatem </w:t>
      </w:r>
      <w:r w:rsidRPr="00385A32">
        <w:t>sumą zużycia pośredniego, kosztów związanych z zatrudnieniem, podatków związanych z produkcją pomniejszoną o dotacje związane z produkcją oraz powiększoną o amortyzację.</w:t>
      </w:r>
    </w:p>
    <w:p w14:paraId="534462D6" w14:textId="77777777" w:rsidR="002001C2" w:rsidRPr="00385A32" w:rsidRDefault="002001C2" w:rsidP="002050CC">
      <w:pPr>
        <w:spacing w:after="120" w:line="240" w:lineRule="exact"/>
      </w:pPr>
      <w:r w:rsidRPr="00385A32">
        <w:rPr>
          <w:b/>
        </w:rPr>
        <w:t>Produkcja globalna rynkow</w:t>
      </w:r>
      <w:r w:rsidR="00620073" w:rsidRPr="00385A32">
        <w:rPr>
          <w:b/>
        </w:rPr>
        <w:t>a</w:t>
      </w:r>
      <w:r w:rsidRPr="00385A32">
        <w:t xml:space="preserve"> </w:t>
      </w:r>
      <w:r w:rsidR="005E6B91" w:rsidRPr="00385A32">
        <w:t xml:space="preserve">– </w:t>
      </w:r>
      <w:r w:rsidRPr="00385A32">
        <w:t>obejmuje wyroby i usługi sprzedawane lub przeznaczone do sprzedaży na rynku. W szczególności składają się na nią:</w:t>
      </w:r>
    </w:p>
    <w:p w14:paraId="01908609"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produkty sprzedane po cenach ekonomicznie uzasadnionych,</w:t>
      </w:r>
    </w:p>
    <w:p w14:paraId="2072B607"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produkty przekazane w drodze wymiany barterowej,</w:t>
      </w:r>
    </w:p>
    <w:p w14:paraId="6BBDEB34"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płatności wykorzystane jako płatności w naturze,</w:t>
      </w:r>
    </w:p>
    <w:p w14:paraId="6FF52C3A"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przyrost zapasów wyrobów gotowych i produkcji niezakończonej przeznaczonych na ich wykorzystanie w późniejszym okresie.</w:t>
      </w:r>
    </w:p>
    <w:p w14:paraId="2BAE98BE" w14:textId="77777777" w:rsidR="002001C2" w:rsidRPr="00385A32" w:rsidRDefault="002001C2" w:rsidP="002050CC">
      <w:pPr>
        <w:spacing w:after="120" w:line="240" w:lineRule="exact"/>
      </w:pPr>
      <w:r w:rsidRPr="00385A32">
        <w:rPr>
          <w:b/>
        </w:rPr>
        <w:t>Produkcja globalna na własne cele finalne</w:t>
      </w:r>
      <w:r w:rsidRPr="00385A32">
        <w:t xml:space="preserve"> obejmu</w:t>
      </w:r>
      <w:r w:rsidR="0018542E" w:rsidRPr="00385A32">
        <w:t>je wyroby lub usługi zatrzymane</w:t>
      </w:r>
      <w:r w:rsidR="0018542E" w:rsidRPr="00385A32">
        <w:br/>
      </w:r>
      <w:r w:rsidRPr="00385A32">
        <w:t>w jednostkach instytucjonalnych, które je wytworzyły, w celu spożycia lub z przeznaczeniem na nakłady brutto na środki trwałe.</w:t>
      </w:r>
    </w:p>
    <w:p w14:paraId="64268B9C" w14:textId="77777777" w:rsidR="002001C2" w:rsidRPr="00385A32" w:rsidRDefault="002001C2" w:rsidP="002050CC">
      <w:pPr>
        <w:spacing w:after="120" w:line="240" w:lineRule="exact"/>
      </w:pPr>
      <w:r w:rsidRPr="00385A32">
        <w:rPr>
          <w:b/>
        </w:rPr>
        <w:t>Produkcja globalna nierynkowa</w:t>
      </w:r>
      <w:r w:rsidRPr="00385A32">
        <w:t xml:space="preserve"> obejmuje wyroby i usługi przekazywane do innych jednostek instytucjonalnych za darmo lub po cenach, które nie są ekonomicznie uzasadnione. W skład pozostałej produkcji nierynkowej wchodzą:</w:t>
      </w:r>
    </w:p>
    <w:p w14:paraId="35C6D0AA"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płatności za pozostałą produkcję nierynkową </w:t>
      </w:r>
      <w:r w:rsidRPr="00385A32">
        <w:rPr>
          <w:rFonts w:ascii="Fira Sans" w:hAnsi="Fira Sans"/>
          <w:sz w:val="19"/>
        </w:rPr>
        <w:sym w:font="Symbol" w:char="F02D"/>
      </w:r>
      <w:r w:rsidRPr="00385A32">
        <w:rPr>
          <w:rFonts w:ascii="Fira Sans" w:hAnsi="Fira Sans"/>
          <w:sz w:val="19"/>
        </w:rPr>
        <w:t xml:space="preserve"> czyli produkcja nierynkowa sprzedawana po cenach nieuzasadnionych ekonomicznie, pokrywających tylko część kosztów produkcji,</w:t>
      </w:r>
    </w:p>
    <w:p w14:paraId="273FE04D" w14:textId="77777777" w:rsidR="002001C2" w:rsidRPr="00385A32" w:rsidRDefault="002001C2"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pozostała produkcja globalna nierynkowa obejmująca produkcję, która jest dostarczana za darmo.</w:t>
      </w:r>
    </w:p>
    <w:p w14:paraId="2A1301D1" w14:textId="77777777" w:rsidR="004269F1" w:rsidRPr="00385A32" w:rsidRDefault="00D5454A" w:rsidP="002050CC">
      <w:pPr>
        <w:spacing w:after="120" w:line="240" w:lineRule="exact"/>
      </w:pPr>
      <w:r w:rsidRPr="00385A32">
        <w:rPr>
          <w:b/>
        </w:rPr>
        <w:t>P</w:t>
      </w:r>
      <w:r w:rsidR="00FF633F" w:rsidRPr="00385A32">
        <w:rPr>
          <w:b/>
        </w:rPr>
        <w:t xml:space="preserve">rodukt krajowy brutto (PKB) </w:t>
      </w:r>
      <w:r w:rsidR="005E6B91" w:rsidRPr="00385A32">
        <w:t xml:space="preserve">– </w:t>
      </w:r>
      <w:r w:rsidR="00FF633F" w:rsidRPr="00385A32">
        <w:t xml:space="preserve">obrazuje końcowy rezultat działalności </w:t>
      </w:r>
      <w:r w:rsidR="00BE19B4" w:rsidRPr="00385A32">
        <w:t xml:space="preserve">produkcyjnej </w:t>
      </w:r>
      <w:r w:rsidR="00FF633F" w:rsidRPr="00385A32">
        <w:t>wszystkich podmiotów gospodarki narodowej.</w:t>
      </w:r>
      <w:r w:rsidRPr="00385A32">
        <w:t xml:space="preserve"> Liczony jest w cenach rynkowych. O</w:t>
      </w:r>
      <w:r w:rsidR="004269F1" w:rsidRPr="00385A32">
        <w:t xml:space="preserve">bliczanie wartości rocznego PKB polega na oszacowaniu trzech równych co do wartości kategorii makroekonomicznych: </w:t>
      </w:r>
    </w:p>
    <w:p w14:paraId="36396CAB" w14:textId="77777777" w:rsidR="004269F1" w:rsidRPr="00385A32" w:rsidRDefault="004269F1"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sum</w:t>
      </w:r>
      <w:r w:rsidR="0005780E" w:rsidRPr="00385A32">
        <w:rPr>
          <w:rFonts w:ascii="Fira Sans" w:hAnsi="Fira Sans"/>
          <w:sz w:val="19"/>
        </w:rPr>
        <w:t>a</w:t>
      </w:r>
      <w:r w:rsidRPr="00385A32">
        <w:rPr>
          <w:rFonts w:ascii="Fira Sans" w:hAnsi="Fira Sans"/>
          <w:sz w:val="19"/>
        </w:rPr>
        <w:t xml:space="preserve"> wartości dodanej wszystkich sektorów instytucjonalnych lub wszystkich sekcji PKD krajowych jednostek produkcyjnych</w:t>
      </w:r>
      <w:r w:rsidR="0005780E" w:rsidRPr="00385A32">
        <w:rPr>
          <w:rFonts w:ascii="Fira Sans" w:hAnsi="Fira Sans"/>
          <w:sz w:val="19"/>
        </w:rPr>
        <w:t>,</w:t>
      </w:r>
      <w:r w:rsidRPr="00385A32">
        <w:rPr>
          <w:rFonts w:ascii="Fira Sans" w:hAnsi="Fira Sans"/>
          <w:sz w:val="19"/>
        </w:rPr>
        <w:t xml:space="preserve"> powiększon</w:t>
      </w:r>
      <w:r w:rsidR="00987F57" w:rsidRPr="00385A32">
        <w:rPr>
          <w:rFonts w:ascii="Fira Sans" w:hAnsi="Fira Sans"/>
          <w:sz w:val="19"/>
        </w:rPr>
        <w:t>a</w:t>
      </w:r>
      <w:r w:rsidRPr="00385A32">
        <w:rPr>
          <w:rFonts w:ascii="Fira Sans" w:hAnsi="Fira Sans"/>
          <w:sz w:val="19"/>
        </w:rPr>
        <w:t xml:space="preserve"> o podatki od produktów</w:t>
      </w:r>
      <w:r w:rsidR="0005780E" w:rsidRPr="00385A32">
        <w:rPr>
          <w:rFonts w:ascii="Fira Sans" w:hAnsi="Fira Sans"/>
          <w:sz w:val="19"/>
        </w:rPr>
        <w:t xml:space="preserve"> i importu, </w:t>
      </w:r>
      <w:r w:rsidRPr="00385A32">
        <w:rPr>
          <w:rFonts w:ascii="Fira Sans" w:hAnsi="Fira Sans"/>
          <w:sz w:val="19"/>
        </w:rPr>
        <w:t>pomniejszon</w:t>
      </w:r>
      <w:r w:rsidR="0005780E" w:rsidRPr="00385A32">
        <w:rPr>
          <w:rFonts w:ascii="Fira Sans" w:hAnsi="Fira Sans"/>
          <w:sz w:val="19"/>
        </w:rPr>
        <w:t>a</w:t>
      </w:r>
      <w:r w:rsidRPr="00385A32">
        <w:rPr>
          <w:rFonts w:ascii="Fira Sans" w:hAnsi="Fira Sans"/>
          <w:sz w:val="19"/>
        </w:rPr>
        <w:t xml:space="preserve"> o dotacje, </w:t>
      </w:r>
    </w:p>
    <w:p w14:paraId="540AA95F" w14:textId="77777777" w:rsidR="00D5454A" w:rsidRPr="00385A32" w:rsidRDefault="00E3070A"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suma popytu krajowego: </w:t>
      </w:r>
      <w:r w:rsidR="004269F1" w:rsidRPr="00385A32">
        <w:rPr>
          <w:rFonts w:ascii="Fira Sans" w:hAnsi="Fira Sans"/>
          <w:sz w:val="19"/>
        </w:rPr>
        <w:t xml:space="preserve">spożycia i akumulacji oraz salda wymiany </w:t>
      </w:r>
      <w:r w:rsidR="0005780E" w:rsidRPr="00385A32">
        <w:rPr>
          <w:rFonts w:ascii="Fira Sans" w:hAnsi="Fira Sans"/>
          <w:sz w:val="19"/>
        </w:rPr>
        <w:t>towarów i usług</w:t>
      </w:r>
      <w:r w:rsidR="004269F1" w:rsidRPr="00385A32">
        <w:rPr>
          <w:rFonts w:ascii="Fira Sans" w:hAnsi="Fira Sans"/>
          <w:sz w:val="19"/>
        </w:rPr>
        <w:t xml:space="preserve"> z zagranicą, </w:t>
      </w:r>
    </w:p>
    <w:p w14:paraId="381085C4" w14:textId="00F03BED" w:rsidR="004269F1" w:rsidRPr="00385A32" w:rsidRDefault="004269F1" w:rsidP="002050CC">
      <w:pPr>
        <w:pStyle w:val="HTML-wstpniesformatowany"/>
        <w:numPr>
          <w:ilvl w:val="0"/>
          <w:numId w:val="29"/>
        </w:numPr>
        <w:tabs>
          <w:tab w:val="clear" w:pos="916"/>
          <w:tab w:val="clear" w:pos="1832"/>
        </w:tabs>
        <w:spacing w:after="120" w:line="240" w:lineRule="exact"/>
        <w:ind w:left="568" w:hanging="284"/>
        <w:contextualSpacing/>
        <w:jc w:val="both"/>
        <w:rPr>
          <w:rFonts w:ascii="Fira Sans" w:hAnsi="Fira Sans"/>
          <w:sz w:val="19"/>
        </w:rPr>
      </w:pPr>
      <w:r w:rsidRPr="00385A32">
        <w:rPr>
          <w:rFonts w:ascii="Fira Sans" w:hAnsi="Fira Sans"/>
          <w:sz w:val="19"/>
        </w:rPr>
        <w:t xml:space="preserve">suma </w:t>
      </w:r>
      <w:r w:rsidR="0005780E" w:rsidRPr="00385A32">
        <w:rPr>
          <w:rFonts w:ascii="Fira Sans" w:hAnsi="Fira Sans"/>
          <w:sz w:val="19"/>
        </w:rPr>
        <w:t>wszystkich</w:t>
      </w:r>
      <w:r w:rsidRPr="00385A32">
        <w:rPr>
          <w:rFonts w:ascii="Fira Sans" w:hAnsi="Fira Sans"/>
          <w:sz w:val="19"/>
        </w:rPr>
        <w:t xml:space="preserve"> dochodów </w:t>
      </w:r>
      <w:r w:rsidR="0005780E" w:rsidRPr="00385A32">
        <w:rPr>
          <w:rFonts w:ascii="Fira Sans" w:hAnsi="Fira Sans"/>
          <w:sz w:val="19"/>
        </w:rPr>
        <w:t>uzyskanych w procesie wytwarzania towarów i usług</w:t>
      </w:r>
      <w:r w:rsidR="002C1304" w:rsidRPr="00385A32">
        <w:rPr>
          <w:rFonts w:ascii="Fira Sans" w:hAnsi="Fira Sans"/>
          <w:sz w:val="19"/>
        </w:rPr>
        <w:t xml:space="preserve"> (nadwyżka operacyjna oraz koszty związane z zatrudnieniem)</w:t>
      </w:r>
      <w:r w:rsidR="0005780E" w:rsidRPr="00385A32">
        <w:rPr>
          <w:rFonts w:ascii="Fira Sans" w:hAnsi="Fira Sans"/>
          <w:sz w:val="19"/>
        </w:rPr>
        <w:t xml:space="preserve">, powiększona o </w:t>
      </w:r>
      <w:r w:rsidR="00B64238" w:rsidRPr="00385A32">
        <w:rPr>
          <w:rFonts w:ascii="Fira Sans" w:hAnsi="Fira Sans"/>
          <w:sz w:val="19"/>
        </w:rPr>
        <w:t>podatki związane z produkcją</w:t>
      </w:r>
      <w:r w:rsidR="00B64238" w:rsidRPr="00385A32">
        <w:rPr>
          <w:rFonts w:ascii="Fira Sans" w:hAnsi="Fira Sans"/>
          <w:sz w:val="19"/>
          <w:szCs w:val="19"/>
        </w:rPr>
        <w:br/>
      </w:r>
      <w:r w:rsidRPr="00385A32">
        <w:rPr>
          <w:rFonts w:ascii="Fira Sans" w:hAnsi="Fira Sans"/>
          <w:sz w:val="19"/>
        </w:rPr>
        <w:t>i importem</w:t>
      </w:r>
      <w:r w:rsidR="0005780E" w:rsidRPr="00385A32">
        <w:rPr>
          <w:rFonts w:ascii="Fira Sans" w:hAnsi="Fira Sans"/>
          <w:sz w:val="19"/>
        </w:rPr>
        <w:t>, pomniejszona o dotacje do produktów.</w:t>
      </w:r>
    </w:p>
    <w:p w14:paraId="6CE88B63" w14:textId="3F911780" w:rsidR="00931D0F" w:rsidRPr="00385A32" w:rsidRDefault="004D2F4C" w:rsidP="002050CC">
      <w:pPr>
        <w:spacing w:after="120" w:line="240" w:lineRule="exact"/>
        <w:rPr>
          <w:b/>
        </w:rPr>
      </w:pPr>
      <w:r w:rsidRPr="00385A32">
        <w:rPr>
          <w:b/>
        </w:rPr>
        <w:t>Przyrost rzeczowych środków obrotowych</w:t>
      </w:r>
      <w:r w:rsidRPr="00385A32">
        <w:t xml:space="preserve"> </w:t>
      </w:r>
      <w:r w:rsidR="005E6B91" w:rsidRPr="00385A32">
        <w:t xml:space="preserve">– </w:t>
      </w:r>
      <w:r w:rsidR="00A17523" w:rsidRPr="00385A32">
        <w:t>jest mierzony według wartości pozycji wprowadzonych rzeczowych środków obrotowych, pomniejszonej o wartość pozycji wycofanych z rzeczowych środków obrotowych oraz o wartość wszelkich powtarzających się strat wyrobów traktowanych jako zapasy</w:t>
      </w:r>
      <w:r w:rsidR="002001C2" w:rsidRPr="00385A32">
        <w:t xml:space="preserve">. </w:t>
      </w:r>
      <w:r w:rsidR="00931D0F" w:rsidRPr="00385A32">
        <w:t>Do rzeczowych środków obrotowych należą następujące kategorie:</w:t>
      </w:r>
      <w:r w:rsidR="002001C2" w:rsidRPr="00385A32">
        <w:t xml:space="preserve"> </w:t>
      </w:r>
      <w:r w:rsidR="00931D0F" w:rsidRPr="00385A32">
        <w:t>materiały, produkcja niezakończona, wyroby gotowe,</w:t>
      </w:r>
      <w:r w:rsidR="002001C2" w:rsidRPr="00385A32">
        <w:t xml:space="preserve"> </w:t>
      </w:r>
      <w:r w:rsidR="00931D0F" w:rsidRPr="00385A32">
        <w:t xml:space="preserve">wyroby do odsprzedaży. </w:t>
      </w:r>
      <w:r w:rsidR="002001C2" w:rsidRPr="00385A32">
        <w:t>Transakcja</w:t>
      </w:r>
      <w:r w:rsidR="00931D0F" w:rsidRPr="00385A32">
        <w:t xml:space="preserve"> </w:t>
      </w:r>
      <w:r w:rsidR="002001C2" w:rsidRPr="00385A32">
        <w:t>jest liczona</w:t>
      </w:r>
      <w:r w:rsidR="00931D0F" w:rsidRPr="00385A32">
        <w:t xml:space="preserve"> z uwzględnieniem konieczności eliminacji </w:t>
      </w:r>
      <w:r w:rsidR="00931D0F" w:rsidRPr="00385A32">
        <w:lastRenderedPageBreak/>
        <w:t>przyrostu wartości środków</w:t>
      </w:r>
      <w:r w:rsidR="0018542E" w:rsidRPr="00385A32">
        <w:t xml:space="preserve"> obrotowych</w:t>
      </w:r>
      <w:r w:rsidR="002863C8" w:rsidRPr="00385A32">
        <w:t xml:space="preserve"> </w:t>
      </w:r>
      <w:r w:rsidR="00931D0F" w:rsidRPr="00385A32">
        <w:t>w wyniku wzrostu cen, czyli tzw. zysków z tytułu posiada</w:t>
      </w:r>
      <w:r w:rsidR="0018542E" w:rsidRPr="00385A32">
        <w:t>nia maj</w:t>
      </w:r>
      <w:r w:rsidR="002863C8" w:rsidRPr="00385A32">
        <w:t xml:space="preserve">ątku, które nie wynikają </w:t>
      </w:r>
      <w:r w:rsidR="00931D0F" w:rsidRPr="00385A32">
        <w:t>z jakiejkolwiek transformacji w wyniku procesu produkcji.</w:t>
      </w:r>
    </w:p>
    <w:p w14:paraId="30385757" w14:textId="3C3F60AE" w:rsidR="00A17523" w:rsidRPr="00385A32" w:rsidRDefault="00A17523" w:rsidP="002050CC">
      <w:pPr>
        <w:spacing w:after="120" w:line="240" w:lineRule="exact"/>
      </w:pPr>
      <w:r w:rsidRPr="00385A32">
        <w:rPr>
          <w:b/>
        </w:rPr>
        <w:t>Rachunek produkcji</w:t>
      </w:r>
      <w:r w:rsidRPr="00385A32">
        <w:t xml:space="preserve"> </w:t>
      </w:r>
      <w:r w:rsidR="005E6B91" w:rsidRPr="00385A32">
        <w:t xml:space="preserve">– </w:t>
      </w:r>
      <w:r w:rsidRPr="00385A32">
        <w:t xml:space="preserve">obrazuje transakcje </w:t>
      </w:r>
      <w:r w:rsidR="004269F1" w:rsidRPr="00385A32">
        <w:t>bezpośrednio związane z tworzeniem produktu krajowego brutto (PKB) w gospodarce narodowej (wartości dodanej brutto w sektorach instytucjonalnych). Obejmuje syntetyczne agregaty procesu produkcji</w:t>
      </w:r>
      <w:r w:rsidR="002F1FD3" w:rsidRPr="00385A32">
        <w:t xml:space="preserve">: </w:t>
      </w:r>
      <w:r w:rsidRPr="00385A32">
        <w:t>rozmiary produkcji (produkcję globalną), zużycie wyrobów i usług w procesie produkcji (zużycie pośrednie) oraz saldo podatków od p</w:t>
      </w:r>
      <w:r w:rsidR="00B64238" w:rsidRPr="00385A32">
        <w:t>roduktów i dotacji do produktów</w:t>
      </w:r>
      <w:r w:rsidR="00B64238" w:rsidRPr="00385A32">
        <w:br/>
      </w:r>
      <w:r w:rsidRPr="00385A32">
        <w:t>(w tym cła i podatki związane z importem)</w:t>
      </w:r>
      <w:r w:rsidR="00987F57" w:rsidRPr="00385A32">
        <w:t>.</w:t>
      </w:r>
    </w:p>
    <w:p w14:paraId="7C7B808A" w14:textId="77777777" w:rsidR="00A17523" w:rsidRPr="00385A32" w:rsidRDefault="00A17523" w:rsidP="002050CC">
      <w:pPr>
        <w:spacing w:after="120" w:line="240" w:lineRule="exact"/>
      </w:pPr>
      <w:r w:rsidRPr="00385A32">
        <w:rPr>
          <w:b/>
        </w:rPr>
        <w:t>Rachunek tworzenia dochodów</w:t>
      </w:r>
      <w:r w:rsidRPr="00385A32">
        <w:t xml:space="preserve"> – obrazuje powstawanie dochodów w sektorach instytucjonalnych związanych bezpośrednio z procesem produkcji. Pokazuje sposób podziału wytworzonego produktu krajowego brutto i wartości dodanej brutto. Przychodem jest pozycja bilansująca rachunek produkcji, to jest wartość dodana brutto dla krajowych sektorów instytucjonalnych oraz produkt krajowy brutto dla gospodarki narodowej. Po stronie rozchodów rejestruje się koszty związane z zatrudnieniem, pozostałe podatki związane z produkcją pomniejszone o pozostałe dotacje związane z produkcją (transakcja rozliczana w sektorach instytucjonalnych) oraz saldo podatków od produktów i dotacji do produktów (transakcja rozliczana w gospodarce narodowej). Pozycją zamykającą </w:t>
      </w:r>
      <w:r w:rsidR="0018542E" w:rsidRPr="00385A32">
        <w:t>jest nadwyżka operacyjna brutto</w:t>
      </w:r>
      <w:r w:rsidR="0018542E" w:rsidRPr="00385A32">
        <w:br/>
      </w:r>
      <w:r w:rsidRPr="00385A32">
        <w:t>(w sektorze gospodarstw domowych również dochód mieszany brutto).</w:t>
      </w:r>
    </w:p>
    <w:p w14:paraId="28FF2977" w14:textId="1E650BF8" w:rsidR="00BE19B4" w:rsidRPr="00385A32" w:rsidRDefault="00BE19B4" w:rsidP="002050CC">
      <w:pPr>
        <w:spacing w:after="120" w:line="240" w:lineRule="exact"/>
      </w:pPr>
      <w:r w:rsidRPr="00385A32">
        <w:rPr>
          <w:b/>
        </w:rPr>
        <w:t xml:space="preserve">Rachunki satelitarne </w:t>
      </w:r>
      <w:r w:rsidR="005E6B91" w:rsidRPr="00385A32">
        <w:t xml:space="preserve">– </w:t>
      </w:r>
      <w:r w:rsidRPr="00385A32">
        <w:t>rozwinięcie lub modyfikacja rachunków stosowanych w schemacie podstawowym w celu spełnienia szczególnych potrzeb w zakresie danych</w:t>
      </w:r>
      <w:r w:rsidR="00E816BE" w:rsidRPr="00385A32">
        <w:t>.</w:t>
      </w:r>
      <w:r w:rsidRPr="00385A32">
        <w:rPr>
          <w:b/>
        </w:rPr>
        <w:t xml:space="preserve"> </w:t>
      </w:r>
      <w:r w:rsidR="00FC632A" w:rsidRPr="00385A32">
        <w:t xml:space="preserve">Podstawowy schemat </w:t>
      </w:r>
      <w:r w:rsidR="00567510" w:rsidRPr="00385A32">
        <w:t>rachunków narodowych</w:t>
      </w:r>
      <w:r w:rsidR="00FC632A" w:rsidRPr="00385A32">
        <w:t xml:space="preserve"> uwzględnia: a) rachunki sektorów – opis różnych etapów procesów gospodarczych według sektorów instytucjonalnych, a także bilanse dla opisu stanów aktywów, pasyw</w:t>
      </w:r>
      <w:r w:rsidR="00B64238" w:rsidRPr="00385A32">
        <w:t>ów i wartości netto na początek</w:t>
      </w:r>
      <w:r w:rsidR="00B64238" w:rsidRPr="00385A32">
        <w:br/>
      </w:r>
      <w:r w:rsidR="00FC632A" w:rsidRPr="00385A32">
        <w:t>i koniec okresów księgowych, b) kompleks przepływów międzygałęziowych i rachunki według rodzajów działalności – opisują bardziej szczegółowo procesy produkcji oraz przepływy wyrobów i usług. Schemat ESA zawiera ponadto omówienie pojęć ludności i pracujących.</w:t>
      </w:r>
      <w:r w:rsidR="00FC632A" w:rsidRPr="00385A32">
        <w:rPr>
          <w:b/>
        </w:rPr>
        <w:t xml:space="preserve"> </w:t>
      </w:r>
    </w:p>
    <w:p w14:paraId="044CF6EC" w14:textId="77777777" w:rsidR="002863C8" w:rsidRPr="00385A32" w:rsidRDefault="00BE19B4" w:rsidP="002050CC">
      <w:pPr>
        <w:spacing w:after="120" w:line="240" w:lineRule="exact"/>
      </w:pPr>
      <w:r w:rsidRPr="00385A32">
        <w:rPr>
          <w:rFonts w:cs="EUAlbertina"/>
          <w:b/>
          <w:color w:val="000000"/>
        </w:rPr>
        <w:t>Sektor gospodarstw domowych</w:t>
      </w:r>
      <w:r w:rsidRPr="00385A32">
        <w:rPr>
          <w:rFonts w:cs="EUAlbertina"/>
          <w:color w:val="000000"/>
        </w:rPr>
        <w:t xml:space="preserve"> </w:t>
      </w:r>
      <w:r w:rsidR="005E6B91" w:rsidRPr="00385A32">
        <w:t xml:space="preserve">– </w:t>
      </w:r>
      <w:r w:rsidRPr="00385A32">
        <w:rPr>
          <w:rFonts w:cs="EUAlbertina"/>
          <w:color w:val="000000"/>
        </w:rPr>
        <w:t>składa się z osób lub grup osób będących konsumentami oraz przedsiębiorcami produkującymi rynkowe wyroby oraz usługi niefinansowe i finansowe (producenci rynkowi), pod warunkiem</w:t>
      </w:r>
      <w:r w:rsidR="00E816BE" w:rsidRPr="00385A32">
        <w:rPr>
          <w:rFonts w:cs="EUAlbertina"/>
          <w:color w:val="000000"/>
        </w:rPr>
        <w:t>,</w:t>
      </w:r>
      <w:r w:rsidRPr="00385A32">
        <w:rPr>
          <w:rFonts w:cs="EUAlbertina"/>
          <w:color w:val="000000"/>
        </w:rPr>
        <w:t xml:space="preserve"> że produkcja wyrobów i usług nie odbywa się w ramach odrębnych podmiotów traktowanych jako jednostki typu przedsiębiorstwo. Sektor ten obejmuje również osoby lub grupy osób, które są producentami wyrobów i usług niefinansowych przeznaczonych wyłącznie na własne cele finalne.</w:t>
      </w:r>
    </w:p>
    <w:p w14:paraId="2BB4493F" w14:textId="666CC6D4" w:rsidR="00BE19B4" w:rsidRPr="00385A32" w:rsidRDefault="00BE19B4" w:rsidP="002050CC">
      <w:pPr>
        <w:spacing w:after="120" w:line="240" w:lineRule="exact"/>
      </w:pPr>
      <w:r w:rsidRPr="00385A32">
        <w:rPr>
          <w:rFonts w:cs="EUAlbertina"/>
          <w:b/>
          <w:color w:val="000000"/>
        </w:rPr>
        <w:t>Sektor instytucji niekomercyjnych</w:t>
      </w:r>
      <w:r w:rsidR="00713BAF" w:rsidRPr="00385A32">
        <w:rPr>
          <w:rFonts w:cs="EUAlbertina"/>
          <w:b/>
          <w:color w:val="000000"/>
        </w:rPr>
        <w:t xml:space="preserve"> działających na rzecz gospodarstw domowych</w:t>
      </w:r>
      <w:r w:rsidR="00E816BE" w:rsidRPr="00385A32">
        <w:rPr>
          <w:rFonts w:cs="EUAlbertina"/>
          <w:b/>
          <w:color w:val="000000"/>
        </w:rPr>
        <w:t xml:space="preserve"> </w:t>
      </w:r>
      <w:r w:rsidR="005E6B91" w:rsidRPr="00385A32">
        <w:t xml:space="preserve">– </w:t>
      </w:r>
      <w:r w:rsidRPr="00385A32">
        <w:rPr>
          <w:rFonts w:cs="EUAlbertina"/>
          <w:color w:val="000000"/>
        </w:rPr>
        <w:t>działających na rzecz gospodarstw domowych (</w:t>
      </w:r>
      <w:proofErr w:type="spellStart"/>
      <w:r w:rsidRPr="00385A32">
        <w:rPr>
          <w:rFonts w:cs="EUAlbertina"/>
          <w:color w:val="000000"/>
        </w:rPr>
        <w:t>INKgd</w:t>
      </w:r>
      <w:proofErr w:type="spellEnd"/>
      <w:r w:rsidRPr="00385A32">
        <w:rPr>
          <w:rFonts w:cs="EUAlbertina"/>
          <w:color w:val="000000"/>
        </w:rPr>
        <w:t>) obejmuje odrębne instytucje niekomercyjne posiadające osobowość prawną, działające na rzecz gospodarstw domowych i będące prywatnymi producentami nierynkowymi. Ich podstawowe przychody pochodzą z dobrowolnych wpłat pieniężnych lub wkładów w naturze od gospodarstw domowych jako konsumentów,</w:t>
      </w:r>
      <w:r w:rsidR="00CA4A41" w:rsidRPr="00385A32">
        <w:rPr>
          <w:rFonts w:cs="EUAlbertina"/>
          <w:color w:val="000000"/>
        </w:rPr>
        <w:t xml:space="preserve"> </w:t>
      </w:r>
      <w:r w:rsidRPr="00385A32">
        <w:rPr>
          <w:rFonts w:cs="EUAlbertina"/>
          <w:color w:val="000000"/>
        </w:rPr>
        <w:t>z płatności dokonywanych pr</w:t>
      </w:r>
      <w:r w:rsidR="0018542E" w:rsidRPr="00385A32">
        <w:rPr>
          <w:rFonts w:cs="EUAlbertina"/>
          <w:color w:val="000000"/>
        </w:rPr>
        <w:t>zez sektor instytucji rządowych</w:t>
      </w:r>
      <w:r w:rsidR="006C72D6" w:rsidRPr="00385A32">
        <w:rPr>
          <w:rFonts w:cs="EUAlbertina"/>
          <w:color w:val="000000"/>
        </w:rPr>
        <w:t xml:space="preserve"> </w:t>
      </w:r>
      <w:r w:rsidRPr="00385A32">
        <w:rPr>
          <w:rFonts w:cs="EUAlbertina"/>
          <w:color w:val="000000"/>
        </w:rPr>
        <w:t>i samorządowych oraz z dochodów z tytułu własności.</w:t>
      </w:r>
    </w:p>
    <w:p w14:paraId="3E6AC9E2" w14:textId="7614A820" w:rsidR="00BE19B4" w:rsidRPr="00385A32" w:rsidRDefault="00BE19B4" w:rsidP="002050CC">
      <w:pPr>
        <w:spacing w:after="120" w:line="240" w:lineRule="exact"/>
      </w:pPr>
      <w:r w:rsidRPr="00385A32">
        <w:rPr>
          <w:b/>
        </w:rPr>
        <w:t>Sektor instytucji rządowych i samorządowych</w:t>
      </w:r>
      <w:r w:rsidRPr="00385A32">
        <w:t xml:space="preserve"> </w:t>
      </w:r>
      <w:r w:rsidR="005E6B91" w:rsidRPr="00385A32">
        <w:t xml:space="preserve">– </w:t>
      </w:r>
      <w:r w:rsidRPr="00385A32">
        <w:t>składa się z jednostek instytucjonalnych będących producentami nierynkowymi, których produkcja globalna przeznaczon</w:t>
      </w:r>
      <w:r w:rsidR="00B64238" w:rsidRPr="00385A32">
        <w:t>a jest na spożycie indywidualne</w:t>
      </w:r>
      <w:r w:rsidR="00B64238" w:rsidRPr="00385A32">
        <w:br/>
      </w:r>
      <w:r w:rsidRPr="00385A32">
        <w:t>i ogólnospołeczne, finansowanych z obowiązkowych płatności dokonywanych przez jednostki należące do pozostałych sektorów, a także z jednostek instytucjonalnych, których podstawową działalnością jest redystrybucja dochodu i bogactwa narodowego.</w:t>
      </w:r>
    </w:p>
    <w:p w14:paraId="21CFAE55" w14:textId="77777777" w:rsidR="00BE19B4" w:rsidRPr="00385A32" w:rsidRDefault="00BE19B4" w:rsidP="002050CC">
      <w:pPr>
        <w:spacing w:after="120" w:line="240" w:lineRule="exact"/>
      </w:pPr>
      <w:r w:rsidRPr="00385A32">
        <w:rPr>
          <w:b/>
        </w:rPr>
        <w:t>Sektor przedsiębiorstw niefinansowych</w:t>
      </w:r>
      <w:r w:rsidRPr="00385A32">
        <w:t xml:space="preserve"> </w:t>
      </w:r>
      <w:r w:rsidR="005E6B91" w:rsidRPr="00385A32">
        <w:t xml:space="preserve">– </w:t>
      </w:r>
      <w:r w:rsidRPr="00385A32">
        <w:t>obejmuje samodzielne jednostki instytucjonalne posiadające osobowość prawną i będące producentami rynkowymi, których podstawową działalnością jest produkcja wyrobów i usług niefinansowych. Do sektora przedsiębiorstw niefinansowych należą także niefinansowe jednostki typu przedsiębiorstwo.</w:t>
      </w:r>
    </w:p>
    <w:p w14:paraId="375FB471" w14:textId="77777777" w:rsidR="00BE19B4" w:rsidRPr="00385A32" w:rsidRDefault="00BE19B4" w:rsidP="002050CC">
      <w:pPr>
        <w:spacing w:after="120" w:line="240" w:lineRule="exact"/>
      </w:pPr>
      <w:r w:rsidRPr="00385A32">
        <w:rPr>
          <w:b/>
        </w:rPr>
        <w:t>Sektor instytucji finansowych</w:t>
      </w:r>
      <w:r w:rsidR="00E816BE" w:rsidRPr="00385A32">
        <w:rPr>
          <w:b/>
        </w:rPr>
        <w:t xml:space="preserve"> </w:t>
      </w:r>
      <w:r w:rsidR="005E6B91" w:rsidRPr="00385A32">
        <w:t xml:space="preserve">– </w:t>
      </w:r>
      <w:r w:rsidRPr="00385A32">
        <w:t>obejmuje samodzielne jednostki instytucjonalne posiadające osobowość prawną i będące producentami rynkowymi, których podstawową działalnością jest świadczenie usług finansowych. Do tych jednostek instytucjonalnych należą wszystkie instytucje i jednostki typu przedsiębiorstwo, które angażują się głównie w pośrednictwo finansowe (instytucje pośrednictwa finansowego) lub pomocniczą działalność finansową (pomocnicze instytucje finansowe).</w:t>
      </w:r>
    </w:p>
    <w:p w14:paraId="6D9A2A6A" w14:textId="6278642C" w:rsidR="00E816BE" w:rsidRPr="00385A32" w:rsidRDefault="00E816BE" w:rsidP="002050CC">
      <w:pPr>
        <w:spacing w:after="120" w:line="240" w:lineRule="exact"/>
        <w:rPr>
          <w:b/>
        </w:rPr>
      </w:pPr>
      <w:r w:rsidRPr="00385A32">
        <w:rPr>
          <w:b/>
        </w:rPr>
        <w:t>Spożycie</w:t>
      </w:r>
      <w:r w:rsidRPr="00385A32">
        <w:t xml:space="preserve"> </w:t>
      </w:r>
      <w:r w:rsidR="0008431E" w:rsidRPr="00385A32">
        <w:t>–</w:t>
      </w:r>
      <w:r w:rsidRPr="00385A32">
        <w:t xml:space="preserve"> </w:t>
      </w:r>
      <w:r w:rsidR="00526CCE" w:rsidRPr="00385A32">
        <w:t>stanowi wartość produktów (wyrobów i usług) zużytych n</w:t>
      </w:r>
      <w:r w:rsidR="00B64238" w:rsidRPr="00385A32">
        <w:t>a zaspokojenie potrzeb ludności</w:t>
      </w:r>
      <w:r w:rsidR="00B64238" w:rsidRPr="00385A32">
        <w:br/>
      </w:r>
      <w:r w:rsidR="00526CCE" w:rsidRPr="00385A32">
        <w:t xml:space="preserve">i obejmuje: spożycie prywatne </w:t>
      </w:r>
      <w:r w:rsidRPr="00385A32">
        <w:t>przez gospodarstwa domowe</w:t>
      </w:r>
      <w:r w:rsidR="00526CCE" w:rsidRPr="00385A32">
        <w:t xml:space="preserve"> i </w:t>
      </w:r>
      <w:r w:rsidRPr="00385A32">
        <w:t xml:space="preserve">instytucje niekomercyjne działające na rzecz gospodarstw domowych oraz </w:t>
      </w:r>
      <w:r w:rsidR="00526CCE" w:rsidRPr="00385A32">
        <w:t xml:space="preserve">spożycie </w:t>
      </w:r>
      <w:r w:rsidRPr="00385A32">
        <w:t>sektor</w:t>
      </w:r>
      <w:r w:rsidR="00526CCE" w:rsidRPr="00385A32">
        <w:t>a</w:t>
      </w:r>
      <w:r w:rsidR="002863C8" w:rsidRPr="00385A32">
        <w:t xml:space="preserve"> instytucji rządowych </w:t>
      </w:r>
      <w:r w:rsidRPr="00385A32">
        <w:t>i samorządowych w celu zaspokojenia indywidualnych i zbiorowych potrzeb.</w:t>
      </w:r>
    </w:p>
    <w:p w14:paraId="4E5A1CC4" w14:textId="25E67897" w:rsidR="00FF633F" w:rsidRPr="00385A32" w:rsidRDefault="00FF633F" w:rsidP="002050CC">
      <w:pPr>
        <w:spacing w:after="120" w:line="240" w:lineRule="exact"/>
      </w:pPr>
      <w:r w:rsidRPr="00385A32">
        <w:rPr>
          <w:b/>
        </w:rPr>
        <w:lastRenderedPageBreak/>
        <w:t xml:space="preserve">Wartość dodana brutto </w:t>
      </w:r>
      <w:r w:rsidR="005E6B91" w:rsidRPr="00385A32">
        <w:t xml:space="preserve">– </w:t>
      </w:r>
      <w:r w:rsidRPr="00385A32">
        <w:t>stanowi wartość produktów (wyrobów i u</w:t>
      </w:r>
      <w:r w:rsidR="00B64238" w:rsidRPr="00385A32">
        <w:t>sług) wytworzonych pomniejszoną</w:t>
      </w:r>
      <w:r w:rsidR="00B64238" w:rsidRPr="00385A32">
        <w:br/>
      </w:r>
      <w:r w:rsidRPr="00385A32">
        <w:t xml:space="preserve">o zużycie pośrednie poniesione w związku z ich wytworzeniem. </w:t>
      </w:r>
      <w:r w:rsidR="002863C8" w:rsidRPr="00385A32">
        <w:t xml:space="preserve">Jest wyrażona </w:t>
      </w:r>
      <w:r w:rsidR="00A17523" w:rsidRPr="00385A32">
        <w:t>w cenach bazowych</w:t>
      </w:r>
      <w:r w:rsidR="00931D0F" w:rsidRPr="00385A32">
        <w:t>.</w:t>
      </w:r>
    </w:p>
    <w:p w14:paraId="720E7992" w14:textId="77777777" w:rsidR="00E816BE" w:rsidRPr="00385A32" w:rsidRDefault="00FF633F" w:rsidP="002050CC">
      <w:pPr>
        <w:spacing w:after="120" w:line="240" w:lineRule="exact"/>
      </w:pPr>
      <w:r w:rsidRPr="00385A32">
        <w:rPr>
          <w:b/>
        </w:rPr>
        <w:t xml:space="preserve">Wartość dodana netto </w:t>
      </w:r>
      <w:r w:rsidR="005E6B91" w:rsidRPr="00385A32">
        <w:t xml:space="preserve">– </w:t>
      </w:r>
      <w:r w:rsidRPr="00385A32">
        <w:t>stanowi wartość dodaną brutto po odjęciu amortyzacji środków trwałych.</w:t>
      </w:r>
    </w:p>
    <w:p w14:paraId="305AC53C" w14:textId="15ACF21B" w:rsidR="00FF633F" w:rsidRPr="00385A32" w:rsidRDefault="00FF633F" w:rsidP="002050CC">
      <w:pPr>
        <w:spacing w:after="120" w:line="240" w:lineRule="exact"/>
      </w:pPr>
      <w:r w:rsidRPr="00385A32">
        <w:rPr>
          <w:b/>
        </w:rPr>
        <w:t>Zużycie</w:t>
      </w:r>
      <w:r w:rsidRPr="00385A32">
        <w:t xml:space="preserve"> </w:t>
      </w:r>
      <w:r w:rsidRPr="00385A32">
        <w:rPr>
          <w:b/>
        </w:rPr>
        <w:t xml:space="preserve">pośrednie </w:t>
      </w:r>
      <w:r w:rsidR="005E6B91" w:rsidRPr="00385A32">
        <w:t xml:space="preserve">– </w:t>
      </w:r>
      <w:r w:rsidRPr="00385A32">
        <w:t>obejmuje wartość wyrobów i usług zużytych jako nakłady</w:t>
      </w:r>
      <w:r w:rsidRPr="00385A32">
        <w:rPr>
          <w:b/>
        </w:rPr>
        <w:t xml:space="preserve"> </w:t>
      </w:r>
      <w:r w:rsidRPr="00385A32">
        <w:t>w procesie produkcji, wyłączając środki trwałe, których zużycie jest rejestrowane jako amort</w:t>
      </w:r>
      <w:r w:rsidR="00B64238" w:rsidRPr="00385A32">
        <w:t>yzacja środków trwałych. Wyroby</w:t>
      </w:r>
      <w:r w:rsidR="00B64238" w:rsidRPr="00385A32">
        <w:br/>
      </w:r>
      <w:r w:rsidRPr="00385A32">
        <w:t>i usługi mogą być albo przekształcone, albo zużyte w procesie produkcji. Do zużycia pośredniego zaliczamy głównie zużycie materiałów, energii, zakup usług obcych, nabycie urządzeń wojskowych oraz FISIM.</w:t>
      </w:r>
    </w:p>
    <w:p w14:paraId="254D578E" w14:textId="77777777" w:rsidR="00E93164" w:rsidRPr="00385A32" w:rsidRDefault="00DE675F" w:rsidP="002050CC">
      <w:pPr>
        <w:pStyle w:val="3nagwek"/>
      </w:pPr>
      <w:r w:rsidRPr="00385A32">
        <w:br w:type="page"/>
      </w:r>
      <w:bookmarkStart w:id="98" w:name="_Toc522519309"/>
      <w:bookmarkStart w:id="99" w:name="_Toc34306679"/>
      <w:bookmarkStart w:id="100" w:name="_Toc486925003"/>
      <w:r w:rsidR="00D6622B" w:rsidRPr="00385A32">
        <w:lastRenderedPageBreak/>
        <w:t xml:space="preserve">Aneks </w:t>
      </w:r>
      <w:r w:rsidR="00D03911" w:rsidRPr="00385A32">
        <w:t>2</w:t>
      </w:r>
      <w:r w:rsidR="00D6622B" w:rsidRPr="00385A32">
        <w:t>.</w:t>
      </w:r>
      <w:r w:rsidR="00E93164" w:rsidRPr="00385A32">
        <w:t xml:space="preserve"> </w:t>
      </w:r>
      <w:r w:rsidR="00164B55" w:rsidRPr="00385A32">
        <w:t>P</w:t>
      </w:r>
      <w:r w:rsidR="004D51D8" w:rsidRPr="00385A32">
        <w:t xml:space="preserve">rzyporządkowanie </w:t>
      </w:r>
      <w:r w:rsidR="00164B55" w:rsidRPr="00385A32">
        <w:t>k</w:t>
      </w:r>
      <w:r w:rsidR="00E93164" w:rsidRPr="00385A32">
        <w:t>lasyfikacj</w:t>
      </w:r>
      <w:r w:rsidR="00164B55" w:rsidRPr="00385A32">
        <w:t xml:space="preserve">i </w:t>
      </w:r>
      <w:r w:rsidR="004D51D8" w:rsidRPr="00385A32">
        <w:t xml:space="preserve">statystycznych </w:t>
      </w:r>
      <w:r w:rsidR="00B46657" w:rsidRPr="00385A32">
        <w:t>w satelitarnym rachunku kultury</w:t>
      </w:r>
      <w:bookmarkEnd w:id="98"/>
      <w:bookmarkEnd w:id="99"/>
      <w:r w:rsidR="00B46657" w:rsidRPr="00385A32">
        <w:t xml:space="preserve"> </w:t>
      </w:r>
      <w:bookmarkEnd w:id="100"/>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6C6814" w:rsidRPr="00385A32" w14:paraId="7CD1308D" w14:textId="77777777" w:rsidTr="002050CC">
        <w:trPr>
          <w:trHeight w:val="135"/>
        </w:trPr>
        <w:tc>
          <w:tcPr>
            <w:tcW w:w="993" w:type="dxa"/>
          </w:tcPr>
          <w:p w14:paraId="2324A460" w14:textId="2CADB632" w:rsidR="006C6814" w:rsidRPr="00385A32" w:rsidRDefault="006C6814" w:rsidP="002050CC">
            <w:pPr>
              <w:spacing w:before="120" w:after="120" w:line="240" w:lineRule="auto"/>
              <w:jc w:val="left"/>
              <w:rPr>
                <w:b/>
                <w:color w:val="009AA6"/>
                <w:sz w:val="18"/>
              </w:rPr>
            </w:pPr>
            <w:r w:rsidRPr="00385A32">
              <w:rPr>
                <w:b/>
                <w:color w:val="009AA6"/>
                <w:sz w:val="18"/>
              </w:rPr>
              <w:t>Tabl. 1 (</w:t>
            </w:r>
            <w:r w:rsidR="00F90767" w:rsidRPr="00385A32">
              <w:rPr>
                <w:b/>
                <w:color w:val="009AA6"/>
                <w:sz w:val="18"/>
              </w:rPr>
              <w:t>2</w:t>
            </w:r>
            <w:r w:rsidR="00835216" w:rsidRPr="00385A32">
              <w:rPr>
                <w:b/>
                <w:color w:val="009AA6"/>
                <w:sz w:val="18"/>
              </w:rPr>
              <w:t>1</w:t>
            </w:r>
            <w:r w:rsidRPr="00385A32">
              <w:rPr>
                <w:b/>
                <w:color w:val="009AA6"/>
                <w:sz w:val="18"/>
              </w:rPr>
              <w:t>)</w:t>
            </w:r>
          </w:p>
        </w:tc>
        <w:tc>
          <w:tcPr>
            <w:tcW w:w="8081" w:type="dxa"/>
            <w:vAlign w:val="center"/>
          </w:tcPr>
          <w:p w14:paraId="4FC2BCC8" w14:textId="1F3360E0" w:rsidR="006C6814" w:rsidRPr="00385A32" w:rsidRDefault="006C6814" w:rsidP="002050CC">
            <w:pPr>
              <w:spacing w:before="120" w:after="120" w:line="240" w:lineRule="auto"/>
              <w:rPr>
                <w:b/>
                <w:color w:val="009AA6"/>
                <w:sz w:val="18"/>
              </w:rPr>
            </w:pPr>
            <w:r w:rsidRPr="00385A32">
              <w:rPr>
                <w:b/>
                <w:color w:val="009AA6"/>
                <w:sz w:val="18"/>
              </w:rPr>
              <w:t>P</w:t>
            </w:r>
            <w:r w:rsidR="004D51D8" w:rsidRPr="00385A32">
              <w:rPr>
                <w:b/>
                <w:color w:val="009AA6"/>
                <w:sz w:val="18"/>
              </w:rPr>
              <w:t xml:space="preserve">rzyporządkowanie rodzajów działalności według </w:t>
            </w:r>
            <w:r w:rsidRPr="00385A32">
              <w:rPr>
                <w:b/>
                <w:color w:val="009AA6"/>
                <w:sz w:val="18"/>
              </w:rPr>
              <w:t xml:space="preserve">klasyfikacji PKD 2007 </w:t>
            </w:r>
            <w:r w:rsidR="004D51D8" w:rsidRPr="00385A32">
              <w:rPr>
                <w:b/>
                <w:color w:val="009AA6"/>
                <w:sz w:val="18"/>
              </w:rPr>
              <w:t xml:space="preserve">do </w:t>
            </w:r>
            <w:r w:rsidR="002863C8" w:rsidRPr="00385A32">
              <w:rPr>
                <w:b/>
                <w:color w:val="009AA6"/>
                <w:sz w:val="18"/>
              </w:rPr>
              <w:t>dziedzin kultury</w:t>
            </w:r>
            <w:r w:rsidR="002863C8" w:rsidRPr="00385A32">
              <w:rPr>
                <w:b/>
                <w:color w:val="009AA6"/>
                <w:sz w:val="18"/>
                <w:szCs w:val="16"/>
              </w:rPr>
              <w:br/>
            </w:r>
            <w:r w:rsidRPr="00385A32">
              <w:rPr>
                <w:b/>
                <w:color w:val="009AA6"/>
                <w:sz w:val="18"/>
              </w:rPr>
              <w:t>w satelitarnym rachunku kultury</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2552"/>
        <w:gridCol w:w="992"/>
        <w:gridCol w:w="5528"/>
      </w:tblGrid>
      <w:tr w:rsidR="00637312" w:rsidRPr="00385A32" w14:paraId="4D648596" w14:textId="77777777" w:rsidTr="000B4303">
        <w:trPr>
          <w:cnfStyle w:val="100000000000" w:firstRow="1" w:lastRow="0" w:firstColumn="0" w:lastColumn="0" w:oddVBand="0" w:evenVBand="0" w:oddHBand="0" w:evenHBand="0" w:firstRowFirstColumn="0" w:firstRowLastColumn="0" w:lastRowFirstColumn="0" w:lastRowLastColumn="0"/>
          <w:trHeight w:val="630"/>
        </w:trPr>
        <w:tc>
          <w:tcPr>
            <w:cnfStyle w:val="001000000100" w:firstRow="0" w:lastRow="0" w:firstColumn="1" w:lastColumn="0" w:oddVBand="0" w:evenVBand="0" w:oddHBand="0" w:evenHBand="0" w:firstRowFirstColumn="1" w:firstRowLastColumn="0" w:lastRowFirstColumn="0" w:lastRowLastColumn="0"/>
            <w:tcW w:w="1406" w:type="pct"/>
            <w:tcBorders>
              <w:bottom w:val="single" w:sz="4" w:space="0" w:color="66C2CA"/>
            </w:tcBorders>
            <w:shd w:val="clear" w:color="auto" w:fill="DAEEF3" w:themeFill="accent5" w:themeFillTint="33"/>
            <w:noWrap/>
            <w:vAlign w:val="center"/>
            <w:hideMark/>
          </w:tcPr>
          <w:p w14:paraId="004080A5" w14:textId="77777777" w:rsidR="00C302ED" w:rsidRPr="00385A32" w:rsidRDefault="00C302ED" w:rsidP="002050CC">
            <w:pPr>
              <w:spacing w:line="240" w:lineRule="auto"/>
              <w:jc w:val="center"/>
              <w:rPr>
                <w:rFonts w:eastAsiaTheme="majorEastAsia"/>
                <w:color w:val="000000" w:themeColor="text1"/>
                <w:sz w:val="16"/>
                <w:szCs w:val="16"/>
              </w:rPr>
            </w:pPr>
            <w:r w:rsidRPr="00385A32">
              <w:rPr>
                <w:color w:val="000000" w:themeColor="text1"/>
                <w:sz w:val="16"/>
                <w:szCs w:val="16"/>
              </w:rPr>
              <w:t>Dziedzina kultury</w:t>
            </w:r>
          </w:p>
        </w:tc>
        <w:tc>
          <w:tcPr>
            <w:tcW w:w="547" w:type="pct"/>
            <w:tcBorders>
              <w:bottom w:val="single" w:sz="4" w:space="0" w:color="66C2CA"/>
            </w:tcBorders>
            <w:shd w:val="clear" w:color="auto" w:fill="DAEEF3" w:themeFill="accent5" w:themeFillTint="33"/>
            <w:noWrap/>
            <w:vAlign w:val="center"/>
            <w:hideMark/>
          </w:tcPr>
          <w:p w14:paraId="4593F150" w14:textId="77777777" w:rsidR="00C302ED" w:rsidRPr="00385A32" w:rsidRDefault="00C302ED" w:rsidP="002050CC">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heme="majorEastAsia"/>
                <w:color w:val="000000" w:themeColor="text1"/>
                <w:sz w:val="16"/>
                <w:szCs w:val="16"/>
              </w:rPr>
            </w:pPr>
            <w:r w:rsidRPr="00385A32">
              <w:rPr>
                <w:color w:val="000000" w:themeColor="text1"/>
                <w:sz w:val="16"/>
                <w:szCs w:val="16"/>
              </w:rPr>
              <w:t>Klasa PKD 2007</w:t>
            </w:r>
          </w:p>
        </w:tc>
        <w:tc>
          <w:tcPr>
            <w:tcW w:w="3048" w:type="pct"/>
            <w:tcBorders>
              <w:bottom w:val="single" w:sz="4" w:space="0" w:color="66C2CA"/>
            </w:tcBorders>
            <w:shd w:val="clear" w:color="auto" w:fill="DAEEF3" w:themeFill="accent5" w:themeFillTint="33"/>
            <w:noWrap/>
            <w:vAlign w:val="center"/>
            <w:hideMark/>
          </w:tcPr>
          <w:p w14:paraId="579D6CD1" w14:textId="77777777" w:rsidR="00C302ED" w:rsidRPr="00385A32" w:rsidRDefault="00C302ED" w:rsidP="002050CC">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heme="majorEastAsia"/>
                <w:color w:val="000000" w:themeColor="text1"/>
                <w:sz w:val="16"/>
                <w:szCs w:val="16"/>
              </w:rPr>
            </w:pPr>
            <w:r w:rsidRPr="00385A32">
              <w:rPr>
                <w:color w:val="000000" w:themeColor="text1"/>
                <w:sz w:val="16"/>
                <w:szCs w:val="16"/>
              </w:rPr>
              <w:t>Nazwa klasy PKD 2007</w:t>
            </w:r>
          </w:p>
        </w:tc>
      </w:tr>
      <w:tr w:rsidR="00C302ED" w:rsidRPr="00385A32" w14:paraId="3D9BB6B9" w14:textId="77777777" w:rsidTr="002050C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val="restart"/>
            <w:tcBorders>
              <w:top w:val="none" w:sz="0" w:space="0" w:color="auto"/>
              <w:bottom w:val="none" w:sz="0" w:space="0" w:color="auto"/>
              <w:right w:val="none" w:sz="0" w:space="0" w:color="auto"/>
            </w:tcBorders>
            <w:noWrap/>
            <w:vAlign w:val="center"/>
            <w:hideMark/>
          </w:tcPr>
          <w:p w14:paraId="2465A868" w14:textId="77777777" w:rsidR="00C302ED" w:rsidRPr="00385A32" w:rsidRDefault="00C302ED" w:rsidP="002050CC">
            <w:pPr>
              <w:spacing w:line="240" w:lineRule="auto"/>
              <w:ind w:left="-57" w:right="-57"/>
              <w:jc w:val="left"/>
              <w:rPr>
                <w:rFonts w:eastAsiaTheme="majorEastAsia"/>
                <w:b w:val="0"/>
                <w:color w:val="365F91" w:themeColor="accent1" w:themeShade="BF"/>
                <w:sz w:val="16"/>
                <w:szCs w:val="16"/>
              </w:rPr>
            </w:pPr>
            <w:r w:rsidRPr="00385A32">
              <w:rPr>
                <w:b w:val="0"/>
                <w:sz w:val="16"/>
                <w:szCs w:val="16"/>
              </w:rPr>
              <w:t>Dziedzictwo kulturowe</w:t>
            </w:r>
          </w:p>
        </w:tc>
        <w:tc>
          <w:tcPr>
            <w:tcW w:w="547" w:type="pct"/>
            <w:tcBorders>
              <w:top w:val="none" w:sz="0" w:space="0" w:color="auto"/>
              <w:bottom w:val="none" w:sz="0" w:space="0" w:color="auto"/>
            </w:tcBorders>
            <w:noWrap/>
            <w:vAlign w:val="center"/>
            <w:hideMark/>
          </w:tcPr>
          <w:p w14:paraId="6AFA5A3F" w14:textId="77777777" w:rsidR="00C302ED" w:rsidRPr="00385A32"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heme="majorEastAsia"/>
                <w:b/>
                <w:bCs/>
                <w:color w:val="365F91" w:themeColor="accent1" w:themeShade="BF"/>
                <w:sz w:val="16"/>
                <w:szCs w:val="16"/>
              </w:rPr>
            </w:pPr>
            <w:r w:rsidRPr="00385A32">
              <w:rPr>
                <w:sz w:val="16"/>
                <w:szCs w:val="16"/>
              </w:rPr>
              <w:t>91.02</w:t>
            </w:r>
          </w:p>
        </w:tc>
        <w:tc>
          <w:tcPr>
            <w:tcW w:w="3048" w:type="pct"/>
            <w:tcBorders>
              <w:top w:val="none" w:sz="0" w:space="0" w:color="auto"/>
              <w:bottom w:val="none" w:sz="0" w:space="0" w:color="auto"/>
            </w:tcBorders>
            <w:noWrap/>
            <w:vAlign w:val="center"/>
            <w:hideMark/>
          </w:tcPr>
          <w:p w14:paraId="21651322" w14:textId="77777777" w:rsidR="00C302ED" w:rsidRPr="00385A32"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muzeów </w:t>
            </w:r>
          </w:p>
        </w:tc>
      </w:tr>
      <w:tr w:rsidR="00C302ED" w:rsidRPr="00385A32" w14:paraId="0E9058F8" w14:textId="77777777" w:rsidTr="002050CC">
        <w:trPr>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right w:val="none" w:sz="0" w:space="0" w:color="auto"/>
            </w:tcBorders>
            <w:noWrap/>
            <w:vAlign w:val="center"/>
            <w:hideMark/>
          </w:tcPr>
          <w:p w14:paraId="19BDB9F7" w14:textId="77777777" w:rsidR="00C302ED" w:rsidRPr="00385A32" w:rsidRDefault="00C302ED" w:rsidP="002050CC">
            <w:pPr>
              <w:spacing w:line="240" w:lineRule="auto"/>
              <w:ind w:left="-57" w:right="-57"/>
              <w:jc w:val="left"/>
              <w:rPr>
                <w:b w:val="0"/>
                <w:sz w:val="16"/>
                <w:szCs w:val="16"/>
              </w:rPr>
            </w:pPr>
          </w:p>
        </w:tc>
        <w:tc>
          <w:tcPr>
            <w:tcW w:w="547" w:type="pct"/>
            <w:noWrap/>
            <w:vAlign w:val="center"/>
            <w:hideMark/>
          </w:tcPr>
          <w:p w14:paraId="1E93FBA5" w14:textId="77777777" w:rsidR="00C302ED" w:rsidRPr="00385A32"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91.03</w:t>
            </w:r>
          </w:p>
        </w:tc>
        <w:tc>
          <w:tcPr>
            <w:tcW w:w="3048" w:type="pct"/>
            <w:noWrap/>
            <w:vAlign w:val="center"/>
            <w:hideMark/>
          </w:tcPr>
          <w:p w14:paraId="2E29A449" w14:textId="77777777" w:rsidR="00C302ED" w:rsidRPr="00385A32"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historycznych miejsc i budynków oraz podobnych atrakcji turystycznych </w:t>
            </w:r>
          </w:p>
        </w:tc>
      </w:tr>
      <w:tr w:rsidR="00637312" w:rsidRPr="00385A32" w14:paraId="566BC93D" w14:textId="77777777" w:rsidTr="000B43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tcBorders>
              <w:top w:val="single" w:sz="4" w:space="0" w:color="66C2CA"/>
              <w:bottom w:val="single" w:sz="4" w:space="0" w:color="66C2CA"/>
            </w:tcBorders>
            <w:shd w:val="clear" w:color="auto" w:fill="F2F2F2" w:themeFill="background1" w:themeFillShade="F2"/>
            <w:noWrap/>
            <w:vAlign w:val="center"/>
            <w:hideMark/>
          </w:tcPr>
          <w:p w14:paraId="52B1CA68" w14:textId="77777777" w:rsidR="00C302ED" w:rsidRPr="00385A32" w:rsidRDefault="00AF1065" w:rsidP="002050CC">
            <w:pPr>
              <w:spacing w:line="240" w:lineRule="auto"/>
              <w:ind w:left="-57" w:right="-57"/>
              <w:jc w:val="left"/>
              <w:rPr>
                <w:b w:val="0"/>
                <w:bCs w:val="0"/>
                <w:sz w:val="16"/>
                <w:szCs w:val="16"/>
              </w:rPr>
            </w:pPr>
            <w:r w:rsidRPr="00385A32">
              <w:rPr>
                <w:b w:val="0"/>
                <w:sz w:val="16"/>
                <w:szCs w:val="16"/>
              </w:rPr>
              <w:t xml:space="preserve">Biblioteki </w:t>
            </w:r>
            <w:r w:rsidR="00C302ED" w:rsidRPr="00385A32">
              <w:rPr>
                <w:b w:val="0"/>
                <w:sz w:val="16"/>
                <w:szCs w:val="16"/>
              </w:rPr>
              <w:t>i archiwa</w:t>
            </w: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09AEC6FC" w14:textId="77777777" w:rsidR="00C302ED" w:rsidRPr="00385A32"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91.01</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111464CD" w14:textId="77777777" w:rsidR="00C302ED" w:rsidRPr="00385A32"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bibliotek i archiwów</w:t>
            </w:r>
          </w:p>
        </w:tc>
      </w:tr>
      <w:tr w:rsidR="00C302ED" w:rsidRPr="00385A32" w14:paraId="3DD0ADD5" w14:textId="77777777" w:rsidTr="002050CC">
        <w:trPr>
          <w:trHeight w:val="255"/>
        </w:trPr>
        <w:tc>
          <w:tcPr>
            <w:cnfStyle w:val="001000000000" w:firstRow="0" w:lastRow="0" w:firstColumn="1" w:lastColumn="0" w:oddVBand="0" w:evenVBand="0" w:oddHBand="0" w:evenHBand="0" w:firstRowFirstColumn="0" w:firstRowLastColumn="0" w:lastRowFirstColumn="0" w:lastRowLastColumn="0"/>
            <w:tcW w:w="1406" w:type="pct"/>
            <w:vMerge w:val="restart"/>
            <w:tcBorders>
              <w:right w:val="none" w:sz="0" w:space="0" w:color="auto"/>
            </w:tcBorders>
            <w:noWrap/>
            <w:vAlign w:val="center"/>
            <w:hideMark/>
          </w:tcPr>
          <w:p w14:paraId="00140EEB" w14:textId="77777777" w:rsidR="00C302ED" w:rsidRPr="00385A32" w:rsidRDefault="00C302ED" w:rsidP="002050CC">
            <w:pPr>
              <w:spacing w:line="240" w:lineRule="auto"/>
              <w:ind w:left="-57" w:right="-57"/>
              <w:jc w:val="left"/>
              <w:rPr>
                <w:b w:val="0"/>
                <w:bCs w:val="0"/>
                <w:sz w:val="16"/>
                <w:szCs w:val="16"/>
              </w:rPr>
            </w:pPr>
            <w:r w:rsidRPr="00385A32">
              <w:rPr>
                <w:b w:val="0"/>
                <w:sz w:val="16"/>
                <w:szCs w:val="16"/>
              </w:rPr>
              <w:t>Książki i prasa</w:t>
            </w:r>
          </w:p>
          <w:p w14:paraId="1C8CF41D" w14:textId="77777777" w:rsidR="00C302ED" w:rsidRPr="00385A32" w:rsidRDefault="00C302ED" w:rsidP="002050CC">
            <w:pPr>
              <w:spacing w:line="240" w:lineRule="auto"/>
              <w:ind w:left="-57" w:right="-57"/>
              <w:jc w:val="left"/>
              <w:rPr>
                <w:b w:val="0"/>
                <w:sz w:val="16"/>
                <w:szCs w:val="16"/>
              </w:rPr>
            </w:pPr>
          </w:p>
        </w:tc>
        <w:tc>
          <w:tcPr>
            <w:tcW w:w="547" w:type="pct"/>
            <w:noWrap/>
            <w:vAlign w:val="center"/>
            <w:hideMark/>
          </w:tcPr>
          <w:p w14:paraId="667DAC7D" w14:textId="77777777" w:rsidR="00C302ED" w:rsidRPr="00385A32"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47.61</w:t>
            </w:r>
          </w:p>
        </w:tc>
        <w:tc>
          <w:tcPr>
            <w:tcW w:w="3048" w:type="pct"/>
            <w:noWrap/>
            <w:vAlign w:val="center"/>
            <w:hideMark/>
          </w:tcPr>
          <w:p w14:paraId="7E4F2879" w14:textId="77777777" w:rsidR="00C302ED" w:rsidRPr="00385A32"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Sprzedaż detaliczna książek prowadzona w wyspecjalizowanych sklepach </w:t>
            </w:r>
          </w:p>
        </w:tc>
      </w:tr>
      <w:tr w:rsidR="00C302ED" w:rsidRPr="00385A32" w14:paraId="028EF241" w14:textId="77777777" w:rsidTr="002050C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top w:val="none" w:sz="0" w:space="0" w:color="auto"/>
              <w:bottom w:val="none" w:sz="0" w:space="0" w:color="auto"/>
              <w:right w:val="none" w:sz="0" w:space="0" w:color="auto"/>
            </w:tcBorders>
            <w:noWrap/>
            <w:vAlign w:val="center"/>
            <w:hideMark/>
          </w:tcPr>
          <w:p w14:paraId="09A9923C" w14:textId="77777777" w:rsidR="00C302ED" w:rsidRPr="00385A32" w:rsidRDefault="00C302ED" w:rsidP="002050CC">
            <w:pPr>
              <w:spacing w:line="240" w:lineRule="auto"/>
              <w:ind w:left="-57" w:right="-57"/>
              <w:jc w:val="left"/>
              <w:rPr>
                <w:sz w:val="16"/>
                <w:szCs w:val="16"/>
              </w:rPr>
            </w:pPr>
          </w:p>
        </w:tc>
        <w:tc>
          <w:tcPr>
            <w:tcW w:w="547" w:type="pct"/>
            <w:tcBorders>
              <w:top w:val="none" w:sz="0" w:space="0" w:color="auto"/>
              <w:bottom w:val="none" w:sz="0" w:space="0" w:color="auto"/>
            </w:tcBorders>
            <w:noWrap/>
            <w:vAlign w:val="center"/>
            <w:hideMark/>
          </w:tcPr>
          <w:p w14:paraId="495BB0B5" w14:textId="77777777" w:rsidR="00C302ED" w:rsidRPr="00385A32"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47.62</w:t>
            </w:r>
          </w:p>
        </w:tc>
        <w:tc>
          <w:tcPr>
            <w:tcW w:w="3048" w:type="pct"/>
            <w:tcBorders>
              <w:top w:val="none" w:sz="0" w:space="0" w:color="auto"/>
              <w:bottom w:val="none" w:sz="0" w:space="0" w:color="auto"/>
            </w:tcBorders>
            <w:noWrap/>
            <w:vAlign w:val="center"/>
            <w:hideMark/>
          </w:tcPr>
          <w:p w14:paraId="5D96F056" w14:textId="11183A82" w:rsidR="00C302ED" w:rsidRPr="00385A32"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Sprzedaż detaliczna gazet i artykułów piśmiennych prowadzona w</w:t>
            </w:r>
            <w:r w:rsidR="00906EEE" w:rsidRPr="00385A32">
              <w:rPr>
                <w:sz w:val="16"/>
                <w:szCs w:val="16"/>
              </w:rPr>
              <w:t> </w:t>
            </w:r>
            <w:r w:rsidRPr="00385A32">
              <w:rPr>
                <w:sz w:val="16"/>
                <w:szCs w:val="16"/>
              </w:rPr>
              <w:t xml:space="preserve">wyspecjalizowanych sklepach </w:t>
            </w:r>
          </w:p>
        </w:tc>
      </w:tr>
      <w:tr w:rsidR="00C302ED" w:rsidRPr="00385A32" w14:paraId="2A53D49A" w14:textId="77777777" w:rsidTr="002050CC">
        <w:trPr>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right w:val="none" w:sz="0" w:space="0" w:color="auto"/>
            </w:tcBorders>
            <w:noWrap/>
            <w:vAlign w:val="center"/>
            <w:hideMark/>
          </w:tcPr>
          <w:p w14:paraId="40F06761" w14:textId="77777777" w:rsidR="00C302ED" w:rsidRPr="00385A32" w:rsidRDefault="00C302ED" w:rsidP="002050CC">
            <w:pPr>
              <w:spacing w:line="240" w:lineRule="auto"/>
              <w:ind w:left="-57" w:right="-57"/>
              <w:jc w:val="left"/>
              <w:rPr>
                <w:sz w:val="16"/>
                <w:szCs w:val="16"/>
              </w:rPr>
            </w:pPr>
          </w:p>
        </w:tc>
        <w:tc>
          <w:tcPr>
            <w:tcW w:w="547" w:type="pct"/>
            <w:noWrap/>
            <w:vAlign w:val="center"/>
            <w:hideMark/>
          </w:tcPr>
          <w:p w14:paraId="61BABDD2" w14:textId="77777777" w:rsidR="00C302ED" w:rsidRPr="00385A32"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58.11</w:t>
            </w:r>
          </w:p>
        </w:tc>
        <w:tc>
          <w:tcPr>
            <w:tcW w:w="3048" w:type="pct"/>
            <w:noWrap/>
            <w:vAlign w:val="center"/>
            <w:hideMark/>
          </w:tcPr>
          <w:p w14:paraId="5410FA01" w14:textId="77777777" w:rsidR="00C302ED" w:rsidRPr="00385A32"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Wydawanie książek</w:t>
            </w:r>
            <w:r w:rsidRPr="00385A32" w:rsidDel="008033BE">
              <w:rPr>
                <w:sz w:val="16"/>
                <w:szCs w:val="16"/>
              </w:rPr>
              <w:t xml:space="preserve"> </w:t>
            </w:r>
          </w:p>
        </w:tc>
      </w:tr>
      <w:tr w:rsidR="00C302ED" w:rsidRPr="00385A32" w14:paraId="7CF3A2D3" w14:textId="77777777" w:rsidTr="002050C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top w:val="none" w:sz="0" w:space="0" w:color="auto"/>
              <w:bottom w:val="none" w:sz="0" w:space="0" w:color="auto"/>
              <w:right w:val="none" w:sz="0" w:space="0" w:color="auto"/>
            </w:tcBorders>
            <w:noWrap/>
            <w:vAlign w:val="center"/>
            <w:hideMark/>
          </w:tcPr>
          <w:p w14:paraId="6D0FE26C" w14:textId="77777777" w:rsidR="00C302ED" w:rsidRPr="00385A32" w:rsidRDefault="00C302ED" w:rsidP="002050CC">
            <w:pPr>
              <w:spacing w:line="240" w:lineRule="auto"/>
              <w:ind w:left="-57" w:right="-57"/>
              <w:jc w:val="left"/>
              <w:rPr>
                <w:sz w:val="16"/>
                <w:szCs w:val="16"/>
              </w:rPr>
            </w:pPr>
          </w:p>
        </w:tc>
        <w:tc>
          <w:tcPr>
            <w:tcW w:w="547" w:type="pct"/>
            <w:tcBorders>
              <w:top w:val="none" w:sz="0" w:space="0" w:color="auto"/>
              <w:bottom w:val="none" w:sz="0" w:space="0" w:color="auto"/>
            </w:tcBorders>
            <w:noWrap/>
            <w:vAlign w:val="center"/>
            <w:hideMark/>
          </w:tcPr>
          <w:p w14:paraId="156E3835" w14:textId="77777777" w:rsidR="00C302ED" w:rsidRPr="00385A32"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58.13</w:t>
            </w:r>
          </w:p>
        </w:tc>
        <w:tc>
          <w:tcPr>
            <w:tcW w:w="3048" w:type="pct"/>
            <w:tcBorders>
              <w:top w:val="none" w:sz="0" w:space="0" w:color="auto"/>
              <w:bottom w:val="none" w:sz="0" w:space="0" w:color="auto"/>
            </w:tcBorders>
            <w:noWrap/>
            <w:vAlign w:val="center"/>
            <w:hideMark/>
          </w:tcPr>
          <w:p w14:paraId="406EFD2E" w14:textId="77777777" w:rsidR="00C302ED" w:rsidRPr="00385A32"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Wydawanie gazet</w:t>
            </w:r>
          </w:p>
        </w:tc>
      </w:tr>
      <w:tr w:rsidR="00C302ED" w:rsidRPr="00385A32" w14:paraId="687B3D9A" w14:textId="77777777" w:rsidTr="002050CC">
        <w:trPr>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right w:val="none" w:sz="0" w:space="0" w:color="auto"/>
            </w:tcBorders>
            <w:noWrap/>
            <w:vAlign w:val="center"/>
            <w:hideMark/>
          </w:tcPr>
          <w:p w14:paraId="29BA860B" w14:textId="77777777" w:rsidR="00C302ED" w:rsidRPr="00385A32" w:rsidRDefault="00C302ED" w:rsidP="002050CC">
            <w:pPr>
              <w:spacing w:line="240" w:lineRule="auto"/>
              <w:ind w:left="-57" w:right="-57"/>
              <w:jc w:val="left"/>
              <w:rPr>
                <w:sz w:val="16"/>
                <w:szCs w:val="16"/>
              </w:rPr>
            </w:pPr>
          </w:p>
        </w:tc>
        <w:tc>
          <w:tcPr>
            <w:tcW w:w="547" w:type="pct"/>
            <w:noWrap/>
            <w:vAlign w:val="center"/>
            <w:hideMark/>
          </w:tcPr>
          <w:p w14:paraId="73B5248B" w14:textId="77777777" w:rsidR="00C302ED" w:rsidRPr="00385A32" w:rsidDel="007F3B7D"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58.14</w:t>
            </w:r>
          </w:p>
        </w:tc>
        <w:tc>
          <w:tcPr>
            <w:tcW w:w="3048" w:type="pct"/>
            <w:noWrap/>
            <w:vAlign w:val="center"/>
            <w:hideMark/>
          </w:tcPr>
          <w:p w14:paraId="0747CC74" w14:textId="77777777" w:rsidR="00C302ED" w:rsidRPr="00385A32" w:rsidDel="007F3B7D"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Wydawanie czasopism i pozostałych periodyków</w:t>
            </w:r>
          </w:p>
        </w:tc>
      </w:tr>
      <w:tr w:rsidR="00C302ED" w:rsidRPr="00385A32" w14:paraId="7524FDBA" w14:textId="77777777" w:rsidTr="002050C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top w:val="none" w:sz="0" w:space="0" w:color="auto"/>
              <w:bottom w:val="none" w:sz="0" w:space="0" w:color="auto"/>
              <w:right w:val="none" w:sz="0" w:space="0" w:color="auto"/>
            </w:tcBorders>
            <w:noWrap/>
            <w:vAlign w:val="center"/>
            <w:hideMark/>
          </w:tcPr>
          <w:p w14:paraId="5AF73760" w14:textId="77777777" w:rsidR="00C302ED" w:rsidRPr="00385A32" w:rsidRDefault="00C302ED" w:rsidP="002050CC">
            <w:pPr>
              <w:spacing w:line="240" w:lineRule="auto"/>
              <w:ind w:left="-57" w:right="-57"/>
              <w:jc w:val="left"/>
              <w:rPr>
                <w:sz w:val="16"/>
                <w:szCs w:val="16"/>
              </w:rPr>
            </w:pPr>
          </w:p>
        </w:tc>
        <w:tc>
          <w:tcPr>
            <w:tcW w:w="547" w:type="pct"/>
            <w:tcBorders>
              <w:top w:val="none" w:sz="0" w:space="0" w:color="auto"/>
              <w:bottom w:val="none" w:sz="0" w:space="0" w:color="auto"/>
            </w:tcBorders>
            <w:noWrap/>
            <w:vAlign w:val="center"/>
            <w:hideMark/>
          </w:tcPr>
          <w:p w14:paraId="5914566F" w14:textId="77777777" w:rsidR="00C302ED" w:rsidRPr="00385A32" w:rsidDel="007F3B7D"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63.91</w:t>
            </w:r>
          </w:p>
        </w:tc>
        <w:tc>
          <w:tcPr>
            <w:tcW w:w="3048" w:type="pct"/>
            <w:tcBorders>
              <w:top w:val="none" w:sz="0" w:space="0" w:color="auto"/>
              <w:bottom w:val="none" w:sz="0" w:space="0" w:color="auto"/>
            </w:tcBorders>
            <w:noWrap/>
            <w:vAlign w:val="center"/>
            <w:hideMark/>
          </w:tcPr>
          <w:p w14:paraId="7C44C420" w14:textId="77777777" w:rsidR="00C302ED" w:rsidRPr="00385A32" w:rsidDel="007F3B7D"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agencji informacyjnych</w:t>
            </w:r>
            <w:r w:rsidRPr="00385A32" w:rsidDel="008033BE">
              <w:rPr>
                <w:sz w:val="16"/>
                <w:szCs w:val="16"/>
              </w:rPr>
              <w:t xml:space="preserve"> </w:t>
            </w:r>
          </w:p>
        </w:tc>
      </w:tr>
      <w:tr w:rsidR="00C302ED" w:rsidRPr="00385A32" w14:paraId="22F2A28A" w14:textId="77777777" w:rsidTr="002050CC">
        <w:trPr>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right w:val="none" w:sz="0" w:space="0" w:color="auto"/>
            </w:tcBorders>
            <w:noWrap/>
            <w:vAlign w:val="center"/>
            <w:hideMark/>
          </w:tcPr>
          <w:p w14:paraId="2726BD63" w14:textId="77777777" w:rsidR="00C302ED" w:rsidRPr="00385A32" w:rsidRDefault="00C302ED" w:rsidP="002050CC">
            <w:pPr>
              <w:spacing w:line="240" w:lineRule="auto"/>
              <w:ind w:left="-57" w:right="-57"/>
              <w:jc w:val="left"/>
              <w:rPr>
                <w:sz w:val="16"/>
                <w:szCs w:val="16"/>
              </w:rPr>
            </w:pPr>
          </w:p>
        </w:tc>
        <w:tc>
          <w:tcPr>
            <w:tcW w:w="547" w:type="pct"/>
            <w:noWrap/>
            <w:vAlign w:val="center"/>
            <w:hideMark/>
          </w:tcPr>
          <w:p w14:paraId="143C3956" w14:textId="77777777" w:rsidR="00C302ED" w:rsidRPr="00385A32" w:rsidDel="007F3B7D"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74.30</w:t>
            </w:r>
          </w:p>
        </w:tc>
        <w:tc>
          <w:tcPr>
            <w:tcW w:w="3048" w:type="pct"/>
            <w:noWrap/>
            <w:vAlign w:val="center"/>
            <w:hideMark/>
          </w:tcPr>
          <w:p w14:paraId="65705ED3" w14:textId="77777777" w:rsidR="00C302ED" w:rsidRPr="00385A32" w:rsidDel="007F3B7D"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związana z tłumaczeniami </w:t>
            </w:r>
          </w:p>
        </w:tc>
      </w:tr>
      <w:tr w:rsidR="00637312" w:rsidRPr="00385A32" w14:paraId="0AD9D37F" w14:textId="77777777" w:rsidTr="000B430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val="restart"/>
            <w:tcBorders>
              <w:top w:val="single" w:sz="4" w:space="0" w:color="66C2CA"/>
              <w:bottom w:val="single" w:sz="4" w:space="0" w:color="66C2CA"/>
            </w:tcBorders>
            <w:shd w:val="clear" w:color="auto" w:fill="F2F2F2" w:themeFill="background1" w:themeFillShade="F2"/>
            <w:noWrap/>
            <w:vAlign w:val="center"/>
            <w:hideMark/>
          </w:tcPr>
          <w:p w14:paraId="51525276" w14:textId="77777777" w:rsidR="00C302ED" w:rsidRPr="00385A32" w:rsidRDefault="00C302ED" w:rsidP="002050CC">
            <w:pPr>
              <w:spacing w:line="240" w:lineRule="auto"/>
              <w:ind w:left="-57" w:right="-57"/>
              <w:jc w:val="left"/>
              <w:rPr>
                <w:b w:val="0"/>
                <w:sz w:val="16"/>
                <w:szCs w:val="16"/>
              </w:rPr>
            </w:pPr>
            <w:r w:rsidRPr="00385A32">
              <w:rPr>
                <w:b w:val="0"/>
                <w:sz w:val="16"/>
                <w:szCs w:val="16"/>
              </w:rPr>
              <w:t>Sztuki wizualne</w:t>
            </w:r>
            <w:r w:rsidR="00E769EB" w:rsidRPr="00385A32">
              <w:rPr>
                <w:b w:val="0"/>
                <w:sz w:val="16"/>
                <w:szCs w:val="16"/>
              </w:rPr>
              <w:t xml:space="preserve"> </w:t>
            </w:r>
            <w:r w:rsidR="00E769EB" w:rsidRPr="00385A32">
              <w:rPr>
                <w:i/>
                <w:sz w:val="16"/>
                <w:szCs w:val="16"/>
                <w:vertAlign w:val="superscript"/>
              </w:rPr>
              <w:t>a</w:t>
            </w: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5E3259E6" w14:textId="77777777" w:rsidR="00C302ED" w:rsidRPr="00385A32"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74.10</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4CAFAF03" w14:textId="77777777" w:rsidR="00C302ED" w:rsidRPr="00385A32"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w zakresie specjalistycznego projektowania</w:t>
            </w:r>
          </w:p>
        </w:tc>
      </w:tr>
      <w:tr w:rsidR="00637312" w:rsidRPr="00385A32" w14:paraId="1DC13AE7" w14:textId="77777777" w:rsidTr="00B554D3">
        <w:trPr>
          <w:trHeight w:val="284"/>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hideMark/>
          </w:tcPr>
          <w:p w14:paraId="61935499" w14:textId="77777777" w:rsidR="00C302ED" w:rsidRPr="00385A32" w:rsidRDefault="00C302ED" w:rsidP="002050CC">
            <w:pPr>
              <w:spacing w:line="240" w:lineRule="auto"/>
              <w:ind w:left="-57" w:right="-57"/>
              <w:jc w:val="left"/>
              <w:rPr>
                <w:b w:val="0"/>
                <w:sz w:val="16"/>
                <w:szCs w:val="16"/>
              </w:rPr>
            </w:pPr>
          </w:p>
        </w:tc>
        <w:tc>
          <w:tcPr>
            <w:tcW w:w="547" w:type="pct"/>
            <w:shd w:val="clear" w:color="auto" w:fill="F2F2F2" w:themeFill="background1" w:themeFillShade="F2"/>
            <w:noWrap/>
            <w:vAlign w:val="center"/>
            <w:hideMark/>
          </w:tcPr>
          <w:p w14:paraId="6C216AE3" w14:textId="77777777" w:rsidR="00C302ED" w:rsidRPr="00385A32"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74.20</w:t>
            </w:r>
          </w:p>
        </w:tc>
        <w:tc>
          <w:tcPr>
            <w:tcW w:w="3048" w:type="pct"/>
            <w:shd w:val="clear" w:color="auto" w:fill="F2F2F2" w:themeFill="background1" w:themeFillShade="F2"/>
            <w:noWrap/>
            <w:vAlign w:val="center"/>
            <w:hideMark/>
          </w:tcPr>
          <w:p w14:paraId="590E8997" w14:textId="77777777" w:rsidR="00C302ED" w:rsidRPr="00385A32"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fotograficzna </w:t>
            </w:r>
          </w:p>
        </w:tc>
      </w:tr>
      <w:tr w:rsidR="00637312" w:rsidRPr="00385A32" w14:paraId="02C41568" w14:textId="77777777" w:rsidTr="000B430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hideMark/>
          </w:tcPr>
          <w:p w14:paraId="18FD699E" w14:textId="77777777" w:rsidR="00C302ED" w:rsidRPr="00385A32" w:rsidRDefault="00C302ED" w:rsidP="002050CC">
            <w:pPr>
              <w:spacing w:line="240" w:lineRule="auto"/>
              <w:ind w:left="-57" w:right="-57"/>
              <w:jc w:val="left"/>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4CC980A1" w14:textId="77777777" w:rsidR="00C302ED" w:rsidRPr="00385A32"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90.03</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69587D19" w14:textId="77777777" w:rsidR="00C302ED" w:rsidRPr="00385A32"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Artystyczna i literacka działalność twórcza </w:t>
            </w:r>
          </w:p>
        </w:tc>
      </w:tr>
      <w:tr w:rsidR="00C302ED" w:rsidRPr="00385A32" w14:paraId="516D089B" w14:textId="77777777" w:rsidTr="002050CC">
        <w:trPr>
          <w:trHeight w:val="284"/>
        </w:trPr>
        <w:tc>
          <w:tcPr>
            <w:cnfStyle w:val="001000000000" w:firstRow="0" w:lastRow="0" w:firstColumn="1" w:lastColumn="0" w:oddVBand="0" w:evenVBand="0" w:oddHBand="0" w:evenHBand="0" w:firstRowFirstColumn="0" w:firstRowLastColumn="0" w:lastRowFirstColumn="0" w:lastRowLastColumn="0"/>
            <w:tcW w:w="1406" w:type="pct"/>
            <w:vMerge w:val="restart"/>
            <w:tcBorders>
              <w:right w:val="none" w:sz="0" w:space="0" w:color="auto"/>
            </w:tcBorders>
            <w:noWrap/>
            <w:vAlign w:val="center"/>
          </w:tcPr>
          <w:p w14:paraId="3775EAC8" w14:textId="77777777" w:rsidR="00C302ED" w:rsidRPr="00385A32" w:rsidRDefault="00C302ED" w:rsidP="002050CC">
            <w:pPr>
              <w:spacing w:line="240" w:lineRule="auto"/>
              <w:ind w:left="-57" w:right="-57"/>
              <w:jc w:val="left"/>
              <w:rPr>
                <w:sz w:val="16"/>
                <w:szCs w:val="16"/>
              </w:rPr>
            </w:pPr>
            <w:r w:rsidRPr="00385A32">
              <w:rPr>
                <w:b w:val="0"/>
                <w:sz w:val="16"/>
                <w:szCs w:val="16"/>
              </w:rPr>
              <w:t xml:space="preserve">Sztuki </w:t>
            </w:r>
            <w:proofErr w:type="spellStart"/>
            <w:r w:rsidRPr="00385A32">
              <w:rPr>
                <w:b w:val="0"/>
                <w:sz w:val="16"/>
                <w:szCs w:val="16"/>
              </w:rPr>
              <w:t>performatywne</w:t>
            </w:r>
            <w:proofErr w:type="spellEnd"/>
          </w:p>
        </w:tc>
        <w:tc>
          <w:tcPr>
            <w:tcW w:w="547" w:type="pct"/>
            <w:noWrap/>
            <w:vAlign w:val="center"/>
          </w:tcPr>
          <w:p w14:paraId="41BCD6BF" w14:textId="77777777" w:rsidR="00C302ED" w:rsidRPr="00385A32"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32.20</w:t>
            </w:r>
          </w:p>
        </w:tc>
        <w:tc>
          <w:tcPr>
            <w:tcW w:w="3048" w:type="pct"/>
            <w:noWrap/>
            <w:vAlign w:val="center"/>
          </w:tcPr>
          <w:p w14:paraId="048730F0" w14:textId="77777777" w:rsidR="00C302ED" w:rsidRPr="00385A32"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Produkcja instrumentów muzycznych</w:t>
            </w:r>
          </w:p>
        </w:tc>
      </w:tr>
      <w:tr w:rsidR="00C302ED" w:rsidRPr="00385A32" w14:paraId="5CF6B98F" w14:textId="77777777" w:rsidTr="002050C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none" w:sz="0" w:space="0" w:color="auto"/>
              <w:bottom w:val="none" w:sz="0" w:space="0" w:color="auto"/>
              <w:right w:val="none" w:sz="0" w:space="0" w:color="auto"/>
            </w:tcBorders>
            <w:noWrap/>
            <w:vAlign w:val="center"/>
            <w:hideMark/>
          </w:tcPr>
          <w:p w14:paraId="5EEFFC98" w14:textId="77777777" w:rsidR="00C302ED" w:rsidRPr="00385A32" w:rsidRDefault="00C302ED" w:rsidP="002050CC">
            <w:pPr>
              <w:spacing w:line="240" w:lineRule="auto"/>
              <w:ind w:left="-57" w:right="-57"/>
              <w:jc w:val="left"/>
              <w:rPr>
                <w:b w:val="0"/>
                <w:sz w:val="16"/>
                <w:szCs w:val="16"/>
              </w:rPr>
            </w:pPr>
          </w:p>
        </w:tc>
        <w:tc>
          <w:tcPr>
            <w:tcW w:w="547" w:type="pct"/>
            <w:tcBorders>
              <w:top w:val="none" w:sz="0" w:space="0" w:color="auto"/>
              <w:bottom w:val="none" w:sz="0" w:space="0" w:color="auto"/>
            </w:tcBorders>
            <w:noWrap/>
            <w:vAlign w:val="center"/>
            <w:hideMark/>
          </w:tcPr>
          <w:p w14:paraId="37BA4EB4" w14:textId="77777777" w:rsidR="00C302ED" w:rsidRPr="00385A32"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90.01</w:t>
            </w:r>
          </w:p>
        </w:tc>
        <w:tc>
          <w:tcPr>
            <w:tcW w:w="3048" w:type="pct"/>
            <w:tcBorders>
              <w:top w:val="none" w:sz="0" w:space="0" w:color="auto"/>
              <w:bottom w:val="none" w:sz="0" w:space="0" w:color="auto"/>
            </w:tcBorders>
            <w:noWrap/>
            <w:vAlign w:val="center"/>
            <w:hideMark/>
          </w:tcPr>
          <w:p w14:paraId="016A100F" w14:textId="77777777" w:rsidR="00C302ED" w:rsidRPr="00385A32"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związana z wystawianiem przedstawień artystycznych </w:t>
            </w:r>
          </w:p>
        </w:tc>
      </w:tr>
      <w:tr w:rsidR="00C302ED" w:rsidRPr="00385A32" w14:paraId="05E2FBB9" w14:textId="77777777" w:rsidTr="002050CC">
        <w:trPr>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right w:val="none" w:sz="0" w:space="0" w:color="auto"/>
            </w:tcBorders>
            <w:noWrap/>
            <w:vAlign w:val="center"/>
            <w:hideMark/>
          </w:tcPr>
          <w:p w14:paraId="00397FF1" w14:textId="77777777" w:rsidR="00C302ED" w:rsidRPr="00385A32" w:rsidRDefault="00C302ED" w:rsidP="002050CC">
            <w:pPr>
              <w:spacing w:line="240" w:lineRule="auto"/>
              <w:ind w:left="-57" w:right="-57"/>
              <w:jc w:val="left"/>
              <w:rPr>
                <w:b w:val="0"/>
                <w:sz w:val="16"/>
                <w:szCs w:val="16"/>
              </w:rPr>
            </w:pPr>
          </w:p>
        </w:tc>
        <w:tc>
          <w:tcPr>
            <w:tcW w:w="547" w:type="pct"/>
            <w:noWrap/>
            <w:vAlign w:val="center"/>
            <w:hideMark/>
          </w:tcPr>
          <w:p w14:paraId="38EDE916" w14:textId="77777777" w:rsidR="00C302ED" w:rsidRPr="00385A32"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90.02</w:t>
            </w:r>
          </w:p>
        </w:tc>
        <w:tc>
          <w:tcPr>
            <w:tcW w:w="3048" w:type="pct"/>
            <w:noWrap/>
            <w:vAlign w:val="center"/>
            <w:hideMark/>
          </w:tcPr>
          <w:p w14:paraId="1A13D51A" w14:textId="77777777" w:rsidR="00C302ED" w:rsidRPr="00385A32"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wspomagająca wystawianie przedstawień artystycznych </w:t>
            </w:r>
          </w:p>
        </w:tc>
      </w:tr>
      <w:tr w:rsidR="00C302ED" w:rsidRPr="00385A32" w14:paraId="33C75D2C" w14:textId="77777777" w:rsidTr="002050C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none" w:sz="0" w:space="0" w:color="auto"/>
              <w:bottom w:val="none" w:sz="0" w:space="0" w:color="auto"/>
              <w:right w:val="none" w:sz="0" w:space="0" w:color="auto"/>
            </w:tcBorders>
            <w:noWrap/>
            <w:vAlign w:val="center"/>
            <w:hideMark/>
          </w:tcPr>
          <w:p w14:paraId="6FDFA14D" w14:textId="77777777" w:rsidR="00C302ED" w:rsidRPr="00385A32" w:rsidRDefault="00C302ED" w:rsidP="002050CC">
            <w:pPr>
              <w:spacing w:line="240" w:lineRule="auto"/>
              <w:ind w:left="-57" w:right="-57"/>
              <w:jc w:val="left"/>
              <w:rPr>
                <w:b w:val="0"/>
                <w:sz w:val="16"/>
                <w:szCs w:val="16"/>
              </w:rPr>
            </w:pPr>
          </w:p>
        </w:tc>
        <w:tc>
          <w:tcPr>
            <w:tcW w:w="547" w:type="pct"/>
            <w:tcBorders>
              <w:top w:val="none" w:sz="0" w:space="0" w:color="auto"/>
              <w:bottom w:val="none" w:sz="0" w:space="0" w:color="auto"/>
            </w:tcBorders>
            <w:noWrap/>
            <w:vAlign w:val="center"/>
            <w:hideMark/>
          </w:tcPr>
          <w:p w14:paraId="713BF08B" w14:textId="77777777" w:rsidR="00C302ED" w:rsidRPr="00385A32"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90.04</w:t>
            </w:r>
          </w:p>
        </w:tc>
        <w:tc>
          <w:tcPr>
            <w:tcW w:w="3048" w:type="pct"/>
            <w:tcBorders>
              <w:top w:val="none" w:sz="0" w:space="0" w:color="auto"/>
              <w:bottom w:val="none" w:sz="0" w:space="0" w:color="auto"/>
            </w:tcBorders>
            <w:noWrap/>
            <w:vAlign w:val="center"/>
            <w:hideMark/>
          </w:tcPr>
          <w:p w14:paraId="23880227" w14:textId="77777777" w:rsidR="00C302ED" w:rsidRPr="00385A32"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obiektów kulturalnych </w:t>
            </w:r>
          </w:p>
        </w:tc>
      </w:tr>
      <w:tr w:rsidR="00637312" w:rsidRPr="00385A32" w14:paraId="3371CE44" w14:textId="77777777" w:rsidTr="00B554D3">
        <w:trPr>
          <w:trHeight w:val="284"/>
        </w:trPr>
        <w:tc>
          <w:tcPr>
            <w:cnfStyle w:val="001000000000" w:firstRow="0" w:lastRow="0" w:firstColumn="1" w:lastColumn="0" w:oddVBand="0" w:evenVBand="0" w:oddHBand="0" w:evenHBand="0" w:firstRowFirstColumn="0" w:firstRowLastColumn="0" w:lastRowFirstColumn="0" w:lastRowLastColumn="0"/>
            <w:tcW w:w="1406" w:type="pct"/>
            <w:vMerge w:val="restart"/>
            <w:shd w:val="clear" w:color="auto" w:fill="F2F2F2" w:themeFill="background1" w:themeFillShade="F2"/>
            <w:noWrap/>
            <w:vAlign w:val="center"/>
            <w:hideMark/>
          </w:tcPr>
          <w:p w14:paraId="024E3402" w14:textId="77777777" w:rsidR="00C302ED" w:rsidRPr="00385A32" w:rsidRDefault="00C302ED" w:rsidP="002050CC">
            <w:pPr>
              <w:spacing w:line="240" w:lineRule="auto"/>
              <w:ind w:left="-57" w:right="-57"/>
              <w:jc w:val="left"/>
              <w:rPr>
                <w:b w:val="0"/>
                <w:sz w:val="16"/>
                <w:szCs w:val="16"/>
              </w:rPr>
            </w:pPr>
            <w:r w:rsidRPr="00385A32">
              <w:rPr>
                <w:b w:val="0"/>
                <w:sz w:val="16"/>
                <w:szCs w:val="16"/>
              </w:rPr>
              <w:t xml:space="preserve">Sztuki audiowizualne </w:t>
            </w:r>
            <w:r w:rsidRPr="00385A32">
              <w:rPr>
                <w:b w:val="0"/>
                <w:sz w:val="16"/>
                <w:szCs w:val="16"/>
              </w:rPr>
              <w:br/>
              <w:t>i multimedia</w:t>
            </w:r>
          </w:p>
        </w:tc>
        <w:tc>
          <w:tcPr>
            <w:tcW w:w="547" w:type="pct"/>
            <w:shd w:val="clear" w:color="auto" w:fill="F2F2F2" w:themeFill="background1" w:themeFillShade="F2"/>
            <w:noWrap/>
            <w:vAlign w:val="center"/>
            <w:hideMark/>
          </w:tcPr>
          <w:p w14:paraId="0D2DEE19" w14:textId="77777777" w:rsidR="00C302ED" w:rsidRPr="00385A32" w:rsidDel="007F3B7D"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47.63</w:t>
            </w:r>
          </w:p>
        </w:tc>
        <w:tc>
          <w:tcPr>
            <w:tcW w:w="3048" w:type="pct"/>
            <w:shd w:val="clear" w:color="auto" w:fill="F2F2F2" w:themeFill="background1" w:themeFillShade="F2"/>
            <w:noWrap/>
            <w:vAlign w:val="center"/>
            <w:hideMark/>
          </w:tcPr>
          <w:p w14:paraId="3613DF7F" w14:textId="69894B7D" w:rsidR="00C302ED" w:rsidRPr="00385A32" w:rsidDel="007F3B7D"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Sprzedaż detaliczna nagrań dźwiękowy</w:t>
            </w:r>
            <w:r w:rsidR="00AF1065" w:rsidRPr="00385A32">
              <w:rPr>
                <w:sz w:val="16"/>
                <w:szCs w:val="16"/>
              </w:rPr>
              <w:t xml:space="preserve">ch i audiowizualnych prowadzona </w:t>
            </w:r>
            <w:r w:rsidRPr="00385A32">
              <w:rPr>
                <w:sz w:val="16"/>
                <w:szCs w:val="16"/>
              </w:rPr>
              <w:t>w</w:t>
            </w:r>
            <w:r w:rsidR="00906EEE" w:rsidRPr="00385A32">
              <w:rPr>
                <w:sz w:val="16"/>
                <w:szCs w:val="16"/>
              </w:rPr>
              <w:t> </w:t>
            </w:r>
            <w:r w:rsidRPr="00385A32">
              <w:rPr>
                <w:sz w:val="16"/>
                <w:szCs w:val="16"/>
              </w:rPr>
              <w:t>wyspecjalizowanych sklepach</w:t>
            </w:r>
          </w:p>
        </w:tc>
      </w:tr>
      <w:tr w:rsidR="00637312" w:rsidRPr="00385A32" w14:paraId="55413312" w14:textId="77777777" w:rsidTr="000B430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hideMark/>
          </w:tcPr>
          <w:p w14:paraId="3002C7AB" w14:textId="77777777" w:rsidR="00C302ED" w:rsidRPr="00385A32" w:rsidRDefault="00C302ED" w:rsidP="002050CC">
            <w:pPr>
              <w:spacing w:line="240" w:lineRule="auto"/>
              <w:ind w:left="-57" w:right="-57"/>
              <w:jc w:val="left"/>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75B2B11A" w14:textId="77777777" w:rsidR="00C302ED" w:rsidRPr="00385A32" w:rsidDel="007F3B7D"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58.21</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6341254F" w14:textId="77777777" w:rsidR="00C302ED" w:rsidRPr="00385A32" w:rsidDel="007F3B7D"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wydawnicza w zakresie gier komputerowych</w:t>
            </w:r>
          </w:p>
        </w:tc>
      </w:tr>
      <w:tr w:rsidR="00637312" w:rsidRPr="00385A32" w14:paraId="644412B4" w14:textId="77777777" w:rsidTr="00B554D3">
        <w:trPr>
          <w:trHeight w:val="284"/>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hideMark/>
          </w:tcPr>
          <w:p w14:paraId="41511E8B" w14:textId="77777777" w:rsidR="00C302ED" w:rsidRPr="00385A32" w:rsidRDefault="00C302ED" w:rsidP="002050CC">
            <w:pPr>
              <w:spacing w:line="240" w:lineRule="auto"/>
              <w:ind w:left="-57" w:right="-57"/>
              <w:jc w:val="left"/>
              <w:rPr>
                <w:b w:val="0"/>
                <w:sz w:val="16"/>
                <w:szCs w:val="16"/>
              </w:rPr>
            </w:pPr>
          </w:p>
        </w:tc>
        <w:tc>
          <w:tcPr>
            <w:tcW w:w="547" w:type="pct"/>
            <w:shd w:val="clear" w:color="auto" w:fill="F2F2F2" w:themeFill="background1" w:themeFillShade="F2"/>
            <w:noWrap/>
            <w:vAlign w:val="center"/>
            <w:hideMark/>
          </w:tcPr>
          <w:p w14:paraId="600D8EA4" w14:textId="77777777" w:rsidR="00C302ED" w:rsidRPr="00385A32" w:rsidDel="007F3B7D"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59.11</w:t>
            </w:r>
          </w:p>
        </w:tc>
        <w:tc>
          <w:tcPr>
            <w:tcW w:w="3048" w:type="pct"/>
            <w:shd w:val="clear" w:color="auto" w:fill="F2F2F2" w:themeFill="background1" w:themeFillShade="F2"/>
            <w:noWrap/>
            <w:vAlign w:val="center"/>
            <w:hideMark/>
          </w:tcPr>
          <w:p w14:paraId="032602BF" w14:textId="77777777" w:rsidR="00C302ED" w:rsidRPr="00385A32" w:rsidDel="007F3B7D"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związana z produkcją filmów, nagrań wideo i programów telewizyjnych</w:t>
            </w:r>
          </w:p>
        </w:tc>
      </w:tr>
      <w:tr w:rsidR="00637312" w:rsidRPr="00385A32" w14:paraId="62A25556" w14:textId="77777777" w:rsidTr="000B430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hideMark/>
          </w:tcPr>
          <w:p w14:paraId="228E81E0" w14:textId="77777777" w:rsidR="00C302ED" w:rsidRPr="00385A32" w:rsidRDefault="00C302ED" w:rsidP="002050CC">
            <w:pPr>
              <w:spacing w:line="240" w:lineRule="auto"/>
              <w:ind w:left="-57" w:right="-57"/>
              <w:jc w:val="left"/>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501929DE" w14:textId="77777777" w:rsidR="00C302ED" w:rsidRPr="00385A32" w:rsidDel="007F3B7D"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59.12</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70680C07" w14:textId="77777777" w:rsidR="00C302ED" w:rsidRPr="00385A32" w:rsidDel="007F3B7D"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w:t>
            </w:r>
            <w:proofErr w:type="spellStart"/>
            <w:r w:rsidRPr="00385A32">
              <w:rPr>
                <w:sz w:val="16"/>
                <w:szCs w:val="16"/>
              </w:rPr>
              <w:t>postprodukcyjna</w:t>
            </w:r>
            <w:proofErr w:type="spellEnd"/>
            <w:r w:rsidRPr="00385A32">
              <w:rPr>
                <w:sz w:val="16"/>
                <w:szCs w:val="16"/>
              </w:rPr>
              <w:t xml:space="preserve"> związana z filmami, nagraniami wideo </w:t>
            </w:r>
            <w:r w:rsidRPr="00385A32">
              <w:rPr>
                <w:sz w:val="16"/>
                <w:szCs w:val="16"/>
              </w:rPr>
              <w:br/>
              <w:t>i programami telewizyjnymi</w:t>
            </w:r>
          </w:p>
        </w:tc>
      </w:tr>
      <w:tr w:rsidR="00637312" w:rsidRPr="00385A32" w14:paraId="29B6C723" w14:textId="77777777" w:rsidTr="00B554D3">
        <w:trPr>
          <w:trHeight w:val="284"/>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hideMark/>
          </w:tcPr>
          <w:p w14:paraId="08B0BA8F" w14:textId="77777777" w:rsidR="00C302ED" w:rsidRPr="00385A32" w:rsidRDefault="00C302ED" w:rsidP="002050CC">
            <w:pPr>
              <w:spacing w:line="240" w:lineRule="auto"/>
              <w:ind w:left="-57" w:right="-57"/>
              <w:jc w:val="left"/>
              <w:rPr>
                <w:b w:val="0"/>
                <w:sz w:val="16"/>
                <w:szCs w:val="16"/>
              </w:rPr>
            </w:pPr>
          </w:p>
        </w:tc>
        <w:tc>
          <w:tcPr>
            <w:tcW w:w="547" w:type="pct"/>
            <w:shd w:val="clear" w:color="auto" w:fill="F2F2F2" w:themeFill="background1" w:themeFillShade="F2"/>
            <w:noWrap/>
            <w:vAlign w:val="center"/>
            <w:hideMark/>
          </w:tcPr>
          <w:p w14:paraId="7EF1AC27" w14:textId="77777777" w:rsidR="00C302ED" w:rsidRPr="00385A32" w:rsidDel="007F3B7D"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59.13</w:t>
            </w:r>
          </w:p>
        </w:tc>
        <w:tc>
          <w:tcPr>
            <w:tcW w:w="3048" w:type="pct"/>
            <w:shd w:val="clear" w:color="auto" w:fill="F2F2F2" w:themeFill="background1" w:themeFillShade="F2"/>
            <w:noWrap/>
            <w:vAlign w:val="center"/>
            <w:hideMark/>
          </w:tcPr>
          <w:p w14:paraId="18665AD1" w14:textId="77777777" w:rsidR="00C302ED" w:rsidRPr="00385A32" w:rsidDel="007F3B7D"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związana z dystrybucją filmów, nagrań wideo i programów telewizyjnych</w:t>
            </w:r>
          </w:p>
        </w:tc>
      </w:tr>
      <w:tr w:rsidR="00637312" w:rsidRPr="00385A32" w14:paraId="6A9B2646" w14:textId="77777777" w:rsidTr="000B43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hideMark/>
          </w:tcPr>
          <w:p w14:paraId="640260EE" w14:textId="77777777" w:rsidR="00C302ED" w:rsidRPr="00385A32" w:rsidRDefault="00C302ED" w:rsidP="002050CC">
            <w:pPr>
              <w:spacing w:line="240" w:lineRule="auto"/>
              <w:ind w:left="-57" w:right="-57"/>
              <w:jc w:val="left"/>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4A4D74C9" w14:textId="77777777" w:rsidR="00C302ED" w:rsidRPr="00385A32" w:rsidDel="007F3B7D"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59.14</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18861332" w14:textId="77777777" w:rsidR="00C302ED" w:rsidRPr="00385A32" w:rsidDel="007F3B7D"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Działalność związana z projekcją filmów </w:t>
            </w:r>
          </w:p>
        </w:tc>
      </w:tr>
      <w:tr w:rsidR="00637312" w:rsidRPr="00385A32" w14:paraId="0CB685C0" w14:textId="77777777" w:rsidTr="00B554D3">
        <w:trPr>
          <w:trHeight w:val="255"/>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hideMark/>
          </w:tcPr>
          <w:p w14:paraId="5D1845B6" w14:textId="77777777" w:rsidR="00C302ED" w:rsidRPr="00385A32" w:rsidRDefault="00C302ED" w:rsidP="002050CC">
            <w:pPr>
              <w:spacing w:line="240" w:lineRule="auto"/>
              <w:ind w:left="-57" w:right="-57"/>
              <w:jc w:val="left"/>
              <w:rPr>
                <w:b w:val="0"/>
                <w:sz w:val="16"/>
                <w:szCs w:val="16"/>
              </w:rPr>
            </w:pPr>
          </w:p>
        </w:tc>
        <w:tc>
          <w:tcPr>
            <w:tcW w:w="547" w:type="pct"/>
            <w:shd w:val="clear" w:color="auto" w:fill="F2F2F2" w:themeFill="background1" w:themeFillShade="F2"/>
            <w:noWrap/>
            <w:vAlign w:val="center"/>
            <w:hideMark/>
          </w:tcPr>
          <w:p w14:paraId="073741BE" w14:textId="77777777" w:rsidR="00C302ED" w:rsidRPr="00385A32" w:rsidDel="007F3B7D"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59.20</w:t>
            </w:r>
          </w:p>
        </w:tc>
        <w:tc>
          <w:tcPr>
            <w:tcW w:w="3048" w:type="pct"/>
            <w:shd w:val="clear" w:color="auto" w:fill="F2F2F2" w:themeFill="background1" w:themeFillShade="F2"/>
            <w:noWrap/>
            <w:vAlign w:val="center"/>
            <w:hideMark/>
          </w:tcPr>
          <w:p w14:paraId="6DE1DBB4" w14:textId="77777777" w:rsidR="00C302ED" w:rsidRPr="00385A32" w:rsidDel="007F3B7D"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Działalność w zakresie nagrań dźwiękowych i muzycznych</w:t>
            </w:r>
          </w:p>
        </w:tc>
      </w:tr>
      <w:tr w:rsidR="00637312" w:rsidRPr="00385A32" w14:paraId="18BB52FA" w14:textId="77777777" w:rsidTr="000B43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hideMark/>
          </w:tcPr>
          <w:p w14:paraId="5135C5E1" w14:textId="77777777" w:rsidR="00C302ED" w:rsidRPr="00385A32" w:rsidRDefault="00C302ED" w:rsidP="002050CC">
            <w:pPr>
              <w:spacing w:line="240" w:lineRule="auto"/>
              <w:ind w:left="-57" w:right="-57"/>
              <w:jc w:val="left"/>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16F52C3F" w14:textId="77777777" w:rsidR="00C302ED" w:rsidRPr="00385A32" w:rsidDel="007F3B7D"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60.10</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56AF28C1" w14:textId="77777777" w:rsidR="00C302ED" w:rsidRPr="00385A32" w:rsidDel="007F3B7D"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Nadawanie programów radiofonicznych</w:t>
            </w:r>
          </w:p>
        </w:tc>
      </w:tr>
      <w:tr w:rsidR="00637312" w:rsidRPr="00385A32" w14:paraId="02347CA1" w14:textId="77777777" w:rsidTr="00B554D3">
        <w:trPr>
          <w:trHeight w:val="284"/>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hideMark/>
          </w:tcPr>
          <w:p w14:paraId="656AF2A5" w14:textId="77777777" w:rsidR="00C302ED" w:rsidRPr="00385A32" w:rsidRDefault="00C302ED" w:rsidP="002050CC">
            <w:pPr>
              <w:spacing w:line="240" w:lineRule="auto"/>
              <w:ind w:left="-57" w:right="-57"/>
              <w:jc w:val="left"/>
              <w:rPr>
                <w:b w:val="0"/>
                <w:sz w:val="16"/>
                <w:szCs w:val="16"/>
              </w:rPr>
            </w:pPr>
          </w:p>
        </w:tc>
        <w:tc>
          <w:tcPr>
            <w:tcW w:w="547" w:type="pct"/>
            <w:shd w:val="clear" w:color="auto" w:fill="F2F2F2" w:themeFill="background1" w:themeFillShade="F2"/>
            <w:noWrap/>
            <w:vAlign w:val="center"/>
            <w:hideMark/>
          </w:tcPr>
          <w:p w14:paraId="52EB9C20" w14:textId="77777777" w:rsidR="00C302ED" w:rsidRPr="00385A32" w:rsidDel="007F3B7D"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60.20</w:t>
            </w:r>
          </w:p>
        </w:tc>
        <w:tc>
          <w:tcPr>
            <w:tcW w:w="3048" w:type="pct"/>
            <w:shd w:val="clear" w:color="auto" w:fill="F2F2F2" w:themeFill="background1" w:themeFillShade="F2"/>
            <w:noWrap/>
            <w:vAlign w:val="center"/>
            <w:hideMark/>
          </w:tcPr>
          <w:p w14:paraId="33D15EF4" w14:textId="77777777" w:rsidR="00C302ED" w:rsidRPr="00385A32" w:rsidDel="007F3B7D"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Nadawanie programów telewizyjnych ogólnodostępnych </w:t>
            </w:r>
            <w:r w:rsidRPr="00385A32">
              <w:rPr>
                <w:sz w:val="16"/>
                <w:szCs w:val="16"/>
              </w:rPr>
              <w:br/>
              <w:t xml:space="preserve">i abonamentowych </w:t>
            </w:r>
          </w:p>
        </w:tc>
      </w:tr>
      <w:tr w:rsidR="00637312" w:rsidRPr="00385A32" w14:paraId="0F3347C8" w14:textId="77777777" w:rsidTr="000B430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hideMark/>
          </w:tcPr>
          <w:p w14:paraId="329DD2A1" w14:textId="77777777" w:rsidR="00C302ED" w:rsidRPr="00385A32" w:rsidRDefault="00C302ED" w:rsidP="002050CC">
            <w:pPr>
              <w:spacing w:line="240" w:lineRule="auto"/>
              <w:ind w:left="-57" w:right="-57"/>
              <w:jc w:val="left"/>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6BA62F6C" w14:textId="77777777" w:rsidR="00C302ED" w:rsidRPr="00385A32" w:rsidDel="007F3B7D"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77.22</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61763745" w14:textId="77777777" w:rsidR="00C302ED" w:rsidRPr="00385A32" w:rsidDel="007F3B7D"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Wypożyczanie kaset wideo, płyt CD, DVD itp. </w:t>
            </w:r>
          </w:p>
        </w:tc>
      </w:tr>
      <w:tr w:rsidR="00C302ED" w:rsidRPr="00385A32" w14:paraId="727E745E" w14:textId="77777777" w:rsidTr="002050CC">
        <w:trPr>
          <w:trHeight w:val="284"/>
        </w:trPr>
        <w:tc>
          <w:tcPr>
            <w:cnfStyle w:val="001000000000" w:firstRow="0" w:lastRow="0" w:firstColumn="1" w:lastColumn="0" w:oddVBand="0" w:evenVBand="0" w:oddHBand="0" w:evenHBand="0" w:firstRowFirstColumn="0" w:firstRowLastColumn="0" w:lastRowFirstColumn="0" w:lastRowLastColumn="0"/>
            <w:tcW w:w="1406" w:type="pct"/>
            <w:tcBorders>
              <w:right w:val="none" w:sz="0" w:space="0" w:color="auto"/>
            </w:tcBorders>
            <w:noWrap/>
            <w:vAlign w:val="center"/>
            <w:hideMark/>
          </w:tcPr>
          <w:p w14:paraId="3D5584D8" w14:textId="77777777" w:rsidR="00C302ED" w:rsidRPr="00385A32" w:rsidRDefault="00C302ED" w:rsidP="002050CC">
            <w:pPr>
              <w:spacing w:line="240" w:lineRule="auto"/>
              <w:ind w:left="-57" w:right="-57"/>
              <w:jc w:val="left"/>
              <w:rPr>
                <w:b w:val="0"/>
                <w:sz w:val="16"/>
                <w:szCs w:val="16"/>
              </w:rPr>
            </w:pPr>
            <w:r w:rsidRPr="00385A32">
              <w:rPr>
                <w:b w:val="0"/>
                <w:sz w:val="16"/>
                <w:szCs w:val="16"/>
              </w:rPr>
              <w:t>Architektura</w:t>
            </w:r>
          </w:p>
        </w:tc>
        <w:tc>
          <w:tcPr>
            <w:tcW w:w="547" w:type="pct"/>
            <w:noWrap/>
            <w:vAlign w:val="center"/>
            <w:hideMark/>
          </w:tcPr>
          <w:p w14:paraId="14D62D5C" w14:textId="77777777" w:rsidR="00C302ED" w:rsidRPr="00385A32" w:rsidDel="007F3B7D" w:rsidRDefault="00C302ED"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71.11</w:t>
            </w:r>
          </w:p>
        </w:tc>
        <w:tc>
          <w:tcPr>
            <w:tcW w:w="3048" w:type="pct"/>
            <w:noWrap/>
            <w:vAlign w:val="center"/>
            <w:hideMark/>
          </w:tcPr>
          <w:p w14:paraId="7796E28F" w14:textId="77777777" w:rsidR="00C302ED" w:rsidRPr="00385A32" w:rsidDel="007F3B7D" w:rsidRDefault="00C302ED"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 xml:space="preserve">Działalność w zakresie architektury </w:t>
            </w:r>
          </w:p>
        </w:tc>
      </w:tr>
      <w:tr w:rsidR="00637312" w:rsidRPr="00385A32" w14:paraId="5E80A816" w14:textId="77777777" w:rsidTr="000B430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tcBorders>
              <w:top w:val="single" w:sz="4" w:space="0" w:color="66C2CA"/>
              <w:bottom w:val="single" w:sz="4" w:space="0" w:color="66C2CA"/>
            </w:tcBorders>
            <w:shd w:val="clear" w:color="auto" w:fill="F2F2F2" w:themeFill="background1" w:themeFillShade="F2"/>
            <w:noWrap/>
            <w:vAlign w:val="center"/>
            <w:hideMark/>
          </w:tcPr>
          <w:p w14:paraId="7843340E" w14:textId="77777777" w:rsidR="00C302ED" w:rsidRPr="00385A32" w:rsidRDefault="00C302ED" w:rsidP="002050CC">
            <w:pPr>
              <w:spacing w:line="240" w:lineRule="auto"/>
              <w:ind w:left="-57" w:right="-57"/>
              <w:jc w:val="left"/>
              <w:rPr>
                <w:b w:val="0"/>
                <w:sz w:val="16"/>
                <w:szCs w:val="16"/>
              </w:rPr>
            </w:pPr>
            <w:r w:rsidRPr="00385A32">
              <w:rPr>
                <w:b w:val="0"/>
                <w:sz w:val="16"/>
                <w:szCs w:val="16"/>
              </w:rPr>
              <w:t>Reklama</w:t>
            </w:r>
          </w:p>
        </w:tc>
        <w:tc>
          <w:tcPr>
            <w:tcW w:w="547" w:type="pct"/>
            <w:tcBorders>
              <w:top w:val="single" w:sz="4" w:space="0" w:color="66C2CA"/>
              <w:bottom w:val="single" w:sz="4" w:space="0" w:color="66C2CA"/>
            </w:tcBorders>
            <w:shd w:val="clear" w:color="auto" w:fill="F2F2F2" w:themeFill="background1" w:themeFillShade="F2"/>
            <w:noWrap/>
            <w:vAlign w:val="center"/>
            <w:hideMark/>
          </w:tcPr>
          <w:p w14:paraId="4530EB4E" w14:textId="77777777" w:rsidR="00C302ED" w:rsidRPr="00385A32" w:rsidDel="007F3B7D" w:rsidRDefault="00C302ED"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73.11</w:t>
            </w:r>
          </w:p>
        </w:tc>
        <w:tc>
          <w:tcPr>
            <w:tcW w:w="3048" w:type="pct"/>
            <w:tcBorders>
              <w:top w:val="single" w:sz="4" w:space="0" w:color="66C2CA"/>
              <w:bottom w:val="single" w:sz="4" w:space="0" w:color="66C2CA"/>
            </w:tcBorders>
            <w:shd w:val="clear" w:color="auto" w:fill="F2F2F2" w:themeFill="background1" w:themeFillShade="F2"/>
            <w:noWrap/>
            <w:vAlign w:val="center"/>
            <w:hideMark/>
          </w:tcPr>
          <w:p w14:paraId="00BFF0AC" w14:textId="77777777" w:rsidR="00C302ED" w:rsidRPr="00385A32" w:rsidDel="007F3B7D" w:rsidRDefault="00C302ED"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agencji reklamowych</w:t>
            </w:r>
          </w:p>
        </w:tc>
      </w:tr>
      <w:tr w:rsidR="00C302ED" w:rsidRPr="00385A32" w14:paraId="17E14B95" w14:textId="77777777" w:rsidTr="002050CC">
        <w:trPr>
          <w:trHeight w:val="284"/>
        </w:trPr>
        <w:tc>
          <w:tcPr>
            <w:cnfStyle w:val="001000000000" w:firstRow="0" w:lastRow="0" w:firstColumn="1" w:lastColumn="0" w:oddVBand="0" w:evenVBand="0" w:oddHBand="0" w:evenHBand="0" w:firstRowFirstColumn="0" w:firstRowLastColumn="0" w:lastRowFirstColumn="0" w:lastRowLastColumn="0"/>
            <w:tcW w:w="1406" w:type="pct"/>
            <w:tcBorders>
              <w:right w:val="none" w:sz="0" w:space="0" w:color="auto"/>
            </w:tcBorders>
            <w:noWrap/>
            <w:vAlign w:val="center"/>
          </w:tcPr>
          <w:p w14:paraId="08BD3747" w14:textId="77777777" w:rsidR="00C302ED" w:rsidRPr="00385A32" w:rsidRDefault="00C302ED" w:rsidP="002050CC">
            <w:pPr>
              <w:spacing w:line="240" w:lineRule="auto"/>
              <w:ind w:left="-57" w:right="-57"/>
              <w:jc w:val="left"/>
              <w:rPr>
                <w:b w:val="0"/>
                <w:sz w:val="16"/>
                <w:szCs w:val="16"/>
              </w:rPr>
            </w:pPr>
            <w:r w:rsidRPr="00385A32">
              <w:rPr>
                <w:b w:val="0"/>
                <w:sz w:val="16"/>
                <w:szCs w:val="16"/>
              </w:rPr>
              <w:t xml:space="preserve">Rękodzieło </w:t>
            </w:r>
            <w:r w:rsidR="00AC7697" w:rsidRPr="00385A32">
              <w:rPr>
                <w:b w:val="0"/>
                <w:sz w:val="16"/>
                <w:szCs w:val="16"/>
              </w:rPr>
              <w:t>a</w:t>
            </w:r>
            <w:r w:rsidRPr="00385A32">
              <w:rPr>
                <w:b w:val="0"/>
                <w:sz w:val="16"/>
                <w:szCs w:val="16"/>
              </w:rPr>
              <w:t>rtystyczne</w:t>
            </w:r>
          </w:p>
        </w:tc>
        <w:tc>
          <w:tcPr>
            <w:tcW w:w="547" w:type="pct"/>
            <w:noWrap/>
            <w:vAlign w:val="center"/>
          </w:tcPr>
          <w:p w14:paraId="5DFE5138" w14:textId="77777777" w:rsidR="00C302ED" w:rsidRPr="00385A32" w:rsidRDefault="00FF399E"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tc>
        <w:tc>
          <w:tcPr>
            <w:tcW w:w="3048" w:type="pct"/>
            <w:noWrap/>
            <w:vAlign w:val="center"/>
          </w:tcPr>
          <w:p w14:paraId="007EB48E" w14:textId="77777777" w:rsidR="00C302ED" w:rsidRPr="00385A32" w:rsidRDefault="00FF399E"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sym w:font="Symbol" w:char="F02D"/>
            </w:r>
          </w:p>
        </w:tc>
      </w:tr>
      <w:tr w:rsidR="00637312" w:rsidRPr="00385A32" w14:paraId="113A0F37" w14:textId="77777777" w:rsidTr="000B43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val="restart"/>
            <w:tcBorders>
              <w:top w:val="single" w:sz="4" w:space="0" w:color="66C2CA"/>
              <w:bottom w:val="single" w:sz="4" w:space="0" w:color="66C2CA"/>
            </w:tcBorders>
            <w:shd w:val="clear" w:color="auto" w:fill="F2F2F2" w:themeFill="background1" w:themeFillShade="F2"/>
            <w:noWrap/>
            <w:vAlign w:val="center"/>
          </w:tcPr>
          <w:p w14:paraId="391D5C1C" w14:textId="77777777" w:rsidR="00287D78" w:rsidRPr="00385A32" w:rsidRDefault="00287D78" w:rsidP="00B64238">
            <w:pPr>
              <w:spacing w:line="240" w:lineRule="auto"/>
              <w:ind w:left="-57" w:right="-57"/>
              <w:jc w:val="left"/>
              <w:rPr>
                <w:bCs w:val="0"/>
                <w:sz w:val="16"/>
                <w:szCs w:val="16"/>
              </w:rPr>
            </w:pPr>
            <w:r w:rsidRPr="00385A32">
              <w:rPr>
                <w:b w:val="0"/>
                <w:sz w:val="16"/>
                <w:szCs w:val="16"/>
              </w:rPr>
              <w:t>Edukacja artystyczna</w:t>
            </w:r>
          </w:p>
          <w:p w14:paraId="3663805E" w14:textId="525FB67E" w:rsidR="00287D78" w:rsidRPr="00385A32" w:rsidRDefault="00287D78" w:rsidP="002050CC">
            <w:pPr>
              <w:spacing w:line="240" w:lineRule="auto"/>
              <w:ind w:left="-57" w:right="-57"/>
              <w:jc w:val="left"/>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tcPr>
          <w:p w14:paraId="22405E62" w14:textId="77777777" w:rsidR="00287D78" w:rsidRPr="00385A32" w:rsidRDefault="00287D78"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85.10</w:t>
            </w:r>
          </w:p>
        </w:tc>
        <w:tc>
          <w:tcPr>
            <w:tcW w:w="3048" w:type="pct"/>
            <w:tcBorders>
              <w:top w:val="single" w:sz="4" w:space="0" w:color="66C2CA"/>
              <w:bottom w:val="single" w:sz="4" w:space="0" w:color="66C2CA"/>
            </w:tcBorders>
            <w:shd w:val="clear" w:color="auto" w:fill="F2F2F2" w:themeFill="background1" w:themeFillShade="F2"/>
            <w:noWrap/>
            <w:vAlign w:val="center"/>
          </w:tcPr>
          <w:p w14:paraId="1A718CFA" w14:textId="77777777" w:rsidR="00287D78" w:rsidRPr="00385A32" w:rsidRDefault="00287D78"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 xml:space="preserve">Wychowanie przedszkolne </w:t>
            </w:r>
            <w:r w:rsidRPr="00385A32">
              <w:rPr>
                <w:i/>
                <w:sz w:val="16"/>
                <w:szCs w:val="16"/>
                <w:vertAlign w:val="superscript"/>
              </w:rPr>
              <w:t>b</w:t>
            </w:r>
          </w:p>
        </w:tc>
      </w:tr>
      <w:tr w:rsidR="00637312" w:rsidRPr="00385A32" w14:paraId="2D8023A8" w14:textId="77777777" w:rsidTr="00B554D3">
        <w:trPr>
          <w:trHeight w:val="255"/>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tcPr>
          <w:p w14:paraId="7B6673E3" w14:textId="77777777" w:rsidR="00287D78" w:rsidRPr="00385A32" w:rsidRDefault="00287D78" w:rsidP="002050CC">
            <w:pPr>
              <w:spacing w:line="240" w:lineRule="auto"/>
              <w:ind w:left="-57" w:right="-57"/>
              <w:jc w:val="center"/>
              <w:rPr>
                <w:b w:val="0"/>
                <w:sz w:val="16"/>
                <w:szCs w:val="16"/>
              </w:rPr>
            </w:pPr>
          </w:p>
        </w:tc>
        <w:tc>
          <w:tcPr>
            <w:tcW w:w="547" w:type="pct"/>
            <w:shd w:val="clear" w:color="auto" w:fill="F2F2F2" w:themeFill="background1" w:themeFillShade="F2"/>
            <w:noWrap/>
            <w:vAlign w:val="center"/>
          </w:tcPr>
          <w:p w14:paraId="2478D389" w14:textId="77777777" w:rsidR="00287D78" w:rsidRPr="00385A32" w:rsidRDefault="00287D78"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85.20</w:t>
            </w:r>
          </w:p>
        </w:tc>
        <w:tc>
          <w:tcPr>
            <w:tcW w:w="3048" w:type="pct"/>
            <w:shd w:val="clear" w:color="auto" w:fill="F2F2F2" w:themeFill="background1" w:themeFillShade="F2"/>
            <w:noWrap/>
            <w:vAlign w:val="center"/>
          </w:tcPr>
          <w:p w14:paraId="4A580337" w14:textId="77777777" w:rsidR="00287D78" w:rsidRPr="00385A32" w:rsidRDefault="00287D78"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Szkoły podstawowe</w:t>
            </w:r>
            <w:r w:rsidRPr="00385A32">
              <w:rPr>
                <w:i/>
                <w:sz w:val="16"/>
                <w:szCs w:val="16"/>
                <w:vertAlign w:val="superscript"/>
              </w:rPr>
              <w:t xml:space="preserve"> b</w:t>
            </w:r>
            <w:r w:rsidRPr="00385A32" w:rsidDel="00E769EB">
              <w:rPr>
                <w:sz w:val="16"/>
                <w:szCs w:val="16"/>
              </w:rPr>
              <w:t xml:space="preserve"> </w:t>
            </w:r>
          </w:p>
        </w:tc>
      </w:tr>
      <w:tr w:rsidR="00637312" w:rsidRPr="00385A32" w14:paraId="7073AC29" w14:textId="77777777" w:rsidTr="000B43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tcPr>
          <w:p w14:paraId="27E4B33B" w14:textId="77777777" w:rsidR="00287D78" w:rsidRPr="00385A32" w:rsidRDefault="00287D78" w:rsidP="002050CC">
            <w:pPr>
              <w:spacing w:line="240" w:lineRule="auto"/>
              <w:ind w:left="-57" w:right="-57"/>
              <w:jc w:val="center"/>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tcPr>
          <w:p w14:paraId="0BBCB80D" w14:textId="77777777" w:rsidR="00287D78" w:rsidRPr="00385A32" w:rsidRDefault="00287D78"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85.31</w:t>
            </w:r>
          </w:p>
        </w:tc>
        <w:tc>
          <w:tcPr>
            <w:tcW w:w="3048" w:type="pct"/>
            <w:tcBorders>
              <w:top w:val="single" w:sz="4" w:space="0" w:color="66C2CA"/>
              <w:bottom w:val="single" w:sz="4" w:space="0" w:color="66C2CA"/>
            </w:tcBorders>
            <w:shd w:val="clear" w:color="auto" w:fill="F2F2F2" w:themeFill="background1" w:themeFillShade="F2"/>
            <w:noWrap/>
            <w:vAlign w:val="center"/>
          </w:tcPr>
          <w:p w14:paraId="61ED877D" w14:textId="77777777" w:rsidR="00287D78" w:rsidRPr="00385A32" w:rsidRDefault="00287D78"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Gimnazja, licea ogólnokształcące i profilowane</w:t>
            </w:r>
            <w:r w:rsidRPr="00385A32">
              <w:rPr>
                <w:i/>
                <w:sz w:val="16"/>
                <w:szCs w:val="16"/>
                <w:vertAlign w:val="superscript"/>
              </w:rPr>
              <w:t xml:space="preserve"> b</w:t>
            </w:r>
            <w:r w:rsidRPr="00385A32" w:rsidDel="00E769EB">
              <w:rPr>
                <w:sz w:val="16"/>
                <w:szCs w:val="16"/>
              </w:rPr>
              <w:t xml:space="preserve"> </w:t>
            </w:r>
          </w:p>
        </w:tc>
      </w:tr>
      <w:tr w:rsidR="00637312" w:rsidRPr="00385A32" w14:paraId="28601083" w14:textId="77777777" w:rsidTr="00B554D3">
        <w:trPr>
          <w:trHeight w:val="255"/>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tcPr>
          <w:p w14:paraId="20A0945C" w14:textId="77777777" w:rsidR="00287D78" w:rsidRPr="00385A32" w:rsidRDefault="00287D78" w:rsidP="002050CC">
            <w:pPr>
              <w:spacing w:line="240" w:lineRule="auto"/>
              <w:ind w:left="-57" w:right="-57"/>
              <w:jc w:val="center"/>
              <w:rPr>
                <w:b w:val="0"/>
                <w:sz w:val="16"/>
                <w:szCs w:val="16"/>
              </w:rPr>
            </w:pPr>
          </w:p>
        </w:tc>
        <w:tc>
          <w:tcPr>
            <w:tcW w:w="547" w:type="pct"/>
            <w:shd w:val="clear" w:color="auto" w:fill="F2F2F2" w:themeFill="background1" w:themeFillShade="F2"/>
            <w:noWrap/>
            <w:vAlign w:val="center"/>
          </w:tcPr>
          <w:p w14:paraId="4B6863D0" w14:textId="77777777" w:rsidR="00287D78" w:rsidRPr="00385A32" w:rsidRDefault="00287D78"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85.32</w:t>
            </w:r>
          </w:p>
        </w:tc>
        <w:tc>
          <w:tcPr>
            <w:tcW w:w="3048" w:type="pct"/>
            <w:shd w:val="clear" w:color="auto" w:fill="F2F2F2" w:themeFill="background1" w:themeFillShade="F2"/>
            <w:noWrap/>
            <w:vAlign w:val="center"/>
          </w:tcPr>
          <w:p w14:paraId="7ECA0CF5" w14:textId="77777777" w:rsidR="00287D78" w:rsidRPr="00385A32" w:rsidRDefault="00287D78"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Szkoły zawodowe, z wyłączeniem szkół policealnych</w:t>
            </w:r>
            <w:r w:rsidRPr="00385A32">
              <w:rPr>
                <w:i/>
                <w:sz w:val="16"/>
                <w:szCs w:val="16"/>
                <w:vertAlign w:val="superscript"/>
              </w:rPr>
              <w:t xml:space="preserve"> b</w:t>
            </w:r>
            <w:r w:rsidRPr="00385A32" w:rsidDel="00E769EB">
              <w:rPr>
                <w:sz w:val="16"/>
                <w:szCs w:val="16"/>
              </w:rPr>
              <w:t xml:space="preserve"> </w:t>
            </w:r>
          </w:p>
        </w:tc>
      </w:tr>
      <w:tr w:rsidR="00637312" w:rsidRPr="00385A32" w14:paraId="4C4C56E3" w14:textId="77777777" w:rsidTr="000B430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tcPr>
          <w:p w14:paraId="08662EA9" w14:textId="77777777" w:rsidR="00287D78" w:rsidRPr="00385A32" w:rsidRDefault="00287D78" w:rsidP="002050CC">
            <w:pPr>
              <w:spacing w:line="240" w:lineRule="auto"/>
              <w:ind w:left="-57" w:right="-57"/>
              <w:jc w:val="center"/>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tcPr>
          <w:p w14:paraId="5318BE4B" w14:textId="77777777" w:rsidR="00287D78" w:rsidRPr="00385A32" w:rsidRDefault="00287D78"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85.41</w:t>
            </w:r>
          </w:p>
        </w:tc>
        <w:tc>
          <w:tcPr>
            <w:tcW w:w="3048" w:type="pct"/>
            <w:tcBorders>
              <w:top w:val="single" w:sz="4" w:space="0" w:color="66C2CA"/>
              <w:bottom w:val="single" w:sz="4" w:space="0" w:color="66C2CA"/>
            </w:tcBorders>
            <w:shd w:val="clear" w:color="auto" w:fill="F2F2F2" w:themeFill="background1" w:themeFillShade="F2"/>
            <w:noWrap/>
            <w:vAlign w:val="center"/>
          </w:tcPr>
          <w:p w14:paraId="77492639" w14:textId="77777777" w:rsidR="00287D78" w:rsidRPr="00385A32" w:rsidRDefault="00287D78"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Szkoły policealne</w:t>
            </w:r>
            <w:r w:rsidRPr="00385A32">
              <w:rPr>
                <w:i/>
                <w:sz w:val="16"/>
                <w:szCs w:val="16"/>
                <w:vertAlign w:val="superscript"/>
              </w:rPr>
              <w:t xml:space="preserve"> b</w:t>
            </w:r>
            <w:r w:rsidRPr="00385A32" w:rsidDel="00E769EB">
              <w:rPr>
                <w:sz w:val="16"/>
                <w:szCs w:val="16"/>
              </w:rPr>
              <w:t xml:space="preserve"> </w:t>
            </w:r>
          </w:p>
        </w:tc>
      </w:tr>
      <w:tr w:rsidR="00637312" w:rsidRPr="00385A32" w14:paraId="5917ECF5" w14:textId="77777777" w:rsidTr="00B554D3">
        <w:trPr>
          <w:trHeight w:val="284"/>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tcPr>
          <w:p w14:paraId="27AE17CF" w14:textId="77777777" w:rsidR="00287D78" w:rsidRPr="00385A32" w:rsidRDefault="00287D78" w:rsidP="002050CC">
            <w:pPr>
              <w:spacing w:line="240" w:lineRule="auto"/>
              <w:ind w:left="-57" w:right="-57"/>
              <w:jc w:val="center"/>
              <w:rPr>
                <w:b w:val="0"/>
                <w:sz w:val="16"/>
                <w:szCs w:val="16"/>
              </w:rPr>
            </w:pPr>
          </w:p>
        </w:tc>
        <w:tc>
          <w:tcPr>
            <w:tcW w:w="547" w:type="pct"/>
            <w:shd w:val="clear" w:color="auto" w:fill="F2F2F2" w:themeFill="background1" w:themeFillShade="F2"/>
            <w:noWrap/>
            <w:vAlign w:val="center"/>
          </w:tcPr>
          <w:p w14:paraId="5CD435C4" w14:textId="77777777" w:rsidR="00287D78" w:rsidRPr="00385A32" w:rsidRDefault="00287D78"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85.42</w:t>
            </w:r>
          </w:p>
        </w:tc>
        <w:tc>
          <w:tcPr>
            <w:tcW w:w="3048" w:type="pct"/>
            <w:shd w:val="clear" w:color="auto" w:fill="F2F2F2" w:themeFill="background1" w:themeFillShade="F2"/>
            <w:noWrap/>
            <w:vAlign w:val="center"/>
          </w:tcPr>
          <w:p w14:paraId="541F8AAD" w14:textId="77777777" w:rsidR="00287D78" w:rsidRPr="00385A32" w:rsidRDefault="00287D78"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Zakłady kształcenia nauczycieli, kolegia pracowników służb społecznych oraz szkoły wyższe</w:t>
            </w:r>
            <w:r w:rsidRPr="00385A32">
              <w:rPr>
                <w:i/>
                <w:sz w:val="16"/>
                <w:szCs w:val="16"/>
                <w:vertAlign w:val="superscript"/>
              </w:rPr>
              <w:t xml:space="preserve"> b</w:t>
            </w:r>
            <w:r w:rsidRPr="00385A32" w:rsidDel="00E769EB">
              <w:rPr>
                <w:sz w:val="16"/>
                <w:szCs w:val="16"/>
              </w:rPr>
              <w:t xml:space="preserve"> </w:t>
            </w:r>
          </w:p>
        </w:tc>
      </w:tr>
      <w:tr w:rsidR="00637312" w:rsidRPr="00385A32" w14:paraId="63480A6B" w14:textId="77777777" w:rsidTr="000B43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tcPr>
          <w:p w14:paraId="05EA523E" w14:textId="77777777" w:rsidR="00287D78" w:rsidRPr="00385A32" w:rsidRDefault="00287D78" w:rsidP="002050CC">
            <w:pPr>
              <w:spacing w:line="240" w:lineRule="auto"/>
              <w:ind w:left="-57" w:right="-57"/>
              <w:jc w:val="center"/>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tcPr>
          <w:p w14:paraId="0961C2D5" w14:textId="77777777" w:rsidR="00287D78" w:rsidRPr="00385A32" w:rsidRDefault="00287D78"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85.52</w:t>
            </w:r>
          </w:p>
        </w:tc>
        <w:tc>
          <w:tcPr>
            <w:tcW w:w="3048" w:type="pct"/>
            <w:tcBorders>
              <w:top w:val="single" w:sz="4" w:space="0" w:color="66C2CA"/>
              <w:bottom w:val="single" w:sz="4" w:space="0" w:color="66C2CA"/>
            </w:tcBorders>
            <w:shd w:val="clear" w:color="auto" w:fill="F2F2F2" w:themeFill="background1" w:themeFillShade="F2"/>
            <w:noWrap/>
            <w:vAlign w:val="center"/>
          </w:tcPr>
          <w:p w14:paraId="067C2299" w14:textId="77777777" w:rsidR="00287D78" w:rsidRPr="00385A32" w:rsidRDefault="00287D78"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Pozaszkolne formy edukacji artystycznej</w:t>
            </w:r>
          </w:p>
        </w:tc>
      </w:tr>
      <w:tr w:rsidR="00637312" w:rsidRPr="00385A32" w14:paraId="4447C597" w14:textId="77777777" w:rsidTr="00B554D3">
        <w:trPr>
          <w:trHeight w:val="255"/>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tcPr>
          <w:p w14:paraId="5DC4859C" w14:textId="77777777" w:rsidR="00287D78" w:rsidRPr="00385A32" w:rsidRDefault="00287D78" w:rsidP="002050CC">
            <w:pPr>
              <w:spacing w:line="240" w:lineRule="auto"/>
              <w:ind w:left="-57" w:right="-57"/>
              <w:jc w:val="center"/>
              <w:rPr>
                <w:b w:val="0"/>
                <w:sz w:val="16"/>
                <w:szCs w:val="16"/>
              </w:rPr>
            </w:pPr>
          </w:p>
        </w:tc>
        <w:tc>
          <w:tcPr>
            <w:tcW w:w="547" w:type="pct"/>
            <w:shd w:val="clear" w:color="auto" w:fill="F2F2F2" w:themeFill="background1" w:themeFillShade="F2"/>
            <w:noWrap/>
            <w:vAlign w:val="center"/>
          </w:tcPr>
          <w:p w14:paraId="57468A3C" w14:textId="77777777" w:rsidR="00287D78" w:rsidRPr="00385A32" w:rsidRDefault="00287D78"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85.59</w:t>
            </w:r>
          </w:p>
        </w:tc>
        <w:tc>
          <w:tcPr>
            <w:tcW w:w="3048" w:type="pct"/>
            <w:shd w:val="clear" w:color="auto" w:fill="F2F2F2" w:themeFill="background1" w:themeFillShade="F2"/>
            <w:noWrap/>
            <w:vAlign w:val="center"/>
          </w:tcPr>
          <w:p w14:paraId="48321476" w14:textId="77777777" w:rsidR="00287D78" w:rsidRPr="00385A32" w:rsidRDefault="00287D78"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Pozaszkolne formy edukacji, gdzie indziej niesklasyfikowane</w:t>
            </w:r>
            <w:r w:rsidRPr="00385A32">
              <w:rPr>
                <w:sz w:val="16"/>
              </w:rPr>
              <w:t xml:space="preserve"> </w:t>
            </w:r>
            <w:r w:rsidRPr="00385A32">
              <w:rPr>
                <w:i/>
                <w:sz w:val="16"/>
                <w:szCs w:val="16"/>
                <w:vertAlign w:val="superscript"/>
              </w:rPr>
              <w:t>b</w:t>
            </w:r>
            <w:r w:rsidRPr="00385A32" w:rsidDel="00E769EB">
              <w:rPr>
                <w:sz w:val="16"/>
                <w:szCs w:val="16"/>
              </w:rPr>
              <w:t xml:space="preserve"> </w:t>
            </w:r>
          </w:p>
        </w:tc>
      </w:tr>
      <w:tr w:rsidR="00637312" w:rsidRPr="00385A32" w14:paraId="35BF556A" w14:textId="77777777" w:rsidTr="000B43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tcPr>
          <w:p w14:paraId="1073F9B7" w14:textId="5321F870" w:rsidR="00287D78" w:rsidRPr="00385A32" w:rsidRDefault="00287D78" w:rsidP="002050CC">
            <w:pPr>
              <w:spacing w:line="240" w:lineRule="auto"/>
              <w:ind w:left="-57" w:right="-57"/>
              <w:jc w:val="center"/>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tcPr>
          <w:p w14:paraId="4C3F9C60" w14:textId="21217882" w:rsidR="00287D78" w:rsidRPr="00385A32" w:rsidRDefault="00287D78"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85.60</w:t>
            </w:r>
          </w:p>
        </w:tc>
        <w:tc>
          <w:tcPr>
            <w:tcW w:w="3048" w:type="pct"/>
            <w:tcBorders>
              <w:top w:val="single" w:sz="4" w:space="0" w:color="66C2CA"/>
              <w:bottom w:val="single" w:sz="4" w:space="0" w:color="66C2CA"/>
            </w:tcBorders>
            <w:shd w:val="clear" w:color="auto" w:fill="F2F2F2" w:themeFill="background1" w:themeFillShade="F2"/>
            <w:noWrap/>
            <w:vAlign w:val="center"/>
          </w:tcPr>
          <w:p w14:paraId="3F5EDFDF" w14:textId="16F24E35" w:rsidR="00287D78" w:rsidRPr="00385A32" w:rsidRDefault="00287D78"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b/>
                <w:sz w:val="16"/>
              </w:rPr>
            </w:pPr>
            <w:r w:rsidRPr="00385A32">
              <w:rPr>
                <w:sz w:val="16"/>
                <w:szCs w:val="16"/>
              </w:rPr>
              <w:t>Działalność wspomagająca edukację</w:t>
            </w:r>
            <w:r w:rsidRPr="00385A32">
              <w:rPr>
                <w:i/>
                <w:sz w:val="16"/>
                <w:szCs w:val="16"/>
                <w:vertAlign w:val="superscript"/>
              </w:rPr>
              <w:t xml:space="preserve"> b</w:t>
            </w:r>
          </w:p>
        </w:tc>
      </w:tr>
    </w:tbl>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AC7697" w:rsidRPr="00385A32" w14:paraId="18AEA790" w14:textId="77777777" w:rsidTr="000B4303">
        <w:trPr>
          <w:trHeight w:val="135"/>
        </w:trPr>
        <w:tc>
          <w:tcPr>
            <w:tcW w:w="993" w:type="dxa"/>
            <w:tcBorders>
              <w:top w:val="single" w:sz="4" w:space="0" w:color="66C2CA"/>
            </w:tcBorders>
          </w:tcPr>
          <w:p w14:paraId="083C9077" w14:textId="77777777" w:rsidR="00AC7697" w:rsidRPr="00385A32" w:rsidRDefault="00AC7697" w:rsidP="007D6D0E">
            <w:pPr>
              <w:spacing w:before="120" w:after="120" w:line="240" w:lineRule="auto"/>
              <w:jc w:val="left"/>
              <w:rPr>
                <w:b/>
                <w:color w:val="009AA6"/>
                <w:sz w:val="18"/>
              </w:rPr>
            </w:pPr>
            <w:r w:rsidRPr="00385A32">
              <w:rPr>
                <w:b/>
                <w:color w:val="009AA6"/>
                <w:sz w:val="18"/>
              </w:rPr>
              <w:lastRenderedPageBreak/>
              <w:t>Tabl. 1 (2</w:t>
            </w:r>
            <w:r w:rsidR="00835216" w:rsidRPr="00385A32">
              <w:rPr>
                <w:b/>
                <w:color w:val="009AA6"/>
                <w:sz w:val="18"/>
              </w:rPr>
              <w:t>1</w:t>
            </w:r>
            <w:r w:rsidRPr="00385A32">
              <w:rPr>
                <w:b/>
                <w:color w:val="009AA6"/>
                <w:sz w:val="18"/>
              </w:rPr>
              <w:t>)</w:t>
            </w:r>
          </w:p>
        </w:tc>
        <w:tc>
          <w:tcPr>
            <w:tcW w:w="8081" w:type="dxa"/>
            <w:tcBorders>
              <w:top w:val="single" w:sz="4" w:space="0" w:color="66C2CA"/>
            </w:tcBorders>
            <w:vAlign w:val="center"/>
          </w:tcPr>
          <w:p w14:paraId="167EC740" w14:textId="216F6412" w:rsidR="00AC7697" w:rsidRPr="00385A32" w:rsidRDefault="00AC7697" w:rsidP="00401ADE">
            <w:pPr>
              <w:spacing w:before="120" w:after="120" w:line="240" w:lineRule="auto"/>
              <w:rPr>
                <w:b/>
                <w:color w:val="009AA6"/>
                <w:sz w:val="18"/>
                <w:szCs w:val="16"/>
              </w:rPr>
            </w:pPr>
            <w:r w:rsidRPr="00385A32">
              <w:rPr>
                <w:b/>
                <w:color w:val="009AA6"/>
                <w:sz w:val="18"/>
                <w:szCs w:val="16"/>
              </w:rPr>
              <w:t>Przyporządkowanie rodzajów działalności według klasyfikac</w:t>
            </w:r>
            <w:r w:rsidR="001A5E33" w:rsidRPr="00385A32">
              <w:rPr>
                <w:b/>
                <w:color w:val="009AA6"/>
                <w:sz w:val="18"/>
                <w:szCs w:val="16"/>
              </w:rPr>
              <w:t>ji PKD 2007 do dziedzin kultury</w:t>
            </w:r>
            <w:r w:rsidR="001A5E33" w:rsidRPr="00385A32">
              <w:rPr>
                <w:b/>
                <w:color w:val="009AA6"/>
                <w:sz w:val="18"/>
                <w:szCs w:val="16"/>
              </w:rPr>
              <w:br/>
            </w:r>
            <w:r w:rsidRPr="00385A32">
              <w:rPr>
                <w:b/>
                <w:color w:val="009AA6"/>
                <w:sz w:val="18"/>
                <w:szCs w:val="16"/>
              </w:rPr>
              <w:t>w satelitarnym rachunku kultury (dok.)</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2552"/>
        <w:gridCol w:w="992"/>
        <w:gridCol w:w="5528"/>
      </w:tblGrid>
      <w:tr w:rsidR="00AC7697" w:rsidRPr="00385A32" w14:paraId="32E57B51" w14:textId="77777777" w:rsidTr="000B4303">
        <w:trPr>
          <w:cnfStyle w:val="100000000000" w:firstRow="1" w:lastRow="0" w:firstColumn="0" w:lastColumn="0" w:oddVBand="0" w:evenVBand="0" w:oddHBand="0" w:evenHBand="0" w:firstRowFirstColumn="0" w:firstRowLastColumn="0" w:lastRowFirstColumn="0" w:lastRowLastColumn="0"/>
          <w:trHeight w:val="651"/>
        </w:trPr>
        <w:tc>
          <w:tcPr>
            <w:cnfStyle w:val="001000000100" w:firstRow="0" w:lastRow="0" w:firstColumn="1" w:lastColumn="0" w:oddVBand="0" w:evenVBand="0" w:oddHBand="0" w:evenHBand="0" w:firstRowFirstColumn="1" w:firstRowLastColumn="0" w:lastRowFirstColumn="0" w:lastRowLastColumn="0"/>
            <w:tcW w:w="1406" w:type="pct"/>
            <w:tcBorders>
              <w:bottom w:val="single" w:sz="4" w:space="0" w:color="66C2CA"/>
              <w:right w:val="none" w:sz="0" w:space="0" w:color="auto"/>
            </w:tcBorders>
            <w:shd w:val="clear" w:color="auto" w:fill="DAEEF3" w:themeFill="accent5" w:themeFillTint="33"/>
            <w:noWrap/>
            <w:vAlign w:val="center"/>
            <w:hideMark/>
          </w:tcPr>
          <w:p w14:paraId="7F5EF376" w14:textId="77777777" w:rsidR="00AC7697" w:rsidRPr="00385A32" w:rsidRDefault="00AC7697" w:rsidP="00401ADE">
            <w:pPr>
              <w:spacing w:line="240" w:lineRule="auto"/>
              <w:jc w:val="center"/>
              <w:rPr>
                <w:rFonts w:eastAsiaTheme="majorEastAsia"/>
                <w:color w:val="000000" w:themeColor="text1"/>
                <w:sz w:val="16"/>
                <w:szCs w:val="16"/>
              </w:rPr>
            </w:pPr>
            <w:r w:rsidRPr="00385A32">
              <w:rPr>
                <w:color w:val="000000" w:themeColor="text1"/>
                <w:sz w:val="16"/>
                <w:szCs w:val="16"/>
              </w:rPr>
              <w:t>Dziedzina kultury</w:t>
            </w:r>
          </w:p>
        </w:tc>
        <w:tc>
          <w:tcPr>
            <w:tcW w:w="547" w:type="pct"/>
            <w:tcBorders>
              <w:bottom w:val="single" w:sz="4" w:space="0" w:color="66C2CA"/>
            </w:tcBorders>
            <w:shd w:val="clear" w:color="auto" w:fill="DAEEF3" w:themeFill="accent5" w:themeFillTint="33"/>
            <w:noWrap/>
            <w:vAlign w:val="center"/>
            <w:hideMark/>
          </w:tcPr>
          <w:p w14:paraId="78AEDFE3" w14:textId="77777777" w:rsidR="00AC7697" w:rsidRPr="00385A32" w:rsidRDefault="00AC7697" w:rsidP="00401AD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heme="majorEastAsia"/>
                <w:color w:val="000000" w:themeColor="text1"/>
                <w:sz w:val="16"/>
                <w:szCs w:val="16"/>
              </w:rPr>
            </w:pPr>
            <w:r w:rsidRPr="00385A32">
              <w:rPr>
                <w:color w:val="000000" w:themeColor="text1"/>
                <w:sz w:val="16"/>
                <w:szCs w:val="16"/>
              </w:rPr>
              <w:t>Klasa PKD 2007</w:t>
            </w:r>
          </w:p>
        </w:tc>
        <w:tc>
          <w:tcPr>
            <w:tcW w:w="3048" w:type="pct"/>
            <w:tcBorders>
              <w:bottom w:val="single" w:sz="4" w:space="0" w:color="66C2CA"/>
            </w:tcBorders>
            <w:shd w:val="clear" w:color="auto" w:fill="DAEEF3" w:themeFill="accent5" w:themeFillTint="33"/>
            <w:noWrap/>
            <w:vAlign w:val="center"/>
            <w:hideMark/>
          </w:tcPr>
          <w:p w14:paraId="67D00890" w14:textId="77777777" w:rsidR="00AC7697" w:rsidRPr="00385A32" w:rsidRDefault="00AC7697" w:rsidP="00401AD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heme="majorEastAsia"/>
                <w:color w:val="000000" w:themeColor="text1"/>
                <w:sz w:val="16"/>
                <w:szCs w:val="16"/>
              </w:rPr>
            </w:pPr>
            <w:r w:rsidRPr="00385A32">
              <w:rPr>
                <w:color w:val="000000" w:themeColor="text1"/>
                <w:sz w:val="16"/>
                <w:szCs w:val="16"/>
              </w:rPr>
              <w:t>Nazwa klasy PKD 2007</w:t>
            </w:r>
          </w:p>
        </w:tc>
      </w:tr>
      <w:tr w:rsidR="00AC7697" w:rsidRPr="00385A32" w14:paraId="4B3A9C8F" w14:textId="77777777" w:rsidTr="00B554D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val="restart"/>
            <w:tcBorders>
              <w:top w:val="none" w:sz="0" w:space="0" w:color="auto"/>
              <w:bottom w:val="none" w:sz="0" w:space="0" w:color="auto"/>
              <w:right w:val="none" w:sz="0" w:space="0" w:color="auto"/>
            </w:tcBorders>
            <w:noWrap/>
            <w:vAlign w:val="center"/>
          </w:tcPr>
          <w:p w14:paraId="28B8A7B2" w14:textId="77777777" w:rsidR="00AC7697" w:rsidRPr="00385A32" w:rsidRDefault="00AC7697" w:rsidP="00B64238">
            <w:pPr>
              <w:spacing w:line="240" w:lineRule="auto"/>
              <w:ind w:left="34" w:right="-57"/>
              <w:jc w:val="left"/>
              <w:rPr>
                <w:b w:val="0"/>
                <w:sz w:val="16"/>
                <w:szCs w:val="16"/>
              </w:rPr>
            </w:pPr>
            <w:r w:rsidRPr="00385A32">
              <w:rPr>
                <w:b w:val="0"/>
                <w:sz w:val="16"/>
                <w:szCs w:val="16"/>
              </w:rPr>
              <w:t>Zarządzanie kulturą</w:t>
            </w:r>
          </w:p>
        </w:tc>
        <w:tc>
          <w:tcPr>
            <w:tcW w:w="547" w:type="pct"/>
            <w:tcBorders>
              <w:top w:val="none" w:sz="0" w:space="0" w:color="auto"/>
              <w:bottom w:val="none" w:sz="0" w:space="0" w:color="auto"/>
            </w:tcBorders>
            <w:noWrap/>
            <w:vAlign w:val="center"/>
          </w:tcPr>
          <w:p w14:paraId="4F062643" w14:textId="77777777" w:rsidR="00AC7697" w:rsidRPr="00385A32" w:rsidRDefault="00AC7697" w:rsidP="00401ADE">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72.20</w:t>
            </w:r>
          </w:p>
        </w:tc>
        <w:tc>
          <w:tcPr>
            <w:tcW w:w="3048" w:type="pct"/>
            <w:tcBorders>
              <w:top w:val="none" w:sz="0" w:space="0" w:color="auto"/>
              <w:bottom w:val="none" w:sz="0" w:space="0" w:color="auto"/>
            </w:tcBorders>
            <w:noWrap/>
            <w:vAlign w:val="center"/>
          </w:tcPr>
          <w:p w14:paraId="39F6C6EF" w14:textId="77777777" w:rsidR="00AC7697" w:rsidRPr="00385A32" w:rsidRDefault="00AC7697" w:rsidP="00906EEE">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Badania naukowe i prace rozwojowe w dziedzinie nauk społecznych i</w:t>
            </w:r>
            <w:r w:rsidR="00906EEE" w:rsidRPr="00385A32">
              <w:rPr>
                <w:sz w:val="16"/>
                <w:szCs w:val="16"/>
              </w:rPr>
              <w:t> </w:t>
            </w:r>
            <w:r w:rsidRPr="00385A32">
              <w:rPr>
                <w:sz w:val="16"/>
                <w:szCs w:val="16"/>
              </w:rPr>
              <w:t xml:space="preserve">humanistycznych </w:t>
            </w:r>
            <w:r w:rsidRPr="00385A32">
              <w:rPr>
                <w:i/>
                <w:sz w:val="16"/>
                <w:szCs w:val="16"/>
                <w:vertAlign w:val="superscript"/>
              </w:rPr>
              <w:t>c</w:t>
            </w:r>
          </w:p>
        </w:tc>
      </w:tr>
      <w:tr w:rsidR="00AC7697" w:rsidRPr="00385A32" w14:paraId="518316AD" w14:textId="77777777" w:rsidTr="002050CC">
        <w:trPr>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right w:val="none" w:sz="0" w:space="0" w:color="auto"/>
            </w:tcBorders>
            <w:noWrap/>
            <w:vAlign w:val="center"/>
          </w:tcPr>
          <w:p w14:paraId="2294FCB5" w14:textId="77777777" w:rsidR="00AC7697" w:rsidRPr="00385A32" w:rsidRDefault="00AC7697" w:rsidP="002050CC">
            <w:pPr>
              <w:spacing w:line="240" w:lineRule="auto"/>
              <w:ind w:left="34" w:right="-57"/>
              <w:jc w:val="left"/>
              <w:rPr>
                <w:b w:val="0"/>
                <w:sz w:val="16"/>
                <w:szCs w:val="16"/>
              </w:rPr>
            </w:pPr>
          </w:p>
        </w:tc>
        <w:tc>
          <w:tcPr>
            <w:tcW w:w="547" w:type="pct"/>
            <w:noWrap/>
            <w:vAlign w:val="center"/>
          </w:tcPr>
          <w:p w14:paraId="48AF6EAA" w14:textId="77777777" w:rsidR="00AC7697" w:rsidRPr="00385A32" w:rsidRDefault="00AC7697"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84.11</w:t>
            </w:r>
          </w:p>
        </w:tc>
        <w:tc>
          <w:tcPr>
            <w:tcW w:w="3048" w:type="pct"/>
            <w:noWrap/>
            <w:vAlign w:val="center"/>
          </w:tcPr>
          <w:p w14:paraId="0D355178" w14:textId="77777777" w:rsidR="00AC7697" w:rsidRPr="00385A32" w:rsidRDefault="00AC7697"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Kierowanie podstawowym rodzajem działalności publicznej</w:t>
            </w:r>
            <w:r w:rsidRPr="00385A32">
              <w:rPr>
                <w:i/>
                <w:sz w:val="16"/>
                <w:szCs w:val="16"/>
                <w:vertAlign w:val="superscript"/>
              </w:rPr>
              <w:t xml:space="preserve"> c</w:t>
            </w:r>
            <w:r w:rsidRPr="00385A32" w:rsidDel="00E769EB">
              <w:rPr>
                <w:sz w:val="16"/>
                <w:szCs w:val="16"/>
              </w:rPr>
              <w:t xml:space="preserve"> </w:t>
            </w:r>
          </w:p>
        </w:tc>
      </w:tr>
      <w:tr w:rsidR="00AC7697" w:rsidRPr="00385A32" w14:paraId="4AACE4D3" w14:textId="77777777" w:rsidTr="002050C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none" w:sz="0" w:space="0" w:color="auto"/>
              <w:bottom w:val="none" w:sz="0" w:space="0" w:color="auto"/>
              <w:right w:val="none" w:sz="0" w:space="0" w:color="auto"/>
            </w:tcBorders>
            <w:noWrap/>
            <w:vAlign w:val="center"/>
          </w:tcPr>
          <w:p w14:paraId="2D09B986" w14:textId="77777777" w:rsidR="00AC7697" w:rsidRPr="00385A32" w:rsidRDefault="00AC7697" w:rsidP="002050CC">
            <w:pPr>
              <w:spacing w:line="240" w:lineRule="auto"/>
              <w:ind w:left="34" w:right="-57"/>
              <w:jc w:val="left"/>
              <w:rPr>
                <w:b w:val="0"/>
                <w:sz w:val="16"/>
                <w:szCs w:val="16"/>
              </w:rPr>
            </w:pPr>
          </w:p>
        </w:tc>
        <w:tc>
          <w:tcPr>
            <w:tcW w:w="547" w:type="pct"/>
            <w:tcBorders>
              <w:top w:val="none" w:sz="0" w:space="0" w:color="auto"/>
              <w:bottom w:val="none" w:sz="0" w:space="0" w:color="auto"/>
            </w:tcBorders>
            <w:noWrap/>
            <w:vAlign w:val="center"/>
          </w:tcPr>
          <w:p w14:paraId="691F18E0" w14:textId="77777777" w:rsidR="00AC7697" w:rsidRPr="00385A32" w:rsidRDefault="00AC7697"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84.12</w:t>
            </w:r>
          </w:p>
        </w:tc>
        <w:tc>
          <w:tcPr>
            <w:tcW w:w="3048" w:type="pct"/>
            <w:tcBorders>
              <w:top w:val="none" w:sz="0" w:space="0" w:color="auto"/>
              <w:bottom w:val="none" w:sz="0" w:space="0" w:color="auto"/>
            </w:tcBorders>
            <w:noWrap/>
            <w:vAlign w:val="center"/>
          </w:tcPr>
          <w:p w14:paraId="690A495A" w14:textId="77777777" w:rsidR="00AC7697" w:rsidRPr="00385A32" w:rsidRDefault="00AC7697"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Kierowanie w zakresie działalności związanej z ochroną zdrowia, kulturą oraz pozostałymi usługami społecznymi, z wyłączeniem zabezpieczeń społecznych</w:t>
            </w:r>
            <w:r w:rsidRPr="00385A32">
              <w:rPr>
                <w:i/>
                <w:sz w:val="16"/>
                <w:szCs w:val="16"/>
                <w:vertAlign w:val="superscript"/>
              </w:rPr>
              <w:t xml:space="preserve"> c</w:t>
            </w:r>
            <w:r w:rsidRPr="00385A32" w:rsidDel="00E769EB">
              <w:rPr>
                <w:sz w:val="16"/>
                <w:szCs w:val="16"/>
              </w:rPr>
              <w:t xml:space="preserve"> </w:t>
            </w:r>
          </w:p>
        </w:tc>
      </w:tr>
      <w:tr w:rsidR="00AC7697" w:rsidRPr="00385A32" w14:paraId="674FFA4D" w14:textId="77777777" w:rsidTr="002050CC">
        <w:trPr>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right w:val="none" w:sz="0" w:space="0" w:color="auto"/>
            </w:tcBorders>
            <w:noWrap/>
            <w:vAlign w:val="center"/>
          </w:tcPr>
          <w:p w14:paraId="65D35867" w14:textId="77777777" w:rsidR="00AC7697" w:rsidRPr="00385A32" w:rsidRDefault="00AC7697" w:rsidP="002050CC">
            <w:pPr>
              <w:spacing w:line="240" w:lineRule="auto"/>
              <w:ind w:left="34" w:right="-57"/>
              <w:jc w:val="left"/>
              <w:rPr>
                <w:b w:val="0"/>
                <w:sz w:val="16"/>
                <w:szCs w:val="16"/>
              </w:rPr>
            </w:pPr>
          </w:p>
        </w:tc>
        <w:tc>
          <w:tcPr>
            <w:tcW w:w="547" w:type="pct"/>
            <w:noWrap/>
            <w:vAlign w:val="center"/>
          </w:tcPr>
          <w:p w14:paraId="77F35AE1" w14:textId="77777777" w:rsidR="00AC7697" w:rsidRPr="00385A32" w:rsidRDefault="00AC7697"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84.25</w:t>
            </w:r>
          </w:p>
        </w:tc>
        <w:tc>
          <w:tcPr>
            <w:tcW w:w="3048" w:type="pct"/>
            <w:noWrap/>
            <w:vAlign w:val="center"/>
          </w:tcPr>
          <w:p w14:paraId="4DF2666B" w14:textId="77777777" w:rsidR="00AC7697" w:rsidRPr="00385A32" w:rsidRDefault="00AC7697"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Ochrona przeciwpożarowa</w:t>
            </w:r>
            <w:r w:rsidRPr="00385A32">
              <w:rPr>
                <w:i/>
                <w:sz w:val="16"/>
                <w:szCs w:val="16"/>
                <w:vertAlign w:val="superscript"/>
              </w:rPr>
              <w:t xml:space="preserve"> c</w:t>
            </w:r>
            <w:r w:rsidRPr="00385A32" w:rsidDel="00E769EB">
              <w:rPr>
                <w:sz w:val="16"/>
                <w:szCs w:val="16"/>
              </w:rPr>
              <w:t xml:space="preserve"> </w:t>
            </w:r>
          </w:p>
        </w:tc>
      </w:tr>
      <w:tr w:rsidR="00AC7697" w:rsidRPr="00385A32" w14:paraId="749CD384" w14:textId="77777777" w:rsidTr="002050C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none" w:sz="0" w:space="0" w:color="auto"/>
              <w:bottom w:val="none" w:sz="0" w:space="0" w:color="auto"/>
              <w:right w:val="none" w:sz="0" w:space="0" w:color="auto"/>
            </w:tcBorders>
            <w:noWrap/>
            <w:vAlign w:val="center"/>
          </w:tcPr>
          <w:p w14:paraId="0242373D" w14:textId="77777777" w:rsidR="00AC7697" w:rsidRPr="00385A32" w:rsidRDefault="00AC7697" w:rsidP="002050CC">
            <w:pPr>
              <w:spacing w:line="240" w:lineRule="auto"/>
              <w:ind w:left="34" w:right="-57"/>
              <w:jc w:val="left"/>
              <w:rPr>
                <w:b w:val="0"/>
                <w:sz w:val="16"/>
                <w:szCs w:val="16"/>
              </w:rPr>
            </w:pPr>
          </w:p>
        </w:tc>
        <w:tc>
          <w:tcPr>
            <w:tcW w:w="547" w:type="pct"/>
            <w:tcBorders>
              <w:top w:val="none" w:sz="0" w:space="0" w:color="auto"/>
              <w:bottom w:val="none" w:sz="0" w:space="0" w:color="auto"/>
            </w:tcBorders>
            <w:noWrap/>
            <w:vAlign w:val="center"/>
          </w:tcPr>
          <w:p w14:paraId="414DDBC7" w14:textId="77777777" w:rsidR="00AC7697" w:rsidRPr="00385A32" w:rsidRDefault="00AC7697"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94.12</w:t>
            </w:r>
          </w:p>
        </w:tc>
        <w:tc>
          <w:tcPr>
            <w:tcW w:w="3048" w:type="pct"/>
            <w:tcBorders>
              <w:top w:val="none" w:sz="0" w:space="0" w:color="auto"/>
              <w:bottom w:val="none" w:sz="0" w:space="0" w:color="auto"/>
            </w:tcBorders>
            <w:noWrap/>
            <w:vAlign w:val="center"/>
          </w:tcPr>
          <w:p w14:paraId="62F5391C" w14:textId="77777777" w:rsidR="00AC7697" w:rsidRPr="00385A32" w:rsidRDefault="00AC7697"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Działalność organizacji profesjonalnych</w:t>
            </w:r>
            <w:r w:rsidRPr="00385A32">
              <w:rPr>
                <w:i/>
                <w:sz w:val="16"/>
                <w:szCs w:val="16"/>
                <w:vertAlign w:val="superscript"/>
              </w:rPr>
              <w:t xml:space="preserve"> c</w:t>
            </w:r>
            <w:r w:rsidRPr="00385A32" w:rsidDel="00E769EB">
              <w:rPr>
                <w:sz w:val="16"/>
                <w:szCs w:val="16"/>
              </w:rPr>
              <w:t xml:space="preserve"> </w:t>
            </w:r>
          </w:p>
        </w:tc>
      </w:tr>
      <w:tr w:rsidR="00637312" w:rsidRPr="00385A32" w14:paraId="234C4D2F" w14:textId="77777777" w:rsidTr="00B554D3">
        <w:trPr>
          <w:trHeight w:val="284"/>
        </w:trPr>
        <w:tc>
          <w:tcPr>
            <w:cnfStyle w:val="001000000000" w:firstRow="0" w:lastRow="0" w:firstColumn="1" w:lastColumn="0" w:oddVBand="0" w:evenVBand="0" w:oddHBand="0" w:evenHBand="0" w:firstRowFirstColumn="0" w:firstRowLastColumn="0" w:lastRowFirstColumn="0" w:lastRowLastColumn="0"/>
            <w:tcW w:w="1406" w:type="pct"/>
            <w:vMerge w:val="restart"/>
            <w:shd w:val="clear" w:color="auto" w:fill="F2F2F2" w:themeFill="background1" w:themeFillShade="F2"/>
            <w:noWrap/>
            <w:vAlign w:val="center"/>
          </w:tcPr>
          <w:p w14:paraId="3F6B61D2" w14:textId="77777777" w:rsidR="00AC7697" w:rsidRPr="00385A32" w:rsidRDefault="00AC7697" w:rsidP="002050CC">
            <w:pPr>
              <w:spacing w:line="240" w:lineRule="auto"/>
              <w:ind w:left="34" w:right="-57"/>
              <w:jc w:val="left"/>
              <w:rPr>
                <w:b w:val="0"/>
                <w:sz w:val="16"/>
                <w:szCs w:val="16"/>
              </w:rPr>
            </w:pPr>
            <w:r w:rsidRPr="00385A32">
              <w:rPr>
                <w:b w:val="0"/>
                <w:sz w:val="16"/>
                <w:szCs w:val="16"/>
              </w:rPr>
              <w:t>Powiązane</w:t>
            </w:r>
            <w:r w:rsidRPr="00385A32">
              <w:rPr>
                <w:b w:val="0"/>
                <w:sz w:val="16"/>
                <w:szCs w:val="16"/>
              </w:rPr>
              <w:br/>
              <w:t>z kulturą</w:t>
            </w:r>
          </w:p>
        </w:tc>
        <w:tc>
          <w:tcPr>
            <w:tcW w:w="547" w:type="pct"/>
            <w:shd w:val="clear" w:color="auto" w:fill="F2F2F2" w:themeFill="background1" w:themeFillShade="F2"/>
            <w:noWrap/>
            <w:vAlign w:val="center"/>
          </w:tcPr>
          <w:p w14:paraId="15947A4D" w14:textId="77777777" w:rsidR="00AC7697" w:rsidRPr="00385A32" w:rsidRDefault="00AC7697"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18.11</w:t>
            </w:r>
          </w:p>
        </w:tc>
        <w:tc>
          <w:tcPr>
            <w:tcW w:w="3048" w:type="pct"/>
            <w:shd w:val="clear" w:color="auto" w:fill="F2F2F2" w:themeFill="background1" w:themeFillShade="F2"/>
            <w:noWrap/>
            <w:vAlign w:val="center"/>
          </w:tcPr>
          <w:p w14:paraId="7C249A9C" w14:textId="77777777" w:rsidR="00AC7697" w:rsidRPr="00385A32" w:rsidRDefault="00AC7697"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Drukowanie gazet</w:t>
            </w:r>
          </w:p>
        </w:tc>
      </w:tr>
      <w:tr w:rsidR="00637312" w:rsidRPr="00385A32" w14:paraId="7E8877BA" w14:textId="77777777" w:rsidTr="000B430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06" w:type="pct"/>
            <w:vMerge/>
            <w:tcBorders>
              <w:top w:val="single" w:sz="4" w:space="0" w:color="66C2CA"/>
              <w:bottom w:val="single" w:sz="4" w:space="0" w:color="66C2CA"/>
            </w:tcBorders>
            <w:shd w:val="clear" w:color="auto" w:fill="F2F2F2" w:themeFill="background1" w:themeFillShade="F2"/>
            <w:noWrap/>
            <w:vAlign w:val="center"/>
          </w:tcPr>
          <w:p w14:paraId="4139B6F3" w14:textId="77777777" w:rsidR="00AC7697" w:rsidRPr="00385A32" w:rsidRDefault="00AC7697" w:rsidP="002050CC">
            <w:pPr>
              <w:spacing w:line="240" w:lineRule="auto"/>
              <w:jc w:val="center"/>
              <w:rPr>
                <w:b w:val="0"/>
                <w:sz w:val="16"/>
                <w:szCs w:val="16"/>
              </w:rPr>
            </w:pPr>
          </w:p>
        </w:tc>
        <w:tc>
          <w:tcPr>
            <w:tcW w:w="547" w:type="pct"/>
            <w:tcBorders>
              <w:top w:val="single" w:sz="4" w:space="0" w:color="66C2CA"/>
              <w:bottom w:val="single" w:sz="4" w:space="0" w:color="66C2CA"/>
            </w:tcBorders>
            <w:shd w:val="clear" w:color="auto" w:fill="F2F2F2" w:themeFill="background1" w:themeFillShade="F2"/>
            <w:noWrap/>
            <w:vAlign w:val="center"/>
          </w:tcPr>
          <w:p w14:paraId="5E2C6EED" w14:textId="77777777" w:rsidR="00AC7697" w:rsidRPr="00385A32" w:rsidRDefault="00AC7697" w:rsidP="002050CC">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18.12</w:t>
            </w:r>
          </w:p>
        </w:tc>
        <w:tc>
          <w:tcPr>
            <w:tcW w:w="3048" w:type="pct"/>
            <w:tcBorders>
              <w:top w:val="single" w:sz="4" w:space="0" w:color="66C2CA"/>
              <w:bottom w:val="single" w:sz="4" w:space="0" w:color="66C2CA"/>
            </w:tcBorders>
            <w:shd w:val="clear" w:color="auto" w:fill="F2F2F2" w:themeFill="background1" w:themeFillShade="F2"/>
            <w:noWrap/>
            <w:vAlign w:val="center"/>
          </w:tcPr>
          <w:p w14:paraId="69A87474" w14:textId="77777777" w:rsidR="00AC7697" w:rsidRPr="00385A32" w:rsidRDefault="00AC7697" w:rsidP="002050CC">
            <w:pPr>
              <w:spacing w:line="240" w:lineRule="auto"/>
              <w:ind w:left="-57" w:right="-57"/>
              <w:jc w:val="left"/>
              <w:cnfStyle w:val="000000100000" w:firstRow="0" w:lastRow="0" w:firstColumn="0" w:lastColumn="0" w:oddVBand="0" w:evenVBand="0" w:oddHBand="1" w:evenHBand="0" w:firstRowFirstColumn="0" w:firstRowLastColumn="0" w:lastRowFirstColumn="0" w:lastRowLastColumn="0"/>
              <w:rPr>
                <w:sz w:val="16"/>
                <w:szCs w:val="16"/>
              </w:rPr>
            </w:pPr>
            <w:r w:rsidRPr="00385A32">
              <w:rPr>
                <w:sz w:val="16"/>
                <w:szCs w:val="16"/>
              </w:rPr>
              <w:t>Pozostałe drukowanie</w:t>
            </w:r>
          </w:p>
        </w:tc>
      </w:tr>
      <w:tr w:rsidR="00637312" w:rsidRPr="00385A32" w14:paraId="7499C1A0" w14:textId="77777777" w:rsidTr="00B554D3">
        <w:trPr>
          <w:trHeight w:val="284"/>
        </w:trPr>
        <w:tc>
          <w:tcPr>
            <w:cnfStyle w:val="001000000000" w:firstRow="0" w:lastRow="0" w:firstColumn="1" w:lastColumn="0" w:oddVBand="0" w:evenVBand="0" w:oddHBand="0" w:evenHBand="0" w:firstRowFirstColumn="0" w:firstRowLastColumn="0" w:lastRowFirstColumn="0" w:lastRowLastColumn="0"/>
            <w:tcW w:w="1406" w:type="pct"/>
            <w:vMerge/>
            <w:shd w:val="clear" w:color="auto" w:fill="F2F2F2" w:themeFill="background1" w:themeFillShade="F2"/>
            <w:noWrap/>
            <w:vAlign w:val="center"/>
          </w:tcPr>
          <w:p w14:paraId="546628DC" w14:textId="77777777" w:rsidR="00AC7697" w:rsidRPr="00385A32" w:rsidRDefault="00AC7697" w:rsidP="002050CC">
            <w:pPr>
              <w:spacing w:line="240" w:lineRule="auto"/>
              <w:jc w:val="center"/>
              <w:rPr>
                <w:b w:val="0"/>
                <w:sz w:val="16"/>
                <w:szCs w:val="16"/>
              </w:rPr>
            </w:pPr>
          </w:p>
        </w:tc>
        <w:tc>
          <w:tcPr>
            <w:tcW w:w="547" w:type="pct"/>
            <w:shd w:val="clear" w:color="auto" w:fill="F2F2F2" w:themeFill="background1" w:themeFillShade="F2"/>
            <w:noWrap/>
            <w:vAlign w:val="center"/>
          </w:tcPr>
          <w:p w14:paraId="6E3A575C" w14:textId="77777777" w:rsidR="00AC7697" w:rsidRPr="00385A32" w:rsidRDefault="00AC7697" w:rsidP="002050CC">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18.20</w:t>
            </w:r>
          </w:p>
        </w:tc>
        <w:tc>
          <w:tcPr>
            <w:tcW w:w="3048" w:type="pct"/>
            <w:shd w:val="clear" w:color="auto" w:fill="F2F2F2" w:themeFill="background1" w:themeFillShade="F2"/>
            <w:noWrap/>
            <w:vAlign w:val="center"/>
          </w:tcPr>
          <w:p w14:paraId="4F3663A6" w14:textId="77777777" w:rsidR="00AC7697" w:rsidRPr="00385A32" w:rsidRDefault="00AC7697" w:rsidP="002050CC">
            <w:pPr>
              <w:spacing w:line="240" w:lineRule="auto"/>
              <w:ind w:left="-57" w:right="-57"/>
              <w:jc w:val="left"/>
              <w:cnfStyle w:val="000000000000" w:firstRow="0" w:lastRow="0" w:firstColumn="0" w:lastColumn="0" w:oddVBand="0" w:evenVBand="0" w:oddHBand="0" w:evenHBand="0" w:firstRowFirstColumn="0" w:firstRowLastColumn="0" w:lastRowFirstColumn="0" w:lastRowLastColumn="0"/>
              <w:rPr>
                <w:sz w:val="16"/>
                <w:szCs w:val="16"/>
              </w:rPr>
            </w:pPr>
            <w:r w:rsidRPr="00385A32">
              <w:rPr>
                <w:sz w:val="16"/>
                <w:szCs w:val="16"/>
              </w:rPr>
              <w:t>Reprodukcja zapisanych nośników informacji</w:t>
            </w:r>
          </w:p>
        </w:tc>
      </w:tr>
    </w:tbl>
    <w:p w14:paraId="49A60DA9" w14:textId="77777777" w:rsidR="00AC7697" w:rsidRPr="00385A32" w:rsidRDefault="00AC7697" w:rsidP="002050CC">
      <w:pPr>
        <w:spacing w:before="120" w:line="22" w:lineRule="atLeast"/>
        <w:rPr>
          <w:sz w:val="14"/>
          <w:szCs w:val="16"/>
        </w:rPr>
      </w:pPr>
      <w:r w:rsidRPr="00385A32">
        <w:rPr>
          <w:i/>
          <w:sz w:val="14"/>
          <w:szCs w:val="16"/>
        </w:rPr>
        <w:t>a</w:t>
      </w:r>
      <w:r w:rsidRPr="00385A32">
        <w:rPr>
          <w:sz w:val="14"/>
          <w:szCs w:val="16"/>
        </w:rPr>
        <w:t xml:space="preserve"> W ramach dziedziny „sztuki wizualne” występuje również rynek dzieł sztuki, ale nie jest możliwe wyodrębnienie go w PKD 2007.</w:t>
      </w:r>
    </w:p>
    <w:p w14:paraId="0266F406" w14:textId="77777777" w:rsidR="00AC7697" w:rsidRPr="00385A32" w:rsidRDefault="00AC7697" w:rsidP="002050CC">
      <w:pPr>
        <w:spacing w:line="22" w:lineRule="atLeast"/>
        <w:rPr>
          <w:sz w:val="14"/>
          <w:szCs w:val="16"/>
        </w:rPr>
      </w:pPr>
      <w:r w:rsidRPr="00385A32">
        <w:rPr>
          <w:i/>
          <w:sz w:val="14"/>
          <w:szCs w:val="16"/>
        </w:rPr>
        <w:t>b</w:t>
      </w:r>
      <w:r w:rsidRPr="00385A32">
        <w:rPr>
          <w:sz w:val="14"/>
          <w:szCs w:val="16"/>
        </w:rPr>
        <w:t xml:space="preserve"> Wyłącznie w zakresie szkolnictwa artystycznego.</w:t>
      </w:r>
    </w:p>
    <w:p w14:paraId="65F9B9DE" w14:textId="0AFA0389" w:rsidR="00AC7697" w:rsidRPr="00385A32" w:rsidRDefault="00AC7697" w:rsidP="002050CC">
      <w:pPr>
        <w:spacing w:line="22" w:lineRule="atLeast"/>
        <w:rPr>
          <w:sz w:val="14"/>
          <w:szCs w:val="16"/>
        </w:rPr>
      </w:pPr>
      <w:r w:rsidRPr="00385A32">
        <w:rPr>
          <w:i/>
          <w:sz w:val="14"/>
          <w:szCs w:val="16"/>
        </w:rPr>
        <w:t>c</w:t>
      </w:r>
      <w:r w:rsidRPr="00385A32">
        <w:rPr>
          <w:sz w:val="14"/>
          <w:szCs w:val="16"/>
        </w:rPr>
        <w:t xml:space="preserve"> Wyłącznie w zakresie wydatków MKIDN.</w:t>
      </w:r>
    </w:p>
    <w:p w14:paraId="385C5716" w14:textId="77777777" w:rsidR="00AC7697" w:rsidRPr="00385A32" w:rsidRDefault="00AC7697" w:rsidP="006C6814">
      <w:pPr>
        <w:spacing w:line="22" w:lineRule="atLeast"/>
        <w:ind w:left="851"/>
        <w:rPr>
          <w:sz w:val="14"/>
          <w:szCs w:val="16"/>
        </w:rPr>
      </w:pP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1417"/>
        <w:gridCol w:w="1045"/>
        <w:gridCol w:w="5619"/>
      </w:tblGrid>
      <w:tr w:rsidR="006C6814" w:rsidRPr="00385A32" w14:paraId="5B8A8EC6" w14:textId="77777777" w:rsidTr="002050CC">
        <w:trPr>
          <w:trHeight w:val="135"/>
        </w:trPr>
        <w:tc>
          <w:tcPr>
            <w:tcW w:w="993" w:type="dxa"/>
            <w:tcBorders>
              <w:bottom w:val="single" w:sz="4" w:space="0" w:color="66C2CA"/>
            </w:tcBorders>
          </w:tcPr>
          <w:p w14:paraId="4985ADE0" w14:textId="1E81CAD4" w:rsidR="006C6814" w:rsidRPr="00385A32" w:rsidRDefault="006C6814" w:rsidP="002050CC">
            <w:pPr>
              <w:spacing w:before="120" w:after="120" w:line="240" w:lineRule="auto"/>
              <w:jc w:val="left"/>
              <w:rPr>
                <w:b/>
                <w:color w:val="009AA6"/>
                <w:sz w:val="18"/>
              </w:rPr>
            </w:pPr>
            <w:r w:rsidRPr="00385A32">
              <w:rPr>
                <w:b/>
                <w:color w:val="009AA6"/>
                <w:sz w:val="18"/>
              </w:rPr>
              <w:t>Tabl. 2 (</w:t>
            </w:r>
            <w:r w:rsidR="00F90767" w:rsidRPr="00385A32">
              <w:rPr>
                <w:b/>
                <w:color w:val="009AA6"/>
                <w:sz w:val="18"/>
              </w:rPr>
              <w:t>2</w:t>
            </w:r>
            <w:r w:rsidR="00835216" w:rsidRPr="00385A32">
              <w:rPr>
                <w:b/>
                <w:color w:val="009AA6"/>
                <w:sz w:val="18"/>
              </w:rPr>
              <w:t>2</w:t>
            </w:r>
            <w:r w:rsidRPr="00385A32">
              <w:rPr>
                <w:b/>
                <w:color w:val="009AA6"/>
                <w:sz w:val="18"/>
              </w:rPr>
              <w:t>)</w:t>
            </w:r>
          </w:p>
        </w:tc>
        <w:tc>
          <w:tcPr>
            <w:tcW w:w="8081" w:type="dxa"/>
            <w:gridSpan w:val="3"/>
            <w:tcBorders>
              <w:bottom w:val="single" w:sz="4" w:space="0" w:color="66C2CA"/>
            </w:tcBorders>
          </w:tcPr>
          <w:p w14:paraId="286C3DC6" w14:textId="77777777" w:rsidR="006C6814" w:rsidRPr="00385A32" w:rsidRDefault="006A5BE9" w:rsidP="002050CC">
            <w:pPr>
              <w:spacing w:before="120" w:after="120" w:line="240" w:lineRule="auto"/>
              <w:jc w:val="left"/>
              <w:rPr>
                <w:b/>
                <w:color w:val="009AA6"/>
                <w:sz w:val="18"/>
              </w:rPr>
            </w:pPr>
            <w:r w:rsidRPr="00385A32">
              <w:rPr>
                <w:b/>
                <w:color w:val="009AA6"/>
                <w:sz w:val="18"/>
              </w:rPr>
              <w:t>Przyporządkowanie</w:t>
            </w:r>
            <w:r w:rsidR="006C6814" w:rsidRPr="00385A32">
              <w:rPr>
                <w:b/>
                <w:color w:val="009AA6"/>
                <w:sz w:val="18"/>
              </w:rPr>
              <w:t xml:space="preserve"> rozdziałów klasyfikacji budżetowej </w:t>
            </w:r>
            <w:r w:rsidR="004D51D8" w:rsidRPr="00385A32">
              <w:rPr>
                <w:b/>
                <w:color w:val="009AA6"/>
                <w:sz w:val="18"/>
              </w:rPr>
              <w:t>do</w:t>
            </w:r>
            <w:r w:rsidR="006C6814" w:rsidRPr="00385A32">
              <w:rPr>
                <w:b/>
                <w:color w:val="009AA6"/>
                <w:sz w:val="18"/>
              </w:rPr>
              <w:t xml:space="preserve"> dziedzin kultury w satelitarnym rachunku kultury</w:t>
            </w:r>
          </w:p>
        </w:tc>
      </w:tr>
      <w:tr w:rsidR="00637312" w:rsidRPr="00385A32" w14:paraId="4DBCC5B6"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520"/>
        </w:trPr>
        <w:tc>
          <w:tcPr>
            <w:tcW w:w="2410" w:type="dxa"/>
            <w:gridSpan w:val="2"/>
            <w:tcBorders>
              <w:top w:val="single" w:sz="4" w:space="0" w:color="66C2CA"/>
              <w:left w:val="nil"/>
              <w:bottom w:val="single" w:sz="4" w:space="0" w:color="66C2CA"/>
              <w:right w:val="single" w:sz="4" w:space="0" w:color="66C2CA"/>
            </w:tcBorders>
            <w:shd w:val="clear" w:color="auto" w:fill="DAEEF3" w:themeFill="accent5" w:themeFillTint="33"/>
            <w:tcMar>
              <w:left w:w="85" w:type="dxa"/>
              <w:right w:w="57" w:type="dxa"/>
            </w:tcMar>
            <w:vAlign w:val="center"/>
          </w:tcPr>
          <w:p w14:paraId="6D942475" w14:textId="77777777" w:rsidR="009C487B" w:rsidRPr="00385A32" w:rsidRDefault="009C487B" w:rsidP="002050CC">
            <w:pPr>
              <w:spacing w:line="240" w:lineRule="auto"/>
              <w:jc w:val="center"/>
              <w:rPr>
                <w:b/>
                <w:color w:val="000000" w:themeColor="text1"/>
                <w:sz w:val="16"/>
                <w:szCs w:val="16"/>
              </w:rPr>
            </w:pPr>
            <w:r w:rsidRPr="00385A32">
              <w:rPr>
                <w:b/>
                <w:color w:val="000000" w:themeColor="text1"/>
                <w:sz w:val="16"/>
                <w:szCs w:val="16"/>
              </w:rPr>
              <w:t>Dziedzina kultury</w:t>
            </w:r>
          </w:p>
        </w:tc>
        <w:tc>
          <w:tcPr>
            <w:tcW w:w="1045" w:type="dxa"/>
            <w:tcBorders>
              <w:top w:val="single" w:sz="4" w:space="0" w:color="66C2CA"/>
              <w:left w:val="single" w:sz="4" w:space="0" w:color="66C2CA"/>
              <w:bottom w:val="single" w:sz="4" w:space="0" w:color="66C2CA"/>
              <w:right w:val="single" w:sz="4" w:space="0" w:color="66C2CA"/>
            </w:tcBorders>
            <w:shd w:val="clear" w:color="auto" w:fill="DAEEF3" w:themeFill="accent5" w:themeFillTint="33"/>
            <w:tcMar>
              <w:left w:w="85" w:type="dxa"/>
              <w:right w:w="57" w:type="dxa"/>
            </w:tcMar>
            <w:vAlign w:val="center"/>
          </w:tcPr>
          <w:p w14:paraId="6747973C" w14:textId="77777777" w:rsidR="009C487B" w:rsidRPr="00385A32" w:rsidRDefault="00DA29B3" w:rsidP="002050CC">
            <w:pPr>
              <w:spacing w:line="240" w:lineRule="auto"/>
              <w:jc w:val="center"/>
              <w:rPr>
                <w:b/>
                <w:color w:val="000000" w:themeColor="text1"/>
                <w:sz w:val="16"/>
                <w:szCs w:val="16"/>
              </w:rPr>
            </w:pPr>
            <w:r w:rsidRPr="00385A32">
              <w:rPr>
                <w:b/>
                <w:color w:val="000000" w:themeColor="text1"/>
                <w:sz w:val="16"/>
                <w:szCs w:val="16"/>
              </w:rPr>
              <w:t>Rozdział klasyfikacji</w:t>
            </w:r>
          </w:p>
        </w:tc>
        <w:tc>
          <w:tcPr>
            <w:tcW w:w="5619" w:type="dxa"/>
            <w:tcBorders>
              <w:top w:val="single" w:sz="4" w:space="0" w:color="66C2CA"/>
              <w:left w:val="single" w:sz="4" w:space="0" w:color="66C2CA"/>
              <w:bottom w:val="single" w:sz="4" w:space="0" w:color="66C2CA"/>
              <w:right w:val="nil"/>
            </w:tcBorders>
            <w:shd w:val="clear" w:color="auto" w:fill="DAEEF3" w:themeFill="accent5" w:themeFillTint="33"/>
            <w:tcMar>
              <w:left w:w="85" w:type="dxa"/>
              <w:right w:w="57" w:type="dxa"/>
            </w:tcMar>
            <w:vAlign w:val="center"/>
          </w:tcPr>
          <w:p w14:paraId="4081C704" w14:textId="744EEAAC" w:rsidR="009C487B" w:rsidRPr="00385A32" w:rsidRDefault="00DA29B3" w:rsidP="002050CC">
            <w:pPr>
              <w:spacing w:line="240" w:lineRule="auto"/>
              <w:jc w:val="center"/>
              <w:rPr>
                <w:b/>
                <w:color w:val="000000" w:themeColor="text1"/>
                <w:sz w:val="16"/>
                <w:szCs w:val="16"/>
              </w:rPr>
            </w:pPr>
            <w:r w:rsidRPr="00385A32">
              <w:rPr>
                <w:b/>
                <w:color w:val="000000" w:themeColor="text1"/>
                <w:sz w:val="16"/>
                <w:szCs w:val="16"/>
              </w:rPr>
              <w:t>Nazwa rozdziału klasyfikacji</w:t>
            </w:r>
          </w:p>
        </w:tc>
      </w:tr>
      <w:tr w:rsidR="001D6B77" w:rsidRPr="00385A32" w14:paraId="0F0F2076"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val="restart"/>
            <w:tcBorders>
              <w:top w:val="single" w:sz="4" w:space="0" w:color="66C2CA"/>
              <w:left w:val="nil"/>
              <w:bottom w:val="single" w:sz="4" w:space="0" w:color="66C2CA"/>
              <w:right w:val="single" w:sz="4" w:space="0" w:color="66C2CA"/>
            </w:tcBorders>
            <w:tcMar>
              <w:left w:w="85" w:type="dxa"/>
              <w:right w:w="57" w:type="dxa"/>
            </w:tcMar>
            <w:vAlign w:val="center"/>
          </w:tcPr>
          <w:p w14:paraId="5DF9A81D" w14:textId="77777777" w:rsidR="001D6B77" w:rsidRPr="00385A32" w:rsidRDefault="001D6B77" w:rsidP="002050CC">
            <w:pPr>
              <w:spacing w:line="240" w:lineRule="auto"/>
              <w:ind w:left="57" w:right="-57"/>
              <w:jc w:val="left"/>
              <w:rPr>
                <w:color w:val="000000" w:themeColor="text1"/>
                <w:sz w:val="16"/>
                <w:szCs w:val="16"/>
              </w:rPr>
            </w:pPr>
            <w:r w:rsidRPr="00385A32">
              <w:rPr>
                <w:color w:val="000000" w:themeColor="text1"/>
                <w:sz w:val="16"/>
                <w:szCs w:val="16"/>
              </w:rPr>
              <w:t>Dziedzictwo</w:t>
            </w:r>
            <w:r w:rsidRPr="00385A32">
              <w:rPr>
                <w:color w:val="000000" w:themeColor="text1"/>
                <w:sz w:val="16"/>
                <w:szCs w:val="16"/>
              </w:rPr>
              <w:br/>
              <w:t>kulturowe</w:t>
            </w: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4DB347F0" w14:textId="77777777" w:rsidR="001D6B77" w:rsidRPr="00385A32" w:rsidRDefault="001D6B77" w:rsidP="002050CC">
            <w:pPr>
              <w:spacing w:line="240" w:lineRule="auto"/>
              <w:ind w:left="-57" w:right="-57"/>
              <w:jc w:val="center"/>
              <w:rPr>
                <w:color w:val="000000" w:themeColor="text1"/>
                <w:sz w:val="16"/>
                <w:szCs w:val="16"/>
              </w:rPr>
            </w:pPr>
            <w:r w:rsidRPr="00385A32">
              <w:rPr>
                <w:color w:val="000000" w:themeColor="text1"/>
                <w:sz w:val="16"/>
                <w:szCs w:val="16"/>
              </w:rPr>
              <w:t>92118</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71DB8F23" w14:textId="77777777" w:rsidR="001D6B77" w:rsidRPr="00385A32" w:rsidRDefault="001D6B77" w:rsidP="002050CC">
            <w:pPr>
              <w:spacing w:line="240" w:lineRule="auto"/>
              <w:ind w:left="-57" w:right="-57"/>
              <w:jc w:val="left"/>
              <w:rPr>
                <w:color w:val="000000" w:themeColor="text1"/>
                <w:sz w:val="16"/>
                <w:szCs w:val="16"/>
              </w:rPr>
            </w:pPr>
            <w:r w:rsidRPr="00385A32">
              <w:rPr>
                <w:color w:val="000000" w:themeColor="text1"/>
                <w:sz w:val="16"/>
                <w:szCs w:val="16"/>
              </w:rPr>
              <w:t>Muzea</w:t>
            </w:r>
          </w:p>
        </w:tc>
      </w:tr>
      <w:tr w:rsidR="001D6B77" w:rsidRPr="00385A32" w14:paraId="41E637FC"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85" w:type="dxa"/>
              <w:right w:w="57" w:type="dxa"/>
            </w:tcMar>
            <w:vAlign w:val="center"/>
          </w:tcPr>
          <w:p w14:paraId="525D1453" w14:textId="77777777" w:rsidR="001D6B77" w:rsidRPr="00385A32" w:rsidRDefault="001D6B77"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57E19C9A" w14:textId="77777777" w:rsidR="001D6B77" w:rsidRPr="00385A32" w:rsidRDefault="001D6B77" w:rsidP="002050CC">
            <w:pPr>
              <w:spacing w:line="240" w:lineRule="auto"/>
              <w:ind w:left="-57" w:right="-57"/>
              <w:jc w:val="center"/>
              <w:rPr>
                <w:color w:val="000000" w:themeColor="text1"/>
                <w:sz w:val="16"/>
                <w:szCs w:val="16"/>
              </w:rPr>
            </w:pPr>
            <w:r w:rsidRPr="00385A32">
              <w:rPr>
                <w:color w:val="000000" w:themeColor="text1"/>
                <w:sz w:val="16"/>
                <w:szCs w:val="16"/>
              </w:rPr>
              <w:t>92119</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0541A1BB" w14:textId="77777777" w:rsidR="001D6B77" w:rsidRPr="00385A32" w:rsidRDefault="001D6B77" w:rsidP="002050CC">
            <w:pPr>
              <w:spacing w:line="240" w:lineRule="auto"/>
              <w:ind w:left="-57" w:right="-57"/>
              <w:jc w:val="left"/>
              <w:rPr>
                <w:color w:val="000000" w:themeColor="text1"/>
                <w:sz w:val="16"/>
                <w:szCs w:val="16"/>
              </w:rPr>
            </w:pPr>
            <w:r w:rsidRPr="00385A32">
              <w:rPr>
                <w:color w:val="000000" w:themeColor="text1"/>
                <w:sz w:val="16"/>
                <w:szCs w:val="16"/>
              </w:rPr>
              <w:t>Ośrodki ochrony i dokumentacji zabytków</w:t>
            </w:r>
          </w:p>
        </w:tc>
      </w:tr>
      <w:tr w:rsidR="001D6B77" w:rsidRPr="00385A32" w14:paraId="71FCA42B"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85" w:type="dxa"/>
              <w:right w:w="57" w:type="dxa"/>
            </w:tcMar>
            <w:vAlign w:val="center"/>
          </w:tcPr>
          <w:p w14:paraId="37FE891A" w14:textId="77777777" w:rsidR="001D6B77" w:rsidRPr="00385A32" w:rsidRDefault="001D6B77"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3ADE7A05" w14:textId="77777777" w:rsidR="001D6B77" w:rsidRPr="00385A32" w:rsidRDefault="001D6B77" w:rsidP="002050CC">
            <w:pPr>
              <w:spacing w:line="240" w:lineRule="auto"/>
              <w:ind w:left="-57" w:right="-57"/>
              <w:jc w:val="center"/>
              <w:rPr>
                <w:color w:val="000000" w:themeColor="text1"/>
                <w:sz w:val="16"/>
                <w:szCs w:val="16"/>
              </w:rPr>
            </w:pPr>
            <w:r w:rsidRPr="00385A32">
              <w:rPr>
                <w:color w:val="000000" w:themeColor="text1"/>
                <w:sz w:val="16"/>
                <w:szCs w:val="16"/>
              </w:rPr>
              <w:t>92120</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03FBE7EA" w14:textId="77777777" w:rsidR="001D6B77" w:rsidRPr="00385A32" w:rsidRDefault="001D6B77" w:rsidP="002050CC">
            <w:pPr>
              <w:spacing w:line="240" w:lineRule="auto"/>
              <w:ind w:left="-57" w:right="-57"/>
              <w:jc w:val="left"/>
              <w:rPr>
                <w:color w:val="000000" w:themeColor="text1"/>
                <w:sz w:val="16"/>
                <w:szCs w:val="16"/>
              </w:rPr>
            </w:pPr>
            <w:r w:rsidRPr="00385A32">
              <w:rPr>
                <w:color w:val="000000" w:themeColor="text1"/>
                <w:sz w:val="16"/>
                <w:szCs w:val="16"/>
              </w:rPr>
              <w:t>Ochrona zabytków i opieka nad zabytkami</w:t>
            </w:r>
          </w:p>
        </w:tc>
      </w:tr>
      <w:tr w:rsidR="001D6B77" w:rsidRPr="00385A32" w14:paraId="2D21D81B"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85" w:type="dxa"/>
              <w:right w:w="57" w:type="dxa"/>
            </w:tcMar>
            <w:vAlign w:val="center"/>
          </w:tcPr>
          <w:p w14:paraId="0432ED40" w14:textId="77777777" w:rsidR="001D6B77" w:rsidRPr="00385A32" w:rsidRDefault="001D6B77"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30C46BD2" w14:textId="77777777" w:rsidR="001D6B77" w:rsidRPr="00385A32" w:rsidRDefault="001D6B77" w:rsidP="002050CC">
            <w:pPr>
              <w:spacing w:line="240" w:lineRule="auto"/>
              <w:ind w:left="-57" w:right="-57"/>
              <w:jc w:val="center"/>
              <w:rPr>
                <w:color w:val="000000" w:themeColor="text1"/>
                <w:sz w:val="16"/>
                <w:szCs w:val="16"/>
              </w:rPr>
            </w:pPr>
            <w:r w:rsidRPr="00385A32">
              <w:rPr>
                <w:color w:val="000000" w:themeColor="text1"/>
                <w:sz w:val="16"/>
                <w:szCs w:val="16"/>
              </w:rPr>
              <w:t>92122</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7A691A46" w14:textId="77777777" w:rsidR="001D6B77" w:rsidRPr="00385A32" w:rsidRDefault="001D6B77" w:rsidP="002050CC">
            <w:pPr>
              <w:spacing w:line="240" w:lineRule="auto"/>
              <w:ind w:left="-57" w:right="-57"/>
              <w:jc w:val="left"/>
              <w:rPr>
                <w:color w:val="000000" w:themeColor="text1"/>
                <w:sz w:val="16"/>
                <w:szCs w:val="16"/>
              </w:rPr>
            </w:pPr>
            <w:r w:rsidRPr="00385A32">
              <w:rPr>
                <w:color w:val="000000" w:themeColor="text1"/>
                <w:sz w:val="16"/>
                <w:szCs w:val="16"/>
              </w:rPr>
              <w:t>Rada Ochrony Pamięci Walk i Męczeństwa</w:t>
            </w:r>
          </w:p>
        </w:tc>
      </w:tr>
      <w:tr w:rsidR="001D6B77" w:rsidRPr="00385A32" w14:paraId="77B7464A"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85" w:type="dxa"/>
              <w:right w:w="57" w:type="dxa"/>
            </w:tcMar>
            <w:vAlign w:val="center"/>
          </w:tcPr>
          <w:p w14:paraId="066C5436" w14:textId="77777777" w:rsidR="001D6B77" w:rsidRPr="00385A32" w:rsidRDefault="001D6B77"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04E74B47" w14:textId="77777777" w:rsidR="001D6B77" w:rsidRPr="00385A32" w:rsidRDefault="001D6B77" w:rsidP="002050CC">
            <w:pPr>
              <w:spacing w:line="240" w:lineRule="auto"/>
              <w:ind w:left="-57" w:right="-57"/>
              <w:jc w:val="center"/>
              <w:rPr>
                <w:color w:val="000000" w:themeColor="text1"/>
                <w:sz w:val="16"/>
                <w:szCs w:val="16"/>
              </w:rPr>
            </w:pPr>
            <w:r w:rsidRPr="00385A32">
              <w:rPr>
                <w:color w:val="000000" w:themeColor="text1"/>
                <w:sz w:val="16"/>
                <w:szCs w:val="16"/>
              </w:rPr>
              <w:t>92195</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383F83FD" w14:textId="77777777" w:rsidR="001D6B77" w:rsidRPr="00385A32" w:rsidRDefault="001D6B77" w:rsidP="002050CC">
            <w:pPr>
              <w:spacing w:line="240" w:lineRule="auto"/>
              <w:ind w:left="-57" w:right="-57"/>
              <w:jc w:val="left"/>
              <w:rPr>
                <w:color w:val="000000" w:themeColor="text1"/>
                <w:sz w:val="16"/>
                <w:szCs w:val="16"/>
              </w:rPr>
            </w:pPr>
            <w:r w:rsidRPr="00385A32">
              <w:rPr>
                <w:color w:val="000000" w:themeColor="text1"/>
                <w:sz w:val="16"/>
                <w:szCs w:val="16"/>
              </w:rPr>
              <w:t>Pozostała działalność</w:t>
            </w:r>
          </w:p>
        </w:tc>
      </w:tr>
      <w:tr w:rsidR="001D6B77" w:rsidRPr="00385A32" w14:paraId="3749639B"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85" w:type="dxa"/>
              <w:right w:w="57" w:type="dxa"/>
            </w:tcMar>
            <w:vAlign w:val="center"/>
          </w:tcPr>
          <w:p w14:paraId="4D108CBA" w14:textId="77777777" w:rsidR="001D6B77" w:rsidRPr="00385A32" w:rsidRDefault="001D6B77" w:rsidP="00B64238">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0EF3A18D" w14:textId="77777777" w:rsidR="001D6B77" w:rsidRPr="00385A32" w:rsidRDefault="001D6B77" w:rsidP="00401ADE">
            <w:pPr>
              <w:spacing w:line="240" w:lineRule="auto"/>
              <w:ind w:left="-57" w:right="-57"/>
              <w:jc w:val="center"/>
              <w:rPr>
                <w:color w:val="000000" w:themeColor="text1"/>
                <w:sz w:val="16"/>
                <w:szCs w:val="16"/>
              </w:rPr>
            </w:pPr>
            <w:r w:rsidRPr="00385A32">
              <w:rPr>
                <w:color w:val="000000" w:themeColor="text1"/>
                <w:sz w:val="16"/>
                <w:szCs w:val="16"/>
              </w:rPr>
              <w:t>92197</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338959DE" w14:textId="77777777" w:rsidR="001D6B77" w:rsidRPr="00385A32" w:rsidRDefault="001D6B77" w:rsidP="00401ADE">
            <w:pPr>
              <w:spacing w:line="240" w:lineRule="auto"/>
              <w:ind w:left="-57" w:right="-57"/>
              <w:jc w:val="left"/>
              <w:rPr>
                <w:color w:val="000000" w:themeColor="text1"/>
                <w:sz w:val="16"/>
                <w:szCs w:val="16"/>
              </w:rPr>
            </w:pPr>
            <w:r w:rsidRPr="00385A32">
              <w:rPr>
                <w:color w:val="000000" w:themeColor="text1"/>
                <w:sz w:val="16"/>
                <w:szCs w:val="16"/>
              </w:rPr>
              <w:t>Gospodarstwa pomocnicze</w:t>
            </w:r>
          </w:p>
        </w:tc>
      </w:tr>
      <w:tr w:rsidR="00637312" w:rsidRPr="00385A32" w14:paraId="39B08886"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val="restart"/>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157EEF81"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Biblioteki</w:t>
            </w:r>
            <w:r w:rsidRPr="00385A32">
              <w:rPr>
                <w:color w:val="000000" w:themeColor="text1"/>
                <w:sz w:val="16"/>
                <w:szCs w:val="16"/>
              </w:rPr>
              <w:br/>
              <w:t>i archiwa</w:t>
            </w: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41B6D233"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80147</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1DAABA0F"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 xml:space="preserve">Biblioteki pedagogiczne </w:t>
            </w:r>
          </w:p>
        </w:tc>
      </w:tr>
      <w:tr w:rsidR="00637312" w:rsidRPr="00385A32" w14:paraId="493490E6"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44724390" w14:textId="77777777" w:rsidR="009C487B" w:rsidRPr="00385A32" w:rsidRDefault="009C487B"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6E96BEB5"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92116</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281F05F7"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Biblioteki</w:t>
            </w:r>
          </w:p>
        </w:tc>
      </w:tr>
      <w:tr w:rsidR="00637312" w:rsidRPr="00385A32" w14:paraId="2106773D"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00A79BEE" w14:textId="77777777" w:rsidR="009C487B" w:rsidRPr="00385A32" w:rsidRDefault="009C487B"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39159ACE"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92117</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0CE0A429"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Archiwa</w:t>
            </w:r>
          </w:p>
        </w:tc>
      </w:tr>
      <w:tr w:rsidR="00637312" w:rsidRPr="00385A32" w14:paraId="10A6FDC4"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1019176F" w14:textId="77777777" w:rsidR="009C487B" w:rsidRPr="00385A32" w:rsidRDefault="009C487B"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2DA4C09C"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92193</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247DFEDC"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Dochody państwowej jednostki budżetowej uzyskane z</w:t>
            </w:r>
            <w:r w:rsidR="00AF1065" w:rsidRPr="00385A32">
              <w:rPr>
                <w:color w:val="000000" w:themeColor="text1"/>
                <w:sz w:val="16"/>
                <w:szCs w:val="16"/>
              </w:rPr>
              <w:t xml:space="preserve"> tytułu przejętych zadań, które </w:t>
            </w:r>
            <w:r w:rsidRPr="00385A32">
              <w:rPr>
                <w:color w:val="000000" w:themeColor="text1"/>
                <w:sz w:val="16"/>
                <w:szCs w:val="16"/>
              </w:rPr>
              <w:t>w 2010 r były finansowane z rachunku dochodów własnych</w:t>
            </w:r>
          </w:p>
        </w:tc>
      </w:tr>
      <w:tr w:rsidR="00637312" w:rsidRPr="00385A32" w14:paraId="192FFC99"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7161F263" w14:textId="77777777" w:rsidR="009C487B" w:rsidRPr="00385A32" w:rsidRDefault="009C487B"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559CA3EB"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92194</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75495432"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Dochody państwowej jednostki budżetowej uzyskane z</w:t>
            </w:r>
            <w:r w:rsidR="00AF1065" w:rsidRPr="00385A32">
              <w:rPr>
                <w:color w:val="000000" w:themeColor="text1"/>
                <w:sz w:val="16"/>
                <w:szCs w:val="16"/>
              </w:rPr>
              <w:t xml:space="preserve"> tytułu przejętych zadań, które </w:t>
            </w:r>
            <w:r w:rsidRPr="00385A32">
              <w:rPr>
                <w:color w:val="000000" w:themeColor="text1"/>
                <w:sz w:val="16"/>
                <w:szCs w:val="16"/>
              </w:rPr>
              <w:t>w 2010 r były finansowane przez gospodarstwa pomocnicze</w:t>
            </w:r>
          </w:p>
        </w:tc>
      </w:tr>
      <w:tr w:rsidR="00AF1065" w:rsidRPr="00385A32" w14:paraId="5471E882"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val="restart"/>
            <w:tcBorders>
              <w:top w:val="single" w:sz="4" w:space="0" w:color="66C2CA"/>
              <w:left w:val="nil"/>
              <w:bottom w:val="single" w:sz="4" w:space="0" w:color="66C2CA"/>
              <w:right w:val="single" w:sz="4" w:space="0" w:color="66C2CA"/>
            </w:tcBorders>
            <w:tcMar>
              <w:left w:w="85" w:type="dxa"/>
              <w:right w:w="57" w:type="dxa"/>
            </w:tcMar>
            <w:vAlign w:val="center"/>
          </w:tcPr>
          <w:p w14:paraId="60FA4BED"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Książki i prasa</w:t>
            </w: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7D3FB4D6"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15002</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10096B9C"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Wydawanie podręczników szkolnych</w:t>
            </w:r>
          </w:p>
        </w:tc>
      </w:tr>
      <w:tr w:rsidR="00AF1065" w:rsidRPr="00385A32" w14:paraId="44B8A453"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85" w:type="dxa"/>
              <w:right w:w="57" w:type="dxa"/>
            </w:tcMar>
            <w:vAlign w:val="center"/>
          </w:tcPr>
          <w:p w14:paraId="30F19CD8" w14:textId="77777777" w:rsidR="009C487B" w:rsidRPr="00385A32" w:rsidRDefault="009C487B"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401AC73C"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92115</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5E5A2E8C"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Polska Agencja Prasowa</w:t>
            </w:r>
          </w:p>
        </w:tc>
      </w:tr>
      <w:tr w:rsidR="00637312" w:rsidRPr="00385A32" w14:paraId="4D8E27E7"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7A84DA77"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Sztuki wizualne</w:t>
            </w: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55BE1106" w14:textId="77777777" w:rsidR="009C487B" w:rsidRPr="00385A32" w:rsidRDefault="00FF399E" w:rsidP="002050CC">
            <w:pPr>
              <w:spacing w:line="240" w:lineRule="auto"/>
              <w:ind w:left="-57" w:right="-57"/>
              <w:jc w:val="center"/>
              <w:rPr>
                <w:color w:val="000000" w:themeColor="text1"/>
                <w:sz w:val="16"/>
                <w:szCs w:val="16"/>
              </w:rPr>
            </w:pPr>
            <w:r w:rsidRPr="00385A32">
              <w:rPr>
                <w:color w:val="000000" w:themeColor="text1"/>
                <w:sz w:val="16"/>
                <w:szCs w:val="16"/>
              </w:rPr>
              <w:sym w:font="Symbol" w:char="F02D"/>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779FEE84" w14:textId="77777777" w:rsidR="009C487B" w:rsidRPr="00385A32" w:rsidRDefault="00FF399E" w:rsidP="002050CC">
            <w:pPr>
              <w:spacing w:line="240" w:lineRule="auto"/>
              <w:ind w:left="-57" w:right="-57"/>
              <w:jc w:val="left"/>
              <w:rPr>
                <w:color w:val="000000" w:themeColor="text1"/>
                <w:sz w:val="16"/>
                <w:szCs w:val="16"/>
              </w:rPr>
            </w:pPr>
            <w:r w:rsidRPr="00385A32">
              <w:rPr>
                <w:color w:val="000000" w:themeColor="text1"/>
                <w:sz w:val="16"/>
                <w:szCs w:val="16"/>
              </w:rPr>
              <w:sym w:font="Symbol" w:char="F02D"/>
            </w:r>
          </w:p>
        </w:tc>
      </w:tr>
      <w:tr w:rsidR="00AF1065" w:rsidRPr="00385A32" w14:paraId="1581CF6F"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val="restart"/>
            <w:tcBorders>
              <w:top w:val="single" w:sz="4" w:space="0" w:color="66C2CA"/>
              <w:left w:val="nil"/>
              <w:bottom w:val="single" w:sz="4" w:space="0" w:color="66C2CA"/>
              <w:right w:val="single" w:sz="4" w:space="0" w:color="66C2CA"/>
            </w:tcBorders>
            <w:tcMar>
              <w:left w:w="85" w:type="dxa"/>
              <w:right w:w="57" w:type="dxa"/>
            </w:tcMar>
            <w:vAlign w:val="center"/>
          </w:tcPr>
          <w:p w14:paraId="7693C87E" w14:textId="64787856" w:rsidR="008173B6"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Architektura</w:t>
            </w: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1E7F79F2"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92123</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1B75E93F"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Narodowy Fundusz Rewaloryzacji Zabytków Krakowa</w:t>
            </w:r>
          </w:p>
        </w:tc>
      </w:tr>
      <w:tr w:rsidR="00AF1065" w:rsidRPr="00385A32" w14:paraId="12524397"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85" w:type="dxa"/>
              <w:right w:w="57" w:type="dxa"/>
            </w:tcMar>
            <w:vAlign w:val="center"/>
          </w:tcPr>
          <w:p w14:paraId="2FFF9BFC" w14:textId="77777777" w:rsidR="009C487B" w:rsidRPr="00385A32" w:rsidRDefault="009C487B"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tcMar>
              <w:left w:w="85" w:type="dxa"/>
              <w:right w:w="57" w:type="dxa"/>
            </w:tcMar>
            <w:vAlign w:val="center"/>
          </w:tcPr>
          <w:p w14:paraId="7C0FD109" w14:textId="77777777" w:rsidR="009C487B" w:rsidRPr="00385A32" w:rsidRDefault="009C487B" w:rsidP="002050CC">
            <w:pPr>
              <w:spacing w:line="240" w:lineRule="auto"/>
              <w:ind w:left="-57" w:right="-57"/>
              <w:jc w:val="center"/>
              <w:rPr>
                <w:color w:val="000000" w:themeColor="text1"/>
                <w:sz w:val="16"/>
                <w:szCs w:val="16"/>
              </w:rPr>
            </w:pPr>
            <w:r w:rsidRPr="00385A32">
              <w:rPr>
                <w:color w:val="000000" w:themeColor="text1"/>
                <w:sz w:val="16"/>
                <w:szCs w:val="16"/>
              </w:rPr>
              <w:t>92124</w:t>
            </w:r>
          </w:p>
        </w:tc>
        <w:tc>
          <w:tcPr>
            <w:tcW w:w="5619" w:type="dxa"/>
            <w:tcBorders>
              <w:top w:val="single" w:sz="4" w:space="0" w:color="66C2CA"/>
              <w:left w:val="single" w:sz="4" w:space="0" w:color="66C2CA"/>
              <w:bottom w:val="single" w:sz="4" w:space="0" w:color="66C2CA"/>
              <w:right w:val="nil"/>
            </w:tcBorders>
            <w:tcMar>
              <w:left w:w="85" w:type="dxa"/>
              <w:right w:w="57" w:type="dxa"/>
            </w:tcMar>
            <w:vAlign w:val="center"/>
          </w:tcPr>
          <w:p w14:paraId="05D332D8" w14:textId="77777777" w:rsidR="009C487B" w:rsidRPr="00385A32" w:rsidRDefault="009C487B" w:rsidP="002050CC">
            <w:pPr>
              <w:spacing w:line="240" w:lineRule="auto"/>
              <w:ind w:left="-57" w:right="-57"/>
              <w:jc w:val="left"/>
              <w:rPr>
                <w:color w:val="000000" w:themeColor="text1"/>
                <w:sz w:val="16"/>
                <w:szCs w:val="16"/>
              </w:rPr>
            </w:pPr>
            <w:r w:rsidRPr="00385A32">
              <w:rPr>
                <w:color w:val="000000" w:themeColor="text1"/>
                <w:sz w:val="16"/>
                <w:szCs w:val="16"/>
              </w:rPr>
              <w:t>Zarząd Rewaloryzacji Zabytków Krakowa</w:t>
            </w:r>
          </w:p>
        </w:tc>
      </w:tr>
      <w:tr w:rsidR="00637312" w:rsidRPr="00385A32" w14:paraId="76EE4CC6"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val="restart"/>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78F7B764" w14:textId="5EA13BEC" w:rsidR="00F14CEB" w:rsidRPr="00385A32" w:rsidRDefault="00F14CEB" w:rsidP="002050CC">
            <w:pPr>
              <w:spacing w:line="240" w:lineRule="auto"/>
              <w:ind w:left="57" w:right="-57"/>
              <w:jc w:val="left"/>
              <w:rPr>
                <w:color w:val="000000" w:themeColor="text1"/>
                <w:sz w:val="16"/>
                <w:szCs w:val="16"/>
              </w:rPr>
            </w:pPr>
            <w:r w:rsidRPr="00385A32">
              <w:rPr>
                <w:color w:val="000000" w:themeColor="text1"/>
                <w:sz w:val="16"/>
                <w:szCs w:val="16"/>
              </w:rPr>
              <w:t>Edukacja</w:t>
            </w:r>
            <w:r w:rsidRPr="00385A32">
              <w:rPr>
                <w:color w:val="000000" w:themeColor="text1"/>
                <w:sz w:val="16"/>
                <w:szCs w:val="16"/>
              </w:rPr>
              <w:br/>
              <w:t>artystyczna</w:t>
            </w: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524378BA" w14:textId="77777777" w:rsidR="00F14CEB" w:rsidRPr="00385A32" w:rsidRDefault="00F14CEB" w:rsidP="002050CC">
            <w:pPr>
              <w:spacing w:line="240" w:lineRule="auto"/>
              <w:ind w:left="-57" w:right="-57"/>
              <w:jc w:val="center"/>
              <w:rPr>
                <w:color w:val="000000" w:themeColor="text1"/>
                <w:sz w:val="16"/>
                <w:szCs w:val="16"/>
              </w:rPr>
            </w:pPr>
            <w:r w:rsidRPr="00385A32">
              <w:rPr>
                <w:color w:val="000000" w:themeColor="text1"/>
                <w:sz w:val="16"/>
                <w:szCs w:val="16"/>
              </w:rPr>
              <w:t>80132</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017B6C17" w14:textId="7CAD5B99" w:rsidR="00F14CEB" w:rsidRPr="00385A32" w:rsidRDefault="00F14CEB" w:rsidP="002050CC">
            <w:pPr>
              <w:spacing w:line="240" w:lineRule="auto"/>
              <w:ind w:left="-57" w:right="-57"/>
              <w:jc w:val="left"/>
              <w:rPr>
                <w:color w:val="000000" w:themeColor="text1"/>
                <w:sz w:val="16"/>
                <w:szCs w:val="16"/>
              </w:rPr>
            </w:pPr>
            <w:r w:rsidRPr="00385A32">
              <w:rPr>
                <w:color w:val="000000" w:themeColor="text1"/>
                <w:sz w:val="16"/>
                <w:szCs w:val="16"/>
              </w:rPr>
              <w:t xml:space="preserve">Szkoły artystyczne </w:t>
            </w:r>
          </w:p>
        </w:tc>
      </w:tr>
      <w:tr w:rsidR="00F14CEB" w:rsidRPr="00385A32" w14:paraId="3D8496F5"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2F043E65" w14:textId="77777777" w:rsidR="00F14CEB" w:rsidRPr="00385A32" w:rsidRDefault="00F14CEB" w:rsidP="00401ADE">
            <w:pPr>
              <w:spacing w:line="240" w:lineRule="auto"/>
              <w:ind w:left="-57" w:right="-57"/>
              <w:jc w:val="center"/>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50DA6E73" w14:textId="77777777" w:rsidR="00F14CEB" w:rsidRPr="00385A32" w:rsidRDefault="00F14CEB" w:rsidP="00401ADE">
            <w:pPr>
              <w:spacing w:line="240" w:lineRule="auto"/>
              <w:ind w:left="-57" w:right="-57"/>
              <w:jc w:val="center"/>
              <w:rPr>
                <w:color w:val="000000" w:themeColor="text1"/>
                <w:sz w:val="16"/>
                <w:szCs w:val="16"/>
              </w:rPr>
            </w:pPr>
            <w:r w:rsidRPr="00385A32">
              <w:rPr>
                <w:color w:val="000000" w:themeColor="text1"/>
                <w:sz w:val="16"/>
                <w:szCs w:val="16"/>
              </w:rPr>
              <w:t>80146</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66CC0FBC" w14:textId="77777777" w:rsidR="00F14CEB" w:rsidRPr="00385A32" w:rsidRDefault="00F14CEB" w:rsidP="00401ADE">
            <w:pPr>
              <w:spacing w:line="240" w:lineRule="auto"/>
              <w:ind w:left="-57" w:right="-57"/>
              <w:jc w:val="left"/>
              <w:rPr>
                <w:color w:val="000000" w:themeColor="text1"/>
                <w:sz w:val="16"/>
                <w:szCs w:val="16"/>
              </w:rPr>
            </w:pPr>
            <w:r w:rsidRPr="00385A32">
              <w:rPr>
                <w:color w:val="000000" w:themeColor="text1"/>
                <w:sz w:val="16"/>
                <w:szCs w:val="16"/>
              </w:rPr>
              <w:t>Dokształcanie i doskonalenie nauczycieli</w:t>
            </w:r>
            <w:r w:rsidRPr="00385A32">
              <w:rPr>
                <w:i/>
                <w:color w:val="000000" w:themeColor="text1"/>
                <w:sz w:val="16"/>
                <w:szCs w:val="16"/>
                <w:vertAlign w:val="superscript"/>
              </w:rPr>
              <w:t xml:space="preserve"> a</w:t>
            </w:r>
          </w:p>
        </w:tc>
      </w:tr>
      <w:tr w:rsidR="009A4C1F" w:rsidRPr="00385A32" w14:paraId="72271E48"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22A011EB" w14:textId="77777777" w:rsidR="009A4C1F" w:rsidRPr="00385A32" w:rsidRDefault="009A4C1F" w:rsidP="00401ADE">
            <w:pPr>
              <w:spacing w:line="240" w:lineRule="auto"/>
              <w:ind w:left="-57" w:right="-57"/>
              <w:jc w:val="center"/>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71DC20D6" w14:textId="77777777" w:rsidR="009A4C1F" w:rsidRPr="00385A32" w:rsidRDefault="009A4C1F" w:rsidP="00401ADE">
            <w:pPr>
              <w:spacing w:line="240" w:lineRule="auto"/>
              <w:ind w:left="-57" w:right="-57"/>
              <w:jc w:val="center"/>
              <w:rPr>
                <w:color w:val="000000" w:themeColor="text1"/>
                <w:sz w:val="16"/>
                <w:szCs w:val="16"/>
              </w:rPr>
            </w:pPr>
            <w:r w:rsidRPr="00385A32">
              <w:rPr>
                <w:color w:val="000000" w:themeColor="text1"/>
                <w:sz w:val="16"/>
                <w:szCs w:val="16"/>
              </w:rPr>
              <w:t>80148</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24E4A1FD" w14:textId="77777777" w:rsidR="009A4C1F" w:rsidRPr="00385A32" w:rsidRDefault="009A4C1F" w:rsidP="00401ADE">
            <w:pPr>
              <w:spacing w:line="240" w:lineRule="auto"/>
              <w:ind w:left="-57" w:right="-57"/>
              <w:jc w:val="left"/>
              <w:rPr>
                <w:color w:val="000000" w:themeColor="text1"/>
                <w:sz w:val="16"/>
                <w:szCs w:val="16"/>
              </w:rPr>
            </w:pPr>
            <w:r w:rsidRPr="00385A32">
              <w:rPr>
                <w:color w:val="000000" w:themeColor="text1"/>
                <w:sz w:val="16"/>
                <w:szCs w:val="16"/>
              </w:rPr>
              <w:t>Stołówki szkolne</w:t>
            </w:r>
            <w:r w:rsidR="00C660F1" w:rsidRPr="00385A32">
              <w:rPr>
                <w:i/>
                <w:color w:val="000000" w:themeColor="text1"/>
                <w:sz w:val="16"/>
                <w:szCs w:val="16"/>
                <w:vertAlign w:val="superscript"/>
              </w:rPr>
              <w:t xml:space="preserve"> a</w:t>
            </w:r>
          </w:p>
        </w:tc>
      </w:tr>
      <w:tr w:rsidR="00F14CEB" w:rsidRPr="00385A32" w14:paraId="08F7417F"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61C192E9" w14:textId="77777777" w:rsidR="00F14CEB" w:rsidRPr="00385A32" w:rsidRDefault="00F14CEB" w:rsidP="00401ADE">
            <w:pPr>
              <w:spacing w:line="240" w:lineRule="auto"/>
              <w:ind w:left="-57" w:right="-57"/>
              <w:jc w:val="center"/>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5A2DDE11" w14:textId="77777777" w:rsidR="00F14CEB" w:rsidRPr="00385A32" w:rsidRDefault="00F14CEB" w:rsidP="00401ADE">
            <w:pPr>
              <w:spacing w:line="240" w:lineRule="auto"/>
              <w:ind w:left="-57" w:right="-57"/>
              <w:jc w:val="center"/>
              <w:rPr>
                <w:color w:val="000000" w:themeColor="text1"/>
                <w:sz w:val="16"/>
                <w:szCs w:val="16"/>
              </w:rPr>
            </w:pPr>
            <w:r w:rsidRPr="00385A32">
              <w:rPr>
                <w:color w:val="000000" w:themeColor="text1"/>
                <w:sz w:val="16"/>
                <w:szCs w:val="16"/>
              </w:rPr>
              <w:t>80193</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2CAD21D2" w14:textId="77777777" w:rsidR="00F14CEB" w:rsidRPr="00385A32" w:rsidRDefault="00F14CEB" w:rsidP="00401ADE">
            <w:pPr>
              <w:spacing w:line="240" w:lineRule="auto"/>
              <w:ind w:left="-57" w:right="-57"/>
              <w:jc w:val="left"/>
              <w:rPr>
                <w:color w:val="000000" w:themeColor="text1"/>
                <w:sz w:val="16"/>
                <w:szCs w:val="16"/>
              </w:rPr>
            </w:pPr>
            <w:r w:rsidRPr="00385A32">
              <w:rPr>
                <w:color w:val="000000" w:themeColor="text1"/>
                <w:sz w:val="16"/>
                <w:szCs w:val="16"/>
              </w:rPr>
              <w:t>Dochody państwowej jednostki budżetowej uzyskane z tytułu przejętych zadań, które w 2010 r. były finansowane z rachunku dochodów własnych</w:t>
            </w:r>
            <w:r w:rsidRPr="00385A32">
              <w:rPr>
                <w:i/>
                <w:color w:val="000000" w:themeColor="text1"/>
                <w:sz w:val="16"/>
                <w:szCs w:val="16"/>
                <w:vertAlign w:val="superscript"/>
              </w:rPr>
              <w:t xml:space="preserve"> a</w:t>
            </w:r>
          </w:p>
        </w:tc>
      </w:tr>
      <w:tr w:rsidR="00F14CEB" w:rsidRPr="00385A32" w14:paraId="4959127B"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10984E33" w14:textId="77777777" w:rsidR="00F14CEB" w:rsidRPr="00385A32" w:rsidRDefault="00F14CEB" w:rsidP="00401ADE">
            <w:pPr>
              <w:spacing w:line="240" w:lineRule="auto"/>
              <w:ind w:left="-57" w:right="-57"/>
              <w:jc w:val="center"/>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3DFCC2AF" w14:textId="77777777" w:rsidR="00F14CEB" w:rsidRPr="00385A32" w:rsidRDefault="00F14CEB" w:rsidP="00401ADE">
            <w:pPr>
              <w:spacing w:line="240" w:lineRule="auto"/>
              <w:ind w:left="-57" w:right="-57"/>
              <w:jc w:val="center"/>
              <w:rPr>
                <w:color w:val="000000" w:themeColor="text1"/>
                <w:sz w:val="16"/>
                <w:szCs w:val="16"/>
              </w:rPr>
            </w:pPr>
            <w:r w:rsidRPr="00385A32">
              <w:rPr>
                <w:color w:val="000000" w:themeColor="text1"/>
                <w:sz w:val="16"/>
                <w:szCs w:val="16"/>
              </w:rPr>
              <w:t>80194</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24C58A58" w14:textId="77777777" w:rsidR="00F14CEB" w:rsidRPr="00385A32" w:rsidRDefault="00F14CEB" w:rsidP="00401ADE">
            <w:pPr>
              <w:spacing w:line="240" w:lineRule="auto"/>
              <w:ind w:left="-57" w:right="-57"/>
              <w:jc w:val="left"/>
              <w:rPr>
                <w:color w:val="000000" w:themeColor="text1"/>
                <w:sz w:val="16"/>
                <w:szCs w:val="16"/>
              </w:rPr>
            </w:pPr>
            <w:r w:rsidRPr="00385A32">
              <w:rPr>
                <w:color w:val="000000" w:themeColor="text1"/>
                <w:sz w:val="16"/>
                <w:szCs w:val="16"/>
              </w:rPr>
              <w:t>Dochody państwowej jednostki budżetowej uzyskane z tytułu przejętych zadań, które w 2010 r. były finansowane przez gospodarstwa pomocnicze</w:t>
            </w:r>
            <w:r w:rsidRPr="00385A32">
              <w:rPr>
                <w:i/>
                <w:color w:val="000000" w:themeColor="text1"/>
                <w:sz w:val="16"/>
                <w:szCs w:val="16"/>
                <w:vertAlign w:val="superscript"/>
              </w:rPr>
              <w:t xml:space="preserve"> a</w:t>
            </w:r>
          </w:p>
        </w:tc>
      </w:tr>
      <w:tr w:rsidR="00F14CEB" w:rsidRPr="00385A32" w14:paraId="6BC7E0D7"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7926E194" w14:textId="77777777" w:rsidR="00F14CEB" w:rsidRPr="00385A32" w:rsidRDefault="00F14CEB" w:rsidP="00401ADE">
            <w:pPr>
              <w:spacing w:line="240" w:lineRule="auto"/>
              <w:ind w:left="-57" w:right="-57"/>
              <w:jc w:val="center"/>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63A8F65B" w14:textId="77777777" w:rsidR="00F14CEB" w:rsidRPr="00385A32" w:rsidRDefault="00F14CEB" w:rsidP="00401ADE">
            <w:pPr>
              <w:spacing w:line="240" w:lineRule="auto"/>
              <w:ind w:left="-57" w:right="-57"/>
              <w:jc w:val="center"/>
              <w:rPr>
                <w:color w:val="000000" w:themeColor="text1"/>
                <w:sz w:val="16"/>
                <w:szCs w:val="16"/>
              </w:rPr>
            </w:pPr>
            <w:r w:rsidRPr="00385A32">
              <w:rPr>
                <w:color w:val="000000" w:themeColor="text1"/>
                <w:sz w:val="16"/>
                <w:szCs w:val="16"/>
              </w:rPr>
              <w:t>80195</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63FFEA2E" w14:textId="77777777" w:rsidR="00F14CEB" w:rsidRPr="00385A32" w:rsidRDefault="00F14CEB" w:rsidP="00401ADE">
            <w:pPr>
              <w:spacing w:line="240" w:lineRule="auto"/>
              <w:ind w:left="-57" w:right="-57"/>
              <w:jc w:val="left"/>
              <w:rPr>
                <w:color w:val="000000" w:themeColor="text1"/>
                <w:sz w:val="16"/>
                <w:szCs w:val="16"/>
              </w:rPr>
            </w:pPr>
            <w:r w:rsidRPr="00385A32">
              <w:rPr>
                <w:color w:val="000000" w:themeColor="text1"/>
                <w:sz w:val="16"/>
                <w:szCs w:val="16"/>
              </w:rPr>
              <w:t>Pozostała działalność</w:t>
            </w:r>
            <w:r w:rsidRPr="00385A32">
              <w:rPr>
                <w:i/>
                <w:color w:val="000000" w:themeColor="text1"/>
                <w:sz w:val="16"/>
                <w:szCs w:val="16"/>
                <w:vertAlign w:val="superscript"/>
              </w:rPr>
              <w:t xml:space="preserve"> a</w:t>
            </w:r>
          </w:p>
        </w:tc>
      </w:tr>
      <w:tr w:rsidR="00F14CEB" w:rsidRPr="00385A32" w14:paraId="24151E9D"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6E099B27" w14:textId="77777777" w:rsidR="00F14CEB" w:rsidRPr="00385A32" w:rsidRDefault="00F14CEB" w:rsidP="00401ADE">
            <w:pPr>
              <w:spacing w:line="240" w:lineRule="auto"/>
              <w:ind w:left="-57" w:right="-57"/>
              <w:jc w:val="center"/>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01921B89" w14:textId="77777777" w:rsidR="00F14CEB" w:rsidRPr="00385A32" w:rsidRDefault="00F14CEB" w:rsidP="00401ADE">
            <w:pPr>
              <w:spacing w:line="240" w:lineRule="auto"/>
              <w:ind w:left="-57" w:right="-57"/>
              <w:jc w:val="center"/>
              <w:rPr>
                <w:color w:val="000000" w:themeColor="text1"/>
                <w:sz w:val="16"/>
                <w:szCs w:val="16"/>
              </w:rPr>
            </w:pPr>
            <w:r w:rsidRPr="00385A32">
              <w:rPr>
                <w:color w:val="000000" w:themeColor="text1"/>
                <w:sz w:val="16"/>
                <w:szCs w:val="16"/>
              </w:rPr>
              <w:t>80197</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5D370DB1" w14:textId="77777777" w:rsidR="00F14CEB" w:rsidRPr="00385A32" w:rsidRDefault="00F14CEB" w:rsidP="00401ADE">
            <w:pPr>
              <w:spacing w:line="240" w:lineRule="auto"/>
              <w:ind w:left="-57" w:right="-57"/>
              <w:jc w:val="left"/>
              <w:rPr>
                <w:color w:val="000000" w:themeColor="text1"/>
                <w:sz w:val="16"/>
                <w:szCs w:val="16"/>
              </w:rPr>
            </w:pPr>
            <w:r w:rsidRPr="00385A32">
              <w:rPr>
                <w:color w:val="000000" w:themeColor="text1"/>
                <w:sz w:val="16"/>
                <w:szCs w:val="16"/>
              </w:rPr>
              <w:t>Gospodarstwa pomocnicze</w:t>
            </w:r>
            <w:r w:rsidRPr="00385A32">
              <w:rPr>
                <w:i/>
                <w:color w:val="000000" w:themeColor="text1"/>
                <w:sz w:val="16"/>
                <w:szCs w:val="16"/>
                <w:vertAlign w:val="superscript"/>
              </w:rPr>
              <w:t xml:space="preserve"> a</w:t>
            </w:r>
          </w:p>
        </w:tc>
      </w:tr>
      <w:tr w:rsidR="00637312" w:rsidRPr="00385A32" w14:paraId="05A4AA0D" w14:textId="77777777" w:rsidTr="00B554D3">
        <w:tblPrEx>
          <w:tblBorders>
            <w:top w:val="single" w:sz="4" w:space="0" w:color="009AA6"/>
            <w:bottom w:val="single" w:sz="4" w:space="0" w:color="009AA6"/>
            <w:insideH w:val="single" w:sz="4" w:space="0" w:color="009AA6"/>
            <w:insideV w:val="single" w:sz="4" w:space="0" w:color="009AA6"/>
          </w:tblBorders>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59442DC6" w14:textId="77777777" w:rsidR="00F14CEB" w:rsidRPr="00385A32" w:rsidRDefault="00F14CEB" w:rsidP="002050CC">
            <w:pPr>
              <w:spacing w:line="240" w:lineRule="auto"/>
              <w:ind w:left="-57" w:right="-57"/>
              <w:jc w:val="center"/>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279CDC5F" w14:textId="77777777" w:rsidR="00F14CEB" w:rsidRPr="00385A32" w:rsidRDefault="00F14CEB" w:rsidP="002050CC">
            <w:pPr>
              <w:spacing w:line="240" w:lineRule="auto"/>
              <w:ind w:left="-57" w:right="-57"/>
              <w:jc w:val="center"/>
              <w:rPr>
                <w:color w:val="000000" w:themeColor="text1"/>
                <w:sz w:val="16"/>
                <w:szCs w:val="16"/>
              </w:rPr>
            </w:pPr>
            <w:r w:rsidRPr="00385A32">
              <w:rPr>
                <w:color w:val="000000" w:themeColor="text1"/>
                <w:sz w:val="16"/>
                <w:szCs w:val="16"/>
              </w:rPr>
              <w:t>80306</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47BF0160" w14:textId="77777777" w:rsidR="00F14CEB" w:rsidRPr="00385A32" w:rsidRDefault="00F14CEB" w:rsidP="002050CC">
            <w:pPr>
              <w:spacing w:line="240" w:lineRule="auto"/>
              <w:ind w:left="-57" w:right="-57"/>
              <w:jc w:val="left"/>
              <w:rPr>
                <w:color w:val="000000" w:themeColor="text1"/>
                <w:sz w:val="16"/>
                <w:szCs w:val="16"/>
              </w:rPr>
            </w:pPr>
            <w:r w:rsidRPr="00385A32">
              <w:rPr>
                <w:color w:val="000000" w:themeColor="text1"/>
                <w:sz w:val="16"/>
                <w:szCs w:val="16"/>
              </w:rPr>
              <w:t xml:space="preserve">Działalność dydaktyczna </w:t>
            </w:r>
            <w:r w:rsidRPr="00385A32">
              <w:rPr>
                <w:i/>
                <w:color w:val="000000" w:themeColor="text1"/>
                <w:sz w:val="16"/>
                <w:szCs w:val="16"/>
                <w:vertAlign w:val="superscript"/>
              </w:rPr>
              <w:t>a</w:t>
            </w:r>
          </w:p>
        </w:tc>
      </w:tr>
      <w:tr w:rsidR="00637312" w:rsidRPr="00385A32" w14:paraId="54E5D4B1" w14:textId="77777777" w:rsidTr="00B554D3">
        <w:tblPrEx>
          <w:tblBorders>
            <w:top w:val="single" w:sz="4" w:space="0" w:color="009AA6"/>
            <w:bottom w:val="single" w:sz="4" w:space="0" w:color="009AA6"/>
            <w:insideH w:val="single" w:sz="4" w:space="0" w:color="009AA6"/>
            <w:insideV w:val="single" w:sz="4" w:space="0" w:color="009AA6"/>
          </w:tblBorders>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85" w:type="dxa"/>
              <w:right w:w="57" w:type="dxa"/>
            </w:tcMar>
            <w:vAlign w:val="center"/>
          </w:tcPr>
          <w:p w14:paraId="191C76F6" w14:textId="77777777" w:rsidR="00F14CEB" w:rsidRPr="00385A32" w:rsidRDefault="00F14CEB" w:rsidP="002050CC">
            <w:pPr>
              <w:spacing w:line="240" w:lineRule="auto"/>
              <w:ind w:left="-57" w:right="-57"/>
              <w:jc w:val="center"/>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tcMar>
              <w:left w:w="85" w:type="dxa"/>
              <w:right w:w="57" w:type="dxa"/>
            </w:tcMar>
            <w:vAlign w:val="center"/>
          </w:tcPr>
          <w:p w14:paraId="740C84B8" w14:textId="77777777" w:rsidR="00F14CEB" w:rsidRPr="00385A32" w:rsidRDefault="00F14CEB" w:rsidP="002050CC">
            <w:pPr>
              <w:spacing w:line="240" w:lineRule="auto"/>
              <w:ind w:left="-57" w:right="-57"/>
              <w:jc w:val="center"/>
              <w:rPr>
                <w:color w:val="000000" w:themeColor="text1"/>
                <w:sz w:val="16"/>
                <w:szCs w:val="16"/>
              </w:rPr>
            </w:pPr>
            <w:r w:rsidRPr="00385A32">
              <w:rPr>
                <w:color w:val="000000" w:themeColor="text1"/>
                <w:sz w:val="16"/>
                <w:szCs w:val="16"/>
              </w:rPr>
              <w:t>80393</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tcMar>
              <w:left w:w="85" w:type="dxa"/>
              <w:right w:w="57" w:type="dxa"/>
            </w:tcMar>
            <w:vAlign w:val="center"/>
          </w:tcPr>
          <w:p w14:paraId="1F4C8061" w14:textId="77777777" w:rsidR="00F14CEB" w:rsidRPr="00385A32" w:rsidRDefault="00F14CEB" w:rsidP="002050CC">
            <w:pPr>
              <w:spacing w:line="240" w:lineRule="auto"/>
              <w:ind w:left="-57" w:right="-57"/>
              <w:jc w:val="left"/>
              <w:rPr>
                <w:color w:val="000000" w:themeColor="text1"/>
                <w:sz w:val="16"/>
                <w:szCs w:val="16"/>
              </w:rPr>
            </w:pPr>
            <w:r w:rsidRPr="00385A32">
              <w:rPr>
                <w:color w:val="000000" w:themeColor="text1"/>
                <w:sz w:val="16"/>
                <w:szCs w:val="16"/>
              </w:rPr>
              <w:t>Dochody państwowej jednostki budżetowej uzyskane z tytułu przejętych zadań, które w 2010 r. były finansowane z rachunku dochodów własnych</w:t>
            </w:r>
            <w:r w:rsidRPr="00385A32">
              <w:rPr>
                <w:i/>
                <w:color w:val="000000" w:themeColor="text1"/>
                <w:sz w:val="16"/>
                <w:szCs w:val="16"/>
                <w:vertAlign w:val="superscript"/>
              </w:rPr>
              <w:t xml:space="preserve"> a</w:t>
            </w:r>
          </w:p>
        </w:tc>
      </w:tr>
      <w:tr w:rsidR="00DA29B3" w:rsidRPr="00385A32" w14:paraId="423E372E" w14:textId="77777777" w:rsidTr="00B554D3">
        <w:trPr>
          <w:trHeight w:val="135"/>
        </w:trPr>
        <w:tc>
          <w:tcPr>
            <w:tcW w:w="993" w:type="dxa"/>
            <w:tcBorders>
              <w:bottom w:val="single" w:sz="4" w:space="0" w:color="66C2CA"/>
            </w:tcBorders>
            <w:vAlign w:val="center"/>
          </w:tcPr>
          <w:p w14:paraId="101D60C5" w14:textId="77777777" w:rsidR="00DA29B3" w:rsidRPr="00385A32" w:rsidRDefault="00DA29B3" w:rsidP="001A0318">
            <w:pPr>
              <w:spacing w:before="120" w:after="120" w:line="240" w:lineRule="auto"/>
              <w:rPr>
                <w:b/>
                <w:color w:val="009AA6"/>
                <w:sz w:val="18"/>
              </w:rPr>
            </w:pPr>
            <w:r w:rsidRPr="00385A32">
              <w:rPr>
                <w:b/>
                <w:color w:val="009AA6"/>
                <w:sz w:val="18"/>
              </w:rPr>
              <w:lastRenderedPageBreak/>
              <w:t>Tabl. 2 (2</w:t>
            </w:r>
            <w:r w:rsidR="00835216" w:rsidRPr="00385A32">
              <w:rPr>
                <w:b/>
                <w:color w:val="009AA6"/>
                <w:sz w:val="18"/>
              </w:rPr>
              <w:t>2</w:t>
            </w:r>
            <w:r w:rsidRPr="00385A32">
              <w:rPr>
                <w:b/>
                <w:color w:val="009AA6"/>
                <w:sz w:val="18"/>
              </w:rPr>
              <w:t>)</w:t>
            </w:r>
          </w:p>
          <w:p w14:paraId="52163092" w14:textId="77777777" w:rsidR="00DA29B3" w:rsidRPr="00385A32" w:rsidRDefault="00DA29B3" w:rsidP="00DA29B3">
            <w:pPr>
              <w:spacing w:before="120" w:line="240" w:lineRule="auto"/>
              <w:rPr>
                <w:b/>
                <w:color w:val="009AA6"/>
                <w:sz w:val="18"/>
              </w:rPr>
            </w:pPr>
          </w:p>
        </w:tc>
        <w:tc>
          <w:tcPr>
            <w:tcW w:w="8081" w:type="dxa"/>
            <w:gridSpan w:val="3"/>
            <w:tcBorders>
              <w:bottom w:val="single" w:sz="4" w:space="0" w:color="66C2CA"/>
            </w:tcBorders>
            <w:vAlign w:val="center"/>
          </w:tcPr>
          <w:p w14:paraId="3852240F" w14:textId="77777777" w:rsidR="00DA29B3" w:rsidRPr="00385A32" w:rsidRDefault="00DA29B3" w:rsidP="001A0318">
            <w:pPr>
              <w:spacing w:before="120" w:after="120" w:line="240" w:lineRule="auto"/>
              <w:rPr>
                <w:b/>
                <w:color w:val="009AA6"/>
                <w:sz w:val="18"/>
                <w:szCs w:val="16"/>
              </w:rPr>
            </w:pPr>
            <w:r w:rsidRPr="00385A32">
              <w:rPr>
                <w:b/>
                <w:color w:val="009AA6"/>
                <w:sz w:val="18"/>
                <w:szCs w:val="16"/>
              </w:rPr>
              <w:t>Przyporządkowanie rozdziałów klasyfikacji budżetowej do dziedzin kultury w satelitarnym rachunku kultury (dok.)</w:t>
            </w:r>
          </w:p>
        </w:tc>
      </w:tr>
      <w:tr w:rsidR="00DA29B3" w:rsidRPr="00385A32" w14:paraId="627F1AD1"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520"/>
        </w:trPr>
        <w:tc>
          <w:tcPr>
            <w:tcW w:w="2410" w:type="dxa"/>
            <w:gridSpan w:val="2"/>
            <w:tcBorders>
              <w:top w:val="single" w:sz="4" w:space="0" w:color="66C2CA"/>
              <w:left w:val="nil"/>
              <w:bottom w:val="single" w:sz="4" w:space="0" w:color="66C2CA"/>
              <w:right w:val="single" w:sz="4" w:space="0" w:color="66C2CA"/>
            </w:tcBorders>
            <w:shd w:val="clear" w:color="auto" w:fill="DAEEF3" w:themeFill="accent5" w:themeFillTint="33"/>
            <w:vAlign w:val="center"/>
          </w:tcPr>
          <w:p w14:paraId="67D7B07B" w14:textId="77777777" w:rsidR="00DA29B3" w:rsidRPr="00385A32" w:rsidRDefault="00DA29B3" w:rsidP="001A0318">
            <w:pPr>
              <w:spacing w:line="240" w:lineRule="auto"/>
              <w:jc w:val="center"/>
              <w:rPr>
                <w:b/>
                <w:color w:val="000000" w:themeColor="text1"/>
                <w:sz w:val="16"/>
                <w:szCs w:val="16"/>
              </w:rPr>
            </w:pPr>
            <w:r w:rsidRPr="00385A32">
              <w:rPr>
                <w:b/>
                <w:color w:val="000000" w:themeColor="text1"/>
                <w:sz w:val="16"/>
                <w:szCs w:val="16"/>
              </w:rPr>
              <w:t>Dziedzina kultury</w:t>
            </w:r>
          </w:p>
        </w:tc>
        <w:tc>
          <w:tcPr>
            <w:tcW w:w="1045" w:type="dxa"/>
            <w:tcBorders>
              <w:top w:val="single" w:sz="4" w:space="0" w:color="66C2CA"/>
              <w:left w:val="single" w:sz="4" w:space="0" w:color="66C2CA"/>
              <w:bottom w:val="single" w:sz="4" w:space="0" w:color="66C2CA"/>
              <w:right w:val="single" w:sz="4" w:space="0" w:color="66C2CA"/>
            </w:tcBorders>
            <w:shd w:val="clear" w:color="auto" w:fill="DAEEF3" w:themeFill="accent5" w:themeFillTint="33"/>
            <w:vAlign w:val="center"/>
          </w:tcPr>
          <w:p w14:paraId="589A578B" w14:textId="77777777" w:rsidR="00DA29B3" w:rsidRPr="00385A32" w:rsidRDefault="00DA29B3" w:rsidP="001A0318">
            <w:pPr>
              <w:spacing w:line="240" w:lineRule="auto"/>
              <w:jc w:val="center"/>
              <w:rPr>
                <w:b/>
                <w:color w:val="000000" w:themeColor="text1"/>
                <w:sz w:val="16"/>
                <w:szCs w:val="16"/>
              </w:rPr>
            </w:pPr>
            <w:r w:rsidRPr="00385A32">
              <w:rPr>
                <w:b/>
                <w:color w:val="000000" w:themeColor="text1"/>
                <w:sz w:val="16"/>
                <w:szCs w:val="16"/>
              </w:rPr>
              <w:t>Rozdział klasyfikacji</w:t>
            </w:r>
          </w:p>
        </w:tc>
        <w:tc>
          <w:tcPr>
            <w:tcW w:w="5619" w:type="dxa"/>
            <w:tcBorders>
              <w:top w:val="single" w:sz="4" w:space="0" w:color="66C2CA"/>
              <w:left w:val="single" w:sz="4" w:space="0" w:color="66C2CA"/>
              <w:bottom w:val="single" w:sz="4" w:space="0" w:color="66C2CA"/>
              <w:right w:val="nil"/>
            </w:tcBorders>
            <w:shd w:val="clear" w:color="auto" w:fill="DAEEF3" w:themeFill="accent5" w:themeFillTint="33"/>
            <w:vAlign w:val="center"/>
          </w:tcPr>
          <w:p w14:paraId="341D48D0" w14:textId="77777777" w:rsidR="00DA29B3" w:rsidRPr="00385A32" w:rsidRDefault="00DA29B3" w:rsidP="001A0318">
            <w:pPr>
              <w:spacing w:line="240" w:lineRule="auto"/>
              <w:jc w:val="center"/>
              <w:rPr>
                <w:b/>
                <w:color w:val="000000" w:themeColor="text1"/>
                <w:sz w:val="16"/>
                <w:szCs w:val="16"/>
              </w:rPr>
            </w:pPr>
            <w:r w:rsidRPr="00385A32">
              <w:rPr>
                <w:b/>
                <w:color w:val="000000" w:themeColor="text1"/>
                <w:sz w:val="16"/>
                <w:szCs w:val="16"/>
              </w:rPr>
              <w:t>Nazwa rozdziału klasyfikacji</w:t>
            </w:r>
          </w:p>
        </w:tc>
      </w:tr>
      <w:tr w:rsidR="00637312" w:rsidRPr="00385A32" w14:paraId="51FC2D47"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4134BA2A" w14:textId="77777777" w:rsidR="00846FCD" w:rsidRPr="00385A32" w:rsidRDefault="00846FCD" w:rsidP="002050CC">
            <w:pPr>
              <w:spacing w:line="240" w:lineRule="auto"/>
              <w:ind w:left="85" w:right="-57"/>
              <w:jc w:val="left"/>
              <w:rPr>
                <w:color w:val="000000" w:themeColor="text1"/>
                <w:sz w:val="16"/>
                <w:szCs w:val="16"/>
              </w:rPr>
            </w:pPr>
            <w:r w:rsidRPr="00385A32">
              <w:rPr>
                <w:color w:val="000000" w:themeColor="text1"/>
                <w:sz w:val="16"/>
                <w:szCs w:val="16"/>
              </w:rPr>
              <w:t>Edukacja</w:t>
            </w:r>
            <w:r w:rsidRPr="00385A32">
              <w:rPr>
                <w:color w:val="000000" w:themeColor="text1"/>
                <w:sz w:val="16"/>
                <w:szCs w:val="16"/>
              </w:rPr>
              <w:br/>
              <w:t>artystyczna (dok.)</w:t>
            </w: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1ED6A8DD" w14:textId="77777777" w:rsidR="00846FCD" w:rsidRPr="00385A32" w:rsidRDefault="00846FCD" w:rsidP="002050CC">
            <w:pPr>
              <w:spacing w:line="240" w:lineRule="auto"/>
              <w:ind w:left="-57" w:right="-57"/>
              <w:jc w:val="center"/>
              <w:rPr>
                <w:color w:val="000000" w:themeColor="text1"/>
                <w:sz w:val="16"/>
                <w:szCs w:val="16"/>
              </w:rPr>
            </w:pPr>
            <w:r w:rsidRPr="00385A32">
              <w:rPr>
                <w:color w:val="000000" w:themeColor="text1"/>
                <w:sz w:val="16"/>
                <w:szCs w:val="16"/>
              </w:rPr>
              <w:t>80394</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2C18E454" w14:textId="77777777" w:rsidR="00846FCD" w:rsidRPr="00385A32" w:rsidRDefault="00846FCD" w:rsidP="002050CC">
            <w:pPr>
              <w:spacing w:line="240" w:lineRule="auto"/>
              <w:ind w:left="-57" w:right="-57"/>
              <w:jc w:val="left"/>
              <w:rPr>
                <w:color w:val="000000" w:themeColor="text1"/>
                <w:sz w:val="16"/>
                <w:szCs w:val="16"/>
              </w:rPr>
            </w:pPr>
            <w:r w:rsidRPr="00385A32">
              <w:rPr>
                <w:color w:val="000000" w:themeColor="text1"/>
                <w:sz w:val="16"/>
                <w:szCs w:val="16"/>
              </w:rPr>
              <w:t>Dochody państwowej jednostki budżetowej uzyskane z tytułu przejętych zadań, które w 2010 r. były finansowane przez gospodarstwa pomocnicze</w:t>
            </w:r>
            <w:r w:rsidRPr="00385A32">
              <w:rPr>
                <w:i/>
                <w:color w:val="000000" w:themeColor="text1"/>
                <w:sz w:val="16"/>
                <w:szCs w:val="16"/>
                <w:vertAlign w:val="superscript"/>
              </w:rPr>
              <w:t xml:space="preserve"> a</w:t>
            </w:r>
          </w:p>
        </w:tc>
      </w:tr>
      <w:tr w:rsidR="00637312" w:rsidRPr="00385A32" w14:paraId="56259C57"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5261D090" w14:textId="77777777" w:rsidR="00846FCD" w:rsidRPr="00385A32" w:rsidRDefault="00846FCD" w:rsidP="002050CC">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0D8B0101" w14:textId="77777777" w:rsidR="00846FCD" w:rsidRPr="00385A32" w:rsidRDefault="00846FCD" w:rsidP="002050CC">
            <w:pPr>
              <w:spacing w:line="240" w:lineRule="auto"/>
              <w:ind w:left="-57" w:right="-57"/>
              <w:jc w:val="center"/>
              <w:rPr>
                <w:color w:val="000000" w:themeColor="text1"/>
                <w:sz w:val="16"/>
                <w:szCs w:val="16"/>
              </w:rPr>
            </w:pPr>
            <w:r w:rsidRPr="00385A32">
              <w:rPr>
                <w:color w:val="000000" w:themeColor="text1"/>
                <w:sz w:val="16"/>
                <w:szCs w:val="16"/>
              </w:rPr>
              <w:t>80395</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28B22AED" w14:textId="77777777" w:rsidR="00846FCD" w:rsidRPr="00385A32" w:rsidRDefault="00846FCD" w:rsidP="002050CC">
            <w:pPr>
              <w:spacing w:line="240" w:lineRule="auto"/>
              <w:ind w:left="-57" w:right="-57"/>
              <w:jc w:val="left"/>
              <w:rPr>
                <w:color w:val="000000" w:themeColor="text1"/>
                <w:sz w:val="16"/>
                <w:szCs w:val="16"/>
              </w:rPr>
            </w:pPr>
            <w:r w:rsidRPr="00385A32">
              <w:rPr>
                <w:color w:val="000000" w:themeColor="text1"/>
                <w:sz w:val="16"/>
                <w:szCs w:val="16"/>
              </w:rPr>
              <w:t>Pozostała działalność</w:t>
            </w:r>
            <w:r w:rsidRPr="00385A32">
              <w:rPr>
                <w:i/>
                <w:color w:val="000000" w:themeColor="text1"/>
                <w:sz w:val="16"/>
                <w:szCs w:val="16"/>
                <w:vertAlign w:val="superscript"/>
              </w:rPr>
              <w:t xml:space="preserve"> a</w:t>
            </w:r>
          </w:p>
        </w:tc>
      </w:tr>
      <w:tr w:rsidR="00637312" w:rsidRPr="00385A32" w14:paraId="503FEFCB"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7BEB9210" w14:textId="77777777" w:rsidR="00846FCD" w:rsidRPr="00385A32" w:rsidRDefault="00846FCD" w:rsidP="002050CC">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174F7590" w14:textId="77777777" w:rsidR="00846FCD" w:rsidRPr="00385A32" w:rsidRDefault="00846FCD" w:rsidP="002050CC">
            <w:pPr>
              <w:spacing w:line="240" w:lineRule="auto"/>
              <w:ind w:left="-57" w:right="-57"/>
              <w:jc w:val="center"/>
              <w:rPr>
                <w:color w:val="000000" w:themeColor="text1"/>
                <w:sz w:val="16"/>
                <w:szCs w:val="16"/>
              </w:rPr>
            </w:pPr>
            <w:r w:rsidRPr="00385A32">
              <w:rPr>
                <w:color w:val="000000" w:themeColor="text1"/>
                <w:sz w:val="16"/>
                <w:szCs w:val="16"/>
              </w:rPr>
              <w:t>80397</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5E5DD1A1" w14:textId="77777777" w:rsidR="00846FCD" w:rsidRPr="00385A32" w:rsidRDefault="00846FCD" w:rsidP="002050CC">
            <w:pPr>
              <w:spacing w:line="240" w:lineRule="auto"/>
              <w:ind w:left="-57" w:right="-57"/>
              <w:jc w:val="left"/>
              <w:rPr>
                <w:color w:val="000000" w:themeColor="text1"/>
                <w:sz w:val="16"/>
                <w:szCs w:val="16"/>
              </w:rPr>
            </w:pPr>
            <w:r w:rsidRPr="00385A32">
              <w:rPr>
                <w:color w:val="000000" w:themeColor="text1"/>
                <w:sz w:val="16"/>
                <w:szCs w:val="16"/>
              </w:rPr>
              <w:t>Gospodarstwa pomocnicze</w:t>
            </w:r>
            <w:r w:rsidRPr="00385A32">
              <w:rPr>
                <w:i/>
                <w:color w:val="000000" w:themeColor="text1"/>
                <w:sz w:val="16"/>
                <w:szCs w:val="16"/>
                <w:vertAlign w:val="superscript"/>
              </w:rPr>
              <w:t xml:space="preserve"> a</w:t>
            </w:r>
          </w:p>
        </w:tc>
      </w:tr>
      <w:tr w:rsidR="00637312" w:rsidRPr="00385A32" w14:paraId="3C12070C"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3FDF2493" w14:textId="77777777" w:rsidR="00846FCD" w:rsidRPr="00385A32" w:rsidRDefault="00846FCD" w:rsidP="002050CC">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6E8AEF78" w14:textId="77777777" w:rsidR="00846FCD" w:rsidRPr="00385A32" w:rsidRDefault="00846FCD" w:rsidP="002050CC">
            <w:pPr>
              <w:spacing w:line="240" w:lineRule="auto"/>
              <w:ind w:left="-57" w:right="-57"/>
              <w:jc w:val="center"/>
              <w:rPr>
                <w:color w:val="000000" w:themeColor="text1"/>
                <w:sz w:val="16"/>
                <w:szCs w:val="16"/>
              </w:rPr>
            </w:pPr>
            <w:r w:rsidRPr="00385A32">
              <w:rPr>
                <w:color w:val="000000" w:themeColor="text1"/>
                <w:sz w:val="16"/>
                <w:szCs w:val="16"/>
              </w:rPr>
              <w:t>85407</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6311C727" w14:textId="77777777" w:rsidR="00846FCD" w:rsidRPr="00385A32" w:rsidRDefault="00846FCD" w:rsidP="002050CC">
            <w:pPr>
              <w:spacing w:line="240" w:lineRule="auto"/>
              <w:ind w:left="-57" w:right="-57"/>
              <w:jc w:val="left"/>
              <w:rPr>
                <w:color w:val="000000" w:themeColor="text1"/>
                <w:sz w:val="16"/>
                <w:szCs w:val="16"/>
              </w:rPr>
            </w:pPr>
            <w:r w:rsidRPr="00385A32">
              <w:rPr>
                <w:color w:val="000000" w:themeColor="text1"/>
                <w:sz w:val="16"/>
                <w:szCs w:val="16"/>
              </w:rPr>
              <w:t>Placówki wychowania pozaszkolnego</w:t>
            </w:r>
            <w:r w:rsidRPr="00385A32">
              <w:rPr>
                <w:i/>
                <w:color w:val="000000" w:themeColor="text1"/>
                <w:sz w:val="16"/>
                <w:szCs w:val="16"/>
                <w:vertAlign w:val="superscript"/>
              </w:rPr>
              <w:t xml:space="preserve"> a</w:t>
            </w:r>
          </w:p>
        </w:tc>
      </w:tr>
      <w:tr w:rsidR="00846FCD" w:rsidRPr="00385A32" w14:paraId="314066C7"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1AA53612" w14:textId="77777777" w:rsidR="00846FCD" w:rsidRPr="00385A32" w:rsidRDefault="00846FCD" w:rsidP="00B64238">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4F181ACB" w14:textId="77777777" w:rsidR="00846FCD" w:rsidRPr="00385A32" w:rsidRDefault="00846FCD" w:rsidP="001A0318">
            <w:pPr>
              <w:spacing w:line="240" w:lineRule="auto"/>
              <w:ind w:left="-57" w:right="-57"/>
              <w:jc w:val="center"/>
              <w:rPr>
                <w:color w:val="000000" w:themeColor="text1"/>
                <w:sz w:val="16"/>
                <w:szCs w:val="16"/>
              </w:rPr>
            </w:pPr>
            <w:r w:rsidRPr="00385A32">
              <w:rPr>
                <w:color w:val="000000" w:themeColor="text1"/>
                <w:sz w:val="16"/>
                <w:szCs w:val="16"/>
              </w:rPr>
              <w:t>85410</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6AC8B7CF" w14:textId="77777777" w:rsidR="00846FCD" w:rsidRPr="00385A32" w:rsidRDefault="00846FCD" w:rsidP="001A0318">
            <w:pPr>
              <w:spacing w:line="240" w:lineRule="auto"/>
              <w:ind w:left="-57" w:right="-57"/>
              <w:jc w:val="left"/>
              <w:rPr>
                <w:color w:val="000000" w:themeColor="text1"/>
                <w:sz w:val="16"/>
                <w:szCs w:val="16"/>
              </w:rPr>
            </w:pPr>
            <w:r w:rsidRPr="00385A32">
              <w:rPr>
                <w:color w:val="000000" w:themeColor="text1"/>
                <w:sz w:val="16"/>
                <w:szCs w:val="16"/>
              </w:rPr>
              <w:t>Internaty i bursy szkolne</w:t>
            </w:r>
            <w:r w:rsidRPr="00385A32">
              <w:rPr>
                <w:i/>
                <w:color w:val="000000" w:themeColor="text1"/>
                <w:sz w:val="16"/>
                <w:szCs w:val="16"/>
                <w:vertAlign w:val="superscript"/>
              </w:rPr>
              <w:t xml:space="preserve"> a</w:t>
            </w:r>
          </w:p>
        </w:tc>
      </w:tr>
      <w:tr w:rsidR="00846FCD" w:rsidRPr="00385A32" w14:paraId="5A732BCB"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0EB3AD66" w14:textId="77777777" w:rsidR="00846FCD" w:rsidRPr="00385A32" w:rsidRDefault="00846FCD" w:rsidP="00B64238">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1E0FD203" w14:textId="77777777" w:rsidR="00846FCD" w:rsidRPr="00385A32" w:rsidRDefault="00846FCD" w:rsidP="001A0318">
            <w:pPr>
              <w:spacing w:line="240" w:lineRule="auto"/>
              <w:ind w:left="-57" w:right="-57"/>
              <w:jc w:val="center"/>
              <w:rPr>
                <w:color w:val="000000" w:themeColor="text1"/>
                <w:sz w:val="16"/>
                <w:szCs w:val="16"/>
              </w:rPr>
            </w:pPr>
            <w:r w:rsidRPr="00385A32">
              <w:rPr>
                <w:color w:val="000000" w:themeColor="text1"/>
                <w:sz w:val="16"/>
                <w:szCs w:val="16"/>
              </w:rPr>
              <w:t>85446</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5FF87A28" w14:textId="77777777" w:rsidR="00846FCD" w:rsidRPr="00385A32" w:rsidRDefault="00846FCD" w:rsidP="001A0318">
            <w:pPr>
              <w:spacing w:line="240" w:lineRule="auto"/>
              <w:ind w:left="-57" w:right="-57"/>
              <w:jc w:val="left"/>
              <w:rPr>
                <w:color w:val="000000" w:themeColor="text1"/>
                <w:sz w:val="16"/>
                <w:szCs w:val="16"/>
              </w:rPr>
            </w:pPr>
            <w:r w:rsidRPr="00385A32">
              <w:rPr>
                <w:color w:val="000000" w:themeColor="text1"/>
                <w:sz w:val="16"/>
                <w:szCs w:val="16"/>
              </w:rPr>
              <w:t>Dokształcanie i doskonalenie nauczycieli</w:t>
            </w:r>
            <w:r w:rsidRPr="00385A32">
              <w:rPr>
                <w:i/>
                <w:color w:val="000000" w:themeColor="text1"/>
                <w:sz w:val="16"/>
                <w:szCs w:val="16"/>
                <w:vertAlign w:val="superscript"/>
              </w:rPr>
              <w:t xml:space="preserve"> a</w:t>
            </w:r>
          </w:p>
        </w:tc>
      </w:tr>
      <w:tr w:rsidR="00846FCD" w:rsidRPr="00385A32" w14:paraId="2FB61B45"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0F63EDBB" w14:textId="77777777" w:rsidR="00846FCD" w:rsidRPr="00385A32" w:rsidRDefault="00846FCD" w:rsidP="00B64238">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07A3D064" w14:textId="77777777" w:rsidR="00846FCD" w:rsidRPr="00385A32" w:rsidRDefault="00846FCD" w:rsidP="001A0318">
            <w:pPr>
              <w:spacing w:line="240" w:lineRule="auto"/>
              <w:ind w:left="-57" w:right="-57"/>
              <w:jc w:val="center"/>
              <w:rPr>
                <w:color w:val="000000" w:themeColor="text1"/>
                <w:sz w:val="16"/>
                <w:szCs w:val="16"/>
              </w:rPr>
            </w:pPr>
            <w:r w:rsidRPr="00385A32">
              <w:rPr>
                <w:color w:val="000000" w:themeColor="text1"/>
                <w:sz w:val="16"/>
                <w:szCs w:val="16"/>
              </w:rPr>
              <w:t>85493</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327E3B4F" w14:textId="77777777" w:rsidR="00846FCD" w:rsidRPr="00385A32" w:rsidRDefault="00846FCD" w:rsidP="001A0318">
            <w:pPr>
              <w:spacing w:line="240" w:lineRule="auto"/>
              <w:ind w:left="-57" w:right="-57"/>
              <w:jc w:val="left"/>
              <w:rPr>
                <w:color w:val="000000" w:themeColor="text1"/>
                <w:sz w:val="16"/>
                <w:szCs w:val="16"/>
              </w:rPr>
            </w:pPr>
            <w:r w:rsidRPr="00385A32">
              <w:rPr>
                <w:color w:val="000000" w:themeColor="text1"/>
                <w:sz w:val="16"/>
                <w:szCs w:val="16"/>
              </w:rPr>
              <w:t>Dochody państwowej jednostki budżetowej uzyskane z tytułu przejętych zadań, które w 2010 r. były finansowane z rachunku dochodów własnych</w:t>
            </w:r>
            <w:r w:rsidRPr="00385A32">
              <w:rPr>
                <w:i/>
                <w:color w:val="000000" w:themeColor="text1"/>
                <w:sz w:val="16"/>
                <w:szCs w:val="16"/>
                <w:vertAlign w:val="superscript"/>
              </w:rPr>
              <w:t xml:space="preserve"> a</w:t>
            </w:r>
          </w:p>
        </w:tc>
      </w:tr>
      <w:tr w:rsidR="00846FCD" w:rsidRPr="00385A32" w14:paraId="0724A068"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7840EA2C" w14:textId="77777777" w:rsidR="00846FCD" w:rsidRPr="00385A32" w:rsidRDefault="00846FCD" w:rsidP="00B64238">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6D649E75" w14:textId="77777777" w:rsidR="00846FCD" w:rsidRPr="00385A32" w:rsidRDefault="00846FCD" w:rsidP="001A0318">
            <w:pPr>
              <w:spacing w:line="240" w:lineRule="auto"/>
              <w:ind w:left="-57" w:right="-57"/>
              <w:jc w:val="center"/>
              <w:rPr>
                <w:color w:val="000000" w:themeColor="text1"/>
                <w:sz w:val="16"/>
                <w:szCs w:val="16"/>
              </w:rPr>
            </w:pPr>
            <w:r w:rsidRPr="00385A32">
              <w:rPr>
                <w:color w:val="000000" w:themeColor="text1"/>
                <w:sz w:val="16"/>
                <w:szCs w:val="16"/>
              </w:rPr>
              <w:t>85494</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481FCDBD" w14:textId="77777777" w:rsidR="00846FCD" w:rsidRPr="00385A32" w:rsidRDefault="00846FCD" w:rsidP="001A0318">
            <w:pPr>
              <w:spacing w:line="240" w:lineRule="auto"/>
              <w:ind w:left="-57" w:right="-57"/>
              <w:jc w:val="left"/>
              <w:rPr>
                <w:color w:val="000000" w:themeColor="text1"/>
                <w:sz w:val="16"/>
                <w:szCs w:val="16"/>
              </w:rPr>
            </w:pPr>
            <w:r w:rsidRPr="00385A32">
              <w:rPr>
                <w:color w:val="000000" w:themeColor="text1"/>
                <w:sz w:val="16"/>
                <w:szCs w:val="16"/>
              </w:rPr>
              <w:t>Dochody państwowej jednostki budżetowej uzyskane z tytułu przejętych zadań, które w 2010 r. były finansowane przez gospodarstwa pomocnicze</w:t>
            </w:r>
            <w:r w:rsidRPr="00385A32">
              <w:rPr>
                <w:i/>
                <w:color w:val="000000" w:themeColor="text1"/>
                <w:sz w:val="16"/>
                <w:szCs w:val="16"/>
                <w:vertAlign w:val="superscript"/>
              </w:rPr>
              <w:t xml:space="preserve"> a</w:t>
            </w:r>
          </w:p>
        </w:tc>
      </w:tr>
      <w:tr w:rsidR="00846FCD" w:rsidRPr="00385A32" w14:paraId="611CB71B"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232A79F8" w14:textId="77777777" w:rsidR="00846FCD" w:rsidRPr="00385A32" w:rsidRDefault="00846FCD" w:rsidP="00B64238">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2F95DDCF" w14:textId="77777777" w:rsidR="00846FCD" w:rsidRPr="00385A32" w:rsidRDefault="00846FCD" w:rsidP="001A0318">
            <w:pPr>
              <w:spacing w:line="240" w:lineRule="auto"/>
              <w:ind w:left="-57" w:right="-57"/>
              <w:jc w:val="center"/>
              <w:rPr>
                <w:color w:val="000000" w:themeColor="text1"/>
                <w:sz w:val="16"/>
                <w:szCs w:val="16"/>
              </w:rPr>
            </w:pPr>
            <w:r w:rsidRPr="00385A32">
              <w:rPr>
                <w:color w:val="000000" w:themeColor="text1"/>
                <w:sz w:val="16"/>
                <w:szCs w:val="16"/>
              </w:rPr>
              <w:t>85497</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236B2950" w14:textId="159FBCA3" w:rsidR="00846FCD" w:rsidRPr="00385A32" w:rsidRDefault="00846FCD" w:rsidP="001A0318">
            <w:pPr>
              <w:spacing w:line="240" w:lineRule="auto"/>
              <w:ind w:left="-57" w:right="-57"/>
              <w:jc w:val="left"/>
              <w:rPr>
                <w:color w:val="000000" w:themeColor="text1"/>
                <w:sz w:val="16"/>
                <w:szCs w:val="16"/>
              </w:rPr>
            </w:pPr>
            <w:r w:rsidRPr="00385A32">
              <w:rPr>
                <w:color w:val="000000" w:themeColor="text1"/>
                <w:sz w:val="16"/>
                <w:szCs w:val="16"/>
              </w:rPr>
              <w:t>Gospodarstwa pomocnicze</w:t>
            </w:r>
            <w:r w:rsidR="00CA4A41" w:rsidRPr="00385A32">
              <w:rPr>
                <w:color w:val="000000" w:themeColor="text1"/>
                <w:sz w:val="16"/>
                <w:szCs w:val="16"/>
              </w:rPr>
              <w:t xml:space="preserve"> </w:t>
            </w:r>
            <w:r w:rsidRPr="00385A32">
              <w:rPr>
                <w:i/>
                <w:color w:val="000000" w:themeColor="text1"/>
                <w:sz w:val="16"/>
                <w:szCs w:val="16"/>
                <w:vertAlign w:val="superscript"/>
              </w:rPr>
              <w:t>a</w:t>
            </w:r>
          </w:p>
        </w:tc>
      </w:tr>
      <w:tr w:rsidR="00DA29B3" w:rsidRPr="00385A32" w14:paraId="688DCFAB"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val="restart"/>
            <w:tcBorders>
              <w:top w:val="single" w:sz="4" w:space="0" w:color="66C2CA"/>
              <w:left w:val="nil"/>
              <w:bottom w:val="single" w:sz="4" w:space="0" w:color="66C2CA"/>
              <w:right w:val="single" w:sz="4" w:space="0" w:color="66C2CA"/>
            </w:tcBorders>
            <w:tcMar>
              <w:left w:w="57" w:type="dxa"/>
              <w:right w:w="57" w:type="dxa"/>
            </w:tcMar>
            <w:vAlign w:val="center"/>
          </w:tcPr>
          <w:p w14:paraId="25A966DE" w14:textId="77777777" w:rsidR="00DA29B3" w:rsidRPr="00385A32" w:rsidRDefault="00DA29B3" w:rsidP="002050CC">
            <w:pPr>
              <w:spacing w:line="240" w:lineRule="auto"/>
              <w:ind w:left="85" w:right="-57"/>
              <w:jc w:val="left"/>
              <w:rPr>
                <w:color w:val="000000" w:themeColor="text1"/>
                <w:sz w:val="16"/>
                <w:szCs w:val="16"/>
              </w:rPr>
            </w:pPr>
            <w:r w:rsidRPr="00385A32">
              <w:rPr>
                <w:color w:val="000000" w:themeColor="text1"/>
                <w:sz w:val="16"/>
                <w:szCs w:val="16"/>
              </w:rPr>
              <w:t>Sztuki</w:t>
            </w:r>
            <w:r w:rsidRPr="00385A32">
              <w:rPr>
                <w:color w:val="000000" w:themeColor="text1"/>
                <w:sz w:val="16"/>
                <w:szCs w:val="16"/>
              </w:rPr>
              <w:br/>
            </w:r>
            <w:proofErr w:type="spellStart"/>
            <w:r w:rsidRPr="00385A32">
              <w:rPr>
                <w:color w:val="000000" w:themeColor="text1"/>
                <w:sz w:val="16"/>
                <w:szCs w:val="16"/>
              </w:rPr>
              <w:t>performatywne</w:t>
            </w:r>
            <w:proofErr w:type="spellEnd"/>
          </w:p>
        </w:tc>
        <w:tc>
          <w:tcPr>
            <w:tcW w:w="1045" w:type="dxa"/>
            <w:tcBorders>
              <w:top w:val="single" w:sz="4" w:space="0" w:color="66C2CA"/>
              <w:left w:val="single" w:sz="4" w:space="0" w:color="66C2CA"/>
              <w:bottom w:val="single" w:sz="4" w:space="0" w:color="66C2CA"/>
              <w:right w:val="single" w:sz="4" w:space="0" w:color="66C2CA"/>
            </w:tcBorders>
            <w:vAlign w:val="center"/>
          </w:tcPr>
          <w:p w14:paraId="6EDC273D"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92106</w:t>
            </w:r>
          </w:p>
        </w:tc>
        <w:tc>
          <w:tcPr>
            <w:tcW w:w="5619" w:type="dxa"/>
            <w:tcBorders>
              <w:top w:val="single" w:sz="4" w:space="0" w:color="66C2CA"/>
              <w:left w:val="single" w:sz="4" w:space="0" w:color="66C2CA"/>
              <w:bottom w:val="single" w:sz="4" w:space="0" w:color="66C2CA"/>
              <w:right w:val="nil"/>
            </w:tcBorders>
            <w:vAlign w:val="center"/>
          </w:tcPr>
          <w:p w14:paraId="0EDA5223"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Teatry</w:t>
            </w:r>
          </w:p>
        </w:tc>
      </w:tr>
      <w:tr w:rsidR="00DA29B3" w:rsidRPr="00385A32" w14:paraId="74BD65A3"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57" w:type="dxa"/>
              <w:right w:w="57" w:type="dxa"/>
            </w:tcMar>
            <w:vAlign w:val="center"/>
          </w:tcPr>
          <w:p w14:paraId="2364D3DA" w14:textId="77777777" w:rsidR="00DA29B3" w:rsidRPr="00385A32" w:rsidRDefault="00DA29B3" w:rsidP="002050CC">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vAlign w:val="center"/>
          </w:tcPr>
          <w:p w14:paraId="6E2007EB"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92109</w:t>
            </w:r>
          </w:p>
        </w:tc>
        <w:tc>
          <w:tcPr>
            <w:tcW w:w="5619" w:type="dxa"/>
            <w:tcBorders>
              <w:top w:val="single" w:sz="4" w:space="0" w:color="66C2CA"/>
              <w:left w:val="single" w:sz="4" w:space="0" w:color="66C2CA"/>
              <w:bottom w:val="single" w:sz="4" w:space="0" w:color="66C2CA"/>
              <w:right w:val="nil"/>
            </w:tcBorders>
            <w:vAlign w:val="center"/>
          </w:tcPr>
          <w:p w14:paraId="5DDCA546"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Domy i ośrodki kultury, świetlice i kluby</w:t>
            </w:r>
          </w:p>
        </w:tc>
      </w:tr>
      <w:tr w:rsidR="00DA29B3" w:rsidRPr="00385A32" w14:paraId="3CE6AE75"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57" w:type="dxa"/>
              <w:right w:w="57" w:type="dxa"/>
            </w:tcMar>
            <w:vAlign w:val="center"/>
          </w:tcPr>
          <w:p w14:paraId="20F11E0B" w14:textId="77777777" w:rsidR="00DA29B3" w:rsidRPr="00385A32" w:rsidRDefault="00DA29B3" w:rsidP="002050CC">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vAlign w:val="center"/>
          </w:tcPr>
          <w:p w14:paraId="5D1A6157"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92110</w:t>
            </w:r>
          </w:p>
        </w:tc>
        <w:tc>
          <w:tcPr>
            <w:tcW w:w="5619" w:type="dxa"/>
            <w:tcBorders>
              <w:top w:val="single" w:sz="4" w:space="0" w:color="66C2CA"/>
              <w:left w:val="single" w:sz="4" w:space="0" w:color="66C2CA"/>
              <w:bottom w:val="single" w:sz="4" w:space="0" w:color="66C2CA"/>
              <w:right w:val="nil"/>
            </w:tcBorders>
            <w:vAlign w:val="center"/>
          </w:tcPr>
          <w:p w14:paraId="58151C2C"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Galerie i biura wystaw artystycznych</w:t>
            </w:r>
          </w:p>
        </w:tc>
      </w:tr>
      <w:tr w:rsidR="00DA29B3" w:rsidRPr="00385A32" w14:paraId="4D78B0BF"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57" w:type="dxa"/>
              <w:right w:w="57" w:type="dxa"/>
            </w:tcMar>
            <w:vAlign w:val="center"/>
          </w:tcPr>
          <w:p w14:paraId="78BF9C9C" w14:textId="77777777" w:rsidR="00DA29B3" w:rsidRPr="00385A32" w:rsidRDefault="00DA29B3" w:rsidP="002050CC">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vAlign w:val="center"/>
          </w:tcPr>
          <w:p w14:paraId="69E81244"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92113</w:t>
            </w:r>
          </w:p>
        </w:tc>
        <w:tc>
          <w:tcPr>
            <w:tcW w:w="5619" w:type="dxa"/>
            <w:tcBorders>
              <w:top w:val="single" w:sz="4" w:space="0" w:color="66C2CA"/>
              <w:left w:val="single" w:sz="4" w:space="0" w:color="66C2CA"/>
              <w:bottom w:val="single" w:sz="4" w:space="0" w:color="66C2CA"/>
              <w:right w:val="nil"/>
            </w:tcBorders>
            <w:vAlign w:val="center"/>
          </w:tcPr>
          <w:p w14:paraId="0711B5D0"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Centra kultury i sztuki</w:t>
            </w:r>
          </w:p>
        </w:tc>
      </w:tr>
      <w:tr w:rsidR="00DA29B3" w:rsidRPr="00385A32" w14:paraId="248E9826"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tcMar>
              <w:left w:w="57" w:type="dxa"/>
              <w:right w:w="57" w:type="dxa"/>
            </w:tcMar>
            <w:vAlign w:val="center"/>
          </w:tcPr>
          <w:p w14:paraId="2A217477" w14:textId="77777777" w:rsidR="00DA29B3" w:rsidRPr="00385A32" w:rsidRDefault="00DA29B3" w:rsidP="002050CC">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vAlign w:val="center"/>
          </w:tcPr>
          <w:p w14:paraId="607DD457"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92114</w:t>
            </w:r>
          </w:p>
        </w:tc>
        <w:tc>
          <w:tcPr>
            <w:tcW w:w="5619" w:type="dxa"/>
            <w:tcBorders>
              <w:top w:val="single" w:sz="4" w:space="0" w:color="66C2CA"/>
              <w:left w:val="single" w:sz="4" w:space="0" w:color="66C2CA"/>
              <w:bottom w:val="single" w:sz="4" w:space="0" w:color="66C2CA"/>
              <w:right w:val="nil"/>
            </w:tcBorders>
            <w:vAlign w:val="center"/>
          </w:tcPr>
          <w:p w14:paraId="56480903"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Pozostałe instytucje kultury</w:t>
            </w:r>
          </w:p>
        </w:tc>
      </w:tr>
      <w:tr w:rsidR="00637312" w:rsidRPr="00385A32" w14:paraId="005607A2"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val="restart"/>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0D6FBE67" w14:textId="77777777" w:rsidR="00DA29B3" w:rsidRPr="00385A32" w:rsidRDefault="00DA29B3" w:rsidP="002050CC">
            <w:pPr>
              <w:spacing w:line="240" w:lineRule="auto"/>
              <w:ind w:left="85" w:right="-57"/>
              <w:jc w:val="left"/>
              <w:rPr>
                <w:color w:val="000000" w:themeColor="text1"/>
                <w:sz w:val="16"/>
                <w:szCs w:val="16"/>
              </w:rPr>
            </w:pPr>
            <w:r w:rsidRPr="00385A32">
              <w:rPr>
                <w:color w:val="000000" w:themeColor="text1"/>
                <w:sz w:val="16"/>
                <w:szCs w:val="16"/>
              </w:rPr>
              <w:t>Sztuki audiowizualne</w:t>
            </w:r>
            <w:r w:rsidRPr="00385A32">
              <w:rPr>
                <w:color w:val="000000" w:themeColor="text1"/>
                <w:sz w:val="16"/>
                <w:szCs w:val="16"/>
              </w:rPr>
              <w:br/>
              <w:t>i multimedia</w:t>
            </w: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12E82BAB"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92101</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6FE00613"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Instytucje kinematografii</w:t>
            </w:r>
          </w:p>
        </w:tc>
      </w:tr>
      <w:tr w:rsidR="00637312" w:rsidRPr="00385A32" w14:paraId="337263FA"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7F6F87B9" w14:textId="77777777" w:rsidR="00DA29B3" w:rsidRPr="00385A32" w:rsidRDefault="00DA29B3" w:rsidP="002050CC">
            <w:pPr>
              <w:spacing w:line="240" w:lineRule="auto"/>
              <w:ind w:left="85"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74B6B50C"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92104</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204C8AB7"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Działalność radiowa i telewizyjna</w:t>
            </w:r>
          </w:p>
        </w:tc>
      </w:tr>
      <w:tr w:rsidR="00DA29B3" w:rsidRPr="00385A32" w14:paraId="0B83AC3F"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tcMar>
              <w:left w:w="57" w:type="dxa"/>
              <w:right w:w="57" w:type="dxa"/>
            </w:tcMar>
            <w:vAlign w:val="center"/>
          </w:tcPr>
          <w:p w14:paraId="46722AF6" w14:textId="77777777" w:rsidR="00DA29B3" w:rsidRPr="00385A32" w:rsidRDefault="00DA29B3" w:rsidP="002050CC">
            <w:pPr>
              <w:spacing w:line="240" w:lineRule="auto"/>
              <w:ind w:left="85" w:right="-57"/>
              <w:jc w:val="left"/>
              <w:rPr>
                <w:color w:val="000000" w:themeColor="text1"/>
                <w:sz w:val="16"/>
                <w:szCs w:val="16"/>
              </w:rPr>
            </w:pPr>
            <w:r w:rsidRPr="00385A32">
              <w:rPr>
                <w:color w:val="000000" w:themeColor="text1"/>
                <w:sz w:val="16"/>
                <w:szCs w:val="16"/>
              </w:rPr>
              <w:t>Reklama</w:t>
            </w:r>
          </w:p>
        </w:tc>
        <w:tc>
          <w:tcPr>
            <w:tcW w:w="1045" w:type="dxa"/>
            <w:tcBorders>
              <w:top w:val="single" w:sz="4" w:space="0" w:color="66C2CA"/>
              <w:left w:val="single" w:sz="4" w:space="0" w:color="66C2CA"/>
              <w:bottom w:val="single" w:sz="4" w:space="0" w:color="66C2CA"/>
              <w:right w:val="single" w:sz="4" w:space="0" w:color="66C2CA"/>
            </w:tcBorders>
            <w:vAlign w:val="center"/>
          </w:tcPr>
          <w:p w14:paraId="24E7019A"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sym w:font="Symbol" w:char="F02D"/>
            </w:r>
          </w:p>
        </w:tc>
        <w:tc>
          <w:tcPr>
            <w:tcW w:w="5619" w:type="dxa"/>
            <w:tcBorders>
              <w:top w:val="single" w:sz="4" w:space="0" w:color="66C2CA"/>
              <w:left w:val="single" w:sz="4" w:space="0" w:color="66C2CA"/>
              <w:bottom w:val="single" w:sz="4" w:space="0" w:color="66C2CA"/>
              <w:right w:val="nil"/>
            </w:tcBorders>
            <w:vAlign w:val="center"/>
          </w:tcPr>
          <w:p w14:paraId="4D352971"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sym w:font="Symbol" w:char="F02D"/>
            </w:r>
          </w:p>
        </w:tc>
      </w:tr>
      <w:tr w:rsidR="00637312" w:rsidRPr="00385A32" w14:paraId="7E797FB8"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val="restart"/>
            <w:tcBorders>
              <w:top w:val="single" w:sz="4" w:space="0" w:color="66C2CA"/>
              <w:left w:val="nil"/>
              <w:bottom w:val="single" w:sz="4" w:space="0" w:color="66C2CA"/>
              <w:right w:val="single" w:sz="4" w:space="0" w:color="66C2CA"/>
            </w:tcBorders>
            <w:shd w:val="clear" w:color="auto" w:fill="F2F2F2" w:themeFill="background1" w:themeFillShade="F2"/>
            <w:tcMar>
              <w:left w:w="57" w:type="dxa"/>
              <w:right w:w="57" w:type="dxa"/>
            </w:tcMar>
            <w:vAlign w:val="center"/>
          </w:tcPr>
          <w:p w14:paraId="55739858" w14:textId="77777777" w:rsidR="00DA29B3" w:rsidRPr="00385A32" w:rsidRDefault="00DA29B3" w:rsidP="002050CC">
            <w:pPr>
              <w:spacing w:line="240" w:lineRule="auto"/>
              <w:ind w:left="85" w:right="-57"/>
              <w:jc w:val="left"/>
              <w:rPr>
                <w:color w:val="000000" w:themeColor="text1"/>
                <w:sz w:val="16"/>
                <w:szCs w:val="16"/>
              </w:rPr>
            </w:pPr>
            <w:r w:rsidRPr="00385A32">
              <w:rPr>
                <w:color w:val="000000" w:themeColor="text1"/>
                <w:sz w:val="16"/>
                <w:szCs w:val="16"/>
              </w:rPr>
              <w:t>Zarządzanie kulturą</w:t>
            </w:r>
            <w:r w:rsidRPr="00385A32">
              <w:rPr>
                <w:color w:val="000000" w:themeColor="text1"/>
                <w:sz w:val="16"/>
                <w:szCs w:val="16"/>
              </w:rPr>
              <w:br/>
              <w:t>i administracja</w:t>
            </w: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4EA84F4B"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75001</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29F6DC98"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Urzędy naczelnych i centralnych organów administracji rządowej</w:t>
            </w:r>
            <w:r w:rsidRPr="00385A32">
              <w:rPr>
                <w:i/>
                <w:color w:val="000000" w:themeColor="text1"/>
                <w:sz w:val="16"/>
                <w:szCs w:val="16"/>
                <w:vertAlign w:val="superscript"/>
              </w:rPr>
              <w:t xml:space="preserve"> a</w:t>
            </w:r>
          </w:p>
        </w:tc>
      </w:tr>
      <w:tr w:rsidR="00637312" w:rsidRPr="00385A32" w14:paraId="3EDBC143"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1625A125"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3CA3C01D"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75076</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710DF0CC"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Przygotowanie oraz prowadzenie przewodnictwa w UE</w:t>
            </w:r>
            <w:r w:rsidRPr="00385A32">
              <w:rPr>
                <w:i/>
                <w:color w:val="000000" w:themeColor="text1"/>
                <w:sz w:val="16"/>
                <w:szCs w:val="16"/>
                <w:vertAlign w:val="superscript"/>
              </w:rPr>
              <w:t xml:space="preserve"> a</w:t>
            </w:r>
          </w:p>
        </w:tc>
      </w:tr>
      <w:tr w:rsidR="00637312" w:rsidRPr="00385A32" w14:paraId="756CAB1E"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0F920AA0"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70AE4316"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75095</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68508E36"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Pozostała działalność</w:t>
            </w:r>
            <w:r w:rsidRPr="00385A32">
              <w:rPr>
                <w:i/>
                <w:color w:val="000000" w:themeColor="text1"/>
                <w:sz w:val="16"/>
                <w:szCs w:val="16"/>
                <w:vertAlign w:val="superscript"/>
              </w:rPr>
              <w:t xml:space="preserve"> a</w:t>
            </w:r>
          </w:p>
        </w:tc>
      </w:tr>
      <w:tr w:rsidR="00637312" w:rsidRPr="00385A32" w14:paraId="792C3FA3"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64EDA79D"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0C442CD9"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75212</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2E792925"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Pozostałe wydatki obronne</w:t>
            </w:r>
            <w:r w:rsidRPr="00385A32">
              <w:rPr>
                <w:i/>
                <w:color w:val="000000" w:themeColor="text1"/>
                <w:sz w:val="16"/>
                <w:szCs w:val="16"/>
                <w:vertAlign w:val="superscript"/>
              </w:rPr>
              <w:t xml:space="preserve"> a</w:t>
            </w:r>
          </w:p>
        </w:tc>
      </w:tr>
      <w:tr w:rsidR="00637312" w:rsidRPr="00385A32" w14:paraId="5F287515"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31925032"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551B4AEE"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75414</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13167237"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Obrona cywilna</w:t>
            </w:r>
            <w:r w:rsidRPr="00385A32">
              <w:rPr>
                <w:i/>
                <w:color w:val="000000" w:themeColor="text1"/>
                <w:sz w:val="16"/>
                <w:szCs w:val="16"/>
                <w:vertAlign w:val="superscript"/>
              </w:rPr>
              <w:t xml:space="preserve"> a</w:t>
            </w:r>
          </w:p>
        </w:tc>
      </w:tr>
      <w:tr w:rsidR="00637312" w:rsidRPr="00385A32" w14:paraId="0912C46B"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2E207CF3"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2F663358"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75421</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7ECC923A"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Zarządzanie kryzysowe</w:t>
            </w:r>
            <w:r w:rsidRPr="00385A32">
              <w:rPr>
                <w:i/>
                <w:color w:val="000000" w:themeColor="text1"/>
                <w:sz w:val="16"/>
                <w:szCs w:val="16"/>
                <w:vertAlign w:val="superscript"/>
              </w:rPr>
              <w:t xml:space="preserve"> a</w:t>
            </w:r>
          </w:p>
        </w:tc>
      </w:tr>
      <w:tr w:rsidR="00637312" w:rsidRPr="00385A32" w14:paraId="59AB5024"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3005EE66"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6E979B5D"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80143</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49303698"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Jednostki pomocnicze szkolnictwa</w:t>
            </w:r>
            <w:r w:rsidRPr="00385A32">
              <w:rPr>
                <w:i/>
                <w:color w:val="000000" w:themeColor="text1"/>
                <w:sz w:val="16"/>
                <w:szCs w:val="16"/>
                <w:vertAlign w:val="superscript"/>
              </w:rPr>
              <w:t xml:space="preserve"> a</w:t>
            </w:r>
          </w:p>
        </w:tc>
      </w:tr>
      <w:tr w:rsidR="00637312" w:rsidRPr="00385A32" w14:paraId="7421A312"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1C2E56A3"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38BE71B9"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80178</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7D1D9D1F"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Usuwanie skutków klęsk żywiołowych</w:t>
            </w:r>
            <w:r w:rsidRPr="00385A32">
              <w:rPr>
                <w:i/>
                <w:color w:val="000000" w:themeColor="text1"/>
                <w:sz w:val="16"/>
                <w:szCs w:val="16"/>
                <w:vertAlign w:val="superscript"/>
              </w:rPr>
              <w:t xml:space="preserve"> a</w:t>
            </w:r>
          </w:p>
        </w:tc>
      </w:tr>
      <w:tr w:rsidR="00637312" w:rsidRPr="00385A32" w14:paraId="317878DC"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4979F0A2"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661163DF"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80309</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443146DE"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Pomoc materialna dla studentów i doktorantów</w:t>
            </w:r>
            <w:r w:rsidRPr="00385A32">
              <w:rPr>
                <w:i/>
                <w:color w:val="000000" w:themeColor="text1"/>
                <w:sz w:val="16"/>
                <w:szCs w:val="16"/>
                <w:vertAlign w:val="superscript"/>
              </w:rPr>
              <w:t xml:space="preserve"> a</w:t>
            </w:r>
          </w:p>
        </w:tc>
      </w:tr>
      <w:tr w:rsidR="00637312" w:rsidRPr="00385A32" w14:paraId="41CBC0F1"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75C14AF6"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1365C4AB"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80378</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42368CFE"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Usuwanie skutków klęsk żywiołowych</w:t>
            </w:r>
            <w:r w:rsidRPr="00385A32">
              <w:rPr>
                <w:i/>
                <w:color w:val="000000" w:themeColor="text1"/>
                <w:sz w:val="16"/>
                <w:szCs w:val="16"/>
                <w:vertAlign w:val="superscript"/>
              </w:rPr>
              <w:t xml:space="preserve"> a</w:t>
            </w:r>
          </w:p>
        </w:tc>
      </w:tr>
      <w:tr w:rsidR="00637312" w:rsidRPr="00385A32" w14:paraId="152CAAEA"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40B5C121"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17BEF831"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85415</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1444242E"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Pomoc materialna dla uczniów</w:t>
            </w:r>
            <w:r w:rsidRPr="00385A32">
              <w:rPr>
                <w:i/>
                <w:color w:val="000000" w:themeColor="text1"/>
                <w:sz w:val="16"/>
                <w:szCs w:val="16"/>
                <w:vertAlign w:val="superscript"/>
              </w:rPr>
              <w:t xml:space="preserve"> a</w:t>
            </w:r>
          </w:p>
        </w:tc>
      </w:tr>
      <w:tr w:rsidR="00637312" w:rsidRPr="00385A32" w14:paraId="1065E49E"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6DA5A14E"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062A266D"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85478</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1A10C518"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 xml:space="preserve">Usuwanie skutków klęsk żywiołowych </w:t>
            </w:r>
            <w:r w:rsidRPr="00385A32">
              <w:rPr>
                <w:i/>
                <w:color w:val="000000" w:themeColor="text1"/>
                <w:sz w:val="16"/>
                <w:szCs w:val="16"/>
                <w:vertAlign w:val="superscript"/>
              </w:rPr>
              <w:t>a</w:t>
            </w:r>
          </w:p>
        </w:tc>
      </w:tr>
      <w:tr w:rsidR="00637312" w:rsidRPr="00385A32" w14:paraId="7EF04C0C"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30002C09"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11A6164F"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92103</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2BB2A1A7"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Zadania w zakresie kinematografii</w:t>
            </w:r>
          </w:p>
        </w:tc>
      </w:tr>
      <w:tr w:rsidR="00637312" w:rsidRPr="00385A32" w14:paraId="7F5258BE"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63A25408"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657E917E"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92105</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43A07FC4"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Pozostałe zadania w zakresie kultury</w:t>
            </w:r>
          </w:p>
        </w:tc>
      </w:tr>
      <w:tr w:rsidR="00637312" w:rsidRPr="00385A32" w14:paraId="7D61B038"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1523695C"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0A8DBD7A"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92121</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7AAA96A2"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Wojewódzkie Urzędy Ochrony Zabytków</w:t>
            </w:r>
          </w:p>
        </w:tc>
      </w:tr>
      <w:tr w:rsidR="00637312" w:rsidRPr="00385A32" w14:paraId="0B17AAA5"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27B25FCA"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01117D36"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92126</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16FD3645"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Centrum Polsko-Rosyjskiego Dialogu i Porozumienia</w:t>
            </w:r>
          </w:p>
        </w:tc>
      </w:tr>
      <w:tr w:rsidR="00637312" w:rsidRPr="00385A32" w14:paraId="062E7AA4"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25FA360D"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0AF8521A"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92178</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73726235"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Usuwanie skutków klęsk żywiołowych</w:t>
            </w:r>
          </w:p>
        </w:tc>
      </w:tr>
      <w:tr w:rsidR="00637312" w:rsidRPr="00385A32" w14:paraId="7C75D62E"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40238652"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2DE4E017"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92179</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4075A633"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Pomoc zagraniczna</w:t>
            </w:r>
          </w:p>
        </w:tc>
      </w:tr>
      <w:tr w:rsidR="00637312" w:rsidRPr="00385A32" w14:paraId="7F0E98AA"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4FA692E1"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445D986E"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92180</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55AD93DE"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Działalność badawczo-rozwojowa</w:t>
            </w:r>
          </w:p>
        </w:tc>
      </w:tr>
      <w:tr w:rsidR="00637312" w:rsidRPr="00385A32" w14:paraId="566BA6DD" w14:textId="77777777" w:rsidTr="00B554D3">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vMerge/>
            <w:tcBorders>
              <w:top w:val="single" w:sz="4" w:space="0" w:color="66C2CA"/>
              <w:left w:val="nil"/>
              <w:bottom w:val="single" w:sz="4" w:space="0" w:color="66C2CA"/>
              <w:right w:val="single" w:sz="4" w:space="0" w:color="66C2CA"/>
            </w:tcBorders>
            <w:shd w:val="clear" w:color="auto" w:fill="F2F2F2" w:themeFill="background1" w:themeFillShade="F2"/>
            <w:vAlign w:val="center"/>
          </w:tcPr>
          <w:p w14:paraId="6E03BCF9" w14:textId="77777777" w:rsidR="00DA29B3" w:rsidRPr="00385A32" w:rsidRDefault="00DA29B3" w:rsidP="002050CC">
            <w:pPr>
              <w:spacing w:line="240" w:lineRule="auto"/>
              <w:ind w:left="-57" w:right="-57"/>
              <w:jc w:val="left"/>
              <w:rPr>
                <w:color w:val="000000" w:themeColor="text1"/>
                <w:sz w:val="16"/>
                <w:szCs w:val="16"/>
              </w:rPr>
            </w:pPr>
          </w:p>
        </w:tc>
        <w:tc>
          <w:tcPr>
            <w:tcW w:w="1045" w:type="dxa"/>
            <w:tcBorders>
              <w:top w:val="single" w:sz="4" w:space="0" w:color="66C2CA"/>
              <w:left w:val="single" w:sz="4" w:space="0" w:color="66C2CA"/>
              <w:bottom w:val="single" w:sz="4" w:space="0" w:color="66C2CA"/>
              <w:right w:val="single" w:sz="4" w:space="0" w:color="66C2CA"/>
            </w:tcBorders>
            <w:shd w:val="clear" w:color="auto" w:fill="F2F2F2" w:themeFill="background1" w:themeFillShade="F2"/>
            <w:vAlign w:val="center"/>
          </w:tcPr>
          <w:p w14:paraId="2075892E"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t>92102</w:t>
            </w:r>
          </w:p>
        </w:tc>
        <w:tc>
          <w:tcPr>
            <w:tcW w:w="5619" w:type="dxa"/>
            <w:tcBorders>
              <w:top w:val="single" w:sz="4" w:space="0" w:color="66C2CA"/>
              <w:left w:val="single" w:sz="4" w:space="0" w:color="66C2CA"/>
              <w:bottom w:val="single" w:sz="4" w:space="0" w:color="66C2CA"/>
              <w:right w:val="nil"/>
            </w:tcBorders>
            <w:shd w:val="clear" w:color="auto" w:fill="F2F2F2" w:themeFill="background1" w:themeFillShade="F2"/>
            <w:vAlign w:val="center"/>
          </w:tcPr>
          <w:p w14:paraId="581C72C4"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t>Polski Instytut Sztuki Filmowej</w:t>
            </w:r>
          </w:p>
        </w:tc>
      </w:tr>
      <w:tr w:rsidR="00DA29B3" w:rsidRPr="00385A32" w14:paraId="3DB8BF93" w14:textId="77777777" w:rsidTr="002050CC">
        <w:tblPrEx>
          <w:tblBorders>
            <w:top w:val="single" w:sz="4" w:space="0" w:color="009AA6"/>
            <w:bottom w:val="single" w:sz="4" w:space="0" w:color="009AA6"/>
            <w:insideH w:val="single" w:sz="4" w:space="0" w:color="009AA6"/>
            <w:insideV w:val="single" w:sz="4" w:space="0" w:color="009AA6"/>
          </w:tblBorders>
          <w:tblCellMar>
            <w:left w:w="108" w:type="dxa"/>
            <w:right w:w="108" w:type="dxa"/>
          </w:tblCellMar>
        </w:tblPrEx>
        <w:trPr>
          <w:trHeight w:val="284"/>
        </w:trPr>
        <w:tc>
          <w:tcPr>
            <w:tcW w:w="2410" w:type="dxa"/>
            <w:gridSpan w:val="2"/>
            <w:tcBorders>
              <w:top w:val="single" w:sz="4" w:space="0" w:color="66C2CA"/>
              <w:left w:val="nil"/>
              <w:bottom w:val="single" w:sz="4" w:space="0" w:color="66C2CA"/>
              <w:right w:val="single" w:sz="4" w:space="0" w:color="66C2CA"/>
            </w:tcBorders>
            <w:vAlign w:val="center"/>
          </w:tcPr>
          <w:p w14:paraId="7AED4812" w14:textId="77777777" w:rsidR="00DA29B3" w:rsidRPr="00385A32" w:rsidRDefault="00DA29B3" w:rsidP="002050CC">
            <w:pPr>
              <w:spacing w:line="240" w:lineRule="auto"/>
              <w:ind w:left="34" w:right="-57"/>
              <w:jc w:val="left"/>
              <w:rPr>
                <w:color w:val="000000" w:themeColor="text1"/>
                <w:sz w:val="16"/>
                <w:szCs w:val="16"/>
              </w:rPr>
            </w:pPr>
            <w:r w:rsidRPr="00385A32">
              <w:rPr>
                <w:color w:val="000000" w:themeColor="text1"/>
                <w:sz w:val="16"/>
                <w:szCs w:val="16"/>
              </w:rPr>
              <w:t>Powiązane z kulturą</w:t>
            </w:r>
          </w:p>
        </w:tc>
        <w:tc>
          <w:tcPr>
            <w:tcW w:w="1045" w:type="dxa"/>
            <w:tcBorders>
              <w:top w:val="single" w:sz="4" w:space="0" w:color="66C2CA"/>
              <w:left w:val="single" w:sz="4" w:space="0" w:color="66C2CA"/>
              <w:bottom w:val="single" w:sz="4" w:space="0" w:color="66C2CA"/>
              <w:right w:val="single" w:sz="4" w:space="0" w:color="66C2CA"/>
            </w:tcBorders>
            <w:vAlign w:val="center"/>
          </w:tcPr>
          <w:p w14:paraId="7BF2C7EE" w14:textId="77777777" w:rsidR="00DA29B3" w:rsidRPr="00385A32" w:rsidRDefault="00DA29B3" w:rsidP="002050CC">
            <w:pPr>
              <w:spacing w:line="240" w:lineRule="auto"/>
              <w:ind w:left="-57" w:right="-57"/>
              <w:jc w:val="center"/>
              <w:rPr>
                <w:color w:val="000000" w:themeColor="text1"/>
                <w:sz w:val="16"/>
                <w:szCs w:val="16"/>
              </w:rPr>
            </w:pPr>
            <w:r w:rsidRPr="00385A32">
              <w:rPr>
                <w:color w:val="000000" w:themeColor="text1"/>
                <w:sz w:val="16"/>
                <w:szCs w:val="16"/>
              </w:rPr>
              <w:sym w:font="Symbol" w:char="F02D"/>
            </w:r>
          </w:p>
        </w:tc>
        <w:tc>
          <w:tcPr>
            <w:tcW w:w="5619" w:type="dxa"/>
            <w:tcBorders>
              <w:top w:val="single" w:sz="4" w:space="0" w:color="66C2CA"/>
              <w:left w:val="single" w:sz="4" w:space="0" w:color="66C2CA"/>
              <w:bottom w:val="single" w:sz="4" w:space="0" w:color="66C2CA"/>
              <w:right w:val="nil"/>
            </w:tcBorders>
            <w:vAlign w:val="center"/>
          </w:tcPr>
          <w:p w14:paraId="2BECFD28" w14:textId="77777777" w:rsidR="00DA29B3" w:rsidRPr="00385A32" w:rsidRDefault="00DA29B3" w:rsidP="002050CC">
            <w:pPr>
              <w:spacing w:line="240" w:lineRule="auto"/>
              <w:ind w:left="-57" w:right="-57"/>
              <w:jc w:val="left"/>
              <w:rPr>
                <w:color w:val="000000" w:themeColor="text1"/>
                <w:sz w:val="16"/>
                <w:szCs w:val="16"/>
              </w:rPr>
            </w:pPr>
            <w:r w:rsidRPr="00385A32">
              <w:rPr>
                <w:color w:val="000000" w:themeColor="text1"/>
                <w:sz w:val="16"/>
                <w:szCs w:val="16"/>
              </w:rPr>
              <w:sym w:font="Symbol" w:char="F02D"/>
            </w:r>
          </w:p>
        </w:tc>
      </w:tr>
    </w:tbl>
    <w:p w14:paraId="739A2E49" w14:textId="77777777" w:rsidR="00DA29B3" w:rsidRPr="00385A32" w:rsidRDefault="00DA29B3" w:rsidP="002050CC">
      <w:pPr>
        <w:spacing w:before="120" w:line="22" w:lineRule="atLeast"/>
        <w:rPr>
          <w:sz w:val="15"/>
        </w:rPr>
      </w:pPr>
      <w:r w:rsidRPr="00385A32">
        <w:rPr>
          <w:sz w:val="15"/>
        </w:rPr>
        <w:t xml:space="preserve">a Wyłącznie w zakresie wydatków </w:t>
      </w:r>
      <w:proofErr w:type="spellStart"/>
      <w:r w:rsidRPr="00385A32">
        <w:rPr>
          <w:sz w:val="15"/>
        </w:rPr>
        <w:t>MKiDN</w:t>
      </w:r>
      <w:proofErr w:type="spellEnd"/>
      <w:r w:rsidRPr="00385A32">
        <w:rPr>
          <w:sz w:val="15"/>
        </w:rPr>
        <w:t>.</w:t>
      </w:r>
    </w:p>
    <w:p w14:paraId="7CEE9616" w14:textId="77777777" w:rsidR="00DA29B3" w:rsidRPr="00385A32" w:rsidRDefault="00DA29B3" w:rsidP="00DA29B3">
      <w:pPr>
        <w:spacing w:line="22" w:lineRule="atLeast"/>
        <w:jc w:val="left"/>
        <w:rPr>
          <w:color w:val="000000" w:themeColor="text1"/>
          <w:sz w:val="16"/>
          <w:szCs w:val="16"/>
          <w:lang w:eastAsia="pl-PL"/>
        </w:rPr>
      </w:pPr>
    </w:p>
    <w:p w14:paraId="6800B5A9" w14:textId="77777777" w:rsidR="00DA29B3" w:rsidRPr="00385A32" w:rsidRDefault="00DA29B3" w:rsidP="00DA29B3">
      <w:pPr>
        <w:spacing w:line="22" w:lineRule="atLeast"/>
        <w:jc w:val="left"/>
        <w:rPr>
          <w:color w:val="000000" w:themeColor="text1"/>
          <w:sz w:val="16"/>
          <w:szCs w:val="16"/>
          <w:lang w:eastAsia="pl-PL"/>
        </w:rPr>
      </w:pPr>
    </w:p>
    <w:p w14:paraId="7E461558" w14:textId="77777777" w:rsidR="00DA29B3" w:rsidRPr="00385A32" w:rsidRDefault="00DA29B3" w:rsidP="00D647AA">
      <w:pPr>
        <w:spacing w:line="22" w:lineRule="atLeast"/>
        <w:jc w:val="left"/>
        <w:rPr>
          <w:color w:val="000000" w:themeColor="text1"/>
          <w:sz w:val="16"/>
          <w:szCs w:val="16"/>
          <w:lang w:eastAsia="pl-PL"/>
        </w:rPr>
      </w:pPr>
    </w:p>
    <w:p w14:paraId="61ADC1F5" w14:textId="5F26E49C" w:rsidR="007C15A8" w:rsidRPr="00385A32" w:rsidRDefault="007C15A8">
      <w:pPr>
        <w:spacing w:after="200" w:line="276" w:lineRule="auto"/>
        <w:jc w:val="left"/>
        <w:rPr>
          <w:color w:val="000000" w:themeColor="text1"/>
          <w:sz w:val="16"/>
          <w:szCs w:val="16"/>
          <w:lang w:eastAsia="pl-PL"/>
        </w:rPr>
      </w:pPr>
      <w:r w:rsidRPr="00385A32">
        <w:rPr>
          <w:color w:val="000000" w:themeColor="text1"/>
          <w:sz w:val="16"/>
          <w:szCs w:val="16"/>
          <w:lang w:eastAsia="pl-PL"/>
        </w:rPr>
        <w:br w:type="page"/>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6C6814" w:rsidRPr="00385A32" w14:paraId="63BD184C" w14:textId="77777777" w:rsidTr="002050CC">
        <w:trPr>
          <w:trHeight w:val="135"/>
        </w:trPr>
        <w:tc>
          <w:tcPr>
            <w:tcW w:w="993" w:type="dxa"/>
          </w:tcPr>
          <w:p w14:paraId="61F6D0E8" w14:textId="0F55D7EE" w:rsidR="006C6814" w:rsidRPr="00385A32" w:rsidRDefault="006C6814" w:rsidP="002050CC">
            <w:pPr>
              <w:spacing w:before="120" w:after="120" w:line="240" w:lineRule="auto"/>
              <w:jc w:val="left"/>
              <w:rPr>
                <w:b/>
                <w:color w:val="009AA6"/>
                <w:sz w:val="18"/>
              </w:rPr>
            </w:pPr>
            <w:r w:rsidRPr="00385A32">
              <w:rPr>
                <w:b/>
                <w:color w:val="009AA6"/>
                <w:sz w:val="18"/>
              </w:rPr>
              <w:lastRenderedPageBreak/>
              <w:t>Tabl. 3 (</w:t>
            </w:r>
            <w:r w:rsidR="00F90767" w:rsidRPr="00385A32">
              <w:rPr>
                <w:b/>
                <w:color w:val="009AA6"/>
                <w:sz w:val="18"/>
              </w:rPr>
              <w:t>2</w:t>
            </w:r>
            <w:r w:rsidR="00835216" w:rsidRPr="00385A32">
              <w:rPr>
                <w:b/>
                <w:color w:val="009AA6"/>
                <w:sz w:val="18"/>
              </w:rPr>
              <w:t>3</w:t>
            </w:r>
            <w:r w:rsidRPr="00385A32">
              <w:rPr>
                <w:b/>
                <w:color w:val="009AA6"/>
                <w:sz w:val="18"/>
              </w:rPr>
              <w:t>)</w:t>
            </w:r>
          </w:p>
        </w:tc>
        <w:tc>
          <w:tcPr>
            <w:tcW w:w="8081" w:type="dxa"/>
          </w:tcPr>
          <w:p w14:paraId="54B94C9D" w14:textId="77777777" w:rsidR="006C6814" w:rsidRPr="00385A32" w:rsidRDefault="006C6814" w:rsidP="002050CC">
            <w:pPr>
              <w:spacing w:before="120" w:after="120" w:line="240" w:lineRule="auto"/>
              <w:jc w:val="left"/>
              <w:rPr>
                <w:b/>
                <w:color w:val="009AA6"/>
                <w:sz w:val="18"/>
              </w:rPr>
            </w:pPr>
            <w:r w:rsidRPr="00385A32">
              <w:rPr>
                <w:b/>
                <w:color w:val="009AA6"/>
                <w:sz w:val="18"/>
              </w:rPr>
              <w:t>P</w:t>
            </w:r>
            <w:r w:rsidR="0048044F" w:rsidRPr="00385A32">
              <w:rPr>
                <w:b/>
                <w:color w:val="009AA6"/>
                <w:sz w:val="18"/>
              </w:rPr>
              <w:t>rzyporządkowanie</w:t>
            </w:r>
            <w:r w:rsidRPr="00385A32">
              <w:rPr>
                <w:b/>
                <w:color w:val="009AA6"/>
                <w:sz w:val="18"/>
              </w:rPr>
              <w:t xml:space="preserve"> dziedzin działalności statutowej jednostek objętych sprawozdawczością SOF </w:t>
            </w:r>
            <w:r w:rsidR="0048044F" w:rsidRPr="00385A32">
              <w:rPr>
                <w:b/>
                <w:color w:val="009AA6"/>
                <w:sz w:val="18"/>
              </w:rPr>
              <w:t>do</w:t>
            </w:r>
            <w:r w:rsidRPr="00385A32">
              <w:rPr>
                <w:b/>
                <w:color w:val="009AA6"/>
                <w:sz w:val="18"/>
              </w:rPr>
              <w:t xml:space="preserve"> dziedzin kultury w satelitarnym rachunku kultury</w:t>
            </w:r>
          </w:p>
        </w:tc>
      </w:tr>
    </w:tbl>
    <w:tbl>
      <w:tblPr>
        <w:tblStyle w:val="Siatkatabelijasna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ook w:val="04A0" w:firstRow="1" w:lastRow="0" w:firstColumn="1" w:lastColumn="0" w:noHBand="0" w:noVBand="1"/>
      </w:tblPr>
      <w:tblGrid>
        <w:gridCol w:w="2499"/>
        <w:gridCol w:w="1134"/>
        <w:gridCol w:w="4679"/>
        <w:gridCol w:w="760"/>
      </w:tblGrid>
      <w:tr w:rsidR="00637312" w:rsidRPr="00385A32" w14:paraId="3F7A3823" w14:textId="77777777" w:rsidTr="00B554D3">
        <w:trPr>
          <w:trHeight w:val="284"/>
        </w:trPr>
        <w:tc>
          <w:tcPr>
            <w:tcW w:w="1377" w:type="pct"/>
            <w:shd w:val="clear" w:color="auto" w:fill="DAEEF3" w:themeFill="accent5" w:themeFillTint="33"/>
            <w:vAlign w:val="center"/>
            <w:hideMark/>
          </w:tcPr>
          <w:p w14:paraId="6859FFB6" w14:textId="77777777" w:rsidR="00FF399E" w:rsidRPr="00385A32" w:rsidRDefault="00FF399E" w:rsidP="002050CC">
            <w:pPr>
              <w:spacing w:line="240" w:lineRule="auto"/>
              <w:jc w:val="center"/>
              <w:rPr>
                <w:rFonts w:cstheme="minorHAnsi"/>
                <w:b/>
                <w:color w:val="000000" w:themeColor="text1"/>
                <w:sz w:val="16"/>
                <w:szCs w:val="16"/>
                <w:lang w:eastAsia="pl-PL"/>
              </w:rPr>
            </w:pPr>
            <w:r w:rsidRPr="00385A32">
              <w:rPr>
                <w:rFonts w:cstheme="minorHAnsi"/>
                <w:b/>
                <w:color w:val="000000" w:themeColor="text1"/>
                <w:sz w:val="16"/>
                <w:szCs w:val="16"/>
                <w:lang w:eastAsia="pl-PL"/>
              </w:rPr>
              <w:t>Dziedzina kultury</w:t>
            </w:r>
          </w:p>
        </w:tc>
        <w:tc>
          <w:tcPr>
            <w:tcW w:w="625" w:type="pct"/>
            <w:shd w:val="clear" w:color="auto" w:fill="DAEEF3" w:themeFill="accent5" w:themeFillTint="33"/>
            <w:vAlign w:val="center"/>
          </w:tcPr>
          <w:p w14:paraId="5FB3DCBB" w14:textId="77777777" w:rsidR="00FF399E" w:rsidRPr="00385A32" w:rsidRDefault="00FF399E" w:rsidP="002050CC">
            <w:pPr>
              <w:spacing w:line="240" w:lineRule="auto"/>
              <w:jc w:val="center"/>
              <w:rPr>
                <w:rFonts w:cstheme="minorHAnsi"/>
                <w:b/>
                <w:color w:val="000000" w:themeColor="text1"/>
                <w:sz w:val="16"/>
                <w:szCs w:val="16"/>
                <w:lang w:eastAsia="pl-PL"/>
              </w:rPr>
            </w:pPr>
            <w:r w:rsidRPr="00385A32">
              <w:rPr>
                <w:rFonts w:cstheme="minorHAnsi"/>
                <w:b/>
                <w:color w:val="000000" w:themeColor="text1"/>
                <w:sz w:val="16"/>
                <w:szCs w:val="16"/>
                <w:lang w:eastAsia="pl-PL"/>
              </w:rPr>
              <w:t>Pole działalności statutowej</w:t>
            </w:r>
          </w:p>
        </w:tc>
        <w:tc>
          <w:tcPr>
            <w:tcW w:w="2578" w:type="pct"/>
            <w:shd w:val="clear" w:color="auto" w:fill="DAEEF3" w:themeFill="accent5" w:themeFillTint="33"/>
            <w:vAlign w:val="center"/>
            <w:hideMark/>
          </w:tcPr>
          <w:p w14:paraId="1227D631" w14:textId="77777777" w:rsidR="00FF399E" w:rsidRPr="00385A32" w:rsidRDefault="00FF399E" w:rsidP="002050CC">
            <w:pPr>
              <w:spacing w:line="240" w:lineRule="auto"/>
              <w:jc w:val="center"/>
              <w:rPr>
                <w:rFonts w:cstheme="minorHAnsi"/>
                <w:b/>
                <w:color w:val="000000" w:themeColor="text1"/>
                <w:sz w:val="16"/>
                <w:szCs w:val="16"/>
                <w:lang w:eastAsia="pl-PL"/>
              </w:rPr>
            </w:pPr>
            <w:r w:rsidRPr="00385A32">
              <w:rPr>
                <w:rFonts w:cstheme="minorHAnsi"/>
                <w:b/>
                <w:color w:val="000000" w:themeColor="text1"/>
                <w:sz w:val="16"/>
                <w:szCs w:val="16"/>
                <w:lang w:eastAsia="pl-PL"/>
              </w:rPr>
              <w:t>Nazwa pola działalności statutowej</w:t>
            </w:r>
          </w:p>
        </w:tc>
        <w:tc>
          <w:tcPr>
            <w:tcW w:w="419" w:type="pct"/>
            <w:shd w:val="clear" w:color="auto" w:fill="DAEEF3" w:themeFill="accent5" w:themeFillTint="33"/>
            <w:vAlign w:val="center"/>
          </w:tcPr>
          <w:p w14:paraId="1D50CAA1" w14:textId="77777777" w:rsidR="00FF399E" w:rsidRPr="00385A32" w:rsidRDefault="00FF399E" w:rsidP="002050CC">
            <w:pPr>
              <w:spacing w:line="240" w:lineRule="auto"/>
              <w:jc w:val="center"/>
              <w:rPr>
                <w:rFonts w:cstheme="minorHAnsi"/>
                <w:b/>
                <w:color w:val="000000" w:themeColor="text1"/>
                <w:sz w:val="16"/>
                <w:szCs w:val="16"/>
                <w:lang w:eastAsia="pl-PL"/>
              </w:rPr>
            </w:pPr>
            <w:r w:rsidRPr="00385A32">
              <w:rPr>
                <w:rFonts w:cstheme="minorHAnsi"/>
                <w:b/>
                <w:color w:val="000000" w:themeColor="text1"/>
                <w:sz w:val="16"/>
                <w:szCs w:val="16"/>
                <w:lang w:eastAsia="pl-PL"/>
              </w:rPr>
              <w:t>PKD</w:t>
            </w:r>
          </w:p>
        </w:tc>
      </w:tr>
      <w:tr w:rsidR="00880B46" w:rsidRPr="00385A32" w14:paraId="799BC2E7" w14:textId="77777777" w:rsidTr="002050CC">
        <w:trPr>
          <w:trHeight w:val="301"/>
        </w:trPr>
        <w:tc>
          <w:tcPr>
            <w:tcW w:w="1377" w:type="pct"/>
            <w:vMerge w:val="restart"/>
            <w:vAlign w:val="center"/>
          </w:tcPr>
          <w:p w14:paraId="4EC872A7" w14:textId="77777777" w:rsidR="00FF399E" w:rsidRPr="00385A32" w:rsidRDefault="00FF399E" w:rsidP="002050CC">
            <w:pPr>
              <w:spacing w:line="240" w:lineRule="auto"/>
              <w:jc w:val="center"/>
              <w:rPr>
                <w:sz w:val="16"/>
                <w:szCs w:val="16"/>
                <w:lang w:eastAsia="pl-PL"/>
              </w:rPr>
            </w:pPr>
            <w:r w:rsidRPr="00385A32">
              <w:rPr>
                <w:sz w:val="16"/>
                <w:szCs w:val="16"/>
                <w:lang w:eastAsia="pl-PL"/>
              </w:rPr>
              <w:t>Dziedzictwo kulturowe</w:t>
            </w:r>
          </w:p>
        </w:tc>
        <w:tc>
          <w:tcPr>
            <w:tcW w:w="625" w:type="pct"/>
            <w:vAlign w:val="center"/>
          </w:tcPr>
          <w:p w14:paraId="7AE345A2" w14:textId="77777777" w:rsidR="00FF399E" w:rsidRPr="00385A32" w:rsidRDefault="00FF399E" w:rsidP="002050CC">
            <w:pPr>
              <w:spacing w:line="240" w:lineRule="auto"/>
              <w:jc w:val="center"/>
              <w:rPr>
                <w:sz w:val="16"/>
                <w:szCs w:val="16"/>
                <w:lang w:eastAsia="pl-PL"/>
              </w:rPr>
            </w:pPr>
            <w:r w:rsidRPr="00385A32">
              <w:rPr>
                <w:sz w:val="16"/>
                <w:szCs w:val="16"/>
                <w:lang w:eastAsia="pl-PL"/>
              </w:rPr>
              <w:t>5</w:t>
            </w:r>
          </w:p>
        </w:tc>
        <w:tc>
          <w:tcPr>
            <w:tcW w:w="2578" w:type="pct"/>
            <w:vAlign w:val="center"/>
          </w:tcPr>
          <w:p w14:paraId="7BF3574D" w14:textId="77777777" w:rsidR="00FF399E" w:rsidRPr="00385A32" w:rsidRDefault="00FF399E" w:rsidP="002050CC">
            <w:pPr>
              <w:spacing w:line="240" w:lineRule="auto"/>
              <w:jc w:val="left"/>
              <w:rPr>
                <w:sz w:val="16"/>
                <w:szCs w:val="16"/>
                <w:lang w:eastAsia="pl-PL"/>
              </w:rPr>
            </w:pPr>
            <w:r w:rsidRPr="00385A32">
              <w:rPr>
                <w:sz w:val="16"/>
                <w:szCs w:val="16"/>
                <w:lang w:eastAsia="pl-PL"/>
              </w:rPr>
              <w:t>Działalność wystawiennicza, muzealna</w:t>
            </w:r>
          </w:p>
        </w:tc>
        <w:tc>
          <w:tcPr>
            <w:tcW w:w="419" w:type="pct"/>
            <w:vAlign w:val="center"/>
          </w:tcPr>
          <w:p w14:paraId="41692420" w14:textId="77777777" w:rsidR="00FF399E" w:rsidRPr="00385A32" w:rsidRDefault="00FF399E" w:rsidP="002050CC">
            <w:pPr>
              <w:spacing w:line="240" w:lineRule="auto"/>
              <w:jc w:val="center"/>
              <w:rPr>
                <w:sz w:val="16"/>
                <w:szCs w:val="16"/>
                <w:lang w:eastAsia="pl-PL"/>
              </w:rPr>
            </w:pPr>
            <w:r w:rsidRPr="00385A32">
              <w:rPr>
                <w:sz w:val="16"/>
                <w:szCs w:val="16"/>
                <w:lang w:eastAsia="pl-PL"/>
              </w:rPr>
              <w:t>91.02</w:t>
            </w:r>
          </w:p>
        </w:tc>
      </w:tr>
      <w:tr w:rsidR="00880B46" w:rsidRPr="00385A32" w14:paraId="36F0FA76" w14:textId="77777777" w:rsidTr="002050CC">
        <w:trPr>
          <w:trHeight w:val="227"/>
        </w:trPr>
        <w:tc>
          <w:tcPr>
            <w:tcW w:w="1377" w:type="pct"/>
            <w:vMerge/>
            <w:vAlign w:val="center"/>
          </w:tcPr>
          <w:p w14:paraId="67910B9B" w14:textId="77777777" w:rsidR="00FF399E" w:rsidRPr="00385A32" w:rsidRDefault="00FF399E" w:rsidP="002050CC">
            <w:pPr>
              <w:spacing w:line="240" w:lineRule="auto"/>
              <w:jc w:val="center"/>
              <w:rPr>
                <w:sz w:val="16"/>
                <w:szCs w:val="16"/>
                <w:lang w:eastAsia="pl-PL"/>
              </w:rPr>
            </w:pPr>
          </w:p>
        </w:tc>
        <w:tc>
          <w:tcPr>
            <w:tcW w:w="625" w:type="pct"/>
            <w:vAlign w:val="center"/>
          </w:tcPr>
          <w:p w14:paraId="42772488" w14:textId="77777777" w:rsidR="00FF399E" w:rsidRPr="00385A32" w:rsidRDefault="00FF399E" w:rsidP="002050CC">
            <w:pPr>
              <w:spacing w:before="120" w:line="240" w:lineRule="auto"/>
              <w:jc w:val="center"/>
              <w:rPr>
                <w:sz w:val="16"/>
                <w:szCs w:val="16"/>
                <w:lang w:eastAsia="pl-PL"/>
              </w:rPr>
            </w:pPr>
            <w:r w:rsidRPr="00385A32">
              <w:rPr>
                <w:sz w:val="16"/>
                <w:szCs w:val="16"/>
                <w:lang w:eastAsia="pl-PL"/>
              </w:rPr>
              <w:t>4</w:t>
            </w:r>
          </w:p>
        </w:tc>
        <w:tc>
          <w:tcPr>
            <w:tcW w:w="2578" w:type="pct"/>
            <w:vAlign w:val="center"/>
          </w:tcPr>
          <w:p w14:paraId="6FC14C78" w14:textId="77777777" w:rsidR="00FF399E" w:rsidRPr="00385A32" w:rsidRDefault="00FF399E" w:rsidP="002050CC">
            <w:pPr>
              <w:spacing w:line="240" w:lineRule="auto"/>
              <w:jc w:val="left"/>
              <w:rPr>
                <w:sz w:val="16"/>
                <w:szCs w:val="16"/>
                <w:lang w:eastAsia="pl-PL"/>
              </w:rPr>
            </w:pPr>
            <w:r w:rsidRPr="00385A32">
              <w:rPr>
                <w:sz w:val="16"/>
                <w:szCs w:val="16"/>
                <w:lang w:eastAsia="pl-PL"/>
              </w:rPr>
              <w:t>Ochrona zabytków i miejsc pamięci narodowej, podtrzymywanie tradycji narodowych, regionalnych, kulturowych</w:t>
            </w:r>
          </w:p>
        </w:tc>
        <w:tc>
          <w:tcPr>
            <w:tcW w:w="419" w:type="pct"/>
            <w:vAlign w:val="center"/>
          </w:tcPr>
          <w:p w14:paraId="659F9A57" w14:textId="77777777" w:rsidR="00FF399E" w:rsidRPr="00385A32" w:rsidRDefault="00FF399E" w:rsidP="002050CC">
            <w:pPr>
              <w:spacing w:line="240" w:lineRule="auto"/>
              <w:jc w:val="center"/>
              <w:rPr>
                <w:sz w:val="16"/>
                <w:szCs w:val="16"/>
                <w:lang w:eastAsia="pl-PL"/>
              </w:rPr>
            </w:pPr>
            <w:r w:rsidRPr="00385A32">
              <w:rPr>
                <w:sz w:val="16"/>
                <w:szCs w:val="16"/>
                <w:lang w:eastAsia="pl-PL"/>
              </w:rPr>
              <w:t>91.03</w:t>
            </w:r>
          </w:p>
        </w:tc>
      </w:tr>
      <w:tr w:rsidR="00637312" w:rsidRPr="00385A32" w14:paraId="51E26353" w14:textId="77777777" w:rsidTr="00B554D3">
        <w:trPr>
          <w:trHeight w:val="227"/>
        </w:trPr>
        <w:tc>
          <w:tcPr>
            <w:tcW w:w="1377" w:type="pct"/>
            <w:shd w:val="clear" w:color="auto" w:fill="F2F2F2" w:themeFill="background1" w:themeFillShade="F2"/>
            <w:vAlign w:val="center"/>
            <w:hideMark/>
          </w:tcPr>
          <w:p w14:paraId="55C54833" w14:textId="6B496E85" w:rsidR="00FF399E" w:rsidRPr="00385A32" w:rsidRDefault="00FF399E" w:rsidP="002050CC">
            <w:pPr>
              <w:spacing w:line="240" w:lineRule="auto"/>
              <w:jc w:val="center"/>
              <w:rPr>
                <w:sz w:val="16"/>
                <w:szCs w:val="16"/>
                <w:lang w:eastAsia="pl-PL"/>
              </w:rPr>
            </w:pPr>
            <w:r w:rsidRPr="00385A32">
              <w:rPr>
                <w:sz w:val="16"/>
                <w:szCs w:val="16"/>
                <w:lang w:eastAsia="pl-PL"/>
              </w:rPr>
              <w:t>Biblioteki i archiwa</w:t>
            </w:r>
          </w:p>
        </w:tc>
        <w:tc>
          <w:tcPr>
            <w:tcW w:w="625" w:type="pct"/>
            <w:shd w:val="clear" w:color="auto" w:fill="F2F2F2" w:themeFill="background1" w:themeFillShade="F2"/>
            <w:vAlign w:val="center"/>
          </w:tcPr>
          <w:p w14:paraId="0C6FA35F" w14:textId="77777777" w:rsidR="00FF399E" w:rsidRPr="00385A32" w:rsidRDefault="00FF399E" w:rsidP="002050CC">
            <w:pPr>
              <w:spacing w:before="120" w:line="240" w:lineRule="auto"/>
              <w:jc w:val="center"/>
              <w:rPr>
                <w:sz w:val="16"/>
                <w:szCs w:val="16"/>
                <w:lang w:eastAsia="pl-PL"/>
              </w:rPr>
            </w:pPr>
            <w:r w:rsidRPr="00385A32">
              <w:rPr>
                <w:sz w:val="16"/>
                <w:szCs w:val="16"/>
                <w:lang w:eastAsia="pl-PL"/>
              </w:rPr>
              <w:t>6</w:t>
            </w:r>
          </w:p>
        </w:tc>
        <w:tc>
          <w:tcPr>
            <w:tcW w:w="2578" w:type="pct"/>
            <w:shd w:val="clear" w:color="auto" w:fill="F2F2F2" w:themeFill="background1" w:themeFillShade="F2"/>
            <w:vAlign w:val="center"/>
          </w:tcPr>
          <w:p w14:paraId="31DB3AFF" w14:textId="77777777" w:rsidR="00FF399E" w:rsidRPr="00385A32" w:rsidRDefault="00FF399E" w:rsidP="002050CC">
            <w:pPr>
              <w:spacing w:line="240" w:lineRule="auto"/>
              <w:jc w:val="left"/>
              <w:rPr>
                <w:sz w:val="16"/>
                <w:szCs w:val="16"/>
                <w:lang w:eastAsia="pl-PL"/>
              </w:rPr>
            </w:pPr>
            <w:r w:rsidRPr="00385A32">
              <w:rPr>
                <w:sz w:val="16"/>
                <w:szCs w:val="16"/>
                <w:lang w:eastAsia="pl-PL"/>
              </w:rPr>
              <w:t xml:space="preserve">Prowadzenie bibliotek </w:t>
            </w:r>
          </w:p>
        </w:tc>
        <w:tc>
          <w:tcPr>
            <w:tcW w:w="419" w:type="pct"/>
            <w:shd w:val="clear" w:color="auto" w:fill="F2F2F2" w:themeFill="background1" w:themeFillShade="F2"/>
            <w:vAlign w:val="center"/>
          </w:tcPr>
          <w:p w14:paraId="4273070D" w14:textId="77777777" w:rsidR="00FF399E" w:rsidRPr="00385A32" w:rsidRDefault="00FF399E" w:rsidP="002050CC">
            <w:pPr>
              <w:spacing w:line="240" w:lineRule="auto"/>
              <w:jc w:val="center"/>
              <w:rPr>
                <w:sz w:val="16"/>
                <w:szCs w:val="16"/>
                <w:lang w:eastAsia="pl-PL"/>
              </w:rPr>
            </w:pPr>
            <w:r w:rsidRPr="00385A32">
              <w:rPr>
                <w:sz w:val="16"/>
                <w:szCs w:val="16"/>
                <w:lang w:eastAsia="pl-PL"/>
              </w:rPr>
              <w:t>91.01</w:t>
            </w:r>
          </w:p>
        </w:tc>
      </w:tr>
      <w:tr w:rsidR="00C74CCD" w:rsidRPr="00385A32" w14:paraId="3B58ACE0" w14:textId="77777777" w:rsidTr="002050CC">
        <w:trPr>
          <w:trHeight w:val="227"/>
        </w:trPr>
        <w:tc>
          <w:tcPr>
            <w:tcW w:w="1377" w:type="pct"/>
            <w:vMerge w:val="restart"/>
            <w:vAlign w:val="center"/>
          </w:tcPr>
          <w:p w14:paraId="75094CAD" w14:textId="77777777" w:rsidR="00C74CCD" w:rsidRPr="00385A32" w:rsidRDefault="00C74CCD" w:rsidP="002050CC">
            <w:pPr>
              <w:spacing w:line="240" w:lineRule="auto"/>
              <w:jc w:val="center"/>
              <w:rPr>
                <w:sz w:val="16"/>
                <w:szCs w:val="16"/>
                <w:lang w:eastAsia="pl-PL"/>
              </w:rPr>
            </w:pPr>
            <w:r w:rsidRPr="00385A32">
              <w:rPr>
                <w:sz w:val="16"/>
                <w:szCs w:val="16"/>
                <w:lang w:eastAsia="pl-PL"/>
              </w:rPr>
              <w:t xml:space="preserve">Sztuki </w:t>
            </w:r>
            <w:proofErr w:type="spellStart"/>
            <w:r w:rsidRPr="00385A32">
              <w:rPr>
                <w:sz w:val="16"/>
                <w:szCs w:val="16"/>
                <w:lang w:eastAsia="pl-PL"/>
              </w:rPr>
              <w:t>performatywne</w:t>
            </w:r>
            <w:proofErr w:type="spellEnd"/>
          </w:p>
        </w:tc>
        <w:tc>
          <w:tcPr>
            <w:tcW w:w="625" w:type="pct"/>
            <w:vAlign w:val="center"/>
          </w:tcPr>
          <w:p w14:paraId="00CF8DC6" w14:textId="77777777" w:rsidR="00C74CCD" w:rsidRPr="00385A32" w:rsidRDefault="00C74CCD" w:rsidP="002050CC">
            <w:pPr>
              <w:spacing w:line="240" w:lineRule="auto"/>
              <w:jc w:val="center"/>
              <w:rPr>
                <w:sz w:val="16"/>
                <w:szCs w:val="16"/>
                <w:lang w:eastAsia="pl-PL"/>
              </w:rPr>
            </w:pPr>
            <w:r w:rsidRPr="00385A32">
              <w:rPr>
                <w:sz w:val="16"/>
                <w:szCs w:val="16"/>
                <w:lang w:eastAsia="pl-PL"/>
              </w:rPr>
              <w:t>3</w:t>
            </w:r>
          </w:p>
        </w:tc>
        <w:tc>
          <w:tcPr>
            <w:tcW w:w="2578" w:type="pct"/>
            <w:vAlign w:val="center"/>
          </w:tcPr>
          <w:p w14:paraId="357EA166" w14:textId="77777777" w:rsidR="00C74CCD" w:rsidRPr="00385A32" w:rsidRDefault="00C74CCD" w:rsidP="002050CC">
            <w:pPr>
              <w:spacing w:line="240" w:lineRule="auto"/>
              <w:jc w:val="left"/>
              <w:rPr>
                <w:sz w:val="16"/>
                <w:szCs w:val="16"/>
                <w:lang w:eastAsia="pl-PL"/>
              </w:rPr>
            </w:pPr>
            <w:r w:rsidRPr="00385A32">
              <w:rPr>
                <w:sz w:val="16"/>
                <w:szCs w:val="16"/>
                <w:lang w:eastAsia="pl-PL"/>
              </w:rPr>
              <w:t>Działalność sceniczna, teatr, muzyka, kinematografia</w:t>
            </w:r>
          </w:p>
        </w:tc>
        <w:tc>
          <w:tcPr>
            <w:tcW w:w="419" w:type="pct"/>
            <w:vAlign w:val="center"/>
          </w:tcPr>
          <w:p w14:paraId="56028FEF" w14:textId="77777777" w:rsidR="00C74CCD" w:rsidRPr="00385A32" w:rsidRDefault="00C74CCD" w:rsidP="002050CC">
            <w:pPr>
              <w:spacing w:line="240" w:lineRule="auto"/>
              <w:jc w:val="center"/>
              <w:rPr>
                <w:sz w:val="16"/>
                <w:szCs w:val="16"/>
                <w:lang w:eastAsia="pl-PL"/>
              </w:rPr>
            </w:pPr>
            <w:r w:rsidRPr="00385A32">
              <w:rPr>
                <w:sz w:val="16"/>
                <w:szCs w:val="16"/>
                <w:lang w:eastAsia="pl-PL"/>
              </w:rPr>
              <w:t>90.01</w:t>
            </w:r>
          </w:p>
        </w:tc>
      </w:tr>
      <w:tr w:rsidR="00C74CCD" w:rsidRPr="00385A32" w14:paraId="1ED1D166" w14:textId="77777777" w:rsidTr="00B554D3">
        <w:trPr>
          <w:trHeight w:val="227"/>
        </w:trPr>
        <w:tc>
          <w:tcPr>
            <w:tcW w:w="1377" w:type="pct"/>
            <w:vMerge/>
            <w:vAlign w:val="center"/>
          </w:tcPr>
          <w:p w14:paraId="53ECDA2D" w14:textId="77777777" w:rsidR="00C74CCD" w:rsidRPr="00385A32" w:rsidRDefault="00C74CCD" w:rsidP="009D7EF5">
            <w:pPr>
              <w:spacing w:line="240" w:lineRule="auto"/>
              <w:jc w:val="center"/>
              <w:rPr>
                <w:sz w:val="16"/>
                <w:szCs w:val="16"/>
                <w:lang w:eastAsia="pl-PL"/>
              </w:rPr>
            </w:pPr>
          </w:p>
        </w:tc>
        <w:tc>
          <w:tcPr>
            <w:tcW w:w="625" w:type="pct"/>
            <w:vAlign w:val="center"/>
          </w:tcPr>
          <w:p w14:paraId="407AD128" w14:textId="77777777" w:rsidR="00C74CCD" w:rsidRPr="00385A32" w:rsidRDefault="00C74CCD" w:rsidP="009D7EF5">
            <w:pPr>
              <w:spacing w:line="240" w:lineRule="auto"/>
              <w:jc w:val="center"/>
              <w:rPr>
                <w:sz w:val="16"/>
                <w:szCs w:val="16"/>
                <w:lang w:eastAsia="pl-PL"/>
              </w:rPr>
            </w:pPr>
            <w:r w:rsidRPr="00385A32">
              <w:rPr>
                <w:sz w:val="16"/>
                <w:szCs w:val="16"/>
                <w:lang w:eastAsia="pl-PL"/>
              </w:rPr>
              <w:t>7</w:t>
            </w:r>
          </w:p>
        </w:tc>
        <w:tc>
          <w:tcPr>
            <w:tcW w:w="2578" w:type="pct"/>
            <w:vAlign w:val="center"/>
          </w:tcPr>
          <w:p w14:paraId="42B6B915" w14:textId="77777777" w:rsidR="00C74CCD" w:rsidRPr="00385A32" w:rsidRDefault="00C74CCD" w:rsidP="00846FCD">
            <w:pPr>
              <w:spacing w:line="240" w:lineRule="auto"/>
              <w:jc w:val="left"/>
              <w:rPr>
                <w:sz w:val="16"/>
                <w:szCs w:val="16"/>
                <w:lang w:eastAsia="pl-PL"/>
              </w:rPr>
            </w:pPr>
            <w:r w:rsidRPr="00385A32">
              <w:rPr>
                <w:sz w:val="16"/>
                <w:szCs w:val="16"/>
                <w:lang w:eastAsia="pl-PL"/>
              </w:rPr>
              <w:t>Pozostałe działania w dziedzinie kultury</w:t>
            </w:r>
          </w:p>
        </w:tc>
        <w:tc>
          <w:tcPr>
            <w:tcW w:w="419" w:type="pct"/>
            <w:vAlign w:val="center"/>
          </w:tcPr>
          <w:p w14:paraId="76E73464" w14:textId="77777777" w:rsidR="00C74CCD" w:rsidRPr="00385A32" w:rsidRDefault="00C74CCD" w:rsidP="009D7EF5">
            <w:pPr>
              <w:spacing w:line="240" w:lineRule="auto"/>
              <w:jc w:val="center"/>
              <w:rPr>
                <w:sz w:val="16"/>
                <w:szCs w:val="16"/>
                <w:lang w:eastAsia="pl-PL"/>
              </w:rPr>
            </w:pPr>
            <w:r w:rsidRPr="00385A32">
              <w:rPr>
                <w:sz w:val="16"/>
                <w:szCs w:val="16"/>
                <w:lang w:eastAsia="pl-PL"/>
              </w:rPr>
              <w:t>90.02, 90.04</w:t>
            </w:r>
          </w:p>
        </w:tc>
      </w:tr>
      <w:tr w:rsidR="00637312" w:rsidRPr="00385A32" w14:paraId="10ECBF2F" w14:textId="77777777" w:rsidTr="00B554D3">
        <w:trPr>
          <w:trHeight w:val="509"/>
        </w:trPr>
        <w:tc>
          <w:tcPr>
            <w:tcW w:w="1377" w:type="pct"/>
            <w:shd w:val="clear" w:color="auto" w:fill="F2F2F2" w:themeFill="background1" w:themeFillShade="F2"/>
            <w:vAlign w:val="center"/>
            <w:hideMark/>
          </w:tcPr>
          <w:p w14:paraId="725AED46" w14:textId="77777777" w:rsidR="009D7EF5" w:rsidRPr="00385A32" w:rsidRDefault="009D7EF5" w:rsidP="002050CC">
            <w:pPr>
              <w:spacing w:line="240" w:lineRule="auto"/>
              <w:jc w:val="center"/>
              <w:rPr>
                <w:sz w:val="16"/>
                <w:szCs w:val="16"/>
                <w:lang w:eastAsia="pl-PL"/>
              </w:rPr>
            </w:pPr>
            <w:r w:rsidRPr="00385A32">
              <w:rPr>
                <w:sz w:val="16"/>
                <w:szCs w:val="16"/>
                <w:lang w:eastAsia="pl-PL"/>
              </w:rPr>
              <w:t>Książki i prasa</w:t>
            </w:r>
          </w:p>
        </w:tc>
        <w:tc>
          <w:tcPr>
            <w:tcW w:w="625" w:type="pct"/>
            <w:shd w:val="clear" w:color="auto" w:fill="F2F2F2" w:themeFill="background1" w:themeFillShade="F2"/>
            <w:vAlign w:val="center"/>
          </w:tcPr>
          <w:p w14:paraId="254D919D" w14:textId="77777777" w:rsidR="009D7EF5" w:rsidRPr="00385A32" w:rsidRDefault="009D7EF5" w:rsidP="002050CC">
            <w:pPr>
              <w:spacing w:before="120" w:line="240" w:lineRule="auto"/>
              <w:jc w:val="center"/>
              <w:rPr>
                <w:color w:val="FF0000"/>
                <w:sz w:val="16"/>
                <w:szCs w:val="16"/>
                <w:lang w:eastAsia="pl-PL"/>
              </w:rPr>
            </w:pPr>
            <w:r w:rsidRPr="00385A32">
              <w:rPr>
                <w:sz w:val="16"/>
                <w:szCs w:val="16"/>
                <w:lang w:eastAsia="pl-PL"/>
              </w:rPr>
              <w:t>1</w:t>
            </w:r>
          </w:p>
        </w:tc>
        <w:tc>
          <w:tcPr>
            <w:tcW w:w="2578" w:type="pct"/>
            <w:shd w:val="clear" w:color="auto" w:fill="F2F2F2" w:themeFill="background1" w:themeFillShade="F2"/>
            <w:vAlign w:val="center"/>
          </w:tcPr>
          <w:p w14:paraId="2BD7FF31" w14:textId="77777777" w:rsidR="009D7EF5" w:rsidRPr="00385A32" w:rsidRDefault="009D7EF5" w:rsidP="002050CC">
            <w:pPr>
              <w:spacing w:line="240" w:lineRule="auto"/>
              <w:jc w:val="left"/>
              <w:rPr>
                <w:sz w:val="16"/>
                <w:szCs w:val="16"/>
                <w:lang w:eastAsia="pl-PL"/>
              </w:rPr>
            </w:pPr>
            <w:r w:rsidRPr="00385A32">
              <w:rPr>
                <w:sz w:val="16"/>
                <w:szCs w:val="16"/>
                <w:lang w:eastAsia="pl-PL"/>
              </w:rPr>
              <w:t>Środki masowego przekazu, produkcja telewizyjna lub radiowa, wydawanie czasopism lub książek</w:t>
            </w:r>
          </w:p>
        </w:tc>
        <w:tc>
          <w:tcPr>
            <w:tcW w:w="419" w:type="pct"/>
            <w:shd w:val="clear" w:color="auto" w:fill="F2F2F2" w:themeFill="background1" w:themeFillShade="F2"/>
            <w:vAlign w:val="center"/>
          </w:tcPr>
          <w:p w14:paraId="1865B566" w14:textId="77777777" w:rsidR="009D7EF5" w:rsidRPr="00385A32" w:rsidRDefault="009D7EF5" w:rsidP="002050CC">
            <w:pPr>
              <w:spacing w:line="240" w:lineRule="auto"/>
              <w:jc w:val="center"/>
              <w:rPr>
                <w:sz w:val="16"/>
                <w:szCs w:val="16"/>
                <w:lang w:eastAsia="pl-PL"/>
              </w:rPr>
            </w:pPr>
            <w:r w:rsidRPr="00385A32">
              <w:rPr>
                <w:sz w:val="16"/>
                <w:szCs w:val="16"/>
                <w:lang w:eastAsia="pl-PL"/>
              </w:rPr>
              <w:t>58.1</w:t>
            </w:r>
          </w:p>
        </w:tc>
      </w:tr>
      <w:tr w:rsidR="009D7EF5" w:rsidRPr="00385A32" w14:paraId="76F6CBAA" w14:textId="77777777" w:rsidTr="002050CC">
        <w:trPr>
          <w:trHeight w:val="529"/>
        </w:trPr>
        <w:tc>
          <w:tcPr>
            <w:tcW w:w="1377" w:type="pct"/>
            <w:vAlign w:val="center"/>
          </w:tcPr>
          <w:p w14:paraId="656F193B" w14:textId="77777777" w:rsidR="009D7EF5" w:rsidRPr="00385A32" w:rsidRDefault="009D7EF5" w:rsidP="002050CC">
            <w:pPr>
              <w:spacing w:line="240" w:lineRule="auto"/>
              <w:jc w:val="center"/>
              <w:rPr>
                <w:sz w:val="16"/>
                <w:szCs w:val="16"/>
                <w:lang w:eastAsia="pl-PL"/>
              </w:rPr>
            </w:pPr>
            <w:r w:rsidRPr="00385A32">
              <w:rPr>
                <w:sz w:val="16"/>
                <w:szCs w:val="16"/>
                <w:lang w:eastAsia="pl-PL"/>
              </w:rPr>
              <w:t>Sztuki wizualne</w:t>
            </w:r>
          </w:p>
        </w:tc>
        <w:tc>
          <w:tcPr>
            <w:tcW w:w="625" w:type="pct"/>
            <w:vAlign w:val="center"/>
          </w:tcPr>
          <w:p w14:paraId="7227DE3F" w14:textId="77777777" w:rsidR="009D7EF5" w:rsidRPr="00385A32" w:rsidRDefault="009D7EF5" w:rsidP="002050CC">
            <w:pPr>
              <w:spacing w:before="120" w:line="240" w:lineRule="auto"/>
              <w:jc w:val="center"/>
              <w:rPr>
                <w:sz w:val="16"/>
                <w:szCs w:val="16"/>
                <w:lang w:eastAsia="pl-PL"/>
              </w:rPr>
            </w:pPr>
            <w:r w:rsidRPr="00385A32">
              <w:rPr>
                <w:sz w:val="16"/>
                <w:szCs w:val="16"/>
                <w:lang w:eastAsia="pl-PL"/>
              </w:rPr>
              <w:t>2</w:t>
            </w:r>
          </w:p>
        </w:tc>
        <w:tc>
          <w:tcPr>
            <w:tcW w:w="2578" w:type="pct"/>
            <w:vAlign w:val="center"/>
          </w:tcPr>
          <w:p w14:paraId="7E8613B7" w14:textId="77777777" w:rsidR="009D7EF5" w:rsidRPr="00385A32" w:rsidRDefault="009D7EF5" w:rsidP="002050CC">
            <w:pPr>
              <w:spacing w:line="240" w:lineRule="auto"/>
              <w:jc w:val="left"/>
              <w:rPr>
                <w:sz w:val="16"/>
                <w:szCs w:val="16"/>
                <w:lang w:eastAsia="pl-PL"/>
              </w:rPr>
            </w:pPr>
            <w:r w:rsidRPr="00385A32">
              <w:rPr>
                <w:sz w:val="16"/>
                <w:szCs w:val="16"/>
                <w:lang w:eastAsia="pl-PL"/>
              </w:rPr>
              <w:t>Sztuki plastyczne, malarstwo, rzeźba, fotografia, architektura, wzornictwo</w:t>
            </w:r>
          </w:p>
        </w:tc>
        <w:tc>
          <w:tcPr>
            <w:tcW w:w="419" w:type="pct"/>
            <w:vAlign w:val="center"/>
          </w:tcPr>
          <w:p w14:paraId="78AF44FE" w14:textId="77777777" w:rsidR="009D7EF5" w:rsidRPr="00385A32" w:rsidRDefault="009D7EF5" w:rsidP="002050CC">
            <w:pPr>
              <w:spacing w:line="240" w:lineRule="auto"/>
              <w:jc w:val="center"/>
              <w:rPr>
                <w:sz w:val="16"/>
                <w:szCs w:val="16"/>
                <w:lang w:eastAsia="pl-PL"/>
              </w:rPr>
            </w:pPr>
            <w:r w:rsidRPr="00385A32">
              <w:rPr>
                <w:sz w:val="16"/>
                <w:szCs w:val="16"/>
                <w:lang w:eastAsia="pl-PL"/>
              </w:rPr>
              <w:t>90.03</w:t>
            </w:r>
          </w:p>
        </w:tc>
      </w:tr>
      <w:tr w:rsidR="00637312" w:rsidRPr="00385A32" w14:paraId="5B921A6E" w14:textId="77777777" w:rsidTr="00B554D3">
        <w:trPr>
          <w:trHeight w:val="227"/>
        </w:trPr>
        <w:tc>
          <w:tcPr>
            <w:tcW w:w="1377" w:type="pct"/>
            <w:shd w:val="clear" w:color="auto" w:fill="F2F2F2" w:themeFill="background1" w:themeFillShade="F2"/>
            <w:vAlign w:val="center"/>
            <w:hideMark/>
          </w:tcPr>
          <w:p w14:paraId="74F041A6" w14:textId="77777777" w:rsidR="009D7EF5" w:rsidRPr="00385A32" w:rsidRDefault="009D7EF5" w:rsidP="002050CC">
            <w:pPr>
              <w:spacing w:line="240" w:lineRule="auto"/>
              <w:jc w:val="center"/>
              <w:rPr>
                <w:sz w:val="16"/>
                <w:szCs w:val="16"/>
                <w:lang w:eastAsia="pl-PL"/>
              </w:rPr>
            </w:pPr>
            <w:r w:rsidRPr="00385A32">
              <w:rPr>
                <w:sz w:val="16"/>
                <w:szCs w:val="16"/>
                <w:lang w:eastAsia="pl-PL"/>
              </w:rPr>
              <w:t>Sztuki audiowizualne</w:t>
            </w:r>
            <w:r w:rsidRPr="00385A32">
              <w:rPr>
                <w:sz w:val="16"/>
                <w:szCs w:val="16"/>
                <w:lang w:eastAsia="pl-PL"/>
              </w:rPr>
              <w:br/>
              <w:t>i multimedia</w:t>
            </w:r>
          </w:p>
        </w:tc>
        <w:tc>
          <w:tcPr>
            <w:tcW w:w="625" w:type="pct"/>
            <w:shd w:val="clear" w:color="auto" w:fill="F2F2F2" w:themeFill="background1" w:themeFillShade="F2"/>
            <w:vAlign w:val="center"/>
          </w:tcPr>
          <w:p w14:paraId="4013781D" w14:textId="77777777" w:rsidR="009D7EF5" w:rsidRPr="00385A32" w:rsidRDefault="009D7EF5" w:rsidP="002050CC">
            <w:pPr>
              <w:spacing w:line="240" w:lineRule="auto"/>
              <w:jc w:val="center"/>
              <w:rPr>
                <w:sz w:val="16"/>
                <w:szCs w:val="16"/>
                <w:lang w:eastAsia="pl-PL"/>
              </w:rPr>
            </w:pPr>
            <w:r w:rsidRPr="00385A32">
              <w:rPr>
                <w:sz w:val="16"/>
                <w:szCs w:val="16"/>
                <w:lang w:eastAsia="pl-PL"/>
              </w:rPr>
              <w:sym w:font="Symbol" w:char="F02D"/>
            </w:r>
          </w:p>
        </w:tc>
        <w:tc>
          <w:tcPr>
            <w:tcW w:w="2578" w:type="pct"/>
            <w:shd w:val="clear" w:color="auto" w:fill="F2F2F2" w:themeFill="background1" w:themeFillShade="F2"/>
            <w:vAlign w:val="center"/>
          </w:tcPr>
          <w:p w14:paraId="45F3BF49" w14:textId="77777777" w:rsidR="009D7EF5" w:rsidRPr="00385A32" w:rsidRDefault="009D7EF5" w:rsidP="002050CC">
            <w:pPr>
              <w:spacing w:line="240" w:lineRule="auto"/>
              <w:jc w:val="left"/>
              <w:rPr>
                <w:sz w:val="16"/>
                <w:szCs w:val="16"/>
                <w:lang w:eastAsia="pl-PL"/>
              </w:rPr>
            </w:pPr>
            <w:r w:rsidRPr="00385A32">
              <w:rPr>
                <w:sz w:val="16"/>
                <w:szCs w:val="16"/>
                <w:lang w:eastAsia="pl-PL"/>
              </w:rPr>
              <w:sym w:font="Symbol" w:char="F02D"/>
            </w:r>
          </w:p>
        </w:tc>
        <w:tc>
          <w:tcPr>
            <w:tcW w:w="419" w:type="pct"/>
            <w:shd w:val="clear" w:color="auto" w:fill="F2F2F2" w:themeFill="background1" w:themeFillShade="F2"/>
            <w:vAlign w:val="center"/>
          </w:tcPr>
          <w:p w14:paraId="32FE29B0" w14:textId="77777777" w:rsidR="009D7EF5" w:rsidRPr="00385A32" w:rsidRDefault="009D7EF5" w:rsidP="002050CC">
            <w:pPr>
              <w:spacing w:line="240" w:lineRule="auto"/>
              <w:jc w:val="center"/>
              <w:rPr>
                <w:sz w:val="16"/>
                <w:szCs w:val="16"/>
                <w:lang w:eastAsia="pl-PL"/>
              </w:rPr>
            </w:pPr>
            <w:r w:rsidRPr="00385A32">
              <w:rPr>
                <w:sz w:val="16"/>
                <w:szCs w:val="16"/>
                <w:lang w:eastAsia="pl-PL"/>
              </w:rPr>
              <w:sym w:font="Symbol" w:char="F02D"/>
            </w:r>
          </w:p>
        </w:tc>
      </w:tr>
      <w:tr w:rsidR="009D7EF5" w:rsidRPr="00385A32" w14:paraId="7D592E66" w14:textId="77777777" w:rsidTr="002050CC">
        <w:trPr>
          <w:trHeight w:val="227"/>
        </w:trPr>
        <w:tc>
          <w:tcPr>
            <w:tcW w:w="1377" w:type="pct"/>
            <w:vMerge w:val="restart"/>
            <w:vAlign w:val="center"/>
            <w:hideMark/>
          </w:tcPr>
          <w:p w14:paraId="0F0CD178" w14:textId="77777777" w:rsidR="009D7EF5" w:rsidRPr="00385A32" w:rsidRDefault="009D7EF5" w:rsidP="002050CC">
            <w:pPr>
              <w:spacing w:line="240" w:lineRule="auto"/>
              <w:jc w:val="center"/>
              <w:rPr>
                <w:sz w:val="16"/>
                <w:szCs w:val="16"/>
                <w:lang w:eastAsia="pl-PL"/>
              </w:rPr>
            </w:pPr>
            <w:r w:rsidRPr="00385A32">
              <w:rPr>
                <w:sz w:val="16"/>
                <w:szCs w:val="16"/>
                <w:lang w:eastAsia="pl-PL"/>
              </w:rPr>
              <w:t>Edukacja artystyczna</w:t>
            </w:r>
          </w:p>
        </w:tc>
        <w:tc>
          <w:tcPr>
            <w:tcW w:w="625" w:type="pct"/>
            <w:vAlign w:val="center"/>
          </w:tcPr>
          <w:p w14:paraId="79CCA475" w14:textId="77777777" w:rsidR="009D7EF5" w:rsidRPr="00385A32" w:rsidRDefault="009D7EF5" w:rsidP="002050CC">
            <w:pPr>
              <w:spacing w:line="240" w:lineRule="auto"/>
              <w:jc w:val="center"/>
              <w:rPr>
                <w:sz w:val="16"/>
                <w:szCs w:val="16"/>
                <w:lang w:eastAsia="pl-PL"/>
              </w:rPr>
            </w:pPr>
            <w:r w:rsidRPr="00385A32">
              <w:rPr>
                <w:sz w:val="16"/>
                <w:szCs w:val="16"/>
                <w:lang w:eastAsia="pl-PL"/>
              </w:rPr>
              <w:t>13</w:t>
            </w:r>
          </w:p>
        </w:tc>
        <w:tc>
          <w:tcPr>
            <w:tcW w:w="2578" w:type="pct"/>
            <w:vAlign w:val="center"/>
          </w:tcPr>
          <w:p w14:paraId="3ACE21BA" w14:textId="77777777" w:rsidR="009D7EF5" w:rsidRPr="00385A32" w:rsidRDefault="009D7EF5" w:rsidP="002050CC">
            <w:pPr>
              <w:spacing w:before="100" w:beforeAutospacing="1" w:line="240" w:lineRule="auto"/>
              <w:jc w:val="left"/>
              <w:rPr>
                <w:sz w:val="16"/>
                <w:szCs w:val="16"/>
                <w:lang w:eastAsia="pl-PL"/>
              </w:rPr>
            </w:pPr>
            <w:r w:rsidRPr="00385A32">
              <w:rPr>
                <w:sz w:val="16"/>
                <w:szCs w:val="16"/>
                <w:lang w:eastAsia="pl-PL"/>
              </w:rPr>
              <w:t>Prowadzenie szkół podstawowych i gimnazjalnych</w:t>
            </w:r>
          </w:p>
        </w:tc>
        <w:tc>
          <w:tcPr>
            <w:tcW w:w="419" w:type="pct"/>
            <w:vAlign w:val="center"/>
          </w:tcPr>
          <w:p w14:paraId="10F0B4EA" w14:textId="77777777" w:rsidR="009D7EF5" w:rsidRPr="00385A32" w:rsidRDefault="009D7EF5" w:rsidP="002050CC">
            <w:pPr>
              <w:spacing w:before="100" w:beforeAutospacing="1" w:line="240" w:lineRule="auto"/>
              <w:jc w:val="center"/>
              <w:rPr>
                <w:sz w:val="16"/>
                <w:szCs w:val="16"/>
                <w:lang w:eastAsia="pl-PL"/>
              </w:rPr>
            </w:pPr>
            <w:r w:rsidRPr="00385A32">
              <w:rPr>
                <w:sz w:val="16"/>
                <w:szCs w:val="16"/>
                <w:lang w:eastAsia="pl-PL"/>
              </w:rPr>
              <w:t>85.20</w:t>
            </w:r>
          </w:p>
        </w:tc>
      </w:tr>
      <w:tr w:rsidR="009D7EF5" w:rsidRPr="00385A32" w14:paraId="3DC4759D" w14:textId="77777777" w:rsidTr="002050CC">
        <w:trPr>
          <w:trHeight w:val="227"/>
        </w:trPr>
        <w:tc>
          <w:tcPr>
            <w:tcW w:w="1377" w:type="pct"/>
            <w:vMerge/>
            <w:vAlign w:val="center"/>
          </w:tcPr>
          <w:p w14:paraId="61560480" w14:textId="77777777" w:rsidR="009D7EF5" w:rsidRPr="00385A32" w:rsidRDefault="009D7EF5" w:rsidP="002050CC">
            <w:pPr>
              <w:spacing w:line="240" w:lineRule="auto"/>
              <w:jc w:val="center"/>
              <w:rPr>
                <w:sz w:val="16"/>
                <w:szCs w:val="16"/>
                <w:lang w:eastAsia="pl-PL"/>
              </w:rPr>
            </w:pPr>
          </w:p>
        </w:tc>
        <w:tc>
          <w:tcPr>
            <w:tcW w:w="625" w:type="pct"/>
            <w:vAlign w:val="center"/>
          </w:tcPr>
          <w:p w14:paraId="3BF78FAC" w14:textId="77777777" w:rsidR="009D7EF5" w:rsidRPr="00385A32" w:rsidRDefault="009D7EF5" w:rsidP="002050CC">
            <w:pPr>
              <w:spacing w:line="240" w:lineRule="auto"/>
              <w:jc w:val="center"/>
              <w:rPr>
                <w:sz w:val="16"/>
                <w:szCs w:val="16"/>
                <w:lang w:eastAsia="pl-PL"/>
              </w:rPr>
            </w:pPr>
            <w:r w:rsidRPr="00385A32">
              <w:rPr>
                <w:sz w:val="16"/>
                <w:szCs w:val="16"/>
                <w:lang w:eastAsia="pl-PL"/>
              </w:rPr>
              <w:t>14</w:t>
            </w:r>
          </w:p>
        </w:tc>
        <w:tc>
          <w:tcPr>
            <w:tcW w:w="2578" w:type="pct"/>
            <w:vAlign w:val="center"/>
          </w:tcPr>
          <w:p w14:paraId="234F85EA" w14:textId="77777777" w:rsidR="009D7EF5" w:rsidRPr="00385A32" w:rsidRDefault="009D7EF5" w:rsidP="002050CC">
            <w:pPr>
              <w:spacing w:line="240" w:lineRule="auto"/>
              <w:jc w:val="left"/>
              <w:rPr>
                <w:sz w:val="16"/>
                <w:szCs w:val="16"/>
                <w:lang w:eastAsia="pl-PL"/>
              </w:rPr>
            </w:pPr>
            <w:r w:rsidRPr="00385A32">
              <w:rPr>
                <w:sz w:val="16"/>
                <w:szCs w:val="16"/>
                <w:lang w:eastAsia="pl-PL"/>
              </w:rPr>
              <w:t>Prowadzenie szkół ponadgimnazjalnych</w:t>
            </w:r>
          </w:p>
        </w:tc>
        <w:tc>
          <w:tcPr>
            <w:tcW w:w="419" w:type="pct"/>
            <w:vAlign w:val="center"/>
          </w:tcPr>
          <w:p w14:paraId="3CD11FF9" w14:textId="77777777" w:rsidR="009D7EF5" w:rsidRPr="00385A32" w:rsidRDefault="009D7EF5" w:rsidP="002050CC">
            <w:pPr>
              <w:spacing w:line="240" w:lineRule="auto"/>
              <w:jc w:val="center"/>
              <w:rPr>
                <w:sz w:val="16"/>
                <w:szCs w:val="16"/>
                <w:lang w:eastAsia="pl-PL"/>
              </w:rPr>
            </w:pPr>
            <w:r w:rsidRPr="00385A32">
              <w:rPr>
                <w:sz w:val="16"/>
                <w:szCs w:val="16"/>
                <w:lang w:eastAsia="pl-PL"/>
              </w:rPr>
              <w:t>85.31, 85.32</w:t>
            </w:r>
          </w:p>
        </w:tc>
      </w:tr>
      <w:tr w:rsidR="00637312" w:rsidRPr="00385A32" w14:paraId="4677F6FB" w14:textId="77777777" w:rsidTr="00B554D3">
        <w:trPr>
          <w:trHeight w:val="227"/>
        </w:trPr>
        <w:tc>
          <w:tcPr>
            <w:tcW w:w="1377" w:type="pct"/>
            <w:shd w:val="clear" w:color="auto" w:fill="F2F2F2" w:themeFill="background1" w:themeFillShade="F2"/>
            <w:vAlign w:val="center"/>
          </w:tcPr>
          <w:p w14:paraId="34E0DFED" w14:textId="77777777" w:rsidR="009D7EF5" w:rsidRPr="00385A32" w:rsidRDefault="009D7EF5" w:rsidP="002050CC">
            <w:pPr>
              <w:spacing w:line="240" w:lineRule="auto"/>
              <w:jc w:val="center"/>
              <w:rPr>
                <w:sz w:val="16"/>
                <w:szCs w:val="16"/>
                <w:lang w:eastAsia="pl-PL"/>
              </w:rPr>
            </w:pPr>
            <w:r w:rsidRPr="00385A32">
              <w:rPr>
                <w:sz w:val="16"/>
                <w:szCs w:val="16"/>
                <w:lang w:eastAsia="pl-PL"/>
              </w:rPr>
              <w:t>Architektura</w:t>
            </w:r>
          </w:p>
        </w:tc>
        <w:tc>
          <w:tcPr>
            <w:tcW w:w="625" w:type="pct"/>
            <w:shd w:val="clear" w:color="auto" w:fill="F2F2F2" w:themeFill="background1" w:themeFillShade="F2"/>
            <w:vAlign w:val="center"/>
          </w:tcPr>
          <w:p w14:paraId="31FB6369" w14:textId="77777777" w:rsidR="009D7EF5" w:rsidRPr="00385A32" w:rsidRDefault="009D7EF5" w:rsidP="002050CC">
            <w:pPr>
              <w:spacing w:line="240" w:lineRule="auto"/>
              <w:jc w:val="center"/>
              <w:rPr>
                <w:sz w:val="16"/>
                <w:szCs w:val="16"/>
                <w:lang w:eastAsia="pl-PL"/>
              </w:rPr>
            </w:pPr>
            <w:r w:rsidRPr="00385A32">
              <w:rPr>
                <w:sz w:val="16"/>
                <w:szCs w:val="16"/>
                <w:lang w:eastAsia="pl-PL"/>
              </w:rPr>
              <w:sym w:font="Symbol" w:char="F02D"/>
            </w:r>
          </w:p>
        </w:tc>
        <w:tc>
          <w:tcPr>
            <w:tcW w:w="2578" w:type="pct"/>
            <w:shd w:val="clear" w:color="auto" w:fill="F2F2F2" w:themeFill="background1" w:themeFillShade="F2"/>
            <w:vAlign w:val="center"/>
          </w:tcPr>
          <w:p w14:paraId="14218498" w14:textId="77777777" w:rsidR="009D7EF5" w:rsidRPr="00385A32" w:rsidRDefault="009D7EF5" w:rsidP="002050CC">
            <w:pPr>
              <w:spacing w:line="240" w:lineRule="auto"/>
              <w:jc w:val="left"/>
              <w:rPr>
                <w:sz w:val="16"/>
                <w:szCs w:val="16"/>
                <w:lang w:eastAsia="pl-PL"/>
              </w:rPr>
            </w:pPr>
            <w:r w:rsidRPr="00385A32">
              <w:rPr>
                <w:sz w:val="16"/>
                <w:szCs w:val="16"/>
                <w:lang w:eastAsia="pl-PL"/>
              </w:rPr>
              <w:sym w:font="Symbol" w:char="F02D"/>
            </w:r>
          </w:p>
        </w:tc>
        <w:tc>
          <w:tcPr>
            <w:tcW w:w="419" w:type="pct"/>
            <w:shd w:val="clear" w:color="auto" w:fill="F2F2F2" w:themeFill="background1" w:themeFillShade="F2"/>
            <w:vAlign w:val="center"/>
          </w:tcPr>
          <w:p w14:paraId="64E87FB4" w14:textId="77777777" w:rsidR="009D7EF5" w:rsidRPr="00385A32" w:rsidRDefault="009D7EF5" w:rsidP="002050CC">
            <w:pPr>
              <w:spacing w:line="240" w:lineRule="auto"/>
              <w:jc w:val="center"/>
              <w:rPr>
                <w:sz w:val="16"/>
                <w:szCs w:val="16"/>
                <w:lang w:eastAsia="pl-PL"/>
              </w:rPr>
            </w:pPr>
            <w:r w:rsidRPr="00385A32">
              <w:rPr>
                <w:sz w:val="16"/>
                <w:szCs w:val="16"/>
                <w:lang w:eastAsia="pl-PL"/>
              </w:rPr>
              <w:sym w:font="Symbol" w:char="F02D"/>
            </w:r>
          </w:p>
        </w:tc>
      </w:tr>
      <w:tr w:rsidR="009D7EF5" w:rsidRPr="00385A32" w14:paraId="4542B978" w14:textId="77777777" w:rsidTr="002050CC">
        <w:trPr>
          <w:trHeight w:val="227"/>
        </w:trPr>
        <w:tc>
          <w:tcPr>
            <w:tcW w:w="1377" w:type="pct"/>
            <w:noWrap/>
            <w:vAlign w:val="center"/>
            <w:hideMark/>
          </w:tcPr>
          <w:p w14:paraId="1A6484BB" w14:textId="77777777" w:rsidR="009D7EF5" w:rsidRPr="00385A32" w:rsidRDefault="009D7EF5" w:rsidP="009D7EF5">
            <w:pPr>
              <w:spacing w:line="240" w:lineRule="auto"/>
              <w:jc w:val="center"/>
              <w:rPr>
                <w:sz w:val="16"/>
                <w:szCs w:val="16"/>
                <w:lang w:eastAsia="pl-PL"/>
              </w:rPr>
            </w:pPr>
            <w:r w:rsidRPr="00385A32">
              <w:rPr>
                <w:sz w:val="16"/>
                <w:szCs w:val="16"/>
                <w:lang w:eastAsia="pl-PL"/>
              </w:rPr>
              <w:t xml:space="preserve">Zarządzanie kulturą </w:t>
            </w:r>
          </w:p>
          <w:p w14:paraId="1D44A7CB" w14:textId="77777777" w:rsidR="009D7EF5" w:rsidRPr="00385A32" w:rsidRDefault="009D7EF5" w:rsidP="002050CC">
            <w:pPr>
              <w:spacing w:line="240" w:lineRule="auto"/>
              <w:jc w:val="center"/>
              <w:rPr>
                <w:sz w:val="16"/>
                <w:szCs w:val="16"/>
                <w:lang w:eastAsia="pl-PL"/>
              </w:rPr>
            </w:pPr>
            <w:r w:rsidRPr="00385A32">
              <w:rPr>
                <w:sz w:val="16"/>
                <w:szCs w:val="16"/>
                <w:lang w:eastAsia="pl-PL"/>
              </w:rPr>
              <w:t>i administracja</w:t>
            </w:r>
          </w:p>
        </w:tc>
        <w:tc>
          <w:tcPr>
            <w:tcW w:w="625" w:type="pct"/>
            <w:vAlign w:val="center"/>
          </w:tcPr>
          <w:p w14:paraId="6DE5D083" w14:textId="77777777" w:rsidR="009D7EF5" w:rsidRPr="00385A32" w:rsidRDefault="009D7EF5" w:rsidP="009D7EF5">
            <w:pPr>
              <w:spacing w:line="240" w:lineRule="auto"/>
              <w:jc w:val="center"/>
              <w:rPr>
                <w:sz w:val="16"/>
                <w:szCs w:val="16"/>
                <w:lang w:eastAsia="pl-PL"/>
              </w:rPr>
            </w:pPr>
          </w:p>
          <w:p w14:paraId="247D3384" w14:textId="77777777" w:rsidR="009D7EF5" w:rsidRPr="00385A32" w:rsidRDefault="009D7EF5" w:rsidP="009D7EF5">
            <w:pPr>
              <w:spacing w:line="240" w:lineRule="auto"/>
              <w:jc w:val="center"/>
              <w:rPr>
                <w:sz w:val="16"/>
                <w:szCs w:val="16"/>
                <w:lang w:eastAsia="pl-PL"/>
              </w:rPr>
            </w:pPr>
            <w:r w:rsidRPr="00385A32">
              <w:rPr>
                <w:sz w:val="16"/>
                <w:szCs w:val="16"/>
                <w:lang w:eastAsia="pl-PL"/>
              </w:rPr>
              <w:t>78</w:t>
            </w:r>
          </w:p>
          <w:p w14:paraId="722E2797" w14:textId="77777777" w:rsidR="009D7EF5" w:rsidRPr="00385A32" w:rsidRDefault="009D7EF5" w:rsidP="002050CC">
            <w:pPr>
              <w:spacing w:line="240" w:lineRule="auto"/>
              <w:jc w:val="center"/>
              <w:rPr>
                <w:sz w:val="16"/>
                <w:szCs w:val="16"/>
                <w:lang w:eastAsia="pl-PL"/>
              </w:rPr>
            </w:pPr>
          </w:p>
        </w:tc>
        <w:tc>
          <w:tcPr>
            <w:tcW w:w="2578" w:type="pct"/>
            <w:vAlign w:val="center"/>
          </w:tcPr>
          <w:p w14:paraId="6FB1C77C" w14:textId="77777777" w:rsidR="009D7EF5" w:rsidRPr="00385A32" w:rsidRDefault="009D7EF5" w:rsidP="00846FCD">
            <w:pPr>
              <w:spacing w:line="240" w:lineRule="auto"/>
              <w:jc w:val="left"/>
              <w:rPr>
                <w:sz w:val="16"/>
                <w:szCs w:val="16"/>
                <w:lang w:eastAsia="pl-PL"/>
              </w:rPr>
            </w:pPr>
          </w:p>
          <w:p w14:paraId="123ED52A" w14:textId="77777777" w:rsidR="009D7EF5" w:rsidRPr="00385A32" w:rsidRDefault="009D7EF5" w:rsidP="00846FCD">
            <w:pPr>
              <w:spacing w:line="240" w:lineRule="auto"/>
              <w:jc w:val="left"/>
              <w:rPr>
                <w:sz w:val="16"/>
                <w:szCs w:val="16"/>
                <w:lang w:eastAsia="pl-PL"/>
              </w:rPr>
            </w:pPr>
            <w:r w:rsidRPr="00385A32">
              <w:rPr>
                <w:sz w:val="16"/>
                <w:szCs w:val="16"/>
                <w:lang w:eastAsia="pl-PL"/>
              </w:rPr>
              <w:t>Organizacje grupujące przedstawicieli zawodów, branż itp.</w:t>
            </w:r>
          </w:p>
          <w:p w14:paraId="0F845C24" w14:textId="77777777" w:rsidR="009D7EF5" w:rsidRPr="00385A32" w:rsidRDefault="009D7EF5" w:rsidP="002050CC">
            <w:pPr>
              <w:spacing w:line="240" w:lineRule="auto"/>
              <w:jc w:val="left"/>
              <w:rPr>
                <w:sz w:val="16"/>
                <w:szCs w:val="16"/>
                <w:lang w:eastAsia="pl-PL"/>
              </w:rPr>
            </w:pPr>
          </w:p>
        </w:tc>
        <w:tc>
          <w:tcPr>
            <w:tcW w:w="419" w:type="pct"/>
            <w:vAlign w:val="center"/>
          </w:tcPr>
          <w:p w14:paraId="63CF872D" w14:textId="77777777" w:rsidR="009D7EF5" w:rsidRPr="00385A32" w:rsidRDefault="009D7EF5" w:rsidP="009D7EF5">
            <w:pPr>
              <w:spacing w:line="240" w:lineRule="auto"/>
              <w:jc w:val="center"/>
              <w:rPr>
                <w:sz w:val="16"/>
                <w:szCs w:val="16"/>
                <w:lang w:eastAsia="pl-PL"/>
              </w:rPr>
            </w:pPr>
          </w:p>
          <w:p w14:paraId="2B81A8BC" w14:textId="77777777" w:rsidR="009D7EF5" w:rsidRPr="00385A32" w:rsidRDefault="009D7EF5" w:rsidP="009D7EF5">
            <w:pPr>
              <w:spacing w:line="240" w:lineRule="auto"/>
              <w:jc w:val="center"/>
              <w:rPr>
                <w:sz w:val="16"/>
                <w:szCs w:val="16"/>
                <w:lang w:eastAsia="pl-PL"/>
              </w:rPr>
            </w:pPr>
            <w:r w:rsidRPr="00385A32">
              <w:rPr>
                <w:sz w:val="16"/>
                <w:szCs w:val="16"/>
                <w:lang w:eastAsia="pl-PL"/>
              </w:rPr>
              <w:t>94.12</w:t>
            </w:r>
          </w:p>
          <w:p w14:paraId="2832F08A" w14:textId="77777777" w:rsidR="009D7EF5" w:rsidRPr="00385A32" w:rsidRDefault="009D7EF5" w:rsidP="002050CC">
            <w:pPr>
              <w:spacing w:line="240" w:lineRule="auto"/>
              <w:jc w:val="center"/>
              <w:rPr>
                <w:sz w:val="16"/>
                <w:szCs w:val="16"/>
                <w:lang w:eastAsia="pl-PL"/>
              </w:rPr>
            </w:pPr>
          </w:p>
        </w:tc>
      </w:tr>
    </w:tbl>
    <w:p w14:paraId="2BD21A8B" w14:textId="77777777" w:rsidR="00463D9A" w:rsidRPr="00385A32" w:rsidRDefault="00463D9A" w:rsidP="00952BE6">
      <w:pPr>
        <w:tabs>
          <w:tab w:val="left" w:pos="2607"/>
          <w:tab w:val="left" w:pos="3711"/>
          <w:tab w:val="left" w:pos="8360"/>
        </w:tabs>
        <w:spacing w:line="22" w:lineRule="atLeast"/>
        <w:ind w:left="959"/>
        <w:jc w:val="left"/>
        <w:rPr>
          <w:b/>
          <w:color w:val="009AA6"/>
          <w:sz w:val="16"/>
        </w:rPr>
      </w:pPr>
      <w:r w:rsidRPr="00385A32">
        <w:rPr>
          <w:b/>
          <w:color w:val="009AA6"/>
          <w:sz w:val="16"/>
        </w:rPr>
        <w:tab/>
      </w:r>
      <w:r w:rsidRPr="00385A32">
        <w:rPr>
          <w:b/>
          <w:color w:val="009AA6"/>
          <w:sz w:val="16"/>
        </w:rPr>
        <w:tab/>
      </w:r>
      <w:r w:rsidRPr="00385A32">
        <w:rPr>
          <w:b/>
          <w:color w:val="009AA6"/>
          <w:sz w:val="16"/>
        </w:rPr>
        <w:tab/>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6C6814" w:rsidRPr="00385A32" w14:paraId="5C02835D" w14:textId="77777777" w:rsidTr="002050CC">
        <w:trPr>
          <w:trHeight w:val="135"/>
        </w:trPr>
        <w:tc>
          <w:tcPr>
            <w:tcW w:w="993" w:type="dxa"/>
          </w:tcPr>
          <w:p w14:paraId="36511A31" w14:textId="5BA23295" w:rsidR="006C6814" w:rsidRPr="00385A32" w:rsidRDefault="006C6814" w:rsidP="002050CC">
            <w:pPr>
              <w:spacing w:before="120" w:after="120" w:line="240" w:lineRule="auto"/>
              <w:jc w:val="left"/>
              <w:rPr>
                <w:b/>
                <w:color w:val="009AA6"/>
                <w:sz w:val="18"/>
              </w:rPr>
            </w:pPr>
            <w:r w:rsidRPr="00385A32">
              <w:rPr>
                <w:b/>
                <w:color w:val="009AA6"/>
                <w:sz w:val="18"/>
              </w:rPr>
              <w:t>Tabl. 4 (</w:t>
            </w:r>
            <w:r w:rsidR="00F90767" w:rsidRPr="00385A32">
              <w:rPr>
                <w:b/>
                <w:color w:val="009AA6"/>
                <w:sz w:val="18"/>
              </w:rPr>
              <w:t>2</w:t>
            </w:r>
            <w:r w:rsidR="00835216" w:rsidRPr="00385A32">
              <w:rPr>
                <w:b/>
                <w:color w:val="009AA6"/>
                <w:sz w:val="18"/>
              </w:rPr>
              <w:t>4</w:t>
            </w:r>
            <w:r w:rsidRPr="00385A32">
              <w:rPr>
                <w:b/>
                <w:color w:val="009AA6"/>
                <w:sz w:val="18"/>
              </w:rPr>
              <w:t>)</w:t>
            </w:r>
          </w:p>
        </w:tc>
        <w:tc>
          <w:tcPr>
            <w:tcW w:w="8081" w:type="dxa"/>
          </w:tcPr>
          <w:p w14:paraId="60669F84" w14:textId="77777777" w:rsidR="006C6814" w:rsidRPr="00385A32" w:rsidRDefault="006C6814" w:rsidP="002050CC">
            <w:pPr>
              <w:spacing w:before="120" w:after="120" w:line="240" w:lineRule="auto"/>
              <w:jc w:val="left"/>
              <w:rPr>
                <w:b/>
                <w:color w:val="009AA6"/>
                <w:sz w:val="18"/>
              </w:rPr>
            </w:pPr>
            <w:r w:rsidRPr="00385A32">
              <w:rPr>
                <w:b/>
                <w:color w:val="009AA6"/>
                <w:sz w:val="18"/>
              </w:rPr>
              <w:t>P</w:t>
            </w:r>
            <w:r w:rsidR="0048044F" w:rsidRPr="00385A32">
              <w:rPr>
                <w:b/>
                <w:color w:val="009AA6"/>
                <w:sz w:val="18"/>
              </w:rPr>
              <w:t>rzyporządkowanie</w:t>
            </w:r>
            <w:r w:rsidRPr="00385A32">
              <w:rPr>
                <w:b/>
                <w:color w:val="009AA6"/>
                <w:sz w:val="18"/>
              </w:rPr>
              <w:t xml:space="preserve"> klasyfikacji COICOP</w:t>
            </w:r>
            <w:r w:rsidR="00C65743" w:rsidRPr="00385A32">
              <w:rPr>
                <w:b/>
                <w:color w:val="009AA6"/>
                <w:sz w:val="18"/>
              </w:rPr>
              <w:t xml:space="preserve"> </w:t>
            </w:r>
            <w:r w:rsidR="00C65743" w:rsidRPr="00385A32">
              <w:rPr>
                <w:b/>
                <w:color w:val="009AA6"/>
                <w:sz w:val="18"/>
                <w:szCs w:val="16"/>
              </w:rPr>
              <w:t>1999</w:t>
            </w:r>
            <w:r w:rsidRPr="00385A32">
              <w:rPr>
                <w:b/>
                <w:color w:val="009AA6"/>
                <w:sz w:val="18"/>
                <w:szCs w:val="16"/>
              </w:rPr>
              <w:t xml:space="preserve"> </w:t>
            </w:r>
            <w:r w:rsidR="0048044F" w:rsidRPr="00385A32">
              <w:rPr>
                <w:b/>
                <w:color w:val="009AA6"/>
                <w:sz w:val="18"/>
              </w:rPr>
              <w:t>do</w:t>
            </w:r>
            <w:r w:rsidRPr="00385A32">
              <w:rPr>
                <w:b/>
                <w:color w:val="009AA6"/>
                <w:sz w:val="18"/>
              </w:rPr>
              <w:t xml:space="preserve"> dziedzin kultury w satelitarnym rachunku kultury</w:t>
            </w:r>
          </w:p>
        </w:tc>
      </w:tr>
    </w:tbl>
    <w:tbl>
      <w:tblPr>
        <w:tblW w:w="5000"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2410"/>
        <w:gridCol w:w="1720"/>
        <w:gridCol w:w="4942"/>
      </w:tblGrid>
      <w:tr w:rsidR="00880B46" w:rsidRPr="00385A32" w14:paraId="4C0D83FA" w14:textId="77777777" w:rsidTr="00B979E5">
        <w:trPr>
          <w:trHeight w:val="613"/>
        </w:trPr>
        <w:tc>
          <w:tcPr>
            <w:tcW w:w="1328" w:type="pct"/>
            <w:tcBorders>
              <w:bottom w:val="single" w:sz="4" w:space="0" w:color="66C2CA"/>
            </w:tcBorders>
            <w:shd w:val="clear" w:color="auto" w:fill="DAEEF3" w:themeFill="accent5" w:themeFillTint="33"/>
            <w:noWrap/>
            <w:vAlign w:val="center"/>
            <w:hideMark/>
          </w:tcPr>
          <w:p w14:paraId="67765CA7" w14:textId="77777777" w:rsidR="006A6176" w:rsidRPr="00385A32" w:rsidRDefault="009D7EDB" w:rsidP="002050CC">
            <w:pPr>
              <w:spacing w:line="240" w:lineRule="auto"/>
              <w:jc w:val="center"/>
              <w:rPr>
                <w:b/>
                <w:color w:val="000000" w:themeColor="text1"/>
                <w:sz w:val="16"/>
                <w:szCs w:val="16"/>
                <w:lang w:eastAsia="pl-PL"/>
              </w:rPr>
            </w:pPr>
            <w:r w:rsidRPr="00385A32">
              <w:rPr>
                <w:b/>
                <w:color w:val="000000" w:themeColor="text1"/>
                <w:sz w:val="16"/>
                <w:szCs w:val="16"/>
              </w:rPr>
              <w:t xml:space="preserve"> </w:t>
            </w:r>
            <w:r w:rsidR="006A6176" w:rsidRPr="00385A32">
              <w:rPr>
                <w:b/>
                <w:color w:val="000000" w:themeColor="text1"/>
                <w:sz w:val="16"/>
                <w:szCs w:val="16"/>
                <w:lang w:eastAsia="pl-PL"/>
              </w:rPr>
              <w:t>Dziedzina kultury</w:t>
            </w:r>
          </w:p>
        </w:tc>
        <w:tc>
          <w:tcPr>
            <w:tcW w:w="948" w:type="pct"/>
            <w:tcBorders>
              <w:bottom w:val="single" w:sz="4" w:space="0" w:color="66C2CA"/>
            </w:tcBorders>
            <w:shd w:val="clear" w:color="auto" w:fill="DAEEF3" w:themeFill="accent5" w:themeFillTint="33"/>
            <w:vAlign w:val="center"/>
            <w:hideMark/>
          </w:tcPr>
          <w:p w14:paraId="42CD52A7" w14:textId="77777777" w:rsidR="006A6176" w:rsidRPr="00385A32" w:rsidRDefault="006A6176" w:rsidP="002050CC">
            <w:pPr>
              <w:spacing w:line="240" w:lineRule="auto"/>
              <w:ind w:left="-57" w:right="-57"/>
              <w:jc w:val="center"/>
              <w:rPr>
                <w:b/>
                <w:color w:val="000000" w:themeColor="text1"/>
                <w:sz w:val="16"/>
                <w:szCs w:val="16"/>
                <w:lang w:eastAsia="pl-PL"/>
              </w:rPr>
            </w:pPr>
            <w:r w:rsidRPr="00385A32">
              <w:rPr>
                <w:b/>
                <w:color w:val="000000" w:themeColor="text1"/>
                <w:sz w:val="16"/>
                <w:szCs w:val="16"/>
                <w:lang w:eastAsia="pl-PL"/>
              </w:rPr>
              <w:t>Symbol klasyfikacji COICOP 1999</w:t>
            </w:r>
          </w:p>
        </w:tc>
        <w:tc>
          <w:tcPr>
            <w:tcW w:w="2724" w:type="pct"/>
            <w:tcBorders>
              <w:bottom w:val="single" w:sz="4" w:space="0" w:color="66C2CA"/>
            </w:tcBorders>
            <w:shd w:val="clear" w:color="auto" w:fill="DAEEF3" w:themeFill="accent5" w:themeFillTint="33"/>
            <w:vAlign w:val="center"/>
            <w:hideMark/>
          </w:tcPr>
          <w:p w14:paraId="59E89E4B" w14:textId="77777777" w:rsidR="006A6176" w:rsidRPr="00385A32" w:rsidRDefault="006A6176" w:rsidP="002050CC">
            <w:pPr>
              <w:spacing w:line="240" w:lineRule="auto"/>
              <w:jc w:val="center"/>
              <w:rPr>
                <w:b/>
                <w:color w:val="000000" w:themeColor="text1"/>
                <w:sz w:val="16"/>
                <w:szCs w:val="16"/>
                <w:lang w:eastAsia="pl-PL"/>
              </w:rPr>
            </w:pPr>
            <w:r w:rsidRPr="00385A32">
              <w:rPr>
                <w:b/>
                <w:color w:val="000000" w:themeColor="text1"/>
                <w:sz w:val="16"/>
                <w:szCs w:val="16"/>
                <w:lang w:eastAsia="pl-PL"/>
              </w:rPr>
              <w:t xml:space="preserve">Nazwa </w:t>
            </w:r>
            <w:r w:rsidR="00FF399E" w:rsidRPr="00385A32">
              <w:rPr>
                <w:b/>
                <w:color w:val="000000" w:themeColor="text1"/>
                <w:sz w:val="16"/>
                <w:szCs w:val="16"/>
                <w:lang w:eastAsia="pl-PL"/>
              </w:rPr>
              <w:t>pozycji klasyfikacji</w:t>
            </w:r>
            <w:r w:rsidRPr="00385A32">
              <w:rPr>
                <w:b/>
                <w:color w:val="000000" w:themeColor="text1"/>
                <w:sz w:val="16"/>
                <w:szCs w:val="16"/>
                <w:lang w:eastAsia="pl-PL"/>
              </w:rPr>
              <w:t xml:space="preserve"> COICOP 1999</w:t>
            </w:r>
          </w:p>
        </w:tc>
      </w:tr>
      <w:tr w:rsidR="00C74CCD" w:rsidRPr="00385A32" w14:paraId="4B475F23" w14:textId="77777777" w:rsidTr="00B979E5">
        <w:trPr>
          <w:trHeight w:val="410"/>
        </w:trPr>
        <w:tc>
          <w:tcPr>
            <w:tcW w:w="1328" w:type="pct"/>
            <w:vMerge w:val="restart"/>
            <w:shd w:val="clear" w:color="auto" w:fill="F2F2F2" w:themeFill="background1" w:themeFillShade="F2"/>
            <w:noWrap/>
            <w:vAlign w:val="center"/>
          </w:tcPr>
          <w:p w14:paraId="3D8CFAC4" w14:textId="77777777" w:rsidR="00C74CCD" w:rsidRPr="00385A32" w:rsidRDefault="00C74CCD" w:rsidP="007F4C79">
            <w:pPr>
              <w:spacing w:line="240" w:lineRule="auto"/>
              <w:jc w:val="center"/>
              <w:rPr>
                <w:color w:val="000000" w:themeColor="text1"/>
                <w:sz w:val="16"/>
                <w:szCs w:val="16"/>
                <w:lang w:eastAsia="pl-PL"/>
              </w:rPr>
            </w:pPr>
            <w:r w:rsidRPr="00385A32">
              <w:rPr>
                <w:color w:val="000000" w:themeColor="text1"/>
                <w:sz w:val="16"/>
                <w:szCs w:val="16"/>
                <w:lang w:eastAsia="pl-PL"/>
              </w:rPr>
              <w:t>Dziedzictwo kulturowe</w:t>
            </w:r>
          </w:p>
          <w:p w14:paraId="647D0F16" w14:textId="77777777" w:rsidR="00C74CCD" w:rsidRPr="00385A32" w:rsidRDefault="00C74CCD" w:rsidP="007F4C79">
            <w:pPr>
              <w:spacing w:line="240" w:lineRule="auto"/>
              <w:jc w:val="center"/>
              <w:rPr>
                <w:color w:val="000000" w:themeColor="text1"/>
                <w:sz w:val="16"/>
                <w:szCs w:val="16"/>
                <w:lang w:eastAsia="pl-PL"/>
              </w:rPr>
            </w:pPr>
            <w:r w:rsidRPr="00385A32">
              <w:rPr>
                <w:color w:val="000000" w:themeColor="text1"/>
                <w:sz w:val="16"/>
                <w:szCs w:val="16"/>
                <w:lang w:eastAsia="pl-PL"/>
              </w:rPr>
              <w:t>Biblioteki</w:t>
            </w:r>
          </w:p>
          <w:p w14:paraId="4438AD9B" w14:textId="429BE48B" w:rsidR="00C74CCD" w:rsidRPr="00385A32" w:rsidRDefault="00C74CCD" w:rsidP="00545281">
            <w:pPr>
              <w:spacing w:line="240" w:lineRule="auto"/>
              <w:jc w:val="center"/>
              <w:rPr>
                <w:color w:val="000000" w:themeColor="text1"/>
                <w:sz w:val="16"/>
                <w:szCs w:val="16"/>
                <w:lang w:eastAsia="pl-PL"/>
              </w:rPr>
            </w:pPr>
          </w:p>
        </w:tc>
        <w:tc>
          <w:tcPr>
            <w:tcW w:w="948" w:type="pct"/>
            <w:shd w:val="clear" w:color="auto" w:fill="F2F2F2" w:themeFill="background1" w:themeFillShade="F2"/>
            <w:noWrap/>
            <w:vAlign w:val="center"/>
          </w:tcPr>
          <w:p w14:paraId="4D68F5C4" w14:textId="77777777" w:rsidR="00C74CCD" w:rsidRPr="00385A32" w:rsidRDefault="00C74CCD" w:rsidP="007F4C79">
            <w:pPr>
              <w:spacing w:line="240" w:lineRule="auto"/>
              <w:jc w:val="center"/>
              <w:rPr>
                <w:color w:val="000000" w:themeColor="text1"/>
                <w:sz w:val="16"/>
                <w:szCs w:val="16"/>
                <w:lang w:eastAsia="pl-PL"/>
              </w:rPr>
            </w:pPr>
            <w:r w:rsidRPr="00385A32">
              <w:rPr>
                <w:color w:val="000000" w:themeColor="text1"/>
                <w:sz w:val="16"/>
                <w:szCs w:val="16"/>
                <w:lang w:eastAsia="pl-PL"/>
              </w:rPr>
              <w:t>051112</w:t>
            </w:r>
          </w:p>
        </w:tc>
        <w:tc>
          <w:tcPr>
            <w:tcW w:w="2724" w:type="pct"/>
            <w:shd w:val="clear" w:color="auto" w:fill="F2F2F2" w:themeFill="background1" w:themeFillShade="F2"/>
            <w:vAlign w:val="center"/>
          </w:tcPr>
          <w:p w14:paraId="4EA92D9A" w14:textId="77777777" w:rsidR="00C74CCD" w:rsidRPr="00385A32" w:rsidRDefault="00C74CCD" w:rsidP="007F4C79">
            <w:pPr>
              <w:spacing w:line="240" w:lineRule="auto"/>
              <w:jc w:val="left"/>
              <w:rPr>
                <w:color w:val="000000" w:themeColor="text1"/>
                <w:sz w:val="16"/>
                <w:szCs w:val="16"/>
                <w:vertAlign w:val="superscript"/>
                <w:lang w:eastAsia="pl-PL"/>
              </w:rPr>
            </w:pPr>
            <w:r w:rsidRPr="00385A32">
              <w:rPr>
                <w:color w:val="000000" w:themeColor="text1"/>
                <w:sz w:val="16"/>
                <w:szCs w:val="16"/>
                <w:lang w:eastAsia="pl-PL"/>
              </w:rPr>
              <w:t xml:space="preserve">Artykuły dekoracyjne </w:t>
            </w:r>
            <w:r w:rsidRPr="00385A32">
              <w:rPr>
                <w:color w:val="000000" w:themeColor="text1"/>
                <w:sz w:val="16"/>
                <w:szCs w:val="16"/>
                <w:vertAlign w:val="superscript"/>
                <w:lang w:eastAsia="pl-PL"/>
              </w:rPr>
              <w:t>a</w:t>
            </w:r>
          </w:p>
        </w:tc>
      </w:tr>
      <w:tr w:rsidR="00C74CCD" w:rsidRPr="00385A32" w14:paraId="42D162B8" w14:textId="77777777" w:rsidTr="00B979E5">
        <w:trPr>
          <w:trHeight w:val="255"/>
        </w:trPr>
        <w:tc>
          <w:tcPr>
            <w:tcW w:w="1328" w:type="pct"/>
            <w:vMerge/>
            <w:shd w:val="clear" w:color="auto" w:fill="F2F2F2" w:themeFill="background1" w:themeFillShade="F2"/>
            <w:noWrap/>
            <w:vAlign w:val="center"/>
          </w:tcPr>
          <w:p w14:paraId="0C1994AA" w14:textId="77777777" w:rsidR="00C74CCD" w:rsidRPr="00385A32" w:rsidRDefault="00C74CCD" w:rsidP="00545281">
            <w:pPr>
              <w:spacing w:line="240" w:lineRule="auto"/>
              <w:jc w:val="center"/>
              <w:rPr>
                <w:color w:val="000000" w:themeColor="text1"/>
                <w:sz w:val="16"/>
                <w:szCs w:val="16"/>
                <w:lang w:eastAsia="pl-PL"/>
              </w:rPr>
            </w:pPr>
          </w:p>
        </w:tc>
        <w:tc>
          <w:tcPr>
            <w:tcW w:w="948" w:type="pct"/>
            <w:shd w:val="clear" w:color="auto" w:fill="F2F2F2" w:themeFill="background1" w:themeFillShade="F2"/>
            <w:noWrap/>
            <w:vAlign w:val="center"/>
          </w:tcPr>
          <w:p w14:paraId="4C68F428" w14:textId="77777777" w:rsidR="00C74CCD" w:rsidRPr="00385A32" w:rsidRDefault="00C74CCD" w:rsidP="007F4C79">
            <w:pPr>
              <w:spacing w:line="240" w:lineRule="auto"/>
              <w:jc w:val="center"/>
              <w:rPr>
                <w:color w:val="000000" w:themeColor="text1"/>
                <w:sz w:val="16"/>
                <w:szCs w:val="16"/>
                <w:lang w:eastAsia="pl-PL"/>
              </w:rPr>
            </w:pPr>
            <w:r w:rsidRPr="00385A32">
              <w:rPr>
                <w:color w:val="000000" w:themeColor="text1"/>
                <w:sz w:val="16"/>
                <w:szCs w:val="16"/>
                <w:lang w:eastAsia="pl-PL"/>
              </w:rPr>
              <w:t>051311</w:t>
            </w:r>
          </w:p>
        </w:tc>
        <w:tc>
          <w:tcPr>
            <w:tcW w:w="2724" w:type="pct"/>
            <w:shd w:val="clear" w:color="auto" w:fill="F2F2F2" w:themeFill="background1" w:themeFillShade="F2"/>
            <w:vAlign w:val="center"/>
          </w:tcPr>
          <w:p w14:paraId="716B776C" w14:textId="2A0A2C67" w:rsidR="00C74CCD" w:rsidRPr="00385A32" w:rsidRDefault="00C74CCD" w:rsidP="007F4C79">
            <w:pPr>
              <w:spacing w:line="240" w:lineRule="auto"/>
              <w:jc w:val="left"/>
              <w:rPr>
                <w:color w:val="000000" w:themeColor="text1"/>
                <w:sz w:val="16"/>
                <w:szCs w:val="16"/>
                <w:vertAlign w:val="superscript"/>
                <w:lang w:eastAsia="pl-PL"/>
              </w:rPr>
            </w:pPr>
            <w:r w:rsidRPr="00385A32">
              <w:rPr>
                <w:color w:val="000000" w:themeColor="text1"/>
                <w:sz w:val="16"/>
                <w:szCs w:val="16"/>
                <w:lang w:eastAsia="pl-PL"/>
              </w:rPr>
              <w:t>Naprawa mebli oraz</w:t>
            </w:r>
            <w:r w:rsidR="00CA4A41" w:rsidRPr="00385A32">
              <w:rPr>
                <w:color w:val="000000" w:themeColor="text1"/>
                <w:sz w:val="16"/>
                <w:szCs w:val="16"/>
                <w:lang w:eastAsia="pl-PL"/>
              </w:rPr>
              <w:t xml:space="preserve"> </w:t>
            </w:r>
            <w:r w:rsidRPr="00385A32">
              <w:rPr>
                <w:color w:val="000000" w:themeColor="text1"/>
                <w:sz w:val="16"/>
                <w:szCs w:val="16"/>
                <w:lang w:eastAsia="pl-PL"/>
              </w:rPr>
              <w:t xml:space="preserve">artykułów do urządzania i wystroju mieszkania </w:t>
            </w:r>
            <w:r w:rsidRPr="00385A32">
              <w:rPr>
                <w:color w:val="000000" w:themeColor="text1"/>
                <w:sz w:val="16"/>
                <w:szCs w:val="16"/>
                <w:vertAlign w:val="superscript"/>
                <w:lang w:eastAsia="pl-PL"/>
              </w:rPr>
              <w:t>a</w:t>
            </w:r>
          </w:p>
        </w:tc>
      </w:tr>
      <w:tr w:rsidR="00C74CCD" w:rsidRPr="00385A32" w14:paraId="06EDA71D" w14:textId="77777777" w:rsidTr="00B979E5">
        <w:trPr>
          <w:trHeight w:val="255"/>
        </w:trPr>
        <w:tc>
          <w:tcPr>
            <w:tcW w:w="1328" w:type="pct"/>
            <w:vMerge/>
            <w:shd w:val="clear" w:color="auto" w:fill="F2F2F2" w:themeFill="background1" w:themeFillShade="F2"/>
            <w:noWrap/>
            <w:vAlign w:val="center"/>
            <w:hideMark/>
          </w:tcPr>
          <w:p w14:paraId="75C509AD" w14:textId="787B6C0C" w:rsidR="00C74CCD" w:rsidRPr="00385A32" w:rsidRDefault="00C74CCD" w:rsidP="002050CC">
            <w:pPr>
              <w:spacing w:line="240" w:lineRule="auto"/>
              <w:jc w:val="center"/>
              <w:rPr>
                <w:color w:val="000000" w:themeColor="text1"/>
                <w:sz w:val="16"/>
                <w:szCs w:val="16"/>
                <w:lang w:eastAsia="pl-PL"/>
              </w:rPr>
            </w:pPr>
          </w:p>
        </w:tc>
        <w:tc>
          <w:tcPr>
            <w:tcW w:w="948" w:type="pct"/>
            <w:shd w:val="clear" w:color="auto" w:fill="F2F2F2" w:themeFill="background1" w:themeFillShade="F2"/>
            <w:noWrap/>
            <w:vAlign w:val="center"/>
            <w:hideMark/>
          </w:tcPr>
          <w:p w14:paraId="23113413" w14:textId="77777777" w:rsidR="00C74CCD" w:rsidRPr="00385A32" w:rsidRDefault="00C74CCD" w:rsidP="002050CC">
            <w:pPr>
              <w:spacing w:line="240" w:lineRule="auto"/>
              <w:jc w:val="center"/>
              <w:rPr>
                <w:color w:val="000000" w:themeColor="text1"/>
                <w:sz w:val="16"/>
                <w:szCs w:val="16"/>
                <w:lang w:eastAsia="pl-PL"/>
              </w:rPr>
            </w:pPr>
            <w:r w:rsidRPr="00385A32">
              <w:rPr>
                <w:color w:val="000000" w:themeColor="text1"/>
                <w:sz w:val="16"/>
                <w:szCs w:val="16"/>
                <w:lang w:eastAsia="pl-PL"/>
              </w:rPr>
              <w:t>094221</w:t>
            </w:r>
          </w:p>
        </w:tc>
        <w:tc>
          <w:tcPr>
            <w:tcW w:w="2724" w:type="pct"/>
            <w:shd w:val="clear" w:color="auto" w:fill="F2F2F2" w:themeFill="background1" w:themeFillShade="F2"/>
            <w:vAlign w:val="center"/>
            <w:hideMark/>
          </w:tcPr>
          <w:p w14:paraId="66078B0D" w14:textId="77777777" w:rsidR="00C74CCD" w:rsidRPr="00385A32" w:rsidRDefault="00C74CCD" w:rsidP="002050CC">
            <w:pPr>
              <w:spacing w:line="240" w:lineRule="auto"/>
              <w:jc w:val="left"/>
              <w:rPr>
                <w:color w:val="000000" w:themeColor="text1"/>
                <w:sz w:val="16"/>
                <w:szCs w:val="16"/>
                <w:lang w:eastAsia="pl-PL"/>
              </w:rPr>
            </w:pPr>
            <w:r w:rsidRPr="00385A32">
              <w:rPr>
                <w:color w:val="000000" w:themeColor="text1"/>
                <w:sz w:val="16"/>
                <w:szCs w:val="16"/>
                <w:lang w:eastAsia="pl-PL"/>
              </w:rPr>
              <w:t xml:space="preserve">Muzea, ogrody zoologiczne </w:t>
            </w:r>
          </w:p>
          <w:p w14:paraId="4A6E5CDF" w14:textId="31ECF41C" w:rsidR="00C74CCD" w:rsidRPr="00385A32" w:rsidRDefault="00C74CCD" w:rsidP="002050CC">
            <w:pPr>
              <w:pStyle w:val="Akapitzlist"/>
              <w:numPr>
                <w:ilvl w:val="0"/>
                <w:numId w:val="1"/>
              </w:numPr>
              <w:spacing w:line="240" w:lineRule="auto"/>
              <w:ind w:left="214" w:hanging="214"/>
              <w:jc w:val="left"/>
              <w:rPr>
                <w:color w:val="000000" w:themeColor="text1"/>
                <w:sz w:val="16"/>
                <w:szCs w:val="16"/>
                <w:lang w:eastAsia="pl-PL"/>
              </w:rPr>
            </w:pPr>
            <w:r w:rsidRPr="00385A32">
              <w:rPr>
                <w:color w:val="000000" w:themeColor="text1"/>
                <w:sz w:val="16"/>
                <w:szCs w:val="16"/>
                <w:lang w:eastAsia="pl-PL"/>
              </w:rPr>
              <w:t xml:space="preserve">opłaty za wstęp: do muzeum, ogrodu zoologicznego i botanicznego, parku narodowego, do galerii sztuki, opłata za zwiedzanie zabytków, opłaty w bibliotekach, pozostałe </w:t>
            </w:r>
          </w:p>
        </w:tc>
      </w:tr>
      <w:tr w:rsidR="00C74CCD" w:rsidRPr="00385A32" w14:paraId="59DF8672" w14:textId="77777777" w:rsidTr="002050CC">
        <w:trPr>
          <w:trHeight w:val="255"/>
        </w:trPr>
        <w:tc>
          <w:tcPr>
            <w:tcW w:w="1328" w:type="pct"/>
            <w:shd w:val="clear" w:color="auto" w:fill="auto"/>
            <w:noWrap/>
            <w:vAlign w:val="center"/>
          </w:tcPr>
          <w:p w14:paraId="6630BDAD" w14:textId="77777777" w:rsidR="00C74CCD" w:rsidRPr="00385A32" w:rsidRDefault="00C74CCD" w:rsidP="002050CC">
            <w:pPr>
              <w:spacing w:line="240" w:lineRule="auto"/>
              <w:jc w:val="center"/>
              <w:rPr>
                <w:color w:val="000000" w:themeColor="text1"/>
                <w:sz w:val="16"/>
                <w:szCs w:val="16"/>
                <w:lang w:eastAsia="pl-PL"/>
              </w:rPr>
            </w:pPr>
          </w:p>
        </w:tc>
        <w:tc>
          <w:tcPr>
            <w:tcW w:w="948" w:type="pct"/>
            <w:shd w:val="clear" w:color="auto" w:fill="auto"/>
            <w:noWrap/>
            <w:vAlign w:val="center"/>
          </w:tcPr>
          <w:p w14:paraId="76E99440" w14:textId="77777777" w:rsidR="00C74CCD" w:rsidRPr="00385A32" w:rsidRDefault="00C74CCD" w:rsidP="002050CC">
            <w:pPr>
              <w:spacing w:line="240" w:lineRule="auto"/>
              <w:jc w:val="center"/>
              <w:rPr>
                <w:color w:val="000000" w:themeColor="text1"/>
                <w:sz w:val="16"/>
                <w:szCs w:val="16"/>
                <w:lang w:eastAsia="pl-PL"/>
              </w:rPr>
            </w:pPr>
            <w:r w:rsidRPr="00385A32">
              <w:rPr>
                <w:color w:val="000000" w:themeColor="text1"/>
                <w:sz w:val="16"/>
                <w:szCs w:val="16"/>
                <w:lang w:eastAsia="pl-PL"/>
              </w:rPr>
              <w:t>093111</w:t>
            </w:r>
          </w:p>
        </w:tc>
        <w:tc>
          <w:tcPr>
            <w:tcW w:w="2724" w:type="pct"/>
            <w:shd w:val="clear" w:color="auto" w:fill="auto"/>
            <w:vAlign w:val="center"/>
          </w:tcPr>
          <w:p w14:paraId="79E9457F" w14:textId="77777777" w:rsidR="00C74CCD" w:rsidRPr="00385A32" w:rsidRDefault="00C74CCD" w:rsidP="002050CC">
            <w:pPr>
              <w:spacing w:line="240" w:lineRule="auto"/>
              <w:jc w:val="left"/>
              <w:rPr>
                <w:color w:val="000000" w:themeColor="text1"/>
                <w:sz w:val="16"/>
                <w:szCs w:val="16"/>
                <w:lang w:eastAsia="pl-PL"/>
              </w:rPr>
            </w:pPr>
            <w:r w:rsidRPr="00385A32">
              <w:rPr>
                <w:color w:val="000000" w:themeColor="text1"/>
                <w:sz w:val="16"/>
                <w:szCs w:val="16"/>
                <w:lang w:eastAsia="pl-PL"/>
              </w:rPr>
              <w:t xml:space="preserve">Gry, zabawki i artykuły kolekcjonerskie </w:t>
            </w:r>
          </w:p>
          <w:p w14:paraId="051C08DC" w14:textId="6A5D9170" w:rsidR="00C74CCD" w:rsidRPr="00385A32" w:rsidRDefault="00C74CCD" w:rsidP="002050CC">
            <w:pPr>
              <w:pStyle w:val="Akapitzlist"/>
              <w:numPr>
                <w:ilvl w:val="0"/>
                <w:numId w:val="1"/>
              </w:numPr>
              <w:spacing w:line="240" w:lineRule="auto"/>
              <w:ind w:left="214" w:hanging="214"/>
              <w:jc w:val="left"/>
              <w:rPr>
                <w:color w:val="000000" w:themeColor="text1"/>
                <w:sz w:val="16"/>
                <w:szCs w:val="16"/>
                <w:lang w:eastAsia="pl-PL"/>
              </w:rPr>
            </w:pPr>
            <w:r w:rsidRPr="00385A32">
              <w:rPr>
                <w:color w:val="000000" w:themeColor="text1"/>
                <w:sz w:val="16"/>
                <w:szCs w:val="16"/>
                <w:lang w:eastAsia="pl-PL"/>
              </w:rPr>
              <w:t xml:space="preserve">gry elektroniczne, kasety, </w:t>
            </w:r>
            <w:proofErr w:type="spellStart"/>
            <w:r w:rsidRPr="00385A32">
              <w:rPr>
                <w:color w:val="000000" w:themeColor="text1"/>
                <w:sz w:val="16"/>
                <w:szCs w:val="16"/>
                <w:lang w:eastAsia="pl-PL"/>
              </w:rPr>
              <w:t>cartrid</w:t>
            </w:r>
            <w:r w:rsidR="001A5E33" w:rsidRPr="00385A32">
              <w:rPr>
                <w:color w:val="000000" w:themeColor="text1"/>
                <w:sz w:val="16"/>
                <w:szCs w:val="16"/>
                <w:lang w:eastAsia="pl-PL"/>
              </w:rPr>
              <w:t>ge</w:t>
            </w:r>
            <w:proofErr w:type="spellEnd"/>
            <w:r w:rsidR="001A5E33" w:rsidRPr="00385A32">
              <w:rPr>
                <w:color w:val="000000" w:themeColor="text1"/>
                <w:sz w:val="16"/>
                <w:szCs w:val="16"/>
                <w:lang w:eastAsia="pl-PL"/>
              </w:rPr>
              <w:t xml:space="preserve"> itp. do gier telewizyjnych</w:t>
            </w:r>
            <w:r w:rsidR="001A5E33" w:rsidRPr="00385A32">
              <w:rPr>
                <w:color w:val="000000" w:themeColor="text1"/>
                <w:sz w:val="16"/>
                <w:szCs w:val="16"/>
                <w:lang w:eastAsia="pl-PL"/>
              </w:rPr>
              <w:br/>
            </w:r>
            <w:r w:rsidRPr="00385A32">
              <w:rPr>
                <w:color w:val="000000" w:themeColor="text1"/>
                <w:sz w:val="16"/>
                <w:szCs w:val="16"/>
                <w:lang w:eastAsia="pl-PL"/>
              </w:rPr>
              <w:t>i komputerowych</w:t>
            </w:r>
          </w:p>
          <w:p w14:paraId="1F8C8CCE" w14:textId="77777777" w:rsidR="00C74CCD" w:rsidRPr="00385A32" w:rsidRDefault="00C74CCD" w:rsidP="002050CC">
            <w:pPr>
              <w:pStyle w:val="Akapitzlist"/>
              <w:numPr>
                <w:ilvl w:val="0"/>
                <w:numId w:val="1"/>
              </w:numPr>
              <w:spacing w:line="240" w:lineRule="auto"/>
              <w:ind w:left="214" w:hanging="214"/>
              <w:jc w:val="left"/>
              <w:rPr>
                <w:color w:val="000000" w:themeColor="text1"/>
                <w:sz w:val="16"/>
                <w:szCs w:val="16"/>
                <w:lang w:eastAsia="pl-PL"/>
              </w:rPr>
            </w:pPr>
            <w:r w:rsidRPr="00385A32">
              <w:rPr>
                <w:color w:val="000000" w:themeColor="text1"/>
                <w:sz w:val="16"/>
                <w:szCs w:val="16"/>
                <w:lang w:eastAsia="pl-PL"/>
              </w:rPr>
              <w:t>zabawki, rowery dziecięce (zabawki)</w:t>
            </w:r>
          </w:p>
          <w:p w14:paraId="6E028D1B" w14:textId="77777777" w:rsidR="00C74CCD" w:rsidRPr="00385A32" w:rsidRDefault="00C74CCD" w:rsidP="002050CC">
            <w:pPr>
              <w:pStyle w:val="Akapitzlist"/>
              <w:numPr>
                <w:ilvl w:val="0"/>
                <w:numId w:val="1"/>
              </w:numPr>
              <w:spacing w:line="240" w:lineRule="auto"/>
              <w:ind w:left="214" w:hanging="214"/>
              <w:jc w:val="left"/>
              <w:rPr>
                <w:color w:val="000000" w:themeColor="text1"/>
                <w:sz w:val="16"/>
                <w:szCs w:val="16"/>
                <w:lang w:eastAsia="pl-PL"/>
              </w:rPr>
            </w:pPr>
            <w:r w:rsidRPr="00385A32">
              <w:rPr>
                <w:color w:val="000000" w:themeColor="text1"/>
                <w:sz w:val="16"/>
                <w:szCs w:val="16"/>
                <w:lang w:eastAsia="pl-PL"/>
              </w:rPr>
              <w:t>ognie sztuczne, petardy itp.., ozdoby choinkowe, lampki oświetleniowe na choinkę, artykuły do dekoracji pomieszczeń na imprezy rozrywkowe (dyskoteki, prywatki), maski, przebrania, wyroby pamiątkarskie;</w:t>
            </w:r>
          </w:p>
          <w:p w14:paraId="72EC2F94" w14:textId="1C26C6D9" w:rsidR="00C74CCD" w:rsidRPr="00385A32" w:rsidRDefault="00C74CCD" w:rsidP="002050CC">
            <w:pPr>
              <w:pStyle w:val="Akapitzlist"/>
              <w:numPr>
                <w:ilvl w:val="0"/>
                <w:numId w:val="1"/>
              </w:numPr>
              <w:spacing w:line="240" w:lineRule="auto"/>
              <w:ind w:left="214" w:hanging="214"/>
              <w:jc w:val="left"/>
              <w:rPr>
                <w:color w:val="000000" w:themeColor="text1"/>
                <w:sz w:val="16"/>
                <w:szCs w:val="16"/>
                <w:lang w:eastAsia="pl-PL"/>
              </w:rPr>
            </w:pPr>
            <w:r w:rsidRPr="00385A32">
              <w:rPr>
                <w:color w:val="000000" w:themeColor="text1"/>
                <w:sz w:val="16"/>
                <w:szCs w:val="16"/>
                <w:lang w:eastAsia="pl-PL"/>
              </w:rPr>
              <w:t>artykuły służące do uprawiania hobby, abonamenty filatelistyczne, filumenistyczne, karty do gry, używane znaczki pocztowe, inne akcesoria do kolekcjonowania w tym również albumy kolekcjonerskie np.: klasery do znaczków lub monet</w:t>
            </w:r>
          </w:p>
          <w:p w14:paraId="69EA3AD2" w14:textId="77777777" w:rsidR="00C74CCD" w:rsidRPr="00385A32" w:rsidRDefault="00C74CCD" w:rsidP="002050CC">
            <w:pPr>
              <w:pStyle w:val="Akapitzlist"/>
              <w:numPr>
                <w:ilvl w:val="0"/>
                <w:numId w:val="1"/>
              </w:numPr>
              <w:spacing w:line="240" w:lineRule="auto"/>
              <w:ind w:left="214" w:hanging="214"/>
              <w:jc w:val="left"/>
              <w:rPr>
                <w:color w:val="000000" w:themeColor="text1"/>
                <w:sz w:val="16"/>
                <w:szCs w:val="16"/>
                <w:lang w:eastAsia="pl-PL"/>
              </w:rPr>
            </w:pPr>
            <w:r w:rsidRPr="00385A32">
              <w:rPr>
                <w:color w:val="000000" w:themeColor="text1"/>
                <w:sz w:val="16"/>
                <w:szCs w:val="16"/>
                <w:lang w:eastAsia="pl-PL"/>
              </w:rPr>
              <w:t>zanęta, przynęta, pozostałe</w:t>
            </w:r>
          </w:p>
        </w:tc>
      </w:tr>
      <w:tr w:rsidR="00880B46" w:rsidRPr="00385A32" w14:paraId="69628395" w14:textId="77777777" w:rsidTr="002050CC">
        <w:trPr>
          <w:trHeight w:val="255"/>
        </w:trPr>
        <w:tc>
          <w:tcPr>
            <w:tcW w:w="1328" w:type="pct"/>
            <w:shd w:val="clear" w:color="auto" w:fill="F2F2F2" w:themeFill="background1" w:themeFillShade="F2"/>
            <w:noWrap/>
            <w:vAlign w:val="center"/>
          </w:tcPr>
          <w:p w14:paraId="6F359C6D" w14:textId="77777777" w:rsidR="006A6176" w:rsidRPr="00385A32" w:rsidRDefault="006A6176" w:rsidP="002050CC">
            <w:pPr>
              <w:spacing w:line="240" w:lineRule="auto"/>
              <w:jc w:val="center"/>
              <w:rPr>
                <w:color w:val="000000" w:themeColor="text1"/>
                <w:sz w:val="16"/>
                <w:szCs w:val="16"/>
                <w:lang w:eastAsia="pl-PL"/>
              </w:rPr>
            </w:pPr>
            <w:r w:rsidRPr="00385A32">
              <w:rPr>
                <w:color w:val="000000" w:themeColor="text1"/>
                <w:sz w:val="16"/>
                <w:szCs w:val="16"/>
                <w:lang w:eastAsia="pl-PL"/>
              </w:rPr>
              <w:t>Archiwa</w:t>
            </w:r>
          </w:p>
        </w:tc>
        <w:tc>
          <w:tcPr>
            <w:tcW w:w="948" w:type="pct"/>
            <w:shd w:val="clear" w:color="auto" w:fill="F2F2F2" w:themeFill="background1" w:themeFillShade="F2"/>
            <w:noWrap/>
            <w:vAlign w:val="center"/>
          </w:tcPr>
          <w:p w14:paraId="76BEF9B4" w14:textId="77777777" w:rsidR="006A6176" w:rsidRPr="00385A32" w:rsidRDefault="00FF399E" w:rsidP="002050CC">
            <w:pPr>
              <w:spacing w:line="240" w:lineRule="auto"/>
              <w:jc w:val="center"/>
              <w:rPr>
                <w:rFonts w:eastAsia="Calibri"/>
                <w:color w:val="000000" w:themeColor="text1"/>
                <w:sz w:val="16"/>
                <w:szCs w:val="16"/>
              </w:rPr>
            </w:pPr>
            <w:r w:rsidRPr="00385A32">
              <w:rPr>
                <w:color w:val="000000" w:themeColor="text1"/>
                <w:sz w:val="16"/>
                <w:szCs w:val="16"/>
              </w:rPr>
              <w:sym w:font="Symbol" w:char="F02D"/>
            </w:r>
          </w:p>
        </w:tc>
        <w:tc>
          <w:tcPr>
            <w:tcW w:w="2724" w:type="pct"/>
            <w:shd w:val="clear" w:color="auto" w:fill="F2F2F2" w:themeFill="background1" w:themeFillShade="F2"/>
            <w:vAlign w:val="center"/>
          </w:tcPr>
          <w:p w14:paraId="177E7530" w14:textId="77777777" w:rsidR="006A6176" w:rsidRPr="00385A32" w:rsidRDefault="00FF399E" w:rsidP="002050CC">
            <w:pPr>
              <w:spacing w:line="240" w:lineRule="auto"/>
              <w:jc w:val="center"/>
              <w:rPr>
                <w:rFonts w:eastAsia="Calibri"/>
                <w:color w:val="000000" w:themeColor="text1"/>
                <w:sz w:val="16"/>
                <w:szCs w:val="16"/>
              </w:rPr>
            </w:pPr>
            <w:r w:rsidRPr="00385A32">
              <w:rPr>
                <w:color w:val="000000" w:themeColor="text1"/>
                <w:sz w:val="16"/>
                <w:szCs w:val="16"/>
              </w:rPr>
              <w:sym w:font="Symbol" w:char="F02D"/>
            </w:r>
          </w:p>
        </w:tc>
      </w:tr>
      <w:tr w:rsidR="00880B46" w:rsidRPr="00385A32" w14:paraId="5D87A596" w14:textId="77777777" w:rsidTr="002050CC">
        <w:trPr>
          <w:trHeight w:val="255"/>
        </w:trPr>
        <w:tc>
          <w:tcPr>
            <w:tcW w:w="1328" w:type="pct"/>
            <w:vMerge w:val="restart"/>
            <w:shd w:val="clear" w:color="auto" w:fill="auto"/>
            <w:noWrap/>
            <w:vAlign w:val="center"/>
            <w:hideMark/>
          </w:tcPr>
          <w:p w14:paraId="035EE078" w14:textId="113A77C2" w:rsidR="001D3E56" w:rsidRPr="00385A32" w:rsidRDefault="006A6176" w:rsidP="002050CC">
            <w:pPr>
              <w:spacing w:line="240" w:lineRule="auto"/>
              <w:jc w:val="center"/>
              <w:rPr>
                <w:color w:val="000000" w:themeColor="text1"/>
                <w:sz w:val="16"/>
                <w:szCs w:val="16"/>
                <w:lang w:eastAsia="pl-PL"/>
              </w:rPr>
            </w:pPr>
            <w:r w:rsidRPr="00385A32">
              <w:rPr>
                <w:color w:val="000000" w:themeColor="text1"/>
                <w:sz w:val="16"/>
                <w:szCs w:val="16"/>
                <w:lang w:eastAsia="pl-PL"/>
              </w:rPr>
              <w:t>Książki i prasa</w:t>
            </w:r>
          </w:p>
        </w:tc>
        <w:tc>
          <w:tcPr>
            <w:tcW w:w="948" w:type="pct"/>
            <w:shd w:val="clear" w:color="auto" w:fill="auto"/>
            <w:noWrap/>
            <w:vAlign w:val="center"/>
            <w:hideMark/>
          </w:tcPr>
          <w:p w14:paraId="69D6204D" w14:textId="77777777" w:rsidR="006A6176" w:rsidRPr="00385A32" w:rsidRDefault="006A6176" w:rsidP="002050CC">
            <w:pPr>
              <w:spacing w:line="240" w:lineRule="auto"/>
              <w:jc w:val="center"/>
              <w:rPr>
                <w:color w:val="000000" w:themeColor="text1"/>
                <w:sz w:val="16"/>
                <w:szCs w:val="16"/>
                <w:lang w:eastAsia="pl-PL"/>
              </w:rPr>
            </w:pPr>
            <w:r w:rsidRPr="00385A32">
              <w:rPr>
                <w:color w:val="000000" w:themeColor="text1"/>
                <w:sz w:val="16"/>
                <w:szCs w:val="16"/>
                <w:lang w:eastAsia="pl-PL"/>
              </w:rPr>
              <w:t>095111</w:t>
            </w:r>
          </w:p>
        </w:tc>
        <w:tc>
          <w:tcPr>
            <w:tcW w:w="2724" w:type="pct"/>
            <w:shd w:val="clear" w:color="auto" w:fill="auto"/>
            <w:vAlign w:val="center"/>
          </w:tcPr>
          <w:p w14:paraId="56A21977" w14:textId="77777777" w:rsidR="006A6176" w:rsidRPr="00385A32" w:rsidRDefault="006A6176" w:rsidP="002050CC">
            <w:pPr>
              <w:spacing w:line="240" w:lineRule="auto"/>
              <w:jc w:val="left"/>
              <w:rPr>
                <w:color w:val="000000" w:themeColor="text1"/>
                <w:sz w:val="16"/>
                <w:szCs w:val="16"/>
                <w:lang w:eastAsia="pl-PL"/>
              </w:rPr>
            </w:pPr>
            <w:r w:rsidRPr="00385A32">
              <w:rPr>
                <w:color w:val="000000" w:themeColor="text1"/>
                <w:sz w:val="16"/>
                <w:szCs w:val="16"/>
                <w:lang w:eastAsia="pl-PL"/>
              </w:rPr>
              <w:t>Książki przeznaczone do celów edukacyjnych</w:t>
            </w:r>
          </w:p>
          <w:p w14:paraId="23B7CEDC" w14:textId="77777777" w:rsidR="006A6176" w:rsidRPr="00385A32" w:rsidRDefault="006A6176" w:rsidP="002050CC">
            <w:pPr>
              <w:pStyle w:val="Akapitzlist"/>
              <w:numPr>
                <w:ilvl w:val="0"/>
                <w:numId w:val="1"/>
              </w:numPr>
              <w:spacing w:line="240" w:lineRule="auto"/>
              <w:ind w:left="214" w:hanging="214"/>
              <w:jc w:val="left"/>
              <w:rPr>
                <w:color w:val="000000" w:themeColor="text1"/>
                <w:sz w:val="16"/>
                <w:szCs w:val="16"/>
                <w:lang w:eastAsia="pl-PL"/>
              </w:rPr>
            </w:pPr>
            <w:r w:rsidRPr="00385A32">
              <w:rPr>
                <w:color w:val="000000" w:themeColor="text1"/>
                <w:sz w:val="16"/>
                <w:szCs w:val="16"/>
                <w:lang w:eastAsia="pl-PL"/>
              </w:rPr>
              <w:t>podręczniki, atlasy, słowniki, encyklopedie, nuty (partytura), książki naukowe, albumy, ćwiczenia, zbiory zadań, podręcznik do nauki religii, pozostałe książki do celów edukacyjnych</w:t>
            </w:r>
          </w:p>
        </w:tc>
      </w:tr>
      <w:tr w:rsidR="00880B46" w:rsidRPr="00385A32" w14:paraId="6919E43E" w14:textId="77777777" w:rsidTr="002050CC">
        <w:trPr>
          <w:trHeight w:val="255"/>
        </w:trPr>
        <w:tc>
          <w:tcPr>
            <w:tcW w:w="1328" w:type="pct"/>
            <w:vMerge/>
            <w:shd w:val="clear" w:color="auto" w:fill="auto"/>
            <w:noWrap/>
            <w:vAlign w:val="center"/>
            <w:hideMark/>
          </w:tcPr>
          <w:p w14:paraId="37E85943" w14:textId="77777777" w:rsidR="006A6176" w:rsidRPr="00385A32" w:rsidRDefault="006A6176" w:rsidP="002050CC">
            <w:pPr>
              <w:spacing w:line="240" w:lineRule="auto"/>
              <w:jc w:val="center"/>
              <w:rPr>
                <w:color w:val="000000" w:themeColor="text1"/>
                <w:sz w:val="16"/>
                <w:szCs w:val="16"/>
                <w:lang w:eastAsia="pl-PL"/>
              </w:rPr>
            </w:pPr>
          </w:p>
        </w:tc>
        <w:tc>
          <w:tcPr>
            <w:tcW w:w="948" w:type="pct"/>
            <w:shd w:val="clear" w:color="auto" w:fill="auto"/>
            <w:noWrap/>
            <w:vAlign w:val="center"/>
            <w:hideMark/>
          </w:tcPr>
          <w:p w14:paraId="67B53D26" w14:textId="77777777" w:rsidR="006A6176" w:rsidRPr="00385A32" w:rsidRDefault="006A6176" w:rsidP="002050CC">
            <w:pPr>
              <w:spacing w:line="240" w:lineRule="auto"/>
              <w:jc w:val="center"/>
              <w:rPr>
                <w:color w:val="000000" w:themeColor="text1"/>
                <w:sz w:val="16"/>
                <w:szCs w:val="16"/>
                <w:lang w:eastAsia="pl-PL"/>
              </w:rPr>
            </w:pPr>
            <w:r w:rsidRPr="00385A32">
              <w:rPr>
                <w:color w:val="000000" w:themeColor="text1"/>
                <w:sz w:val="16"/>
                <w:szCs w:val="16"/>
                <w:lang w:eastAsia="pl-PL"/>
              </w:rPr>
              <w:t>095112</w:t>
            </w:r>
          </w:p>
        </w:tc>
        <w:tc>
          <w:tcPr>
            <w:tcW w:w="2724" w:type="pct"/>
            <w:shd w:val="clear" w:color="auto" w:fill="auto"/>
            <w:vAlign w:val="center"/>
          </w:tcPr>
          <w:p w14:paraId="2EF7C488" w14:textId="77777777" w:rsidR="006A6176" w:rsidRPr="00385A32" w:rsidRDefault="006A6176" w:rsidP="002050CC">
            <w:pPr>
              <w:spacing w:line="240" w:lineRule="auto"/>
              <w:jc w:val="left"/>
              <w:rPr>
                <w:color w:val="000000" w:themeColor="text1"/>
                <w:sz w:val="16"/>
                <w:szCs w:val="16"/>
                <w:lang w:eastAsia="pl-PL"/>
              </w:rPr>
            </w:pPr>
            <w:r w:rsidRPr="00385A32">
              <w:rPr>
                <w:color w:val="000000" w:themeColor="text1"/>
                <w:sz w:val="16"/>
                <w:szCs w:val="16"/>
                <w:lang w:eastAsia="pl-PL"/>
              </w:rPr>
              <w:t>Książki przeznaczone do pozostałych celów</w:t>
            </w:r>
          </w:p>
          <w:p w14:paraId="723B5432" w14:textId="77777777" w:rsidR="006A6176" w:rsidRPr="00385A32" w:rsidRDefault="006A6176" w:rsidP="002050CC">
            <w:pPr>
              <w:pStyle w:val="Akapitzlist"/>
              <w:numPr>
                <w:ilvl w:val="0"/>
                <w:numId w:val="1"/>
              </w:numPr>
              <w:spacing w:line="240" w:lineRule="auto"/>
              <w:ind w:left="214" w:hanging="214"/>
              <w:jc w:val="left"/>
              <w:rPr>
                <w:color w:val="000000" w:themeColor="text1"/>
                <w:sz w:val="16"/>
                <w:szCs w:val="16"/>
                <w:lang w:eastAsia="pl-PL"/>
              </w:rPr>
            </w:pPr>
            <w:r w:rsidRPr="00385A32">
              <w:rPr>
                <w:color w:val="000000" w:themeColor="text1"/>
                <w:sz w:val="16"/>
                <w:szCs w:val="16"/>
                <w:lang w:eastAsia="pl-PL"/>
              </w:rPr>
              <w:t>atlasy, słowniki, encyklopedie, książki naukowe, beletrystyczne, wydawnictwa albumowe, biblia, oprawa książek, nuty (partytura), pozostałe</w:t>
            </w:r>
          </w:p>
        </w:tc>
      </w:tr>
      <w:tr w:rsidR="00880B46" w:rsidRPr="00385A32" w14:paraId="141FD4E2" w14:textId="77777777" w:rsidTr="002050CC">
        <w:trPr>
          <w:trHeight w:val="255"/>
        </w:trPr>
        <w:tc>
          <w:tcPr>
            <w:tcW w:w="1328" w:type="pct"/>
            <w:vMerge/>
            <w:shd w:val="clear" w:color="auto" w:fill="auto"/>
            <w:noWrap/>
            <w:vAlign w:val="center"/>
            <w:hideMark/>
          </w:tcPr>
          <w:p w14:paraId="215615E3" w14:textId="77777777" w:rsidR="006A6176" w:rsidRPr="00385A32" w:rsidRDefault="006A6176" w:rsidP="002050CC">
            <w:pPr>
              <w:spacing w:line="240" w:lineRule="auto"/>
              <w:jc w:val="center"/>
              <w:rPr>
                <w:color w:val="000000" w:themeColor="text1"/>
                <w:sz w:val="16"/>
                <w:szCs w:val="16"/>
                <w:lang w:eastAsia="pl-PL"/>
              </w:rPr>
            </w:pPr>
          </w:p>
        </w:tc>
        <w:tc>
          <w:tcPr>
            <w:tcW w:w="948" w:type="pct"/>
            <w:shd w:val="clear" w:color="auto" w:fill="auto"/>
            <w:noWrap/>
            <w:vAlign w:val="center"/>
            <w:hideMark/>
          </w:tcPr>
          <w:p w14:paraId="7E926680" w14:textId="77777777" w:rsidR="006A6176" w:rsidRPr="00385A32" w:rsidRDefault="006A6176" w:rsidP="002050CC">
            <w:pPr>
              <w:spacing w:line="240" w:lineRule="auto"/>
              <w:jc w:val="center"/>
              <w:rPr>
                <w:color w:val="000000" w:themeColor="text1"/>
                <w:sz w:val="16"/>
                <w:szCs w:val="16"/>
                <w:lang w:eastAsia="pl-PL"/>
              </w:rPr>
            </w:pPr>
            <w:r w:rsidRPr="00385A32">
              <w:rPr>
                <w:color w:val="000000" w:themeColor="text1"/>
                <w:sz w:val="16"/>
                <w:szCs w:val="16"/>
                <w:lang w:eastAsia="pl-PL"/>
              </w:rPr>
              <w:t>095211</w:t>
            </w:r>
          </w:p>
        </w:tc>
        <w:tc>
          <w:tcPr>
            <w:tcW w:w="2724" w:type="pct"/>
            <w:shd w:val="clear" w:color="auto" w:fill="auto"/>
            <w:vAlign w:val="center"/>
            <w:hideMark/>
          </w:tcPr>
          <w:p w14:paraId="51732FD0" w14:textId="77777777" w:rsidR="006A6176" w:rsidRPr="00385A32" w:rsidRDefault="006A6176" w:rsidP="002050CC">
            <w:pPr>
              <w:spacing w:line="240" w:lineRule="auto"/>
              <w:jc w:val="left"/>
              <w:rPr>
                <w:color w:val="000000" w:themeColor="text1"/>
                <w:sz w:val="16"/>
                <w:szCs w:val="16"/>
                <w:lang w:eastAsia="pl-PL"/>
              </w:rPr>
            </w:pPr>
            <w:r w:rsidRPr="00385A32">
              <w:rPr>
                <w:color w:val="000000" w:themeColor="text1"/>
                <w:sz w:val="16"/>
                <w:szCs w:val="16"/>
                <w:lang w:eastAsia="pl-PL"/>
              </w:rPr>
              <w:t>Gazety i czasopisma przeznaczone do celów edukacyjnych</w:t>
            </w:r>
          </w:p>
          <w:p w14:paraId="4AFE2D62" w14:textId="77777777" w:rsidR="006A6176" w:rsidRPr="00385A32" w:rsidRDefault="006A617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gazety, tygodniki, miesięczniki, pozostałe wydawnictwa periodyczne, opłata za prenumeratę</w:t>
            </w:r>
          </w:p>
        </w:tc>
      </w:tr>
    </w:tbl>
    <w:p w14:paraId="235B3AF9" w14:textId="77777777" w:rsidR="007F4C79" w:rsidRPr="00385A32" w:rsidRDefault="007F4C79" w:rsidP="00556388">
      <w:pPr>
        <w:tabs>
          <w:tab w:val="left" w:pos="2379"/>
          <w:tab w:val="left" w:pos="3384"/>
        </w:tabs>
        <w:spacing w:line="240" w:lineRule="auto"/>
        <w:ind w:left="851" w:right="-57"/>
        <w:jc w:val="left"/>
        <w:rPr>
          <w:sz w:val="16"/>
          <w:szCs w:val="16"/>
          <w:lang w:eastAsia="pl-PL"/>
        </w:rPr>
      </w:pP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142946" w:rsidRPr="00385A32" w14:paraId="59BED357" w14:textId="77777777" w:rsidTr="00846FCD">
        <w:trPr>
          <w:trHeight w:val="135"/>
        </w:trPr>
        <w:tc>
          <w:tcPr>
            <w:tcW w:w="993" w:type="dxa"/>
          </w:tcPr>
          <w:p w14:paraId="7DF21DA6" w14:textId="77777777" w:rsidR="00142946" w:rsidRPr="00385A32" w:rsidRDefault="00142946" w:rsidP="007D6D0E">
            <w:pPr>
              <w:spacing w:before="120" w:after="120" w:line="240" w:lineRule="auto"/>
              <w:jc w:val="left"/>
              <w:rPr>
                <w:b/>
                <w:color w:val="009AA6"/>
                <w:sz w:val="18"/>
              </w:rPr>
            </w:pPr>
            <w:r w:rsidRPr="00385A32">
              <w:rPr>
                <w:b/>
                <w:color w:val="009AA6"/>
                <w:sz w:val="18"/>
              </w:rPr>
              <w:lastRenderedPageBreak/>
              <w:t>Tabl. 4 (2</w:t>
            </w:r>
            <w:r w:rsidR="00835216" w:rsidRPr="00385A32">
              <w:rPr>
                <w:b/>
                <w:color w:val="009AA6"/>
                <w:sz w:val="18"/>
              </w:rPr>
              <w:t>4</w:t>
            </w:r>
            <w:r w:rsidRPr="00385A32">
              <w:rPr>
                <w:b/>
                <w:color w:val="009AA6"/>
                <w:sz w:val="18"/>
              </w:rPr>
              <w:t>)</w:t>
            </w:r>
          </w:p>
        </w:tc>
        <w:tc>
          <w:tcPr>
            <w:tcW w:w="8081" w:type="dxa"/>
          </w:tcPr>
          <w:p w14:paraId="4C68562D" w14:textId="77777777" w:rsidR="00142946" w:rsidRPr="00385A32" w:rsidRDefault="00142946" w:rsidP="001A0318">
            <w:pPr>
              <w:spacing w:before="120" w:after="120" w:line="240" w:lineRule="auto"/>
              <w:jc w:val="left"/>
              <w:rPr>
                <w:b/>
                <w:color w:val="009AA6"/>
                <w:sz w:val="18"/>
                <w:szCs w:val="16"/>
              </w:rPr>
            </w:pPr>
            <w:r w:rsidRPr="00385A32">
              <w:rPr>
                <w:b/>
                <w:color w:val="009AA6"/>
                <w:sz w:val="18"/>
                <w:szCs w:val="16"/>
              </w:rPr>
              <w:t>Przyporządkowanie klasyfikacji COICOP 1999 do dziedzin kultury w satelitarnym rachunku kultury</w:t>
            </w:r>
            <w:r w:rsidR="00371ED4" w:rsidRPr="00385A32">
              <w:rPr>
                <w:b/>
                <w:color w:val="009AA6"/>
                <w:sz w:val="18"/>
                <w:szCs w:val="16"/>
              </w:rPr>
              <w:t xml:space="preserve"> (cd.)</w:t>
            </w:r>
          </w:p>
        </w:tc>
      </w:tr>
    </w:tbl>
    <w:tbl>
      <w:tblPr>
        <w:tblW w:w="5000" w:type="pct"/>
        <w:tblBorders>
          <w:top w:val="single" w:sz="4" w:space="0" w:color="66C2CA"/>
          <w:bottom w:val="single" w:sz="4" w:space="0" w:color="66C2CA"/>
          <w:insideH w:val="single" w:sz="4" w:space="0" w:color="66C2CA"/>
          <w:insideV w:val="single" w:sz="4" w:space="0" w:color="66C2CA"/>
        </w:tblBorders>
        <w:tblCellMar>
          <w:left w:w="70" w:type="dxa"/>
          <w:right w:w="70" w:type="dxa"/>
        </w:tblCellMar>
        <w:tblLook w:val="04A0" w:firstRow="1" w:lastRow="0" w:firstColumn="1" w:lastColumn="0" w:noHBand="0" w:noVBand="1"/>
      </w:tblPr>
      <w:tblGrid>
        <w:gridCol w:w="2409"/>
        <w:gridCol w:w="1987"/>
        <w:gridCol w:w="4676"/>
      </w:tblGrid>
      <w:tr w:rsidR="00142946" w:rsidRPr="00385A32" w14:paraId="0F6E83DE" w14:textId="77777777" w:rsidTr="00B554D3">
        <w:trPr>
          <w:trHeight w:val="590"/>
        </w:trPr>
        <w:tc>
          <w:tcPr>
            <w:tcW w:w="1328" w:type="pct"/>
            <w:shd w:val="clear" w:color="auto" w:fill="DAEEF3" w:themeFill="accent5" w:themeFillTint="33"/>
            <w:noWrap/>
            <w:vAlign w:val="center"/>
            <w:hideMark/>
          </w:tcPr>
          <w:p w14:paraId="08BE8607" w14:textId="77777777" w:rsidR="00142946" w:rsidRPr="00385A32" w:rsidRDefault="00142946" w:rsidP="001A0318">
            <w:pPr>
              <w:spacing w:line="240" w:lineRule="auto"/>
              <w:jc w:val="center"/>
              <w:rPr>
                <w:b/>
                <w:color w:val="000000" w:themeColor="text1"/>
                <w:sz w:val="16"/>
                <w:szCs w:val="16"/>
                <w:lang w:eastAsia="pl-PL"/>
              </w:rPr>
            </w:pPr>
            <w:r w:rsidRPr="00385A32">
              <w:rPr>
                <w:b/>
                <w:color w:val="000000" w:themeColor="text1"/>
                <w:sz w:val="16"/>
                <w:szCs w:val="16"/>
              </w:rPr>
              <w:t xml:space="preserve"> </w:t>
            </w:r>
            <w:r w:rsidRPr="00385A32">
              <w:rPr>
                <w:b/>
                <w:color w:val="000000" w:themeColor="text1"/>
                <w:sz w:val="16"/>
                <w:szCs w:val="16"/>
                <w:lang w:eastAsia="pl-PL"/>
              </w:rPr>
              <w:t>Dziedzina kultury</w:t>
            </w:r>
          </w:p>
        </w:tc>
        <w:tc>
          <w:tcPr>
            <w:tcW w:w="1095" w:type="pct"/>
            <w:shd w:val="clear" w:color="auto" w:fill="DAEEF3" w:themeFill="accent5" w:themeFillTint="33"/>
            <w:vAlign w:val="center"/>
            <w:hideMark/>
          </w:tcPr>
          <w:p w14:paraId="102870B8" w14:textId="77777777" w:rsidR="00142946" w:rsidRPr="00385A32" w:rsidRDefault="00142946" w:rsidP="001A0318">
            <w:pPr>
              <w:spacing w:line="240" w:lineRule="auto"/>
              <w:ind w:left="-57" w:right="-57"/>
              <w:jc w:val="center"/>
              <w:rPr>
                <w:b/>
                <w:color w:val="000000" w:themeColor="text1"/>
                <w:sz w:val="16"/>
                <w:szCs w:val="16"/>
                <w:lang w:eastAsia="pl-PL"/>
              </w:rPr>
            </w:pPr>
            <w:r w:rsidRPr="00385A32">
              <w:rPr>
                <w:b/>
                <w:color w:val="000000" w:themeColor="text1"/>
                <w:sz w:val="16"/>
                <w:szCs w:val="16"/>
                <w:lang w:eastAsia="pl-PL"/>
              </w:rPr>
              <w:t>Symbol klasyfikacji COICOP 1999</w:t>
            </w:r>
          </w:p>
        </w:tc>
        <w:tc>
          <w:tcPr>
            <w:tcW w:w="2577" w:type="pct"/>
            <w:shd w:val="clear" w:color="auto" w:fill="DAEEF3" w:themeFill="accent5" w:themeFillTint="33"/>
            <w:vAlign w:val="center"/>
            <w:hideMark/>
          </w:tcPr>
          <w:p w14:paraId="7A7902D4" w14:textId="77777777" w:rsidR="00142946" w:rsidRPr="00385A32" w:rsidRDefault="00142946" w:rsidP="001A0318">
            <w:pPr>
              <w:spacing w:line="240" w:lineRule="auto"/>
              <w:jc w:val="center"/>
              <w:rPr>
                <w:b/>
                <w:color w:val="000000" w:themeColor="text1"/>
                <w:sz w:val="16"/>
                <w:szCs w:val="16"/>
                <w:lang w:eastAsia="pl-PL"/>
              </w:rPr>
            </w:pPr>
            <w:r w:rsidRPr="00385A32">
              <w:rPr>
                <w:b/>
                <w:color w:val="000000" w:themeColor="text1"/>
                <w:sz w:val="16"/>
                <w:szCs w:val="16"/>
                <w:lang w:eastAsia="pl-PL"/>
              </w:rPr>
              <w:t>Nazwa pozycji klasyfikacji COICOP 1999</w:t>
            </w:r>
          </w:p>
        </w:tc>
      </w:tr>
      <w:tr w:rsidR="00142946" w:rsidRPr="00385A32" w14:paraId="0B89E76C" w14:textId="77777777" w:rsidTr="00B554D3">
        <w:trPr>
          <w:trHeight w:val="255"/>
        </w:trPr>
        <w:tc>
          <w:tcPr>
            <w:tcW w:w="1328" w:type="pct"/>
            <w:vMerge w:val="restart"/>
            <w:shd w:val="clear" w:color="auto" w:fill="auto"/>
            <w:noWrap/>
            <w:vAlign w:val="center"/>
            <w:hideMark/>
          </w:tcPr>
          <w:p w14:paraId="1DC59113" w14:textId="77777777" w:rsidR="00142946" w:rsidRPr="00385A32" w:rsidRDefault="00371ED4" w:rsidP="001A0318">
            <w:pPr>
              <w:spacing w:line="240" w:lineRule="auto"/>
              <w:jc w:val="center"/>
              <w:rPr>
                <w:color w:val="000000" w:themeColor="text1"/>
                <w:sz w:val="16"/>
                <w:szCs w:val="16"/>
                <w:lang w:eastAsia="pl-PL"/>
              </w:rPr>
            </w:pPr>
            <w:r w:rsidRPr="00385A32">
              <w:rPr>
                <w:color w:val="000000" w:themeColor="text1"/>
                <w:sz w:val="16"/>
                <w:szCs w:val="16"/>
                <w:lang w:eastAsia="pl-PL"/>
              </w:rPr>
              <w:t>Książki i prasa (dok.)</w:t>
            </w:r>
          </w:p>
        </w:tc>
        <w:tc>
          <w:tcPr>
            <w:tcW w:w="1095" w:type="pct"/>
            <w:shd w:val="clear" w:color="auto" w:fill="auto"/>
            <w:noWrap/>
            <w:vAlign w:val="center"/>
            <w:hideMark/>
          </w:tcPr>
          <w:p w14:paraId="3F5B4CEF" w14:textId="77777777" w:rsidR="00142946" w:rsidRPr="00385A32" w:rsidRDefault="00142946" w:rsidP="001A0318">
            <w:pPr>
              <w:spacing w:line="240" w:lineRule="auto"/>
              <w:jc w:val="center"/>
              <w:rPr>
                <w:color w:val="000000" w:themeColor="text1"/>
                <w:sz w:val="16"/>
                <w:szCs w:val="16"/>
                <w:lang w:eastAsia="pl-PL"/>
              </w:rPr>
            </w:pPr>
            <w:r w:rsidRPr="00385A32">
              <w:rPr>
                <w:color w:val="000000" w:themeColor="text1"/>
                <w:sz w:val="16"/>
                <w:szCs w:val="16"/>
                <w:lang w:eastAsia="pl-PL"/>
              </w:rPr>
              <w:t>095212</w:t>
            </w:r>
          </w:p>
        </w:tc>
        <w:tc>
          <w:tcPr>
            <w:tcW w:w="2577" w:type="pct"/>
            <w:shd w:val="clear" w:color="auto" w:fill="auto"/>
            <w:vAlign w:val="center"/>
            <w:hideMark/>
          </w:tcPr>
          <w:p w14:paraId="2CA34E28" w14:textId="77777777" w:rsidR="00142946" w:rsidRPr="00385A32" w:rsidRDefault="00142946" w:rsidP="001A0318">
            <w:pPr>
              <w:spacing w:line="240" w:lineRule="auto"/>
              <w:jc w:val="left"/>
              <w:rPr>
                <w:color w:val="000000" w:themeColor="text1"/>
                <w:sz w:val="16"/>
                <w:szCs w:val="16"/>
                <w:lang w:eastAsia="pl-PL"/>
              </w:rPr>
            </w:pPr>
            <w:r w:rsidRPr="00385A32">
              <w:rPr>
                <w:color w:val="000000" w:themeColor="text1"/>
                <w:sz w:val="16"/>
                <w:szCs w:val="16"/>
                <w:lang w:eastAsia="pl-PL"/>
              </w:rPr>
              <w:t xml:space="preserve">Gazety i czasopisma przeznaczone do pozostałych celów </w:t>
            </w:r>
          </w:p>
          <w:p w14:paraId="0FFA2C80" w14:textId="77777777" w:rsidR="00142946" w:rsidRPr="00385A32" w:rsidRDefault="00142946" w:rsidP="001A0318">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gazety, tygodniki, miesięczniki, pozostałe wydawnictwa periodyczne, opłata za prenumeratę</w:t>
            </w:r>
          </w:p>
        </w:tc>
      </w:tr>
      <w:tr w:rsidR="00142946" w:rsidRPr="00385A32" w14:paraId="4C4A3D0D" w14:textId="77777777" w:rsidTr="00B554D3">
        <w:trPr>
          <w:trHeight w:val="255"/>
        </w:trPr>
        <w:tc>
          <w:tcPr>
            <w:tcW w:w="1328" w:type="pct"/>
            <w:vMerge/>
            <w:shd w:val="clear" w:color="auto" w:fill="auto"/>
            <w:noWrap/>
            <w:vAlign w:val="center"/>
            <w:hideMark/>
          </w:tcPr>
          <w:p w14:paraId="447FC132" w14:textId="77777777" w:rsidR="00142946" w:rsidRPr="00385A32" w:rsidRDefault="00142946" w:rsidP="001A0318">
            <w:pPr>
              <w:spacing w:line="240" w:lineRule="auto"/>
              <w:jc w:val="center"/>
              <w:rPr>
                <w:color w:val="000000" w:themeColor="text1"/>
                <w:sz w:val="16"/>
                <w:szCs w:val="16"/>
                <w:lang w:eastAsia="pl-PL"/>
              </w:rPr>
            </w:pPr>
          </w:p>
        </w:tc>
        <w:tc>
          <w:tcPr>
            <w:tcW w:w="1095" w:type="pct"/>
            <w:shd w:val="clear" w:color="auto" w:fill="auto"/>
            <w:noWrap/>
            <w:vAlign w:val="center"/>
            <w:hideMark/>
          </w:tcPr>
          <w:p w14:paraId="74238662" w14:textId="77777777" w:rsidR="00142946" w:rsidRPr="00385A32" w:rsidRDefault="00142946" w:rsidP="001A0318">
            <w:pPr>
              <w:spacing w:line="240" w:lineRule="auto"/>
              <w:jc w:val="center"/>
              <w:rPr>
                <w:color w:val="000000" w:themeColor="text1"/>
                <w:sz w:val="16"/>
                <w:szCs w:val="16"/>
                <w:lang w:eastAsia="pl-PL"/>
              </w:rPr>
            </w:pPr>
            <w:r w:rsidRPr="00385A32">
              <w:rPr>
                <w:color w:val="000000" w:themeColor="text1"/>
                <w:sz w:val="16"/>
                <w:szCs w:val="16"/>
                <w:lang w:eastAsia="pl-PL"/>
              </w:rPr>
              <w:t>095311</w:t>
            </w:r>
          </w:p>
        </w:tc>
        <w:tc>
          <w:tcPr>
            <w:tcW w:w="2577" w:type="pct"/>
            <w:shd w:val="clear" w:color="auto" w:fill="auto"/>
            <w:vAlign w:val="center"/>
            <w:hideMark/>
          </w:tcPr>
          <w:p w14:paraId="11E75B09" w14:textId="77777777" w:rsidR="00142946" w:rsidRPr="00385A32" w:rsidRDefault="00142946" w:rsidP="001A0318">
            <w:pPr>
              <w:spacing w:line="240" w:lineRule="auto"/>
              <w:jc w:val="left"/>
              <w:rPr>
                <w:color w:val="000000" w:themeColor="text1"/>
                <w:sz w:val="16"/>
                <w:szCs w:val="16"/>
                <w:lang w:eastAsia="pl-PL"/>
              </w:rPr>
            </w:pPr>
            <w:r w:rsidRPr="00385A32">
              <w:rPr>
                <w:color w:val="000000" w:themeColor="text1"/>
                <w:sz w:val="16"/>
                <w:szCs w:val="16"/>
                <w:lang w:eastAsia="pl-PL"/>
              </w:rPr>
              <w:t>Druki różne przeznaczone do celów edukacyjnych</w:t>
            </w:r>
          </w:p>
          <w:p w14:paraId="739C1E71" w14:textId="77777777" w:rsidR="00142946" w:rsidRPr="00385A32" w:rsidRDefault="00142946" w:rsidP="001A0318">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globusy, wizytówki</w:t>
            </w:r>
          </w:p>
          <w:p w14:paraId="4748BB67" w14:textId="77777777" w:rsidR="00142946" w:rsidRPr="00385A32" w:rsidRDefault="00142946" w:rsidP="001A0318">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reprodukcje, kalkomanie, gotowe zdjęcia, obrazy na szkle, przezroczystym papierze, płótnie, katalogi i materiały reklamowe, plakaty, pocztówki, wydawnictwa kalendarzowe, mapy, pozostałe</w:t>
            </w:r>
          </w:p>
        </w:tc>
      </w:tr>
      <w:tr w:rsidR="00142946" w:rsidRPr="00385A32" w14:paraId="17CF3C1F" w14:textId="77777777" w:rsidTr="00B554D3">
        <w:trPr>
          <w:trHeight w:val="255"/>
        </w:trPr>
        <w:tc>
          <w:tcPr>
            <w:tcW w:w="1328" w:type="pct"/>
            <w:vMerge/>
            <w:shd w:val="clear" w:color="auto" w:fill="auto"/>
            <w:noWrap/>
            <w:vAlign w:val="center"/>
          </w:tcPr>
          <w:p w14:paraId="5715055F" w14:textId="77777777" w:rsidR="00142946" w:rsidRPr="00385A32" w:rsidRDefault="00142946" w:rsidP="001A0318">
            <w:pPr>
              <w:spacing w:line="240" w:lineRule="auto"/>
              <w:jc w:val="center"/>
              <w:rPr>
                <w:color w:val="000000" w:themeColor="text1"/>
                <w:sz w:val="16"/>
                <w:szCs w:val="16"/>
                <w:lang w:eastAsia="pl-PL"/>
              </w:rPr>
            </w:pPr>
          </w:p>
        </w:tc>
        <w:tc>
          <w:tcPr>
            <w:tcW w:w="1095" w:type="pct"/>
            <w:shd w:val="clear" w:color="auto" w:fill="auto"/>
            <w:noWrap/>
            <w:vAlign w:val="center"/>
          </w:tcPr>
          <w:p w14:paraId="5C7BEBB2" w14:textId="77777777" w:rsidR="00142946" w:rsidRPr="00385A32" w:rsidRDefault="00142946" w:rsidP="001A0318">
            <w:pPr>
              <w:spacing w:line="240" w:lineRule="auto"/>
              <w:jc w:val="center"/>
              <w:rPr>
                <w:color w:val="000000" w:themeColor="text1"/>
                <w:sz w:val="16"/>
                <w:szCs w:val="16"/>
                <w:lang w:eastAsia="pl-PL"/>
              </w:rPr>
            </w:pPr>
            <w:r w:rsidRPr="00385A32">
              <w:rPr>
                <w:color w:val="000000" w:themeColor="text1"/>
                <w:sz w:val="16"/>
                <w:szCs w:val="16"/>
                <w:lang w:eastAsia="pl-PL"/>
              </w:rPr>
              <w:t>095312</w:t>
            </w:r>
          </w:p>
        </w:tc>
        <w:tc>
          <w:tcPr>
            <w:tcW w:w="2577" w:type="pct"/>
            <w:shd w:val="clear" w:color="auto" w:fill="auto"/>
            <w:vAlign w:val="center"/>
          </w:tcPr>
          <w:p w14:paraId="190DF1DE" w14:textId="77777777" w:rsidR="00142946" w:rsidRPr="00385A32" w:rsidRDefault="00142946" w:rsidP="001A0318">
            <w:pPr>
              <w:spacing w:line="240" w:lineRule="auto"/>
              <w:jc w:val="left"/>
              <w:rPr>
                <w:color w:val="000000" w:themeColor="text1"/>
                <w:sz w:val="16"/>
                <w:szCs w:val="16"/>
                <w:lang w:eastAsia="pl-PL"/>
              </w:rPr>
            </w:pPr>
            <w:r w:rsidRPr="00385A32">
              <w:rPr>
                <w:color w:val="000000" w:themeColor="text1"/>
                <w:sz w:val="16"/>
                <w:szCs w:val="16"/>
                <w:lang w:eastAsia="pl-PL"/>
              </w:rPr>
              <w:t xml:space="preserve">Druki różne przeznaczone do pozostałych celów </w:t>
            </w:r>
          </w:p>
          <w:p w14:paraId="4704A232" w14:textId="7A98811A" w:rsidR="00142946" w:rsidRPr="00385A32" w:rsidRDefault="00142946" w:rsidP="001A0318">
            <w:pPr>
              <w:spacing w:line="240" w:lineRule="auto"/>
              <w:ind w:left="215" w:hanging="215"/>
              <w:jc w:val="left"/>
              <w:rPr>
                <w:color w:val="000000" w:themeColor="text1"/>
                <w:sz w:val="16"/>
                <w:szCs w:val="16"/>
                <w:lang w:eastAsia="pl-PL"/>
              </w:rPr>
            </w:pPr>
            <w:r w:rsidRPr="00385A32">
              <w:rPr>
                <w:color w:val="000000" w:themeColor="text1"/>
                <w:sz w:val="16"/>
                <w:szCs w:val="16"/>
                <w:lang w:eastAsia="pl-PL"/>
              </w:rPr>
              <w:t>–</w:t>
            </w:r>
            <w:r w:rsidR="00CA4A41" w:rsidRPr="00385A32">
              <w:rPr>
                <w:color w:val="000000" w:themeColor="text1"/>
                <w:sz w:val="16"/>
                <w:szCs w:val="16"/>
                <w:lang w:eastAsia="pl-PL"/>
              </w:rPr>
              <w:t xml:space="preserve"> </w:t>
            </w:r>
            <w:r w:rsidRPr="00385A32">
              <w:rPr>
                <w:color w:val="000000" w:themeColor="text1"/>
                <w:sz w:val="16"/>
                <w:szCs w:val="16"/>
                <w:lang w:eastAsia="pl-PL"/>
              </w:rPr>
              <w:t xml:space="preserve"> reprodukcje, kalkomanie, gotowe zdjęcia, obrazy na szkle, przezroczystym papierze, płótnie, katalogi i materiały reklamowe, plakaty, pocztówki, wydawnictwa kalendarzowe, mapy, książki telefoniczne, blankiety opłat, pozostałe</w:t>
            </w:r>
          </w:p>
        </w:tc>
      </w:tr>
      <w:tr w:rsidR="00142946" w:rsidRPr="00385A32" w14:paraId="7C84242B" w14:textId="77777777" w:rsidTr="002050CC">
        <w:trPr>
          <w:trHeight w:val="255"/>
        </w:trPr>
        <w:tc>
          <w:tcPr>
            <w:tcW w:w="1328" w:type="pct"/>
            <w:shd w:val="clear" w:color="auto" w:fill="F2F2F2" w:themeFill="background1" w:themeFillShade="F2"/>
            <w:noWrap/>
            <w:vAlign w:val="center"/>
            <w:hideMark/>
          </w:tcPr>
          <w:p w14:paraId="04423095" w14:textId="77777777" w:rsidR="00142946" w:rsidRPr="00385A32" w:rsidRDefault="00142946" w:rsidP="002050CC">
            <w:pPr>
              <w:spacing w:line="240" w:lineRule="auto"/>
              <w:jc w:val="center"/>
              <w:rPr>
                <w:color w:val="000000" w:themeColor="text1"/>
                <w:sz w:val="16"/>
                <w:szCs w:val="16"/>
                <w:lang w:eastAsia="pl-PL"/>
              </w:rPr>
            </w:pPr>
            <w:r w:rsidRPr="00385A32">
              <w:rPr>
                <w:color w:val="000000" w:themeColor="text1"/>
                <w:sz w:val="16"/>
                <w:szCs w:val="16"/>
                <w:lang w:eastAsia="pl-PL"/>
              </w:rPr>
              <w:t>Sztuki wizualne</w:t>
            </w:r>
          </w:p>
        </w:tc>
        <w:tc>
          <w:tcPr>
            <w:tcW w:w="1095" w:type="pct"/>
            <w:shd w:val="clear" w:color="auto" w:fill="F2F2F2" w:themeFill="background1" w:themeFillShade="F2"/>
            <w:noWrap/>
            <w:vAlign w:val="center"/>
            <w:hideMark/>
          </w:tcPr>
          <w:p w14:paraId="7A4E63E5" w14:textId="77777777" w:rsidR="00142946" w:rsidRPr="00385A32" w:rsidRDefault="00142946" w:rsidP="002050CC">
            <w:pPr>
              <w:spacing w:line="240" w:lineRule="auto"/>
              <w:jc w:val="center"/>
              <w:rPr>
                <w:color w:val="000000" w:themeColor="text1"/>
                <w:sz w:val="16"/>
                <w:szCs w:val="16"/>
                <w:lang w:eastAsia="pl-PL"/>
              </w:rPr>
            </w:pPr>
            <w:r w:rsidRPr="00385A32">
              <w:rPr>
                <w:color w:val="000000" w:themeColor="text1"/>
                <w:sz w:val="16"/>
                <w:szCs w:val="16"/>
                <w:lang w:eastAsia="pl-PL"/>
              </w:rPr>
              <w:t>091211</w:t>
            </w:r>
          </w:p>
        </w:tc>
        <w:tc>
          <w:tcPr>
            <w:tcW w:w="2577" w:type="pct"/>
            <w:shd w:val="clear" w:color="auto" w:fill="F2F2F2" w:themeFill="background1" w:themeFillShade="F2"/>
            <w:vAlign w:val="center"/>
            <w:hideMark/>
          </w:tcPr>
          <w:p w14:paraId="2C5B48FF" w14:textId="77777777" w:rsidR="00142946" w:rsidRPr="00385A32" w:rsidRDefault="00142946" w:rsidP="002050CC">
            <w:pPr>
              <w:spacing w:line="240" w:lineRule="auto"/>
              <w:jc w:val="left"/>
              <w:rPr>
                <w:color w:val="000000" w:themeColor="text1"/>
                <w:sz w:val="16"/>
                <w:szCs w:val="16"/>
                <w:lang w:eastAsia="pl-PL"/>
              </w:rPr>
            </w:pPr>
            <w:r w:rsidRPr="00385A32">
              <w:rPr>
                <w:color w:val="000000" w:themeColor="text1"/>
                <w:sz w:val="16"/>
                <w:szCs w:val="16"/>
                <w:lang w:eastAsia="pl-PL"/>
              </w:rPr>
              <w:t xml:space="preserve">Sprzęt fotograficzny i kinematograficzny </w:t>
            </w:r>
          </w:p>
          <w:p w14:paraId="450C1B67"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aparaty i pozostały sprzęt fotograficzny, w tym także do wywoływania, powiększania i powielenia zdjęć, kamery filmowe i video, przyrządy do projekcji slajdów, pozostałe</w:t>
            </w:r>
          </w:p>
        </w:tc>
      </w:tr>
      <w:tr w:rsidR="00142946" w:rsidRPr="00385A32" w14:paraId="143FF806" w14:textId="77777777" w:rsidTr="002050CC">
        <w:trPr>
          <w:trHeight w:val="255"/>
        </w:trPr>
        <w:tc>
          <w:tcPr>
            <w:tcW w:w="1328" w:type="pct"/>
            <w:vMerge w:val="restart"/>
            <w:shd w:val="clear" w:color="auto" w:fill="auto"/>
            <w:noWrap/>
            <w:vAlign w:val="center"/>
            <w:hideMark/>
          </w:tcPr>
          <w:p w14:paraId="746C7915" w14:textId="77777777" w:rsidR="00142946" w:rsidRPr="00385A32" w:rsidRDefault="00142946" w:rsidP="002050CC">
            <w:pPr>
              <w:spacing w:line="240" w:lineRule="auto"/>
              <w:jc w:val="center"/>
              <w:rPr>
                <w:color w:val="000000" w:themeColor="text1"/>
                <w:sz w:val="16"/>
                <w:szCs w:val="16"/>
                <w:lang w:eastAsia="pl-PL"/>
              </w:rPr>
            </w:pPr>
            <w:r w:rsidRPr="00385A32">
              <w:rPr>
                <w:color w:val="000000" w:themeColor="text1"/>
                <w:sz w:val="16"/>
                <w:szCs w:val="16"/>
                <w:lang w:eastAsia="pl-PL"/>
              </w:rPr>
              <w:t>Sztuki</w:t>
            </w:r>
            <w:r w:rsidRPr="00385A32">
              <w:rPr>
                <w:color w:val="000000" w:themeColor="text1"/>
                <w:sz w:val="16"/>
                <w:szCs w:val="16"/>
                <w:lang w:eastAsia="pl-PL"/>
              </w:rPr>
              <w:br/>
            </w:r>
            <w:proofErr w:type="spellStart"/>
            <w:r w:rsidRPr="00385A32">
              <w:rPr>
                <w:color w:val="000000" w:themeColor="text1"/>
                <w:sz w:val="16"/>
                <w:szCs w:val="16"/>
                <w:lang w:eastAsia="pl-PL"/>
              </w:rPr>
              <w:t>performatywne</w:t>
            </w:r>
            <w:proofErr w:type="spellEnd"/>
          </w:p>
        </w:tc>
        <w:tc>
          <w:tcPr>
            <w:tcW w:w="1095" w:type="pct"/>
            <w:shd w:val="clear" w:color="auto" w:fill="auto"/>
            <w:noWrap/>
            <w:vAlign w:val="center"/>
          </w:tcPr>
          <w:p w14:paraId="006E1764" w14:textId="77777777" w:rsidR="00142946" w:rsidRPr="00385A32" w:rsidRDefault="00142946" w:rsidP="002050CC">
            <w:pPr>
              <w:spacing w:line="240" w:lineRule="auto"/>
              <w:jc w:val="center"/>
              <w:rPr>
                <w:color w:val="000000" w:themeColor="text1"/>
                <w:sz w:val="16"/>
                <w:szCs w:val="16"/>
                <w:lang w:eastAsia="pl-PL"/>
              </w:rPr>
            </w:pPr>
            <w:r w:rsidRPr="00385A32">
              <w:rPr>
                <w:color w:val="000000" w:themeColor="text1"/>
                <w:sz w:val="16"/>
                <w:szCs w:val="16"/>
                <w:lang w:eastAsia="pl-PL"/>
              </w:rPr>
              <w:t>094211</w:t>
            </w:r>
          </w:p>
        </w:tc>
        <w:tc>
          <w:tcPr>
            <w:tcW w:w="2577" w:type="pct"/>
            <w:shd w:val="clear" w:color="auto" w:fill="auto"/>
            <w:vAlign w:val="center"/>
          </w:tcPr>
          <w:p w14:paraId="1A83F514" w14:textId="77777777" w:rsidR="00142946" w:rsidRPr="00385A32" w:rsidRDefault="00142946" w:rsidP="002050CC">
            <w:pPr>
              <w:spacing w:line="240" w:lineRule="auto"/>
              <w:jc w:val="left"/>
              <w:rPr>
                <w:color w:val="000000" w:themeColor="text1"/>
                <w:sz w:val="16"/>
                <w:szCs w:val="16"/>
                <w:lang w:eastAsia="pl-PL"/>
              </w:rPr>
            </w:pPr>
            <w:r w:rsidRPr="00385A32">
              <w:rPr>
                <w:color w:val="000000" w:themeColor="text1"/>
                <w:sz w:val="16"/>
                <w:szCs w:val="16"/>
                <w:lang w:eastAsia="pl-PL"/>
              </w:rPr>
              <w:t xml:space="preserve">Kina, teatry, koncerty </w:t>
            </w:r>
          </w:p>
          <w:p w14:paraId="535DB803"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opłaty za wstęp: do kina, teatru, opery, operetki, cyrku itp., na koncert, występy estradowe, pokazy świateł, dźwięku</w:t>
            </w:r>
          </w:p>
          <w:p w14:paraId="4D6935D3"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karnety</w:t>
            </w:r>
          </w:p>
          <w:p w14:paraId="5842C302"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pozostałe</w:t>
            </w:r>
          </w:p>
        </w:tc>
      </w:tr>
      <w:tr w:rsidR="00142946" w:rsidRPr="00385A32" w14:paraId="4515430F" w14:textId="77777777" w:rsidTr="002050CC">
        <w:trPr>
          <w:trHeight w:val="255"/>
        </w:trPr>
        <w:tc>
          <w:tcPr>
            <w:tcW w:w="1328" w:type="pct"/>
            <w:vMerge/>
            <w:shd w:val="clear" w:color="auto" w:fill="auto"/>
            <w:noWrap/>
            <w:vAlign w:val="center"/>
          </w:tcPr>
          <w:p w14:paraId="751ABEEA"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auto"/>
            <w:noWrap/>
            <w:vAlign w:val="center"/>
          </w:tcPr>
          <w:p w14:paraId="1E1B14D1" w14:textId="77777777" w:rsidR="00142946" w:rsidRPr="00385A32" w:rsidRDefault="00142946" w:rsidP="002050CC">
            <w:pPr>
              <w:spacing w:line="240" w:lineRule="auto"/>
              <w:jc w:val="center"/>
              <w:rPr>
                <w:color w:val="000000" w:themeColor="text1"/>
                <w:sz w:val="16"/>
                <w:szCs w:val="16"/>
                <w:lang w:eastAsia="pl-PL"/>
              </w:rPr>
            </w:pPr>
            <w:r w:rsidRPr="00385A32">
              <w:rPr>
                <w:color w:val="000000" w:themeColor="text1"/>
                <w:sz w:val="16"/>
                <w:szCs w:val="16"/>
                <w:lang w:eastAsia="pl-PL"/>
              </w:rPr>
              <w:t>092211</w:t>
            </w:r>
          </w:p>
        </w:tc>
        <w:tc>
          <w:tcPr>
            <w:tcW w:w="2577" w:type="pct"/>
            <w:shd w:val="clear" w:color="auto" w:fill="auto"/>
            <w:vAlign w:val="center"/>
          </w:tcPr>
          <w:p w14:paraId="0FFA4881" w14:textId="77777777" w:rsidR="00142946" w:rsidRPr="00385A32" w:rsidRDefault="00142946" w:rsidP="002050CC">
            <w:pPr>
              <w:spacing w:line="240" w:lineRule="auto"/>
              <w:jc w:val="left"/>
              <w:rPr>
                <w:sz w:val="16"/>
                <w:szCs w:val="16"/>
                <w:lang w:eastAsia="pl-PL"/>
              </w:rPr>
            </w:pPr>
            <w:r w:rsidRPr="00385A32">
              <w:rPr>
                <w:sz w:val="16"/>
                <w:szCs w:val="16"/>
                <w:lang w:eastAsia="pl-PL"/>
              </w:rPr>
              <w:t xml:space="preserve">Instrumenty muzyczne </w:t>
            </w:r>
          </w:p>
          <w:p w14:paraId="0FBC47A5"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instrumenty klawiszowe, strunowe, dęte, drobne instrumenty muzyczne, pozostałe</w:t>
            </w:r>
          </w:p>
        </w:tc>
      </w:tr>
      <w:tr w:rsidR="00142946" w:rsidRPr="00385A32" w14:paraId="0C48BE44" w14:textId="77777777" w:rsidTr="002050CC">
        <w:trPr>
          <w:trHeight w:val="255"/>
        </w:trPr>
        <w:tc>
          <w:tcPr>
            <w:tcW w:w="1328" w:type="pct"/>
            <w:vMerge w:val="restart"/>
            <w:shd w:val="clear" w:color="auto" w:fill="F2F2F2" w:themeFill="background1" w:themeFillShade="F2"/>
            <w:noWrap/>
            <w:vAlign w:val="center"/>
          </w:tcPr>
          <w:p w14:paraId="5BBA602D" w14:textId="77777777" w:rsidR="00142946" w:rsidRPr="00385A32" w:rsidRDefault="00142946" w:rsidP="002050CC">
            <w:pPr>
              <w:spacing w:line="240" w:lineRule="auto"/>
              <w:jc w:val="center"/>
              <w:rPr>
                <w:color w:val="000000" w:themeColor="text1"/>
                <w:sz w:val="16"/>
                <w:szCs w:val="16"/>
                <w:lang w:eastAsia="pl-PL"/>
              </w:rPr>
            </w:pPr>
            <w:r w:rsidRPr="00385A32">
              <w:rPr>
                <w:color w:val="000000" w:themeColor="text1"/>
                <w:sz w:val="16"/>
                <w:szCs w:val="16"/>
                <w:lang w:eastAsia="pl-PL"/>
              </w:rPr>
              <w:t>Sztuki audiowizualne</w:t>
            </w:r>
          </w:p>
          <w:p w14:paraId="1C306A7C" w14:textId="110D0455" w:rsidR="00142946" w:rsidRPr="00385A32" w:rsidRDefault="00142946" w:rsidP="002050CC">
            <w:pPr>
              <w:spacing w:line="240" w:lineRule="auto"/>
              <w:jc w:val="center"/>
              <w:rPr>
                <w:color w:val="000000" w:themeColor="text1"/>
                <w:sz w:val="16"/>
                <w:szCs w:val="16"/>
                <w:lang w:eastAsia="pl-PL"/>
              </w:rPr>
            </w:pPr>
            <w:r w:rsidRPr="00385A32">
              <w:rPr>
                <w:color w:val="000000" w:themeColor="text1"/>
                <w:sz w:val="16"/>
                <w:szCs w:val="16"/>
                <w:lang w:eastAsia="pl-PL"/>
              </w:rPr>
              <w:t>i multimedia</w:t>
            </w:r>
          </w:p>
        </w:tc>
        <w:tc>
          <w:tcPr>
            <w:tcW w:w="1095" w:type="pct"/>
            <w:shd w:val="clear" w:color="auto" w:fill="F2F2F2" w:themeFill="background1" w:themeFillShade="F2"/>
            <w:noWrap/>
            <w:vAlign w:val="center"/>
          </w:tcPr>
          <w:p w14:paraId="0871E174"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091111</w:t>
            </w:r>
          </w:p>
        </w:tc>
        <w:tc>
          <w:tcPr>
            <w:tcW w:w="2577" w:type="pct"/>
            <w:shd w:val="clear" w:color="auto" w:fill="F2F2F2" w:themeFill="background1" w:themeFillShade="F2"/>
            <w:vAlign w:val="center"/>
          </w:tcPr>
          <w:p w14:paraId="13E2E0C8" w14:textId="77777777" w:rsidR="00142946" w:rsidRPr="00385A32" w:rsidRDefault="00142946" w:rsidP="002050CC">
            <w:pPr>
              <w:spacing w:line="240" w:lineRule="auto"/>
              <w:jc w:val="left"/>
              <w:rPr>
                <w:sz w:val="16"/>
                <w:szCs w:val="16"/>
                <w:lang w:eastAsia="pl-PL"/>
              </w:rPr>
            </w:pPr>
            <w:r w:rsidRPr="00385A32">
              <w:rPr>
                <w:sz w:val="16"/>
                <w:szCs w:val="16"/>
                <w:lang w:eastAsia="pl-PL"/>
              </w:rPr>
              <w:t>Odbiorniki radiofoniczne</w:t>
            </w:r>
          </w:p>
          <w:p w14:paraId="01D610A2"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odbiorniki radiofoniczne, radia-zegary, radia samochodowe</w:t>
            </w:r>
          </w:p>
        </w:tc>
      </w:tr>
      <w:tr w:rsidR="00142946" w:rsidRPr="00385A32" w14:paraId="7CE2DD16" w14:textId="77777777" w:rsidTr="002050CC">
        <w:trPr>
          <w:trHeight w:val="255"/>
        </w:trPr>
        <w:tc>
          <w:tcPr>
            <w:tcW w:w="1328" w:type="pct"/>
            <w:vMerge/>
            <w:shd w:val="clear" w:color="auto" w:fill="F2F2F2" w:themeFill="background1" w:themeFillShade="F2"/>
            <w:noWrap/>
            <w:vAlign w:val="center"/>
          </w:tcPr>
          <w:p w14:paraId="5DB7FF03"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76BEEB6C"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091112</w:t>
            </w:r>
          </w:p>
        </w:tc>
        <w:tc>
          <w:tcPr>
            <w:tcW w:w="2577" w:type="pct"/>
            <w:shd w:val="clear" w:color="auto" w:fill="F2F2F2" w:themeFill="background1" w:themeFillShade="F2"/>
            <w:vAlign w:val="center"/>
          </w:tcPr>
          <w:p w14:paraId="155A7AE2" w14:textId="77777777" w:rsidR="00142946" w:rsidRPr="00385A32" w:rsidRDefault="00142946" w:rsidP="002050CC">
            <w:pPr>
              <w:spacing w:line="240" w:lineRule="auto"/>
              <w:jc w:val="left"/>
              <w:rPr>
                <w:sz w:val="16"/>
                <w:szCs w:val="16"/>
                <w:lang w:eastAsia="pl-PL"/>
              </w:rPr>
            </w:pPr>
            <w:r w:rsidRPr="00385A32">
              <w:rPr>
                <w:sz w:val="16"/>
                <w:szCs w:val="16"/>
                <w:lang w:eastAsia="pl-PL"/>
              </w:rPr>
              <w:t>Magnetofony i radiomagnetofony</w:t>
            </w:r>
          </w:p>
          <w:p w14:paraId="4B28F243"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 xml:space="preserve">magnetofony i radiomagnetofony, w tym </w:t>
            </w:r>
            <w:proofErr w:type="spellStart"/>
            <w:r w:rsidRPr="00385A32">
              <w:rPr>
                <w:color w:val="000000" w:themeColor="text1"/>
                <w:sz w:val="16"/>
                <w:szCs w:val="16"/>
                <w:lang w:eastAsia="pl-PL"/>
              </w:rPr>
              <w:t>walkmeny</w:t>
            </w:r>
            <w:proofErr w:type="spellEnd"/>
          </w:p>
        </w:tc>
      </w:tr>
      <w:tr w:rsidR="00142946" w:rsidRPr="00385A32" w14:paraId="1880F893" w14:textId="77777777" w:rsidTr="002050CC">
        <w:trPr>
          <w:trHeight w:val="255"/>
        </w:trPr>
        <w:tc>
          <w:tcPr>
            <w:tcW w:w="1328" w:type="pct"/>
            <w:vMerge/>
            <w:shd w:val="clear" w:color="auto" w:fill="F2F2F2" w:themeFill="background1" w:themeFillShade="F2"/>
            <w:noWrap/>
            <w:vAlign w:val="center"/>
          </w:tcPr>
          <w:p w14:paraId="264892A6"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492EB54F"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091113</w:t>
            </w:r>
          </w:p>
        </w:tc>
        <w:tc>
          <w:tcPr>
            <w:tcW w:w="2577" w:type="pct"/>
            <w:shd w:val="clear" w:color="auto" w:fill="F2F2F2" w:themeFill="background1" w:themeFillShade="F2"/>
            <w:vAlign w:val="center"/>
          </w:tcPr>
          <w:p w14:paraId="1FEE6AB9" w14:textId="77777777" w:rsidR="00142946" w:rsidRPr="00385A32" w:rsidRDefault="00142946" w:rsidP="002050CC">
            <w:pPr>
              <w:spacing w:line="240" w:lineRule="auto"/>
              <w:jc w:val="left"/>
              <w:rPr>
                <w:color w:val="000000" w:themeColor="text1"/>
                <w:sz w:val="16"/>
                <w:szCs w:val="16"/>
                <w:lang w:eastAsia="pl-PL"/>
              </w:rPr>
            </w:pPr>
            <w:r w:rsidRPr="00385A32">
              <w:rPr>
                <w:sz w:val="16"/>
                <w:szCs w:val="16"/>
                <w:lang w:eastAsia="pl-PL"/>
              </w:rPr>
              <w:t>Odtwarzacze płyt kompaktowych</w:t>
            </w:r>
          </w:p>
        </w:tc>
      </w:tr>
      <w:tr w:rsidR="00142946" w:rsidRPr="00385A32" w14:paraId="3AADF0AB" w14:textId="77777777" w:rsidTr="002050CC">
        <w:trPr>
          <w:trHeight w:val="255"/>
        </w:trPr>
        <w:tc>
          <w:tcPr>
            <w:tcW w:w="1328" w:type="pct"/>
            <w:vMerge/>
            <w:shd w:val="clear" w:color="auto" w:fill="F2F2F2" w:themeFill="background1" w:themeFillShade="F2"/>
            <w:noWrap/>
            <w:vAlign w:val="center"/>
          </w:tcPr>
          <w:p w14:paraId="26CCF02D"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1F26C0D9"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091114</w:t>
            </w:r>
          </w:p>
        </w:tc>
        <w:tc>
          <w:tcPr>
            <w:tcW w:w="2577" w:type="pct"/>
            <w:shd w:val="clear" w:color="auto" w:fill="F2F2F2" w:themeFill="background1" w:themeFillShade="F2"/>
            <w:vAlign w:val="center"/>
          </w:tcPr>
          <w:p w14:paraId="2CC0F7C9" w14:textId="77777777" w:rsidR="00142946" w:rsidRPr="00385A32" w:rsidRDefault="00142946" w:rsidP="002050CC">
            <w:pPr>
              <w:spacing w:line="240" w:lineRule="auto"/>
              <w:jc w:val="left"/>
              <w:rPr>
                <w:sz w:val="16"/>
                <w:szCs w:val="16"/>
                <w:lang w:eastAsia="pl-PL"/>
              </w:rPr>
            </w:pPr>
            <w:r w:rsidRPr="00385A32">
              <w:rPr>
                <w:sz w:val="16"/>
                <w:szCs w:val="16"/>
                <w:lang w:eastAsia="pl-PL"/>
              </w:rPr>
              <w:t>Zestawy sprzętu do odbioru, nagrywania i odtwarzania dźwięku</w:t>
            </w:r>
          </w:p>
          <w:p w14:paraId="01EEA148"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zestawy zawierające co najmniej dwa z niżej wymienionych urządzeń: radio, magnetofon, odtwarzacz płyt kompaktowych, gramofon lub adapter (z wyjątkiem radiomagnetofonów)</w:t>
            </w:r>
          </w:p>
        </w:tc>
      </w:tr>
      <w:tr w:rsidR="00142946" w:rsidRPr="00385A32" w14:paraId="47FB60AC" w14:textId="77777777" w:rsidTr="002050CC">
        <w:trPr>
          <w:trHeight w:val="255"/>
        </w:trPr>
        <w:tc>
          <w:tcPr>
            <w:tcW w:w="1328" w:type="pct"/>
            <w:vMerge/>
            <w:shd w:val="clear" w:color="auto" w:fill="F2F2F2" w:themeFill="background1" w:themeFillShade="F2"/>
            <w:noWrap/>
            <w:vAlign w:val="center"/>
          </w:tcPr>
          <w:p w14:paraId="3DF69BBA"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38C1039D"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091115</w:t>
            </w:r>
          </w:p>
        </w:tc>
        <w:tc>
          <w:tcPr>
            <w:tcW w:w="2577" w:type="pct"/>
            <w:shd w:val="clear" w:color="auto" w:fill="F2F2F2" w:themeFill="background1" w:themeFillShade="F2"/>
            <w:vAlign w:val="center"/>
          </w:tcPr>
          <w:p w14:paraId="5FB47E17" w14:textId="3B6BE7E0" w:rsidR="00142946" w:rsidRPr="00385A32" w:rsidRDefault="00142946" w:rsidP="002050CC">
            <w:pPr>
              <w:spacing w:line="240" w:lineRule="auto"/>
              <w:jc w:val="left"/>
              <w:rPr>
                <w:sz w:val="16"/>
                <w:szCs w:val="16"/>
                <w:lang w:eastAsia="pl-PL"/>
              </w:rPr>
            </w:pPr>
            <w:r w:rsidRPr="00385A32">
              <w:rPr>
                <w:sz w:val="16"/>
                <w:szCs w:val="16"/>
                <w:lang w:eastAsia="pl-PL"/>
              </w:rPr>
              <w:t>Pozostały sprzęt i akcesoria do odbioru, nagrywania i</w:t>
            </w:r>
            <w:r w:rsidR="00906EEE" w:rsidRPr="00385A32">
              <w:rPr>
                <w:sz w:val="16"/>
                <w:szCs w:val="16"/>
                <w:lang w:eastAsia="pl-PL"/>
              </w:rPr>
              <w:t> </w:t>
            </w:r>
            <w:r w:rsidRPr="00385A32">
              <w:rPr>
                <w:sz w:val="16"/>
                <w:szCs w:val="16"/>
                <w:lang w:eastAsia="pl-PL"/>
              </w:rPr>
              <w:t>odtwarzania dźwięku</w:t>
            </w:r>
          </w:p>
          <w:p w14:paraId="2A563350"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gramofony, adaptery, dyktafony, mikrofony i stojaki do nich, głośniki (kolumny), słuchawki, wzmacniacze, anteny, pozostałe</w:t>
            </w:r>
          </w:p>
        </w:tc>
      </w:tr>
      <w:tr w:rsidR="00142946" w:rsidRPr="00385A32" w14:paraId="54F30A04" w14:textId="77777777" w:rsidTr="002050CC">
        <w:trPr>
          <w:trHeight w:val="255"/>
        </w:trPr>
        <w:tc>
          <w:tcPr>
            <w:tcW w:w="1328" w:type="pct"/>
            <w:vMerge/>
            <w:shd w:val="clear" w:color="auto" w:fill="F2F2F2" w:themeFill="background1" w:themeFillShade="F2"/>
            <w:noWrap/>
            <w:vAlign w:val="center"/>
          </w:tcPr>
          <w:p w14:paraId="11B893CF"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710B2032"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091121</w:t>
            </w:r>
          </w:p>
        </w:tc>
        <w:tc>
          <w:tcPr>
            <w:tcW w:w="2577" w:type="pct"/>
            <w:shd w:val="clear" w:color="auto" w:fill="F2F2F2" w:themeFill="background1" w:themeFillShade="F2"/>
            <w:vAlign w:val="center"/>
          </w:tcPr>
          <w:p w14:paraId="52DF209D" w14:textId="77777777" w:rsidR="00142946" w:rsidRPr="00385A32" w:rsidRDefault="00142946" w:rsidP="002050CC">
            <w:pPr>
              <w:spacing w:line="240" w:lineRule="auto"/>
              <w:jc w:val="left"/>
              <w:rPr>
                <w:sz w:val="16"/>
                <w:szCs w:val="16"/>
                <w:lang w:eastAsia="pl-PL"/>
              </w:rPr>
            </w:pPr>
            <w:r w:rsidRPr="00385A32">
              <w:rPr>
                <w:sz w:val="16"/>
                <w:szCs w:val="16"/>
                <w:lang w:eastAsia="pl-PL"/>
              </w:rPr>
              <w:t>Odbiorniki telewizyjne do odbioru kolorowego i czarno-białego</w:t>
            </w:r>
          </w:p>
        </w:tc>
      </w:tr>
      <w:tr w:rsidR="00142946" w:rsidRPr="00385A32" w14:paraId="74B8C896" w14:textId="77777777" w:rsidTr="002050CC">
        <w:trPr>
          <w:trHeight w:val="255"/>
        </w:trPr>
        <w:tc>
          <w:tcPr>
            <w:tcW w:w="1328" w:type="pct"/>
            <w:vMerge/>
            <w:shd w:val="clear" w:color="auto" w:fill="F2F2F2" w:themeFill="background1" w:themeFillShade="F2"/>
            <w:noWrap/>
            <w:vAlign w:val="center"/>
          </w:tcPr>
          <w:p w14:paraId="0AD41346"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04F4136A"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091122</w:t>
            </w:r>
          </w:p>
        </w:tc>
        <w:tc>
          <w:tcPr>
            <w:tcW w:w="2577" w:type="pct"/>
            <w:shd w:val="clear" w:color="auto" w:fill="F2F2F2" w:themeFill="background1" w:themeFillShade="F2"/>
            <w:vAlign w:val="center"/>
          </w:tcPr>
          <w:p w14:paraId="229978B7" w14:textId="77777777" w:rsidR="00142946" w:rsidRPr="00385A32" w:rsidRDefault="00142946" w:rsidP="002050CC">
            <w:pPr>
              <w:spacing w:line="240" w:lineRule="auto"/>
              <w:jc w:val="left"/>
              <w:rPr>
                <w:color w:val="000000" w:themeColor="text1"/>
                <w:sz w:val="16"/>
                <w:szCs w:val="16"/>
                <w:lang w:eastAsia="pl-PL"/>
              </w:rPr>
            </w:pPr>
            <w:r w:rsidRPr="00385A32">
              <w:rPr>
                <w:sz w:val="16"/>
                <w:szCs w:val="16"/>
                <w:lang w:eastAsia="pl-PL"/>
              </w:rPr>
              <w:t>Magnetowidy i odtwarzacze wideo</w:t>
            </w:r>
          </w:p>
        </w:tc>
      </w:tr>
      <w:tr w:rsidR="00142946" w:rsidRPr="00385A32" w14:paraId="07F09DF2" w14:textId="77777777" w:rsidTr="002050CC">
        <w:trPr>
          <w:trHeight w:val="255"/>
        </w:trPr>
        <w:tc>
          <w:tcPr>
            <w:tcW w:w="1328" w:type="pct"/>
            <w:vMerge/>
            <w:shd w:val="clear" w:color="auto" w:fill="F2F2F2" w:themeFill="background1" w:themeFillShade="F2"/>
            <w:noWrap/>
            <w:vAlign w:val="center"/>
          </w:tcPr>
          <w:p w14:paraId="6FF426F6"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0487B0F8"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091123</w:t>
            </w:r>
          </w:p>
        </w:tc>
        <w:tc>
          <w:tcPr>
            <w:tcW w:w="2577" w:type="pct"/>
            <w:shd w:val="clear" w:color="auto" w:fill="F2F2F2" w:themeFill="background1" w:themeFillShade="F2"/>
            <w:vAlign w:val="center"/>
          </w:tcPr>
          <w:p w14:paraId="649CC879" w14:textId="77777777" w:rsidR="00142946" w:rsidRPr="00385A32" w:rsidRDefault="00142946" w:rsidP="002050CC">
            <w:pPr>
              <w:spacing w:line="240" w:lineRule="auto"/>
              <w:jc w:val="left"/>
              <w:rPr>
                <w:sz w:val="16"/>
                <w:szCs w:val="16"/>
                <w:lang w:eastAsia="pl-PL"/>
              </w:rPr>
            </w:pPr>
            <w:r w:rsidRPr="00385A32">
              <w:rPr>
                <w:sz w:val="16"/>
                <w:szCs w:val="16"/>
                <w:lang w:eastAsia="pl-PL"/>
              </w:rPr>
              <w:t>Zestawy sprzętu do odbioru, nagrywania i odtwarzania obrazu</w:t>
            </w:r>
          </w:p>
          <w:p w14:paraId="6DC3B481"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zestawy zawierające co najmniej jedno z niżej wymienionych urządzeń: telewizor, magnetowid, odtwarzacz wideo oraz jedno lub więcej urządzeń do odbioru, rejestracji i odtwarzania dźwięku: radio, magnetofon, odtwarzacz płyt kompaktowych, gramofon</w:t>
            </w:r>
          </w:p>
        </w:tc>
      </w:tr>
      <w:tr w:rsidR="00142946" w:rsidRPr="00385A32" w14:paraId="3FB400FB" w14:textId="77777777" w:rsidTr="002050CC">
        <w:trPr>
          <w:trHeight w:val="255"/>
        </w:trPr>
        <w:tc>
          <w:tcPr>
            <w:tcW w:w="1328" w:type="pct"/>
            <w:vMerge/>
            <w:shd w:val="clear" w:color="auto" w:fill="F2F2F2" w:themeFill="background1" w:themeFillShade="F2"/>
            <w:noWrap/>
            <w:vAlign w:val="center"/>
          </w:tcPr>
          <w:p w14:paraId="34E801BD"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43978BAC"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091124</w:t>
            </w:r>
          </w:p>
        </w:tc>
        <w:tc>
          <w:tcPr>
            <w:tcW w:w="2577" w:type="pct"/>
            <w:shd w:val="clear" w:color="auto" w:fill="F2F2F2" w:themeFill="background1" w:themeFillShade="F2"/>
            <w:vAlign w:val="center"/>
          </w:tcPr>
          <w:p w14:paraId="27D6216C" w14:textId="77777777" w:rsidR="00142946" w:rsidRPr="00385A32" w:rsidRDefault="00142946" w:rsidP="002050CC">
            <w:pPr>
              <w:spacing w:line="240" w:lineRule="auto"/>
              <w:jc w:val="left"/>
              <w:rPr>
                <w:sz w:val="16"/>
                <w:szCs w:val="16"/>
                <w:lang w:eastAsia="pl-PL"/>
              </w:rPr>
            </w:pPr>
            <w:r w:rsidRPr="00385A32">
              <w:rPr>
                <w:sz w:val="16"/>
                <w:szCs w:val="16"/>
                <w:lang w:eastAsia="pl-PL"/>
              </w:rPr>
              <w:t>Pozostały sprzęt i akcesoria do odbioru, nagrywania i odtwarzania obrazu</w:t>
            </w:r>
          </w:p>
          <w:p w14:paraId="5CCD0134"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anteny, łącznie z satelitarnymi, części i pozostałe akcesoria</w:t>
            </w:r>
          </w:p>
        </w:tc>
      </w:tr>
      <w:tr w:rsidR="00142946" w:rsidRPr="00385A32" w14:paraId="4AA8AFF4" w14:textId="77777777" w:rsidTr="002050CC">
        <w:trPr>
          <w:trHeight w:val="255"/>
        </w:trPr>
        <w:tc>
          <w:tcPr>
            <w:tcW w:w="1328" w:type="pct"/>
            <w:vMerge/>
            <w:shd w:val="clear" w:color="auto" w:fill="F2F2F2" w:themeFill="background1" w:themeFillShade="F2"/>
            <w:noWrap/>
            <w:vAlign w:val="center"/>
          </w:tcPr>
          <w:p w14:paraId="779675E5"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6235D4CA"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091125</w:t>
            </w:r>
          </w:p>
        </w:tc>
        <w:tc>
          <w:tcPr>
            <w:tcW w:w="2577" w:type="pct"/>
            <w:shd w:val="clear" w:color="auto" w:fill="F2F2F2" w:themeFill="background1" w:themeFillShade="F2"/>
            <w:vAlign w:val="center"/>
          </w:tcPr>
          <w:p w14:paraId="46313A4D" w14:textId="77777777" w:rsidR="00142946" w:rsidRPr="00385A32" w:rsidRDefault="00142946" w:rsidP="002050CC">
            <w:pPr>
              <w:spacing w:line="240" w:lineRule="auto"/>
              <w:jc w:val="left"/>
              <w:rPr>
                <w:sz w:val="16"/>
                <w:szCs w:val="16"/>
                <w:lang w:eastAsia="pl-PL"/>
              </w:rPr>
            </w:pPr>
            <w:r w:rsidRPr="00385A32">
              <w:rPr>
                <w:sz w:val="16"/>
                <w:szCs w:val="16"/>
                <w:lang w:eastAsia="pl-PL"/>
              </w:rPr>
              <w:t xml:space="preserve">Instalacja sprzętu telewizyjnego </w:t>
            </w:r>
          </w:p>
          <w:p w14:paraId="69966B8B"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instalacja telewizji kablowej, anteny satelitarnej, inne</w:t>
            </w:r>
          </w:p>
        </w:tc>
      </w:tr>
      <w:tr w:rsidR="00142946" w:rsidRPr="00385A32" w14:paraId="5232B479" w14:textId="77777777" w:rsidTr="002050CC">
        <w:trPr>
          <w:trHeight w:val="255"/>
        </w:trPr>
        <w:tc>
          <w:tcPr>
            <w:tcW w:w="1328" w:type="pct"/>
            <w:vMerge/>
            <w:shd w:val="clear" w:color="auto" w:fill="F2F2F2" w:themeFill="background1" w:themeFillShade="F2"/>
            <w:noWrap/>
            <w:vAlign w:val="center"/>
          </w:tcPr>
          <w:p w14:paraId="4472F22A" w14:textId="77777777" w:rsidR="00142946" w:rsidRPr="00385A32" w:rsidRDefault="00142946" w:rsidP="002050CC">
            <w:pPr>
              <w:spacing w:line="240" w:lineRule="auto"/>
              <w:jc w:val="center"/>
              <w:rPr>
                <w:color w:val="000000" w:themeColor="text1"/>
                <w:sz w:val="16"/>
                <w:szCs w:val="16"/>
                <w:lang w:eastAsia="pl-PL"/>
              </w:rPr>
            </w:pPr>
          </w:p>
        </w:tc>
        <w:tc>
          <w:tcPr>
            <w:tcW w:w="1095" w:type="pct"/>
            <w:shd w:val="clear" w:color="auto" w:fill="F2F2F2" w:themeFill="background1" w:themeFillShade="F2"/>
            <w:noWrap/>
            <w:vAlign w:val="center"/>
          </w:tcPr>
          <w:p w14:paraId="08C11CE3" w14:textId="77777777" w:rsidR="00142946" w:rsidRPr="00385A32" w:rsidRDefault="00142946" w:rsidP="002050CC">
            <w:pPr>
              <w:spacing w:line="240" w:lineRule="auto"/>
              <w:jc w:val="center"/>
              <w:rPr>
                <w:color w:val="000000" w:themeColor="text1"/>
                <w:sz w:val="16"/>
                <w:szCs w:val="16"/>
                <w:lang w:eastAsia="pl-PL"/>
              </w:rPr>
            </w:pPr>
            <w:r w:rsidRPr="00385A32">
              <w:rPr>
                <w:sz w:val="16"/>
                <w:szCs w:val="16"/>
              </w:rPr>
              <w:t>091411</w:t>
            </w:r>
          </w:p>
        </w:tc>
        <w:tc>
          <w:tcPr>
            <w:tcW w:w="2577" w:type="pct"/>
            <w:shd w:val="clear" w:color="auto" w:fill="F2F2F2" w:themeFill="background1" w:themeFillShade="F2"/>
            <w:vAlign w:val="center"/>
          </w:tcPr>
          <w:p w14:paraId="737DEBF5" w14:textId="77777777" w:rsidR="00142946" w:rsidRPr="00385A32" w:rsidRDefault="00142946" w:rsidP="002050CC">
            <w:pPr>
              <w:spacing w:line="240" w:lineRule="auto"/>
              <w:jc w:val="left"/>
              <w:rPr>
                <w:sz w:val="16"/>
                <w:szCs w:val="16"/>
                <w:lang w:eastAsia="pl-PL"/>
              </w:rPr>
            </w:pPr>
            <w:r w:rsidRPr="00385A32">
              <w:rPr>
                <w:sz w:val="16"/>
                <w:szCs w:val="16"/>
                <w:lang w:eastAsia="pl-PL"/>
              </w:rPr>
              <w:t>Nośniki do nagrywania</w:t>
            </w:r>
          </w:p>
          <w:p w14:paraId="40D1F863" w14:textId="77777777" w:rsidR="00142946" w:rsidRPr="00385A32" w:rsidRDefault="00142946"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nagrane i nienagrane kasety magnetofonowe i video, płyty kompaktowe i gramofonowe, nienagrane dyskietki, nieużywane filmy i taśmy do kamery filmowej, dyski CD ROM, materiały fotograficzne, pozostałe</w:t>
            </w:r>
          </w:p>
        </w:tc>
      </w:tr>
    </w:tbl>
    <w:p w14:paraId="0CFFDD18" w14:textId="77777777" w:rsidR="007F4C79" w:rsidRPr="00385A32" w:rsidRDefault="007F4C79" w:rsidP="00556388">
      <w:pPr>
        <w:tabs>
          <w:tab w:val="left" w:pos="2379"/>
          <w:tab w:val="left" w:pos="3384"/>
        </w:tabs>
        <w:spacing w:line="240" w:lineRule="auto"/>
        <w:ind w:left="851" w:right="-57"/>
        <w:jc w:val="left"/>
        <w:rPr>
          <w:sz w:val="16"/>
          <w:szCs w:val="16"/>
          <w:lang w:eastAsia="pl-PL"/>
        </w:rPr>
      </w:pP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371ED4" w:rsidRPr="00385A32" w14:paraId="6574E6CC" w14:textId="77777777" w:rsidTr="00846FCD">
        <w:trPr>
          <w:trHeight w:val="135"/>
        </w:trPr>
        <w:tc>
          <w:tcPr>
            <w:tcW w:w="993" w:type="dxa"/>
          </w:tcPr>
          <w:p w14:paraId="4ED18BD4" w14:textId="77777777" w:rsidR="00371ED4" w:rsidRPr="00385A32" w:rsidRDefault="00371ED4" w:rsidP="007D6D0E">
            <w:pPr>
              <w:spacing w:before="120" w:after="120" w:line="240" w:lineRule="auto"/>
              <w:jc w:val="left"/>
              <w:rPr>
                <w:b/>
                <w:color w:val="009AA6"/>
                <w:sz w:val="18"/>
              </w:rPr>
            </w:pPr>
            <w:r w:rsidRPr="00385A32">
              <w:rPr>
                <w:b/>
                <w:color w:val="009AA6"/>
                <w:sz w:val="18"/>
              </w:rPr>
              <w:lastRenderedPageBreak/>
              <w:t>Tabl. 4 (2</w:t>
            </w:r>
            <w:r w:rsidR="00835216" w:rsidRPr="00385A32">
              <w:rPr>
                <w:b/>
                <w:color w:val="009AA6"/>
                <w:sz w:val="18"/>
              </w:rPr>
              <w:t>4</w:t>
            </w:r>
            <w:r w:rsidRPr="00385A32">
              <w:rPr>
                <w:b/>
                <w:color w:val="009AA6"/>
                <w:sz w:val="18"/>
              </w:rPr>
              <w:t>)</w:t>
            </w:r>
          </w:p>
        </w:tc>
        <w:tc>
          <w:tcPr>
            <w:tcW w:w="8081" w:type="dxa"/>
          </w:tcPr>
          <w:p w14:paraId="57EE2100" w14:textId="77777777" w:rsidR="00371ED4" w:rsidRPr="00385A32" w:rsidRDefault="00371ED4" w:rsidP="00371ED4">
            <w:pPr>
              <w:spacing w:before="120" w:after="120" w:line="240" w:lineRule="auto"/>
              <w:jc w:val="left"/>
              <w:rPr>
                <w:b/>
                <w:color w:val="009AA6"/>
                <w:sz w:val="18"/>
                <w:szCs w:val="16"/>
              </w:rPr>
            </w:pPr>
            <w:r w:rsidRPr="00385A32">
              <w:rPr>
                <w:b/>
                <w:color w:val="009AA6"/>
                <w:sz w:val="18"/>
                <w:szCs w:val="16"/>
              </w:rPr>
              <w:t>Przyporządkowanie klasyfikacji COICOP 1999 do dziedzin kultury w satelitarnym rachunku kultury (dok.)</w:t>
            </w:r>
          </w:p>
        </w:tc>
      </w:tr>
    </w:tbl>
    <w:tbl>
      <w:tblPr>
        <w:tblW w:w="5000" w:type="pct"/>
        <w:tblBorders>
          <w:top w:val="single" w:sz="4" w:space="0" w:color="66C2CA"/>
          <w:bottom w:val="single" w:sz="4" w:space="0" w:color="66C2CA"/>
          <w:insideH w:val="single" w:sz="4" w:space="0" w:color="66C2CA"/>
          <w:insideV w:val="single" w:sz="4" w:space="0" w:color="66C2CA"/>
        </w:tblBorders>
        <w:tblCellMar>
          <w:left w:w="70" w:type="dxa"/>
          <w:right w:w="70" w:type="dxa"/>
        </w:tblCellMar>
        <w:tblLook w:val="04A0" w:firstRow="1" w:lastRow="0" w:firstColumn="1" w:lastColumn="0" w:noHBand="0" w:noVBand="1"/>
      </w:tblPr>
      <w:tblGrid>
        <w:gridCol w:w="3262"/>
        <w:gridCol w:w="1134"/>
        <w:gridCol w:w="4676"/>
      </w:tblGrid>
      <w:tr w:rsidR="00371ED4" w:rsidRPr="00385A32" w14:paraId="695B66E5" w14:textId="77777777" w:rsidTr="00B554D3">
        <w:trPr>
          <w:trHeight w:val="255"/>
        </w:trPr>
        <w:tc>
          <w:tcPr>
            <w:tcW w:w="1798" w:type="pct"/>
            <w:shd w:val="clear" w:color="auto" w:fill="DAEEF3" w:themeFill="accent5" w:themeFillTint="33"/>
            <w:noWrap/>
            <w:vAlign w:val="center"/>
            <w:hideMark/>
          </w:tcPr>
          <w:p w14:paraId="50C70C3B" w14:textId="77777777" w:rsidR="00371ED4" w:rsidRPr="00385A32" w:rsidRDefault="00371ED4" w:rsidP="001A0318">
            <w:pPr>
              <w:spacing w:line="240" w:lineRule="auto"/>
              <w:jc w:val="center"/>
              <w:rPr>
                <w:b/>
                <w:color w:val="000000" w:themeColor="text1"/>
                <w:sz w:val="16"/>
                <w:szCs w:val="16"/>
                <w:lang w:eastAsia="pl-PL"/>
              </w:rPr>
            </w:pPr>
            <w:r w:rsidRPr="00385A32">
              <w:rPr>
                <w:b/>
                <w:color w:val="000000" w:themeColor="text1"/>
                <w:sz w:val="16"/>
                <w:szCs w:val="16"/>
              </w:rPr>
              <w:t xml:space="preserve"> </w:t>
            </w:r>
            <w:r w:rsidRPr="00385A32">
              <w:rPr>
                <w:b/>
                <w:color w:val="000000" w:themeColor="text1"/>
                <w:sz w:val="16"/>
                <w:szCs w:val="16"/>
                <w:lang w:eastAsia="pl-PL"/>
              </w:rPr>
              <w:t>Dziedzina kultury</w:t>
            </w:r>
          </w:p>
        </w:tc>
        <w:tc>
          <w:tcPr>
            <w:tcW w:w="625" w:type="pct"/>
            <w:shd w:val="clear" w:color="auto" w:fill="DAEEF3" w:themeFill="accent5" w:themeFillTint="33"/>
            <w:vAlign w:val="center"/>
            <w:hideMark/>
          </w:tcPr>
          <w:p w14:paraId="7F2D1164" w14:textId="77777777" w:rsidR="00371ED4" w:rsidRPr="00385A32" w:rsidRDefault="00371ED4" w:rsidP="001A0318">
            <w:pPr>
              <w:spacing w:line="240" w:lineRule="auto"/>
              <w:ind w:left="-57" w:right="-57"/>
              <w:jc w:val="center"/>
              <w:rPr>
                <w:b/>
                <w:color w:val="000000" w:themeColor="text1"/>
                <w:sz w:val="16"/>
                <w:szCs w:val="16"/>
                <w:lang w:eastAsia="pl-PL"/>
              </w:rPr>
            </w:pPr>
            <w:r w:rsidRPr="00385A32">
              <w:rPr>
                <w:b/>
                <w:color w:val="000000" w:themeColor="text1"/>
                <w:sz w:val="16"/>
                <w:szCs w:val="16"/>
                <w:lang w:eastAsia="pl-PL"/>
              </w:rPr>
              <w:t>Symbol klasyfikacji COICOP 1999</w:t>
            </w:r>
          </w:p>
        </w:tc>
        <w:tc>
          <w:tcPr>
            <w:tcW w:w="2577" w:type="pct"/>
            <w:shd w:val="clear" w:color="auto" w:fill="DAEEF3" w:themeFill="accent5" w:themeFillTint="33"/>
            <w:vAlign w:val="center"/>
            <w:hideMark/>
          </w:tcPr>
          <w:p w14:paraId="7F0120FC" w14:textId="77777777" w:rsidR="00371ED4" w:rsidRPr="00385A32" w:rsidRDefault="00371ED4" w:rsidP="001A0318">
            <w:pPr>
              <w:spacing w:line="240" w:lineRule="auto"/>
              <w:jc w:val="center"/>
              <w:rPr>
                <w:b/>
                <w:color w:val="000000" w:themeColor="text1"/>
                <w:sz w:val="16"/>
                <w:szCs w:val="16"/>
                <w:lang w:eastAsia="pl-PL"/>
              </w:rPr>
            </w:pPr>
            <w:r w:rsidRPr="00385A32">
              <w:rPr>
                <w:b/>
                <w:color w:val="000000" w:themeColor="text1"/>
                <w:sz w:val="16"/>
                <w:szCs w:val="16"/>
                <w:lang w:eastAsia="pl-PL"/>
              </w:rPr>
              <w:t>Nazwa pozycji klasyfikacji COICOP 1999</w:t>
            </w:r>
          </w:p>
        </w:tc>
      </w:tr>
      <w:tr w:rsidR="00371ED4" w:rsidRPr="00385A32" w14:paraId="035F4F22" w14:textId="77777777" w:rsidTr="00B554D3">
        <w:trPr>
          <w:trHeight w:val="255"/>
        </w:trPr>
        <w:tc>
          <w:tcPr>
            <w:tcW w:w="1798" w:type="pct"/>
            <w:vMerge w:val="restart"/>
            <w:shd w:val="clear" w:color="auto" w:fill="F2F2F2" w:themeFill="background1" w:themeFillShade="F2"/>
            <w:noWrap/>
            <w:vAlign w:val="center"/>
          </w:tcPr>
          <w:p w14:paraId="72874910" w14:textId="77777777" w:rsidR="00371ED4" w:rsidRPr="00385A32" w:rsidRDefault="00371ED4" w:rsidP="00371ED4">
            <w:pPr>
              <w:spacing w:line="240" w:lineRule="auto"/>
              <w:jc w:val="center"/>
              <w:rPr>
                <w:color w:val="000000" w:themeColor="text1"/>
                <w:sz w:val="16"/>
                <w:szCs w:val="16"/>
                <w:lang w:eastAsia="pl-PL"/>
              </w:rPr>
            </w:pPr>
            <w:r w:rsidRPr="00385A32">
              <w:rPr>
                <w:color w:val="000000" w:themeColor="text1"/>
                <w:sz w:val="16"/>
                <w:szCs w:val="16"/>
                <w:lang w:eastAsia="pl-PL"/>
              </w:rPr>
              <w:t>Sztuki audiowizualne</w:t>
            </w:r>
          </w:p>
          <w:p w14:paraId="4B0ADDE7" w14:textId="77777777" w:rsidR="00371ED4" w:rsidRPr="00385A32" w:rsidRDefault="00371ED4" w:rsidP="00371ED4">
            <w:pPr>
              <w:spacing w:line="240" w:lineRule="auto"/>
              <w:jc w:val="center"/>
              <w:rPr>
                <w:color w:val="000000" w:themeColor="text1"/>
                <w:sz w:val="16"/>
                <w:szCs w:val="16"/>
                <w:lang w:eastAsia="pl-PL"/>
              </w:rPr>
            </w:pPr>
            <w:r w:rsidRPr="00385A32">
              <w:rPr>
                <w:color w:val="000000" w:themeColor="text1"/>
                <w:sz w:val="16"/>
                <w:szCs w:val="16"/>
                <w:lang w:eastAsia="pl-PL"/>
              </w:rPr>
              <w:t>i multimedia (dok.)</w:t>
            </w:r>
          </w:p>
        </w:tc>
        <w:tc>
          <w:tcPr>
            <w:tcW w:w="625" w:type="pct"/>
            <w:shd w:val="clear" w:color="auto" w:fill="F2F2F2" w:themeFill="background1" w:themeFillShade="F2"/>
            <w:noWrap/>
            <w:vAlign w:val="center"/>
          </w:tcPr>
          <w:p w14:paraId="7AEFC0C1" w14:textId="77777777" w:rsidR="00371ED4" w:rsidRPr="00385A32" w:rsidRDefault="00371ED4" w:rsidP="001A0318">
            <w:pPr>
              <w:spacing w:line="240" w:lineRule="auto"/>
              <w:jc w:val="center"/>
              <w:rPr>
                <w:color w:val="000000" w:themeColor="text1"/>
                <w:sz w:val="16"/>
                <w:szCs w:val="16"/>
                <w:lang w:eastAsia="pl-PL"/>
              </w:rPr>
            </w:pPr>
            <w:r w:rsidRPr="00385A32">
              <w:rPr>
                <w:sz w:val="16"/>
                <w:szCs w:val="16"/>
              </w:rPr>
              <w:t>091511</w:t>
            </w:r>
          </w:p>
        </w:tc>
        <w:tc>
          <w:tcPr>
            <w:tcW w:w="2577" w:type="pct"/>
            <w:shd w:val="clear" w:color="auto" w:fill="F2F2F2" w:themeFill="background1" w:themeFillShade="F2"/>
            <w:vAlign w:val="center"/>
          </w:tcPr>
          <w:p w14:paraId="5AC2A426" w14:textId="77777777" w:rsidR="00371ED4" w:rsidRPr="00385A32" w:rsidRDefault="00371ED4" w:rsidP="001A0318">
            <w:pPr>
              <w:spacing w:line="240" w:lineRule="auto"/>
              <w:jc w:val="left"/>
              <w:rPr>
                <w:sz w:val="16"/>
                <w:szCs w:val="16"/>
                <w:lang w:eastAsia="pl-PL"/>
              </w:rPr>
            </w:pPr>
            <w:r w:rsidRPr="00385A32">
              <w:rPr>
                <w:sz w:val="16"/>
                <w:szCs w:val="16"/>
                <w:lang w:eastAsia="pl-PL"/>
              </w:rPr>
              <w:t>Naprawa sprzętu audiowizualnego, fotograficznego i</w:t>
            </w:r>
            <w:r w:rsidR="00906EEE" w:rsidRPr="00385A32">
              <w:rPr>
                <w:sz w:val="16"/>
                <w:szCs w:val="16"/>
                <w:lang w:eastAsia="pl-PL"/>
              </w:rPr>
              <w:t> </w:t>
            </w:r>
            <w:r w:rsidRPr="00385A32">
              <w:rPr>
                <w:sz w:val="16"/>
                <w:szCs w:val="16"/>
                <w:lang w:eastAsia="pl-PL"/>
              </w:rPr>
              <w:t xml:space="preserve">informatycznego </w:t>
            </w:r>
          </w:p>
          <w:p w14:paraId="78201F57" w14:textId="77777777" w:rsidR="00371ED4" w:rsidRPr="00385A32" w:rsidRDefault="00371ED4" w:rsidP="00906EEE">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naprawa i konserwacja sprzętu do odbioru, rejestracji i</w:t>
            </w:r>
            <w:r w:rsidR="00906EEE" w:rsidRPr="00385A32">
              <w:rPr>
                <w:color w:val="000000" w:themeColor="text1"/>
                <w:sz w:val="16"/>
                <w:szCs w:val="16"/>
                <w:lang w:eastAsia="pl-PL"/>
              </w:rPr>
              <w:t> </w:t>
            </w:r>
            <w:r w:rsidRPr="00385A32">
              <w:rPr>
                <w:color w:val="000000" w:themeColor="text1"/>
                <w:sz w:val="16"/>
                <w:szCs w:val="16"/>
                <w:lang w:eastAsia="pl-PL"/>
              </w:rPr>
              <w:t>odtwarzania dźwięku i obrazu, sprzętu fotograficznego, filmowego, przyrządów optycznych, sprzętu informatycznego</w:t>
            </w:r>
          </w:p>
        </w:tc>
      </w:tr>
      <w:tr w:rsidR="00371ED4" w:rsidRPr="00385A32" w14:paraId="6AE0B142" w14:textId="77777777" w:rsidTr="00B554D3">
        <w:trPr>
          <w:trHeight w:val="255"/>
        </w:trPr>
        <w:tc>
          <w:tcPr>
            <w:tcW w:w="1798" w:type="pct"/>
            <w:vMerge/>
            <w:shd w:val="clear" w:color="auto" w:fill="F2F2F2" w:themeFill="background1" w:themeFillShade="F2"/>
            <w:noWrap/>
            <w:vAlign w:val="center"/>
          </w:tcPr>
          <w:p w14:paraId="7A6B8F02" w14:textId="77777777" w:rsidR="00371ED4" w:rsidRPr="00385A32" w:rsidRDefault="00371ED4" w:rsidP="001A0318">
            <w:pPr>
              <w:spacing w:line="240" w:lineRule="auto"/>
              <w:jc w:val="center"/>
              <w:rPr>
                <w:color w:val="000000" w:themeColor="text1"/>
                <w:sz w:val="16"/>
                <w:szCs w:val="16"/>
                <w:lang w:eastAsia="pl-PL"/>
              </w:rPr>
            </w:pPr>
          </w:p>
        </w:tc>
        <w:tc>
          <w:tcPr>
            <w:tcW w:w="625" w:type="pct"/>
            <w:shd w:val="clear" w:color="auto" w:fill="F2F2F2" w:themeFill="background1" w:themeFillShade="F2"/>
            <w:noWrap/>
            <w:vAlign w:val="center"/>
          </w:tcPr>
          <w:p w14:paraId="0B5A40C2" w14:textId="77777777" w:rsidR="00371ED4" w:rsidRPr="00385A32" w:rsidRDefault="00371ED4" w:rsidP="001A0318">
            <w:pPr>
              <w:spacing w:line="240" w:lineRule="auto"/>
              <w:jc w:val="center"/>
              <w:rPr>
                <w:color w:val="000000" w:themeColor="text1"/>
                <w:sz w:val="16"/>
                <w:szCs w:val="16"/>
                <w:lang w:eastAsia="pl-PL"/>
              </w:rPr>
            </w:pPr>
            <w:r w:rsidRPr="00385A32">
              <w:rPr>
                <w:sz w:val="16"/>
                <w:szCs w:val="16"/>
              </w:rPr>
              <w:t>094231</w:t>
            </w:r>
          </w:p>
        </w:tc>
        <w:tc>
          <w:tcPr>
            <w:tcW w:w="2577" w:type="pct"/>
            <w:shd w:val="clear" w:color="auto" w:fill="F2F2F2" w:themeFill="background1" w:themeFillShade="F2"/>
            <w:vAlign w:val="center"/>
          </w:tcPr>
          <w:p w14:paraId="2072FDDD" w14:textId="77777777" w:rsidR="00371ED4" w:rsidRPr="00385A32" w:rsidRDefault="00371ED4" w:rsidP="001A0318">
            <w:pPr>
              <w:spacing w:line="240" w:lineRule="auto"/>
              <w:jc w:val="left"/>
              <w:rPr>
                <w:sz w:val="16"/>
                <w:szCs w:val="16"/>
                <w:lang w:eastAsia="pl-PL"/>
              </w:rPr>
            </w:pPr>
            <w:r w:rsidRPr="00385A32">
              <w:rPr>
                <w:sz w:val="16"/>
                <w:szCs w:val="16"/>
                <w:lang w:eastAsia="pl-PL"/>
              </w:rPr>
              <w:t>Opłata za radio i telewizję sieciową</w:t>
            </w:r>
          </w:p>
          <w:p w14:paraId="7681C147" w14:textId="77777777" w:rsidR="00371ED4" w:rsidRPr="00385A32" w:rsidRDefault="00371ED4" w:rsidP="001A0318">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opłata za abonament, rejestrację, łącznie z karą za zwłokę</w:t>
            </w:r>
          </w:p>
        </w:tc>
      </w:tr>
      <w:tr w:rsidR="00371ED4" w:rsidRPr="00385A32" w14:paraId="09118AFE" w14:textId="77777777" w:rsidTr="00B554D3">
        <w:trPr>
          <w:trHeight w:val="255"/>
        </w:trPr>
        <w:tc>
          <w:tcPr>
            <w:tcW w:w="1798" w:type="pct"/>
            <w:vMerge/>
            <w:shd w:val="clear" w:color="auto" w:fill="F2F2F2" w:themeFill="background1" w:themeFillShade="F2"/>
            <w:noWrap/>
            <w:vAlign w:val="center"/>
          </w:tcPr>
          <w:p w14:paraId="48FD238B" w14:textId="77777777" w:rsidR="00371ED4" w:rsidRPr="00385A32" w:rsidRDefault="00371ED4" w:rsidP="001A0318">
            <w:pPr>
              <w:spacing w:line="240" w:lineRule="auto"/>
              <w:jc w:val="center"/>
              <w:rPr>
                <w:color w:val="000000" w:themeColor="text1"/>
                <w:sz w:val="16"/>
                <w:szCs w:val="16"/>
                <w:lang w:eastAsia="pl-PL"/>
              </w:rPr>
            </w:pPr>
          </w:p>
        </w:tc>
        <w:tc>
          <w:tcPr>
            <w:tcW w:w="625" w:type="pct"/>
            <w:shd w:val="clear" w:color="auto" w:fill="F2F2F2" w:themeFill="background1" w:themeFillShade="F2"/>
            <w:noWrap/>
            <w:vAlign w:val="center"/>
          </w:tcPr>
          <w:p w14:paraId="32495AFF" w14:textId="77777777" w:rsidR="00371ED4" w:rsidRPr="00385A32" w:rsidRDefault="00371ED4" w:rsidP="001A0318">
            <w:pPr>
              <w:spacing w:line="240" w:lineRule="auto"/>
              <w:jc w:val="center"/>
              <w:rPr>
                <w:color w:val="000000" w:themeColor="text1"/>
                <w:sz w:val="16"/>
                <w:szCs w:val="16"/>
                <w:lang w:eastAsia="pl-PL"/>
              </w:rPr>
            </w:pPr>
            <w:r w:rsidRPr="00385A32">
              <w:rPr>
                <w:sz w:val="16"/>
                <w:szCs w:val="16"/>
              </w:rPr>
              <w:t>094232</w:t>
            </w:r>
          </w:p>
        </w:tc>
        <w:tc>
          <w:tcPr>
            <w:tcW w:w="2577" w:type="pct"/>
            <w:shd w:val="clear" w:color="auto" w:fill="F2F2F2" w:themeFill="background1" w:themeFillShade="F2"/>
            <w:vAlign w:val="center"/>
          </w:tcPr>
          <w:p w14:paraId="4334B7C3" w14:textId="77777777" w:rsidR="00371ED4" w:rsidRPr="00385A32" w:rsidRDefault="00371ED4" w:rsidP="001A0318">
            <w:pPr>
              <w:spacing w:line="240" w:lineRule="auto"/>
              <w:jc w:val="left"/>
              <w:rPr>
                <w:sz w:val="16"/>
                <w:szCs w:val="16"/>
                <w:lang w:eastAsia="pl-PL"/>
              </w:rPr>
            </w:pPr>
            <w:r w:rsidRPr="00385A32">
              <w:rPr>
                <w:sz w:val="16"/>
                <w:szCs w:val="16"/>
                <w:lang w:eastAsia="pl-PL"/>
              </w:rPr>
              <w:t>Opłata za radio i telewizję kablową</w:t>
            </w:r>
          </w:p>
          <w:p w14:paraId="587A867C" w14:textId="77777777" w:rsidR="00371ED4" w:rsidRPr="00385A32" w:rsidRDefault="00371ED4" w:rsidP="001A0318">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opłata za abonament, rejestrację, łącznie z karą za zwłokę</w:t>
            </w:r>
          </w:p>
          <w:p w14:paraId="6F862A4C" w14:textId="77777777" w:rsidR="00371ED4" w:rsidRPr="00385A32" w:rsidRDefault="00371ED4" w:rsidP="001A0318">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 xml:space="preserve">opłaty internetowe (połączenia, abonament, opłaty za uzyskanie dostępu) </w:t>
            </w:r>
          </w:p>
        </w:tc>
      </w:tr>
      <w:tr w:rsidR="00371ED4" w:rsidRPr="00385A32" w14:paraId="052FB995" w14:textId="77777777" w:rsidTr="00B554D3">
        <w:trPr>
          <w:trHeight w:val="255"/>
        </w:trPr>
        <w:tc>
          <w:tcPr>
            <w:tcW w:w="1798" w:type="pct"/>
            <w:vMerge/>
            <w:shd w:val="clear" w:color="auto" w:fill="F2F2F2" w:themeFill="background1" w:themeFillShade="F2"/>
            <w:noWrap/>
            <w:vAlign w:val="center"/>
          </w:tcPr>
          <w:p w14:paraId="010DDC9D" w14:textId="77777777" w:rsidR="00371ED4" w:rsidRPr="00385A32" w:rsidRDefault="00371ED4" w:rsidP="001A0318">
            <w:pPr>
              <w:spacing w:line="240" w:lineRule="auto"/>
              <w:jc w:val="center"/>
              <w:rPr>
                <w:color w:val="000000" w:themeColor="text1"/>
                <w:sz w:val="16"/>
                <w:szCs w:val="16"/>
                <w:lang w:eastAsia="pl-PL"/>
              </w:rPr>
            </w:pPr>
          </w:p>
        </w:tc>
        <w:tc>
          <w:tcPr>
            <w:tcW w:w="625" w:type="pct"/>
            <w:shd w:val="clear" w:color="auto" w:fill="F2F2F2" w:themeFill="background1" w:themeFillShade="F2"/>
            <w:noWrap/>
            <w:vAlign w:val="center"/>
          </w:tcPr>
          <w:p w14:paraId="0BD51834" w14:textId="77777777" w:rsidR="00371ED4" w:rsidRPr="00385A32" w:rsidRDefault="00371ED4" w:rsidP="001A0318">
            <w:pPr>
              <w:spacing w:line="240" w:lineRule="auto"/>
              <w:jc w:val="center"/>
              <w:rPr>
                <w:color w:val="000000" w:themeColor="text1"/>
                <w:sz w:val="16"/>
                <w:szCs w:val="16"/>
                <w:lang w:eastAsia="pl-PL"/>
              </w:rPr>
            </w:pPr>
            <w:r w:rsidRPr="00385A32">
              <w:rPr>
                <w:sz w:val="16"/>
                <w:szCs w:val="16"/>
              </w:rPr>
              <w:t>094233</w:t>
            </w:r>
          </w:p>
        </w:tc>
        <w:tc>
          <w:tcPr>
            <w:tcW w:w="2577" w:type="pct"/>
            <w:shd w:val="clear" w:color="auto" w:fill="F2F2F2" w:themeFill="background1" w:themeFillShade="F2"/>
            <w:vAlign w:val="center"/>
          </w:tcPr>
          <w:p w14:paraId="090E39F8" w14:textId="77777777" w:rsidR="00371ED4" w:rsidRPr="00385A32" w:rsidRDefault="00371ED4" w:rsidP="001A0318">
            <w:pPr>
              <w:spacing w:line="240" w:lineRule="auto"/>
              <w:jc w:val="left"/>
              <w:rPr>
                <w:sz w:val="16"/>
                <w:szCs w:val="16"/>
                <w:lang w:eastAsia="pl-PL"/>
              </w:rPr>
            </w:pPr>
            <w:r w:rsidRPr="00385A32">
              <w:rPr>
                <w:sz w:val="16"/>
                <w:szCs w:val="16"/>
                <w:lang w:eastAsia="pl-PL"/>
              </w:rPr>
              <w:t>Wynajem sprzętu związanego z kulturą</w:t>
            </w:r>
          </w:p>
          <w:p w14:paraId="01D28B1E" w14:textId="77777777" w:rsidR="00371ED4" w:rsidRPr="00385A32" w:rsidRDefault="00371ED4" w:rsidP="001A0318">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opłata za wypożyczenia sprzętu zaspakajającego potrzeby kulturalne, np. telewizorów, odtwarzaczy video, odtwarzaczy płyt kompaktowych itp., wypożyczanie kaset video</w:t>
            </w:r>
          </w:p>
        </w:tc>
      </w:tr>
      <w:tr w:rsidR="00371ED4" w:rsidRPr="00385A32" w14:paraId="6F16683B" w14:textId="77777777" w:rsidTr="00B554D3">
        <w:trPr>
          <w:trHeight w:val="255"/>
        </w:trPr>
        <w:tc>
          <w:tcPr>
            <w:tcW w:w="1798" w:type="pct"/>
            <w:vMerge w:val="restart"/>
            <w:shd w:val="clear" w:color="auto" w:fill="auto"/>
            <w:noWrap/>
            <w:vAlign w:val="center"/>
          </w:tcPr>
          <w:p w14:paraId="12EF4364" w14:textId="77777777" w:rsidR="00371ED4" w:rsidRPr="00385A32" w:rsidRDefault="00371ED4" w:rsidP="001A0318">
            <w:pPr>
              <w:spacing w:line="240" w:lineRule="auto"/>
              <w:jc w:val="center"/>
              <w:rPr>
                <w:sz w:val="16"/>
                <w:szCs w:val="16"/>
                <w:vertAlign w:val="superscript"/>
              </w:rPr>
            </w:pPr>
            <w:r w:rsidRPr="00385A32">
              <w:rPr>
                <w:sz w:val="16"/>
                <w:szCs w:val="16"/>
              </w:rPr>
              <w:t xml:space="preserve">Edukacja artystyczna </w:t>
            </w:r>
          </w:p>
        </w:tc>
        <w:tc>
          <w:tcPr>
            <w:tcW w:w="625" w:type="pct"/>
            <w:shd w:val="clear" w:color="auto" w:fill="auto"/>
            <w:noWrap/>
            <w:vAlign w:val="center"/>
          </w:tcPr>
          <w:p w14:paraId="7FF91344" w14:textId="77777777" w:rsidR="00371ED4" w:rsidRPr="00385A32" w:rsidRDefault="00371ED4" w:rsidP="001A0318">
            <w:pPr>
              <w:spacing w:line="240" w:lineRule="auto"/>
              <w:jc w:val="center"/>
              <w:rPr>
                <w:sz w:val="16"/>
                <w:szCs w:val="16"/>
              </w:rPr>
            </w:pPr>
            <w:r w:rsidRPr="00385A32">
              <w:rPr>
                <w:sz w:val="16"/>
                <w:szCs w:val="16"/>
              </w:rPr>
              <w:t>101111</w:t>
            </w:r>
          </w:p>
        </w:tc>
        <w:tc>
          <w:tcPr>
            <w:tcW w:w="2577" w:type="pct"/>
            <w:shd w:val="clear" w:color="auto" w:fill="auto"/>
            <w:vAlign w:val="center"/>
          </w:tcPr>
          <w:p w14:paraId="11651D01" w14:textId="77777777" w:rsidR="00371ED4" w:rsidRPr="00385A32" w:rsidRDefault="00371ED4" w:rsidP="001A0318">
            <w:pPr>
              <w:spacing w:line="240" w:lineRule="auto"/>
              <w:jc w:val="left"/>
              <w:rPr>
                <w:sz w:val="16"/>
                <w:szCs w:val="16"/>
                <w:lang w:eastAsia="pl-PL"/>
              </w:rPr>
            </w:pPr>
            <w:r w:rsidRPr="00385A32">
              <w:rPr>
                <w:sz w:val="16"/>
                <w:szCs w:val="16"/>
                <w:lang w:eastAsia="pl-PL"/>
              </w:rPr>
              <w:t>Przedszkola</w:t>
            </w:r>
            <w:r w:rsidRPr="00385A32">
              <w:rPr>
                <w:sz w:val="16"/>
                <w:szCs w:val="16"/>
                <w:vertAlign w:val="superscript"/>
              </w:rPr>
              <w:t xml:space="preserve"> b</w:t>
            </w:r>
          </w:p>
        </w:tc>
      </w:tr>
      <w:tr w:rsidR="00371ED4" w:rsidRPr="00385A32" w14:paraId="7B88E792" w14:textId="77777777" w:rsidTr="00B554D3">
        <w:trPr>
          <w:trHeight w:val="255"/>
        </w:trPr>
        <w:tc>
          <w:tcPr>
            <w:tcW w:w="1798" w:type="pct"/>
            <w:vMerge/>
            <w:shd w:val="clear" w:color="auto" w:fill="auto"/>
            <w:noWrap/>
            <w:vAlign w:val="center"/>
          </w:tcPr>
          <w:p w14:paraId="49A99A77"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0A97AAF7" w14:textId="77777777" w:rsidR="00371ED4" w:rsidRPr="00385A32" w:rsidRDefault="00371ED4" w:rsidP="001A0318">
            <w:pPr>
              <w:spacing w:line="240" w:lineRule="auto"/>
              <w:jc w:val="center"/>
              <w:rPr>
                <w:sz w:val="16"/>
                <w:szCs w:val="16"/>
              </w:rPr>
            </w:pPr>
            <w:r w:rsidRPr="00385A32">
              <w:rPr>
                <w:sz w:val="16"/>
                <w:szCs w:val="16"/>
              </w:rPr>
              <w:t>101112</w:t>
            </w:r>
          </w:p>
        </w:tc>
        <w:tc>
          <w:tcPr>
            <w:tcW w:w="2577" w:type="pct"/>
            <w:shd w:val="clear" w:color="auto" w:fill="auto"/>
            <w:vAlign w:val="center"/>
          </w:tcPr>
          <w:p w14:paraId="77867023" w14:textId="77777777" w:rsidR="00371ED4" w:rsidRPr="00385A32" w:rsidRDefault="00371ED4" w:rsidP="001A0318">
            <w:pPr>
              <w:spacing w:line="240" w:lineRule="auto"/>
              <w:jc w:val="left"/>
              <w:rPr>
                <w:sz w:val="16"/>
                <w:szCs w:val="16"/>
                <w:lang w:eastAsia="pl-PL"/>
              </w:rPr>
            </w:pPr>
            <w:r w:rsidRPr="00385A32">
              <w:rPr>
                <w:sz w:val="16"/>
                <w:szCs w:val="16"/>
                <w:lang w:eastAsia="pl-PL"/>
              </w:rPr>
              <w:t>Nauczanie początkowe</w:t>
            </w:r>
            <w:r w:rsidRPr="00385A32">
              <w:rPr>
                <w:sz w:val="16"/>
                <w:szCs w:val="16"/>
                <w:vertAlign w:val="superscript"/>
              </w:rPr>
              <w:t xml:space="preserve"> b</w:t>
            </w:r>
          </w:p>
        </w:tc>
      </w:tr>
      <w:tr w:rsidR="00371ED4" w:rsidRPr="00385A32" w14:paraId="5620317C" w14:textId="77777777" w:rsidTr="00B554D3">
        <w:trPr>
          <w:trHeight w:val="255"/>
        </w:trPr>
        <w:tc>
          <w:tcPr>
            <w:tcW w:w="1798" w:type="pct"/>
            <w:vMerge/>
            <w:shd w:val="clear" w:color="auto" w:fill="auto"/>
            <w:noWrap/>
            <w:vAlign w:val="center"/>
          </w:tcPr>
          <w:p w14:paraId="4E28CBCB"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0E1EF90D" w14:textId="77777777" w:rsidR="00371ED4" w:rsidRPr="00385A32" w:rsidRDefault="00371ED4" w:rsidP="001A0318">
            <w:pPr>
              <w:spacing w:line="240" w:lineRule="auto"/>
              <w:jc w:val="center"/>
              <w:rPr>
                <w:sz w:val="16"/>
                <w:szCs w:val="16"/>
              </w:rPr>
            </w:pPr>
            <w:r w:rsidRPr="00385A32">
              <w:rPr>
                <w:sz w:val="16"/>
                <w:szCs w:val="16"/>
              </w:rPr>
              <w:t>101113</w:t>
            </w:r>
          </w:p>
        </w:tc>
        <w:tc>
          <w:tcPr>
            <w:tcW w:w="2577" w:type="pct"/>
            <w:shd w:val="clear" w:color="auto" w:fill="auto"/>
            <w:vAlign w:val="center"/>
          </w:tcPr>
          <w:p w14:paraId="55451414" w14:textId="77777777" w:rsidR="00371ED4" w:rsidRPr="00385A32" w:rsidRDefault="00371ED4" w:rsidP="001A0318">
            <w:pPr>
              <w:spacing w:line="240" w:lineRule="auto"/>
              <w:jc w:val="left"/>
              <w:rPr>
                <w:sz w:val="16"/>
                <w:szCs w:val="16"/>
                <w:lang w:eastAsia="pl-PL"/>
              </w:rPr>
            </w:pPr>
            <w:r w:rsidRPr="00385A32">
              <w:rPr>
                <w:sz w:val="16"/>
                <w:szCs w:val="16"/>
                <w:lang w:eastAsia="pl-PL"/>
              </w:rPr>
              <w:t>Szkoła podstawowa</w:t>
            </w:r>
            <w:r w:rsidRPr="00385A32">
              <w:rPr>
                <w:sz w:val="16"/>
                <w:szCs w:val="16"/>
                <w:vertAlign w:val="superscript"/>
              </w:rPr>
              <w:t xml:space="preserve"> b</w:t>
            </w:r>
          </w:p>
        </w:tc>
      </w:tr>
      <w:tr w:rsidR="00371ED4" w:rsidRPr="00385A32" w14:paraId="2006C31C" w14:textId="77777777" w:rsidTr="00B554D3">
        <w:trPr>
          <w:trHeight w:val="255"/>
        </w:trPr>
        <w:tc>
          <w:tcPr>
            <w:tcW w:w="1798" w:type="pct"/>
            <w:vMerge/>
            <w:shd w:val="clear" w:color="auto" w:fill="auto"/>
            <w:noWrap/>
            <w:vAlign w:val="center"/>
          </w:tcPr>
          <w:p w14:paraId="2C17434E"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137DD856" w14:textId="77777777" w:rsidR="00371ED4" w:rsidRPr="00385A32" w:rsidRDefault="00371ED4" w:rsidP="001A0318">
            <w:pPr>
              <w:spacing w:line="240" w:lineRule="auto"/>
              <w:jc w:val="center"/>
              <w:rPr>
                <w:sz w:val="16"/>
                <w:szCs w:val="16"/>
              </w:rPr>
            </w:pPr>
            <w:r w:rsidRPr="00385A32">
              <w:rPr>
                <w:sz w:val="16"/>
                <w:szCs w:val="16"/>
              </w:rPr>
              <w:t>101114</w:t>
            </w:r>
          </w:p>
        </w:tc>
        <w:tc>
          <w:tcPr>
            <w:tcW w:w="2577" w:type="pct"/>
            <w:shd w:val="clear" w:color="auto" w:fill="auto"/>
            <w:vAlign w:val="center"/>
          </w:tcPr>
          <w:p w14:paraId="5DE11C47" w14:textId="77777777" w:rsidR="00371ED4" w:rsidRPr="00385A32" w:rsidRDefault="00371ED4" w:rsidP="001A0318">
            <w:pPr>
              <w:spacing w:line="240" w:lineRule="auto"/>
              <w:jc w:val="left"/>
              <w:rPr>
                <w:sz w:val="16"/>
                <w:szCs w:val="16"/>
                <w:lang w:eastAsia="pl-PL"/>
              </w:rPr>
            </w:pPr>
            <w:r w:rsidRPr="00385A32">
              <w:rPr>
                <w:sz w:val="16"/>
                <w:szCs w:val="16"/>
                <w:lang w:eastAsia="pl-PL"/>
              </w:rPr>
              <w:t>Korepetycje w zakresie szkolnictwa podstawowego</w:t>
            </w:r>
            <w:r w:rsidRPr="00385A32">
              <w:rPr>
                <w:sz w:val="16"/>
                <w:szCs w:val="16"/>
                <w:vertAlign w:val="superscript"/>
              </w:rPr>
              <w:t xml:space="preserve"> b</w:t>
            </w:r>
          </w:p>
        </w:tc>
      </w:tr>
      <w:tr w:rsidR="00371ED4" w:rsidRPr="00385A32" w14:paraId="76E30369" w14:textId="77777777" w:rsidTr="00B554D3">
        <w:trPr>
          <w:trHeight w:val="255"/>
        </w:trPr>
        <w:tc>
          <w:tcPr>
            <w:tcW w:w="1798" w:type="pct"/>
            <w:vMerge/>
            <w:shd w:val="clear" w:color="auto" w:fill="auto"/>
            <w:noWrap/>
            <w:vAlign w:val="center"/>
          </w:tcPr>
          <w:p w14:paraId="3E77D18E"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15AEF9E6" w14:textId="77777777" w:rsidR="00371ED4" w:rsidRPr="00385A32" w:rsidRDefault="00371ED4" w:rsidP="001A0318">
            <w:pPr>
              <w:spacing w:line="240" w:lineRule="auto"/>
              <w:jc w:val="center"/>
              <w:rPr>
                <w:sz w:val="16"/>
                <w:szCs w:val="16"/>
              </w:rPr>
            </w:pPr>
            <w:r w:rsidRPr="00385A32">
              <w:rPr>
                <w:sz w:val="16"/>
                <w:szCs w:val="16"/>
              </w:rPr>
              <w:t>102111</w:t>
            </w:r>
          </w:p>
        </w:tc>
        <w:tc>
          <w:tcPr>
            <w:tcW w:w="2577" w:type="pct"/>
            <w:shd w:val="clear" w:color="auto" w:fill="auto"/>
            <w:vAlign w:val="center"/>
          </w:tcPr>
          <w:p w14:paraId="74B5A0B4" w14:textId="77777777" w:rsidR="00371ED4" w:rsidRPr="00385A32" w:rsidRDefault="00371ED4" w:rsidP="001A0318">
            <w:pPr>
              <w:spacing w:line="240" w:lineRule="auto"/>
              <w:jc w:val="left"/>
              <w:rPr>
                <w:sz w:val="16"/>
                <w:szCs w:val="16"/>
                <w:lang w:eastAsia="pl-PL"/>
              </w:rPr>
            </w:pPr>
            <w:r w:rsidRPr="00385A32">
              <w:rPr>
                <w:sz w:val="16"/>
                <w:szCs w:val="16"/>
                <w:lang w:eastAsia="pl-PL"/>
              </w:rPr>
              <w:t>Gimnazja</w:t>
            </w:r>
            <w:r w:rsidRPr="00385A32">
              <w:rPr>
                <w:sz w:val="16"/>
                <w:szCs w:val="16"/>
                <w:vertAlign w:val="superscript"/>
              </w:rPr>
              <w:t xml:space="preserve"> b</w:t>
            </w:r>
          </w:p>
        </w:tc>
      </w:tr>
      <w:tr w:rsidR="00371ED4" w:rsidRPr="00385A32" w14:paraId="15A4F089" w14:textId="77777777" w:rsidTr="00B554D3">
        <w:trPr>
          <w:trHeight w:val="255"/>
        </w:trPr>
        <w:tc>
          <w:tcPr>
            <w:tcW w:w="1798" w:type="pct"/>
            <w:vMerge/>
            <w:shd w:val="clear" w:color="auto" w:fill="auto"/>
            <w:noWrap/>
            <w:vAlign w:val="center"/>
          </w:tcPr>
          <w:p w14:paraId="7E06D43E"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67094D86" w14:textId="77777777" w:rsidR="00371ED4" w:rsidRPr="00385A32" w:rsidRDefault="00371ED4" w:rsidP="001A0318">
            <w:pPr>
              <w:spacing w:line="240" w:lineRule="auto"/>
              <w:jc w:val="center"/>
              <w:rPr>
                <w:sz w:val="16"/>
                <w:szCs w:val="16"/>
              </w:rPr>
            </w:pPr>
            <w:r w:rsidRPr="00385A32">
              <w:rPr>
                <w:sz w:val="16"/>
                <w:szCs w:val="16"/>
              </w:rPr>
              <w:t>102112</w:t>
            </w:r>
          </w:p>
        </w:tc>
        <w:tc>
          <w:tcPr>
            <w:tcW w:w="2577" w:type="pct"/>
            <w:shd w:val="clear" w:color="auto" w:fill="auto"/>
            <w:vAlign w:val="center"/>
          </w:tcPr>
          <w:p w14:paraId="6AF00962" w14:textId="77777777" w:rsidR="00371ED4" w:rsidRPr="00385A32" w:rsidRDefault="00371ED4" w:rsidP="001A0318">
            <w:pPr>
              <w:spacing w:line="240" w:lineRule="auto"/>
              <w:jc w:val="left"/>
              <w:rPr>
                <w:sz w:val="16"/>
                <w:szCs w:val="16"/>
                <w:lang w:eastAsia="pl-PL"/>
              </w:rPr>
            </w:pPr>
            <w:r w:rsidRPr="00385A32">
              <w:rPr>
                <w:sz w:val="16"/>
                <w:szCs w:val="16"/>
                <w:lang w:eastAsia="pl-PL"/>
              </w:rPr>
              <w:t>Szkoły zasadnicze, średnie techniczne i zawodowe, licea</w:t>
            </w:r>
            <w:r w:rsidRPr="00385A32">
              <w:rPr>
                <w:sz w:val="16"/>
                <w:szCs w:val="16"/>
                <w:vertAlign w:val="superscript"/>
              </w:rPr>
              <w:t xml:space="preserve"> b</w:t>
            </w:r>
          </w:p>
        </w:tc>
      </w:tr>
      <w:tr w:rsidR="00371ED4" w:rsidRPr="00385A32" w14:paraId="080D78FF" w14:textId="77777777" w:rsidTr="00B554D3">
        <w:trPr>
          <w:trHeight w:val="255"/>
        </w:trPr>
        <w:tc>
          <w:tcPr>
            <w:tcW w:w="1798" w:type="pct"/>
            <w:vMerge/>
            <w:shd w:val="clear" w:color="auto" w:fill="auto"/>
            <w:noWrap/>
            <w:vAlign w:val="center"/>
          </w:tcPr>
          <w:p w14:paraId="73AC7C07"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3B1F0497" w14:textId="77777777" w:rsidR="00371ED4" w:rsidRPr="00385A32" w:rsidRDefault="00371ED4" w:rsidP="001A0318">
            <w:pPr>
              <w:spacing w:line="240" w:lineRule="auto"/>
              <w:jc w:val="center"/>
              <w:rPr>
                <w:sz w:val="16"/>
                <w:szCs w:val="16"/>
              </w:rPr>
            </w:pPr>
            <w:r w:rsidRPr="00385A32">
              <w:rPr>
                <w:sz w:val="16"/>
                <w:szCs w:val="16"/>
              </w:rPr>
              <w:t>102113</w:t>
            </w:r>
          </w:p>
        </w:tc>
        <w:tc>
          <w:tcPr>
            <w:tcW w:w="2577" w:type="pct"/>
            <w:shd w:val="clear" w:color="auto" w:fill="auto"/>
            <w:vAlign w:val="center"/>
          </w:tcPr>
          <w:p w14:paraId="2FFFEC00" w14:textId="77777777" w:rsidR="00371ED4" w:rsidRPr="00385A32" w:rsidRDefault="00371ED4" w:rsidP="001A0318">
            <w:pPr>
              <w:spacing w:line="240" w:lineRule="auto"/>
              <w:jc w:val="left"/>
              <w:rPr>
                <w:sz w:val="16"/>
                <w:szCs w:val="16"/>
                <w:lang w:eastAsia="pl-PL"/>
              </w:rPr>
            </w:pPr>
            <w:r w:rsidRPr="00385A32">
              <w:rPr>
                <w:sz w:val="16"/>
                <w:szCs w:val="16"/>
                <w:lang w:eastAsia="pl-PL"/>
              </w:rPr>
              <w:t>Korepetycje w zakresie gimnazjum, szkół zasadniczych, średnich technicznych i zawodowych, liceów</w:t>
            </w:r>
            <w:r w:rsidRPr="00385A32">
              <w:rPr>
                <w:sz w:val="16"/>
                <w:szCs w:val="16"/>
                <w:vertAlign w:val="superscript"/>
              </w:rPr>
              <w:t xml:space="preserve"> b</w:t>
            </w:r>
          </w:p>
        </w:tc>
      </w:tr>
      <w:tr w:rsidR="00371ED4" w:rsidRPr="00385A32" w14:paraId="01313F2A" w14:textId="77777777" w:rsidTr="00B554D3">
        <w:trPr>
          <w:trHeight w:val="255"/>
        </w:trPr>
        <w:tc>
          <w:tcPr>
            <w:tcW w:w="1798" w:type="pct"/>
            <w:vMerge/>
            <w:shd w:val="clear" w:color="auto" w:fill="auto"/>
            <w:noWrap/>
            <w:vAlign w:val="center"/>
          </w:tcPr>
          <w:p w14:paraId="07E77C92"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56A2ADC7" w14:textId="77777777" w:rsidR="00371ED4" w:rsidRPr="00385A32" w:rsidRDefault="00371ED4" w:rsidP="001A0318">
            <w:pPr>
              <w:spacing w:line="240" w:lineRule="auto"/>
              <w:jc w:val="center"/>
              <w:rPr>
                <w:sz w:val="16"/>
                <w:szCs w:val="16"/>
              </w:rPr>
            </w:pPr>
            <w:r w:rsidRPr="00385A32">
              <w:rPr>
                <w:sz w:val="16"/>
                <w:szCs w:val="16"/>
              </w:rPr>
              <w:t>103111</w:t>
            </w:r>
          </w:p>
        </w:tc>
        <w:tc>
          <w:tcPr>
            <w:tcW w:w="2577" w:type="pct"/>
            <w:shd w:val="clear" w:color="auto" w:fill="auto"/>
            <w:vAlign w:val="center"/>
          </w:tcPr>
          <w:p w14:paraId="39F182BC" w14:textId="77777777" w:rsidR="00371ED4" w:rsidRPr="00385A32" w:rsidRDefault="00371ED4" w:rsidP="001A0318">
            <w:pPr>
              <w:spacing w:line="240" w:lineRule="auto"/>
              <w:jc w:val="left"/>
              <w:rPr>
                <w:sz w:val="16"/>
                <w:szCs w:val="16"/>
                <w:lang w:eastAsia="pl-PL"/>
              </w:rPr>
            </w:pPr>
            <w:r w:rsidRPr="00385A32">
              <w:rPr>
                <w:sz w:val="16"/>
                <w:szCs w:val="16"/>
                <w:lang w:eastAsia="pl-PL"/>
              </w:rPr>
              <w:t>Szkolnictwo policealne</w:t>
            </w:r>
            <w:r w:rsidRPr="00385A32">
              <w:rPr>
                <w:sz w:val="16"/>
                <w:szCs w:val="16"/>
                <w:vertAlign w:val="superscript"/>
              </w:rPr>
              <w:t xml:space="preserve"> b</w:t>
            </w:r>
          </w:p>
        </w:tc>
      </w:tr>
      <w:tr w:rsidR="00371ED4" w:rsidRPr="00385A32" w14:paraId="73C49CAF" w14:textId="77777777" w:rsidTr="00B554D3">
        <w:trPr>
          <w:trHeight w:val="255"/>
        </w:trPr>
        <w:tc>
          <w:tcPr>
            <w:tcW w:w="1798" w:type="pct"/>
            <w:vMerge/>
            <w:shd w:val="clear" w:color="auto" w:fill="auto"/>
            <w:noWrap/>
            <w:vAlign w:val="center"/>
          </w:tcPr>
          <w:p w14:paraId="5950F211"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11635EC8" w14:textId="77777777" w:rsidR="00371ED4" w:rsidRPr="00385A32" w:rsidRDefault="00371ED4" w:rsidP="001A0318">
            <w:pPr>
              <w:spacing w:line="240" w:lineRule="auto"/>
              <w:jc w:val="center"/>
              <w:rPr>
                <w:sz w:val="16"/>
                <w:szCs w:val="16"/>
              </w:rPr>
            </w:pPr>
            <w:r w:rsidRPr="00385A32">
              <w:rPr>
                <w:sz w:val="16"/>
                <w:szCs w:val="16"/>
              </w:rPr>
              <w:t>103112</w:t>
            </w:r>
          </w:p>
        </w:tc>
        <w:tc>
          <w:tcPr>
            <w:tcW w:w="2577" w:type="pct"/>
            <w:shd w:val="clear" w:color="auto" w:fill="auto"/>
            <w:vAlign w:val="center"/>
          </w:tcPr>
          <w:p w14:paraId="2C37CD1D" w14:textId="77777777" w:rsidR="00371ED4" w:rsidRPr="00385A32" w:rsidRDefault="00371ED4" w:rsidP="001A0318">
            <w:pPr>
              <w:spacing w:line="240" w:lineRule="auto"/>
              <w:jc w:val="left"/>
              <w:rPr>
                <w:sz w:val="16"/>
                <w:szCs w:val="16"/>
                <w:lang w:eastAsia="pl-PL"/>
              </w:rPr>
            </w:pPr>
            <w:r w:rsidRPr="00385A32">
              <w:rPr>
                <w:sz w:val="16"/>
                <w:szCs w:val="16"/>
                <w:lang w:eastAsia="pl-PL"/>
              </w:rPr>
              <w:t>Korepetycje w zakresie szkolnictwa policealnego</w:t>
            </w:r>
            <w:r w:rsidRPr="00385A32">
              <w:rPr>
                <w:sz w:val="16"/>
                <w:szCs w:val="16"/>
                <w:vertAlign w:val="superscript"/>
              </w:rPr>
              <w:t xml:space="preserve"> b</w:t>
            </w:r>
          </w:p>
        </w:tc>
      </w:tr>
      <w:tr w:rsidR="00371ED4" w:rsidRPr="00385A32" w14:paraId="2A3FC788" w14:textId="77777777" w:rsidTr="00B554D3">
        <w:trPr>
          <w:trHeight w:val="255"/>
        </w:trPr>
        <w:tc>
          <w:tcPr>
            <w:tcW w:w="1798" w:type="pct"/>
            <w:vMerge/>
            <w:shd w:val="clear" w:color="auto" w:fill="auto"/>
            <w:noWrap/>
            <w:vAlign w:val="center"/>
          </w:tcPr>
          <w:p w14:paraId="58BBECE5"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3C7BE8D4" w14:textId="77777777" w:rsidR="00371ED4" w:rsidRPr="00385A32" w:rsidRDefault="00371ED4" w:rsidP="001A0318">
            <w:pPr>
              <w:spacing w:line="240" w:lineRule="auto"/>
              <w:jc w:val="center"/>
              <w:rPr>
                <w:sz w:val="16"/>
                <w:szCs w:val="16"/>
              </w:rPr>
            </w:pPr>
            <w:r w:rsidRPr="00385A32">
              <w:rPr>
                <w:sz w:val="16"/>
                <w:szCs w:val="16"/>
              </w:rPr>
              <w:t>104111</w:t>
            </w:r>
          </w:p>
        </w:tc>
        <w:tc>
          <w:tcPr>
            <w:tcW w:w="2577" w:type="pct"/>
            <w:shd w:val="clear" w:color="auto" w:fill="auto"/>
            <w:vAlign w:val="center"/>
          </w:tcPr>
          <w:p w14:paraId="789FEC79" w14:textId="77777777" w:rsidR="00371ED4" w:rsidRPr="00385A32" w:rsidRDefault="00371ED4" w:rsidP="001A0318">
            <w:pPr>
              <w:spacing w:line="240" w:lineRule="auto"/>
              <w:jc w:val="left"/>
              <w:rPr>
                <w:sz w:val="16"/>
                <w:szCs w:val="16"/>
                <w:lang w:eastAsia="pl-PL"/>
              </w:rPr>
            </w:pPr>
            <w:r w:rsidRPr="00385A32">
              <w:rPr>
                <w:sz w:val="16"/>
                <w:szCs w:val="16"/>
                <w:lang w:eastAsia="pl-PL"/>
              </w:rPr>
              <w:t>Szkolnictwo wyższe</w:t>
            </w:r>
            <w:r w:rsidRPr="00385A32">
              <w:rPr>
                <w:sz w:val="16"/>
                <w:szCs w:val="16"/>
                <w:vertAlign w:val="superscript"/>
              </w:rPr>
              <w:t xml:space="preserve"> b</w:t>
            </w:r>
          </w:p>
        </w:tc>
      </w:tr>
      <w:tr w:rsidR="00371ED4" w:rsidRPr="00385A32" w14:paraId="34096BF0" w14:textId="77777777" w:rsidTr="00B554D3">
        <w:trPr>
          <w:trHeight w:val="255"/>
        </w:trPr>
        <w:tc>
          <w:tcPr>
            <w:tcW w:w="1798" w:type="pct"/>
            <w:vMerge/>
            <w:shd w:val="clear" w:color="auto" w:fill="auto"/>
            <w:noWrap/>
            <w:vAlign w:val="center"/>
          </w:tcPr>
          <w:p w14:paraId="6BD683B2" w14:textId="77777777" w:rsidR="00371ED4" w:rsidRPr="00385A32" w:rsidRDefault="00371ED4" w:rsidP="001A0318">
            <w:pPr>
              <w:spacing w:line="240" w:lineRule="auto"/>
              <w:jc w:val="center"/>
              <w:rPr>
                <w:sz w:val="16"/>
                <w:szCs w:val="16"/>
              </w:rPr>
            </w:pPr>
          </w:p>
        </w:tc>
        <w:tc>
          <w:tcPr>
            <w:tcW w:w="625" w:type="pct"/>
            <w:shd w:val="clear" w:color="auto" w:fill="auto"/>
            <w:noWrap/>
            <w:vAlign w:val="center"/>
          </w:tcPr>
          <w:p w14:paraId="1F8734F5" w14:textId="77777777" w:rsidR="00371ED4" w:rsidRPr="00385A32" w:rsidRDefault="00371ED4" w:rsidP="001A0318">
            <w:pPr>
              <w:spacing w:line="240" w:lineRule="auto"/>
              <w:jc w:val="center"/>
              <w:rPr>
                <w:sz w:val="16"/>
                <w:szCs w:val="16"/>
              </w:rPr>
            </w:pPr>
            <w:r w:rsidRPr="00385A32">
              <w:rPr>
                <w:sz w:val="16"/>
                <w:szCs w:val="16"/>
              </w:rPr>
              <w:t>104112</w:t>
            </w:r>
          </w:p>
        </w:tc>
        <w:tc>
          <w:tcPr>
            <w:tcW w:w="2577" w:type="pct"/>
            <w:shd w:val="clear" w:color="auto" w:fill="auto"/>
            <w:vAlign w:val="center"/>
          </w:tcPr>
          <w:p w14:paraId="2107670F" w14:textId="77777777" w:rsidR="00371ED4" w:rsidRPr="00385A32" w:rsidRDefault="00371ED4" w:rsidP="001A0318">
            <w:pPr>
              <w:spacing w:line="240" w:lineRule="auto"/>
              <w:jc w:val="left"/>
              <w:rPr>
                <w:sz w:val="16"/>
                <w:szCs w:val="16"/>
                <w:lang w:eastAsia="pl-PL"/>
              </w:rPr>
            </w:pPr>
            <w:r w:rsidRPr="00385A32">
              <w:rPr>
                <w:sz w:val="16"/>
                <w:szCs w:val="16"/>
                <w:lang w:eastAsia="pl-PL"/>
              </w:rPr>
              <w:t>Korepetycje w zakresie szkolnictwa wyższego</w:t>
            </w:r>
            <w:r w:rsidRPr="00385A32">
              <w:rPr>
                <w:sz w:val="16"/>
                <w:szCs w:val="16"/>
                <w:vertAlign w:val="superscript"/>
              </w:rPr>
              <w:t xml:space="preserve"> b</w:t>
            </w:r>
          </w:p>
        </w:tc>
      </w:tr>
      <w:tr w:rsidR="00371ED4" w:rsidRPr="00385A32" w14:paraId="2461AA31" w14:textId="77777777" w:rsidTr="002050CC">
        <w:trPr>
          <w:trHeight w:val="255"/>
        </w:trPr>
        <w:tc>
          <w:tcPr>
            <w:tcW w:w="1798" w:type="pct"/>
            <w:shd w:val="pct5" w:color="auto" w:fill="auto"/>
            <w:noWrap/>
            <w:vAlign w:val="center"/>
          </w:tcPr>
          <w:p w14:paraId="687EA695" w14:textId="77777777" w:rsidR="00371ED4" w:rsidRPr="00385A32" w:rsidRDefault="00371ED4" w:rsidP="002050CC">
            <w:pPr>
              <w:spacing w:line="240" w:lineRule="auto"/>
              <w:jc w:val="center"/>
              <w:rPr>
                <w:color w:val="000000" w:themeColor="text1"/>
                <w:sz w:val="16"/>
                <w:szCs w:val="16"/>
                <w:lang w:eastAsia="pl-PL"/>
              </w:rPr>
            </w:pPr>
            <w:r w:rsidRPr="00385A32">
              <w:rPr>
                <w:sz w:val="16"/>
                <w:szCs w:val="16"/>
              </w:rPr>
              <w:t>Architektura</w:t>
            </w:r>
          </w:p>
        </w:tc>
        <w:tc>
          <w:tcPr>
            <w:tcW w:w="625" w:type="pct"/>
            <w:shd w:val="pct5" w:color="auto" w:fill="auto"/>
            <w:noWrap/>
            <w:vAlign w:val="center"/>
          </w:tcPr>
          <w:p w14:paraId="5DC99E82" w14:textId="77777777" w:rsidR="00371ED4" w:rsidRPr="00385A32" w:rsidRDefault="00371ED4" w:rsidP="002050CC">
            <w:pPr>
              <w:spacing w:line="240" w:lineRule="auto"/>
              <w:jc w:val="center"/>
              <w:rPr>
                <w:sz w:val="16"/>
                <w:szCs w:val="16"/>
              </w:rPr>
            </w:pPr>
            <w:r w:rsidRPr="00385A32">
              <w:rPr>
                <w:sz w:val="16"/>
                <w:szCs w:val="16"/>
              </w:rPr>
              <w:sym w:font="Symbol" w:char="F02D"/>
            </w:r>
          </w:p>
        </w:tc>
        <w:tc>
          <w:tcPr>
            <w:tcW w:w="2577" w:type="pct"/>
            <w:shd w:val="pct5" w:color="auto" w:fill="auto"/>
            <w:vAlign w:val="center"/>
          </w:tcPr>
          <w:p w14:paraId="1AD2CF26" w14:textId="77777777" w:rsidR="00371ED4" w:rsidRPr="00385A32" w:rsidRDefault="00371ED4" w:rsidP="002050CC">
            <w:pPr>
              <w:spacing w:line="240" w:lineRule="auto"/>
              <w:ind w:left="-57" w:right="-57"/>
              <w:jc w:val="center"/>
              <w:rPr>
                <w:sz w:val="16"/>
                <w:szCs w:val="16"/>
                <w:lang w:eastAsia="pl-PL"/>
              </w:rPr>
            </w:pPr>
            <w:r w:rsidRPr="00385A32">
              <w:rPr>
                <w:sz w:val="16"/>
                <w:szCs w:val="16"/>
              </w:rPr>
              <w:sym w:font="Symbol" w:char="F02D"/>
            </w:r>
          </w:p>
        </w:tc>
      </w:tr>
      <w:tr w:rsidR="00371ED4" w:rsidRPr="00385A32" w14:paraId="356FAABF" w14:textId="77777777" w:rsidTr="002050CC">
        <w:trPr>
          <w:trHeight w:val="255"/>
        </w:trPr>
        <w:tc>
          <w:tcPr>
            <w:tcW w:w="1798" w:type="pct"/>
            <w:shd w:val="clear" w:color="auto" w:fill="auto"/>
            <w:noWrap/>
            <w:vAlign w:val="center"/>
          </w:tcPr>
          <w:p w14:paraId="51CAD4EB" w14:textId="77777777" w:rsidR="00371ED4" w:rsidRPr="00385A32" w:rsidRDefault="00371ED4" w:rsidP="002050CC">
            <w:pPr>
              <w:spacing w:line="240" w:lineRule="auto"/>
              <w:jc w:val="center"/>
              <w:rPr>
                <w:color w:val="000000" w:themeColor="text1"/>
                <w:sz w:val="16"/>
                <w:szCs w:val="16"/>
                <w:lang w:eastAsia="pl-PL"/>
              </w:rPr>
            </w:pPr>
            <w:r w:rsidRPr="00385A32">
              <w:rPr>
                <w:sz w:val="16"/>
                <w:szCs w:val="16"/>
              </w:rPr>
              <w:t>Reklama</w:t>
            </w:r>
          </w:p>
        </w:tc>
        <w:tc>
          <w:tcPr>
            <w:tcW w:w="625" w:type="pct"/>
            <w:shd w:val="clear" w:color="auto" w:fill="auto"/>
            <w:noWrap/>
            <w:vAlign w:val="center"/>
          </w:tcPr>
          <w:p w14:paraId="6D572145" w14:textId="77777777" w:rsidR="00371ED4" w:rsidRPr="00385A32" w:rsidRDefault="00371ED4" w:rsidP="002050CC">
            <w:pPr>
              <w:spacing w:line="240" w:lineRule="auto"/>
              <w:jc w:val="center"/>
              <w:rPr>
                <w:sz w:val="16"/>
                <w:szCs w:val="16"/>
              </w:rPr>
            </w:pPr>
            <w:r w:rsidRPr="00385A32">
              <w:rPr>
                <w:sz w:val="16"/>
                <w:szCs w:val="16"/>
              </w:rPr>
              <w:sym w:font="Symbol" w:char="F02D"/>
            </w:r>
          </w:p>
        </w:tc>
        <w:tc>
          <w:tcPr>
            <w:tcW w:w="2577" w:type="pct"/>
            <w:shd w:val="clear" w:color="auto" w:fill="auto"/>
            <w:vAlign w:val="center"/>
          </w:tcPr>
          <w:p w14:paraId="42A45578" w14:textId="77777777" w:rsidR="00371ED4" w:rsidRPr="00385A32" w:rsidRDefault="00371ED4" w:rsidP="002050CC">
            <w:pPr>
              <w:spacing w:line="240" w:lineRule="auto"/>
              <w:ind w:left="-57" w:right="-57"/>
              <w:jc w:val="center"/>
              <w:rPr>
                <w:sz w:val="16"/>
                <w:szCs w:val="16"/>
                <w:lang w:eastAsia="pl-PL"/>
              </w:rPr>
            </w:pPr>
            <w:r w:rsidRPr="00385A32">
              <w:rPr>
                <w:sz w:val="16"/>
                <w:szCs w:val="16"/>
              </w:rPr>
              <w:sym w:font="Symbol" w:char="F02D"/>
            </w:r>
          </w:p>
        </w:tc>
      </w:tr>
      <w:tr w:rsidR="00371ED4" w:rsidRPr="00385A32" w14:paraId="164BAAC2" w14:textId="77777777" w:rsidTr="002050CC">
        <w:trPr>
          <w:trHeight w:val="255"/>
        </w:trPr>
        <w:tc>
          <w:tcPr>
            <w:tcW w:w="1798" w:type="pct"/>
            <w:shd w:val="pct5" w:color="auto" w:fill="auto"/>
            <w:noWrap/>
            <w:vAlign w:val="center"/>
          </w:tcPr>
          <w:p w14:paraId="17F6262C" w14:textId="77777777" w:rsidR="00371ED4" w:rsidRPr="00385A32" w:rsidRDefault="00371ED4" w:rsidP="002050CC">
            <w:pPr>
              <w:spacing w:line="240" w:lineRule="auto"/>
              <w:jc w:val="center"/>
              <w:rPr>
                <w:color w:val="000000" w:themeColor="text1"/>
                <w:sz w:val="16"/>
                <w:szCs w:val="16"/>
                <w:lang w:eastAsia="pl-PL"/>
              </w:rPr>
            </w:pPr>
            <w:r w:rsidRPr="00385A32">
              <w:rPr>
                <w:sz w:val="16"/>
                <w:szCs w:val="16"/>
              </w:rPr>
              <w:t>Rękodzieło artystyczne</w:t>
            </w:r>
          </w:p>
        </w:tc>
        <w:tc>
          <w:tcPr>
            <w:tcW w:w="625" w:type="pct"/>
            <w:shd w:val="pct5" w:color="auto" w:fill="auto"/>
            <w:noWrap/>
            <w:vAlign w:val="center"/>
          </w:tcPr>
          <w:p w14:paraId="59233615" w14:textId="77777777" w:rsidR="00371ED4" w:rsidRPr="00385A32" w:rsidRDefault="00371ED4" w:rsidP="002050CC">
            <w:pPr>
              <w:spacing w:line="240" w:lineRule="auto"/>
              <w:jc w:val="center"/>
              <w:rPr>
                <w:sz w:val="16"/>
                <w:szCs w:val="16"/>
              </w:rPr>
            </w:pPr>
            <w:r w:rsidRPr="00385A32">
              <w:rPr>
                <w:sz w:val="16"/>
                <w:szCs w:val="16"/>
              </w:rPr>
              <w:sym w:font="Symbol" w:char="F02D"/>
            </w:r>
          </w:p>
        </w:tc>
        <w:tc>
          <w:tcPr>
            <w:tcW w:w="2577" w:type="pct"/>
            <w:shd w:val="pct5" w:color="auto" w:fill="auto"/>
            <w:vAlign w:val="center"/>
          </w:tcPr>
          <w:p w14:paraId="36DEA423" w14:textId="77777777" w:rsidR="00371ED4" w:rsidRPr="00385A32" w:rsidRDefault="00371ED4" w:rsidP="002050CC">
            <w:pPr>
              <w:spacing w:line="240" w:lineRule="auto"/>
              <w:ind w:left="-57" w:right="-57"/>
              <w:jc w:val="center"/>
              <w:rPr>
                <w:sz w:val="16"/>
                <w:szCs w:val="16"/>
                <w:lang w:eastAsia="pl-PL"/>
              </w:rPr>
            </w:pPr>
            <w:r w:rsidRPr="00385A32">
              <w:rPr>
                <w:sz w:val="16"/>
                <w:szCs w:val="16"/>
              </w:rPr>
              <w:sym w:font="Symbol" w:char="F02D"/>
            </w:r>
          </w:p>
        </w:tc>
      </w:tr>
      <w:tr w:rsidR="00371ED4" w:rsidRPr="00385A32" w14:paraId="7C48D17C" w14:textId="77777777" w:rsidTr="002050CC">
        <w:trPr>
          <w:trHeight w:val="255"/>
        </w:trPr>
        <w:tc>
          <w:tcPr>
            <w:tcW w:w="1798" w:type="pct"/>
            <w:shd w:val="clear" w:color="auto" w:fill="auto"/>
            <w:noWrap/>
            <w:vAlign w:val="center"/>
          </w:tcPr>
          <w:p w14:paraId="6FE2985C" w14:textId="35AB62A7" w:rsidR="00371ED4" w:rsidRPr="00385A32" w:rsidRDefault="00371ED4" w:rsidP="002050CC">
            <w:pPr>
              <w:spacing w:line="240" w:lineRule="auto"/>
              <w:jc w:val="center"/>
              <w:rPr>
                <w:color w:val="000000" w:themeColor="text1"/>
                <w:sz w:val="16"/>
                <w:szCs w:val="16"/>
                <w:lang w:eastAsia="pl-PL"/>
              </w:rPr>
            </w:pPr>
            <w:r w:rsidRPr="00385A32">
              <w:rPr>
                <w:color w:val="000000" w:themeColor="text1"/>
                <w:sz w:val="16"/>
                <w:szCs w:val="16"/>
                <w:lang w:eastAsia="pl-PL"/>
              </w:rPr>
              <w:t xml:space="preserve">Pozostałe wydatki na kulturę </w:t>
            </w:r>
            <w:r w:rsidRPr="00385A32">
              <w:rPr>
                <w:color w:val="000000" w:themeColor="text1"/>
                <w:sz w:val="16"/>
                <w:szCs w:val="16"/>
                <w:vertAlign w:val="superscript"/>
                <w:lang w:eastAsia="pl-PL"/>
              </w:rPr>
              <w:t>c</w:t>
            </w:r>
          </w:p>
        </w:tc>
        <w:tc>
          <w:tcPr>
            <w:tcW w:w="625" w:type="pct"/>
            <w:shd w:val="clear" w:color="auto" w:fill="auto"/>
            <w:noWrap/>
            <w:vAlign w:val="center"/>
          </w:tcPr>
          <w:p w14:paraId="62FBF0FD" w14:textId="77777777" w:rsidR="00371ED4" w:rsidRPr="00385A32" w:rsidRDefault="00371ED4" w:rsidP="002050CC">
            <w:pPr>
              <w:spacing w:line="240" w:lineRule="auto"/>
              <w:jc w:val="center"/>
              <w:rPr>
                <w:sz w:val="16"/>
                <w:szCs w:val="16"/>
              </w:rPr>
            </w:pPr>
            <w:r w:rsidRPr="00385A32">
              <w:rPr>
                <w:sz w:val="16"/>
                <w:szCs w:val="16"/>
              </w:rPr>
              <w:t>094241</w:t>
            </w:r>
          </w:p>
        </w:tc>
        <w:tc>
          <w:tcPr>
            <w:tcW w:w="2577" w:type="pct"/>
            <w:shd w:val="clear" w:color="auto" w:fill="auto"/>
          </w:tcPr>
          <w:p w14:paraId="76590594" w14:textId="77777777" w:rsidR="00371ED4" w:rsidRPr="00385A32" w:rsidRDefault="00371ED4" w:rsidP="002050CC">
            <w:pPr>
              <w:spacing w:line="240" w:lineRule="auto"/>
              <w:jc w:val="left"/>
              <w:rPr>
                <w:sz w:val="16"/>
                <w:szCs w:val="16"/>
                <w:lang w:eastAsia="pl-PL"/>
              </w:rPr>
            </w:pPr>
            <w:r w:rsidRPr="00385A32">
              <w:rPr>
                <w:sz w:val="16"/>
                <w:szCs w:val="16"/>
                <w:lang w:eastAsia="pl-PL"/>
              </w:rPr>
              <w:t>Pozostałe usługi w zakresie kultury</w:t>
            </w:r>
          </w:p>
          <w:p w14:paraId="5037FFA4" w14:textId="77777777" w:rsidR="00371ED4" w:rsidRPr="00385A32" w:rsidRDefault="00371ED4"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nagrywanie kaset video i magnetofonowych, wykonywanie zdjęć i inne usługi fotograficzne</w:t>
            </w:r>
          </w:p>
          <w:p w14:paraId="0F57209B" w14:textId="77777777" w:rsidR="00371ED4" w:rsidRPr="00385A32" w:rsidRDefault="00371ED4"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 xml:space="preserve">opłaty za korzystanie z usług oferowanych przez organizacje religijne, inne kluby i organizacje prowadzące działalność z zakresu kultury </w:t>
            </w:r>
          </w:p>
          <w:p w14:paraId="1C8A8E9C" w14:textId="0AF47830" w:rsidR="00371ED4" w:rsidRPr="00385A32" w:rsidRDefault="00371ED4" w:rsidP="002050CC">
            <w:pPr>
              <w:pStyle w:val="Akapitzlist"/>
              <w:numPr>
                <w:ilvl w:val="0"/>
                <w:numId w:val="1"/>
              </w:numPr>
              <w:spacing w:line="240" w:lineRule="auto"/>
              <w:ind w:left="215" w:hanging="215"/>
              <w:jc w:val="left"/>
              <w:rPr>
                <w:color w:val="000000" w:themeColor="text1"/>
                <w:sz w:val="16"/>
                <w:szCs w:val="16"/>
                <w:lang w:eastAsia="pl-PL"/>
              </w:rPr>
            </w:pPr>
            <w:r w:rsidRPr="00385A32">
              <w:rPr>
                <w:color w:val="000000" w:themeColor="text1"/>
                <w:sz w:val="16"/>
                <w:szCs w:val="16"/>
                <w:lang w:eastAsia="pl-PL"/>
              </w:rPr>
              <w:t xml:space="preserve">wynajem muzyków, artystów estradowych (np. </w:t>
            </w:r>
            <w:r w:rsidR="00906EEE" w:rsidRPr="00385A32">
              <w:rPr>
                <w:color w:val="000000" w:themeColor="text1"/>
                <w:sz w:val="16"/>
                <w:szCs w:val="16"/>
                <w:lang w:eastAsia="pl-PL"/>
              </w:rPr>
              <w:t>n</w:t>
            </w:r>
            <w:r w:rsidRPr="00385A32">
              <w:rPr>
                <w:color w:val="000000" w:themeColor="text1"/>
                <w:sz w:val="16"/>
                <w:szCs w:val="16"/>
                <w:lang w:eastAsia="pl-PL"/>
              </w:rPr>
              <w:t>a wesela, zabawy choinkowe, andrzejkowe, inne)</w:t>
            </w:r>
          </w:p>
          <w:p w14:paraId="0A8DC846" w14:textId="77777777" w:rsidR="00371ED4" w:rsidRPr="00385A32" w:rsidRDefault="00371ED4" w:rsidP="002050CC">
            <w:pPr>
              <w:pStyle w:val="Akapitzlist"/>
              <w:numPr>
                <w:ilvl w:val="0"/>
                <w:numId w:val="1"/>
              </w:numPr>
              <w:spacing w:line="240" w:lineRule="auto"/>
              <w:ind w:left="215" w:hanging="215"/>
              <w:jc w:val="left"/>
              <w:rPr>
                <w:sz w:val="16"/>
                <w:szCs w:val="16"/>
                <w:lang w:eastAsia="pl-PL"/>
              </w:rPr>
            </w:pPr>
            <w:r w:rsidRPr="00385A32">
              <w:rPr>
                <w:color w:val="000000" w:themeColor="text1"/>
                <w:sz w:val="16"/>
                <w:szCs w:val="16"/>
                <w:lang w:eastAsia="pl-PL"/>
              </w:rPr>
              <w:t>wydatki związane z praktykami religijnymi (“na tacę”, opłaty za śluby, pogrzeby, chrzciny, na budowę kościoła, kolęda), pozostałe</w:t>
            </w:r>
          </w:p>
        </w:tc>
      </w:tr>
    </w:tbl>
    <w:p w14:paraId="10997AC2" w14:textId="5FB382E8" w:rsidR="00371ED4" w:rsidRPr="00385A32" w:rsidRDefault="00371ED4" w:rsidP="00846FCD">
      <w:pPr>
        <w:tabs>
          <w:tab w:val="left" w:pos="2379"/>
          <w:tab w:val="left" w:pos="3384"/>
        </w:tabs>
        <w:spacing w:before="120" w:line="240" w:lineRule="auto"/>
        <w:ind w:right="-57"/>
        <w:jc w:val="left"/>
        <w:rPr>
          <w:sz w:val="14"/>
          <w:szCs w:val="16"/>
        </w:rPr>
      </w:pPr>
      <w:r w:rsidRPr="00385A32">
        <w:rPr>
          <w:i/>
          <w:sz w:val="14"/>
          <w:szCs w:val="16"/>
        </w:rPr>
        <w:t>a</w:t>
      </w:r>
      <w:r w:rsidRPr="00385A32">
        <w:rPr>
          <w:sz w:val="14"/>
          <w:szCs w:val="16"/>
        </w:rPr>
        <w:t xml:space="preserve"> Wyłącznie w zakresie dzieł sztuki i antyków.</w:t>
      </w:r>
    </w:p>
    <w:p w14:paraId="6B072FED" w14:textId="77777777" w:rsidR="00371ED4" w:rsidRPr="00385A32" w:rsidRDefault="00371ED4" w:rsidP="00846FCD">
      <w:pPr>
        <w:tabs>
          <w:tab w:val="left" w:pos="2379"/>
          <w:tab w:val="left" w:pos="3384"/>
        </w:tabs>
        <w:spacing w:line="240" w:lineRule="auto"/>
        <w:ind w:right="-57"/>
        <w:jc w:val="left"/>
        <w:rPr>
          <w:i/>
          <w:sz w:val="14"/>
          <w:szCs w:val="16"/>
        </w:rPr>
      </w:pPr>
      <w:r w:rsidRPr="00385A32">
        <w:rPr>
          <w:i/>
          <w:sz w:val="14"/>
          <w:szCs w:val="16"/>
        </w:rPr>
        <w:t xml:space="preserve">b </w:t>
      </w:r>
      <w:r w:rsidRPr="00385A32">
        <w:rPr>
          <w:sz w:val="14"/>
          <w:szCs w:val="16"/>
        </w:rPr>
        <w:t>Wyłącznie w zakresie szkolnictwa artystycznego.</w:t>
      </w:r>
      <w:r w:rsidRPr="00385A32">
        <w:rPr>
          <w:i/>
          <w:sz w:val="14"/>
          <w:szCs w:val="16"/>
        </w:rPr>
        <w:t xml:space="preserve"> </w:t>
      </w:r>
    </w:p>
    <w:p w14:paraId="0DC693EE" w14:textId="77777777" w:rsidR="00371ED4" w:rsidRPr="00385A32" w:rsidRDefault="00371ED4" w:rsidP="002050CC">
      <w:pPr>
        <w:tabs>
          <w:tab w:val="left" w:pos="2379"/>
          <w:tab w:val="left" w:pos="3384"/>
        </w:tabs>
        <w:spacing w:line="240" w:lineRule="auto"/>
        <w:ind w:right="-57"/>
        <w:jc w:val="left"/>
        <w:rPr>
          <w:sz w:val="14"/>
        </w:rPr>
      </w:pPr>
      <w:r w:rsidRPr="00385A32">
        <w:rPr>
          <w:i/>
          <w:sz w:val="14"/>
          <w:szCs w:val="16"/>
        </w:rPr>
        <w:t>c</w:t>
      </w:r>
      <w:r w:rsidRPr="00385A32">
        <w:rPr>
          <w:sz w:val="14"/>
          <w:szCs w:val="16"/>
        </w:rPr>
        <w:t xml:space="preserve"> Brak możliwości przyporządkowania wydatków z tego zakresu do poszczególnych dziedzin kultury.</w:t>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C74CCD" w:rsidRPr="00385A32" w14:paraId="59DC12C2" w14:textId="77777777" w:rsidTr="002050CC">
        <w:trPr>
          <w:trHeight w:val="135"/>
        </w:trPr>
        <w:tc>
          <w:tcPr>
            <w:tcW w:w="993" w:type="dxa"/>
          </w:tcPr>
          <w:p w14:paraId="1625DC9E" w14:textId="379179DB" w:rsidR="00C74CCD" w:rsidRPr="00385A32" w:rsidRDefault="00C74CCD" w:rsidP="002050CC">
            <w:pPr>
              <w:spacing w:before="120" w:after="120" w:line="240" w:lineRule="auto"/>
              <w:jc w:val="left"/>
              <w:rPr>
                <w:b/>
                <w:color w:val="009AA6"/>
                <w:sz w:val="18"/>
              </w:rPr>
            </w:pPr>
            <w:r w:rsidRPr="00385A32">
              <w:rPr>
                <w:b/>
                <w:color w:val="009AA6"/>
                <w:sz w:val="18"/>
              </w:rPr>
              <w:t>Tabl. 5 (2</w:t>
            </w:r>
            <w:r w:rsidR="00835216" w:rsidRPr="00385A32">
              <w:rPr>
                <w:b/>
                <w:color w:val="009AA6"/>
                <w:sz w:val="18"/>
              </w:rPr>
              <w:t>5</w:t>
            </w:r>
            <w:r w:rsidRPr="00385A32">
              <w:rPr>
                <w:b/>
                <w:color w:val="009AA6"/>
                <w:sz w:val="18"/>
              </w:rPr>
              <w:t>)</w:t>
            </w:r>
          </w:p>
        </w:tc>
        <w:tc>
          <w:tcPr>
            <w:tcW w:w="8081" w:type="dxa"/>
          </w:tcPr>
          <w:p w14:paraId="458D53FE" w14:textId="77777777" w:rsidR="00C74CCD" w:rsidRPr="00385A32" w:rsidRDefault="00C74CCD" w:rsidP="002050CC">
            <w:pPr>
              <w:spacing w:before="120" w:after="120" w:line="240" w:lineRule="auto"/>
              <w:jc w:val="left"/>
              <w:rPr>
                <w:b/>
                <w:color w:val="009AA6"/>
                <w:sz w:val="18"/>
              </w:rPr>
            </w:pPr>
            <w:r w:rsidRPr="00385A32">
              <w:rPr>
                <w:b/>
                <w:color w:val="009AA6"/>
                <w:sz w:val="18"/>
              </w:rPr>
              <w:t>Przyporządkowanie klasyfikacji CN 2012 do dziedzin kultury w satelitarnym rachunku kultury</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3259"/>
        <w:gridCol w:w="1134"/>
        <w:gridCol w:w="4679"/>
      </w:tblGrid>
      <w:tr w:rsidR="00637312" w:rsidRPr="00385A32" w14:paraId="03D6545E" w14:textId="77777777" w:rsidTr="00B554D3">
        <w:trPr>
          <w:cnfStyle w:val="100000000000" w:firstRow="1" w:lastRow="0" w:firstColumn="0" w:lastColumn="0" w:oddVBand="0" w:evenVBand="0" w:oddHBand="0" w:evenHBand="0" w:firstRowFirstColumn="0" w:firstRowLastColumn="0" w:lastRowFirstColumn="0" w:lastRowLastColumn="0"/>
          <w:trHeight w:val="284"/>
        </w:trPr>
        <w:tc>
          <w:tcPr>
            <w:cnfStyle w:val="001000000100" w:firstRow="0" w:lastRow="0" w:firstColumn="1" w:lastColumn="0" w:oddVBand="0" w:evenVBand="0" w:oddHBand="0" w:evenHBand="0" w:firstRowFirstColumn="1" w:firstRowLastColumn="0" w:lastRowFirstColumn="0" w:lastRowLastColumn="0"/>
            <w:tcW w:w="1796" w:type="pct"/>
            <w:shd w:val="clear" w:color="auto" w:fill="DAEEF3" w:themeFill="accent5" w:themeFillTint="33"/>
            <w:noWrap/>
            <w:vAlign w:val="center"/>
            <w:hideMark/>
          </w:tcPr>
          <w:p w14:paraId="6AC8945C" w14:textId="77777777" w:rsidR="00C74CCD" w:rsidRPr="00385A32" w:rsidRDefault="00C74CCD" w:rsidP="002050CC">
            <w:pPr>
              <w:spacing w:line="240" w:lineRule="auto"/>
              <w:jc w:val="center"/>
              <w:rPr>
                <w:color w:val="000000" w:themeColor="text1"/>
                <w:sz w:val="16"/>
                <w:szCs w:val="16"/>
                <w:lang w:eastAsia="pl-PL"/>
              </w:rPr>
            </w:pPr>
            <w:r w:rsidRPr="00385A32">
              <w:rPr>
                <w:color w:val="000000" w:themeColor="text1"/>
                <w:sz w:val="16"/>
                <w:szCs w:val="16"/>
                <w:lang w:eastAsia="pl-PL"/>
              </w:rPr>
              <w:t>Dziedzina kultury</w:t>
            </w:r>
          </w:p>
        </w:tc>
        <w:tc>
          <w:tcPr>
            <w:tcW w:w="625" w:type="pct"/>
            <w:shd w:val="clear" w:color="auto" w:fill="DAEEF3" w:themeFill="accent5" w:themeFillTint="33"/>
            <w:noWrap/>
            <w:vAlign w:val="center"/>
            <w:hideMark/>
          </w:tcPr>
          <w:p w14:paraId="2BF07F3D" w14:textId="77777777" w:rsidR="00C74CCD" w:rsidRPr="00385A32" w:rsidRDefault="00C74CCD" w:rsidP="002050CC">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Kod CN 2012</w:t>
            </w:r>
          </w:p>
        </w:tc>
        <w:tc>
          <w:tcPr>
            <w:tcW w:w="2578" w:type="pct"/>
            <w:shd w:val="clear" w:color="auto" w:fill="DAEEF3" w:themeFill="accent5" w:themeFillTint="33"/>
            <w:noWrap/>
            <w:vAlign w:val="center"/>
            <w:hideMark/>
          </w:tcPr>
          <w:p w14:paraId="444E1DB4" w14:textId="77777777" w:rsidR="00C74CCD" w:rsidRPr="00385A32" w:rsidRDefault="00C74CCD" w:rsidP="002050CC">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Opis kodu CN 2012</w:t>
            </w:r>
          </w:p>
        </w:tc>
      </w:tr>
      <w:tr w:rsidR="00C74CCD" w:rsidRPr="00385A32" w14:paraId="7659021E" w14:textId="77777777" w:rsidTr="002050C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796" w:type="pct"/>
            <w:vMerge w:val="restart"/>
            <w:tcBorders>
              <w:top w:val="none" w:sz="0" w:space="0" w:color="auto"/>
              <w:bottom w:val="none" w:sz="0" w:space="0" w:color="auto"/>
              <w:right w:val="none" w:sz="0" w:space="0" w:color="auto"/>
            </w:tcBorders>
            <w:noWrap/>
            <w:vAlign w:val="center"/>
            <w:hideMark/>
          </w:tcPr>
          <w:p w14:paraId="506F42AF" w14:textId="77777777" w:rsidR="00C74CCD" w:rsidRPr="00385A32" w:rsidRDefault="00C74CCD" w:rsidP="002050CC">
            <w:pPr>
              <w:spacing w:line="240" w:lineRule="auto"/>
              <w:jc w:val="center"/>
              <w:rPr>
                <w:b w:val="0"/>
                <w:color w:val="000000" w:themeColor="text1"/>
                <w:sz w:val="16"/>
                <w:szCs w:val="16"/>
                <w:lang w:eastAsia="pl-PL"/>
              </w:rPr>
            </w:pPr>
            <w:r w:rsidRPr="00385A32">
              <w:rPr>
                <w:b w:val="0"/>
                <w:color w:val="000000" w:themeColor="text1"/>
                <w:sz w:val="16"/>
                <w:szCs w:val="16"/>
                <w:lang w:eastAsia="pl-PL"/>
              </w:rPr>
              <w:t>Dziedzictwo kulturowe</w:t>
            </w:r>
          </w:p>
        </w:tc>
        <w:tc>
          <w:tcPr>
            <w:tcW w:w="625" w:type="pct"/>
            <w:tcBorders>
              <w:top w:val="none" w:sz="0" w:space="0" w:color="auto"/>
              <w:bottom w:val="none" w:sz="0" w:space="0" w:color="auto"/>
            </w:tcBorders>
            <w:noWrap/>
            <w:vAlign w:val="center"/>
          </w:tcPr>
          <w:p w14:paraId="575E17AD" w14:textId="77777777" w:rsidR="00C74CCD" w:rsidRPr="00385A32" w:rsidRDefault="00C74CCD"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97040000</w:t>
            </w:r>
          </w:p>
        </w:tc>
        <w:tc>
          <w:tcPr>
            <w:tcW w:w="2578" w:type="pct"/>
            <w:tcBorders>
              <w:top w:val="none" w:sz="0" w:space="0" w:color="auto"/>
              <w:bottom w:val="none" w:sz="0" w:space="0" w:color="auto"/>
            </w:tcBorders>
            <w:noWrap/>
            <w:vAlign w:val="center"/>
          </w:tcPr>
          <w:p w14:paraId="4FBF3B76" w14:textId="62FC8C64" w:rsidR="00C74CCD" w:rsidRPr="00385A32" w:rsidRDefault="00C74CCD" w:rsidP="002050CC">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Znaczki pocztowe lub skarbowe, znaczki opłat skarbowych, koperty pierwszego dnia obiegu, papeteria pocztowa "papier ostemplowany" i podobne, skasowane lub jeżeli nieskasowane to nie bieżącej lub nowej emisji w kraju, w którym mają lub będą miały określoną wartość nominalną</w:t>
            </w:r>
          </w:p>
        </w:tc>
      </w:tr>
      <w:tr w:rsidR="00C74CCD" w:rsidRPr="00385A32" w14:paraId="5B5BB6A6" w14:textId="77777777" w:rsidTr="002050CC">
        <w:trPr>
          <w:trHeight w:val="284"/>
        </w:trPr>
        <w:tc>
          <w:tcPr>
            <w:cnfStyle w:val="001000000000" w:firstRow="0" w:lastRow="0" w:firstColumn="1" w:lastColumn="0" w:oddVBand="0" w:evenVBand="0" w:oddHBand="0" w:evenHBand="0" w:firstRowFirstColumn="0" w:firstRowLastColumn="0" w:lastRowFirstColumn="0" w:lastRowLastColumn="0"/>
            <w:tcW w:w="1796" w:type="pct"/>
            <w:vMerge/>
            <w:tcBorders>
              <w:right w:val="none" w:sz="0" w:space="0" w:color="auto"/>
            </w:tcBorders>
            <w:noWrap/>
            <w:vAlign w:val="center"/>
            <w:hideMark/>
          </w:tcPr>
          <w:p w14:paraId="4FB33A73" w14:textId="77777777" w:rsidR="00C74CCD" w:rsidRPr="00385A32" w:rsidRDefault="00C74CCD" w:rsidP="002050CC">
            <w:pPr>
              <w:spacing w:line="240" w:lineRule="auto"/>
              <w:jc w:val="center"/>
              <w:rPr>
                <w:b w:val="0"/>
                <w:color w:val="000000" w:themeColor="text1"/>
                <w:sz w:val="16"/>
                <w:szCs w:val="16"/>
                <w:lang w:eastAsia="pl-PL"/>
              </w:rPr>
            </w:pPr>
          </w:p>
        </w:tc>
        <w:tc>
          <w:tcPr>
            <w:tcW w:w="625" w:type="pct"/>
            <w:noWrap/>
            <w:vAlign w:val="center"/>
          </w:tcPr>
          <w:p w14:paraId="29D629DE" w14:textId="77777777" w:rsidR="00C74CCD" w:rsidRPr="00385A32" w:rsidRDefault="00C74CCD"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97050000</w:t>
            </w:r>
          </w:p>
        </w:tc>
        <w:tc>
          <w:tcPr>
            <w:tcW w:w="2578" w:type="pct"/>
            <w:noWrap/>
            <w:vAlign w:val="center"/>
          </w:tcPr>
          <w:p w14:paraId="1810E631" w14:textId="77777777" w:rsidR="00C74CCD" w:rsidRPr="00385A32" w:rsidRDefault="00C74CCD" w:rsidP="002050CC">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Kolekcje i przedmioty kolekcjonerskie, zoologiczne, botaniczne, mineralogiczne, anatomiczne, historyczne, archeologiczne, paleontologiczne, etnograficzne lub numizmatyczne</w:t>
            </w:r>
          </w:p>
        </w:tc>
      </w:tr>
      <w:tr w:rsidR="00C74CCD" w:rsidRPr="00385A32" w14:paraId="2B71CB4F" w14:textId="77777777" w:rsidTr="002050CC">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796" w:type="pct"/>
            <w:vMerge/>
            <w:tcBorders>
              <w:top w:val="none" w:sz="0" w:space="0" w:color="auto"/>
              <w:bottom w:val="none" w:sz="0" w:space="0" w:color="auto"/>
              <w:right w:val="none" w:sz="0" w:space="0" w:color="auto"/>
            </w:tcBorders>
            <w:noWrap/>
            <w:vAlign w:val="center"/>
          </w:tcPr>
          <w:p w14:paraId="687AD7C4" w14:textId="77777777" w:rsidR="00C74CCD" w:rsidRPr="00385A32" w:rsidRDefault="00C74CCD" w:rsidP="002050CC">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noWrap/>
            <w:vAlign w:val="center"/>
          </w:tcPr>
          <w:p w14:paraId="4BB475C2" w14:textId="77777777" w:rsidR="00C74CCD" w:rsidRPr="00385A32" w:rsidRDefault="00C74CCD"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97060000</w:t>
            </w:r>
          </w:p>
        </w:tc>
        <w:tc>
          <w:tcPr>
            <w:tcW w:w="2578" w:type="pct"/>
            <w:tcBorders>
              <w:top w:val="none" w:sz="0" w:space="0" w:color="auto"/>
              <w:bottom w:val="none" w:sz="0" w:space="0" w:color="auto"/>
            </w:tcBorders>
            <w:noWrap/>
            <w:vAlign w:val="center"/>
          </w:tcPr>
          <w:p w14:paraId="65168178" w14:textId="77777777" w:rsidR="00C74CCD" w:rsidRPr="00385A32" w:rsidRDefault="00C74CCD"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Antyki o wieku &gt; 100 lat</w:t>
            </w:r>
          </w:p>
        </w:tc>
      </w:tr>
    </w:tbl>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2050CC" w:rsidRPr="00385A32" w14:paraId="4063237D" w14:textId="77777777" w:rsidTr="002050CC">
        <w:trPr>
          <w:trHeight w:val="135"/>
        </w:trPr>
        <w:tc>
          <w:tcPr>
            <w:tcW w:w="993" w:type="dxa"/>
          </w:tcPr>
          <w:p w14:paraId="73315B1C" w14:textId="77777777" w:rsidR="002050CC" w:rsidRPr="00385A32" w:rsidRDefault="002050CC" w:rsidP="002050CC">
            <w:pPr>
              <w:spacing w:before="120" w:after="120" w:line="240" w:lineRule="auto"/>
              <w:jc w:val="left"/>
              <w:rPr>
                <w:b/>
                <w:color w:val="009AA6"/>
                <w:sz w:val="18"/>
              </w:rPr>
            </w:pPr>
            <w:r w:rsidRPr="00385A32">
              <w:rPr>
                <w:b/>
                <w:color w:val="009AA6"/>
                <w:sz w:val="18"/>
              </w:rPr>
              <w:lastRenderedPageBreak/>
              <w:t>Tabl. 5 (25)</w:t>
            </w:r>
          </w:p>
        </w:tc>
        <w:tc>
          <w:tcPr>
            <w:tcW w:w="8081" w:type="dxa"/>
          </w:tcPr>
          <w:p w14:paraId="47812487" w14:textId="7FAEB830" w:rsidR="002050CC" w:rsidRPr="00385A32" w:rsidRDefault="002050CC" w:rsidP="002050CC">
            <w:pPr>
              <w:spacing w:before="120" w:after="120" w:line="240" w:lineRule="auto"/>
              <w:jc w:val="left"/>
              <w:rPr>
                <w:b/>
                <w:color w:val="009AA6"/>
                <w:sz w:val="18"/>
              </w:rPr>
            </w:pPr>
            <w:r w:rsidRPr="00385A32">
              <w:rPr>
                <w:b/>
                <w:color w:val="009AA6"/>
                <w:sz w:val="18"/>
                <w:szCs w:val="16"/>
              </w:rPr>
              <w:t>Przyporządkowanie klasyfikacji CN 2012 do dziedzin kultury w satelitarnym rachunku kultury (cd.)</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3260"/>
        <w:gridCol w:w="1134"/>
        <w:gridCol w:w="4678"/>
      </w:tblGrid>
      <w:tr w:rsidR="00162E64" w:rsidRPr="00385A32" w14:paraId="64695A8F" w14:textId="77777777" w:rsidTr="000B4303">
        <w:trPr>
          <w:cnfStyle w:val="100000000000" w:firstRow="1" w:lastRow="0" w:firstColumn="0" w:lastColumn="0" w:oddVBand="0" w:evenVBand="0" w:oddHBand="0" w:evenHBand="0" w:firstRowFirstColumn="0" w:firstRowLastColumn="0" w:lastRowFirstColumn="0" w:lastRowLastColumn="0"/>
          <w:trHeight w:val="340"/>
        </w:trPr>
        <w:tc>
          <w:tcPr>
            <w:cnfStyle w:val="001000000100" w:firstRow="0" w:lastRow="0" w:firstColumn="1" w:lastColumn="0" w:oddVBand="0" w:evenVBand="0" w:oddHBand="0" w:evenHBand="0" w:firstRowFirstColumn="1" w:firstRowLastColumn="0" w:lastRowFirstColumn="0" w:lastRowLastColumn="0"/>
            <w:tcW w:w="1797" w:type="pct"/>
            <w:tcBorders>
              <w:bottom w:val="single" w:sz="4" w:space="0" w:color="66C2CA"/>
              <w:right w:val="none" w:sz="0" w:space="0" w:color="auto"/>
            </w:tcBorders>
            <w:shd w:val="clear" w:color="auto" w:fill="DAEEF3" w:themeFill="accent5" w:themeFillTint="33"/>
            <w:noWrap/>
            <w:vAlign w:val="center"/>
            <w:hideMark/>
          </w:tcPr>
          <w:p w14:paraId="7AC68411" w14:textId="77777777" w:rsidR="00162E64" w:rsidRPr="00385A32" w:rsidRDefault="00162E64" w:rsidP="001A0318">
            <w:pPr>
              <w:spacing w:line="240" w:lineRule="auto"/>
              <w:jc w:val="center"/>
              <w:rPr>
                <w:color w:val="000000" w:themeColor="text1"/>
                <w:sz w:val="16"/>
                <w:szCs w:val="16"/>
                <w:lang w:eastAsia="pl-PL"/>
              </w:rPr>
            </w:pPr>
            <w:r w:rsidRPr="00385A32">
              <w:rPr>
                <w:color w:val="000000" w:themeColor="text1"/>
                <w:sz w:val="16"/>
                <w:szCs w:val="16"/>
                <w:lang w:eastAsia="pl-PL"/>
              </w:rPr>
              <w:t>Dziedzina kultury</w:t>
            </w:r>
          </w:p>
        </w:tc>
        <w:tc>
          <w:tcPr>
            <w:tcW w:w="625" w:type="pct"/>
            <w:tcBorders>
              <w:bottom w:val="single" w:sz="4" w:space="0" w:color="66C2CA"/>
            </w:tcBorders>
            <w:shd w:val="clear" w:color="auto" w:fill="DAEEF3" w:themeFill="accent5" w:themeFillTint="33"/>
            <w:noWrap/>
            <w:vAlign w:val="center"/>
            <w:hideMark/>
          </w:tcPr>
          <w:p w14:paraId="2CC57FEE" w14:textId="77777777" w:rsidR="00162E64" w:rsidRPr="00385A32" w:rsidRDefault="00162E64" w:rsidP="001A0318">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Kod CN 2012</w:t>
            </w:r>
          </w:p>
        </w:tc>
        <w:tc>
          <w:tcPr>
            <w:tcW w:w="2577" w:type="pct"/>
            <w:tcBorders>
              <w:bottom w:val="single" w:sz="4" w:space="0" w:color="66C2CA"/>
            </w:tcBorders>
            <w:shd w:val="clear" w:color="auto" w:fill="DAEEF3" w:themeFill="accent5" w:themeFillTint="33"/>
            <w:noWrap/>
            <w:vAlign w:val="center"/>
            <w:hideMark/>
          </w:tcPr>
          <w:p w14:paraId="2FC99BC3" w14:textId="77777777" w:rsidR="00162E64" w:rsidRPr="00385A32" w:rsidRDefault="00162E64" w:rsidP="001A0318">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Opis kodu CN 2012</w:t>
            </w:r>
          </w:p>
        </w:tc>
      </w:tr>
      <w:tr w:rsidR="00162E64" w:rsidRPr="00385A32" w14:paraId="67BA23B2" w14:textId="77777777" w:rsidTr="00B554D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tcBorders>
              <w:top w:val="none" w:sz="0" w:space="0" w:color="auto"/>
              <w:bottom w:val="none" w:sz="0" w:space="0" w:color="auto"/>
              <w:right w:val="none" w:sz="0" w:space="0" w:color="auto"/>
            </w:tcBorders>
            <w:shd w:val="clear" w:color="auto" w:fill="F2F2F2" w:themeFill="background1" w:themeFillShade="F2"/>
            <w:noWrap/>
            <w:vAlign w:val="center"/>
            <w:hideMark/>
          </w:tcPr>
          <w:p w14:paraId="38C40E2B" w14:textId="77777777" w:rsidR="00162E64" w:rsidRPr="00385A32" w:rsidRDefault="00162E64" w:rsidP="001A0318">
            <w:pPr>
              <w:spacing w:line="240" w:lineRule="auto"/>
              <w:jc w:val="center"/>
              <w:rPr>
                <w:b w:val="0"/>
                <w:color w:val="000000" w:themeColor="text1"/>
                <w:sz w:val="16"/>
                <w:szCs w:val="16"/>
                <w:lang w:eastAsia="pl-PL"/>
              </w:rPr>
            </w:pPr>
            <w:r w:rsidRPr="00385A32">
              <w:rPr>
                <w:b w:val="0"/>
                <w:color w:val="000000" w:themeColor="text1"/>
                <w:sz w:val="16"/>
                <w:szCs w:val="16"/>
                <w:lang w:eastAsia="pl-PL"/>
              </w:rPr>
              <w:t>Archiwa</w:t>
            </w:r>
          </w:p>
        </w:tc>
        <w:tc>
          <w:tcPr>
            <w:tcW w:w="625" w:type="pct"/>
            <w:tcBorders>
              <w:top w:val="none" w:sz="0" w:space="0" w:color="auto"/>
              <w:bottom w:val="none" w:sz="0" w:space="0" w:color="auto"/>
            </w:tcBorders>
            <w:shd w:val="clear" w:color="auto" w:fill="F2F2F2" w:themeFill="background1" w:themeFillShade="F2"/>
            <w:noWrap/>
            <w:vAlign w:val="center"/>
            <w:hideMark/>
          </w:tcPr>
          <w:p w14:paraId="546068E1" w14:textId="77777777" w:rsidR="00162E64" w:rsidRPr="00385A32" w:rsidRDefault="00162E64" w:rsidP="001A031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rPr>
              <w:sym w:font="Symbol" w:char="F02D"/>
            </w:r>
          </w:p>
        </w:tc>
        <w:tc>
          <w:tcPr>
            <w:tcW w:w="2577" w:type="pct"/>
            <w:tcBorders>
              <w:top w:val="none" w:sz="0" w:space="0" w:color="auto"/>
              <w:bottom w:val="none" w:sz="0" w:space="0" w:color="auto"/>
            </w:tcBorders>
            <w:shd w:val="clear" w:color="auto" w:fill="F2F2F2" w:themeFill="background1" w:themeFillShade="F2"/>
            <w:noWrap/>
            <w:vAlign w:val="center"/>
            <w:hideMark/>
          </w:tcPr>
          <w:p w14:paraId="11A450BD" w14:textId="77777777" w:rsidR="00162E64" w:rsidRPr="00385A32" w:rsidRDefault="00162E64" w:rsidP="001A0318">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rPr>
              <w:sym w:font="Symbol" w:char="F02D"/>
            </w:r>
          </w:p>
        </w:tc>
      </w:tr>
      <w:tr w:rsidR="00162E64" w:rsidRPr="00385A32" w14:paraId="7BC67BCC" w14:textId="77777777" w:rsidTr="00B554D3">
        <w:trPr>
          <w:trHeight w:val="312"/>
        </w:trPr>
        <w:tc>
          <w:tcPr>
            <w:cnfStyle w:val="001000000000" w:firstRow="0" w:lastRow="0" w:firstColumn="1" w:lastColumn="0" w:oddVBand="0" w:evenVBand="0" w:oddHBand="0" w:evenHBand="0" w:firstRowFirstColumn="0" w:firstRowLastColumn="0" w:lastRowFirstColumn="0" w:lastRowLastColumn="0"/>
            <w:tcW w:w="1797" w:type="pct"/>
            <w:tcBorders>
              <w:right w:val="none" w:sz="0" w:space="0" w:color="auto"/>
            </w:tcBorders>
            <w:noWrap/>
            <w:vAlign w:val="center"/>
            <w:hideMark/>
          </w:tcPr>
          <w:p w14:paraId="6AF856FA" w14:textId="77777777" w:rsidR="00162E64" w:rsidRPr="00385A32" w:rsidRDefault="00162E64" w:rsidP="001A0318">
            <w:pPr>
              <w:spacing w:line="240" w:lineRule="auto"/>
              <w:jc w:val="center"/>
              <w:rPr>
                <w:b w:val="0"/>
                <w:color w:val="000000" w:themeColor="text1"/>
                <w:sz w:val="16"/>
                <w:szCs w:val="16"/>
                <w:lang w:eastAsia="pl-PL"/>
              </w:rPr>
            </w:pPr>
            <w:r w:rsidRPr="00385A32">
              <w:rPr>
                <w:b w:val="0"/>
                <w:color w:val="000000" w:themeColor="text1"/>
                <w:sz w:val="16"/>
                <w:szCs w:val="16"/>
                <w:lang w:eastAsia="pl-PL"/>
              </w:rPr>
              <w:t>Biblioteki</w:t>
            </w:r>
          </w:p>
        </w:tc>
        <w:tc>
          <w:tcPr>
            <w:tcW w:w="625" w:type="pct"/>
            <w:noWrap/>
            <w:vAlign w:val="center"/>
            <w:hideMark/>
          </w:tcPr>
          <w:p w14:paraId="542DA390" w14:textId="77777777" w:rsidR="00162E64" w:rsidRPr="00385A32" w:rsidRDefault="00162E64" w:rsidP="001A031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rPr>
              <w:sym w:font="Symbol" w:char="F02D"/>
            </w:r>
          </w:p>
        </w:tc>
        <w:tc>
          <w:tcPr>
            <w:tcW w:w="2577" w:type="pct"/>
            <w:noWrap/>
            <w:vAlign w:val="center"/>
            <w:hideMark/>
          </w:tcPr>
          <w:p w14:paraId="75E8B722" w14:textId="77777777" w:rsidR="00162E64" w:rsidRPr="00385A32" w:rsidRDefault="00162E64" w:rsidP="001A0318">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rPr>
              <w:sym w:font="Symbol" w:char="F02D"/>
            </w:r>
          </w:p>
        </w:tc>
      </w:tr>
      <w:tr w:rsidR="00162E64" w:rsidRPr="00385A32" w14:paraId="5B45421A" w14:textId="77777777" w:rsidTr="00B554D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val="restart"/>
            <w:tcBorders>
              <w:top w:val="none" w:sz="0" w:space="0" w:color="auto"/>
              <w:bottom w:val="none" w:sz="0" w:space="0" w:color="auto"/>
              <w:right w:val="none" w:sz="0" w:space="0" w:color="auto"/>
            </w:tcBorders>
            <w:shd w:val="clear" w:color="auto" w:fill="F2F2F2" w:themeFill="background1" w:themeFillShade="F2"/>
            <w:noWrap/>
            <w:vAlign w:val="center"/>
            <w:hideMark/>
          </w:tcPr>
          <w:p w14:paraId="08884968" w14:textId="77777777" w:rsidR="00162E64" w:rsidRPr="00385A32" w:rsidRDefault="00162E64" w:rsidP="00162E64">
            <w:pPr>
              <w:spacing w:line="240" w:lineRule="auto"/>
              <w:jc w:val="center"/>
              <w:rPr>
                <w:b w:val="0"/>
                <w:color w:val="000000" w:themeColor="text1"/>
                <w:sz w:val="16"/>
                <w:szCs w:val="16"/>
                <w:lang w:eastAsia="pl-PL"/>
              </w:rPr>
            </w:pPr>
            <w:r w:rsidRPr="00385A32">
              <w:rPr>
                <w:b w:val="0"/>
                <w:color w:val="000000" w:themeColor="text1"/>
                <w:sz w:val="16"/>
                <w:szCs w:val="16"/>
                <w:lang w:eastAsia="pl-PL"/>
              </w:rPr>
              <w:t>Książki i prasa</w:t>
            </w:r>
          </w:p>
        </w:tc>
        <w:tc>
          <w:tcPr>
            <w:tcW w:w="625" w:type="pct"/>
            <w:tcBorders>
              <w:top w:val="none" w:sz="0" w:space="0" w:color="auto"/>
              <w:bottom w:val="none" w:sz="0" w:space="0" w:color="auto"/>
            </w:tcBorders>
            <w:shd w:val="clear" w:color="auto" w:fill="F2F2F2" w:themeFill="background1" w:themeFillShade="F2"/>
            <w:noWrap/>
            <w:vAlign w:val="center"/>
            <w:hideMark/>
          </w:tcPr>
          <w:p w14:paraId="6F74DDD7" w14:textId="77777777" w:rsidR="00162E64" w:rsidRPr="00385A32" w:rsidRDefault="00162E64" w:rsidP="001A031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49011000</w:t>
            </w:r>
          </w:p>
        </w:tc>
        <w:tc>
          <w:tcPr>
            <w:tcW w:w="2577" w:type="pct"/>
            <w:tcBorders>
              <w:top w:val="none" w:sz="0" w:space="0" w:color="auto"/>
              <w:bottom w:val="none" w:sz="0" w:space="0" w:color="auto"/>
            </w:tcBorders>
            <w:shd w:val="clear" w:color="auto" w:fill="F2F2F2" w:themeFill="background1" w:themeFillShade="F2"/>
            <w:noWrap/>
            <w:vAlign w:val="center"/>
            <w:hideMark/>
          </w:tcPr>
          <w:p w14:paraId="716F70BF" w14:textId="77777777" w:rsidR="00162E64" w:rsidRPr="00385A32" w:rsidRDefault="00162E64" w:rsidP="00906EEE">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Książki, broszury, ulotki i podobne materiały, drukowane, w</w:t>
            </w:r>
            <w:r w:rsidR="00906EEE" w:rsidRPr="00385A32">
              <w:rPr>
                <w:color w:val="000000" w:themeColor="text1"/>
                <w:sz w:val="16"/>
                <w:szCs w:val="16"/>
                <w:lang w:eastAsia="pl-PL"/>
              </w:rPr>
              <w:t> </w:t>
            </w:r>
            <w:r w:rsidRPr="00385A32">
              <w:rPr>
                <w:color w:val="000000" w:themeColor="text1"/>
                <w:sz w:val="16"/>
                <w:szCs w:val="16"/>
                <w:lang w:eastAsia="pl-PL"/>
              </w:rPr>
              <w:t>pojedynczych arkuszach, nawet składane (z wył. periodyków i publikacji, zasadniczo poświęconych reklamie)</w:t>
            </w:r>
          </w:p>
        </w:tc>
      </w:tr>
      <w:tr w:rsidR="00637312" w:rsidRPr="00385A32" w14:paraId="4784EBD5" w14:textId="77777777" w:rsidTr="00B554D3">
        <w:trPr>
          <w:trHeight w:val="312"/>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0B05BCE2"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762BF0FB"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49019100</w:t>
            </w:r>
          </w:p>
        </w:tc>
        <w:tc>
          <w:tcPr>
            <w:tcW w:w="2577" w:type="pct"/>
            <w:shd w:val="clear" w:color="auto" w:fill="F2F2F2" w:themeFill="background1" w:themeFillShade="F2"/>
            <w:noWrap/>
            <w:vAlign w:val="center"/>
            <w:hideMark/>
          </w:tcPr>
          <w:p w14:paraId="0EC8C6F2" w14:textId="77777777"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Słowniki i encyklopedie oraz ich seryjne zeszyty publikacji</w:t>
            </w:r>
          </w:p>
        </w:tc>
      </w:tr>
      <w:tr w:rsidR="00637312" w:rsidRPr="00385A32" w14:paraId="74A72B12" w14:textId="77777777" w:rsidTr="000B430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top w:val="single" w:sz="4" w:space="0" w:color="66C2CA"/>
              <w:bottom w:val="single" w:sz="4" w:space="0" w:color="66C2CA"/>
            </w:tcBorders>
            <w:shd w:val="clear" w:color="auto" w:fill="F2F2F2" w:themeFill="background1" w:themeFillShade="F2"/>
            <w:noWrap/>
            <w:vAlign w:val="center"/>
            <w:hideMark/>
          </w:tcPr>
          <w:p w14:paraId="515833E1"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3FCB0EFD" w14:textId="77777777" w:rsidR="00162E64" w:rsidRPr="00385A32"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49019900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6C0AC7FD" w14:textId="6CDD096A" w:rsidR="00162E64" w:rsidRPr="00385A32"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Książki, broszury, ulotki i podobne materiały, drukowane (z</w:t>
            </w:r>
            <w:r w:rsidR="00906EEE" w:rsidRPr="00385A32">
              <w:rPr>
                <w:color w:val="000000" w:themeColor="text1"/>
                <w:sz w:val="16"/>
                <w:szCs w:val="16"/>
                <w:lang w:eastAsia="pl-PL"/>
              </w:rPr>
              <w:t> </w:t>
            </w:r>
            <w:r w:rsidRPr="00385A32">
              <w:rPr>
                <w:color w:val="000000" w:themeColor="text1"/>
                <w:sz w:val="16"/>
                <w:szCs w:val="16"/>
                <w:lang w:eastAsia="pl-PL"/>
              </w:rPr>
              <w:t>wył. w pojedynczych arkuszach, słowników i encyklopedii oraz periodyków i publikacji, zasadniczo poświęconych reklamie)</w:t>
            </w:r>
          </w:p>
        </w:tc>
      </w:tr>
      <w:tr w:rsidR="00637312" w:rsidRPr="00385A32" w14:paraId="06B75507" w14:textId="77777777" w:rsidTr="00B554D3">
        <w:trPr>
          <w:trHeight w:val="312"/>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4C2C3C9C"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581E1C3D"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49021000</w:t>
            </w:r>
          </w:p>
        </w:tc>
        <w:tc>
          <w:tcPr>
            <w:tcW w:w="2577" w:type="pct"/>
            <w:shd w:val="clear" w:color="auto" w:fill="F2F2F2" w:themeFill="background1" w:themeFillShade="F2"/>
            <w:noWrap/>
            <w:vAlign w:val="center"/>
            <w:hideMark/>
          </w:tcPr>
          <w:p w14:paraId="162E3BC3" w14:textId="76BF0AA3"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Gazety, dzienniki i czasopisma, nawet ilustrowane lub zawierające materiały reklamowe, ukazujące się co najmniej 4</w:t>
            </w:r>
            <w:r w:rsidR="00906EEE" w:rsidRPr="00385A32">
              <w:rPr>
                <w:color w:val="000000" w:themeColor="text1"/>
                <w:sz w:val="16"/>
                <w:szCs w:val="16"/>
                <w:lang w:eastAsia="pl-PL"/>
              </w:rPr>
              <w:t> </w:t>
            </w:r>
            <w:r w:rsidRPr="00385A32">
              <w:rPr>
                <w:color w:val="000000" w:themeColor="text1"/>
                <w:sz w:val="16"/>
                <w:szCs w:val="16"/>
                <w:lang w:eastAsia="pl-PL"/>
              </w:rPr>
              <w:t>razy na tydzień</w:t>
            </w:r>
          </w:p>
        </w:tc>
      </w:tr>
      <w:tr w:rsidR="00637312" w:rsidRPr="00385A32" w14:paraId="5F9CC7D5" w14:textId="77777777" w:rsidTr="000B430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top w:val="single" w:sz="4" w:space="0" w:color="66C2CA"/>
              <w:bottom w:val="single" w:sz="4" w:space="0" w:color="66C2CA"/>
            </w:tcBorders>
            <w:shd w:val="clear" w:color="auto" w:fill="F2F2F2" w:themeFill="background1" w:themeFillShade="F2"/>
            <w:noWrap/>
            <w:vAlign w:val="center"/>
            <w:hideMark/>
          </w:tcPr>
          <w:p w14:paraId="42458EF6"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018A4DA9" w14:textId="77777777" w:rsidR="00162E64" w:rsidRPr="00385A32"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49029000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31D1FB27" w14:textId="77777777" w:rsidR="00162E64" w:rsidRPr="00385A32"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Gazety, dzienniki i czasopisma, nawet ilustrowane lub zawierające materiały reklamowe (z wył. ukazujących się co najmniej 4 razy na tydzień)</w:t>
            </w:r>
          </w:p>
        </w:tc>
      </w:tr>
      <w:tr w:rsidR="00637312" w:rsidRPr="00385A32" w14:paraId="6F340586" w14:textId="77777777" w:rsidTr="00B554D3">
        <w:trPr>
          <w:trHeight w:val="312"/>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1CAB125B"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69EBF24A"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49030000</w:t>
            </w:r>
          </w:p>
        </w:tc>
        <w:tc>
          <w:tcPr>
            <w:tcW w:w="2577" w:type="pct"/>
            <w:shd w:val="clear" w:color="auto" w:fill="F2F2F2" w:themeFill="background1" w:themeFillShade="F2"/>
            <w:noWrap/>
            <w:vAlign w:val="center"/>
            <w:hideMark/>
          </w:tcPr>
          <w:p w14:paraId="1BBAFACB" w14:textId="77777777"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Książki dla dzieci, obrazkowe, do rysowania lub kolorowania</w:t>
            </w:r>
          </w:p>
        </w:tc>
      </w:tr>
      <w:tr w:rsidR="00637312" w:rsidRPr="00385A32" w14:paraId="5DF4941F" w14:textId="77777777" w:rsidTr="000B430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top w:val="single" w:sz="4" w:space="0" w:color="66C2CA"/>
              <w:bottom w:val="single" w:sz="4" w:space="0" w:color="66C2CA"/>
            </w:tcBorders>
            <w:shd w:val="clear" w:color="auto" w:fill="F2F2F2" w:themeFill="background1" w:themeFillShade="F2"/>
            <w:noWrap/>
            <w:vAlign w:val="center"/>
            <w:hideMark/>
          </w:tcPr>
          <w:p w14:paraId="39C4E655"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51C52012" w14:textId="77777777" w:rsidR="00162E64" w:rsidRPr="00385A32"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49040000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126C4089" w14:textId="77777777" w:rsidR="00162E64" w:rsidRPr="00385A32"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Nuty drukowane lub w rękopisie, nawet ilustrowane lub oprawione</w:t>
            </w:r>
          </w:p>
        </w:tc>
      </w:tr>
      <w:tr w:rsidR="00637312" w:rsidRPr="00385A32" w14:paraId="3A7A94A3" w14:textId="77777777" w:rsidTr="00B554D3">
        <w:trPr>
          <w:trHeight w:val="312"/>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0AE346A0"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4C19280A"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49051000</w:t>
            </w:r>
          </w:p>
        </w:tc>
        <w:tc>
          <w:tcPr>
            <w:tcW w:w="2577" w:type="pct"/>
            <w:shd w:val="clear" w:color="auto" w:fill="F2F2F2" w:themeFill="background1" w:themeFillShade="F2"/>
            <w:noWrap/>
            <w:vAlign w:val="center"/>
            <w:hideMark/>
          </w:tcPr>
          <w:p w14:paraId="7C21DF25" w14:textId="77777777"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Globusy, drukowane (z wył. wypukłych)</w:t>
            </w:r>
          </w:p>
        </w:tc>
      </w:tr>
      <w:tr w:rsidR="00637312" w:rsidRPr="00385A32" w14:paraId="6276C420" w14:textId="77777777" w:rsidTr="000B430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top w:val="single" w:sz="4" w:space="0" w:color="66C2CA"/>
              <w:bottom w:val="single" w:sz="4" w:space="0" w:color="66C2CA"/>
            </w:tcBorders>
            <w:shd w:val="clear" w:color="auto" w:fill="F2F2F2" w:themeFill="background1" w:themeFillShade="F2"/>
            <w:noWrap/>
            <w:vAlign w:val="center"/>
            <w:hideMark/>
          </w:tcPr>
          <w:p w14:paraId="0BA51758"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577D548C" w14:textId="77777777" w:rsidR="00162E64" w:rsidRPr="00385A32"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49059100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7E2166EE" w14:textId="77777777" w:rsidR="00162E64" w:rsidRPr="00385A32"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Mapy i mapy hydrograficzne lub podobne mapy wszelkich rodzajów, włączając atlasy, mapy ścienne, plany topograficzne, drukowane i w postaci książek (z wył. wypukłych map, planów i globusów)</w:t>
            </w:r>
          </w:p>
        </w:tc>
      </w:tr>
      <w:tr w:rsidR="00637312" w:rsidRPr="00385A32" w14:paraId="17EE3A69" w14:textId="77777777" w:rsidTr="00B554D3">
        <w:trPr>
          <w:trHeight w:val="312"/>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014EEFA6"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4C4C559F"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49059900</w:t>
            </w:r>
          </w:p>
        </w:tc>
        <w:tc>
          <w:tcPr>
            <w:tcW w:w="2577" w:type="pct"/>
            <w:shd w:val="clear" w:color="auto" w:fill="F2F2F2" w:themeFill="background1" w:themeFillShade="F2"/>
            <w:noWrap/>
            <w:vAlign w:val="center"/>
            <w:hideMark/>
          </w:tcPr>
          <w:p w14:paraId="277D95F2" w14:textId="1A07F50C"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Mapy i mapy hydrograficzne lub podobne mapy wszelkich rodzajów, włączając atlasy, mapy ścienne, plany topograficzne, drukowane (z wył. w postaci książek i</w:t>
            </w:r>
            <w:r w:rsidR="00906EEE" w:rsidRPr="00385A32">
              <w:rPr>
                <w:color w:val="000000" w:themeColor="text1"/>
                <w:sz w:val="16"/>
                <w:szCs w:val="16"/>
                <w:lang w:eastAsia="pl-PL"/>
              </w:rPr>
              <w:t> </w:t>
            </w:r>
            <w:r w:rsidRPr="00385A32">
              <w:rPr>
                <w:color w:val="000000" w:themeColor="text1"/>
                <w:sz w:val="16"/>
                <w:szCs w:val="16"/>
                <w:lang w:eastAsia="pl-PL"/>
              </w:rPr>
              <w:t>wypukłych map, planów i globusów)</w:t>
            </w:r>
          </w:p>
        </w:tc>
      </w:tr>
      <w:tr w:rsidR="00162E64" w:rsidRPr="00385A32" w14:paraId="554465DD" w14:textId="77777777" w:rsidTr="002050C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val="restart"/>
            <w:tcBorders>
              <w:top w:val="none" w:sz="0" w:space="0" w:color="auto"/>
              <w:bottom w:val="none" w:sz="0" w:space="0" w:color="auto"/>
              <w:right w:val="none" w:sz="0" w:space="0" w:color="auto"/>
            </w:tcBorders>
            <w:noWrap/>
            <w:vAlign w:val="center"/>
            <w:hideMark/>
          </w:tcPr>
          <w:p w14:paraId="29438B4A" w14:textId="77777777" w:rsidR="00162E64" w:rsidRPr="00385A32" w:rsidRDefault="00162E64" w:rsidP="002050CC">
            <w:pPr>
              <w:spacing w:line="240" w:lineRule="auto"/>
              <w:jc w:val="center"/>
              <w:rPr>
                <w:b w:val="0"/>
                <w:bCs w:val="0"/>
                <w:color w:val="000000" w:themeColor="text1"/>
                <w:sz w:val="16"/>
                <w:szCs w:val="16"/>
                <w:lang w:eastAsia="pl-PL"/>
              </w:rPr>
            </w:pPr>
            <w:r w:rsidRPr="00385A32">
              <w:rPr>
                <w:b w:val="0"/>
                <w:color w:val="000000" w:themeColor="text1"/>
                <w:sz w:val="16"/>
                <w:szCs w:val="16"/>
                <w:lang w:eastAsia="pl-PL"/>
              </w:rPr>
              <w:t>Sztuki wizualne</w:t>
            </w:r>
          </w:p>
        </w:tc>
        <w:tc>
          <w:tcPr>
            <w:tcW w:w="625" w:type="pct"/>
            <w:tcBorders>
              <w:top w:val="none" w:sz="0" w:space="0" w:color="auto"/>
              <w:bottom w:val="none" w:sz="0" w:space="0" w:color="auto"/>
            </w:tcBorders>
            <w:noWrap/>
            <w:vAlign w:val="center"/>
          </w:tcPr>
          <w:p w14:paraId="1F4351C1" w14:textId="77777777" w:rsidR="00162E64" w:rsidRPr="00385A32"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37051000</w:t>
            </w:r>
          </w:p>
        </w:tc>
        <w:tc>
          <w:tcPr>
            <w:tcW w:w="2577" w:type="pct"/>
            <w:tcBorders>
              <w:top w:val="none" w:sz="0" w:space="0" w:color="auto"/>
              <w:bottom w:val="none" w:sz="0" w:space="0" w:color="auto"/>
            </w:tcBorders>
            <w:noWrap/>
            <w:vAlign w:val="center"/>
          </w:tcPr>
          <w:p w14:paraId="74A4119B" w14:textId="77777777" w:rsidR="00162E64" w:rsidRPr="00385A32"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Płyty fotograficzne i film, naświetlone i wywołane, do reprodukcji offsetowej (z wył. wykonanych z papieru, tektury lub tekstyliów, i gotowych do stosowania płyt)</w:t>
            </w:r>
          </w:p>
        </w:tc>
      </w:tr>
      <w:tr w:rsidR="00162E64" w:rsidRPr="00385A32" w14:paraId="2E2C53BC" w14:textId="77777777" w:rsidTr="002050CC">
        <w:trPr>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noWrap/>
            <w:vAlign w:val="center"/>
            <w:hideMark/>
          </w:tcPr>
          <w:p w14:paraId="3C04A12F"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noWrap/>
            <w:vAlign w:val="center"/>
          </w:tcPr>
          <w:p w14:paraId="18A85002"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37059010</w:t>
            </w:r>
          </w:p>
        </w:tc>
        <w:tc>
          <w:tcPr>
            <w:tcW w:w="2577" w:type="pct"/>
            <w:noWrap/>
            <w:vAlign w:val="center"/>
          </w:tcPr>
          <w:p w14:paraId="0C121E98" w14:textId="77777777"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Mikrofilmy naświetlone i wywołane (z wył. do reprodukcji offsetowej)</w:t>
            </w:r>
          </w:p>
        </w:tc>
      </w:tr>
      <w:tr w:rsidR="00162E64" w:rsidRPr="00385A32" w14:paraId="52055342" w14:textId="77777777" w:rsidTr="002050C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noWrap/>
            <w:vAlign w:val="center"/>
            <w:hideMark/>
          </w:tcPr>
          <w:p w14:paraId="759514B5"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noWrap/>
            <w:vAlign w:val="center"/>
          </w:tcPr>
          <w:p w14:paraId="7348538B" w14:textId="77777777" w:rsidR="00162E64" w:rsidRPr="00385A32"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37059090</w:t>
            </w:r>
          </w:p>
        </w:tc>
        <w:tc>
          <w:tcPr>
            <w:tcW w:w="2577" w:type="pct"/>
            <w:tcBorders>
              <w:top w:val="none" w:sz="0" w:space="0" w:color="auto"/>
              <w:bottom w:val="none" w:sz="0" w:space="0" w:color="auto"/>
            </w:tcBorders>
            <w:noWrap/>
            <w:vAlign w:val="center"/>
          </w:tcPr>
          <w:p w14:paraId="38B9FC00" w14:textId="3E507B24" w:rsidR="00162E64" w:rsidRPr="00385A32"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Płyty fotograficzne i film, naświetlone i wywołane (z wył. wykonanych z papieru, tektury lub tekstyliów, filmów kinematograficznych, filmów do reprodukcji offsetowej i</w:t>
            </w:r>
            <w:r w:rsidR="00906EEE" w:rsidRPr="00385A32">
              <w:rPr>
                <w:color w:val="000000" w:themeColor="text1"/>
                <w:sz w:val="16"/>
                <w:szCs w:val="16"/>
                <w:lang w:eastAsia="pl-PL"/>
              </w:rPr>
              <w:t> </w:t>
            </w:r>
            <w:r w:rsidRPr="00385A32">
              <w:rPr>
                <w:color w:val="000000" w:themeColor="text1"/>
                <w:sz w:val="16"/>
                <w:szCs w:val="16"/>
                <w:lang w:eastAsia="pl-PL"/>
              </w:rPr>
              <w:t>mikrofilmów)</w:t>
            </w:r>
          </w:p>
        </w:tc>
      </w:tr>
      <w:tr w:rsidR="00162E64" w:rsidRPr="00385A32" w14:paraId="254550B7" w14:textId="77777777" w:rsidTr="002050CC">
        <w:trPr>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noWrap/>
            <w:vAlign w:val="center"/>
            <w:hideMark/>
          </w:tcPr>
          <w:p w14:paraId="3157DADA"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noWrap/>
            <w:vAlign w:val="center"/>
          </w:tcPr>
          <w:p w14:paraId="1273A8CD"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49119100</w:t>
            </w:r>
          </w:p>
        </w:tc>
        <w:tc>
          <w:tcPr>
            <w:tcW w:w="2577" w:type="pct"/>
            <w:noWrap/>
            <w:vAlign w:val="center"/>
          </w:tcPr>
          <w:p w14:paraId="7A1F7E83" w14:textId="77777777"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Obrazki, rysunki i fotografie, gdzie indziej niesklasyfikowane</w:t>
            </w:r>
          </w:p>
        </w:tc>
      </w:tr>
      <w:tr w:rsidR="00162E64" w:rsidRPr="00385A32" w14:paraId="6B6FAAB8" w14:textId="77777777" w:rsidTr="002050C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noWrap/>
            <w:vAlign w:val="center"/>
            <w:hideMark/>
          </w:tcPr>
          <w:p w14:paraId="6F365053"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noWrap/>
            <w:vAlign w:val="center"/>
          </w:tcPr>
          <w:p w14:paraId="11B463CF" w14:textId="77777777" w:rsidR="00162E64" w:rsidRPr="00385A32"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97011000</w:t>
            </w:r>
          </w:p>
        </w:tc>
        <w:tc>
          <w:tcPr>
            <w:tcW w:w="2577" w:type="pct"/>
            <w:tcBorders>
              <w:top w:val="none" w:sz="0" w:space="0" w:color="auto"/>
              <w:bottom w:val="none" w:sz="0" w:space="0" w:color="auto"/>
            </w:tcBorders>
            <w:noWrap/>
            <w:vAlign w:val="center"/>
          </w:tcPr>
          <w:p w14:paraId="5065C627" w14:textId="77777777" w:rsidR="00162E64" w:rsidRPr="00385A32"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Obrazy, rysunki i pastele, wykonane wyłącznie ręcznie, (inne niż rysunki techniczne objęte pozycją 4906 oraz inne artykuły przemysłowe malowane lub zdobione ręcznie)</w:t>
            </w:r>
          </w:p>
        </w:tc>
      </w:tr>
      <w:tr w:rsidR="00162E64" w:rsidRPr="00385A32" w14:paraId="133575FE" w14:textId="77777777" w:rsidTr="002050CC">
        <w:trPr>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noWrap/>
            <w:vAlign w:val="center"/>
            <w:hideMark/>
          </w:tcPr>
          <w:p w14:paraId="35F54BE8"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noWrap/>
            <w:vAlign w:val="center"/>
          </w:tcPr>
          <w:p w14:paraId="1E6DCEE3"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97019000</w:t>
            </w:r>
          </w:p>
        </w:tc>
        <w:tc>
          <w:tcPr>
            <w:tcW w:w="2577" w:type="pct"/>
            <w:noWrap/>
            <w:vAlign w:val="center"/>
          </w:tcPr>
          <w:p w14:paraId="75A69881" w14:textId="77777777"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Kolaże i podobne płyty dekoracyjne</w:t>
            </w:r>
          </w:p>
        </w:tc>
      </w:tr>
      <w:tr w:rsidR="00162E64" w:rsidRPr="00385A32" w14:paraId="27378321" w14:textId="77777777" w:rsidTr="002050C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noWrap/>
            <w:vAlign w:val="center"/>
            <w:hideMark/>
          </w:tcPr>
          <w:p w14:paraId="04FC3EC2"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noWrap/>
            <w:vAlign w:val="center"/>
          </w:tcPr>
          <w:p w14:paraId="5C0055C4" w14:textId="77777777" w:rsidR="00162E64" w:rsidRPr="00385A32"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97020000</w:t>
            </w:r>
          </w:p>
        </w:tc>
        <w:tc>
          <w:tcPr>
            <w:tcW w:w="2577" w:type="pct"/>
            <w:tcBorders>
              <w:top w:val="none" w:sz="0" w:space="0" w:color="auto"/>
              <w:bottom w:val="none" w:sz="0" w:space="0" w:color="auto"/>
            </w:tcBorders>
            <w:noWrap/>
            <w:vAlign w:val="center"/>
          </w:tcPr>
          <w:p w14:paraId="13E73060" w14:textId="77777777" w:rsidR="00162E64" w:rsidRPr="00385A32"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Oryginalne ryciny, sztychy i litografie</w:t>
            </w:r>
          </w:p>
        </w:tc>
      </w:tr>
      <w:tr w:rsidR="00162E64" w:rsidRPr="00385A32" w14:paraId="46F3074F" w14:textId="77777777" w:rsidTr="002050CC">
        <w:trPr>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noWrap/>
            <w:vAlign w:val="center"/>
            <w:hideMark/>
          </w:tcPr>
          <w:p w14:paraId="17AE61EE" w14:textId="77777777" w:rsidR="00162E64" w:rsidRPr="00385A32" w:rsidRDefault="00162E64" w:rsidP="002050CC">
            <w:pPr>
              <w:spacing w:line="240" w:lineRule="auto"/>
              <w:jc w:val="center"/>
              <w:rPr>
                <w:b w:val="0"/>
                <w:color w:val="000000" w:themeColor="text1"/>
                <w:sz w:val="16"/>
                <w:szCs w:val="16"/>
                <w:lang w:eastAsia="pl-PL"/>
              </w:rPr>
            </w:pPr>
          </w:p>
        </w:tc>
        <w:tc>
          <w:tcPr>
            <w:tcW w:w="625" w:type="pct"/>
            <w:noWrap/>
            <w:vAlign w:val="center"/>
          </w:tcPr>
          <w:p w14:paraId="17EFB23E" w14:textId="77777777" w:rsidR="00162E64" w:rsidRPr="00385A32"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97030000</w:t>
            </w:r>
          </w:p>
        </w:tc>
        <w:tc>
          <w:tcPr>
            <w:tcW w:w="2577" w:type="pct"/>
            <w:noWrap/>
            <w:vAlign w:val="center"/>
          </w:tcPr>
          <w:p w14:paraId="6195B2A3" w14:textId="77777777" w:rsidR="00162E64" w:rsidRPr="00385A32"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Oryginalne rzeźby i posągi, z dowolnych materiałów</w:t>
            </w:r>
          </w:p>
        </w:tc>
      </w:tr>
      <w:tr w:rsidR="00637312" w:rsidRPr="00385A32" w14:paraId="75075988" w14:textId="77777777" w:rsidTr="000B43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val="restart"/>
            <w:tcBorders>
              <w:top w:val="single" w:sz="4" w:space="0" w:color="66C2CA"/>
              <w:bottom w:val="single" w:sz="4" w:space="0" w:color="66C2CA"/>
            </w:tcBorders>
            <w:shd w:val="clear" w:color="auto" w:fill="F2F2F2" w:themeFill="background1" w:themeFillShade="F2"/>
            <w:noWrap/>
            <w:vAlign w:val="center"/>
            <w:hideMark/>
          </w:tcPr>
          <w:p w14:paraId="746C3158" w14:textId="43365E36" w:rsidR="00162E64" w:rsidRPr="00385A32" w:rsidDel="0043671B" w:rsidRDefault="00162E64" w:rsidP="002050CC">
            <w:pPr>
              <w:spacing w:line="240" w:lineRule="auto"/>
              <w:jc w:val="center"/>
              <w:rPr>
                <w:b w:val="0"/>
                <w:color w:val="000000" w:themeColor="text1"/>
                <w:sz w:val="16"/>
                <w:szCs w:val="16"/>
                <w:lang w:eastAsia="pl-PL"/>
              </w:rPr>
            </w:pPr>
            <w:r w:rsidRPr="00385A32">
              <w:rPr>
                <w:b w:val="0"/>
                <w:color w:val="000000" w:themeColor="text1"/>
                <w:sz w:val="16"/>
                <w:szCs w:val="16"/>
                <w:lang w:eastAsia="pl-PL"/>
              </w:rPr>
              <w:t xml:space="preserve">Sztuki </w:t>
            </w:r>
            <w:proofErr w:type="spellStart"/>
            <w:r w:rsidRPr="00385A32">
              <w:rPr>
                <w:b w:val="0"/>
                <w:color w:val="000000" w:themeColor="text1"/>
                <w:sz w:val="16"/>
                <w:szCs w:val="16"/>
                <w:lang w:eastAsia="pl-PL"/>
              </w:rPr>
              <w:t>performatywne</w:t>
            </w:r>
            <w:proofErr w:type="spellEnd"/>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75AE0064" w14:textId="77777777" w:rsidR="00162E64" w:rsidRPr="00385A32" w:rsidDel="0043671B"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92011010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2F51ED3F" w14:textId="77777777" w:rsidR="00162E64" w:rsidRPr="00385A32" w:rsidDel="0043671B"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Pianina nowe</w:t>
            </w:r>
          </w:p>
        </w:tc>
      </w:tr>
      <w:tr w:rsidR="00637312" w:rsidRPr="00385A32" w14:paraId="3FD6F926"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3602B9D5" w14:textId="77777777" w:rsidR="00162E64" w:rsidRPr="00385A32" w:rsidDel="0043671B"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219FEAEF" w14:textId="77777777" w:rsidR="00162E64" w:rsidRPr="00385A32" w:rsidDel="0043671B"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92011090</w:t>
            </w:r>
          </w:p>
        </w:tc>
        <w:tc>
          <w:tcPr>
            <w:tcW w:w="2577" w:type="pct"/>
            <w:shd w:val="clear" w:color="auto" w:fill="F2F2F2" w:themeFill="background1" w:themeFillShade="F2"/>
            <w:noWrap/>
            <w:vAlign w:val="center"/>
            <w:hideMark/>
          </w:tcPr>
          <w:p w14:paraId="0F04A267" w14:textId="77777777" w:rsidR="00162E64" w:rsidRPr="00385A32" w:rsidDel="0043671B"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Pianina używane</w:t>
            </w:r>
          </w:p>
        </w:tc>
      </w:tr>
      <w:tr w:rsidR="00637312" w:rsidRPr="00385A32" w14:paraId="7A4ED834" w14:textId="77777777" w:rsidTr="000B43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single" w:sz="4" w:space="0" w:color="66C2CA"/>
              <w:bottom w:val="single" w:sz="4" w:space="0" w:color="66C2CA"/>
            </w:tcBorders>
            <w:shd w:val="clear" w:color="auto" w:fill="F2F2F2" w:themeFill="background1" w:themeFillShade="F2"/>
            <w:noWrap/>
            <w:vAlign w:val="center"/>
            <w:hideMark/>
          </w:tcPr>
          <w:p w14:paraId="3520F555" w14:textId="77777777" w:rsidR="00162E64" w:rsidRPr="00385A32" w:rsidDel="0043671B" w:rsidRDefault="00162E64" w:rsidP="002050CC">
            <w:pPr>
              <w:spacing w:line="240" w:lineRule="auto"/>
              <w:jc w:val="center"/>
              <w:rPr>
                <w:b w:val="0"/>
                <w:color w:val="000000" w:themeColor="text1"/>
                <w:sz w:val="16"/>
                <w:szCs w:val="16"/>
                <w:lang w:eastAsia="pl-PL"/>
              </w:rPr>
            </w:pPr>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4C707F24" w14:textId="77777777" w:rsidR="00162E64" w:rsidRPr="00385A32" w:rsidDel="0043671B"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92012000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12CA69F0" w14:textId="77777777" w:rsidR="00162E64" w:rsidRPr="00385A32" w:rsidDel="0043671B"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Fortepiany</w:t>
            </w:r>
          </w:p>
        </w:tc>
      </w:tr>
      <w:tr w:rsidR="00637312" w:rsidRPr="00385A32" w14:paraId="5E19268D"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3DC92FB0" w14:textId="77777777" w:rsidR="00162E64" w:rsidRPr="00385A32" w:rsidDel="0043671B"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6A3742E2" w14:textId="77777777" w:rsidR="00162E64" w:rsidRPr="00385A32" w:rsidDel="0043671B"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92019000</w:t>
            </w:r>
          </w:p>
        </w:tc>
        <w:tc>
          <w:tcPr>
            <w:tcW w:w="2577" w:type="pct"/>
            <w:shd w:val="clear" w:color="auto" w:fill="F2F2F2" w:themeFill="background1" w:themeFillShade="F2"/>
            <w:noWrap/>
            <w:vAlign w:val="center"/>
            <w:hideMark/>
          </w:tcPr>
          <w:p w14:paraId="650DD109" w14:textId="17C92087" w:rsidR="00162E64" w:rsidRPr="00385A32" w:rsidDel="0043671B"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Klawesyny i pozostałe klawiszowe instrumenty strunowe (z</w:t>
            </w:r>
            <w:r w:rsidR="00906EEE" w:rsidRPr="00385A32">
              <w:rPr>
                <w:color w:val="000000" w:themeColor="text1"/>
                <w:sz w:val="16"/>
                <w:szCs w:val="16"/>
                <w:lang w:eastAsia="pl-PL"/>
              </w:rPr>
              <w:t> </w:t>
            </w:r>
            <w:r w:rsidRPr="00385A32">
              <w:rPr>
                <w:color w:val="000000" w:themeColor="text1"/>
                <w:sz w:val="16"/>
                <w:szCs w:val="16"/>
                <w:lang w:eastAsia="pl-PL"/>
              </w:rPr>
              <w:t>wył. pianin i fortepianów)</w:t>
            </w:r>
          </w:p>
        </w:tc>
      </w:tr>
      <w:tr w:rsidR="00637312" w:rsidRPr="00385A32" w14:paraId="7A4B234A" w14:textId="77777777" w:rsidTr="000B43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single" w:sz="4" w:space="0" w:color="66C2CA"/>
              <w:bottom w:val="single" w:sz="4" w:space="0" w:color="66C2CA"/>
            </w:tcBorders>
            <w:shd w:val="clear" w:color="auto" w:fill="F2F2F2" w:themeFill="background1" w:themeFillShade="F2"/>
            <w:noWrap/>
            <w:vAlign w:val="center"/>
            <w:hideMark/>
          </w:tcPr>
          <w:p w14:paraId="05E8D8BA" w14:textId="77777777" w:rsidR="00162E64" w:rsidRPr="00385A32" w:rsidDel="0043671B" w:rsidRDefault="00162E64" w:rsidP="002050CC">
            <w:pPr>
              <w:spacing w:line="240" w:lineRule="auto"/>
              <w:jc w:val="center"/>
              <w:rPr>
                <w:b w:val="0"/>
                <w:color w:val="000000" w:themeColor="text1"/>
                <w:sz w:val="16"/>
                <w:szCs w:val="16"/>
                <w:lang w:eastAsia="pl-PL"/>
              </w:rPr>
            </w:pPr>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50CF0174" w14:textId="77777777" w:rsidR="00162E64" w:rsidRPr="00385A32" w:rsidDel="0043671B"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92021010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3077AD96" w14:textId="77777777" w:rsidR="00162E64" w:rsidRPr="00385A32" w:rsidDel="0043671B"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Skrzypce</w:t>
            </w:r>
          </w:p>
        </w:tc>
      </w:tr>
      <w:tr w:rsidR="00637312" w:rsidRPr="00385A32" w14:paraId="0BE0C8A7"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2F95B8E2" w14:textId="77777777" w:rsidR="00162E64" w:rsidRPr="00385A32" w:rsidDel="0043671B"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1DE27844" w14:textId="77777777" w:rsidR="00162E64" w:rsidRPr="00385A32" w:rsidDel="0043671B"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92021090</w:t>
            </w:r>
          </w:p>
        </w:tc>
        <w:tc>
          <w:tcPr>
            <w:tcW w:w="2577" w:type="pct"/>
            <w:shd w:val="clear" w:color="auto" w:fill="F2F2F2" w:themeFill="background1" w:themeFillShade="F2"/>
            <w:noWrap/>
            <w:vAlign w:val="center"/>
            <w:hideMark/>
          </w:tcPr>
          <w:p w14:paraId="142C8B18" w14:textId="77777777" w:rsidR="00162E64" w:rsidRPr="00385A32" w:rsidDel="0043671B"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Strunowe instrumenty muzyczne, smyczkowe (z wył. skrzypiec)</w:t>
            </w:r>
          </w:p>
        </w:tc>
      </w:tr>
      <w:tr w:rsidR="00637312" w:rsidRPr="00385A32" w14:paraId="127EB5FA" w14:textId="77777777" w:rsidTr="000B43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single" w:sz="4" w:space="0" w:color="66C2CA"/>
              <w:bottom w:val="single" w:sz="4" w:space="0" w:color="66C2CA"/>
            </w:tcBorders>
            <w:shd w:val="clear" w:color="auto" w:fill="F2F2F2" w:themeFill="background1" w:themeFillShade="F2"/>
            <w:noWrap/>
            <w:vAlign w:val="center"/>
            <w:hideMark/>
          </w:tcPr>
          <w:p w14:paraId="497E533C" w14:textId="77777777" w:rsidR="00162E64" w:rsidRPr="00385A32" w:rsidDel="0043671B" w:rsidRDefault="00162E64" w:rsidP="002050CC">
            <w:pPr>
              <w:spacing w:line="240" w:lineRule="auto"/>
              <w:jc w:val="center"/>
              <w:rPr>
                <w:b w:val="0"/>
                <w:color w:val="000000" w:themeColor="text1"/>
                <w:sz w:val="16"/>
                <w:szCs w:val="16"/>
                <w:lang w:eastAsia="pl-PL"/>
              </w:rPr>
            </w:pPr>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0E4BF0DA" w14:textId="77777777" w:rsidR="00162E64" w:rsidRPr="00385A32" w:rsidDel="0043671B"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92029030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12639CB0" w14:textId="77777777" w:rsidR="00162E64" w:rsidRPr="00385A32" w:rsidDel="0043671B"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Gitary</w:t>
            </w:r>
          </w:p>
        </w:tc>
      </w:tr>
      <w:tr w:rsidR="00637312" w:rsidRPr="00385A32" w14:paraId="07E839BF" w14:textId="77777777" w:rsidTr="00B554D3">
        <w:trPr>
          <w:trHeight w:val="312"/>
        </w:trPr>
        <w:tc>
          <w:tcPr>
            <w:cnfStyle w:val="001000000000" w:firstRow="0" w:lastRow="0" w:firstColumn="1" w:lastColumn="0" w:oddVBand="0" w:evenVBand="0" w:oddHBand="0" w:evenHBand="0" w:firstRowFirstColumn="0" w:firstRowLastColumn="0" w:lastRowFirstColumn="0" w:lastRowLastColumn="0"/>
            <w:tcW w:w="1797" w:type="pct"/>
            <w:vMerge/>
            <w:shd w:val="clear" w:color="auto" w:fill="F2F2F2" w:themeFill="background1" w:themeFillShade="F2"/>
            <w:noWrap/>
            <w:vAlign w:val="center"/>
            <w:hideMark/>
          </w:tcPr>
          <w:p w14:paraId="2217E77A" w14:textId="77777777" w:rsidR="00162E64" w:rsidRPr="00385A32" w:rsidDel="0043671B" w:rsidRDefault="00162E64" w:rsidP="002050CC">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0A17FAE1" w14:textId="77777777" w:rsidR="00162E64" w:rsidRPr="00385A32" w:rsidDel="0043671B" w:rsidRDefault="00162E64"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92029080</w:t>
            </w:r>
          </w:p>
        </w:tc>
        <w:tc>
          <w:tcPr>
            <w:tcW w:w="2577" w:type="pct"/>
            <w:shd w:val="clear" w:color="auto" w:fill="F2F2F2" w:themeFill="background1" w:themeFillShade="F2"/>
            <w:noWrap/>
            <w:vAlign w:val="center"/>
            <w:hideMark/>
          </w:tcPr>
          <w:p w14:paraId="55004F1F" w14:textId="77777777" w:rsidR="00162E64" w:rsidRPr="00385A32" w:rsidDel="0043671B" w:rsidRDefault="00162E64"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Mandoliny, cytra i pozostałe instrumenty strunowe (z wył. klawiszowych, smyczkowych i gitar)</w:t>
            </w:r>
          </w:p>
        </w:tc>
      </w:tr>
      <w:tr w:rsidR="00637312" w:rsidRPr="00385A32" w14:paraId="65665B6E" w14:textId="77777777" w:rsidTr="000B430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797" w:type="pct"/>
            <w:vMerge/>
            <w:tcBorders>
              <w:top w:val="single" w:sz="4" w:space="0" w:color="66C2CA"/>
              <w:bottom w:val="single" w:sz="4" w:space="0" w:color="66C2CA"/>
            </w:tcBorders>
            <w:shd w:val="clear" w:color="auto" w:fill="F2F2F2" w:themeFill="background1" w:themeFillShade="F2"/>
            <w:noWrap/>
            <w:vAlign w:val="center"/>
            <w:hideMark/>
          </w:tcPr>
          <w:p w14:paraId="72FC13EC" w14:textId="77777777" w:rsidR="00162E64" w:rsidRPr="00385A32" w:rsidDel="0043671B" w:rsidRDefault="00162E64" w:rsidP="002050CC">
            <w:pPr>
              <w:spacing w:line="240" w:lineRule="auto"/>
              <w:jc w:val="center"/>
              <w:rPr>
                <w:b w:val="0"/>
                <w:color w:val="000000" w:themeColor="text1"/>
                <w:sz w:val="16"/>
                <w:szCs w:val="16"/>
                <w:lang w:eastAsia="pl-PL"/>
              </w:rPr>
            </w:pPr>
          </w:p>
        </w:tc>
        <w:tc>
          <w:tcPr>
            <w:tcW w:w="625" w:type="pct"/>
            <w:tcBorders>
              <w:top w:val="single" w:sz="4" w:space="0" w:color="66C2CA"/>
              <w:bottom w:val="single" w:sz="4" w:space="0" w:color="66C2CA"/>
            </w:tcBorders>
            <w:shd w:val="clear" w:color="auto" w:fill="F2F2F2" w:themeFill="background1" w:themeFillShade="F2"/>
            <w:noWrap/>
            <w:vAlign w:val="center"/>
            <w:hideMark/>
          </w:tcPr>
          <w:p w14:paraId="4B954623" w14:textId="77777777" w:rsidR="00162E64" w:rsidRPr="00385A32" w:rsidDel="0043671B" w:rsidRDefault="00162E64"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92051000</w:t>
            </w:r>
          </w:p>
        </w:tc>
        <w:tc>
          <w:tcPr>
            <w:tcW w:w="2577" w:type="pct"/>
            <w:tcBorders>
              <w:top w:val="single" w:sz="4" w:space="0" w:color="66C2CA"/>
              <w:bottom w:val="single" w:sz="4" w:space="0" w:color="66C2CA"/>
            </w:tcBorders>
            <w:shd w:val="clear" w:color="auto" w:fill="F2F2F2" w:themeFill="background1" w:themeFillShade="F2"/>
            <w:noWrap/>
            <w:vAlign w:val="center"/>
            <w:hideMark/>
          </w:tcPr>
          <w:p w14:paraId="38B07ADE" w14:textId="77777777" w:rsidR="00162E64" w:rsidRPr="00385A32" w:rsidDel="0043671B" w:rsidRDefault="00162E64"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Instrumenty dęte blaszane</w:t>
            </w:r>
          </w:p>
        </w:tc>
      </w:tr>
    </w:tbl>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D207C2" w:rsidRPr="00385A32" w14:paraId="2F4448DD" w14:textId="77777777" w:rsidTr="000B4303">
        <w:trPr>
          <w:trHeight w:val="135"/>
        </w:trPr>
        <w:tc>
          <w:tcPr>
            <w:tcW w:w="993" w:type="dxa"/>
            <w:tcBorders>
              <w:top w:val="single" w:sz="4" w:space="0" w:color="66C2CA"/>
            </w:tcBorders>
          </w:tcPr>
          <w:p w14:paraId="03963F32" w14:textId="77777777" w:rsidR="00D207C2" w:rsidRPr="00385A32" w:rsidRDefault="00D207C2" w:rsidP="007D6D0E">
            <w:pPr>
              <w:spacing w:before="120" w:after="120" w:line="240" w:lineRule="auto"/>
              <w:jc w:val="left"/>
              <w:rPr>
                <w:b/>
                <w:color w:val="009AA6"/>
                <w:sz w:val="18"/>
              </w:rPr>
            </w:pPr>
            <w:r w:rsidRPr="00385A32">
              <w:rPr>
                <w:b/>
                <w:color w:val="009AA6"/>
                <w:sz w:val="18"/>
              </w:rPr>
              <w:lastRenderedPageBreak/>
              <w:t>Tabl. 5 (2</w:t>
            </w:r>
            <w:r w:rsidR="00835216" w:rsidRPr="00385A32">
              <w:rPr>
                <w:b/>
                <w:color w:val="009AA6"/>
                <w:sz w:val="18"/>
              </w:rPr>
              <w:t>5</w:t>
            </w:r>
            <w:r w:rsidRPr="00385A32">
              <w:rPr>
                <w:b/>
                <w:color w:val="009AA6"/>
                <w:sz w:val="18"/>
              </w:rPr>
              <w:t>)</w:t>
            </w:r>
          </w:p>
        </w:tc>
        <w:tc>
          <w:tcPr>
            <w:tcW w:w="8081" w:type="dxa"/>
            <w:tcBorders>
              <w:top w:val="single" w:sz="4" w:space="0" w:color="66C2CA"/>
            </w:tcBorders>
          </w:tcPr>
          <w:p w14:paraId="360314DE" w14:textId="77777777" w:rsidR="00D207C2" w:rsidRPr="00385A32" w:rsidRDefault="00D207C2" w:rsidP="00F75D80">
            <w:pPr>
              <w:spacing w:before="120" w:after="120" w:line="240" w:lineRule="auto"/>
              <w:jc w:val="left"/>
              <w:rPr>
                <w:b/>
                <w:color w:val="009AA6"/>
                <w:sz w:val="18"/>
                <w:szCs w:val="16"/>
              </w:rPr>
            </w:pPr>
            <w:r w:rsidRPr="00385A32">
              <w:rPr>
                <w:b/>
                <w:color w:val="009AA6"/>
                <w:sz w:val="18"/>
                <w:szCs w:val="16"/>
              </w:rPr>
              <w:t>Przyporządkowanie klasyfikacji CN 2012 do dziedzin kultury w satelitarnym rachunku kultury (cd.)</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3260"/>
        <w:gridCol w:w="1134"/>
        <w:gridCol w:w="4678"/>
      </w:tblGrid>
      <w:tr w:rsidR="00D207C2" w:rsidRPr="00385A32" w14:paraId="2609498E" w14:textId="77777777" w:rsidTr="00541AB1">
        <w:trPr>
          <w:cnfStyle w:val="100000000000" w:firstRow="1" w:lastRow="0" w:firstColumn="0" w:lastColumn="0" w:oddVBand="0" w:evenVBand="0" w:oddHBand="0" w:evenHBand="0" w:firstRowFirstColumn="0" w:firstRowLastColumn="0" w:lastRowFirstColumn="0" w:lastRowLastColumn="0"/>
          <w:trHeight w:val="340"/>
        </w:trPr>
        <w:tc>
          <w:tcPr>
            <w:cnfStyle w:val="001000000100" w:firstRow="0" w:lastRow="0" w:firstColumn="1" w:lastColumn="0" w:oddVBand="0" w:evenVBand="0" w:oddHBand="0" w:evenHBand="0" w:firstRowFirstColumn="1" w:firstRowLastColumn="0" w:lastRowFirstColumn="0" w:lastRowLastColumn="0"/>
            <w:tcW w:w="1797" w:type="pct"/>
            <w:tcBorders>
              <w:bottom w:val="none" w:sz="0" w:space="0" w:color="auto"/>
              <w:right w:val="none" w:sz="0" w:space="0" w:color="auto"/>
            </w:tcBorders>
            <w:shd w:val="clear" w:color="auto" w:fill="DAEEF3" w:themeFill="accent5" w:themeFillTint="33"/>
            <w:noWrap/>
            <w:vAlign w:val="center"/>
            <w:hideMark/>
          </w:tcPr>
          <w:p w14:paraId="69AC134F" w14:textId="77777777" w:rsidR="00D207C2" w:rsidRPr="00385A32" w:rsidRDefault="00D207C2" w:rsidP="00F75D80">
            <w:pPr>
              <w:spacing w:line="240" w:lineRule="auto"/>
              <w:jc w:val="center"/>
              <w:rPr>
                <w:color w:val="000000" w:themeColor="text1"/>
                <w:sz w:val="16"/>
                <w:szCs w:val="16"/>
                <w:lang w:eastAsia="pl-PL"/>
              </w:rPr>
            </w:pPr>
            <w:r w:rsidRPr="00385A32">
              <w:rPr>
                <w:color w:val="000000" w:themeColor="text1"/>
                <w:sz w:val="16"/>
                <w:szCs w:val="16"/>
                <w:lang w:eastAsia="pl-PL"/>
              </w:rPr>
              <w:t>Dziedzina kultury</w:t>
            </w:r>
          </w:p>
        </w:tc>
        <w:tc>
          <w:tcPr>
            <w:tcW w:w="625" w:type="pct"/>
            <w:shd w:val="clear" w:color="auto" w:fill="DAEEF3" w:themeFill="accent5" w:themeFillTint="33"/>
            <w:noWrap/>
            <w:vAlign w:val="center"/>
            <w:hideMark/>
          </w:tcPr>
          <w:p w14:paraId="096DB36A" w14:textId="77777777" w:rsidR="00D207C2" w:rsidRPr="00385A32" w:rsidRDefault="00D207C2" w:rsidP="00F75D80">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Kod CN 2012</w:t>
            </w:r>
          </w:p>
        </w:tc>
        <w:tc>
          <w:tcPr>
            <w:tcW w:w="2577" w:type="pct"/>
            <w:shd w:val="clear" w:color="auto" w:fill="DAEEF3" w:themeFill="accent5" w:themeFillTint="33"/>
            <w:noWrap/>
            <w:vAlign w:val="center"/>
            <w:hideMark/>
          </w:tcPr>
          <w:p w14:paraId="5088AAB2" w14:textId="77777777" w:rsidR="00D207C2" w:rsidRPr="00385A32" w:rsidRDefault="00D207C2" w:rsidP="00F75D80">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Opis kodu CN 2012</w:t>
            </w:r>
          </w:p>
        </w:tc>
      </w:tr>
      <w:tr w:rsidR="00D207C2" w:rsidRPr="00385A32" w:rsidDel="0043671B" w14:paraId="2F802E2E"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val="restart"/>
            <w:tcBorders>
              <w:top w:val="none" w:sz="0" w:space="0" w:color="auto"/>
              <w:bottom w:val="none" w:sz="0" w:space="0" w:color="auto"/>
              <w:right w:val="none" w:sz="0" w:space="0" w:color="auto"/>
            </w:tcBorders>
            <w:shd w:val="clear" w:color="auto" w:fill="F2F2F2" w:themeFill="background1" w:themeFillShade="F2"/>
            <w:noWrap/>
            <w:vAlign w:val="center"/>
          </w:tcPr>
          <w:p w14:paraId="4D578CB9" w14:textId="77777777" w:rsidR="00D207C2" w:rsidRPr="00385A32" w:rsidRDefault="00D207C2" w:rsidP="00D207C2">
            <w:pPr>
              <w:spacing w:line="240" w:lineRule="auto"/>
              <w:jc w:val="center"/>
              <w:rPr>
                <w:b w:val="0"/>
                <w:color w:val="000000" w:themeColor="text1"/>
                <w:sz w:val="16"/>
                <w:szCs w:val="16"/>
                <w:lang w:eastAsia="pl-PL"/>
              </w:rPr>
            </w:pPr>
            <w:r w:rsidRPr="00385A32">
              <w:rPr>
                <w:b w:val="0"/>
                <w:color w:val="000000" w:themeColor="text1"/>
                <w:sz w:val="16"/>
                <w:szCs w:val="16"/>
                <w:lang w:eastAsia="pl-PL"/>
              </w:rPr>
              <w:t xml:space="preserve">Sztuki </w:t>
            </w:r>
            <w:proofErr w:type="spellStart"/>
            <w:r w:rsidRPr="00385A32">
              <w:rPr>
                <w:b w:val="0"/>
                <w:color w:val="000000" w:themeColor="text1"/>
                <w:sz w:val="16"/>
                <w:szCs w:val="16"/>
                <w:lang w:eastAsia="pl-PL"/>
              </w:rPr>
              <w:t>performatywne</w:t>
            </w:r>
            <w:proofErr w:type="spellEnd"/>
            <w:r w:rsidRPr="00385A32">
              <w:rPr>
                <w:b w:val="0"/>
                <w:color w:val="000000" w:themeColor="text1"/>
                <w:sz w:val="16"/>
                <w:szCs w:val="16"/>
                <w:lang w:eastAsia="pl-PL"/>
              </w:rPr>
              <w:t xml:space="preserve"> (dok.)</w:t>
            </w:r>
          </w:p>
        </w:tc>
        <w:tc>
          <w:tcPr>
            <w:tcW w:w="625" w:type="pct"/>
            <w:tcBorders>
              <w:top w:val="none" w:sz="0" w:space="0" w:color="auto"/>
              <w:bottom w:val="none" w:sz="0" w:space="0" w:color="auto"/>
            </w:tcBorders>
            <w:shd w:val="clear" w:color="auto" w:fill="F2F2F2" w:themeFill="background1" w:themeFillShade="F2"/>
            <w:noWrap/>
            <w:vAlign w:val="center"/>
          </w:tcPr>
          <w:p w14:paraId="32BE81A1" w14:textId="77777777" w:rsidR="00D207C2" w:rsidRPr="00385A32"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92059010</w:t>
            </w:r>
          </w:p>
        </w:tc>
        <w:tc>
          <w:tcPr>
            <w:tcW w:w="2577" w:type="pct"/>
            <w:tcBorders>
              <w:top w:val="none" w:sz="0" w:space="0" w:color="auto"/>
              <w:bottom w:val="none" w:sz="0" w:space="0" w:color="auto"/>
            </w:tcBorders>
            <w:shd w:val="clear" w:color="auto" w:fill="F2F2F2" w:themeFill="background1" w:themeFillShade="F2"/>
            <w:noWrap/>
            <w:vAlign w:val="center"/>
          </w:tcPr>
          <w:p w14:paraId="517FD0F5" w14:textId="77777777" w:rsidR="00D207C2" w:rsidRPr="00385A32"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Akordeony i podobne instrumenty</w:t>
            </w:r>
          </w:p>
        </w:tc>
      </w:tr>
      <w:tr w:rsidR="00D207C2" w:rsidRPr="00385A32" w:rsidDel="0043671B" w14:paraId="57FBC6B9"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vAlign w:val="center"/>
          </w:tcPr>
          <w:p w14:paraId="6378791E" w14:textId="77777777" w:rsidR="00D207C2" w:rsidRPr="00385A32"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tcPr>
          <w:p w14:paraId="1FCB6F02" w14:textId="77777777" w:rsidR="00D207C2" w:rsidRPr="00385A32"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92059030</w:t>
            </w:r>
          </w:p>
        </w:tc>
        <w:tc>
          <w:tcPr>
            <w:tcW w:w="2577" w:type="pct"/>
            <w:shd w:val="clear" w:color="auto" w:fill="F2F2F2" w:themeFill="background1" w:themeFillShade="F2"/>
            <w:noWrap/>
            <w:vAlign w:val="center"/>
          </w:tcPr>
          <w:p w14:paraId="5A6E63E9" w14:textId="77777777" w:rsidR="00D207C2" w:rsidRPr="00385A32"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Harmonijki ustne</w:t>
            </w:r>
          </w:p>
        </w:tc>
      </w:tr>
      <w:tr w:rsidR="00D207C2" w:rsidRPr="00385A32" w:rsidDel="0043671B" w14:paraId="6D085426"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vAlign w:val="center"/>
            <w:hideMark/>
          </w:tcPr>
          <w:p w14:paraId="71038251"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2EAB58D6"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92059050</w:t>
            </w:r>
          </w:p>
        </w:tc>
        <w:tc>
          <w:tcPr>
            <w:tcW w:w="2577" w:type="pct"/>
            <w:tcBorders>
              <w:top w:val="none" w:sz="0" w:space="0" w:color="auto"/>
              <w:bottom w:val="none" w:sz="0" w:space="0" w:color="auto"/>
            </w:tcBorders>
            <w:shd w:val="clear" w:color="auto" w:fill="F2F2F2" w:themeFill="background1" w:themeFillShade="F2"/>
            <w:noWrap/>
            <w:vAlign w:val="center"/>
            <w:hideMark/>
          </w:tcPr>
          <w:p w14:paraId="7E7BC382"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Organy piszczałkowe klawiszowe; fisharmonie i podobne instrumenty klawiszowe z wolnym metalowym stroikiem (z</w:t>
            </w:r>
            <w:r w:rsidR="00906EEE" w:rsidRPr="00385A32">
              <w:rPr>
                <w:color w:val="000000" w:themeColor="text1"/>
                <w:sz w:val="16"/>
                <w:szCs w:val="16"/>
                <w:lang w:eastAsia="pl-PL"/>
              </w:rPr>
              <w:t> </w:t>
            </w:r>
            <w:r w:rsidRPr="00385A32">
              <w:rPr>
                <w:color w:val="000000" w:themeColor="text1"/>
                <w:sz w:val="16"/>
                <w:szCs w:val="16"/>
                <w:lang w:eastAsia="pl-PL"/>
              </w:rPr>
              <w:t>wył. strunowych instrumentów muzycznych)</w:t>
            </w:r>
          </w:p>
        </w:tc>
      </w:tr>
      <w:tr w:rsidR="00D207C2" w:rsidRPr="00385A32" w:rsidDel="0043671B" w14:paraId="5F5F2028"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739134CE"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24A3BE8B"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92059090</w:t>
            </w:r>
          </w:p>
        </w:tc>
        <w:tc>
          <w:tcPr>
            <w:tcW w:w="2577" w:type="pct"/>
            <w:shd w:val="clear" w:color="auto" w:fill="F2F2F2" w:themeFill="background1" w:themeFillShade="F2"/>
            <w:noWrap/>
            <w:vAlign w:val="center"/>
            <w:hideMark/>
          </w:tcPr>
          <w:p w14:paraId="38D1B024"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Dęte instrumenty muzyczne (z wył. instrumentów dętych blaszanych, akordeonów i podobnych instrumentów, harmonijek ustnych, organów piszczałkowych klawiszowych, fisharmonii i podobnych instrumentów klawiszowych z</w:t>
            </w:r>
            <w:r w:rsidR="00906EEE" w:rsidRPr="00385A32">
              <w:rPr>
                <w:color w:val="000000" w:themeColor="text1"/>
                <w:sz w:val="16"/>
                <w:szCs w:val="16"/>
                <w:lang w:eastAsia="pl-PL"/>
              </w:rPr>
              <w:t> </w:t>
            </w:r>
            <w:r w:rsidRPr="00385A32">
              <w:rPr>
                <w:color w:val="000000" w:themeColor="text1"/>
                <w:sz w:val="16"/>
                <w:szCs w:val="16"/>
                <w:lang w:eastAsia="pl-PL"/>
              </w:rPr>
              <w:t>wolnym metalowym stroikiem)</w:t>
            </w:r>
          </w:p>
        </w:tc>
      </w:tr>
      <w:tr w:rsidR="00D207C2" w:rsidRPr="00385A32" w:rsidDel="0043671B" w14:paraId="0A046DDD"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5F617885"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395965ED"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92060000</w:t>
            </w:r>
          </w:p>
        </w:tc>
        <w:tc>
          <w:tcPr>
            <w:tcW w:w="2577" w:type="pct"/>
            <w:tcBorders>
              <w:top w:val="none" w:sz="0" w:space="0" w:color="auto"/>
              <w:bottom w:val="none" w:sz="0" w:space="0" w:color="auto"/>
            </w:tcBorders>
            <w:shd w:val="clear" w:color="auto" w:fill="F2F2F2" w:themeFill="background1" w:themeFillShade="F2"/>
            <w:noWrap/>
            <w:vAlign w:val="center"/>
            <w:hideMark/>
          </w:tcPr>
          <w:p w14:paraId="35A8063F"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Perkusyjne instrumenty muzyczne, np. bębny, ksylofony, cymbały, kastaniety, marakasy</w:t>
            </w:r>
          </w:p>
        </w:tc>
      </w:tr>
      <w:tr w:rsidR="00D207C2" w:rsidRPr="00385A32" w:rsidDel="0043671B" w14:paraId="3DB3B80C"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66F77BFE"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3F5CAEC4"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92071010</w:t>
            </w:r>
          </w:p>
        </w:tc>
        <w:tc>
          <w:tcPr>
            <w:tcW w:w="2577" w:type="pct"/>
            <w:shd w:val="clear" w:color="auto" w:fill="F2F2F2" w:themeFill="background1" w:themeFillShade="F2"/>
            <w:noWrap/>
            <w:vAlign w:val="center"/>
            <w:hideMark/>
          </w:tcPr>
          <w:p w14:paraId="61A979D5"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Organy klawiszowe, których dźwięk jest wytwarzany lub też musi być wzmocniony, elektrycznie</w:t>
            </w:r>
          </w:p>
        </w:tc>
      </w:tr>
      <w:tr w:rsidR="00D207C2" w:rsidRPr="00385A32" w:rsidDel="0043671B" w14:paraId="32C378B8"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32A86BC4"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023B1C04"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92071030</w:t>
            </w:r>
          </w:p>
        </w:tc>
        <w:tc>
          <w:tcPr>
            <w:tcW w:w="2577" w:type="pct"/>
            <w:tcBorders>
              <w:top w:val="none" w:sz="0" w:space="0" w:color="auto"/>
              <w:bottom w:val="none" w:sz="0" w:space="0" w:color="auto"/>
            </w:tcBorders>
            <w:shd w:val="clear" w:color="auto" w:fill="F2F2F2" w:themeFill="background1" w:themeFillShade="F2"/>
            <w:noWrap/>
            <w:vAlign w:val="center"/>
            <w:hideMark/>
          </w:tcPr>
          <w:p w14:paraId="30AE88D1"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Pianina cyfrowe, klawiszowe</w:t>
            </w:r>
          </w:p>
        </w:tc>
      </w:tr>
      <w:tr w:rsidR="00D207C2" w:rsidRPr="00385A32" w:rsidDel="0043671B" w14:paraId="18A847C2"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0FFAFD91"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2ADE6B89"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92071050</w:t>
            </w:r>
          </w:p>
        </w:tc>
        <w:tc>
          <w:tcPr>
            <w:tcW w:w="2577" w:type="pct"/>
            <w:shd w:val="clear" w:color="auto" w:fill="F2F2F2" w:themeFill="background1" w:themeFillShade="F2"/>
            <w:noWrap/>
            <w:vAlign w:val="center"/>
            <w:hideMark/>
          </w:tcPr>
          <w:p w14:paraId="31D021AA"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Syntezatory klawiszowe</w:t>
            </w:r>
          </w:p>
        </w:tc>
      </w:tr>
      <w:tr w:rsidR="00D207C2" w:rsidRPr="00385A32" w:rsidDel="0043671B" w14:paraId="23A86512"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0AD59E85"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402EFAE8"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92071080</w:t>
            </w:r>
          </w:p>
        </w:tc>
        <w:tc>
          <w:tcPr>
            <w:tcW w:w="2577" w:type="pct"/>
            <w:tcBorders>
              <w:top w:val="none" w:sz="0" w:space="0" w:color="auto"/>
              <w:bottom w:val="none" w:sz="0" w:space="0" w:color="auto"/>
            </w:tcBorders>
            <w:shd w:val="clear" w:color="auto" w:fill="F2F2F2" w:themeFill="background1" w:themeFillShade="F2"/>
            <w:noWrap/>
            <w:vAlign w:val="center"/>
            <w:hideMark/>
          </w:tcPr>
          <w:p w14:paraId="655C5EA9"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Instrumenty muzyczne, których dźwięk jest wytwarzany lub też musi być wzmocniony, elektrycznie, klawiszowe (z wył. organów, pianin cyfrowych, syntezatorów i akordeonów)</w:t>
            </w:r>
          </w:p>
        </w:tc>
      </w:tr>
      <w:tr w:rsidR="00D207C2" w:rsidRPr="00385A32" w:rsidDel="0043671B" w14:paraId="4545A081"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0E3A17B1"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65ABA4F6"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92079010</w:t>
            </w:r>
          </w:p>
        </w:tc>
        <w:tc>
          <w:tcPr>
            <w:tcW w:w="2577" w:type="pct"/>
            <w:shd w:val="clear" w:color="auto" w:fill="F2F2F2" w:themeFill="background1" w:themeFillShade="F2"/>
            <w:noWrap/>
            <w:vAlign w:val="center"/>
            <w:hideMark/>
          </w:tcPr>
          <w:p w14:paraId="04E44C09"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Gitary, których dźwięk jest wytwarzany lub też musi być wzmocniony, elektrycznie</w:t>
            </w:r>
          </w:p>
        </w:tc>
      </w:tr>
      <w:tr w:rsidR="00D207C2" w:rsidRPr="00385A32" w:rsidDel="0043671B" w14:paraId="3B5B610B"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1B2B4749"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665A8DDD"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92079090</w:t>
            </w:r>
          </w:p>
        </w:tc>
        <w:tc>
          <w:tcPr>
            <w:tcW w:w="2577" w:type="pct"/>
            <w:tcBorders>
              <w:top w:val="none" w:sz="0" w:space="0" w:color="auto"/>
              <w:bottom w:val="none" w:sz="0" w:space="0" w:color="auto"/>
            </w:tcBorders>
            <w:shd w:val="clear" w:color="auto" w:fill="F2F2F2" w:themeFill="background1" w:themeFillShade="F2"/>
            <w:noWrap/>
            <w:vAlign w:val="center"/>
            <w:hideMark/>
          </w:tcPr>
          <w:p w14:paraId="3B014907"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 xml:space="preserve">Akordeony i instrumenty muzyczne </w:t>
            </w:r>
            <w:proofErr w:type="spellStart"/>
            <w:r w:rsidRPr="00385A32">
              <w:rPr>
                <w:color w:val="000000" w:themeColor="text1"/>
                <w:sz w:val="16"/>
                <w:szCs w:val="16"/>
                <w:lang w:eastAsia="pl-PL"/>
              </w:rPr>
              <w:t>nieklawiszowe</w:t>
            </w:r>
            <w:proofErr w:type="spellEnd"/>
            <w:r w:rsidRPr="00385A32">
              <w:rPr>
                <w:color w:val="000000" w:themeColor="text1"/>
                <w:sz w:val="16"/>
                <w:szCs w:val="16"/>
                <w:lang w:eastAsia="pl-PL"/>
              </w:rPr>
              <w:t>, których dźwięk jest wytwarzany lub też musi być wzmocniony, elektrycznie (z wył. gitar)</w:t>
            </w:r>
          </w:p>
        </w:tc>
      </w:tr>
      <w:tr w:rsidR="00D207C2" w:rsidRPr="00385A32" w:rsidDel="0043671B" w14:paraId="18B74EC9"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3BA6B21F"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050C21E9"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92081000</w:t>
            </w:r>
          </w:p>
        </w:tc>
        <w:tc>
          <w:tcPr>
            <w:tcW w:w="2577" w:type="pct"/>
            <w:shd w:val="clear" w:color="auto" w:fill="F2F2F2" w:themeFill="background1" w:themeFillShade="F2"/>
            <w:noWrap/>
            <w:vAlign w:val="center"/>
            <w:hideMark/>
          </w:tcPr>
          <w:p w14:paraId="3D7DA888"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Pozytywki</w:t>
            </w:r>
          </w:p>
        </w:tc>
      </w:tr>
      <w:tr w:rsidR="00D207C2" w:rsidRPr="00385A32" w:rsidDel="0043671B" w14:paraId="76221CF4"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4B5645A4"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47BA8F80"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92089000</w:t>
            </w:r>
          </w:p>
        </w:tc>
        <w:tc>
          <w:tcPr>
            <w:tcW w:w="2577" w:type="pct"/>
            <w:tcBorders>
              <w:top w:val="none" w:sz="0" w:space="0" w:color="auto"/>
              <w:bottom w:val="none" w:sz="0" w:space="0" w:color="auto"/>
            </w:tcBorders>
            <w:shd w:val="clear" w:color="auto" w:fill="F2F2F2" w:themeFill="background1" w:themeFillShade="F2"/>
            <w:noWrap/>
            <w:vAlign w:val="center"/>
            <w:hideMark/>
          </w:tcPr>
          <w:p w14:paraId="5B20030E"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Szafy grające, katarynki, mechaniczne ptaki śpiewające, piły grające oraz pozostałe instrumenty muzyczne, nieobjęte żadną inną pozycją działu 92; wabiki dowolnego rodzaju; gwizdki, rogi oraz pozostałe dęte instrumenty sygnalizacyjne</w:t>
            </w:r>
          </w:p>
        </w:tc>
      </w:tr>
      <w:tr w:rsidR="00D207C2" w:rsidRPr="00385A32" w:rsidDel="0043671B" w14:paraId="43D273E9"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15BDB9EC"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2A926130"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92093000</w:t>
            </w:r>
          </w:p>
        </w:tc>
        <w:tc>
          <w:tcPr>
            <w:tcW w:w="2577" w:type="pct"/>
            <w:shd w:val="clear" w:color="auto" w:fill="F2F2F2" w:themeFill="background1" w:themeFillShade="F2"/>
            <w:noWrap/>
            <w:vAlign w:val="center"/>
            <w:hideMark/>
          </w:tcPr>
          <w:p w14:paraId="4CA728BB"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Struny do instrumentów muzycznych</w:t>
            </w:r>
          </w:p>
        </w:tc>
      </w:tr>
      <w:tr w:rsidR="00D207C2" w:rsidRPr="00385A32" w:rsidDel="0043671B" w14:paraId="4466DB12"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7BB593A6"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7FEE379E"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92099100</w:t>
            </w:r>
          </w:p>
        </w:tc>
        <w:tc>
          <w:tcPr>
            <w:tcW w:w="2577" w:type="pct"/>
            <w:tcBorders>
              <w:top w:val="none" w:sz="0" w:space="0" w:color="auto"/>
              <w:bottom w:val="none" w:sz="0" w:space="0" w:color="auto"/>
            </w:tcBorders>
            <w:shd w:val="clear" w:color="auto" w:fill="F2F2F2" w:themeFill="background1" w:themeFillShade="F2"/>
            <w:noWrap/>
            <w:vAlign w:val="center"/>
            <w:hideMark/>
          </w:tcPr>
          <w:p w14:paraId="70D8B363"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Części i akcesoria, do pianin i fortepianów, gdzie indziej niesklasyfikowane</w:t>
            </w:r>
          </w:p>
        </w:tc>
      </w:tr>
      <w:tr w:rsidR="00D207C2" w:rsidRPr="00385A32" w:rsidDel="0043671B" w14:paraId="67DFEDAC"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38EF0FFD"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46453D91"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92099200</w:t>
            </w:r>
          </w:p>
        </w:tc>
        <w:tc>
          <w:tcPr>
            <w:tcW w:w="2577" w:type="pct"/>
            <w:shd w:val="clear" w:color="auto" w:fill="F2F2F2" w:themeFill="background1" w:themeFillShade="F2"/>
            <w:noWrap/>
            <w:vAlign w:val="center"/>
            <w:hideMark/>
          </w:tcPr>
          <w:p w14:paraId="6957C9A7"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 xml:space="preserve">Części i akcesoria, do strunowych instrumentów muzycznych </w:t>
            </w:r>
            <w:proofErr w:type="spellStart"/>
            <w:r w:rsidRPr="00385A32">
              <w:rPr>
                <w:color w:val="000000" w:themeColor="text1"/>
                <w:sz w:val="16"/>
                <w:szCs w:val="16"/>
                <w:lang w:eastAsia="pl-PL"/>
              </w:rPr>
              <w:t>nieklawiszowych</w:t>
            </w:r>
            <w:proofErr w:type="spellEnd"/>
            <w:r w:rsidRPr="00385A32">
              <w:rPr>
                <w:color w:val="000000" w:themeColor="text1"/>
                <w:sz w:val="16"/>
                <w:szCs w:val="16"/>
                <w:lang w:eastAsia="pl-PL"/>
              </w:rPr>
              <w:t>, gdzie indziej niesklasyfikowane (z wył. strun i tych do instrumentów muzycznych, których dźwięk jest wytwarzany lub też musi być wzmocniony, elektrycznie)</w:t>
            </w:r>
          </w:p>
        </w:tc>
      </w:tr>
      <w:tr w:rsidR="00D207C2" w:rsidRPr="00385A32" w:rsidDel="0043671B" w14:paraId="7731AF20"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14ADCFCE"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6B09D006"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92099400</w:t>
            </w:r>
          </w:p>
        </w:tc>
        <w:tc>
          <w:tcPr>
            <w:tcW w:w="2577" w:type="pct"/>
            <w:tcBorders>
              <w:top w:val="none" w:sz="0" w:space="0" w:color="auto"/>
              <w:bottom w:val="none" w:sz="0" w:space="0" w:color="auto"/>
            </w:tcBorders>
            <w:shd w:val="clear" w:color="auto" w:fill="F2F2F2" w:themeFill="background1" w:themeFillShade="F2"/>
            <w:noWrap/>
            <w:vAlign w:val="center"/>
            <w:hideMark/>
          </w:tcPr>
          <w:p w14:paraId="727E6D3D"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Części i akcesoria, do instrumentów muzycznych, których dźwięk jest wytwarzany lub też musi być wzmocniony, elektrycznie, gdzie indziej niesklasyfikowane</w:t>
            </w:r>
          </w:p>
        </w:tc>
      </w:tr>
      <w:tr w:rsidR="00D207C2" w:rsidRPr="00385A32" w:rsidDel="0043671B" w14:paraId="0B73349D"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4818431B"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65D32C9C"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92099920</w:t>
            </w:r>
          </w:p>
        </w:tc>
        <w:tc>
          <w:tcPr>
            <w:tcW w:w="2577" w:type="pct"/>
            <w:shd w:val="clear" w:color="auto" w:fill="F2F2F2" w:themeFill="background1" w:themeFillShade="F2"/>
            <w:noWrap/>
            <w:vAlign w:val="center"/>
            <w:hideMark/>
          </w:tcPr>
          <w:p w14:paraId="716359A6"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Części i akcesoria do klarnetów, trąbek, kobz, organów piszczałkowych klawiszowych, fisharmonii i podobnych instrumentów klawiszowych z wolnym metalowym stroikiem, akordeonów i podobnych instrumentów, harmonijek ustnych i pozostałych objętych pozycją 9205, gdzie indziej niesklasyfikowane</w:t>
            </w:r>
          </w:p>
        </w:tc>
      </w:tr>
      <w:tr w:rsidR="00D207C2" w:rsidRPr="00385A32" w:rsidDel="0043671B" w14:paraId="28EC839B"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5DB60F86"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2C7E7321"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92099940</w:t>
            </w:r>
          </w:p>
        </w:tc>
        <w:tc>
          <w:tcPr>
            <w:tcW w:w="2577" w:type="pct"/>
            <w:tcBorders>
              <w:top w:val="none" w:sz="0" w:space="0" w:color="auto"/>
              <w:bottom w:val="none" w:sz="0" w:space="0" w:color="auto"/>
            </w:tcBorders>
            <w:shd w:val="clear" w:color="auto" w:fill="F2F2F2" w:themeFill="background1" w:themeFillShade="F2"/>
            <w:noWrap/>
            <w:vAlign w:val="center"/>
            <w:hideMark/>
          </w:tcPr>
          <w:p w14:paraId="0A137E9A"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Metronomy, widełki stroikowe oraz kamertony dęte</w:t>
            </w:r>
          </w:p>
        </w:tc>
      </w:tr>
      <w:tr w:rsidR="00D207C2" w:rsidRPr="00385A32" w:rsidDel="0043671B" w14:paraId="558C0288"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shd w:val="clear" w:color="auto" w:fill="F2F2F2" w:themeFill="background1" w:themeFillShade="F2"/>
            <w:noWrap/>
            <w:hideMark/>
          </w:tcPr>
          <w:p w14:paraId="1481AADA"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shd w:val="clear" w:color="auto" w:fill="F2F2F2" w:themeFill="background1" w:themeFillShade="F2"/>
            <w:noWrap/>
            <w:vAlign w:val="center"/>
            <w:hideMark/>
          </w:tcPr>
          <w:p w14:paraId="4D8422FE" w14:textId="77777777" w:rsidR="00D207C2" w:rsidRPr="00385A32" w:rsidDel="0043671B"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92099950</w:t>
            </w:r>
          </w:p>
        </w:tc>
        <w:tc>
          <w:tcPr>
            <w:tcW w:w="2577" w:type="pct"/>
            <w:shd w:val="clear" w:color="auto" w:fill="F2F2F2" w:themeFill="background1" w:themeFillShade="F2"/>
            <w:noWrap/>
            <w:vAlign w:val="center"/>
            <w:hideMark/>
          </w:tcPr>
          <w:p w14:paraId="613F5425" w14:textId="77777777" w:rsidR="00D207C2" w:rsidRPr="00385A32" w:rsidDel="0043671B" w:rsidRDefault="00D207C2" w:rsidP="00B554D3">
            <w:pPr>
              <w:spacing w:line="240" w:lineRule="auto"/>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Mechanizmy pozytywek</w:t>
            </w:r>
          </w:p>
        </w:tc>
      </w:tr>
      <w:tr w:rsidR="00D207C2" w:rsidRPr="00385A32" w:rsidDel="0043671B" w14:paraId="092AFDA7"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7749F53E" w14:textId="77777777" w:rsidR="00D207C2" w:rsidRPr="00385A32" w:rsidDel="0043671B" w:rsidRDefault="00D207C2" w:rsidP="00D207C2">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6B52438E" w14:textId="77777777" w:rsidR="00D207C2" w:rsidRPr="00385A32" w:rsidDel="0043671B"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92099970</w:t>
            </w:r>
          </w:p>
        </w:tc>
        <w:tc>
          <w:tcPr>
            <w:tcW w:w="2577" w:type="pct"/>
            <w:tcBorders>
              <w:top w:val="none" w:sz="0" w:space="0" w:color="auto"/>
              <w:bottom w:val="none" w:sz="0" w:space="0" w:color="auto"/>
            </w:tcBorders>
            <w:shd w:val="clear" w:color="auto" w:fill="F2F2F2" w:themeFill="background1" w:themeFillShade="F2"/>
            <w:noWrap/>
            <w:vAlign w:val="center"/>
            <w:hideMark/>
          </w:tcPr>
          <w:p w14:paraId="4DF69E7D" w14:textId="77777777" w:rsidR="00D207C2" w:rsidRPr="00385A32" w:rsidDel="0043671B" w:rsidRDefault="00D207C2" w:rsidP="00B554D3">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Części i akcesoria instrumentów muzycznych "np. karty, tarcze i walce do mechanicznych instrumentów muzycznych", do szaf grających, katarynek i pozostałych instrumentów muzycznych, gdzie indziej niesklasyfikowane; metronomy, widełki stroikowe i kamertony dęte wszystkich typów (z wył. metronomów, widełek stroikowych, kamertonów dętych, mechanizmów pozytywek, strunowych instrumentów muzycznych klawiszowych, organów piszczałkowych klawiszowych, fisharmonii i podobnych instrumentów klawiszowych i dętych instrumentów muzycznych)</w:t>
            </w:r>
          </w:p>
        </w:tc>
      </w:tr>
    </w:tbl>
    <w:p w14:paraId="515193C8" w14:textId="79B09681" w:rsidR="001634AD" w:rsidRPr="00385A32" w:rsidRDefault="001634AD" w:rsidP="0048044F">
      <w:pPr>
        <w:tabs>
          <w:tab w:val="left" w:pos="852"/>
        </w:tabs>
        <w:spacing w:before="120" w:after="120" w:line="264" w:lineRule="auto"/>
        <w:jc w:val="left"/>
        <w:rPr>
          <w:b/>
          <w:color w:val="009AA6"/>
          <w:sz w:val="16"/>
          <w:szCs w:val="16"/>
        </w:rPr>
      </w:pPr>
    </w:p>
    <w:p w14:paraId="068AC283" w14:textId="77777777" w:rsidR="001634AD" w:rsidRPr="00385A32" w:rsidRDefault="001634AD">
      <w:pPr>
        <w:spacing w:after="200" w:line="276" w:lineRule="auto"/>
        <w:jc w:val="left"/>
        <w:rPr>
          <w:b/>
          <w:color w:val="009AA6"/>
          <w:sz w:val="16"/>
          <w:szCs w:val="16"/>
        </w:rPr>
      </w:pPr>
      <w:r w:rsidRPr="00385A32">
        <w:rPr>
          <w:b/>
          <w:color w:val="009AA6"/>
          <w:sz w:val="16"/>
          <w:szCs w:val="16"/>
        </w:rPr>
        <w:br w:type="page"/>
      </w: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D207C2" w:rsidRPr="00385A32" w14:paraId="439D19C1" w14:textId="77777777" w:rsidTr="000B4303">
        <w:trPr>
          <w:trHeight w:val="135"/>
        </w:trPr>
        <w:tc>
          <w:tcPr>
            <w:tcW w:w="993" w:type="dxa"/>
            <w:tcBorders>
              <w:bottom w:val="single" w:sz="4" w:space="0" w:color="66C2CA"/>
            </w:tcBorders>
          </w:tcPr>
          <w:p w14:paraId="419F4EA0" w14:textId="77777777" w:rsidR="00D207C2" w:rsidRPr="00385A32" w:rsidRDefault="00D207C2" w:rsidP="007D6D0E">
            <w:pPr>
              <w:spacing w:before="120" w:after="120" w:line="240" w:lineRule="auto"/>
              <w:jc w:val="left"/>
              <w:rPr>
                <w:b/>
                <w:color w:val="009AA6"/>
                <w:sz w:val="18"/>
              </w:rPr>
            </w:pPr>
            <w:r w:rsidRPr="00385A32">
              <w:rPr>
                <w:b/>
                <w:color w:val="009AA6"/>
                <w:sz w:val="18"/>
              </w:rPr>
              <w:lastRenderedPageBreak/>
              <w:t>Tabl. 5 (2</w:t>
            </w:r>
            <w:r w:rsidR="00835216" w:rsidRPr="00385A32">
              <w:rPr>
                <w:b/>
                <w:color w:val="009AA6"/>
                <w:sz w:val="18"/>
              </w:rPr>
              <w:t>5</w:t>
            </w:r>
            <w:r w:rsidRPr="00385A32">
              <w:rPr>
                <w:b/>
                <w:color w:val="009AA6"/>
                <w:sz w:val="18"/>
              </w:rPr>
              <w:t>)</w:t>
            </w:r>
          </w:p>
        </w:tc>
        <w:tc>
          <w:tcPr>
            <w:tcW w:w="8081" w:type="dxa"/>
            <w:tcBorders>
              <w:bottom w:val="single" w:sz="4" w:space="0" w:color="66C2CA"/>
            </w:tcBorders>
          </w:tcPr>
          <w:p w14:paraId="17982A57" w14:textId="77777777" w:rsidR="00D207C2" w:rsidRPr="00385A32" w:rsidRDefault="00D207C2" w:rsidP="00F75D80">
            <w:pPr>
              <w:spacing w:before="120" w:after="120" w:line="240" w:lineRule="auto"/>
              <w:jc w:val="left"/>
              <w:rPr>
                <w:b/>
                <w:color w:val="009AA6"/>
                <w:sz w:val="18"/>
                <w:szCs w:val="16"/>
              </w:rPr>
            </w:pPr>
            <w:r w:rsidRPr="00385A32">
              <w:rPr>
                <w:b/>
                <w:color w:val="009AA6"/>
                <w:sz w:val="18"/>
                <w:szCs w:val="16"/>
              </w:rPr>
              <w:t>Przyporządkowanie klasyfikacji CN 2012 do dziedzin kultury w satelitarnym rachunku kultury (dok.)</w:t>
            </w:r>
          </w:p>
        </w:tc>
      </w:tr>
    </w:tbl>
    <w:tbl>
      <w:tblPr>
        <w:tblStyle w:val="Tabelalisty3akcent61"/>
        <w:tblW w:w="5000" w:type="pct"/>
        <w:tblBorders>
          <w:top w:val="single" w:sz="4" w:space="0" w:color="66C2CA"/>
          <w:left w:val="none" w:sz="0" w:space="0" w:color="auto"/>
          <w:bottom w:val="single" w:sz="4" w:space="0" w:color="66C2CA"/>
          <w:right w:val="none" w:sz="0" w:space="0" w:color="auto"/>
          <w:insideH w:val="single" w:sz="4" w:space="0" w:color="66C2CA"/>
          <w:insideV w:val="single" w:sz="4" w:space="0" w:color="66C2CA"/>
        </w:tblBorders>
        <w:tblLayout w:type="fixed"/>
        <w:tblLook w:val="04A0" w:firstRow="1" w:lastRow="0" w:firstColumn="1" w:lastColumn="0" w:noHBand="0" w:noVBand="1"/>
      </w:tblPr>
      <w:tblGrid>
        <w:gridCol w:w="3260"/>
        <w:gridCol w:w="1134"/>
        <w:gridCol w:w="4678"/>
      </w:tblGrid>
      <w:tr w:rsidR="00D207C2" w:rsidRPr="00385A32" w14:paraId="1AF06114" w14:textId="77777777" w:rsidTr="00541AB1">
        <w:trPr>
          <w:cnfStyle w:val="100000000000" w:firstRow="1" w:lastRow="0" w:firstColumn="0" w:lastColumn="0" w:oddVBand="0" w:evenVBand="0" w:oddHBand="0" w:evenHBand="0" w:firstRowFirstColumn="0" w:firstRowLastColumn="0" w:lastRowFirstColumn="0" w:lastRowLastColumn="0"/>
          <w:trHeight w:val="448"/>
        </w:trPr>
        <w:tc>
          <w:tcPr>
            <w:cnfStyle w:val="001000000100" w:firstRow="0" w:lastRow="0" w:firstColumn="1" w:lastColumn="0" w:oddVBand="0" w:evenVBand="0" w:oddHBand="0" w:evenHBand="0" w:firstRowFirstColumn="1" w:firstRowLastColumn="0" w:lastRowFirstColumn="0" w:lastRowLastColumn="0"/>
            <w:tcW w:w="1797" w:type="pct"/>
            <w:tcBorders>
              <w:bottom w:val="none" w:sz="0" w:space="0" w:color="auto"/>
              <w:right w:val="none" w:sz="0" w:space="0" w:color="auto"/>
            </w:tcBorders>
            <w:shd w:val="clear" w:color="auto" w:fill="DAEEF3" w:themeFill="accent5" w:themeFillTint="33"/>
            <w:noWrap/>
            <w:vAlign w:val="center"/>
            <w:hideMark/>
          </w:tcPr>
          <w:p w14:paraId="7CF1EC42" w14:textId="77777777" w:rsidR="00D207C2" w:rsidRPr="00385A32" w:rsidRDefault="00D207C2" w:rsidP="00F75D80">
            <w:pPr>
              <w:spacing w:line="240" w:lineRule="auto"/>
              <w:jc w:val="center"/>
              <w:rPr>
                <w:color w:val="000000" w:themeColor="text1"/>
                <w:sz w:val="16"/>
                <w:szCs w:val="16"/>
                <w:lang w:eastAsia="pl-PL"/>
              </w:rPr>
            </w:pPr>
            <w:r w:rsidRPr="00385A32">
              <w:rPr>
                <w:color w:val="000000" w:themeColor="text1"/>
                <w:sz w:val="16"/>
                <w:szCs w:val="16"/>
                <w:lang w:eastAsia="pl-PL"/>
              </w:rPr>
              <w:t>Dziedzina kultury</w:t>
            </w:r>
          </w:p>
        </w:tc>
        <w:tc>
          <w:tcPr>
            <w:tcW w:w="625" w:type="pct"/>
            <w:shd w:val="clear" w:color="auto" w:fill="DAEEF3" w:themeFill="accent5" w:themeFillTint="33"/>
            <w:noWrap/>
            <w:vAlign w:val="center"/>
            <w:hideMark/>
          </w:tcPr>
          <w:p w14:paraId="68019670" w14:textId="77777777" w:rsidR="00D207C2" w:rsidRPr="00385A32" w:rsidRDefault="00D207C2" w:rsidP="00F75D80">
            <w:pPr>
              <w:spacing w:line="240" w:lineRule="auto"/>
              <w:ind w:left="-57" w:right="-57"/>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Kod CN 2012</w:t>
            </w:r>
          </w:p>
        </w:tc>
        <w:tc>
          <w:tcPr>
            <w:tcW w:w="2577" w:type="pct"/>
            <w:shd w:val="clear" w:color="auto" w:fill="DAEEF3" w:themeFill="accent5" w:themeFillTint="33"/>
            <w:noWrap/>
            <w:vAlign w:val="center"/>
            <w:hideMark/>
          </w:tcPr>
          <w:p w14:paraId="1FF52746" w14:textId="77777777" w:rsidR="00D207C2" w:rsidRPr="00385A32" w:rsidRDefault="00D207C2" w:rsidP="00F75D80">
            <w:pPr>
              <w:spacing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Opis kodu CN 2012</w:t>
            </w:r>
          </w:p>
        </w:tc>
      </w:tr>
      <w:tr w:rsidR="00D207C2" w:rsidRPr="00385A32" w14:paraId="4DE3BB90"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val="restart"/>
            <w:tcBorders>
              <w:top w:val="none" w:sz="0" w:space="0" w:color="auto"/>
              <w:bottom w:val="none" w:sz="0" w:space="0" w:color="auto"/>
              <w:right w:val="none" w:sz="0" w:space="0" w:color="auto"/>
            </w:tcBorders>
            <w:noWrap/>
            <w:vAlign w:val="center"/>
          </w:tcPr>
          <w:p w14:paraId="12C8FC08" w14:textId="77777777" w:rsidR="00D207C2" w:rsidRPr="00385A32" w:rsidRDefault="00D207C2" w:rsidP="001A5E33">
            <w:pPr>
              <w:spacing w:line="240" w:lineRule="auto"/>
              <w:jc w:val="left"/>
              <w:rPr>
                <w:b w:val="0"/>
                <w:color w:val="000000" w:themeColor="text1"/>
                <w:sz w:val="16"/>
                <w:szCs w:val="16"/>
                <w:lang w:eastAsia="pl-PL"/>
              </w:rPr>
            </w:pPr>
            <w:r w:rsidRPr="00385A32">
              <w:rPr>
                <w:b w:val="0"/>
                <w:color w:val="000000" w:themeColor="text1"/>
                <w:sz w:val="16"/>
                <w:szCs w:val="16"/>
                <w:lang w:eastAsia="pl-PL"/>
              </w:rPr>
              <w:t>Sztuki audiowizualne i multimedia</w:t>
            </w:r>
          </w:p>
        </w:tc>
        <w:tc>
          <w:tcPr>
            <w:tcW w:w="625" w:type="pct"/>
            <w:tcBorders>
              <w:top w:val="none" w:sz="0" w:space="0" w:color="auto"/>
              <w:bottom w:val="none" w:sz="0" w:space="0" w:color="auto"/>
            </w:tcBorders>
            <w:noWrap/>
            <w:vAlign w:val="center"/>
          </w:tcPr>
          <w:p w14:paraId="4379887C" w14:textId="77777777" w:rsidR="00D207C2" w:rsidRPr="00385A32"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37061020</w:t>
            </w:r>
          </w:p>
        </w:tc>
        <w:tc>
          <w:tcPr>
            <w:tcW w:w="2577" w:type="pct"/>
            <w:tcBorders>
              <w:top w:val="none" w:sz="0" w:space="0" w:color="auto"/>
              <w:bottom w:val="none" w:sz="0" w:space="0" w:color="auto"/>
            </w:tcBorders>
            <w:noWrap/>
            <w:vAlign w:val="center"/>
          </w:tcPr>
          <w:p w14:paraId="2875E520" w14:textId="77777777" w:rsidR="00D207C2" w:rsidRPr="00385A32" w:rsidRDefault="00D207C2" w:rsidP="001A5E33">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Film kinematograficzny, naświetlony i wywołany, zawierający jedynie ścieżkę dźwiękową, o szerokości &gt;= 35 mm; negatywy i</w:t>
            </w:r>
            <w:r w:rsidR="00906EEE" w:rsidRPr="00385A32">
              <w:rPr>
                <w:color w:val="000000" w:themeColor="text1"/>
                <w:sz w:val="16"/>
                <w:szCs w:val="16"/>
                <w:lang w:eastAsia="pl-PL"/>
              </w:rPr>
              <w:t> </w:t>
            </w:r>
            <w:r w:rsidRPr="00385A32">
              <w:rPr>
                <w:color w:val="000000" w:themeColor="text1"/>
                <w:sz w:val="16"/>
                <w:szCs w:val="16"/>
                <w:lang w:eastAsia="pl-PL"/>
              </w:rPr>
              <w:t>pozytywy pośrednie filmu kinematograficznego, naświetlone i wywołane, nawet z wprowadzoną ścieżką dźwiękową, o</w:t>
            </w:r>
            <w:r w:rsidR="00906EEE" w:rsidRPr="00385A32">
              <w:rPr>
                <w:color w:val="000000" w:themeColor="text1"/>
                <w:sz w:val="16"/>
                <w:szCs w:val="16"/>
                <w:lang w:eastAsia="pl-PL"/>
              </w:rPr>
              <w:t> </w:t>
            </w:r>
            <w:r w:rsidRPr="00385A32">
              <w:rPr>
                <w:color w:val="000000" w:themeColor="text1"/>
                <w:sz w:val="16"/>
                <w:szCs w:val="16"/>
                <w:lang w:eastAsia="pl-PL"/>
              </w:rPr>
              <w:t>szerokości &gt;= 35 mm</w:t>
            </w:r>
          </w:p>
        </w:tc>
      </w:tr>
      <w:tr w:rsidR="00D207C2" w:rsidRPr="00385A32" w14:paraId="49724161"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noWrap/>
            <w:vAlign w:val="center"/>
          </w:tcPr>
          <w:p w14:paraId="349F7355" w14:textId="77777777" w:rsidR="00D207C2" w:rsidRPr="00385A32" w:rsidRDefault="00D207C2" w:rsidP="001A5E33">
            <w:pPr>
              <w:spacing w:line="240" w:lineRule="auto"/>
              <w:jc w:val="left"/>
              <w:rPr>
                <w:b w:val="0"/>
                <w:color w:val="000000" w:themeColor="text1"/>
                <w:sz w:val="16"/>
                <w:szCs w:val="16"/>
                <w:lang w:eastAsia="pl-PL"/>
              </w:rPr>
            </w:pPr>
          </w:p>
        </w:tc>
        <w:tc>
          <w:tcPr>
            <w:tcW w:w="625" w:type="pct"/>
            <w:noWrap/>
            <w:vAlign w:val="center"/>
          </w:tcPr>
          <w:p w14:paraId="64184C8F" w14:textId="77777777" w:rsidR="00D207C2" w:rsidRPr="00385A32"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37061099</w:t>
            </w:r>
          </w:p>
        </w:tc>
        <w:tc>
          <w:tcPr>
            <w:tcW w:w="2577" w:type="pct"/>
            <w:noWrap/>
            <w:vAlign w:val="center"/>
          </w:tcPr>
          <w:p w14:paraId="133DEB22" w14:textId="77777777" w:rsidR="00D207C2" w:rsidRPr="00385A32" w:rsidRDefault="00D207C2" w:rsidP="001A5E33">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Pozytywy filmu kinematograficznego, naświetlone i wywołane, nawet z wprowadzoną ścieżką dźwiękową, o szerokości &gt;=</w:t>
            </w:r>
            <w:r w:rsidR="00906EEE" w:rsidRPr="00385A32">
              <w:rPr>
                <w:color w:val="000000" w:themeColor="text1"/>
                <w:sz w:val="16"/>
                <w:szCs w:val="16"/>
                <w:lang w:eastAsia="pl-PL"/>
              </w:rPr>
              <w:t> </w:t>
            </w:r>
            <w:r w:rsidRPr="00385A32">
              <w:rPr>
                <w:color w:val="000000" w:themeColor="text1"/>
                <w:sz w:val="16"/>
                <w:szCs w:val="16"/>
                <w:lang w:eastAsia="pl-PL"/>
              </w:rPr>
              <w:t>35 mm (z wył. pozytywów pośrednich)</w:t>
            </w:r>
          </w:p>
        </w:tc>
      </w:tr>
      <w:tr w:rsidR="00D207C2" w:rsidRPr="00385A32" w14:paraId="7561CBD7"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noWrap/>
            <w:vAlign w:val="center"/>
            <w:hideMark/>
          </w:tcPr>
          <w:p w14:paraId="3F4311C3" w14:textId="77777777" w:rsidR="00D207C2" w:rsidRPr="00385A32" w:rsidRDefault="00D207C2" w:rsidP="001A5E33">
            <w:pPr>
              <w:spacing w:line="240" w:lineRule="auto"/>
              <w:jc w:val="left"/>
              <w:rPr>
                <w:b w:val="0"/>
                <w:color w:val="000000" w:themeColor="text1"/>
                <w:sz w:val="16"/>
                <w:szCs w:val="16"/>
                <w:lang w:eastAsia="pl-PL"/>
              </w:rPr>
            </w:pPr>
          </w:p>
        </w:tc>
        <w:tc>
          <w:tcPr>
            <w:tcW w:w="625" w:type="pct"/>
            <w:tcBorders>
              <w:top w:val="none" w:sz="0" w:space="0" w:color="auto"/>
              <w:bottom w:val="none" w:sz="0" w:space="0" w:color="auto"/>
            </w:tcBorders>
            <w:noWrap/>
            <w:vAlign w:val="center"/>
            <w:hideMark/>
          </w:tcPr>
          <w:p w14:paraId="0B0D326C" w14:textId="77777777" w:rsidR="00D207C2" w:rsidRPr="00385A32"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37069052</w:t>
            </w:r>
          </w:p>
        </w:tc>
        <w:tc>
          <w:tcPr>
            <w:tcW w:w="2577" w:type="pct"/>
            <w:tcBorders>
              <w:top w:val="none" w:sz="0" w:space="0" w:color="auto"/>
              <w:bottom w:val="none" w:sz="0" w:space="0" w:color="auto"/>
            </w:tcBorders>
            <w:noWrap/>
            <w:vAlign w:val="center"/>
            <w:hideMark/>
          </w:tcPr>
          <w:p w14:paraId="1453FEC7" w14:textId="77777777" w:rsidR="00D207C2" w:rsidRPr="00385A32" w:rsidRDefault="00D207C2" w:rsidP="001A5E33">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Film kinematograficzny, naświetlony i wywołany, zawierający jedynie ścieżkę dźwiękową, o szerokości &gt;= 35 mm; negatywy, pozytywy pośrednie i kroniki filmowe filmu kinematograficznego, naświetlone i wywołane, nawet z</w:t>
            </w:r>
            <w:r w:rsidR="00906EEE" w:rsidRPr="00385A32">
              <w:rPr>
                <w:color w:val="000000" w:themeColor="text1"/>
                <w:sz w:val="16"/>
                <w:szCs w:val="16"/>
                <w:lang w:eastAsia="pl-PL"/>
              </w:rPr>
              <w:t> </w:t>
            </w:r>
            <w:r w:rsidRPr="00385A32">
              <w:rPr>
                <w:color w:val="000000" w:themeColor="text1"/>
                <w:sz w:val="16"/>
                <w:szCs w:val="16"/>
                <w:lang w:eastAsia="pl-PL"/>
              </w:rPr>
              <w:t>wprowadzoną ścieżką dźwiękową, o szerokości &lt; 35 mm</w:t>
            </w:r>
          </w:p>
        </w:tc>
      </w:tr>
      <w:tr w:rsidR="00D207C2" w:rsidRPr="00385A32" w14:paraId="162F2ECB" w14:textId="77777777" w:rsidTr="00B554D3">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noWrap/>
            <w:vAlign w:val="center"/>
            <w:hideMark/>
          </w:tcPr>
          <w:p w14:paraId="43D5F61C" w14:textId="77777777" w:rsidR="00D207C2" w:rsidRPr="00385A32" w:rsidRDefault="00D207C2" w:rsidP="001A5E33">
            <w:pPr>
              <w:spacing w:line="240" w:lineRule="auto"/>
              <w:jc w:val="left"/>
              <w:rPr>
                <w:b w:val="0"/>
                <w:color w:val="000000" w:themeColor="text1"/>
                <w:sz w:val="16"/>
                <w:szCs w:val="16"/>
                <w:lang w:eastAsia="pl-PL"/>
              </w:rPr>
            </w:pPr>
          </w:p>
        </w:tc>
        <w:tc>
          <w:tcPr>
            <w:tcW w:w="625" w:type="pct"/>
            <w:noWrap/>
            <w:vAlign w:val="center"/>
            <w:hideMark/>
          </w:tcPr>
          <w:p w14:paraId="024F6585" w14:textId="77777777" w:rsidR="00D207C2" w:rsidRPr="00385A32" w:rsidRDefault="00D207C2" w:rsidP="00B554D3">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37069091</w:t>
            </w:r>
          </w:p>
        </w:tc>
        <w:tc>
          <w:tcPr>
            <w:tcW w:w="2577" w:type="pct"/>
            <w:noWrap/>
            <w:vAlign w:val="center"/>
            <w:hideMark/>
          </w:tcPr>
          <w:p w14:paraId="3AF64E86" w14:textId="4E679F7D" w:rsidR="00D207C2" w:rsidRPr="00385A32" w:rsidRDefault="00D207C2" w:rsidP="001A5E33">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Pozytywy filmu kinematograficznego, naświetlone i wywołane, nawet z</w:t>
            </w:r>
            <w:r w:rsidR="001A5E33" w:rsidRPr="00385A32">
              <w:rPr>
                <w:color w:val="000000" w:themeColor="text1"/>
                <w:sz w:val="16"/>
                <w:szCs w:val="16"/>
                <w:lang w:eastAsia="pl-PL"/>
              </w:rPr>
              <w:t xml:space="preserve"> wprowadzoną ścieżką dźwiękową, </w:t>
            </w:r>
            <w:r w:rsidRPr="00385A32">
              <w:rPr>
                <w:color w:val="000000" w:themeColor="text1"/>
                <w:sz w:val="16"/>
                <w:szCs w:val="16"/>
                <w:lang w:eastAsia="pl-PL"/>
              </w:rPr>
              <w:t>o szerokości &lt;</w:t>
            </w:r>
            <w:r w:rsidR="00906EEE" w:rsidRPr="00385A32">
              <w:rPr>
                <w:color w:val="000000" w:themeColor="text1"/>
                <w:sz w:val="16"/>
                <w:szCs w:val="16"/>
                <w:lang w:eastAsia="pl-PL"/>
              </w:rPr>
              <w:t> </w:t>
            </w:r>
            <w:r w:rsidRPr="00385A32">
              <w:rPr>
                <w:color w:val="000000" w:themeColor="text1"/>
                <w:sz w:val="16"/>
                <w:szCs w:val="16"/>
                <w:lang w:eastAsia="pl-PL"/>
              </w:rPr>
              <w:t>10 mm (z wył. pozytywów pośrednich i kronik filmowych, i</w:t>
            </w:r>
            <w:r w:rsidR="00906EEE" w:rsidRPr="00385A32">
              <w:rPr>
                <w:color w:val="000000" w:themeColor="text1"/>
                <w:sz w:val="16"/>
                <w:szCs w:val="16"/>
                <w:lang w:eastAsia="pl-PL"/>
              </w:rPr>
              <w:t> </w:t>
            </w:r>
            <w:r w:rsidRPr="00385A32">
              <w:rPr>
                <w:color w:val="000000" w:themeColor="text1"/>
                <w:sz w:val="16"/>
                <w:szCs w:val="16"/>
                <w:lang w:eastAsia="pl-PL"/>
              </w:rPr>
              <w:t>zawierających jedynie ścieżkę dźwiękową)</w:t>
            </w:r>
          </w:p>
        </w:tc>
      </w:tr>
      <w:tr w:rsidR="00D207C2" w:rsidRPr="00385A32" w14:paraId="7EECF798" w14:textId="77777777" w:rsidTr="00B554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noWrap/>
            <w:vAlign w:val="center"/>
            <w:hideMark/>
          </w:tcPr>
          <w:p w14:paraId="2B22F07F" w14:textId="77777777" w:rsidR="00D207C2" w:rsidRPr="00385A32" w:rsidRDefault="00D207C2" w:rsidP="001A5E33">
            <w:pPr>
              <w:spacing w:line="240" w:lineRule="auto"/>
              <w:jc w:val="left"/>
              <w:rPr>
                <w:b w:val="0"/>
                <w:color w:val="000000" w:themeColor="text1"/>
                <w:sz w:val="16"/>
                <w:szCs w:val="16"/>
                <w:lang w:eastAsia="pl-PL"/>
              </w:rPr>
            </w:pPr>
          </w:p>
        </w:tc>
        <w:tc>
          <w:tcPr>
            <w:tcW w:w="625" w:type="pct"/>
            <w:tcBorders>
              <w:top w:val="none" w:sz="0" w:space="0" w:color="auto"/>
              <w:bottom w:val="none" w:sz="0" w:space="0" w:color="auto"/>
            </w:tcBorders>
            <w:noWrap/>
            <w:vAlign w:val="center"/>
            <w:hideMark/>
          </w:tcPr>
          <w:p w14:paraId="76710E4D" w14:textId="77777777" w:rsidR="00D207C2" w:rsidRPr="00385A32" w:rsidRDefault="00D207C2" w:rsidP="00B554D3">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37069099</w:t>
            </w:r>
          </w:p>
        </w:tc>
        <w:tc>
          <w:tcPr>
            <w:tcW w:w="2577" w:type="pct"/>
            <w:tcBorders>
              <w:top w:val="none" w:sz="0" w:space="0" w:color="auto"/>
              <w:bottom w:val="none" w:sz="0" w:space="0" w:color="auto"/>
            </w:tcBorders>
            <w:noWrap/>
            <w:vAlign w:val="center"/>
            <w:hideMark/>
          </w:tcPr>
          <w:p w14:paraId="6A3E9BD4" w14:textId="77777777" w:rsidR="00D207C2" w:rsidRPr="00385A32" w:rsidRDefault="00D207C2" w:rsidP="001A5E33">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Pozytywy filmu kinematograficznego, naświetlone i wywołane, nawet z wprowadzoną ścieżką dźwiękową, o szerokości &gt;=</w:t>
            </w:r>
            <w:r w:rsidR="00906EEE" w:rsidRPr="00385A32">
              <w:rPr>
                <w:color w:val="000000" w:themeColor="text1"/>
                <w:sz w:val="16"/>
                <w:szCs w:val="16"/>
                <w:lang w:eastAsia="pl-PL"/>
              </w:rPr>
              <w:t> </w:t>
            </w:r>
            <w:r w:rsidRPr="00385A32">
              <w:rPr>
                <w:color w:val="000000" w:themeColor="text1"/>
                <w:sz w:val="16"/>
                <w:szCs w:val="16"/>
                <w:lang w:eastAsia="pl-PL"/>
              </w:rPr>
              <w:t>10 mm ale &lt; 35 mm (z wył. pozytywów pośrednich i kronik filmowych)</w:t>
            </w:r>
          </w:p>
        </w:tc>
      </w:tr>
      <w:tr w:rsidR="00D207C2" w:rsidRPr="00385A32" w14:paraId="2202F976" w14:textId="77777777" w:rsidTr="002050CC">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noWrap/>
            <w:vAlign w:val="center"/>
            <w:hideMark/>
          </w:tcPr>
          <w:p w14:paraId="63E36B6B" w14:textId="77777777" w:rsidR="00D207C2" w:rsidRPr="00385A32" w:rsidRDefault="00D207C2" w:rsidP="002050CC">
            <w:pPr>
              <w:spacing w:line="240" w:lineRule="auto"/>
              <w:jc w:val="left"/>
              <w:rPr>
                <w:b w:val="0"/>
                <w:color w:val="000000" w:themeColor="text1"/>
                <w:sz w:val="16"/>
                <w:szCs w:val="16"/>
                <w:lang w:eastAsia="pl-PL"/>
              </w:rPr>
            </w:pPr>
          </w:p>
        </w:tc>
        <w:tc>
          <w:tcPr>
            <w:tcW w:w="625" w:type="pct"/>
            <w:shd w:val="clear" w:color="auto" w:fill="auto"/>
            <w:noWrap/>
            <w:vAlign w:val="center"/>
          </w:tcPr>
          <w:p w14:paraId="269CC29C" w14:textId="77777777" w:rsidR="00D207C2" w:rsidRPr="00385A32" w:rsidRDefault="00D207C2"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85234939</w:t>
            </w:r>
          </w:p>
        </w:tc>
        <w:tc>
          <w:tcPr>
            <w:tcW w:w="2577" w:type="pct"/>
            <w:shd w:val="clear" w:color="auto" w:fill="auto"/>
            <w:noWrap/>
            <w:vAlign w:val="center"/>
          </w:tcPr>
          <w:p w14:paraId="66E2B33C" w14:textId="77777777" w:rsidR="00D207C2" w:rsidRPr="00385A32" w:rsidRDefault="00D207C2"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Dyski do systemów odczytu laserowego, zapisane, do odtwarzania wyłącznie dźwięku, o średnicy &gt; 6,5 cm</w:t>
            </w:r>
          </w:p>
        </w:tc>
      </w:tr>
      <w:tr w:rsidR="00637312" w:rsidRPr="00385A32" w14:paraId="3F0CD4DF" w14:textId="77777777" w:rsidTr="000B43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noWrap/>
            <w:vAlign w:val="center"/>
            <w:hideMark/>
          </w:tcPr>
          <w:p w14:paraId="6728F696" w14:textId="77777777" w:rsidR="00D207C2" w:rsidRPr="00385A32" w:rsidRDefault="00D207C2" w:rsidP="002050CC">
            <w:pPr>
              <w:spacing w:line="240" w:lineRule="auto"/>
              <w:jc w:val="left"/>
              <w:rPr>
                <w:b w:val="0"/>
                <w:color w:val="000000" w:themeColor="text1"/>
                <w:sz w:val="16"/>
                <w:szCs w:val="16"/>
                <w:lang w:eastAsia="pl-PL"/>
              </w:rPr>
            </w:pPr>
          </w:p>
        </w:tc>
        <w:tc>
          <w:tcPr>
            <w:tcW w:w="625" w:type="pct"/>
            <w:tcBorders>
              <w:top w:val="none" w:sz="0" w:space="0" w:color="auto"/>
              <w:bottom w:val="none" w:sz="0" w:space="0" w:color="auto"/>
            </w:tcBorders>
            <w:shd w:val="clear" w:color="auto" w:fill="auto"/>
            <w:noWrap/>
            <w:vAlign w:val="center"/>
          </w:tcPr>
          <w:p w14:paraId="2988C6B7" w14:textId="77777777" w:rsidR="00D207C2" w:rsidRPr="00385A32" w:rsidRDefault="00D207C2"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85234951</w:t>
            </w:r>
          </w:p>
        </w:tc>
        <w:tc>
          <w:tcPr>
            <w:tcW w:w="2577" w:type="pct"/>
            <w:tcBorders>
              <w:top w:val="none" w:sz="0" w:space="0" w:color="auto"/>
              <w:bottom w:val="none" w:sz="0" w:space="0" w:color="auto"/>
            </w:tcBorders>
            <w:shd w:val="clear" w:color="auto" w:fill="auto"/>
            <w:noWrap/>
            <w:vAlign w:val="center"/>
          </w:tcPr>
          <w:p w14:paraId="7F3C155F" w14:textId="19F19C88" w:rsidR="00D207C2" w:rsidRPr="00385A32" w:rsidRDefault="00D207C2"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Uniwersalne dyski wideo "DVD", zapisane, do odtwarzania dźwięków i obrazów lub tylko obrazów (z wył. do odtwarzania instrukcji, danych, dźwięków oraz obrazów zapisanych w</w:t>
            </w:r>
            <w:r w:rsidR="00906EEE" w:rsidRPr="00385A32">
              <w:rPr>
                <w:color w:val="000000" w:themeColor="text1"/>
                <w:sz w:val="16"/>
                <w:szCs w:val="16"/>
                <w:lang w:eastAsia="pl-PL"/>
              </w:rPr>
              <w:t> </w:t>
            </w:r>
            <w:r w:rsidRPr="00385A32">
              <w:rPr>
                <w:color w:val="000000" w:themeColor="text1"/>
                <w:sz w:val="16"/>
                <w:szCs w:val="16"/>
                <w:lang w:eastAsia="pl-PL"/>
              </w:rPr>
              <w:t>postaci binarnej maszynowej oraz umożliwiające manipulowanie lub interaktywną współpracę z użytkownikiem za pomocą maszyn do automatycznego przetwarzania danych)</w:t>
            </w:r>
          </w:p>
        </w:tc>
      </w:tr>
      <w:tr w:rsidR="00D207C2" w:rsidRPr="00385A32" w14:paraId="7692FCC2" w14:textId="77777777" w:rsidTr="002050CC">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right w:val="none" w:sz="0" w:space="0" w:color="auto"/>
            </w:tcBorders>
            <w:noWrap/>
            <w:vAlign w:val="center"/>
          </w:tcPr>
          <w:p w14:paraId="6A4F567C" w14:textId="77777777" w:rsidR="00D207C2" w:rsidRPr="00385A32" w:rsidRDefault="00D207C2" w:rsidP="002050CC">
            <w:pPr>
              <w:spacing w:line="240" w:lineRule="auto"/>
              <w:jc w:val="left"/>
              <w:rPr>
                <w:b w:val="0"/>
                <w:color w:val="000000" w:themeColor="text1"/>
                <w:sz w:val="16"/>
                <w:szCs w:val="16"/>
                <w:lang w:eastAsia="pl-PL"/>
              </w:rPr>
            </w:pPr>
          </w:p>
        </w:tc>
        <w:tc>
          <w:tcPr>
            <w:tcW w:w="625" w:type="pct"/>
            <w:shd w:val="clear" w:color="auto" w:fill="auto"/>
            <w:noWrap/>
            <w:vAlign w:val="center"/>
          </w:tcPr>
          <w:p w14:paraId="00B5CD56" w14:textId="77777777" w:rsidR="00D207C2" w:rsidRPr="00385A32" w:rsidRDefault="00D207C2"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85234959</w:t>
            </w:r>
          </w:p>
        </w:tc>
        <w:tc>
          <w:tcPr>
            <w:tcW w:w="2577" w:type="pct"/>
            <w:shd w:val="clear" w:color="auto" w:fill="auto"/>
            <w:noWrap/>
            <w:vAlign w:val="center"/>
          </w:tcPr>
          <w:p w14:paraId="5992FA23" w14:textId="650EDDCD" w:rsidR="00D207C2" w:rsidRPr="00385A32" w:rsidRDefault="00D207C2"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rFonts w:eastAsia="Times New Roman"/>
                <w:color w:val="000000" w:themeColor="text1"/>
                <w:sz w:val="16"/>
                <w:szCs w:val="16"/>
              </w:rPr>
              <w:t>Dyski do systemów odczytu laserowego, zapisane, do odtwarzania dźwięków i obrazów lub tylko obrazów (z wył. uniwersalnych dysków wideo „DVD" i dysków do odtwarzania instrukcji, danych, dźwięków oraz obrazów zapisanych w</w:t>
            </w:r>
            <w:r w:rsidR="00906EEE" w:rsidRPr="00385A32">
              <w:rPr>
                <w:rFonts w:eastAsia="Times New Roman"/>
                <w:color w:val="000000" w:themeColor="text1"/>
                <w:sz w:val="16"/>
                <w:szCs w:val="16"/>
              </w:rPr>
              <w:t> </w:t>
            </w:r>
            <w:r w:rsidRPr="00385A32">
              <w:rPr>
                <w:rFonts w:eastAsia="Times New Roman"/>
                <w:color w:val="000000" w:themeColor="text1"/>
                <w:sz w:val="16"/>
                <w:szCs w:val="16"/>
              </w:rPr>
              <w:t>postaci binarnej maszynowej oraz umożliwiające manipulowanie lub interaktywną współpracę z użytkownikiem za pomocą maszyn do automatycznego przetwarzania danych)</w:t>
            </w:r>
          </w:p>
        </w:tc>
      </w:tr>
      <w:tr w:rsidR="00D207C2" w:rsidRPr="00385A32" w14:paraId="133CFFF9" w14:textId="77777777" w:rsidTr="002050C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noWrap/>
            <w:vAlign w:val="center"/>
            <w:hideMark/>
          </w:tcPr>
          <w:p w14:paraId="7FF7A74B" w14:textId="77777777" w:rsidR="00D207C2" w:rsidRPr="00385A32" w:rsidRDefault="00D207C2" w:rsidP="002050CC">
            <w:pPr>
              <w:spacing w:line="240" w:lineRule="auto"/>
              <w:jc w:val="left"/>
              <w:rPr>
                <w:b w:val="0"/>
                <w:color w:val="000000" w:themeColor="text1"/>
                <w:sz w:val="16"/>
                <w:szCs w:val="16"/>
                <w:lang w:eastAsia="pl-PL"/>
              </w:rPr>
            </w:pPr>
          </w:p>
        </w:tc>
        <w:tc>
          <w:tcPr>
            <w:tcW w:w="625" w:type="pct"/>
            <w:tcBorders>
              <w:top w:val="none" w:sz="0" w:space="0" w:color="auto"/>
              <w:bottom w:val="none" w:sz="0" w:space="0" w:color="auto"/>
            </w:tcBorders>
            <w:shd w:val="clear" w:color="auto" w:fill="auto"/>
            <w:noWrap/>
            <w:vAlign w:val="center"/>
          </w:tcPr>
          <w:p w14:paraId="5AD9DC29" w14:textId="77777777" w:rsidR="00D207C2" w:rsidRPr="00385A32" w:rsidRDefault="00D207C2"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85238093</w:t>
            </w:r>
          </w:p>
        </w:tc>
        <w:tc>
          <w:tcPr>
            <w:tcW w:w="2577" w:type="pct"/>
            <w:tcBorders>
              <w:top w:val="none" w:sz="0" w:space="0" w:color="auto"/>
              <w:bottom w:val="none" w:sz="0" w:space="0" w:color="auto"/>
            </w:tcBorders>
            <w:shd w:val="clear" w:color="auto" w:fill="auto"/>
            <w:noWrap/>
            <w:vAlign w:val="center"/>
          </w:tcPr>
          <w:p w14:paraId="72DFEABB" w14:textId="065FFDDC" w:rsidR="00D207C2" w:rsidRPr="00385A32" w:rsidRDefault="00D207C2"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Nośniki zapisane do odtwarzania instrukcji, danych, dźwięków oraz obrazów zapisanych w postaci binarnej maszynowej oraz umożliwiające manipulowanie lub interaktywną współpracę z</w:t>
            </w:r>
            <w:r w:rsidR="00906EEE" w:rsidRPr="00385A32">
              <w:rPr>
                <w:color w:val="000000" w:themeColor="text1"/>
                <w:sz w:val="16"/>
                <w:szCs w:val="16"/>
                <w:lang w:eastAsia="pl-PL"/>
              </w:rPr>
              <w:t> </w:t>
            </w:r>
            <w:r w:rsidRPr="00385A32">
              <w:rPr>
                <w:color w:val="000000" w:themeColor="text1"/>
                <w:sz w:val="16"/>
                <w:szCs w:val="16"/>
                <w:lang w:eastAsia="pl-PL"/>
              </w:rPr>
              <w:t>użytkownikiem za pomocą maszyn do automatycznego przetwarzania danych (z wył. nośników magnetycznych, optycznych i półprzewodnikowych oraz produktów objętych działem 37)</w:t>
            </w:r>
          </w:p>
        </w:tc>
      </w:tr>
      <w:tr w:rsidR="00D207C2" w:rsidRPr="00385A32" w14:paraId="756AF574" w14:textId="77777777" w:rsidTr="00977989">
        <w:trPr>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bottom w:val="single" w:sz="4" w:space="0" w:color="66C2CA"/>
              <w:right w:val="none" w:sz="0" w:space="0" w:color="auto"/>
            </w:tcBorders>
            <w:noWrap/>
            <w:vAlign w:val="center"/>
            <w:hideMark/>
          </w:tcPr>
          <w:p w14:paraId="2634A6A3" w14:textId="77777777" w:rsidR="00D207C2" w:rsidRPr="00385A32" w:rsidRDefault="00D207C2" w:rsidP="002050CC">
            <w:pPr>
              <w:spacing w:line="240" w:lineRule="auto"/>
              <w:jc w:val="left"/>
              <w:rPr>
                <w:b w:val="0"/>
                <w:color w:val="000000" w:themeColor="text1"/>
                <w:sz w:val="16"/>
                <w:szCs w:val="16"/>
                <w:lang w:eastAsia="pl-PL"/>
              </w:rPr>
            </w:pPr>
          </w:p>
        </w:tc>
        <w:tc>
          <w:tcPr>
            <w:tcW w:w="625" w:type="pct"/>
            <w:tcBorders>
              <w:bottom w:val="single" w:sz="4" w:space="0" w:color="66C2CA"/>
            </w:tcBorders>
            <w:shd w:val="clear" w:color="auto" w:fill="auto"/>
            <w:noWrap/>
            <w:vAlign w:val="center"/>
          </w:tcPr>
          <w:p w14:paraId="4CE97103" w14:textId="77777777" w:rsidR="00D207C2" w:rsidRPr="00385A32" w:rsidRDefault="00D207C2"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95045000</w:t>
            </w:r>
          </w:p>
        </w:tc>
        <w:tc>
          <w:tcPr>
            <w:tcW w:w="2577" w:type="pct"/>
            <w:tcBorders>
              <w:bottom w:val="single" w:sz="4" w:space="0" w:color="66C2CA"/>
            </w:tcBorders>
            <w:shd w:val="clear" w:color="auto" w:fill="auto"/>
            <w:noWrap/>
            <w:vAlign w:val="center"/>
          </w:tcPr>
          <w:p w14:paraId="32A169F7" w14:textId="77777777" w:rsidR="00D207C2" w:rsidRPr="00385A32" w:rsidRDefault="00D207C2"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Konsole i urządzenia do gier wideo (z wył. uruchamianych dowolnym środkiem płatniczym)</w:t>
            </w:r>
          </w:p>
        </w:tc>
      </w:tr>
      <w:tr w:rsidR="00637312" w:rsidRPr="00385A32" w14:paraId="3C4D5636" w14:textId="77777777" w:rsidTr="0097798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tcBorders>
              <w:top w:val="none" w:sz="0" w:space="0" w:color="auto"/>
              <w:bottom w:val="none" w:sz="0" w:space="0" w:color="auto"/>
              <w:right w:val="none" w:sz="0" w:space="0" w:color="auto"/>
            </w:tcBorders>
            <w:shd w:val="clear" w:color="auto" w:fill="F2F2F2" w:themeFill="background1" w:themeFillShade="F2"/>
            <w:noWrap/>
            <w:vAlign w:val="center"/>
            <w:hideMark/>
          </w:tcPr>
          <w:p w14:paraId="23576358" w14:textId="77777777" w:rsidR="00D207C2" w:rsidRPr="00385A32" w:rsidRDefault="00D207C2" w:rsidP="002050CC">
            <w:pPr>
              <w:spacing w:line="240" w:lineRule="auto"/>
              <w:jc w:val="left"/>
              <w:rPr>
                <w:b w:val="0"/>
                <w:color w:val="000000" w:themeColor="text1"/>
                <w:sz w:val="16"/>
                <w:szCs w:val="16"/>
                <w:lang w:eastAsia="pl-PL"/>
              </w:rPr>
            </w:pPr>
            <w:r w:rsidRPr="00385A32">
              <w:rPr>
                <w:b w:val="0"/>
                <w:color w:val="000000" w:themeColor="text1"/>
                <w:sz w:val="16"/>
                <w:szCs w:val="16"/>
                <w:lang w:eastAsia="pl-PL"/>
              </w:rPr>
              <w:t>Architektura</w:t>
            </w:r>
          </w:p>
        </w:tc>
        <w:tc>
          <w:tcPr>
            <w:tcW w:w="625" w:type="pct"/>
            <w:tcBorders>
              <w:top w:val="none" w:sz="0" w:space="0" w:color="auto"/>
              <w:bottom w:val="none" w:sz="0" w:space="0" w:color="auto"/>
            </w:tcBorders>
            <w:shd w:val="clear" w:color="auto" w:fill="F2F2F2" w:themeFill="background1" w:themeFillShade="F2"/>
            <w:noWrap/>
            <w:vAlign w:val="center"/>
            <w:hideMark/>
          </w:tcPr>
          <w:p w14:paraId="6A8AF8B7" w14:textId="77777777" w:rsidR="00D207C2" w:rsidRPr="00385A32" w:rsidRDefault="00D207C2"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49060000</w:t>
            </w:r>
          </w:p>
        </w:tc>
        <w:tc>
          <w:tcPr>
            <w:tcW w:w="2577" w:type="pct"/>
            <w:tcBorders>
              <w:top w:val="none" w:sz="0" w:space="0" w:color="auto"/>
              <w:bottom w:val="none" w:sz="0" w:space="0" w:color="auto"/>
            </w:tcBorders>
            <w:shd w:val="clear" w:color="auto" w:fill="F2F2F2" w:themeFill="background1" w:themeFillShade="F2"/>
            <w:noWrap/>
            <w:vAlign w:val="center"/>
            <w:hideMark/>
          </w:tcPr>
          <w:p w14:paraId="707464D6" w14:textId="77777777" w:rsidR="00D207C2" w:rsidRPr="00385A32" w:rsidRDefault="00D207C2"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Plany i rysunki architektoniczne, techniczne, przemysłowe, handlowe, topograficzne lub do podobnych zastosowań, będące oryginałami narysowanymi ręcznie; teksty rękopiśmienne; reprodukcje fotograficzne na papierze światłoczułym i kopie wykonane przez kalkę</w:t>
            </w:r>
          </w:p>
        </w:tc>
      </w:tr>
      <w:tr w:rsidR="00D207C2" w:rsidRPr="00385A32" w14:paraId="7A248BFB" w14:textId="77777777" w:rsidTr="002050CC">
        <w:trPr>
          <w:trHeight w:val="340"/>
        </w:trPr>
        <w:tc>
          <w:tcPr>
            <w:cnfStyle w:val="001000000000" w:firstRow="0" w:lastRow="0" w:firstColumn="1" w:lastColumn="0" w:oddVBand="0" w:evenVBand="0" w:oddHBand="0" w:evenHBand="0" w:firstRowFirstColumn="0" w:firstRowLastColumn="0" w:lastRowFirstColumn="0" w:lastRowLastColumn="0"/>
            <w:tcW w:w="1797" w:type="pct"/>
            <w:vMerge w:val="restart"/>
            <w:tcBorders>
              <w:right w:val="none" w:sz="0" w:space="0" w:color="auto"/>
            </w:tcBorders>
            <w:noWrap/>
            <w:vAlign w:val="center"/>
            <w:hideMark/>
          </w:tcPr>
          <w:p w14:paraId="7DF121D1" w14:textId="77777777" w:rsidR="00D207C2" w:rsidRPr="00385A32" w:rsidRDefault="00D207C2" w:rsidP="002050CC">
            <w:pPr>
              <w:spacing w:line="240" w:lineRule="auto"/>
              <w:jc w:val="left"/>
              <w:rPr>
                <w:b w:val="0"/>
                <w:color w:val="000000" w:themeColor="text1"/>
                <w:sz w:val="16"/>
                <w:szCs w:val="16"/>
                <w:lang w:eastAsia="pl-PL"/>
              </w:rPr>
            </w:pPr>
            <w:r w:rsidRPr="00385A32">
              <w:rPr>
                <w:b w:val="0"/>
                <w:color w:val="000000" w:themeColor="text1"/>
                <w:sz w:val="16"/>
                <w:szCs w:val="16"/>
                <w:lang w:eastAsia="pl-PL"/>
              </w:rPr>
              <w:t>Reklama</w:t>
            </w:r>
          </w:p>
        </w:tc>
        <w:tc>
          <w:tcPr>
            <w:tcW w:w="625" w:type="pct"/>
            <w:shd w:val="clear" w:color="auto" w:fill="auto"/>
            <w:noWrap/>
            <w:vAlign w:val="center"/>
            <w:hideMark/>
          </w:tcPr>
          <w:p w14:paraId="26AB44B7" w14:textId="77777777" w:rsidR="00D207C2" w:rsidRPr="00385A32" w:rsidRDefault="00D207C2"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49111010</w:t>
            </w:r>
          </w:p>
        </w:tc>
        <w:tc>
          <w:tcPr>
            <w:tcW w:w="2577" w:type="pct"/>
            <w:shd w:val="clear" w:color="auto" w:fill="auto"/>
            <w:noWrap/>
            <w:vAlign w:val="center"/>
            <w:hideMark/>
          </w:tcPr>
          <w:p w14:paraId="1377E8A4" w14:textId="77777777" w:rsidR="00D207C2" w:rsidRPr="00385A32" w:rsidRDefault="00D207C2"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Katalogi handlowe</w:t>
            </w:r>
          </w:p>
        </w:tc>
      </w:tr>
      <w:tr w:rsidR="00D207C2" w:rsidRPr="00385A32" w14:paraId="24FFA6E4" w14:textId="77777777" w:rsidTr="0097798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single" w:sz="4" w:space="0" w:color="66C2CA"/>
              <w:right w:val="none" w:sz="0" w:space="0" w:color="auto"/>
            </w:tcBorders>
            <w:noWrap/>
            <w:vAlign w:val="center"/>
          </w:tcPr>
          <w:p w14:paraId="671B030F" w14:textId="77777777" w:rsidR="00D207C2" w:rsidRPr="00385A32" w:rsidRDefault="00D207C2" w:rsidP="002050CC">
            <w:pPr>
              <w:spacing w:line="240" w:lineRule="auto"/>
              <w:jc w:val="left"/>
              <w:rPr>
                <w:b w:val="0"/>
                <w:color w:val="000000" w:themeColor="text1"/>
                <w:sz w:val="16"/>
                <w:szCs w:val="16"/>
                <w:lang w:eastAsia="pl-PL"/>
              </w:rPr>
            </w:pPr>
          </w:p>
        </w:tc>
        <w:tc>
          <w:tcPr>
            <w:tcW w:w="625" w:type="pct"/>
            <w:tcBorders>
              <w:top w:val="none" w:sz="0" w:space="0" w:color="auto"/>
              <w:bottom w:val="none" w:sz="0" w:space="0" w:color="auto"/>
            </w:tcBorders>
            <w:shd w:val="clear" w:color="auto" w:fill="auto"/>
            <w:noWrap/>
            <w:vAlign w:val="center"/>
          </w:tcPr>
          <w:p w14:paraId="12513F6D" w14:textId="77777777" w:rsidR="00D207C2" w:rsidRPr="00385A32" w:rsidRDefault="00D207C2"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49111090</w:t>
            </w:r>
          </w:p>
        </w:tc>
        <w:tc>
          <w:tcPr>
            <w:tcW w:w="2577" w:type="pct"/>
            <w:tcBorders>
              <w:top w:val="none" w:sz="0" w:space="0" w:color="auto"/>
              <w:bottom w:val="none" w:sz="0" w:space="0" w:color="auto"/>
            </w:tcBorders>
            <w:shd w:val="clear" w:color="auto" w:fill="auto"/>
            <w:noWrap/>
            <w:vAlign w:val="center"/>
          </w:tcPr>
          <w:p w14:paraId="51FAFE6E" w14:textId="77777777" w:rsidR="00D207C2" w:rsidRPr="00385A32" w:rsidRDefault="00D207C2"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Reklamy handlowe i podobne (inne niż katalogi handlowe)</w:t>
            </w:r>
          </w:p>
        </w:tc>
      </w:tr>
      <w:tr w:rsidR="00637312" w:rsidRPr="00385A32" w14:paraId="19D15E8C" w14:textId="77777777" w:rsidTr="00977989">
        <w:trPr>
          <w:trHeight w:val="340"/>
        </w:trPr>
        <w:tc>
          <w:tcPr>
            <w:cnfStyle w:val="001000000000" w:firstRow="0" w:lastRow="0" w:firstColumn="1" w:lastColumn="0" w:oddVBand="0" w:evenVBand="0" w:oddHBand="0" w:evenHBand="0" w:firstRowFirstColumn="0" w:firstRowLastColumn="0" w:lastRowFirstColumn="0" w:lastRowLastColumn="0"/>
            <w:tcW w:w="1797" w:type="pct"/>
            <w:vMerge w:val="restart"/>
            <w:tcBorders>
              <w:right w:val="none" w:sz="0" w:space="0" w:color="auto"/>
            </w:tcBorders>
            <w:shd w:val="clear" w:color="auto" w:fill="F2F2F2" w:themeFill="background1" w:themeFillShade="F2"/>
            <w:noWrap/>
            <w:vAlign w:val="center"/>
            <w:hideMark/>
          </w:tcPr>
          <w:p w14:paraId="7EB24600" w14:textId="77777777" w:rsidR="00D207C2" w:rsidRPr="00385A32" w:rsidRDefault="00D207C2" w:rsidP="002050CC">
            <w:pPr>
              <w:spacing w:line="240" w:lineRule="auto"/>
              <w:jc w:val="left"/>
              <w:rPr>
                <w:b w:val="0"/>
                <w:color w:val="000000" w:themeColor="text1"/>
                <w:sz w:val="16"/>
                <w:szCs w:val="16"/>
                <w:lang w:eastAsia="pl-PL"/>
              </w:rPr>
            </w:pPr>
            <w:r w:rsidRPr="00385A32">
              <w:rPr>
                <w:b w:val="0"/>
                <w:color w:val="000000" w:themeColor="text1"/>
                <w:sz w:val="16"/>
                <w:szCs w:val="16"/>
                <w:lang w:eastAsia="pl-PL"/>
              </w:rPr>
              <w:t>Rękodzieło artystyczne</w:t>
            </w:r>
          </w:p>
        </w:tc>
        <w:tc>
          <w:tcPr>
            <w:tcW w:w="625" w:type="pct"/>
            <w:shd w:val="clear" w:color="auto" w:fill="F2F2F2" w:themeFill="background1" w:themeFillShade="F2"/>
            <w:noWrap/>
            <w:vAlign w:val="center"/>
            <w:hideMark/>
          </w:tcPr>
          <w:p w14:paraId="183471A7" w14:textId="77777777" w:rsidR="00D207C2" w:rsidRPr="00385A32" w:rsidRDefault="00D207C2" w:rsidP="002050CC">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58043000</w:t>
            </w:r>
          </w:p>
        </w:tc>
        <w:tc>
          <w:tcPr>
            <w:tcW w:w="2577" w:type="pct"/>
            <w:shd w:val="clear" w:color="auto" w:fill="F2F2F2" w:themeFill="background1" w:themeFillShade="F2"/>
            <w:noWrap/>
            <w:vAlign w:val="center"/>
            <w:hideMark/>
          </w:tcPr>
          <w:p w14:paraId="2EF8CCB1" w14:textId="2B9A821E" w:rsidR="00D207C2" w:rsidRPr="00385A32" w:rsidRDefault="00D207C2" w:rsidP="002050CC">
            <w:pPr>
              <w:spacing w:line="240" w:lineRule="auto"/>
              <w:cnfStyle w:val="000000000000" w:firstRow="0" w:lastRow="0" w:firstColumn="0" w:lastColumn="0" w:oddVBand="0" w:evenVBand="0" w:oddHBand="0"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Koronki wykonane ręcznie, w sztukach, w paskach lub w</w:t>
            </w:r>
            <w:r w:rsidR="00906EEE" w:rsidRPr="00385A32">
              <w:rPr>
                <w:color w:val="000000" w:themeColor="text1"/>
                <w:sz w:val="16"/>
                <w:szCs w:val="16"/>
                <w:lang w:eastAsia="pl-PL"/>
              </w:rPr>
              <w:t> </w:t>
            </w:r>
            <w:r w:rsidRPr="00385A32">
              <w:rPr>
                <w:color w:val="000000" w:themeColor="text1"/>
                <w:sz w:val="16"/>
                <w:szCs w:val="16"/>
                <w:lang w:eastAsia="pl-PL"/>
              </w:rPr>
              <w:t>postaci motywów (z wył. dzianin objętych pozycjami od 6002 do 6006)</w:t>
            </w:r>
          </w:p>
        </w:tc>
      </w:tr>
      <w:tr w:rsidR="00637312" w:rsidRPr="00385A32" w14:paraId="39A0D569" w14:textId="77777777" w:rsidTr="0097798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97" w:type="pct"/>
            <w:vMerge/>
            <w:tcBorders>
              <w:top w:val="none" w:sz="0" w:space="0" w:color="auto"/>
              <w:bottom w:val="none" w:sz="0" w:space="0" w:color="auto"/>
              <w:right w:val="none" w:sz="0" w:space="0" w:color="auto"/>
            </w:tcBorders>
            <w:shd w:val="clear" w:color="auto" w:fill="F2F2F2" w:themeFill="background1" w:themeFillShade="F2"/>
            <w:noWrap/>
            <w:hideMark/>
          </w:tcPr>
          <w:p w14:paraId="1024D5D6" w14:textId="77777777" w:rsidR="00D207C2" w:rsidRPr="00385A32" w:rsidRDefault="00D207C2" w:rsidP="002050CC">
            <w:pPr>
              <w:spacing w:line="240" w:lineRule="auto"/>
              <w:jc w:val="center"/>
              <w:rPr>
                <w:b w:val="0"/>
                <w:color w:val="000000" w:themeColor="text1"/>
                <w:sz w:val="16"/>
                <w:szCs w:val="16"/>
                <w:lang w:eastAsia="pl-PL"/>
              </w:rPr>
            </w:pPr>
          </w:p>
        </w:tc>
        <w:tc>
          <w:tcPr>
            <w:tcW w:w="625" w:type="pct"/>
            <w:tcBorders>
              <w:top w:val="none" w:sz="0" w:space="0" w:color="auto"/>
              <w:bottom w:val="none" w:sz="0" w:space="0" w:color="auto"/>
            </w:tcBorders>
            <w:shd w:val="clear" w:color="auto" w:fill="F2F2F2" w:themeFill="background1" w:themeFillShade="F2"/>
            <w:noWrap/>
            <w:vAlign w:val="center"/>
            <w:hideMark/>
          </w:tcPr>
          <w:p w14:paraId="702C3653" w14:textId="77777777" w:rsidR="00D207C2" w:rsidRPr="00385A32" w:rsidRDefault="00D207C2" w:rsidP="002050CC">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58050000</w:t>
            </w:r>
          </w:p>
        </w:tc>
        <w:tc>
          <w:tcPr>
            <w:tcW w:w="2577" w:type="pct"/>
            <w:tcBorders>
              <w:top w:val="none" w:sz="0" w:space="0" w:color="auto"/>
              <w:bottom w:val="none" w:sz="0" w:space="0" w:color="auto"/>
            </w:tcBorders>
            <w:shd w:val="clear" w:color="auto" w:fill="F2F2F2" w:themeFill="background1" w:themeFillShade="F2"/>
            <w:noWrap/>
            <w:vAlign w:val="center"/>
            <w:hideMark/>
          </w:tcPr>
          <w:p w14:paraId="6B2D0835" w14:textId="77777777" w:rsidR="00D207C2" w:rsidRPr="00385A32" w:rsidRDefault="00D207C2" w:rsidP="002050CC">
            <w:pPr>
              <w:spacing w:line="240" w:lineRule="auto"/>
              <w:cnfStyle w:val="000000100000" w:firstRow="0" w:lastRow="0" w:firstColumn="0" w:lastColumn="0" w:oddVBand="0" w:evenVBand="0" w:oddHBand="1" w:evenHBand="0" w:firstRowFirstColumn="0" w:firstRowLastColumn="0" w:lastRowFirstColumn="0" w:lastRowLastColumn="0"/>
              <w:rPr>
                <w:color w:val="000000" w:themeColor="text1"/>
                <w:sz w:val="16"/>
                <w:szCs w:val="16"/>
                <w:lang w:eastAsia="pl-PL"/>
              </w:rPr>
            </w:pPr>
            <w:r w:rsidRPr="00385A32">
              <w:rPr>
                <w:color w:val="000000" w:themeColor="text1"/>
                <w:sz w:val="16"/>
                <w:szCs w:val="16"/>
                <w:lang w:eastAsia="pl-PL"/>
              </w:rPr>
              <w:t xml:space="preserve">Tkaniny dekoracyjne ręcznie tkane typu gobeliny, </w:t>
            </w:r>
            <w:proofErr w:type="spellStart"/>
            <w:r w:rsidRPr="00385A32">
              <w:rPr>
                <w:color w:val="000000" w:themeColor="text1"/>
                <w:sz w:val="16"/>
                <w:szCs w:val="16"/>
                <w:lang w:eastAsia="pl-PL"/>
              </w:rPr>
              <w:t>Flanders</w:t>
            </w:r>
            <w:proofErr w:type="spellEnd"/>
            <w:r w:rsidRPr="00385A32">
              <w:rPr>
                <w:color w:val="000000" w:themeColor="text1"/>
                <w:sz w:val="16"/>
                <w:szCs w:val="16"/>
                <w:lang w:eastAsia="pl-PL"/>
              </w:rPr>
              <w:t xml:space="preserve">, </w:t>
            </w:r>
            <w:proofErr w:type="spellStart"/>
            <w:r w:rsidRPr="00385A32">
              <w:rPr>
                <w:color w:val="000000" w:themeColor="text1"/>
                <w:sz w:val="16"/>
                <w:szCs w:val="16"/>
                <w:lang w:eastAsia="pl-PL"/>
              </w:rPr>
              <w:t>Aubusson</w:t>
            </w:r>
            <w:proofErr w:type="spellEnd"/>
            <w:r w:rsidRPr="00385A32">
              <w:rPr>
                <w:color w:val="000000" w:themeColor="text1"/>
                <w:sz w:val="16"/>
                <w:szCs w:val="16"/>
                <w:lang w:eastAsia="pl-PL"/>
              </w:rPr>
              <w:t xml:space="preserve">, </w:t>
            </w:r>
            <w:proofErr w:type="spellStart"/>
            <w:r w:rsidRPr="00385A32">
              <w:rPr>
                <w:color w:val="000000" w:themeColor="text1"/>
                <w:sz w:val="16"/>
                <w:szCs w:val="16"/>
                <w:lang w:eastAsia="pl-PL"/>
              </w:rPr>
              <w:t>Beauvais</w:t>
            </w:r>
            <w:proofErr w:type="spellEnd"/>
            <w:r w:rsidRPr="00385A32">
              <w:rPr>
                <w:color w:val="000000" w:themeColor="text1"/>
                <w:sz w:val="16"/>
                <w:szCs w:val="16"/>
                <w:lang w:eastAsia="pl-PL"/>
              </w:rPr>
              <w:t xml:space="preserve"> i podobne oraz tkaniny dekoracyjne haftowane na kanwie, np. małym ściegiem lub ściegiem krzyżykowym, nawet gotowe (z wył. </w:t>
            </w:r>
            <w:proofErr w:type="spellStart"/>
            <w:r w:rsidRPr="00385A32">
              <w:rPr>
                <w:color w:val="000000" w:themeColor="text1"/>
                <w:sz w:val="16"/>
                <w:szCs w:val="16"/>
                <w:lang w:eastAsia="pl-PL"/>
              </w:rPr>
              <w:t>Kelem</w:t>
            </w:r>
            <w:proofErr w:type="spellEnd"/>
            <w:r w:rsidRPr="00385A32">
              <w:rPr>
                <w:color w:val="000000" w:themeColor="text1"/>
                <w:sz w:val="16"/>
                <w:szCs w:val="16"/>
                <w:lang w:eastAsia="pl-PL"/>
              </w:rPr>
              <w:t xml:space="preserve">, </w:t>
            </w:r>
            <w:proofErr w:type="spellStart"/>
            <w:r w:rsidRPr="00385A32">
              <w:rPr>
                <w:color w:val="000000" w:themeColor="text1"/>
                <w:sz w:val="16"/>
                <w:szCs w:val="16"/>
                <w:lang w:eastAsia="pl-PL"/>
              </w:rPr>
              <w:t>Schumacks</w:t>
            </w:r>
            <w:proofErr w:type="spellEnd"/>
            <w:r w:rsidRPr="00385A32">
              <w:rPr>
                <w:color w:val="000000" w:themeColor="text1"/>
                <w:sz w:val="16"/>
                <w:szCs w:val="16"/>
                <w:lang w:eastAsia="pl-PL"/>
              </w:rPr>
              <w:t xml:space="preserve">, </w:t>
            </w:r>
            <w:proofErr w:type="spellStart"/>
            <w:r w:rsidRPr="00385A32">
              <w:rPr>
                <w:color w:val="000000" w:themeColor="text1"/>
                <w:sz w:val="16"/>
                <w:szCs w:val="16"/>
                <w:lang w:eastAsia="pl-PL"/>
              </w:rPr>
              <w:t>Karamanie</w:t>
            </w:r>
            <w:proofErr w:type="spellEnd"/>
            <w:r w:rsidRPr="00385A32">
              <w:rPr>
                <w:color w:val="000000" w:themeColor="text1"/>
                <w:sz w:val="16"/>
                <w:szCs w:val="16"/>
                <w:lang w:eastAsia="pl-PL"/>
              </w:rPr>
              <w:t xml:space="preserve"> i podobnych oraz wyrobów mających &gt; 100 lat)</w:t>
            </w:r>
          </w:p>
        </w:tc>
      </w:tr>
    </w:tbl>
    <w:p w14:paraId="6A27F63B" w14:textId="77777777" w:rsidR="00162E64" w:rsidRPr="00385A32" w:rsidRDefault="00162E64" w:rsidP="0048044F">
      <w:pPr>
        <w:tabs>
          <w:tab w:val="left" w:pos="852"/>
        </w:tabs>
        <w:spacing w:before="120" w:after="120" w:line="264" w:lineRule="auto"/>
        <w:jc w:val="left"/>
        <w:rPr>
          <w:b/>
          <w:color w:val="009AA6"/>
          <w:sz w:val="16"/>
          <w:szCs w:val="16"/>
        </w:rPr>
      </w:pPr>
    </w:p>
    <w:tbl>
      <w:tblPr>
        <w:tblStyle w:val="Tabela-Siatka"/>
        <w:tblW w:w="90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081"/>
      </w:tblGrid>
      <w:tr w:rsidR="002E5B0D" w:rsidRPr="00385A32" w14:paraId="1A8BECBF" w14:textId="77777777" w:rsidTr="002050CC">
        <w:trPr>
          <w:trHeight w:val="135"/>
        </w:trPr>
        <w:tc>
          <w:tcPr>
            <w:tcW w:w="993" w:type="dxa"/>
          </w:tcPr>
          <w:p w14:paraId="13D161D4" w14:textId="4CBF71A3" w:rsidR="002E5B0D" w:rsidRPr="00385A32" w:rsidRDefault="007C15A8" w:rsidP="002050CC">
            <w:pPr>
              <w:spacing w:before="120" w:after="120" w:line="240" w:lineRule="auto"/>
              <w:jc w:val="left"/>
              <w:rPr>
                <w:b/>
                <w:color w:val="009AA6"/>
                <w:sz w:val="18"/>
              </w:rPr>
            </w:pPr>
            <w:r w:rsidRPr="00385A32">
              <w:rPr>
                <w:b/>
                <w:color w:val="009AA6"/>
                <w:sz w:val="16"/>
                <w:szCs w:val="16"/>
              </w:rPr>
              <w:lastRenderedPageBreak/>
              <w:br w:type="page"/>
            </w:r>
            <w:r w:rsidR="002E5B0D" w:rsidRPr="00385A32">
              <w:rPr>
                <w:b/>
                <w:color w:val="009AA6"/>
                <w:sz w:val="18"/>
              </w:rPr>
              <w:t>Tabl. 6 (2</w:t>
            </w:r>
            <w:r w:rsidR="00835216" w:rsidRPr="00385A32">
              <w:rPr>
                <w:b/>
                <w:color w:val="009AA6"/>
                <w:sz w:val="18"/>
              </w:rPr>
              <w:t>6</w:t>
            </w:r>
            <w:r w:rsidR="002E5B0D" w:rsidRPr="00385A32">
              <w:rPr>
                <w:b/>
                <w:color w:val="009AA6"/>
                <w:sz w:val="18"/>
              </w:rPr>
              <w:t>)</w:t>
            </w:r>
          </w:p>
        </w:tc>
        <w:tc>
          <w:tcPr>
            <w:tcW w:w="8081" w:type="dxa"/>
          </w:tcPr>
          <w:p w14:paraId="62A2CC7E" w14:textId="77777777" w:rsidR="002E5B0D" w:rsidRPr="00385A32" w:rsidRDefault="002E5B0D" w:rsidP="002050CC">
            <w:pPr>
              <w:spacing w:before="120" w:after="120" w:line="240" w:lineRule="auto"/>
              <w:jc w:val="left"/>
              <w:rPr>
                <w:b/>
                <w:color w:val="009AA6"/>
                <w:sz w:val="18"/>
              </w:rPr>
            </w:pPr>
            <w:r w:rsidRPr="00385A32">
              <w:rPr>
                <w:b/>
                <w:color w:val="009AA6"/>
                <w:sz w:val="18"/>
              </w:rPr>
              <w:t>P</w:t>
            </w:r>
            <w:r w:rsidR="0048044F" w:rsidRPr="00385A32">
              <w:rPr>
                <w:b/>
                <w:color w:val="009AA6"/>
                <w:sz w:val="18"/>
              </w:rPr>
              <w:t>rzyporządkowanie</w:t>
            </w:r>
            <w:r w:rsidRPr="00385A32">
              <w:rPr>
                <w:b/>
                <w:color w:val="009AA6"/>
                <w:sz w:val="18"/>
              </w:rPr>
              <w:t xml:space="preserve"> usług objętych sprawozdawczością DNU-R </w:t>
            </w:r>
            <w:r w:rsidR="0048044F" w:rsidRPr="00385A32">
              <w:rPr>
                <w:b/>
                <w:color w:val="009AA6"/>
                <w:sz w:val="18"/>
              </w:rPr>
              <w:t>do</w:t>
            </w:r>
            <w:r w:rsidRPr="00385A32">
              <w:rPr>
                <w:b/>
                <w:color w:val="009AA6"/>
                <w:sz w:val="18"/>
              </w:rPr>
              <w:t xml:space="preserve"> dziedzin kultury w satelitarnym rachunku kultury</w:t>
            </w:r>
          </w:p>
        </w:tc>
      </w:tr>
    </w:tbl>
    <w:tbl>
      <w:tblPr>
        <w:tblW w:w="9072" w:type="dxa"/>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3261"/>
        <w:gridCol w:w="992"/>
        <w:gridCol w:w="4819"/>
      </w:tblGrid>
      <w:tr w:rsidR="003368E2" w:rsidRPr="00385A32" w14:paraId="578CBEEE" w14:textId="77777777" w:rsidTr="002050CC">
        <w:trPr>
          <w:trHeight w:val="448"/>
        </w:trPr>
        <w:tc>
          <w:tcPr>
            <w:tcW w:w="3261" w:type="dxa"/>
            <w:shd w:val="clear" w:color="auto" w:fill="DAEEF3" w:themeFill="accent5" w:themeFillTint="33"/>
            <w:vAlign w:val="center"/>
            <w:hideMark/>
          </w:tcPr>
          <w:p w14:paraId="05060F3E" w14:textId="77777777" w:rsidR="00E93164" w:rsidRPr="00385A32" w:rsidRDefault="00E93164" w:rsidP="002050CC">
            <w:pPr>
              <w:spacing w:line="240" w:lineRule="auto"/>
              <w:jc w:val="center"/>
              <w:rPr>
                <w:rFonts w:eastAsia="Times New Roman" w:cs="Times New Roman"/>
                <w:b/>
                <w:bCs/>
                <w:color w:val="000000" w:themeColor="text1"/>
                <w:sz w:val="16"/>
                <w:szCs w:val="16"/>
                <w:lang w:eastAsia="pl-PL"/>
              </w:rPr>
            </w:pPr>
            <w:r w:rsidRPr="00385A32">
              <w:rPr>
                <w:rFonts w:eastAsia="Times New Roman" w:cs="Times New Roman"/>
                <w:b/>
                <w:bCs/>
                <w:color w:val="000000" w:themeColor="text1"/>
                <w:sz w:val="16"/>
                <w:szCs w:val="16"/>
                <w:lang w:eastAsia="pl-PL"/>
              </w:rPr>
              <w:t>Dziedzina</w:t>
            </w:r>
            <w:r w:rsidR="00811527" w:rsidRPr="00385A32">
              <w:rPr>
                <w:rFonts w:eastAsia="Times New Roman" w:cs="Times New Roman"/>
                <w:b/>
                <w:bCs/>
                <w:color w:val="000000" w:themeColor="text1"/>
                <w:sz w:val="16"/>
                <w:szCs w:val="16"/>
                <w:lang w:eastAsia="pl-PL"/>
              </w:rPr>
              <w:t xml:space="preserve"> kultury</w:t>
            </w:r>
          </w:p>
        </w:tc>
        <w:tc>
          <w:tcPr>
            <w:tcW w:w="992" w:type="dxa"/>
            <w:shd w:val="clear" w:color="auto" w:fill="DAEEF3" w:themeFill="accent5" w:themeFillTint="33"/>
            <w:vAlign w:val="center"/>
            <w:hideMark/>
          </w:tcPr>
          <w:p w14:paraId="5483654F" w14:textId="77777777" w:rsidR="00E93164" w:rsidRPr="00385A32" w:rsidRDefault="00811527" w:rsidP="002050CC">
            <w:pPr>
              <w:spacing w:line="240" w:lineRule="auto"/>
              <w:jc w:val="center"/>
              <w:rPr>
                <w:rFonts w:eastAsia="Times New Roman" w:cs="Times New Roman"/>
                <w:b/>
                <w:bCs/>
                <w:color w:val="000000" w:themeColor="text1"/>
                <w:sz w:val="16"/>
                <w:szCs w:val="16"/>
                <w:lang w:eastAsia="pl-PL"/>
              </w:rPr>
            </w:pPr>
            <w:r w:rsidRPr="00385A32">
              <w:rPr>
                <w:rFonts w:eastAsia="Times New Roman" w:cs="Times New Roman"/>
                <w:b/>
                <w:bCs/>
                <w:color w:val="000000" w:themeColor="text1"/>
                <w:sz w:val="16"/>
                <w:szCs w:val="16"/>
                <w:lang w:eastAsia="pl-PL"/>
              </w:rPr>
              <w:t xml:space="preserve">Kod usługi </w:t>
            </w:r>
          </w:p>
        </w:tc>
        <w:tc>
          <w:tcPr>
            <w:tcW w:w="4819" w:type="dxa"/>
            <w:shd w:val="clear" w:color="auto" w:fill="DAEEF3" w:themeFill="accent5" w:themeFillTint="33"/>
            <w:vAlign w:val="center"/>
            <w:hideMark/>
          </w:tcPr>
          <w:p w14:paraId="4FD272D9" w14:textId="77777777" w:rsidR="00E93164" w:rsidRPr="00385A32" w:rsidRDefault="00E93164" w:rsidP="002050CC">
            <w:pPr>
              <w:spacing w:line="240" w:lineRule="auto"/>
              <w:jc w:val="center"/>
              <w:rPr>
                <w:rFonts w:eastAsia="Times New Roman" w:cs="Times New Roman"/>
                <w:b/>
                <w:bCs/>
                <w:color w:val="000000" w:themeColor="text1"/>
                <w:sz w:val="16"/>
                <w:szCs w:val="16"/>
                <w:lang w:eastAsia="pl-PL"/>
              </w:rPr>
            </w:pPr>
            <w:r w:rsidRPr="00385A32">
              <w:rPr>
                <w:rFonts w:eastAsia="Times New Roman" w:cs="Times New Roman"/>
                <w:b/>
                <w:bCs/>
                <w:color w:val="000000" w:themeColor="text1"/>
                <w:sz w:val="16"/>
                <w:szCs w:val="16"/>
                <w:lang w:eastAsia="pl-PL"/>
              </w:rPr>
              <w:t xml:space="preserve">Nazwa kodu usługi </w:t>
            </w:r>
          </w:p>
        </w:tc>
      </w:tr>
      <w:tr w:rsidR="00E93164" w:rsidRPr="00385A32" w14:paraId="6CD3F926" w14:textId="77777777" w:rsidTr="002050CC">
        <w:trPr>
          <w:trHeight w:val="284"/>
        </w:trPr>
        <w:tc>
          <w:tcPr>
            <w:tcW w:w="3261" w:type="dxa"/>
            <w:shd w:val="clear" w:color="auto" w:fill="auto"/>
            <w:vAlign w:val="center"/>
            <w:hideMark/>
          </w:tcPr>
          <w:p w14:paraId="4D8590F8" w14:textId="77777777" w:rsidR="00E93164" w:rsidRPr="00385A32" w:rsidRDefault="00E93164" w:rsidP="002050CC">
            <w:pPr>
              <w:spacing w:line="240" w:lineRule="auto"/>
              <w:jc w:val="left"/>
              <w:rPr>
                <w:sz w:val="16"/>
                <w:szCs w:val="16"/>
                <w:lang w:eastAsia="pl-PL"/>
              </w:rPr>
            </w:pPr>
            <w:r w:rsidRPr="00385A32">
              <w:rPr>
                <w:sz w:val="16"/>
                <w:szCs w:val="16"/>
                <w:lang w:eastAsia="pl-PL"/>
              </w:rPr>
              <w:t>Dziedzictwo kulturowe</w:t>
            </w:r>
          </w:p>
        </w:tc>
        <w:tc>
          <w:tcPr>
            <w:tcW w:w="992" w:type="dxa"/>
            <w:shd w:val="clear" w:color="auto" w:fill="auto"/>
            <w:noWrap/>
            <w:vAlign w:val="center"/>
            <w:hideMark/>
          </w:tcPr>
          <w:p w14:paraId="18175223" w14:textId="77777777" w:rsidR="00E93164" w:rsidRPr="00385A32" w:rsidRDefault="00E93164" w:rsidP="002050CC">
            <w:pPr>
              <w:spacing w:line="240" w:lineRule="auto"/>
              <w:jc w:val="center"/>
              <w:rPr>
                <w:sz w:val="16"/>
                <w:szCs w:val="16"/>
                <w:lang w:eastAsia="pl-PL"/>
              </w:rPr>
            </w:pPr>
            <w:r w:rsidRPr="00385A32">
              <w:rPr>
                <w:sz w:val="16"/>
                <w:szCs w:val="16"/>
                <w:lang w:eastAsia="pl-PL"/>
              </w:rPr>
              <w:t>897A</w:t>
            </w:r>
          </w:p>
        </w:tc>
        <w:tc>
          <w:tcPr>
            <w:tcW w:w="4819" w:type="dxa"/>
            <w:shd w:val="clear" w:color="auto" w:fill="auto"/>
            <w:vAlign w:val="center"/>
            <w:hideMark/>
          </w:tcPr>
          <w:p w14:paraId="51B6CC99"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rFonts w:eastAsia="Times New Roman" w:cs="Times New Roman"/>
                <w:color w:val="000000"/>
                <w:sz w:val="16"/>
                <w:szCs w:val="16"/>
                <w:lang w:eastAsia="pl-PL"/>
              </w:rPr>
              <w:t>Usługi związane z dziedzictwem kulturowym oraz usługi rekreacyjne</w:t>
            </w:r>
          </w:p>
        </w:tc>
      </w:tr>
      <w:tr w:rsidR="00E34C0C" w:rsidRPr="00385A32" w14:paraId="7F856706" w14:textId="77777777" w:rsidTr="002050CC">
        <w:trPr>
          <w:trHeight w:val="284"/>
        </w:trPr>
        <w:tc>
          <w:tcPr>
            <w:tcW w:w="3261" w:type="dxa"/>
            <w:shd w:val="clear" w:color="auto" w:fill="F2F2F2" w:themeFill="background1" w:themeFillShade="F2"/>
            <w:vAlign w:val="center"/>
          </w:tcPr>
          <w:p w14:paraId="1B0A1267" w14:textId="77777777" w:rsidR="00E34C0C" w:rsidRPr="00385A32" w:rsidRDefault="00E34C0C" w:rsidP="002050CC">
            <w:pPr>
              <w:spacing w:line="240" w:lineRule="auto"/>
              <w:jc w:val="left"/>
              <w:rPr>
                <w:sz w:val="16"/>
                <w:szCs w:val="16"/>
                <w:lang w:eastAsia="pl-PL"/>
              </w:rPr>
            </w:pPr>
            <w:r w:rsidRPr="00385A32">
              <w:rPr>
                <w:sz w:val="16"/>
                <w:szCs w:val="16"/>
                <w:lang w:eastAsia="pl-PL"/>
              </w:rPr>
              <w:t>Archiwa</w:t>
            </w:r>
          </w:p>
        </w:tc>
        <w:tc>
          <w:tcPr>
            <w:tcW w:w="992" w:type="dxa"/>
            <w:shd w:val="clear" w:color="auto" w:fill="F2F2F2" w:themeFill="background1" w:themeFillShade="F2"/>
            <w:noWrap/>
            <w:vAlign w:val="center"/>
          </w:tcPr>
          <w:p w14:paraId="6C70CCF6" w14:textId="77777777" w:rsidR="00E34C0C" w:rsidRPr="00385A32" w:rsidRDefault="00E34C0C" w:rsidP="002050CC">
            <w:pPr>
              <w:spacing w:line="240" w:lineRule="auto"/>
              <w:jc w:val="center"/>
              <w:rPr>
                <w:sz w:val="16"/>
                <w:szCs w:val="16"/>
                <w:lang w:eastAsia="pl-PL"/>
              </w:rPr>
            </w:pPr>
            <w:r w:rsidRPr="00385A32">
              <w:rPr>
                <w:sz w:val="16"/>
                <w:szCs w:val="16"/>
              </w:rPr>
              <w:sym w:font="Symbol" w:char="F02D"/>
            </w:r>
          </w:p>
        </w:tc>
        <w:tc>
          <w:tcPr>
            <w:tcW w:w="4819" w:type="dxa"/>
            <w:shd w:val="clear" w:color="auto" w:fill="F2F2F2" w:themeFill="background1" w:themeFillShade="F2"/>
            <w:vAlign w:val="center"/>
          </w:tcPr>
          <w:p w14:paraId="3E73E783" w14:textId="77777777" w:rsidR="00E34C0C" w:rsidRPr="00385A32" w:rsidRDefault="00E34C0C" w:rsidP="002050CC">
            <w:pPr>
              <w:spacing w:line="240" w:lineRule="auto"/>
              <w:jc w:val="left"/>
              <w:rPr>
                <w:rFonts w:eastAsia="Times New Roman" w:cs="Times New Roman"/>
                <w:color w:val="000000"/>
                <w:sz w:val="16"/>
                <w:szCs w:val="16"/>
                <w:lang w:eastAsia="pl-PL"/>
              </w:rPr>
            </w:pPr>
            <w:r w:rsidRPr="00385A32">
              <w:rPr>
                <w:sz w:val="16"/>
                <w:szCs w:val="16"/>
              </w:rPr>
              <w:sym w:font="Symbol" w:char="F02D"/>
            </w:r>
          </w:p>
        </w:tc>
      </w:tr>
      <w:tr w:rsidR="00E34C0C" w:rsidRPr="00385A32" w14:paraId="4EC6BF63" w14:textId="77777777" w:rsidTr="002050CC">
        <w:trPr>
          <w:trHeight w:val="284"/>
        </w:trPr>
        <w:tc>
          <w:tcPr>
            <w:tcW w:w="3261" w:type="dxa"/>
            <w:shd w:val="clear" w:color="auto" w:fill="auto"/>
            <w:vAlign w:val="center"/>
          </w:tcPr>
          <w:p w14:paraId="3BCE5A99" w14:textId="77777777" w:rsidR="00E34C0C" w:rsidRPr="00385A32" w:rsidRDefault="00E34C0C" w:rsidP="002050CC">
            <w:pPr>
              <w:spacing w:line="240" w:lineRule="auto"/>
              <w:jc w:val="left"/>
              <w:rPr>
                <w:sz w:val="16"/>
                <w:szCs w:val="16"/>
                <w:lang w:eastAsia="pl-PL"/>
              </w:rPr>
            </w:pPr>
            <w:r w:rsidRPr="00385A32">
              <w:rPr>
                <w:sz w:val="16"/>
                <w:szCs w:val="16"/>
                <w:lang w:eastAsia="pl-PL"/>
              </w:rPr>
              <w:t>Biblioteki</w:t>
            </w:r>
          </w:p>
        </w:tc>
        <w:tc>
          <w:tcPr>
            <w:tcW w:w="992" w:type="dxa"/>
            <w:shd w:val="clear" w:color="auto" w:fill="auto"/>
            <w:noWrap/>
            <w:vAlign w:val="center"/>
          </w:tcPr>
          <w:p w14:paraId="76767E83" w14:textId="77777777" w:rsidR="00E34C0C" w:rsidRPr="00385A32" w:rsidRDefault="00E34C0C" w:rsidP="002050CC">
            <w:pPr>
              <w:spacing w:line="240" w:lineRule="auto"/>
              <w:jc w:val="center"/>
              <w:rPr>
                <w:sz w:val="16"/>
                <w:szCs w:val="16"/>
                <w:lang w:eastAsia="pl-PL"/>
              </w:rPr>
            </w:pPr>
            <w:r w:rsidRPr="00385A32">
              <w:rPr>
                <w:sz w:val="16"/>
                <w:szCs w:val="16"/>
              </w:rPr>
              <w:sym w:font="Symbol" w:char="F02D"/>
            </w:r>
          </w:p>
        </w:tc>
        <w:tc>
          <w:tcPr>
            <w:tcW w:w="4819" w:type="dxa"/>
            <w:shd w:val="clear" w:color="auto" w:fill="auto"/>
            <w:vAlign w:val="center"/>
          </w:tcPr>
          <w:p w14:paraId="3AE06D1D" w14:textId="77777777" w:rsidR="00E34C0C" w:rsidRPr="00385A32" w:rsidRDefault="00E34C0C" w:rsidP="002050CC">
            <w:pPr>
              <w:spacing w:line="240" w:lineRule="auto"/>
              <w:rPr>
                <w:rFonts w:eastAsia="Times New Roman" w:cs="Times New Roman"/>
                <w:color w:val="000000"/>
                <w:sz w:val="16"/>
                <w:szCs w:val="16"/>
                <w:lang w:eastAsia="pl-PL"/>
              </w:rPr>
            </w:pPr>
            <w:r w:rsidRPr="00385A32">
              <w:rPr>
                <w:sz w:val="16"/>
                <w:szCs w:val="16"/>
              </w:rPr>
              <w:sym w:font="Symbol" w:char="F02D"/>
            </w:r>
          </w:p>
        </w:tc>
      </w:tr>
      <w:tr w:rsidR="00E93164" w:rsidRPr="00385A32" w14:paraId="63ED5D08" w14:textId="77777777" w:rsidTr="002050CC">
        <w:trPr>
          <w:trHeight w:val="284"/>
        </w:trPr>
        <w:tc>
          <w:tcPr>
            <w:tcW w:w="3261" w:type="dxa"/>
            <w:vMerge w:val="restart"/>
            <w:shd w:val="clear" w:color="auto" w:fill="F2F2F2" w:themeFill="background1" w:themeFillShade="F2"/>
            <w:vAlign w:val="center"/>
            <w:hideMark/>
          </w:tcPr>
          <w:p w14:paraId="39A9083D" w14:textId="77777777" w:rsidR="00E93164" w:rsidRPr="00385A32" w:rsidRDefault="00E93164" w:rsidP="002050CC">
            <w:pPr>
              <w:spacing w:line="240" w:lineRule="auto"/>
              <w:jc w:val="left"/>
              <w:rPr>
                <w:sz w:val="16"/>
                <w:szCs w:val="16"/>
                <w:lang w:eastAsia="pl-PL"/>
              </w:rPr>
            </w:pPr>
            <w:r w:rsidRPr="00385A32">
              <w:rPr>
                <w:sz w:val="16"/>
                <w:szCs w:val="16"/>
                <w:lang w:eastAsia="pl-PL"/>
              </w:rPr>
              <w:t>Książki i prasa</w:t>
            </w:r>
          </w:p>
        </w:tc>
        <w:tc>
          <w:tcPr>
            <w:tcW w:w="992" w:type="dxa"/>
            <w:shd w:val="clear" w:color="auto" w:fill="F2F2F2" w:themeFill="background1" w:themeFillShade="F2"/>
            <w:noWrap/>
            <w:vAlign w:val="center"/>
            <w:hideMark/>
          </w:tcPr>
          <w:p w14:paraId="24ADECBF" w14:textId="77777777" w:rsidR="00E93164" w:rsidRPr="00385A32" w:rsidRDefault="00E93164" w:rsidP="002050CC">
            <w:pPr>
              <w:spacing w:line="240" w:lineRule="auto"/>
              <w:jc w:val="center"/>
              <w:rPr>
                <w:sz w:val="16"/>
                <w:szCs w:val="16"/>
                <w:lang w:eastAsia="pl-PL"/>
              </w:rPr>
            </w:pPr>
            <w:r w:rsidRPr="00385A32">
              <w:rPr>
                <w:sz w:val="16"/>
                <w:szCs w:val="16"/>
                <w:lang w:eastAsia="pl-PL"/>
              </w:rPr>
              <w:t>891D</w:t>
            </w:r>
          </w:p>
        </w:tc>
        <w:tc>
          <w:tcPr>
            <w:tcW w:w="4819" w:type="dxa"/>
            <w:shd w:val="clear" w:color="auto" w:fill="F2F2F2" w:themeFill="background1" w:themeFillShade="F2"/>
            <w:vAlign w:val="center"/>
            <w:hideMark/>
          </w:tcPr>
          <w:p w14:paraId="3F601408"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rFonts w:eastAsia="Times New Roman" w:cs="Times New Roman"/>
                <w:color w:val="000000"/>
                <w:sz w:val="16"/>
                <w:szCs w:val="16"/>
                <w:lang w:eastAsia="pl-PL"/>
              </w:rPr>
              <w:t>Opłaty licencyjne z tytułu reprodukcji lub rozpowszechniania</w:t>
            </w:r>
            <w:r w:rsidR="00A563B8" w:rsidRPr="00385A32">
              <w:rPr>
                <w:rFonts w:eastAsia="Times New Roman" w:cs="Times New Roman"/>
                <w:color w:val="000000"/>
                <w:sz w:val="16"/>
                <w:szCs w:val="16"/>
                <w:lang w:eastAsia="pl-PL"/>
              </w:rPr>
              <w:t xml:space="preserve"> </w:t>
            </w:r>
            <w:r w:rsidRPr="00385A32">
              <w:rPr>
                <w:rFonts w:eastAsia="Times New Roman" w:cs="Times New Roman"/>
                <w:color w:val="000000"/>
                <w:sz w:val="16"/>
                <w:szCs w:val="16"/>
                <w:lang w:eastAsia="pl-PL"/>
              </w:rPr>
              <w:t>pozostałych</w:t>
            </w:r>
            <w:r w:rsidR="00A563B8" w:rsidRPr="00385A32">
              <w:rPr>
                <w:rFonts w:eastAsia="Times New Roman" w:cs="Times New Roman"/>
                <w:color w:val="000000"/>
                <w:sz w:val="16"/>
                <w:szCs w:val="16"/>
                <w:lang w:eastAsia="pl-PL"/>
              </w:rPr>
              <w:t xml:space="preserve"> </w:t>
            </w:r>
            <w:r w:rsidRPr="00385A32">
              <w:rPr>
                <w:rFonts w:eastAsia="Times New Roman" w:cs="Times New Roman"/>
                <w:color w:val="000000"/>
                <w:sz w:val="16"/>
                <w:szCs w:val="16"/>
                <w:lang w:eastAsia="pl-PL"/>
              </w:rPr>
              <w:t>produktów</w:t>
            </w:r>
            <w:r w:rsidR="00A563B8" w:rsidRPr="00385A32">
              <w:rPr>
                <w:rFonts w:eastAsia="Times New Roman" w:cs="Times New Roman"/>
                <w:color w:val="000000"/>
                <w:sz w:val="16"/>
                <w:szCs w:val="16"/>
                <w:lang w:eastAsia="pl-PL"/>
              </w:rPr>
              <w:t xml:space="preserve"> </w:t>
            </w:r>
            <w:r w:rsidRPr="00385A32">
              <w:rPr>
                <w:rFonts w:eastAsia="Times New Roman" w:cs="Times New Roman"/>
                <w:color w:val="000000"/>
                <w:sz w:val="16"/>
                <w:szCs w:val="16"/>
                <w:lang w:eastAsia="pl-PL"/>
              </w:rPr>
              <w:t>powiązanych z audiowizualnymi</w:t>
            </w:r>
          </w:p>
        </w:tc>
      </w:tr>
      <w:tr w:rsidR="00E93164" w:rsidRPr="00385A32" w14:paraId="4EFA0C25" w14:textId="77777777" w:rsidTr="002050CC">
        <w:trPr>
          <w:trHeight w:val="284"/>
        </w:trPr>
        <w:tc>
          <w:tcPr>
            <w:tcW w:w="3261" w:type="dxa"/>
            <w:vMerge/>
            <w:vAlign w:val="center"/>
            <w:hideMark/>
          </w:tcPr>
          <w:p w14:paraId="2416EBDA" w14:textId="77777777" w:rsidR="00E93164" w:rsidRPr="00385A32" w:rsidRDefault="00E93164" w:rsidP="002050CC">
            <w:pPr>
              <w:spacing w:line="240" w:lineRule="auto"/>
              <w:jc w:val="left"/>
              <w:rPr>
                <w:sz w:val="16"/>
                <w:szCs w:val="16"/>
                <w:lang w:eastAsia="pl-PL"/>
              </w:rPr>
            </w:pPr>
          </w:p>
        </w:tc>
        <w:tc>
          <w:tcPr>
            <w:tcW w:w="992" w:type="dxa"/>
            <w:shd w:val="clear" w:color="auto" w:fill="F2F2F2" w:themeFill="background1" w:themeFillShade="F2"/>
            <w:noWrap/>
            <w:vAlign w:val="center"/>
            <w:hideMark/>
          </w:tcPr>
          <w:p w14:paraId="1E62CBE9" w14:textId="77777777" w:rsidR="00E93164" w:rsidRPr="00385A32" w:rsidRDefault="00E93164" w:rsidP="002050CC">
            <w:pPr>
              <w:spacing w:line="240" w:lineRule="auto"/>
              <w:jc w:val="center"/>
              <w:rPr>
                <w:sz w:val="16"/>
                <w:szCs w:val="16"/>
                <w:lang w:eastAsia="pl-PL"/>
              </w:rPr>
            </w:pPr>
            <w:r w:rsidRPr="00385A32">
              <w:rPr>
                <w:sz w:val="16"/>
                <w:szCs w:val="16"/>
                <w:lang w:eastAsia="pl-PL"/>
              </w:rPr>
              <w:t>889</w:t>
            </w:r>
          </w:p>
        </w:tc>
        <w:tc>
          <w:tcPr>
            <w:tcW w:w="4819" w:type="dxa"/>
            <w:shd w:val="clear" w:color="auto" w:fill="F2F2F2" w:themeFill="background1" w:themeFillShade="F2"/>
            <w:vAlign w:val="center"/>
            <w:hideMark/>
          </w:tcPr>
          <w:p w14:paraId="4F356895"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rFonts w:eastAsia="Times New Roman" w:cs="Times New Roman"/>
                <w:color w:val="000000"/>
                <w:sz w:val="16"/>
                <w:szCs w:val="16"/>
                <w:lang w:eastAsia="pl-PL"/>
              </w:rPr>
              <w:t>Usługi agencji informacyjnych</w:t>
            </w:r>
          </w:p>
        </w:tc>
      </w:tr>
      <w:tr w:rsidR="00E34C0C" w:rsidRPr="00385A32" w14:paraId="5155EB63" w14:textId="77777777" w:rsidTr="002050CC">
        <w:trPr>
          <w:trHeight w:val="284"/>
        </w:trPr>
        <w:tc>
          <w:tcPr>
            <w:tcW w:w="3261" w:type="dxa"/>
            <w:shd w:val="clear" w:color="auto" w:fill="auto"/>
            <w:vAlign w:val="center"/>
          </w:tcPr>
          <w:p w14:paraId="69B0D67C" w14:textId="77777777" w:rsidR="00E34C0C" w:rsidRPr="00385A32" w:rsidRDefault="00E34C0C" w:rsidP="002050CC">
            <w:pPr>
              <w:spacing w:line="240" w:lineRule="auto"/>
              <w:jc w:val="left"/>
              <w:rPr>
                <w:sz w:val="16"/>
                <w:szCs w:val="16"/>
                <w:lang w:eastAsia="pl-PL"/>
              </w:rPr>
            </w:pPr>
            <w:r w:rsidRPr="00385A32">
              <w:rPr>
                <w:sz w:val="16"/>
                <w:szCs w:val="16"/>
                <w:lang w:eastAsia="pl-PL"/>
              </w:rPr>
              <w:t>Sztuki wizualne</w:t>
            </w:r>
          </w:p>
        </w:tc>
        <w:tc>
          <w:tcPr>
            <w:tcW w:w="992" w:type="dxa"/>
            <w:shd w:val="clear" w:color="auto" w:fill="auto"/>
            <w:noWrap/>
            <w:vAlign w:val="center"/>
          </w:tcPr>
          <w:p w14:paraId="4021343B" w14:textId="77777777" w:rsidR="00E34C0C" w:rsidRPr="00385A32" w:rsidRDefault="00E34C0C" w:rsidP="002050CC">
            <w:pPr>
              <w:spacing w:line="240" w:lineRule="auto"/>
              <w:jc w:val="center"/>
              <w:rPr>
                <w:sz w:val="16"/>
                <w:szCs w:val="16"/>
                <w:lang w:eastAsia="pl-PL"/>
              </w:rPr>
            </w:pPr>
            <w:r w:rsidRPr="00385A32">
              <w:rPr>
                <w:sz w:val="16"/>
                <w:szCs w:val="16"/>
              </w:rPr>
              <w:sym w:font="Symbol" w:char="F02D"/>
            </w:r>
          </w:p>
        </w:tc>
        <w:tc>
          <w:tcPr>
            <w:tcW w:w="4819" w:type="dxa"/>
            <w:shd w:val="clear" w:color="auto" w:fill="auto"/>
            <w:vAlign w:val="center"/>
          </w:tcPr>
          <w:p w14:paraId="54DD8576" w14:textId="77777777" w:rsidR="00E34C0C" w:rsidRPr="00385A32" w:rsidRDefault="00E34C0C" w:rsidP="002050CC">
            <w:pPr>
              <w:spacing w:line="240" w:lineRule="auto"/>
              <w:jc w:val="left"/>
              <w:rPr>
                <w:rFonts w:eastAsia="Times New Roman" w:cs="Times New Roman"/>
                <w:color w:val="000000"/>
                <w:sz w:val="16"/>
                <w:szCs w:val="16"/>
                <w:lang w:eastAsia="pl-PL"/>
              </w:rPr>
            </w:pPr>
            <w:r w:rsidRPr="00385A32">
              <w:rPr>
                <w:sz w:val="16"/>
                <w:szCs w:val="16"/>
              </w:rPr>
              <w:sym w:font="Symbol" w:char="F02D"/>
            </w:r>
          </w:p>
        </w:tc>
      </w:tr>
      <w:tr w:rsidR="00E93164" w:rsidRPr="00385A32" w14:paraId="3769698D" w14:textId="77777777" w:rsidTr="002050CC">
        <w:trPr>
          <w:trHeight w:val="284"/>
        </w:trPr>
        <w:tc>
          <w:tcPr>
            <w:tcW w:w="3261" w:type="dxa"/>
            <w:shd w:val="clear" w:color="auto" w:fill="F2F2F2" w:themeFill="background1" w:themeFillShade="F2"/>
            <w:vAlign w:val="center"/>
          </w:tcPr>
          <w:p w14:paraId="683427E7" w14:textId="77777777" w:rsidR="00E93164" w:rsidRPr="00385A32" w:rsidRDefault="00E93164" w:rsidP="002050CC">
            <w:pPr>
              <w:spacing w:line="240" w:lineRule="auto"/>
              <w:jc w:val="left"/>
              <w:rPr>
                <w:sz w:val="16"/>
                <w:szCs w:val="16"/>
                <w:lang w:eastAsia="pl-PL"/>
              </w:rPr>
            </w:pPr>
            <w:r w:rsidRPr="00385A32">
              <w:rPr>
                <w:sz w:val="16"/>
                <w:szCs w:val="16"/>
                <w:lang w:eastAsia="pl-PL"/>
              </w:rPr>
              <w:t xml:space="preserve">Sztuki </w:t>
            </w:r>
            <w:proofErr w:type="spellStart"/>
            <w:r w:rsidRPr="00385A32">
              <w:rPr>
                <w:sz w:val="16"/>
                <w:szCs w:val="16"/>
                <w:lang w:eastAsia="pl-PL"/>
              </w:rPr>
              <w:t>performatywne</w:t>
            </w:r>
            <w:proofErr w:type="spellEnd"/>
          </w:p>
        </w:tc>
        <w:tc>
          <w:tcPr>
            <w:tcW w:w="992" w:type="dxa"/>
            <w:shd w:val="clear" w:color="auto" w:fill="F2F2F2" w:themeFill="background1" w:themeFillShade="F2"/>
            <w:noWrap/>
            <w:vAlign w:val="center"/>
          </w:tcPr>
          <w:p w14:paraId="33EBBB2F" w14:textId="77777777" w:rsidR="00E93164" w:rsidRPr="00385A32" w:rsidRDefault="00E93164" w:rsidP="002050CC">
            <w:pPr>
              <w:spacing w:line="240" w:lineRule="auto"/>
              <w:jc w:val="center"/>
              <w:rPr>
                <w:sz w:val="16"/>
                <w:szCs w:val="16"/>
                <w:lang w:eastAsia="pl-PL"/>
              </w:rPr>
            </w:pPr>
            <w:r w:rsidRPr="00385A32">
              <w:rPr>
                <w:sz w:val="16"/>
                <w:szCs w:val="16"/>
                <w:lang w:eastAsia="pl-PL"/>
              </w:rPr>
              <w:t>894C</w:t>
            </w:r>
          </w:p>
        </w:tc>
        <w:tc>
          <w:tcPr>
            <w:tcW w:w="4819" w:type="dxa"/>
            <w:shd w:val="clear" w:color="auto" w:fill="F2F2F2" w:themeFill="background1" w:themeFillShade="F2"/>
            <w:vAlign w:val="center"/>
          </w:tcPr>
          <w:p w14:paraId="7578D3FC"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sz w:val="16"/>
                <w:szCs w:val="16"/>
                <w:lang w:eastAsia="pl-PL"/>
              </w:rPr>
              <w:t>Usługi związane z działalnością artystyczną</w:t>
            </w:r>
          </w:p>
        </w:tc>
      </w:tr>
      <w:tr w:rsidR="00E93164" w:rsidRPr="00385A32" w14:paraId="18968FC0" w14:textId="77777777" w:rsidTr="002050CC">
        <w:trPr>
          <w:trHeight w:val="284"/>
        </w:trPr>
        <w:tc>
          <w:tcPr>
            <w:tcW w:w="3261" w:type="dxa"/>
            <w:vMerge w:val="restart"/>
            <w:shd w:val="clear" w:color="auto" w:fill="auto"/>
            <w:vAlign w:val="center"/>
            <w:hideMark/>
          </w:tcPr>
          <w:p w14:paraId="62031B90" w14:textId="77777777" w:rsidR="00E93164" w:rsidRPr="00385A32" w:rsidRDefault="002302BE" w:rsidP="002050CC">
            <w:pPr>
              <w:spacing w:line="240" w:lineRule="auto"/>
              <w:jc w:val="left"/>
              <w:rPr>
                <w:sz w:val="16"/>
                <w:szCs w:val="16"/>
                <w:lang w:eastAsia="pl-PL"/>
              </w:rPr>
            </w:pPr>
            <w:r w:rsidRPr="00385A32">
              <w:rPr>
                <w:sz w:val="16"/>
                <w:szCs w:val="16"/>
                <w:lang w:eastAsia="pl-PL"/>
              </w:rPr>
              <w:t>Sztuki audiowizualne</w:t>
            </w:r>
            <w:r w:rsidRPr="00385A32">
              <w:rPr>
                <w:sz w:val="16"/>
                <w:szCs w:val="16"/>
                <w:lang w:eastAsia="pl-PL"/>
              </w:rPr>
              <w:br/>
            </w:r>
            <w:r w:rsidR="00E93164" w:rsidRPr="00385A32">
              <w:rPr>
                <w:sz w:val="16"/>
                <w:szCs w:val="16"/>
                <w:lang w:eastAsia="pl-PL"/>
              </w:rPr>
              <w:t>i multimedia</w:t>
            </w:r>
          </w:p>
        </w:tc>
        <w:tc>
          <w:tcPr>
            <w:tcW w:w="992" w:type="dxa"/>
            <w:shd w:val="clear" w:color="auto" w:fill="auto"/>
            <w:noWrap/>
            <w:vAlign w:val="center"/>
            <w:hideMark/>
          </w:tcPr>
          <w:p w14:paraId="2C455F3F" w14:textId="77777777" w:rsidR="00E93164" w:rsidRPr="00385A32" w:rsidRDefault="00E93164" w:rsidP="002050CC">
            <w:pPr>
              <w:spacing w:line="240" w:lineRule="auto"/>
              <w:jc w:val="center"/>
              <w:rPr>
                <w:sz w:val="16"/>
                <w:szCs w:val="16"/>
                <w:lang w:eastAsia="pl-PL"/>
              </w:rPr>
            </w:pPr>
            <w:r w:rsidRPr="00385A32">
              <w:rPr>
                <w:sz w:val="16"/>
                <w:szCs w:val="16"/>
                <w:lang w:eastAsia="pl-PL"/>
              </w:rPr>
              <w:t>891C</w:t>
            </w:r>
          </w:p>
        </w:tc>
        <w:tc>
          <w:tcPr>
            <w:tcW w:w="4819" w:type="dxa"/>
            <w:shd w:val="clear" w:color="auto" w:fill="auto"/>
            <w:vAlign w:val="center"/>
            <w:hideMark/>
          </w:tcPr>
          <w:p w14:paraId="7C63B7FE"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rFonts w:eastAsia="Times New Roman" w:cs="Times New Roman"/>
                <w:color w:val="000000"/>
                <w:sz w:val="16"/>
                <w:szCs w:val="16"/>
                <w:lang w:eastAsia="pl-PL"/>
              </w:rPr>
              <w:t>Opłaty licencyjne z tytułu reprodukcji lub rozpowszechniania produktów audiowizualnych</w:t>
            </w:r>
          </w:p>
        </w:tc>
      </w:tr>
      <w:tr w:rsidR="00E93164" w:rsidRPr="00385A32" w14:paraId="5B6A3755" w14:textId="77777777" w:rsidTr="002050CC">
        <w:trPr>
          <w:trHeight w:val="284"/>
        </w:trPr>
        <w:tc>
          <w:tcPr>
            <w:tcW w:w="3261" w:type="dxa"/>
            <w:vMerge/>
            <w:vAlign w:val="center"/>
            <w:hideMark/>
          </w:tcPr>
          <w:p w14:paraId="6315719E" w14:textId="77777777" w:rsidR="00E93164" w:rsidRPr="00385A32" w:rsidRDefault="00E93164" w:rsidP="002050CC">
            <w:pPr>
              <w:spacing w:line="240" w:lineRule="auto"/>
              <w:jc w:val="left"/>
              <w:rPr>
                <w:sz w:val="16"/>
                <w:szCs w:val="16"/>
                <w:lang w:eastAsia="pl-PL"/>
              </w:rPr>
            </w:pPr>
          </w:p>
        </w:tc>
        <w:tc>
          <w:tcPr>
            <w:tcW w:w="992" w:type="dxa"/>
            <w:shd w:val="clear" w:color="auto" w:fill="auto"/>
            <w:noWrap/>
            <w:vAlign w:val="center"/>
            <w:hideMark/>
          </w:tcPr>
          <w:p w14:paraId="48B4B56E" w14:textId="77777777" w:rsidR="00E93164" w:rsidRPr="00385A32" w:rsidRDefault="00E93164" w:rsidP="002050CC">
            <w:pPr>
              <w:spacing w:line="240" w:lineRule="auto"/>
              <w:jc w:val="center"/>
              <w:rPr>
                <w:sz w:val="16"/>
                <w:szCs w:val="16"/>
                <w:lang w:eastAsia="pl-PL"/>
              </w:rPr>
            </w:pPr>
            <w:r w:rsidRPr="00385A32">
              <w:rPr>
                <w:sz w:val="16"/>
                <w:szCs w:val="16"/>
                <w:lang w:eastAsia="pl-PL"/>
              </w:rPr>
              <w:t>894A</w:t>
            </w:r>
          </w:p>
        </w:tc>
        <w:tc>
          <w:tcPr>
            <w:tcW w:w="4819" w:type="dxa"/>
            <w:shd w:val="clear" w:color="auto" w:fill="auto"/>
            <w:vAlign w:val="center"/>
            <w:hideMark/>
          </w:tcPr>
          <w:p w14:paraId="57A1208A"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rFonts w:eastAsia="Times New Roman" w:cs="Times New Roman"/>
                <w:color w:val="000000"/>
                <w:sz w:val="16"/>
                <w:szCs w:val="16"/>
                <w:lang w:eastAsia="pl-PL"/>
              </w:rPr>
              <w:t>Nabycie/zbycie praw do produktów audiowizualnych</w:t>
            </w:r>
          </w:p>
        </w:tc>
      </w:tr>
      <w:tr w:rsidR="00E93164" w:rsidRPr="00385A32" w14:paraId="1A8096B4" w14:textId="77777777" w:rsidTr="002050CC">
        <w:trPr>
          <w:trHeight w:val="284"/>
        </w:trPr>
        <w:tc>
          <w:tcPr>
            <w:tcW w:w="3261" w:type="dxa"/>
            <w:vMerge/>
            <w:vAlign w:val="center"/>
            <w:hideMark/>
          </w:tcPr>
          <w:p w14:paraId="14D9929F" w14:textId="77777777" w:rsidR="00E93164" w:rsidRPr="00385A32" w:rsidRDefault="00E93164" w:rsidP="002050CC">
            <w:pPr>
              <w:spacing w:line="240" w:lineRule="auto"/>
              <w:jc w:val="left"/>
              <w:rPr>
                <w:sz w:val="16"/>
                <w:szCs w:val="16"/>
                <w:lang w:eastAsia="pl-PL"/>
              </w:rPr>
            </w:pPr>
          </w:p>
        </w:tc>
        <w:tc>
          <w:tcPr>
            <w:tcW w:w="992" w:type="dxa"/>
            <w:shd w:val="clear" w:color="auto" w:fill="auto"/>
            <w:noWrap/>
            <w:vAlign w:val="center"/>
            <w:hideMark/>
          </w:tcPr>
          <w:p w14:paraId="79DA8FF6" w14:textId="77777777" w:rsidR="00E93164" w:rsidRPr="00385A32" w:rsidRDefault="00E93164" w:rsidP="002050CC">
            <w:pPr>
              <w:spacing w:line="240" w:lineRule="auto"/>
              <w:jc w:val="center"/>
              <w:rPr>
                <w:sz w:val="16"/>
                <w:szCs w:val="16"/>
                <w:lang w:eastAsia="pl-PL"/>
              </w:rPr>
            </w:pPr>
            <w:r w:rsidRPr="00385A32">
              <w:rPr>
                <w:sz w:val="16"/>
                <w:szCs w:val="16"/>
                <w:lang w:eastAsia="pl-PL"/>
              </w:rPr>
              <w:t>894B</w:t>
            </w:r>
          </w:p>
        </w:tc>
        <w:tc>
          <w:tcPr>
            <w:tcW w:w="4819" w:type="dxa"/>
            <w:shd w:val="clear" w:color="auto" w:fill="auto"/>
            <w:vAlign w:val="center"/>
            <w:hideMark/>
          </w:tcPr>
          <w:p w14:paraId="50D1C508"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rFonts w:eastAsia="Times New Roman" w:cs="Times New Roman"/>
                <w:color w:val="000000"/>
                <w:sz w:val="16"/>
                <w:szCs w:val="16"/>
                <w:lang w:eastAsia="pl-PL"/>
              </w:rPr>
              <w:t>Usługi pomocnicze dotyczące produktów audiowizualnych</w:t>
            </w:r>
          </w:p>
        </w:tc>
      </w:tr>
      <w:tr w:rsidR="00E93164" w:rsidRPr="00385A32" w14:paraId="131DDBF3" w14:textId="77777777" w:rsidTr="002050CC">
        <w:trPr>
          <w:trHeight w:val="284"/>
        </w:trPr>
        <w:tc>
          <w:tcPr>
            <w:tcW w:w="3261" w:type="dxa"/>
            <w:shd w:val="clear" w:color="auto" w:fill="F2F2F2" w:themeFill="background1" w:themeFillShade="F2"/>
            <w:vAlign w:val="center"/>
            <w:hideMark/>
          </w:tcPr>
          <w:p w14:paraId="52224637" w14:textId="77777777" w:rsidR="00E93164" w:rsidRPr="00385A32" w:rsidRDefault="00E93164" w:rsidP="002050CC">
            <w:pPr>
              <w:spacing w:line="240" w:lineRule="auto"/>
              <w:jc w:val="left"/>
              <w:rPr>
                <w:sz w:val="16"/>
                <w:szCs w:val="16"/>
                <w:lang w:eastAsia="pl-PL"/>
              </w:rPr>
            </w:pPr>
            <w:r w:rsidRPr="00385A32">
              <w:rPr>
                <w:sz w:val="16"/>
                <w:szCs w:val="16"/>
                <w:lang w:eastAsia="pl-PL"/>
              </w:rPr>
              <w:t>Architektura</w:t>
            </w:r>
          </w:p>
        </w:tc>
        <w:tc>
          <w:tcPr>
            <w:tcW w:w="992" w:type="dxa"/>
            <w:shd w:val="clear" w:color="auto" w:fill="F2F2F2" w:themeFill="background1" w:themeFillShade="F2"/>
            <w:noWrap/>
            <w:vAlign w:val="center"/>
            <w:hideMark/>
          </w:tcPr>
          <w:p w14:paraId="07EC891F" w14:textId="77777777" w:rsidR="00E93164" w:rsidRPr="00385A32" w:rsidRDefault="00E93164" w:rsidP="002050CC">
            <w:pPr>
              <w:spacing w:line="240" w:lineRule="auto"/>
              <w:jc w:val="center"/>
              <w:rPr>
                <w:sz w:val="16"/>
                <w:szCs w:val="16"/>
                <w:lang w:eastAsia="pl-PL"/>
              </w:rPr>
            </w:pPr>
            <w:r w:rsidRPr="00385A32">
              <w:rPr>
                <w:sz w:val="16"/>
                <w:szCs w:val="16"/>
                <w:lang w:eastAsia="pl-PL"/>
              </w:rPr>
              <w:t>280A</w:t>
            </w:r>
          </w:p>
        </w:tc>
        <w:tc>
          <w:tcPr>
            <w:tcW w:w="4819" w:type="dxa"/>
            <w:shd w:val="clear" w:color="auto" w:fill="F2F2F2" w:themeFill="background1" w:themeFillShade="F2"/>
            <w:vAlign w:val="center"/>
            <w:hideMark/>
          </w:tcPr>
          <w:p w14:paraId="18551546"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rFonts w:eastAsia="Times New Roman" w:cs="Times New Roman"/>
                <w:color w:val="000000"/>
                <w:sz w:val="16"/>
                <w:szCs w:val="16"/>
                <w:lang w:eastAsia="pl-PL"/>
              </w:rPr>
              <w:t>Usługi architektoniczne</w:t>
            </w:r>
          </w:p>
        </w:tc>
      </w:tr>
      <w:tr w:rsidR="00E93164" w:rsidRPr="00385A32" w14:paraId="2454A06C" w14:textId="77777777" w:rsidTr="002050CC">
        <w:trPr>
          <w:trHeight w:val="284"/>
        </w:trPr>
        <w:tc>
          <w:tcPr>
            <w:tcW w:w="3261" w:type="dxa"/>
            <w:vAlign w:val="center"/>
            <w:hideMark/>
          </w:tcPr>
          <w:p w14:paraId="7B8BB19F" w14:textId="77777777" w:rsidR="00E93164" w:rsidRPr="00385A32" w:rsidRDefault="00E93164" w:rsidP="002050CC">
            <w:pPr>
              <w:spacing w:line="240" w:lineRule="auto"/>
              <w:jc w:val="left"/>
              <w:rPr>
                <w:rFonts w:eastAsia="Times New Roman" w:cs="Times New Roman"/>
                <w:bCs/>
                <w:sz w:val="16"/>
                <w:szCs w:val="16"/>
                <w:lang w:eastAsia="pl-PL"/>
              </w:rPr>
            </w:pPr>
            <w:r w:rsidRPr="00385A32">
              <w:rPr>
                <w:rFonts w:eastAsia="Times New Roman" w:cs="Times New Roman"/>
                <w:bCs/>
                <w:sz w:val="16"/>
                <w:szCs w:val="16"/>
                <w:lang w:eastAsia="pl-PL"/>
              </w:rPr>
              <w:t>Reklama</w:t>
            </w:r>
          </w:p>
        </w:tc>
        <w:tc>
          <w:tcPr>
            <w:tcW w:w="992" w:type="dxa"/>
            <w:shd w:val="clear" w:color="auto" w:fill="auto"/>
            <w:noWrap/>
            <w:vAlign w:val="center"/>
            <w:hideMark/>
          </w:tcPr>
          <w:p w14:paraId="392A1161" w14:textId="77777777" w:rsidR="00E93164" w:rsidRPr="00385A32" w:rsidRDefault="00E93164" w:rsidP="002050CC">
            <w:pPr>
              <w:spacing w:line="240" w:lineRule="auto"/>
              <w:jc w:val="center"/>
              <w:rPr>
                <w:sz w:val="16"/>
                <w:szCs w:val="16"/>
                <w:lang w:eastAsia="pl-PL"/>
              </w:rPr>
            </w:pPr>
            <w:r w:rsidRPr="00385A32">
              <w:rPr>
                <w:sz w:val="16"/>
                <w:szCs w:val="16"/>
                <w:lang w:eastAsia="pl-PL"/>
              </w:rPr>
              <w:t>278A</w:t>
            </w:r>
          </w:p>
        </w:tc>
        <w:tc>
          <w:tcPr>
            <w:tcW w:w="4819" w:type="dxa"/>
            <w:shd w:val="clear" w:color="auto" w:fill="auto"/>
            <w:vAlign w:val="center"/>
            <w:hideMark/>
          </w:tcPr>
          <w:p w14:paraId="1DE99061" w14:textId="77777777" w:rsidR="00E93164" w:rsidRPr="00385A32" w:rsidRDefault="00E93164" w:rsidP="002050CC">
            <w:pPr>
              <w:spacing w:line="240" w:lineRule="auto"/>
              <w:jc w:val="left"/>
              <w:rPr>
                <w:rFonts w:eastAsia="Times New Roman" w:cs="Times New Roman"/>
                <w:color w:val="000000"/>
                <w:sz w:val="16"/>
                <w:szCs w:val="16"/>
                <w:lang w:eastAsia="pl-PL"/>
              </w:rPr>
            </w:pPr>
            <w:r w:rsidRPr="00385A32">
              <w:rPr>
                <w:rFonts w:eastAsia="Times New Roman" w:cs="Times New Roman"/>
                <w:color w:val="000000"/>
                <w:sz w:val="16"/>
                <w:szCs w:val="16"/>
                <w:lang w:eastAsia="pl-PL"/>
              </w:rPr>
              <w:t>Reklama, badania rynku i sondaże opinii publicznej</w:t>
            </w:r>
          </w:p>
        </w:tc>
      </w:tr>
      <w:tr w:rsidR="00E34C0C" w:rsidRPr="00385A32" w14:paraId="37961326" w14:textId="77777777" w:rsidTr="002050CC">
        <w:trPr>
          <w:trHeight w:val="284"/>
        </w:trPr>
        <w:tc>
          <w:tcPr>
            <w:tcW w:w="3261" w:type="dxa"/>
            <w:shd w:val="clear" w:color="auto" w:fill="F2F2F2" w:themeFill="background1" w:themeFillShade="F2"/>
            <w:vAlign w:val="center"/>
          </w:tcPr>
          <w:p w14:paraId="5D9B1823" w14:textId="77777777" w:rsidR="00E34C0C" w:rsidRPr="00385A32" w:rsidRDefault="00E34C0C" w:rsidP="002050CC">
            <w:pPr>
              <w:spacing w:line="240" w:lineRule="auto"/>
              <w:jc w:val="left"/>
              <w:rPr>
                <w:sz w:val="16"/>
                <w:szCs w:val="16"/>
                <w:lang w:eastAsia="pl-PL"/>
              </w:rPr>
            </w:pPr>
            <w:r w:rsidRPr="00385A32">
              <w:rPr>
                <w:sz w:val="16"/>
                <w:szCs w:val="16"/>
                <w:lang w:eastAsia="pl-PL"/>
              </w:rPr>
              <w:t>Rzemiosło artystyczne</w:t>
            </w:r>
          </w:p>
        </w:tc>
        <w:tc>
          <w:tcPr>
            <w:tcW w:w="992" w:type="dxa"/>
            <w:shd w:val="clear" w:color="auto" w:fill="F2F2F2" w:themeFill="background1" w:themeFillShade="F2"/>
            <w:noWrap/>
            <w:vAlign w:val="center"/>
          </w:tcPr>
          <w:p w14:paraId="21F9ECCE" w14:textId="77777777" w:rsidR="00E34C0C" w:rsidRPr="00385A32" w:rsidRDefault="00E34C0C" w:rsidP="002050CC">
            <w:pPr>
              <w:spacing w:line="240" w:lineRule="auto"/>
              <w:jc w:val="center"/>
              <w:rPr>
                <w:sz w:val="16"/>
                <w:szCs w:val="16"/>
                <w:lang w:eastAsia="pl-PL"/>
              </w:rPr>
            </w:pPr>
            <w:r w:rsidRPr="00385A32">
              <w:rPr>
                <w:sz w:val="16"/>
                <w:szCs w:val="16"/>
              </w:rPr>
              <w:sym w:font="Symbol" w:char="F02D"/>
            </w:r>
          </w:p>
        </w:tc>
        <w:tc>
          <w:tcPr>
            <w:tcW w:w="4819" w:type="dxa"/>
            <w:shd w:val="clear" w:color="auto" w:fill="F2F2F2" w:themeFill="background1" w:themeFillShade="F2"/>
            <w:vAlign w:val="center"/>
          </w:tcPr>
          <w:p w14:paraId="0BFE5881" w14:textId="77777777" w:rsidR="00E34C0C" w:rsidRPr="00385A32" w:rsidRDefault="00E34C0C" w:rsidP="002050CC">
            <w:pPr>
              <w:keepNext/>
              <w:spacing w:line="240" w:lineRule="auto"/>
              <w:jc w:val="left"/>
              <w:rPr>
                <w:sz w:val="16"/>
                <w:szCs w:val="16"/>
                <w:lang w:eastAsia="pl-PL"/>
              </w:rPr>
            </w:pPr>
            <w:r w:rsidRPr="00385A32">
              <w:rPr>
                <w:sz w:val="16"/>
                <w:szCs w:val="16"/>
              </w:rPr>
              <w:sym w:font="Symbol" w:char="F02D"/>
            </w:r>
          </w:p>
        </w:tc>
      </w:tr>
    </w:tbl>
    <w:p w14:paraId="13695AD2" w14:textId="77777777" w:rsidR="009D0633" w:rsidRPr="00385A32" w:rsidRDefault="009D0633" w:rsidP="00D647AA">
      <w:pPr>
        <w:pStyle w:val="Legenda"/>
        <w:spacing w:before="240" w:after="0" w:line="22" w:lineRule="atLeast"/>
        <w:rPr>
          <w:rFonts w:ascii="Fira Sans" w:hAnsi="Fira Sans"/>
          <w:b/>
          <w:spacing w:val="20"/>
          <w:sz w:val="16"/>
          <w:szCs w:val="16"/>
        </w:rPr>
        <w:sectPr w:rsidR="009D0633" w:rsidRPr="00385A32" w:rsidSect="009B0F18">
          <w:footerReference w:type="default" r:id="rId44"/>
          <w:pgSz w:w="11906" w:h="16838"/>
          <w:pgMar w:top="1417" w:right="1417" w:bottom="1417" w:left="1417" w:header="708" w:footer="708" w:gutter="0"/>
          <w:cols w:space="708"/>
          <w:docGrid w:linePitch="360"/>
        </w:sectPr>
      </w:pPr>
    </w:p>
    <w:p w14:paraId="4BCDDEBD" w14:textId="77777777" w:rsidR="00546A88" w:rsidRPr="00385A32" w:rsidRDefault="00287941" w:rsidP="002050CC">
      <w:pPr>
        <w:pStyle w:val="3nagwek"/>
      </w:pPr>
      <w:bookmarkStart w:id="101" w:name="_Toc522519310"/>
      <w:bookmarkStart w:id="102" w:name="_Toc34306680"/>
      <w:bookmarkStart w:id="103" w:name="_Toc486925005"/>
      <w:r w:rsidRPr="00385A32">
        <w:lastRenderedPageBreak/>
        <w:t>Aneks 3.</w:t>
      </w:r>
      <w:r w:rsidR="00FA3DCD" w:rsidRPr="00385A32">
        <w:t xml:space="preserve"> </w:t>
      </w:r>
      <w:r w:rsidR="00546A88" w:rsidRPr="00385A32">
        <w:t>Porównanie zakres</w:t>
      </w:r>
      <w:r w:rsidR="00D33DE2" w:rsidRPr="00385A32">
        <w:t>ów</w:t>
      </w:r>
      <w:r w:rsidR="00546A88" w:rsidRPr="00385A32">
        <w:t xml:space="preserve"> p</w:t>
      </w:r>
      <w:r w:rsidR="00D33DE2" w:rsidRPr="00385A32">
        <w:t>od</w:t>
      </w:r>
      <w:r w:rsidR="00546A88" w:rsidRPr="00385A32">
        <w:t>miotow</w:t>
      </w:r>
      <w:r w:rsidR="00D33DE2" w:rsidRPr="00385A32">
        <w:t>ych</w:t>
      </w:r>
      <w:r w:rsidR="00546A88" w:rsidRPr="00385A32">
        <w:t xml:space="preserve"> </w:t>
      </w:r>
      <w:r w:rsidR="00517D25" w:rsidRPr="00385A32">
        <w:t xml:space="preserve">satelitarnych </w:t>
      </w:r>
      <w:r w:rsidR="00345CAE" w:rsidRPr="00385A32">
        <w:t>rachunk</w:t>
      </w:r>
      <w:r w:rsidR="00E77700" w:rsidRPr="00385A32">
        <w:t>ów kultury</w:t>
      </w:r>
      <w:r w:rsidR="00215941" w:rsidRPr="00385A32">
        <w:t xml:space="preserve"> </w:t>
      </w:r>
      <w:r w:rsidR="00546A88" w:rsidRPr="00385A32">
        <w:t>w</w:t>
      </w:r>
      <w:r w:rsidR="004B3528" w:rsidRPr="00385A32">
        <w:t>edług</w:t>
      </w:r>
      <w:r w:rsidR="00546A88" w:rsidRPr="00385A32">
        <w:t xml:space="preserve"> klas PKD</w:t>
      </w:r>
      <w:bookmarkEnd w:id="101"/>
      <w:bookmarkEnd w:id="102"/>
    </w:p>
    <w:tbl>
      <w:tblPr>
        <w:tblStyle w:val="Tabela-Siatk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363"/>
      </w:tblGrid>
      <w:tr w:rsidR="0026629D" w:rsidRPr="00385A32" w14:paraId="49DFC310" w14:textId="77777777" w:rsidTr="00BE36EE">
        <w:trPr>
          <w:trHeight w:val="135"/>
        </w:trPr>
        <w:tc>
          <w:tcPr>
            <w:tcW w:w="993" w:type="dxa"/>
          </w:tcPr>
          <w:p w14:paraId="33E6D832" w14:textId="17B54086" w:rsidR="0026629D" w:rsidRPr="00385A32" w:rsidRDefault="0026629D" w:rsidP="002050CC">
            <w:pPr>
              <w:spacing w:before="120" w:after="120" w:line="240" w:lineRule="auto"/>
              <w:jc w:val="left"/>
              <w:rPr>
                <w:b/>
                <w:color w:val="009AA6"/>
                <w:sz w:val="18"/>
              </w:rPr>
            </w:pPr>
            <w:r w:rsidRPr="00385A32">
              <w:rPr>
                <w:b/>
                <w:color w:val="009AA6"/>
                <w:sz w:val="18"/>
              </w:rPr>
              <w:t>Tabl. 7 (2</w:t>
            </w:r>
            <w:r w:rsidR="007D6D0E" w:rsidRPr="00385A32">
              <w:rPr>
                <w:b/>
                <w:color w:val="009AA6"/>
                <w:sz w:val="18"/>
              </w:rPr>
              <w:t>7</w:t>
            </w:r>
            <w:r w:rsidRPr="00385A32">
              <w:rPr>
                <w:b/>
                <w:color w:val="009AA6"/>
                <w:sz w:val="18"/>
              </w:rPr>
              <w:t>)</w:t>
            </w:r>
          </w:p>
        </w:tc>
        <w:tc>
          <w:tcPr>
            <w:tcW w:w="8363" w:type="dxa"/>
          </w:tcPr>
          <w:p w14:paraId="3A00C058" w14:textId="77777777" w:rsidR="0026629D" w:rsidRPr="00385A32" w:rsidRDefault="0026629D" w:rsidP="002050CC">
            <w:pPr>
              <w:spacing w:before="120" w:after="120" w:line="240" w:lineRule="auto"/>
              <w:jc w:val="left"/>
              <w:rPr>
                <w:b/>
                <w:color w:val="009AA6"/>
                <w:sz w:val="18"/>
              </w:rPr>
            </w:pPr>
            <w:r w:rsidRPr="00385A32">
              <w:rPr>
                <w:b/>
                <w:color w:val="009AA6"/>
                <w:sz w:val="18"/>
              </w:rPr>
              <w:t>Zakres podmiotowy satelitarnych rachunków kultury</w:t>
            </w:r>
          </w:p>
        </w:tc>
      </w:tr>
    </w:tbl>
    <w:tbl>
      <w:tblPr>
        <w:tblW w:w="5158"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3403"/>
        <w:gridCol w:w="994"/>
        <w:gridCol w:w="707"/>
        <w:gridCol w:w="709"/>
        <w:gridCol w:w="707"/>
        <w:gridCol w:w="730"/>
        <w:gridCol w:w="709"/>
        <w:gridCol w:w="711"/>
        <w:gridCol w:w="687"/>
      </w:tblGrid>
      <w:tr w:rsidR="000A75BD" w:rsidRPr="00385A32" w14:paraId="2F0EA27C" w14:textId="77777777" w:rsidTr="00B979E5">
        <w:trPr>
          <w:trHeight w:val="284"/>
          <w:tblHeader/>
        </w:trPr>
        <w:tc>
          <w:tcPr>
            <w:tcW w:w="1818" w:type="pct"/>
            <w:vMerge w:val="restart"/>
            <w:shd w:val="clear" w:color="auto" w:fill="DAEEF3" w:themeFill="accent5" w:themeFillTint="33"/>
            <w:noWrap/>
            <w:tcMar>
              <w:left w:w="170" w:type="dxa"/>
              <w:right w:w="170" w:type="dxa"/>
            </w:tcMar>
            <w:vAlign w:val="center"/>
            <w:hideMark/>
          </w:tcPr>
          <w:p w14:paraId="284B2783" w14:textId="77777777" w:rsidR="004E7B1E" w:rsidRPr="00B979E5" w:rsidRDefault="004E7B1E" w:rsidP="00B76F35">
            <w:pPr>
              <w:spacing w:line="240" w:lineRule="auto"/>
              <w:jc w:val="center"/>
              <w:rPr>
                <w:rFonts w:eastAsia="Times New Roman" w:cs="Times New Roman"/>
                <w:b/>
                <w:color w:val="000000" w:themeColor="text1"/>
                <w:sz w:val="16"/>
                <w:szCs w:val="16"/>
                <w:lang w:eastAsia="pl-PL"/>
              </w:rPr>
            </w:pPr>
            <w:r w:rsidRPr="00B979E5">
              <w:rPr>
                <w:rFonts w:eastAsia="Times New Roman" w:cs="Times New Roman"/>
                <w:b/>
                <w:color w:val="000000" w:themeColor="text1"/>
                <w:sz w:val="16"/>
                <w:szCs w:val="16"/>
                <w:lang w:eastAsia="pl-PL"/>
              </w:rPr>
              <w:t>PKD</w:t>
            </w:r>
          </w:p>
        </w:tc>
        <w:tc>
          <w:tcPr>
            <w:tcW w:w="531" w:type="pct"/>
            <w:vMerge w:val="restart"/>
            <w:shd w:val="clear" w:color="auto" w:fill="DAEEF3" w:themeFill="accent5" w:themeFillTint="33"/>
            <w:tcMar>
              <w:left w:w="170" w:type="dxa"/>
              <w:right w:w="170" w:type="dxa"/>
            </w:tcMar>
            <w:vAlign w:val="center"/>
            <w:hideMark/>
          </w:tcPr>
          <w:p w14:paraId="6637993D" w14:textId="77777777" w:rsidR="004E7B1E" w:rsidRPr="00385A32" w:rsidRDefault="004E7B1E" w:rsidP="00B76F35">
            <w:pPr>
              <w:spacing w:line="240" w:lineRule="auto"/>
              <w:jc w:val="center"/>
              <w:rPr>
                <w:rFonts w:eastAsia="Times New Roman" w:cs="Times New Roman"/>
                <w:b/>
                <w:color w:val="000000" w:themeColor="text1"/>
                <w:sz w:val="16"/>
                <w:szCs w:val="16"/>
                <w:lang w:eastAsia="pl-PL"/>
              </w:rPr>
            </w:pPr>
            <w:r w:rsidRPr="00385A32">
              <w:rPr>
                <w:rFonts w:eastAsia="Times New Roman" w:cs="Times New Roman"/>
                <w:b/>
                <w:color w:val="000000" w:themeColor="text1"/>
                <w:sz w:val="16"/>
                <w:szCs w:val="16"/>
                <w:lang w:eastAsia="pl-PL"/>
              </w:rPr>
              <w:t xml:space="preserve">Obszar kultury według </w:t>
            </w:r>
            <w:proofErr w:type="spellStart"/>
            <w:r w:rsidRPr="00385A32">
              <w:rPr>
                <w:rFonts w:eastAsia="Times New Roman" w:cs="Times New Roman"/>
                <w:b/>
                <w:color w:val="000000" w:themeColor="text1"/>
                <w:sz w:val="16"/>
                <w:szCs w:val="16"/>
                <w:lang w:eastAsia="pl-PL"/>
              </w:rPr>
              <w:t>ESSnet-Culture</w:t>
            </w:r>
            <w:proofErr w:type="spellEnd"/>
          </w:p>
        </w:tc>
        <w:tc>
          <w:tcPr>
            <w:tcW w:w="2650" w:type="pct"/>
            <w:gridSpan w:val="7"/>
            <w:shd w:val="clear" w:color="auto" w:fill="DAEEF3" w:themeFill="accent5" w:themeFillTint="33"/>
          </w:tcPr>
          <w:p w14:paraId="7DFEB264" w14:textId="1F477AF6" w:rsidR="004E7B1E" w:rsidRPr="00385A32" w:rsidRDefault="004E7B1E" w:rsidP="00B76F35">
            <w:pPr>
              <w:spacing w:line="240" w:lineRule="auto"/>
              <w:jc w:val="center"/>
              <w:rPr>
                <w:rFonts w:eastAsia="Times New Roman" w:cs="Times New Roman"/>
                <w:b/>
                <w:color w:val="000000" w:themeColor="text1"/>
                <w:sz w:val="16"/>
                <w:szCs w:val="16"/>
                <w:lang w:eastAsia="pl-PL"/>
              </w:rPr>
            </w:pPr>
            <w:r w:rsidRPr="00385A32">
              <w:rPr>
                <w:rFonts w:eastAsia="Times New Roman" w:cs="Times New Roman"/>
                <w:b/>
                <w:color w:val="000000" w:themeColor="text1"/>
                <w:sz w:val="16"/>
                <w:szCs w:val="16"/>
                <w:lang w:eastAsia="pl-PL"/>
              </w:rPr>
              <w:t xml:space="preserve">Kraje </w:t>
            </w:r>
          </w:p>
        </w:tc>
      </w:tr>
      <w:tr w:rsidR="000A75BD" w:rsidRPr="00385A32" w14:paraId="602002A9" w14:textId="77777777" w:rsidTr="00B979E5">
        <w:trPr>
          <w:trHeight w:val="284"/>
          <w:tblHeader/>
        </w:trPr>
        <w:tc>
          <w:tcPr>
            <w:tcW w:w="1818" w:type="pct"/>
            <w:vMerge/>
            <w:shd w:val="clear" w:color="auto" w:fill="DAEEF3" w:themeFill="accent5" w:themeFillTint="33"/>
            <w:noWrap/>
            <w:tcMar>
              <w:left w:w="170" w:type="dxa"/>
              <w:right w:w="170" w:type="dxa"/>
            </w:tcMar>
            <w:vAlign w:val="center"/>
          </w:tcPr>
          <w:p w14:paraId="5F7C4823" w14:textId="77777777" w:rsidR="00143BEA" w:rsidRPr="00B979E5" w:rsidRDefault="00143BEA" w:rsidP="00B76F35">
            <w:pPr>
              <w:spacing w:line="240" w:lineRule="auto"/>
              <w:jc w:val="left"/>
              <w:rPr>
                <w:rFonts w:eastAsia="Times New Roman" w:cs="Times New Roman"/>
                <w:b/>
                <w:color w:val="000000" w:themeColor="text1"/>
                <w:sz w:val="16"/>
                <w:szCs w:val="16"/>
                <w:lang w:eastAsia="pl-PL"/>
              </w:rPr>
            </w:pPr>
          </w:p>
        </w:tc>
        <w:tc>
          <w:tcPr>
            <w:tcW w:w="531" w:type="pct"/>
            <w:vMerge/>
            <w:shd w:val="clear" w:color="auto" w:fill="DAEEF3" w:themeFill="accent5" w:themeFillTint="33"/>
            <w:tcMar>
              <w:left w:w="170" w:type="dxa"/>
              <w:right w:w="170" w:type="dxa"/>
            </w:tcMar>
            <w:vAlign w:val="center"/>
          </w:tcPr>
          <w:p w14:paraId="3DE83F6E" w14:textId="77777777" w:rsidR="00143BEA" w:rsidRPr="00385A32" w:rsidRDefault="00143BEA" w:rsidP="00B76F35">
            <w:pPr>
              <w:spacing w:line="240" w:lineRule="auto"/>
              <w:jc w:val="center"/>
              <w:rPr>
                <w:rFonts w:eastAsia="Times New Roman" w:cs="Times New Roman"/>
                <w:b/>
                <w:color w:val="000000" w:themeColor="text1"/>
                <w:sz w:val="16"/>
                <w:szCs w:val="16"/>
                <w:lang w:eastAsia="pl-PL"/>
              </w:rPr>
            </w:pPr>
          </w:p>
        </w:tc>
        <w:tc>
          <w:tcPr>
            <w:tcW w:w="378" w:type="pct"/>
            <w:shd w:val="clear" w:color="auto" w:fill="DAEEF3" w:themeFill="accent5" w:themeFillTint="33"/>
            <w:noWrap/>
            <w:tcMar>
              <w:left w:w="170" w:type="dxa"/>
              <w:right w:w="170" w:type="dxa"/>
            </w:tcMar>
            <w:vAlign w:val="center"/>
          </w:tcPr>
          <w:p w14:paraId="11D63B33" w14:textId="77777777" w:rsidR="00143BEA" w:rsidRPr="00385A32" w:rsidRDefault="00143BEA" w:rsidP="005A609A">
            <w:pPr>
              <w:spacing w:line="240" w:lineRule="auto"/>
              <w:ind w:left="-85" w:right="-85"/>
              <w:jc w:val="center"/>
              <w:rPr>
                <w:b/>
                <w:i/>
                <w:color w:val="000000" w:themeColor="text1"/>
                <w:sz w:val="16"/>
                <w:vertAlign w:val="superscript"/>
              </w:rPr>
            </w:pPr>
            <w:proofErr w:type="spellStart"/>
            <w:r w:rsidRPr="00385A32">
              <w:rPr>
                <w:b/>
                <w:color w:val="000000" w:themeColor="text1"/>
                <w:sz w:val="16"/>
              </w:rPr>
              <w:t>Finlan-dia</w:t>
            </w:r>
            <w:proofErr w:type="spellEnd"/>
            <w:r w:rsidRPr="00385A32">
              <w:rPr>
                <w:b/>
                <w:i/>
                <w:color w:val="000000" w:themeColor="text1"/>
                <w:sz w:val="16"/>
                <w:vertAlign w:val="superscript"/>
              </w:rPr>
              <w:t xml:space="preserve"> a</w:t>
            </w:r>
          </w:p>
        </w:tc>
        <w:tc>
          <w:tcPr>
            <w:tcW w:w="379" w:type="pct"/>
            <w:shd w:val="clear" w:color="auto" w:fill="DAEEF3" w:themeFill="accent5" w:themeFillTint="33"/>
            <w:noWrap/>
            <w:tcMar>
              <w:left w:w="170" w:type="dxa"/>
              <w:right w:w="170" w:type="dxa"/>
            </w:tcMar>
            <w:vAlign w:val="center"/>
          </w:tcPr>
          <w:p w14:paraId="62A9DE01" w14:textId="77777777" w:rsidR="00143BEA" w:rsidRPr="00385A32" w:rsidRDefault="00143BEA" w:rsidP="005A609A">
            <w:pPr>
              <w:spacing w:line="240" w:lineRule="auto"/>
              <w:ind w:left="-85" w:right="-85"/>
              <w:jc w:val="center"/>
              <w:rPr>
                <w:b/>
                <w:color w:val="000000" w:themeColor="text1"/>
                <w:sz w:val="16"/>
              </w:rPr>
            </w:pPr>
            <w:proofErr w:type="spellStart"/>
            <w:r w:rsidRPr="00385A32">
              <w:rPr>
                <w:b/>
                <w:color w:val="000000" w:themeColor="text1"/>
                <w:sz w:val="16"/>
              </w:rPr>
              <w:t>Hiszpa-nia</w:t>
            </w:r>
            <w:proofErr w:type="spellEnd"/>
            <w:r w:rsidRPr="00385A32">
              <w:rPr>
                <w:b/>
                <w:color w:val="000000" w:themeColor="text1"/>
                <w:sz w:val="16"/>
              </w:rPr>
              <w:t xml:space="preserve"> </w:t>
            </w:r>
            <w:r w:rsidRPr="00385A32">
              <w:rPr>
                <w:b/>
                <w:i/>
                <w:color w:val="000000" w:themeColor="text1"/>
                <w:sz w:val="16"/>
                <w:vertAlign w:val="superscript"/>
              </w:rPr>
              <w:t>b</w:t>
            </w:r>
          </w:p>
          <w:p w14:paraId="29B6BB55" w14:textId="77777777" w:rsidR="00143BEA" w:rsidRPr="00385A32" w:rsidRDefault="00143BEA" w:rsidP="005A609A">
            <w:pPr>
              <w:spacing w:line="240" w:lineRule="auto"/>
              <w:ind w:left="-85" w:right="-85"/>
              <w:jc w:val="center"/>
              <w:rPr>
                <w:b/>
                <w:color w:val="000000" w:themeColor="text1"/>
                <w:sz w:val="16"/>
              </w:rPr>
            </w:pPr>
          </w:p>
        </w:tc>
        <w:tc>
          <w:tcPr>
            <w:tcW w:w="378" w:type="pct"/>
            <w:shd w:val="clear" w:color="auto" w:fill="DAEEF3" w:themeFill="accent5" w:themeFillTint="33"/>
            <w:noWrap/>
            <w:tcMar>
              <w:left w:w="170" w:type="dxa"/>
              <w:right w:w="170" w:type="dxa"/>
            </w:tcMar>
            <w:vAlign w:val="center"/>
          </w:tcPr>
          <w:p w14:paraId="623D8617" w14:textId="798AEEC6" w:rsidR="00143BEA" w:rsidRPr="00385A32" w:rsidRDefault="00143BEA" w:rsidP="005A609A">
            <w:pPr>
              <w:spacing w:line="240" w:lineRule="auto"/>
              <w:ind w:left="-85" w:right="-85"/>
              <w:jc w:val="center"/>
              <w:rPr>
                <w:b/>
                <w:color w:val="000000" w:themeColor="text1"/>
                <w:sz w:val="16"/>
              </w:rPr>
            </w:pPr>
            <w:proofErr w:type="spellStart"/>
            <w:r w:rsidRPr="00385A32">
              <w:rPr>
                <w:rFonts w:eastAsia="Times New Roman" w:cs="Times New Roman"/>
                <w:b/>
                <w:color w:val="000000" w:themeColor="text1"/>
                <w:sz w:val="16"/>
                <w:szCs w:val="16"/>
                <w:lang w:eastAsia="pl-PL"/>
              </w:rPr>
              <w:t>Czechy</w:t>
            </w:r>
            <w:r w:rsidRPr="00385A32">
              <w:rPr>
                <w:rFonts w:eastAsia="Times New Roman" w:cs="Times New Roman"/>
                <w:b/>
                <w:i/>
                <w:color w:val="000000" w:themeColor="text1"/>
                <w:sz w:val="16"/>
                <w:szCs w:val="16"/>
                <w:vertAlign w:val="superscript"/>
                <w:lang w:eastAsia="pl-PL"/>
              </w:rPr>
              <w:t>c</w:t>
            </w:r>
            <w:proofErr w:type="spellEnd"/>
          </w:p>
        </w:tc>
        <w:tc>
          <w:tcPr>
            <w:tcW w:w="390" w:type="pct"/>
            <w:shd w:val="clear" w:color="auto" w:fill="DAEEF3" w:themeFill="accent5" w:themeFillTint="33"/>
            <w:tcMar>
              <w:left w:w="170" w:type="dxa"/>
              <w:right w:w="170" w:type="dxa"/>
            </w:tcMar>
            <w:vAlign w:val="center"/>
          </w:tcPr>
          <w:p w14:paraId="6D4E14DE" w14:textId="2A6AAFDB" w:rsidR="00143BEA" w:rsidRPr="00385A32" w:rsidRDefault="00143BEA" w:rsidP="005A609A">
            <w:pPr>
              <w:spacing w:line="240" w:lineRule="auto"/>
              <w:ind w:left="-85" w:right="-85"/>
              <w:jc w:val="center"/>
              <w:rPr>
                <w:b/>
                <w:i/>
                <w:color w:val="000000" w:themeColor="text1"/>
                <w:sz w:val="16"/>
                <w:vertAlign w:val="superscript"/>
              </w:rPr>
            </w:pPr>
            <w:r w:rsidRPr="00385A32">
              <w:rPr>
                <w:b/>
                <w:color w:val="000000" w:themeColor="text1"/>
                <w:sz w:val="16"/>
              </w:rPr>
              <w:t xml:space="preserve">Wielka </w:t>
            </w:r>
            <w:proofErr w:type="spellStart"/>
            <w:r w:rsidRPr="00385A32">
              <w:rPr>
                <w:rFonts w:eastAsia="Times New Roman" w:cs="Times New Roman"/>
                <w:b/>
                <w:color w:val="000000" w:themeColor="text1"/>
                <w:sz w:val="16"/>
                <w:szCs w:val="16"/>
                <w:lang w:eastAsia="pl-PL"/>
              </w:rPr>
              <w:t>Bryta-nia</w:t>
            </w:r>
            <w:r w:rsidRPr="00385A32">
              <w:rPr>
                <w:rFonts w:eastAsia="Times New Roman" w:cs="Times New Roman"/>
                <w:b/>
                <w:i/>
                <w:color w:val="000000" w:themeColor="text1"/>
                <w:sz w:val="16"/>
                <w:szCs w:val="16"/>
                <w:vertAlign w:val="superscript"/>
                <w:lang w:eastAsia="pl-PL"/>
              </w:rPr>
              <w:t>d</w:t>
            </w:r>
            <w:proofErr w:type="spellEnd"/>
          </w:p>
        </w:tc>
        <w:tc>
          <w:tcPr>
            <w:tcW w:w="379" w:type="pct"/>
            <w:shd w:val="clear" w:color="auto" w:fill="DAEEF3" w:themeFill="accent5" w:themeFillTint="33"/>
            <w:tcMar>
              <w:left w:w="170" w:type="dxa"/>
              <w:right w:w="170" w:type="dxa"/>
            </w:tcMar>
            <w:vAlign w:val="center"/>
          </w:tcPr>
          <w:p w14:paraId="38FE295C" w14:textId="5F2938FB" w:rsidR="00143BEA" w:rsidRPr="00385A32" w:rsidRDefault="00143BEA" w:rsidP="005A609A">
            <w:pPr>
              <w:spacing w:line="240" w:lineRule="auto"/>
              <w:ind w:left="-85" w:right="-85"/>
              <w:jc w:val="center"/>
              <w:rPr>
                <w:b/>
                <w:i/>
                <w:color w:val="000000" w:themeColor="text1"/>
                <w:sz w:val="16"/>
                <w:vertAlign w:val="superscript"/>
              </w:rPr>
            </w:pPr>
            <w:r w:rsidRPr="00385A32">
              <w:rPr>
                <w:b/>
                <w:color w:val="000000" w:themeColor="text1"/>
                <w:sz w:val="16"/>
              </w:rPr>
              <w:t>Portu-</w:t>
            </w:r>
            <w:proofErr w:type="spellStart"/>
            <w:r w:rsidRPr="00385A32">
              <w:rPr>
                <w:rFonts w:eastAsia="Times New Roman" w:cs="Times New Roman"/>
                <w:b/>
                <w:color w:val="000000" w:themeColor="text1"/>
                <w:sz w:val="16"/>
                <w:szCs w:val="16"/>
                <w:lang w:eastAsia="pl-PL"/>
              </w:rPr>
              <w:t>galia</w:t>
            </w:r>
            <w:r w:rsidRPr="00385A32">
              <w:rPr>
                <w:rFonts w:eastAsia="Times New Roman" w:cs="Times New Roman"/>
                <w:b/>
                <w:i/>
                <w:color w:val="000000" w:themeColor="text1"/>
                <w:sz w:val="16"/>
                <w:szCs w:val="16"/>
                <w:vertAlign w:val="superscript"/>
                <w:lang w:eastAsia="pl-PL"/>
              </w:rPr>
              <w:t>e</w:t>
            </w:r>
            <w:proofErr w:type="spellEnd"/>
          </w:p>
        </w:tc>
        <w:tc>
          <w:tcPr>
            <w:tcW w:w="380" w:type="pct"/>
            <w:shd w:val="clear" w:color="auto" w:fill="DAEEF3" w:themeFill="accent5" w:themeFillTint="33"/>
            <w:vAlign w:val="center"/>
          </w:tcPr>
          <w:p w14:paraId="1453E76D" w14:textId="3D27C34D" w:rsidR="00143BEA" w:rsidRPr="00385A32" w:rsidRDefault="004E7B1E" w:rsidP="005A609A">
            <w:pPr>
              <w:spacing w:line="240" w:lineRule="auto"/>
              <w:ind w:left="-85" w:right="-85"/>
              <w:jc w:val="center"/>
              <w:rPr>
                <w:b/>
                <w:color w:val="000000" w:themeColor="text1"/>
                <w:sz w:val="16"/>
              </w:rPr>
            </w:pPr>
            <w:proofErr w:type="spellStart"/>
            <w:r>
              <w:rPr>
                <w:b/>
                <w:color w:val="000000" w:themeColor="text1"/>
                <w:sz w:val="16"/>
              </w:rPr>
              <w:t>Niderlan</w:t>
            </w:r>
            <w:r w:rsidR="00C31D59">
              <w:rPr>
                <w:b/>
                <w:color w:val="000000" w:themeColor="text1"/>
                <w:sz w:val="16"/>
              </w:rPr>
              <w:t>-</w:t>
            </w:r>
            <w:r>
              <w:rPr>
                <w:b/>
                <w:color w:val="000000" w:themeColor="text1"/>
                <w:sz w:val="16"/>
              </w:rPr>
              <w:t>dy</w:t>
            </w:r>
            <w:r w:rsidRPr="004E7B1E">
              <w:rPr>
                <w:b/>
                <w:color w:val="000000" w:themeColor="text1"/>
                <w:sz w:val="16"/>
                <w:vertAlign w:val="superscript"/>
              </w:rPr>
              <w:t>f</w:t>
            </w:r>
            <w:proofErr w:type="spellEnd"/>
          </w:p>
        </w:tc>
        <w:tc>
          <w:tcPr>
            <w:tcW w:w="367" w:type="pct"/>
            <w:shd w:val="clear" w:color="auto" w:fill="DAEEF3" w:themeFill="accent5" w:themeFillTint="33"/>
            <w:tcMar>
              <w:left w:w="170" w:type="dxa"/>
              <w:right w:w="170" w:type="dxa"/>
            </w:tcMar>
            <w:vAlign w:val="center"/>
          </w:tcPr>
          <w:p w14:paraId="09857682" w14:textId="32E19D14" w:rsidR="00143BEA" w:rsidRPr="00385A32" w:rsidRDefault="00143BEA" w:rsidP="005A609A">
            <w:pPr>
              <w:spacing w:line="240" w:lineRule="auto"/>
              <w:ind w:left="-85" w:right="-85"/>
              <w:jc w:val="center"/>
              <w:rPr>
                <w:b/>
                <w:color w:val="000000" w:themeColor="text1"/>
                <w:sz w:val="16"/>
              </w:rPr>
            </w:pPr>
            <w:r w:rsidRPr="00385A32">
              <w:rPr>
                <w:b/>
                <w:color w:val="000000" w:themeColor="text1"/>
                <w:sz w:val="16"/>
              </w:rPr>
              <w:t>Polska</w:t>
            </w:r>
          </w:p>
        </w:tc>
      </w:tr>
      <w:tr w:rsidR="000A75BD" w:rsidRPr="00385A32" w14:paraId="0D9F3862" w14:textId="77777777" w:rsidTr="00BE36EE">
        <w:trPr>
          <w:trHeight w:val="454"/>
        </w:trPr>
        <w:tc>
          <w:tcPr>
            <w:tcW w:w="1818" w:type="pct"/>
            <w:shd w:val="clear" w:color="auto" w:fill="auto"/>
            <w:noWrap/>
            <w:tcMar>
              <w:left w:w="170" w:type="dxa"/>
              <w:right w:w="170" w:type="dxa"/>
            </w:tcMar>
            <w:vAlign w:val="center"/>
          </w:tcPr>
          <w:p w14:paraId="7764E664" w14:textId="77777777" w:rsidR="00115E3A" w:rsidRPr="00B979E5" w:rsidRDefault="00115E3A" w:rsidP="00B76F35">
            <w:pPr>
              <w:spacing w:line="240" w:lineRule="auto"/>
              <w:jc w:val="left"/>
              <w:rPr>
                <w:sz w:val="16"/>
                <w:szCs w:val="16"/>
              </w:rPr>
            </w:pPr>
          </w:p>
          <w:p w14:paraId="4712F864" w14:textId="03DBBEFA" w:rsidR="00115E3A" w:rsidRPr="00B979E5" w:rsidRDefault="00115E3A" w:rsidP="00BE36EE">
            <w:pPr>
              <w:spacing w:line="240" w:lineRule="auto"/>
              <w:jc w:val="left"/>
              <w:rPr>
                <w:sz w:val="16"/>
                <w:szCs w:val="16"/>
              </w:rPr>
            </w:pPr>
            <w:r w:rsidRPr="00B979E5">
              <w:rPr>
                <w:sz w:val="16"/>
                <w:szCs w:val="16"/>
              </w:rPr>
              <w:t>03 – Rybactwo</w:t>
            </w:r>
          </w:p>
        </w:tc>
        <w:tc>
          <w:tcPr>
            <w:tcW w:w="531" w:type="pct"/>
            <w:shd w:val="clear" w:color="auto" w:fill="DAEEF3" w:themeFill="accent5" w:themeFillTint="33"/>
            <w:noWrap/>
            <w:tcMar>
              <w:left w:w="170" w:type="dxa"/>
              <w:right w:w="170" w:type="dxa"/>
            </w:tcMar>
            <w:vAlign w:val="center"/>
          </w:tcPr>
          <w:p w14:paraId="3DCFFCDB" w14:textId="6024EDEA" w:rsidR="00143BEA" w:rsidRPr="00385A32" w:rsidRDefault="00115E3A" w:rsidP="00B76F35">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6F241FF1" w14:textId="03C8093F" w:rsidR="00143BEA" w:rsidRPr="00115E3A" w:rsidRDefault="00115E3A" w:rsidP="00B76F35">
            <w:pPr>
              <w:spacing w:line="240" w:lineRule="auto"/>
              <w:jc w:val="center"/>
              <w:rPr>
                <w:b/>
                <w:sz w:val="16"/>
                <w:szCs w:val="16"/>
              </w:rPr>
            </w:pPr>
            <w:r w:rsidRPr="00385A32">
              <w:rPr>
                <w:sz w:val="16"/>
                <w:szCs w:val="16"/>
              </w:rPr>
              <w:t>–</w:t>
            </w:r>
          </w:p>
        </w:tc>
        <w:tc>
          <w:tcPr>
            <w:tcW w:w="379" w:type="pct"/>
            <w:shd w:val="clear" w:color="auto" w:fill="auto"/>
            <w:noWrap/>
            <w:tcMar>
              <w:left w:w="170" w:type="dxa"/>
              <w:right w:w="170" w:type="dxa"/>
            </w:tcMar>
            <w:vAlign w:val="center"/>
          </w:tcPr>
          <w:p w14:paraId="57EA5E34" w14:textId="2C176432" w:rsidR="00143BEA" w:rsidRPr="00385A32" w:rsidRDefault="00115E3A" w:rsidP="00B76F35">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552CE242" w14:textId="186B8F62" w:rsidR="00143BEA" w:rsidRPr="00385A32" w:rsidRDefault="00115E3A" w:rsidP="00B76F35">
            <w:pPr>
              <w:spacing w:line="240" w:lineRule="auto"/>
              <w:jc w:val="center"/>
              <w:rPr>
                <w:sz w:val="16"/>
                <w:szCs w:val="16"/>
              </w:rPr>
            </w:pPr>
            <w:r w:rsidRPr="00385A32">
              <w:rPr>
                <w:sz w:val="16"/>
                <w:szCs w:val="16"/>
              </w:rPr>
              <w:t>–</w:t>
            </w:r>
          </w:p>
        </w:tc>
        <w:tc>
          <w:tcPr>
            <w:tcW w:w="390" w:type="pct"/>
            <w:tcMar>
              <w:left w:w="170" w:type="dxa"/>
              <w:right w:w="170" w:type="dxa"/>
            </w:tcMar>
            <w:vAlign w:val="center"/>
          </w:tcPr>
          <w:p w14:paraId="35F0D100" w14:textId="7168656F" w:rsidR="00143BEA" w:rsidRPr="00385A32" w:rsidRDefault="00115E3A" w:rsidP="00B76F35">
            <w:pPr>
              <w:spacing w:line="240" w:lineRule="auto"/>
              <w:jc w:val="center"/>
              <w:rPr>
                <w:sz w:val="16"/>
                <w:szCs w:val="16"/>
              </w:rPr>
            </w:pPr>
            <w:r w:rsidRPr="00385A32">
              <w:rPr>
                <w:sz w:val="16"/>
                <w:szCs w:val="16"/>
              </w:rPr>
              <w:t>–</w:t>
            </w:r>
          </w:p>
        </w:tc>
        <w:tc>
          <w:tcPr>
            <w:tcW w:w="379" w:type="pct"/>
            <w:tcMar>
              <w:left w:w="170" w:type="dxa"/>
              <w:right w:w="170" w:type="dxa"/>
            </w:tcMar>
            <w:vAlign w:val="center"/>
          </w:tcPr>
          <w:p w14:paraId="728EAA5D" w14:textId="4D08546D" w:rsidR="00143BEA" w:rsidRPr="00385A32" w:rsidRDefault="00115E3A" w:rsidP="00B76F35">
            <w:pPr>
              <w:spacing w:line="240" w:lineRule="auto"/>
              <w:jc w:val="center"/>
              <w:rPr>
                <w:sz w:val="16"/>
                <w:szCs w:val="16"/>
              </w:rPr>
            </w:pPr>
            <w:r w:rsidRPr="00385A32">
              <w:rPr>
                <w:sz w:val="16"/>
                <w:szCs w:val="16"/>
              </w:rPr>
              <w:t>–</w:t>
            </w:r>
          </w:p>
        </w:tc>
        <w:tc>
          <w:tcPr>
            <w:tcW w:w="380" w:type="pct"/>
            <w:vAlign w:val="center"/>
          </w:tcPr>
          <w:p w14:paraId="084B6150" w14:textId="262500FA" w:rsidR="00143BEA" w:rsidRPr="00385A32" w:rsidRDefault="00BA481C" w:rsidP="00C31D59">
            <w:pPr>
              <w:spacing w:line="240" w:lineRule="auto"/>
              <w:jc w:val="center"/>
              <w:rPr>
                <w:sz w:val="16"/>
                <w:szCs w:val="16"/>
              </w:rPr>
            </w:pPr>
            <w:r>
              <w:rPr>
                <w:sz w:val="16"/>
                <w:szCs w:val="16"/>
              </w:rPr>
              <w:t>x (c)</w:t>
            </w:r>
          </w:p>
        </w:tc>
        <w:tc>
          <w:tcPr>
            <w:tcW w:w="367" w:type="pct"/>
            <w:tcMar>
              <w:left w:w="170" w:type="dxa"/>
              <w:right w:w="170" w:type="dxa"/>
            </w:tcMar>
            <w:vAlign w:val="center"/>
          </w:tcPr>
          <w:p w14:paraId="662AA8EB" w14:textId="539BB23D" w:rsidR="00143BEA" w:rsidRPr="00385A32" w:rsidRDefault="00115E3A" w:rsidP="00B76F35">
            <w:pPr>
              <w:spacing w:line="240" w:lineRule="auto"/>
              <w:jc w:val="center"/>
              <w:rPr>
                <w:sz w:val="16"/>
                <w:szCs w:val="16"/>
              </w:rPr>
            </w:pPr>
            <w:r w:rsidRPr="00385A32">
              <w:rPr>
                <w:sz w:val="16"/>
                <w:szCs w:val="16"/>
              </w:rPr>
              <w:t>–</w:t>
            </w:r>
          </w:p>
        </w:tc>
      </w:tr>
      <w:tr w:rsidR="000A75BD" w:rsidRPr="00385A32" w14:paraId="5838F3A1" w14:textId="77777777" w:rsidTr="000A75BD">
        <w:trPr>
          <w:trHeight w:val="454"/>
        </w:trPr>
        <w:tc>
          <w:tcPr>
            <w:tcW w:w="1818" w:type="pct"/>
            <w:shd w:val="clear" w:color="auto" w:fill="auto"/>
            <w:noWrap/>
            <w:tcMar>
              <w:left w:w="170" w:type="dxa"/>
              <w:right w:w="170" w:type="dxa"/>
            </w:tcMar>
            <w:vAlign w:val="center"/>
          </w:tcPr>
          <w:p w14:paraId="003653E4" w14:textId="548F9602" w:rsidR="00917EB2" w:rsidRPr="00B979E5" w:rsidRDefault="00917EB2" w:rsidP="00917EB2">
            <w:pPr>
              <w:spacing w:line="240" w:lineRule="auto"/>
              <w:jc w:val="left"/>
              <w:rPr>
                <w:sz w:val="16"/>
                <w:szCs w:val="16"/>
              </w:rPr>
            </w:pPr>
            <w:r w:rsidRPr="00B979E5">
              <w:rPr>
                <w:sz w:val="16"/>
                <w:szCs w:val="16"/>
              </w:rPr>
              <w:t>13.20 – Produkcja tkanin</w:t>
            </w:r>
          </w:p>
        </w:tc>
        <w:tc>
          <w:tcPr>
            <w:tcW w:w="531" w:type="pct"/>
            <w:shd w:val="clear" w:color="auto" w:fill="DAEEF3" w:themeFill="accent5" w:themeFillTint="33"/>
            <w:noWrap/>
            <w:tcMar>
              <w:left w:w="170" w:type="dxa"/>
              <w:right w:w="170" w:type="dxa"/>
            </w:tcMar>
            <w:vAlign w:val="center"/>
          </w:tcPr>
          <w:p w14:paraId="3F3CFB1D" w14:textId="237A9F9F" w:rsidR="00917EB2" w:rsidRPr="00385A32" w:rsidRDefault="00917EB2" w:rsidP="00917EB2">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217A649A" w14:textId="324A68E2" w:rsidR="00917EB2" w:rsidRPr="00385A32" w:rsidRDefault="00917EB2" w:rsidP="00917EB2">
            <w:pPr>
              <w:spacing w:line="240" w:lineRule="auto"/>
              <w:jc w:val="center"/>
              <w:rPr>
                <w:sz w:val="16"/>
                <w:szCs w:val="16"/>
              </w:rPr>
            </w:pPr>
            <w:r w:rsidRPr="00385A32">
              <w:rPr>
                <w:sz w:val="16"/>
                <w:szCs w:val="16"/>
              </w:rPr>
              <w:sym w:font="Symbol" w:char="F02D"/>
            </w:r>
          </w:p>
        </w:tc>
        <w:tc>
          <w:tcPr>
            <w:tcW w:w="379" w:type="pct"/>
            <w:shd w:val="clear" w:color="auto" w:fill="auto"/>
            <w:noWrap/>
            <w:tcMar>
              <w:left w:w="170" w:type="dxa"/>
              <w:right w:w="170" w:type="dxa"/>
            </w:tcMar>
            <w:vAlign w:val="center"/>
          </w:tcPr>
          <w:p w14:paraId="6F721A5F" w14:textId="6BA682EF" w:rsidR="00917EB2" w:rsidRPr="00385A32" w:rsidRDefault="00917EB2" w:rsidP="00917EB2">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076A91B8" w14:textId="6DFA0D0C" w:rsidR="00917EB2" w:rsidRPr="00385A32" w:rsidRDefault="00917EB2" w:rsidP="00917EB2">
            <w:pPr>
              <w:spacing w:line="240" w:lineRule="auto"/>
              <w:jc w:val="center"/>
              <w:rPr>
                <w:sz w:val="16"/>
                <w:szCs w:val="16"/>
              </w:rPr>
            </w:pPr>
            <w:r w:rsidRPr="00385A32">
              <w:rPr>
                <w:sz w:val="16"/>
                <w:szCs w:val="16"/>
              </w:rPr>
              <w:t>x</w:t>
            </w:r>
          </w:p>
        </w:tc>
        <w:tc>
          <w:tcPr>
            <w:tcW w:w="390" w:type="pct"/>
            <w:tcMar>
              <w:left w:w="170" w:type="dxa"/>
              <w:right w:w="170" w:type="dxa"/>
            </w:tcMar>
            <w:vAlign w:val="center"/>
          </w:tcPr>
          <w:p w14:paraId="1E650634" w14:textId="2CD379E0" w:rsidR="00917EB2" w:rsidRPr="00385A32" w:rsidRDefault="00917EB2" w:rsidP="00917EB2">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24ABC1DF" w14:textId="47F74B3C" w:rsidR="00917EB2" w:rsidRPr="00385A32" w:rsidRDefault="00917EB2" w:rsidP="00917EB2">
            <w:pPr>
              <w:spacing w:line="240" w:lineRule="auto"/>
              <w:jc w:val="center"/>
              <w:rPr>
                <w:sz w:val="16"/>
                <w:szCs w:val="16"/>
              </w:rPr>
            </w:pPr>
            <w:r w:rsidRPr="00385A32">
              <w:rPr>
                <w:sz w:val="16"/>
                <w:szCs w:val="16"/>
              </w:rPr>
              <w:sym w:font="Symbol" w:char="F02D"/>
            </w:r>
          </w:p>
        </w:tc>
        <w:tc>
          <w:tcPr>
            <w:tcW w:w="380" w:type="pct"/>
            <w:vAlign w:val="center"/>
          </w:tcPr>
          <w:p w14:paraId="6C395EB4" w14:textId="1711A36E" w:rsidR="00917EB2" w:rsidRPr="00385A32" w:rsidRDefault="00115E3A" w:rsidP="00917EB2">
            <w:pPr>
              <w:spacing w:line="240" w:lineRule="auto"/>
              <w:jc w:val="center"/>
              <w:rPr>
                <w:sz w:val="16"/>
                <w:szCs w:val="16"/>
              </w:rPr>
            </w:pPr>
            <w:r w:rsidRPr="00385A32">
              <w:rPr>
                <w:sz w:val="16"/>
                <w:szCs w:val="16"/>
              </w:rPr>
              <w:t>–</w:t>
            </w:r>
          </w:p>
        </w:tc>
        <w:tc>
          <w:tcPr>
            <w:tcW w:w="367" w:type="pct"/>
            <w:tcMar>
              <w:left w:w="170" w:type="dxa"/>
              <w:right w:w="170" w:type="dxa"/>
            </w:tcMar>
            <w:vAlign w:val="center"/>
          </w:tcPr>
          <w:p w14:paraId="6FF2FF4C" w14:textId="750E13DC" w:rsidR="00917EB2" w:rsidRPr="00385A32" w:rsidRDefault="00917EB2" w:rsidP="00917EB2">
            <w:pPr>
              <w:spacing w:line="240" w:lineRule="auto"/>
              <w:jc w:val="center"/>
              <w:rPr>
                <w:sz w:val="16"/>
                <w:szCs w:val="16"/>
              </w:rPr>
            </w:pPr>
            <w:r w:rsidRPr="00385A32">
              <w:rPr>
                <w:sz w:val="16"/>
                <w:szCs w:val="16"/>
              </w:rPr>
              <w:sym w:font="Symbol" w:char="F02D"/>
            </w:r>
          </w:p>
        </w:tc>
      </w:tr>
      <w:tr w:rsidR="000A75BD" w:rsidRPr="00385A32" w14:paraId="14C3F9D1" w14:textId="77777777" w:rsidTr="000A75BD">
        <w:trPr>
          <w:trHeight w:val="454"/>
        </w:trPr>
        <w:tc>
          <w:tcPr>
            <w:tcW w:w="1818" w:type="pct"/>
            <w:shd w:val="clear" w:color="auto" w:fill="auto"/>
            <w:noWrap/>
            <w:tcMar>
              <w:left w:w="170" w:type="dxa"/>
              <w:right w:w="170" w:type="dxa"/>
            </w:tcMar>
            <w:vAlign w:val="center"/>
            <w:hideMark/>
          </w:tcPr>
          <w:p w14:paraId="3042C87E" w14:textId="77777777" w:rsidR="00917EB2" w:rsidRPr="00B979E5" w:rsidRDefault="00917EB2" w:rsidP="00917EB2">
            <w:pPr>
              <w:spacing w:line="240" w:lineRule="auto"/>
              <w:jc w:val="left"/>
              <w:rPr>
                <w:sz w:val="16"/>
                <w:szCs w:val="16"/>
              </w:rPr>
            </w:pPr>
            <w:r w:rsidRPr="00B979E5">
              <w:rPr>
                <w:sz w:val="16"/>
                <w:szCs w:val="16"/>
              </w:rPr>
              <w:t>17.23 – Produkcja materiałów piśmienniczych</w:t>
            </w:r>
          </w:p>
        </w:tc>
        <w:tc>
          <w:tcPr>
            <w:tcW w:w="531" w:type="pct"/>
            <w:shd w:val="clear" w:color="auto" w:fill="DAEEF3" w:themeFill="accent5" w:themeFillTint="33"/>
            <w:noWrap/>
            <w:tcMar>
              <w:left w:w="170" w:type="dxa"/>
              <w:right w:w="170" w:type="dxa"/>
            </w:tcMar>
            <w:vAlign w:val="center"/>
            <w:hideMark/>
          </w:tcPr>
          <w:p w14:paraId="0D1248CB" w14:textId="77777777" w:rsidR="00917EB2" w:rsidRPr="00385A32" w:rsidRDefault="00917EB2" w:rsidP="00917EB2">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17F3E02" w14:textId="77777777" w:rsidR="00917EB2" w:rsidRPr="00385A32" w:rsidRDefault="00917EB2" w:rsidP="00917EB2">
            <w:pPr>
              <w:spacing w:line="240" w:lineRule="auto"/>
              <w:jc w:val="center"/>
              <w:rPr>
                <w:sz w:val="16"/>
                <w:szCs w:val="16"/>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597A9749" w14:textId="77777777" w:rsidR="00917EB2" w:rsidRPr="00385A32" w:rsidRDefault="00917EB2" w:rsidP="00917EB2">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4F0AAD13" w14:textId="77777777" w:rsidR="00917EB2" w:rsidRPr="00385A32" w:rsidRDefault="00917EB2" w:rsidP="00917EB2">
            <w:pPr>
              <w:spacing w:line="240" w:lineRule="auto"/>
              <w:jc w:val="center"/>
              <w:rPr>
                <w:sz w:val="16"/>
                <w:szCs w:val="16"/>
              </w:rPr>
            </w:pPr>
            <w:r w:rsidRPr="00385A32">
              <w:rPr>
                <w:sz w:val="16"/>
                <w:szCs w:val="16"/>
              </w:rPr>
              <w:sym w:font="Symbol" w:char="F02D"/>
            </w:r>
          </w:p>
        </w:tc>
        <w:tc>
          <w:tcPr>
            <w:tcW w:w="390" w:type="pct"/>
            <w:tcMar>
              <w:left w:w="170" w:type="dxa"/>
              <w:right w:w="170" w:type="dxa"/>
            </w:tcMar>
            <w:vAlign w:val="center"/>
          </w:tcPr>
          <w:p w14:paraId="679E9EC5" w14:textId="77777777" w:rsidR="00917EB2" w:rsidRPr="00385A32" w:rsidRDefault="00917EB2" w:rsidP="00917EB2">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4B3DE8D9" w14:textId="77777777" w:rsidR="00917EB2" w:rsidRPr="00385A32" w:rsidRDefault="00917EB2" w:rsidP="00917EB2">
            <w:pPr>
              <w:spacing w:line="240" w:lineRule="auto"/>
              <w:jc w:val="center"/>
              <w:rPr>
                <w:sz w:val="16"/>
                <w:szCs w:val="16"/>
              </w:rPr>
            </w:pPr>
            <w:r w:rsidRPr="00385A32">
              <w:rPr>
                <w:sz w:val="16"/>
                <w:szCs w:val="16"/>
              </w:rPr>
              <w:sym w:font="Symbol" w:char="F02D"/>
            </w:r>
          </w:p>
        </w:tc>
        <w:tc>
          <w:tcPr>
            <w:tcW w:w="380" w:type="pct"/>
            <w:vAlign w:val="center"/>
          </w:tcPr>
          <w:p w14:paraId="28447EF1" w14:textId="1AB78190" w:rsidR="00917EB2" w:rsidRPr="00385A32" w:rsidRDefault="00115E3A" w:rsidP="00917EB2">
            <w:pPr>
              <w:spacing w:line="240" w:lineRule="auto"/>
              <w:jc w:val="center"/>
              <w:rPr>
                <w:sz w:val="16"/>
                <w:szCs w:val="16"/>
              </w:rPr>
            </w:pPr>
            <w:r w:rsidRPr="00385A32">
              <w:rPr>
                <w:sz w:val="16"/>
                <w:szCs w:val="16"/>
              </w:rPr>
              <w:t>–</w:t>
            </w:r>
          </w:p>
        </w:tc>
        <w:tc>
          <w:tcPr>
            <w:tcW w:w="367" w:type="pct"/>
            <w:tcMar>
              <w:left w:w="170" w:type="dxa"/>
              <w:right w:w="170" w:type="dxa"/>
            </w:tcMar>
            <w:vAlign w:val="center"/>
          </w:tcPr>
          <w:p w14:paraId="211A9B49" w14:textId="4EE0FC86" w:rsidR="00917EB2" w:rsidRPr="00385A32" w:rsidRDefault="00917EB2" w:rsidP="00917EB2">
            <w:pPr>
              <w:spacing w:line="240" w:lineRule="auto"/>
              <w:jc w:val="center"/>
              <w:rPr>
                <w:sz w:val="16"/>
                <w:szCs w:val="16"/>
              </w:rPr>
            </w:pPr>
            <w:r w:rsidRPr="00385A32">
              <w:rPr>
                <w:sz w:val="16"/>
                <w:szCs w:val="16"/>
              </w:rPr>
              <w:sym w:font="Symbol" w:char="F02D"/>
            </w:r>
          </w:p>
        </w:tc>
      </w:tr>
      <w:tr w:rsidR="000A75BD" w:rsidRPr="00385A32" w14:paraId="606A1273" w14:textId="77777777" w:rsidTr="000A75BD">
        <w:trPr>
          <w:trHeight w:val="454"/>
        </w:trPr>
        <w:tc>
          <w:tcPr>
            <w:tcW w:w="1818" w:type="pct"/>
            <w:shd w:val="clear" w:color="auto" w:fill="auto"/>
            <w:noWrap/>
            <w:tcMar>
              <w:left w:w="170" w:type="dxa"/>
              <w:right w:w="170" w:type="dxa"/>
            </w:tcMar>
            <w:vAlign w:val="center"/>
            <w:hideMark/>
          </w:tcPr>
          <w:p w14:paraId="3D53868A" w14:textId="77777777" w:rsidR="00917EB2" w:rsidRPr="00B979E5" w:rsidRDefault="00917EB2" w:rsidP="00917EB2">
            <w:pPr>
              <w:spacing w:line="240" w:lineRule="auto"/>
              <w:jc w:val="left"/>
              <w:rPr>
                <w:sz w:val="16"/>
                <w:szCs w:val="16"/>
              </w:rPr>
            </w:pPr>
            <w:r w:rsidRPr="00B979E5">
              <w:rPr>
                <w:sz w:val="16"/>
                <w:szCs w:val="16"/>
              </w:rPr>
              <w:t>18.11 – Drukowanie gazet</w:t>
            </w:r>
          </w:p>
        </w:tc>
        <w:tc>
          <w:tcPr>
            <w:tcW w:w="531" w:type="pct"/>
            <w:shd w:val="clear" w:color="auto" w:fill="DAEEF3" w:themeFill="accent5" w:themeFillTint="33"/>
            <w:noWrap/>
            <w:tcMar>
              <w:left w:w="170" w:type="dxa"/>
              <w:right w:w="170" w:type="dxa"/>
            </w:tcMar>
            <w:vAlign w:val="center"/>
            <w:hideMark/>
          </w:tcPr>
          <w:p w14:paraId="485D3E24" w14:textId="77777777" w:rsidR="00917EB2" w:rsidRPr="00385A32" w:rsidRDefault="00917EB2" w:rsidP="00917EB2">
            <w:pPr>
              <w:spacing w:line="240" w:lineRule="auto"/>
              <w:jc w:val="center"/>
              <w:rPr>
                <w:sz w:val="16"/>
                <w:szCs w:val="16"/>
              </w:rPr>
            </w:pPr>
            <w:r w:rsidRPr="00385A32">
              <w:rPr>
                <w:sz w:val="16"/>
                <w:szCs w:val="16"/>
              </w:rPr>
              <w:t>x(r)</w:t>
            </w:r>
          </w:p>
        </w:tc>
        <w:tc>
          <w:tcPr>
            <w:tcW w:w="378" w:type="pct"/>
            <w:shd w:val="clear" w:color="auto" w:fill="auto"/>
            <w:noWrap/>
            <w:tcMar>
              <w:left w:w="170" w:type="dxa"/>
              <w:right w:w="170" w:type="dxa"/>
            </w:tcMar>
            <w:vAlign w:val="center"/>
            <w:hideMark/>
          </w:tcPr>
          <w:p w14:paraId="3C25B508" w14:textId="77777777" w:rsidR="00917EB2" w:rsidRPr="00385A32" w:rsidRDefault="00917EB2" w:rsidP="00917EB2">
            <w:pPr>
              <w:spacing w:line="240" w:lineRule="auto"/>
              <w:jc w:val="center"/>
              <w:rPr>
                <w:sz w:val="16"/>
                <w:szCs w:val="16"/>
              </w:rPr>
            </w:pPr>
            <w:r w:rsidRPr="00385A32">
              <w:rPr>
                <w:rFonts w:eastAsia="Times New Roman" w:cs="Times New Roman"/>
                <w:color w:val="000000"/>
                <w:sz w:val="16"/>
                <w:szCs w:val="16"/>
                <w:lang w:eastAsia="pl-PL"/>
              </w:rPr>
              <w:t>x(r)</w:t>
            </w:r>
          </w:p>
        </w:tc>
        <w:tc>
          <w:tcPr>
            <w:tcW w:w="379" w:type="pct"/>
            <w:shd w:val="clear" w:color="auto" w:fill="auto"/>
            <w:noWrap/>
            <w:tcMar>
              <w:left w:w="170" w:type="dxa"/>
              <w:right w:w="170" w:type="dxa"/>
            </w:tcMar>
            <w:vAlign w:val="center"/>
            <w:hideMark/>
          </w:tcPr>
          <w:p w14:paraId="0D9ED877" w14:textId="77777777" w:rsidR="00917EB2" w:rsidRPr="00385A32" w:rsidRDefault="00917EB2" w:rsidP="00917EB2">
            <w:pPr>
              <w:spacing w:line="240" w:lineRule="auto"/>
              <w:jc w:val="center"/>
              <w:rPr>
                <w:sz w:val="16"/>
                <w:szCs w:val="16"/>
              </w:rPr>
            </w:pPr>
            <w:r w:rsidRPr="00385A32">
              <w:rPr>
                <w:rFonts w:eastAsia="Times New Roman" w:cs="Times New Roman"/>
                <w:color w:val="000000"/>
                <w:sz w:val="16"/>
                <w:szCs w:val="16"/>
                <w:lang w:eastAsia="pl-PL"/>
              </w:rPr>
              <w:t>x(r)</w:t>
            </w:r>
          </w:p>
        </w:tc>
        <w:tc>
          <w:tcPr>
            <w:tcW w:w="378" w:type="pct"/>
            <w:shd w:val="clear" w:color="auto" w:fill="auto"/>
            <w:noWrap/>
            <w:tcMar>
              <w:left w:w="170" w:type="dxa"/>
              <w:right w:w="170" w:type="dxa"/>
            </w:tcMar>
            <w:vAlign w:val="center"/>
            <w:hideMark/>
          </w:tcPr>
          <w:p w14:paraId="21E2F791" w14:textId="77777777" w:rsidR="00917EB2" w:rsidRPr="00385A32" w:rsidRDefault="00917EB2" w:rsidP="00917EB2">
            <w:pPr>
              <w:spacing w:line="240" w:lineRule="auto"/>
              <w:jc w:val="center"/>
              <w:rPr>
                <w:sz w:val="16"/>
                <w:szCs w:val="16"/>
              </w:rPr>
            </w:pPr>
            <w:r w:rsidRPr="00385A32">
              <w:rPr>
                <w:rFonts w:eastAsia="Times New Roman" w:cs="Times New Roman"/>
                <w:color w:val="000000"/>
                <w:sz w:val="16"/>
                <w:szCs w:val="16"/>
                <w:lang w:eastAsia="pl-PL"/>
              </w:rPr>
              <w:t>x(r)</w:t>
            </w:r>
          </w:p>
        </w:tc>
        <w:tc>
          <w:tcPr>
            <w:tcW w:w="390" w:type="pct"/>
            <w:tcMar>
              <w:left w:w="170" w:type="dxa"/>
              <w:right w:w="170" w:type="dxa"/>
            </w:tcMar>
            <w:vAlign w:val="center"/>
          </w:tcPr>
          <w:p w14:paraId="1B404135" w14:textId="77777777" w:rsidR="00917EB2" w:rsidRPr="00385A32" w:rsidRDefault="00917EB2" w:rsidP="00917EB2">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0B124554" w14:textId="77777777" w:rsidR="00917EB2" w:rsidRPr="00385A32" w:rsidRDefault="00917EB2" w:rsidP="00917EB2">
            <w:pPr>
              <w:spacing w:line="240" w:lineRule="auto"/>
              <w:jc w:val="center"/>
              <w:rPr>
                <w:sz w:val="16"/>
                <w:szCs w:val="16"/>
              </w:rPr>
            </w:pPr>
            <w:r w:rsidRPr="00385A32">
              <w:rPr>
                <w:rFonts w:eastAsia="Times New Roman" w:cs="Times New Roman"/>
                <w:color w:val="000000"/>
                <w:sz w:val="16"/>
                <w:szCs w:val="16"/>
                <w:lang w:eastAsia="pl-PL"/>
              </w:rPr>
              <w:t>x(r)</w:t>
            </w:r>
          </w:p>
        </w:tc>
        <w:tc>
          <w:tcPr>
            <w:tcW w:w="380" w:type="pct"/>
            <w:vAlign w:val="center"/>
          </w:tcPr>
          <w:p w14:paraId="6E8257D9" w14:textId="17CC0664" w:rsidR="00917EB2" w:rsidRPr="00385A32" w:rsidRDefault="00BA481C" w:rsidP="00917EB2">
            <w:pPr>
              <w:spacing w:line="240" w:lineRule="auto"/>
              <w:jc w:val="center"/>
              <w:rPr>
                <w:rFonts w:eastAsia="Times New Roman" w:cs="Times New Roman"/>
                <w:color w:val="000000"/>
                <w:sz w:val="16"/>
                <w:szCs w:val="16"/>
                <w:lang w:eastAsia="pl-PL"/>
              </w:rPr>
            </w:pPr>
            <w:r>
              <w:rPr>
                <w:sz w:val="16"/>
                <w:szCs w:val="16"/>
              </w:rPr>
              <w:t>x (c)</w:t>
            </w:r>
          </w:p>
        </w:tc>
        <w:tc>
          <w:tcPr>
            <w:tcW w:w="367" w:type="pct"/>
            <w:tcMar>
              <w:left w:w="170" w:type="dxa"/>
              <w:right w:w="170" w:type="dxa"/>
            </w:tcMar>
            <w:vAlign w:val="center"/>
          </w:tcPr>
          <w:p w14:paraId="56FA6E66" w14:textId="66C6AA5B" w:rsidR="00917EB2" w:rsidRPr="00385A32" w:rsidRDefault="00917EB2" w:rsidP="00917EB2">
            <w:pPr>
              <w:spacing w:line="240" w:lineRule="auto"/>
              <w:jc w:val="center"/>
              <w:rPr>
                <w:sz w:val="16"/>
                <w:szCs w:val="16"/>
              </w:rPr>
            </w:pPr>
            <w:r w:rsidRPr="00385A32">
              <w:rPr>
                <w:rFonts w:eastAsia="Times New Roman" w:cs="Times New Roman"/>
                <w:color w:val="000000"/>
                <w:sz w:val="16"/>
                <w:szCs w:val="16"/>
                <w:lang w:eastAsia="pl-PL"/>
              </w:rPr>
              <w:t>x(r)</w:t>
            </w:r>
          </w:p>
        </w:tc>
      </w:tr>
      <w:tr w:rsidR="000A75BD" w:rsidRPr="00385A32" w14:paraId="6F74C39B" w14:textId="77777777" w:rsidTr="000A75BD">
        <w:trPr>
          <w:trHeight w:val="454"/>
        </w:trPr>
        <w:tc>
          <w:tcPr>
            <w:tcW w:w="1818" w:type="pct"/>
            <w:shd w:val="clear" w:color="auto" w:fill="auto"/>
            <w:noWrap/>
            <w:tcMar>
              <w:left w:w="170" w:type="dxa"/>
              <w:right w:w="170" w:type="dxa"/>
            </w:tcMar>
            <w:vAlign w:val="center"/>
            <w:hideMark/>
          </w:tcPr>
          <w:p w14:paraId="6052A5FC"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18.12 – Pozostałe drukowanie</w:t>
            </w:r>
          </w:p>
        </w:tc>
        <w:tc>
          <w:tcPr>
            <w:tcW w:w="531" w:type="pct"/>
            <w:shd w:val="clear" w:color="auto" w:fill="DAEEF3" w:themeFill="accent5" w:themeFillTint="33"/>
            <w:noWrap/>
            <w:tcMar>
              <w:left w:w="170" w:type="dxa"/>
              <w:right w:w="170" w:type="dxa"/>
            </w:tcMar>
            <w:vAlign w:val="center"/>
            <w:hideMark/>
          </w:tcPr>
          <w:p w14:paraId="5DB69713"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78" w:type="pct"/>
            <w:shd w:val="clear" w:color="auto" w:fill="auto"/>
            <w:noWrap/>
            <w:tcMar>
              <w:left w:w="170" w:type="dxa"/>
              <w:right w:w="170" w:type="dxa"/>
            </w:tcMar>
            <w:vAlign w:val="center"/>
            <w:hideMark/>
          </w:tcPr>
          <w:p w14:paraId="40CEAEA3"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79" w:type="pct"/>
            <w:shd w:val="clear" w:color="auto" w:fill="auto"/>
            <w:noWrap/>
            <w:tcMar>
              <w:left w:w="170" w:type="dxa"/>
              <w:right w:w="170" w:type="dxa"/>
            </w:tcMar>
            <w:vAlign w:val="center"/>
            <w:hideMark/>
          </w:tcPr>
          <w:p w14:paraId="540E6AEC"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78" w:type="pct"/>
            <w:shd w:val="clear" w:color="auto" w:fill="auto"/>
            <w:noWrap/>
            <w:tcMar>
              <w:left w:w="170" w:type="dxa"/>
              <w:right w:w="170" w:type="dxa"/>
            </w:tcMar>
            <w:vAlign w:val="center"/>
            <w:hideMark/>
          </w:tcPr>
          <w:p w14:paraId="4828B30E"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90" w:type="pct"/>
            <w:tcMar>
              <w:left w:w="170" w:type="dxa"/>
              <w:right w:w="170" w:type="dxa"/>
            </w:tcMar>
            <w:vAlign w:val="center"/>
          </w:tcPr>
          <w:p w14:paraId="5C69F953"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688ECBCD"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80" w:type="pct"/>
            <w:vAlign w:val="center"/>
          </w:tcPr>
          <w:p w14:paraId="1FB97B21" w14:textId="091DDE7B" w:rsidR="00917EB2" w:rsidRPr="00385A32" w:rsidRDefault="00BA481C" w:rsidP="00917EB2">
            <w:pPr>
              <w:spacing w:line="240" w:lineRule="auto"/>
              <w:jc w:val="center"/>
              <w:rPr>
                <w:rFonts w:eastAsia="Times New Roman" w:cs="Times New Roman"/>
                <w:color w:val="000000"/>
                <w:sz w:val="16"/>
                <w:szCs w:val="16"/>
                <w:lang w:eastAsia="pl-PL"/>
              </w:rPr>
            </w:pPr>
            <w:r>
              <w:rPr>
                <w:sz w:val="16"/>
                <w:szCs w:val="16"/>
              </w:rPr>
              <w:t>x (c)</w:t>
            </w:r>
          </w:p>
        </w:tc>
        <w:tc>
          <w:tcPr>
            <w:tcW w:w="367" w:type="pct"/>
            <w:tcMar>
              <w:left w:w="170" w:type="dxa"/>
              <w:right w:w="170" w:type="dxa"/>
            </w:tcMar>
            <w:vAlign w:val="center"/>
          </w:tcPr>
          <w:p w14:paraId="492D71D5" w14:textId="1971042A"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r>
      <w:tr w:rsidR="000A75BD" w:rsidRPr="00385A32" w14:paraId="1719E665" w14:textId="77777777" w:rsidTr="000A75BD">
        <w:trPr>
          <w:trHeight w:val="454"/>
        </w:trPr>
        <w:tc>
          <w:tcPr>
            <w:tcW w:w="1818" w:type="pct"/>
            <w:shd w:val="clear" w:color="auto" w:fill="auto"/>
            <w:noWrap/>
            <w:tcMar>
              <w:left w:w="170" w:type="dxa"/>
              <w:right w:w="170" w:type="dxa"/>
            </w:tcMar>
            <w:vAlign w:val="center"/>
            <w:hideMark/>
          </w:tcPr>
          <w:p w14:paraId="6D80F93B" w14:textId="4B7BEA85"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18.13 – Działalność usługowa związana z przygotowywaniem do druku</w:t>
            </w:r>
          </w:p>
        </w:tc>
        <w:tc>
          <w:tcPr>
            <w:tcW w:w="531" w:type="pct"/>
            <w:shd w:val="clear" w:color="auto" w:fill="DAEEF3" w:themeFill="accent5" w:themeFillTint="33"/>
            <w:noWrap/>
            <w:tcMar>
              <w:left w:w="170" w:type="dxa"/>
              <w:right w:w="170" w:type="dxa"/>
            </w:tcMar>
            <w:vAlign w:val="center"/>
            <w:hideMark/>
          </w:tcPr>
          <w:p w14:paraId="07E64A3E"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28BADF1A"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240DB33A"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3CA17630"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93FD92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417B1645"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2D36C23D" w14:textId="59ECD858"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2A123221" w14:textId="29B5597C"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1BFBC418" w14:textId="77777777" w:rsidTr="000A75BD">
        <w:trPr>
          <w:trHeight w:val="454"/>
        </w:trPr>
        <w:tc>
          <w:tcPr>
            <w:tcW w:w="1818" w:type="pct"/>
            <w:shd w:val="clear" w:color="auto" w:fill="auto"/>
            <w:noWrap/>
            <w:tcMar>
              <w:left w:w="170" w:type="dxa"/>
              <w:right w:w="170" w:type="dxa"/>
            </w:tcMar>
            <w:vAlign w:val="center"/>
            <w:hideMark/>
          </w:tcPr>
          <w:p w14:paraId="57A87254"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18.14 – Introligatorstwo i podobne usługi</w:t>
            </w:r>
          </w:p>
        </w:tc>
        <w:tc>
          <w:tcPr>
            <w:tcW w:w="531" w:type="pct"/>
            <w:shd w:val="clear" w:color="auto" w:fill="DAEEF3" w:themeFill="accent5" w:themeFillTint="33"/>
            <w:noWrap/>
            <w:tcMar>
              <w:left w:w="170" w:type="dxa"/>
              <w:right w:w="170" w:type="dxa"/>
            </w:tcMar>
            <w:vAlign w:val="center"/>
            <w:hideMark/>
          </w:tcPr>
          <w:p w14:paraId="7436DED9"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78101EF8"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1D80FEEA"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78C0235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7E195DC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E2FA816"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5FC2D782" w14:textId="6E3482A1"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75501327" w14:textId="28C66FFC"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0F24B617" w14:textId="77777777" w:rsidTr="000A75BD">
        <w:trPr>
          <w:trHeight w:val="454"/>
        </w:trPr>
        <w:tc>
          <w:tcPr>
            <w:tcW w:w="1818" w:type="pct"/>
            <w:shd w:val="clear" w:color="auto" w:fill="auto"/>
            <w:tcMar>
              <w:left w:w="170" w:type="dxa"/>
              <w:right w:w="170" w:type="dxa"/>
            </w:tcMar>
            <w:vAlign w:val="center"/>
            <w:hideMark/>
          </w:tcPr>
          <w:p w14:paraId="249E8930"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18.20 – Reprodukcja zapisanych nośników informacji</w:t>
            </w:r>
          </w:p>
        </w:tc>
        <w:tc>
          <w:tcPr>
            <w:tcW w:w="531" w:type="pct"/>
            <w:shd w:val="clear" w:color="auto" w:fill="DAEEF3" w:themeFill="accent5" w:themeFillTint="33"/>
            <w:tcMar>
              <w:left w:w="170" w:type="dxa"/>
              <w:right w:w="170" w:type="dxa"/>
            </w:tcMar>
            <w:vAlign w:val="center"/>
            <w:hideMark/>
          </w:tcPr>
          <w:p w14:paraId="7101C050"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78" w:type="pct"/>
            <w:shd w:val="clear" w:color="auto" w:fill="auto"/>
            <w:noWrap/>
            <w:tcMar>
              <w:left w:w="170" w:type="dxa"/>
              <w:right w:w="170" w:type="dxa"/>
            </w:tcMar>
            <w:vAlign w:val="center"/>
            <w:hideMark/>
          </w:tcPr>
          <w:p w14:paraId="6B3BC10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6E6864F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78" w:type="pct"/>
            <w:shd w:val="clear" w:color="auto" w:fill="auto"/>
            <w:noWrap/>
            <w:tcMar>
              <w:left w:w="170" w:type="dxa"/>
              <w:right w:w="170" w:type="dxa"/>
            </w:tcMar>
            <w:vAlign w:val="center"/>
            <w:hideMark/>
          </w:tcPr>
          <w:p w14:paraId="35F6E9BF"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90" w:type="pct"/>
            <w:tcMar>
              <w:left w:w="170" w:type="dxa"/>
              <w:right w:w="170" w:type="dxa"/>
            </w:tcMar>
            <w:vAlign w:val="center"/>
          </w:tcPr>
          <w:p w14:paraId="5C7201E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CBFD9A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80" w:type="pct"/>
            <w:vAlign w:val="center"/>
          </w:tcPr>
          <w:p w14:paraId="36E80DE8" w14:textId="0CF2398C" w:rsidR="00917EB2" w:rsidRPr="00385A32" w:rsidRDefault="00115E3A" w:rsidP="00917EB2">
            <w:pPr>
              <w:spacing w:line="240" w:lineRule="auto"/>
              <w:jc w:val="center"/>
              <w:rPr>
                <w:rFonts w:eastAsia="Times New Roman" w:cs="Times New Roman"/>
                <w:color w:val="000000"/>
                <w:sz w:val="16"/>
                <w:szCs w:val="16"/>
                <w:lang w:eastAsia="pl-PL"/>
              </w:rPr>
            </w:pPr>
            <w:r w:rsidRPr="00385A32">
              <w:rPr>
                <w:sz w:val="16"/>
                <w:szCs w:val="16"/>
              </w:rPr>
              <w:t>–</w:t>
            </w:r>
          </w:p>
        </w:tc>
        <w:tc>
          <w:tcPr>
            <w:tcW w:w="367" w:type="pct"/>
            <w:tcMar>
              <w:left w:w="170" w:type="dxa"/>
              <w:right w:w="170" w:type="dxa"/>
            </w:tcMar>
            <w:vAlign w:val="center"/>
          </w:tcPr>
          <w:p w14:paraId="070CBFBF" w14:textId="50D28292"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r>
      <w:tr w:rsidR="000A75BD" w:rsidRPr="00385A32" w14:paraId="3A68A3FB" w14:textId="77777777" w:rsidTr="000A75BD">
        <w:trPr>
          <w:trHeight w:val="454"/>
        </w:trPr>
        <w:tc>
          <w:tcPr>
            <w:tcW w:w="1818" w:type="pct"/>
            <w:shd w:val="clear" w:color="auto" w:fill="auto"/>
            <w:tcMar>
              <w:left w:w="170" w:type="dxa"/>
              <w:right w:w="170" w:type="dxa"/>
            </w:tcMar>
            <w:vAlign w:val="center"/>
          </w:tcPr>
          <w:p w14:paraId="7488D8E9" w14:textId="28742E8C"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20.30</w:t>
            </w:r>
            <w:r w:rsidR="00115E3A" w:rsidRPr="00B979E5">
              <w:rPr>
                <w:rFonts w:eastAsia="Times New Roman" w:cs="Times New Roman"/>
                <w:color w:val="000000"/>
                <w:sz w:val="16"/>
                <w:szCs w:val="16"/>
                <w:lang w:eastAsia="pl-PL"/>
              </w:rPr>
              <w:t xml:space="preserve"> </w:t>
            </w:r>
            <w:r w:rsidR="00115E3A" w:rsidRPr="00B979E5">
              <w:rPr>
                <w:sz w:val="16"/>
                <w:szCs w:val="16"/>
              </w:rPr>
              <w:t>– Produkcja farb, lakierów i podobnych powłok, farb drukarskich i mas uszlachetniających</w:t>
            </w:r>
          </w:p>
        </w:tc>
        <w:tc>
          <w:tcPr>
            <w:tcW w:w="531" w:type="pct"/>
            <w:shd w:val="clear" w:color="auto" w:fill="DAEEF3" w:themeFill="accent5" w:themeFillTint="33"/>
            <w:tcMar>
              <w:left w:w="170" w:type="dxa"/>
              <w:right w:w="170" w:type="dxa"/>
            </w:tcMar>
            <w:vAlign w:val="center"/>
          </w:tcPr>
          <w:p w14:paraId="40F64BC5" w14:textId="4396673B" w:rsidR="00917EB2" w:rsidRPr="00385A32" w:rsidRDefault="00115E3A" w:rsidP="00917EB2">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43C59869" w14:textId="7C032530" w:rsidR="00917EB2" w:rsidRPr="00385A32" w:rsidRDefault="00115E3A" w:rsidP="00917EB2">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shd w:val="clear" w:color="auto" w:fill="auto"/>
            <w:noWrap/>
            <w:tcMar>
              <w:left w:w="170" w:type="dxa"/>
              <w:right w:w="170" w:type="dxa"/>
            </w:tcMar>
            <w:vAlign w:val="center"/>
          </w:tcPr>
          <w:p w14:paraId="0E74D7CD" w14:textId="1FB68BB7" w:rsidR="00917EB2" w:rsidRPr="00385A32" w:rsidRDefault="00115E3A" w:rsidP="00917EB2">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33879D47" w14:textId="391AA6E6" w:rsidR="00917EB2" w:rsidRPr="00385A32" w:rsidRDefault="00115E3A" w:rsidP="00917EB2">
            <w:pPr>
              <w:spacing w:line="240" w:lineRule="auto"/>
              <w:jc w:val="center"/>
              <w:rPr>
                <w:rFonts w:eastAsia="Times New Roman" w:cs="Times New Roman"/>
                <w:color w:val="000000"/>
                <w:sz w:val="16"/>
                <w:szCs w:val="16"/>
                <w:lang w:eastAsia="pl-PL"/>
              </w:rPr>
            </w:pPr>
            <w:r w:rsidRPr="00385A32">
              <w:rPr>
                <w:sz w:val="16"/>
                <w:szCs w:val="16"/>
              </w:rPr>
              <w:t>–</w:t>
            </w:r>
          </w:p>
        </w:tc>
        <w:tc>
          <w:tcPr>
            <w:tcW w:w="390" w:type="pct"/>
            <w:tcMar>
              <w:left w:w="170" w:type="dxa"/>
              <w:right w:w="170" w:type="dxa"/>
            </w:tcMar>
            <w:vAlign w:val="center"/>
          </w:tcPr>
          <w:p w14:paraId="74A98368" w14:textId="4E81A0F7" w:rsidR="00917EB2" w:rsidRPr="00385A32" w:rsidRDefault="00115E3A" w:rsidP="00917EB2">
            <w:pPr>
              <w:spacing w:line="240" w:lineRule="auto"/>
              <w:jc w:val="center"/>
              <w:rPr>
                <w:sz w:val="16"/>
                <w:szCs w:val="16"/>
              </w:rPr>
            </w:pPr>
            <w:r w:rsidRPr="00385A32">
              <w:rPr>
                <w:sz w:val="16"/>
                <w:szCs w:val="16"/>
              </w:rPr>
              <w:t>–</w:t>
            </w:r>
          </w:p>
        </w:tc>
        <w:tc>
          <w:tcPr>
            <w:tcW w:w="379" w:type="pct"/>
            <w:tcMar>
              <w:left w:w="170" w:type="dxa"/>
              <w:right w:w="170" w:type="dxa"/>
            </w:tcMar>
            <w:vAlign w:val="center"/>
          </w:tcPr>
          <w:p w14:paraId="26232C16" w14:textId="5E0914A5" w:rsidR="00917EB2" w:rsidRPr="00385A32" w:rsidRDefault="00115E3A" w:rsidP="00917EB2">
            <w:pPr>
              <w:spacing w:line="240" w:lineRule="auto"/>
              <w:jc w:val="center"/>
              <w:rPr>
                <w:rFonts w:eastAsia="Times New Roman" w:cs="Times New Roman"/>
                <w:color w:val="000000"/>
                <w:sz w:val="16"/>
                <w:szCs w:val="16"/>
                <w:lang w:eastAsia="pl-PL"/>
              </w:rPr>
            </w:pPr>
            <w:r w:rsidRPr="00385A32">
              <w:rPr>
                <w:sz w:val="16"/>
                <w:szCs w:val="16"/>
              </w:rPr>
              <w:t>–</w:t>
            </w:r>
          </w:p>
        </w:tc>
        <w:tc>
          <w:tcPr>
            <w:tcW w:w="380" w:type="pct"/>
            <w:vAlign w:val="center"/>
          </w:tcPr>
          <w:p w14:paraId="2E5F12D9" w14:textId="6F845272" w:rsidR="00917EB2" w:rsidRPr="00385A32" w:rsidRDefault="00BA481C" w:rsidP="00917EB2">
            <w:pPr>
              <w:spacing w:line="240" w:lineRule="auto"/>
              <w:jc w:val="center"/>
              <w:rPr>
                <w:rFonts w:eastAsia="Times New Roman" w:cs="Times New Roman"/>
                <w:color w:val="000000"/>
                <w:sz w:val="16"/>
                <w:szCs w:val="16"/>
                <w:lang w:eastAsia="pl-PL"/>
              </w:rPr>
            </w:pPr>
            <w:r>
              <w:rPr>
                <w:sz w:val="16"/>
                <w:szCs w:val="16"/>
              </w:rPr>
              <w:t>x (c)</w:t>
            </w:r>
          </w:p>
        </w:tc>
        <w:tc>
          <w:tcPr>
            <w:tcW w:w="367" w:type="pct"/>
            <w:tcMar>
              <w:left w:w="170" w:type="dxa"/>
              <w:right w:w="170" w:type="dxa"/>
            </w:tcMar>
            <w:vAlign w:val="center"/>
          </w:tcPr>
          <w:p w14:paraId="1062D3EB" w14:textId="1D69F3E2" w:rsidR="00917EB2" w:rsidRPr="00385A32" w:rsidRDefault="00115E3A" w:rsidP="00917EB2">
            <w:pPr>
              <w:spacing w:line="240" w:lineRule="auto"/>
              <w:jc w:val="center"/>
              <w:rPr>
                <w:rFonts w:eastAsia="Times New Roman" w:cs="Times New Roman"/>
                <w:color w:val="000000"/>
                <w:sz w:val="16"/>
                <w:szCs w:val="16"/>
                <w:lang w:eastAsia="pl-PL"/>
              </w:rPr>
            </w:pPr>
            <w:r w:rsidRPr="00385A32">
              <w:rPr>
                <w:sz w:val="16"/>
                <w:szCs w:val="16"/>
              </w:rPr>
              <w:t>–</w:t>
            </w:r>
          </w:p>
        </w:tc>
      </w:tr>
      <w:tr w:rsidR="000A75BD" w:rsidRPr="00385A32" w14:paraId="35D8D604" w14:textId="77777777" w:rsidTr="000A75BD">
        <w:trPr>
          <w:trHeight w:val="454"/>
        </w:trPr>
        <w:tc>
          <w:tcPr>
            <w:tcW w:w="1818" w:type="pct"/>
            <w:shd w:val="clear" w:color="auto" w:fill="auto"/>
            <w:tcMar>
              <w:left w:w="170" w:type="dxa"/>
              <w:right w:w="170" w:type="dxa"/>
            </w:tcMar>
            <w:vAlign w:val="center"/>
            <w:hideMark/>
          </w:tcPr>
          <w:p w14:paraId="0E6A5093" w14:textId="2DADF122"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20.59 – Produkcja pozostałych wyrobów chemicznych, gdzie indziej niesklasyfikowana</w:t>
            </w:r>
          </w:p>
        </w:tc>
        <w:tc>
          <w:tcPr>
            <w:tcW w:w="531" w:type="pct"/>
            <w:shd w:val="clear" w:color="auto" w:fill="DAEEF3" w:themeFill="accent5" w:themeFillTint="33"/>
            <w:tcMar>
              <w:left w:w="170" w:type="dxa"/>
              <w:right w:w="170" w:type="dxa"/>
            </w:tcMar>
            <w:vAlign w:val="center"/>
            <w:hideMark/>
          </w:tcPr>
          <w:p w14:paraId="1FA1BE1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B05618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387B393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A4F675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033B9B4C"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0C1524E"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2A7B1604" w14:textId="425BD846"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337F4DCF" w14:textId="7F6A4236"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4A0C4AFF" w14:textId="77777777" w:rsidTr="000A75BD">
        <w:trPr>
          <w:trHeight w:val="454"/>
        </w:trPr>
        <w:tc>
          <w:tcPr>
            <w:tcW w:w="1818" w:type="pct"/>
            <w:shd w:val="clear" w:color="auto" w:fill="auto"/>
            <w:tcMar>
              <w:left w:w="170" w:type="dxa"/>
              <w:right w:w="170" w:type="dxa"/>
            </w:tcMar>
            <w:vAlign w:val="center"/>
            <w:hideMark/>
          </w:tcPr>
          <w:p w14:paraId="5A972CCC" w14:textId="6BFC9884"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26.11 – Produkcja elementów elektronicznych</w:t>
            </w:r>
          </w:p>
        </w:tc>
        <w:tc>
          <w:tcPr>
            <w:tcW w:w="531" w:type="pct"/>
            <w:shd w:val="clear" w:color="auto" w:fill="DAEEF3" w:themeFill="accent5" w:themeFillTint="33"/>
            <w:tcMar>
              <w:left w:w="170" w:type="dxa"/>
              <w:right w:w="170" w:type="dxa"/>
            </w:tcMar>
            <w:vAlign w:val="center"/>
            <w:hideMark/>
          </w:tcPr>
          <w:p w14:paraId="749E63AD"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7B62CE5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1891FDFA"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33C91FBC"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45D346D0"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55507965"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11B59E82" w14:textId="0C2A6C5B" w:rsidR="00917EB2" w:rsidRPr="00385A32" w:rsidRDefault="00115E3A" w:rsidP="00917EB2">
            <w:pPr>
              <w:spacing w:line="240" w:lineRule="auto"/>
              <w:jc w:val="center"/>
              <w:rPr>
                <w:sz w:val="16"/>
                <w:szCs w:val="16"/>
              </w:rPr>
            </w:pPr>
            <w:r w:rsidRPr="00385A32">
              <w:rPr>
                <w:sz w:val="16"/>
                <w:szCs w:val="16"/>
              </w:rPr>
              <w:t>–</w:t>
            </w:r>
          </w:p>
        </w:tc>
        <w:tc>
          <w:tcPr>
            <w:tcW w:w="367" w:type="pct"/>
            <w:tcMar>
              <w:left w:w="170" w:type="dxa"/>
              <w:right w:w="170" w:type="dxa"/>
            </w:tcMar>
            <w:vAlign w:val="center"/>
          </w:tcPr>
          <w:p w14:paraId="0B4DFDBF" w14:textId="4F086FCB"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48AA3CC7" w14:textId="77777777" w:rsidTr="000A75BD">
        <w:trPr>
          <w:trHeight w:val="454"/>
        </w:trPr>
        <w:tc>
          <w:tcPr>
            <w:tcW w:w="1818" w:type="pct"/>
            <w:shd w:val="clear" w:color="auto" w:fill="auto"/>
            <w:tcMar>
              <w:left w:w="170" w:type="dxa"/>
              <w:right w:w="170" w:type="dxa"/>
            </w:tcMar>
            <w:vAlign w:val="center"/>
            <w:hideMark/>
          </w:tcPr>
          <w:p w14:paraId="54A604D5"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26.20 – Produkcja komputerów</w:t>
            </w:r>
            <w:r w:rsidRPr="00B979E5">
              <w:rPr>
                <w:rFonts w:eastAsia="Times New Roman" w:cs="Times New Roman"/>
                <w:color w:val="000000"/>
                <w:sz w:val="16"/>
                <w:szCs w:val="16"/>
                <w:lang w:eastAsia="pl-PL"/>
              </w:rPr>
              <w:br/>
              <w:t>i urządzeń peryferyjnych</w:t>
            </w:r>
          </w:p>
        </w:tc>
        <w:tc>
          <w:tcPr>
            <w:tcW w:w="531" w:type="pct"/>
            <w:shd w:val="clear" w:color="auto" w:fill="DAEEF3" w:themeFill="accent5" w:themeFillTint="33"/>
            <w:tcMar>
              <w:left w:w="170" w:type="dxa"/>
              <w:right w:w="170" w:type="dxa"/>
            </w:tcMar>
            <w:vAlign w:val="center"/>
            <w:hideMark/>
          </w:tcPr>
          <w:p w14:paraId="00144450"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248D57E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5D7109A9"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48C855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2DE4387E"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758041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1CB4C603" w14:textId="528BA694" w:rsidR="00917EB2" w:rsidRPr="00385A32" w:rsidRDefault="00115E3A" w:rsidP="00917EB2">
            <w:pPr>
              <w:spacing w:line="240" w:lineRule="auto"/>
              <w:jc w:val="center"/>
              <w:rPr>
                <w:sz w:val="16"/>
                <w:szCs w:val="16"/>
              </w:rPr>
            </w:pPr>
            <w:r w:rsidRPr="00385A32">
              <w:rPr>
                <w:sz w:val="16"/>
                <w:szCs w:val="16"/>
              </w:rPr>
              <w:t>–</w:t>
            </w:r>
          </w:p>
        </w:tc>
        <w:tc>
          <w:tcPr>
            <w:tcW w:w="367" w:type="pct"/>
            <w:tcMar>
              <w:left w:w="170" w:type="dxa"/>
              <w:right w:w="170" w:type="dxa"/>
            </w:tcMar>
            <w:vAlign w:val="center"/>
          </w:tcPr>
          <w:p w14:paraId="76A23A79" w14:textId="7F8E99F2"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022BCAF8" w14:textId="77777777" w:rsidTr="000A75BD">
        <w:trPr>
          <w:trHeight w:val="454"/>
        </w:trPr>
        <w:tc>
          <w:tcPr>
            <w:tcW w:w="1818" w:type="pct"/>
            <w:shd w:val="clear" w:color="auto" w:fill="auto"/>
            <w:tcMar>
              <w:left w:w="170" w:type="dxa"/>
              <w:right w:w="170" w:type="dxa"/>
            </w:tcMar>
            <w:vAlign w:val="center"/>
            <w:hideMark/>
          </w:tcPr>
          <w:p w14:paraId="45EA6BD8"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26.30 – Produkcja sprzętu (</w:t>
            </w:r>
            <w:proofErr w:type="spellStart"/>
            <w:r w:rsidRPr="00B979E5">
              <w:rPr>
                <w:rFonts w:eastAsia="Times New Roman" w:cs="Times New Roman"/>
                <w:color w:val="000000"/>
                <w:sz w:val="16"/>
                <w:szCs w:val="16"/>
                <w:lang w:eastAsia="pl-PL"/>
              </w:rPr>
              <w:t>tele</w:t>
            </w:r>
            <w:proofErr w:type="spellEnd"/>
            <w:r w:rsidRPr="00B979E5">
              <w:rPr>
                <w:rFonts w:eastAsia="Times New Roman" w:cs="Times New Roman"/>
                <w:color w:val="000000"/>
                <w:sz w:val="16"/>
                <w:szCs w:val="16"/>
                <w:lang w:eastAsia="pl-PL"/>
              </w:rPr>
              <w:t>)komunikacyjnego</w:t>
            </w:r>
          </w:p>
        </w:tc>
        <w:tc>
          <w:tcPr>
            <w:tcW w:w="531" w:type="pct"/>
            <w:shd w:val="clear" w:color="auto" w:fill="DAEEF3" w:themeFill="accent5" w:themeFillTint="33"/>
            <w:tcMar>
              <w:left w:w="170" w:type="dxa"/>
              <w:right w:w="170" w:type="dxa"/>
            </w:tcMar>
            <w:vAlign w:val="center"/>
            <w:hideMark/>
          </w:tcPr>
          <w:p w14:paraId="4D38173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7BE0237F"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60BEC30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14C17F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2F3F47D4"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9B34A3D"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1F5CB150" w14:textId="1E11D2AA"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5E33BECE" w14:textId="5E1D268C"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0ED34347" w14:textId="77777777" w:rsidTr="000A75BD">
        <w:trPr>
          <w:trHeight w:val="454"/>
        </w:trPr>
        <w:tc>
          <w:tcPr>
            <w:tcW w:w="1818" w:type="pct"/>
            <w:shd w:val="clear" w:color="auto" w:fill="auto"/>
            <w:tcMar>
              <w:left w:w="170" w:type="dxa"/>
              <w:right w:w="170" w:type="dxa"/>
            </w:tcMar>
            <w:vAlign w:val="center"/>
            <w:hideMark/>
          </w:tcPr>
          <w:p w14:paraId="65162F4F"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26.40 – Produkcja elektronicznego sprzętu powszechnego użytku</w:t>
            </w:r>
          </w:p>
        </w:tc>
        <w:tc>
          <w:tcPr>
            <w:tcW w:w="531" w:type="pct"/>
            <w:shd w:val="clear" w:color="auto" w:fill="DAEEF3" w:themeFill="accent5" w:themeFillTint="33"/>
            <w:tcMar>
              <w:left w:w="170" w:type="dxa"/>
              <w:right w:w="170" w:type="dxa"/>
            </w:tcMar>
            <w:vAlign w:val="center"/>
            <w:hideMark/>
          </w:tcPr>
          <w:p w14:paraId="1F21D1C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6F79953C"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265F05C0"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66C6068"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26BB3E7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7858160C"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3BDE1B19" w14:textId="2CCB8C24"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6652BAC0" w14:textId="420B057B"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7A6A68BC" w14:textId="77777777" w:rsidTr="000A75BD">
        <w:trPr>
          <w:trHeight w:val="454"/>
        </w:trPr>
        <w:tc>
          <w:tcPr>
            <w:tcW w:w="1818" w:type="pct"/>
            <w:shd w:val="clear" w:color="auto" w:fill="auto"/>
            <w:tcMar>
              <w:left w:w="170" w:type="dxa"/>
              <w:right w:w="170" w:type="dxa"/>
            </w:tcMar>
            <w:vAlign w:val="center"/>
            <w:hideMark/>
          </w:tcPr>
          <w:p w14:paraId="59C8A101"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26.70 – Produkcja instrumentów optycznych i sprzętu fotograficznego</w:t>
            </w:r>
          </w:p>
        </w:tc>
        <w:tc>
          <w:tcPr>
            <w:tcW w:w="531" w:type="pct"/>
            <w:shd w:val="clear" w:color="auto" w:fill="DAEEF3" w:themeFill="accent5" w:themeFillTint="33"/>
            <w:tcMar>
              <w:left w:w="170" w:type="dxa"/>
              <w:right w:w="170" w:type="dxa"/>
            </w:tcMar>
            <w:vAlign w:val="center"/>
            <w:hideMark/>
          </w:tcPr>
          <w:p w14:paraId="00D595A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CDA1B68"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765A170E"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79337B3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470AF0A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9BE2FE0"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04CF34CB" w14:textId="242AFFF9"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603F609E" w14:textId="52C258A3"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770F088E" w14:textId="77777777" w:rsidTr="000A75BD">
        <w:trPr>
          <w:trHeight w:val="454"/>
        </w:trPr>
        <w:tc>
          <w:tcPr>
            <w:tcW w:w="1818" w:type="pct"/>
            <w:shd w:val="clear" w:color="auto" w:fill="auto"/>
            <w:tcMar>
              <w:left w:w="170" w:type="dxa"/>
              <w:right w:w="170" w:type="dxa"/>
            </w:tcMar>
            <w:vAlign w:val="center"/>
            <w:hideMark/>
          </w:tcPr>
          <w:p w14:paraId="5F40DE3E"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26.80 – Produkcja magnetycznych i optycznych niezapisanych nośników informacji</w:t>
            </w:r>
          </w:p>
        </w:tc>
        <w:tc>
          <w:tcPr>
            <w:tcW w:w="531" w:type="pct"/>
            <w:shd w:val="clear" w:color="auto" w:fill="DAEEF3" w:themeFill="accent5" w:themeFillTint="33"/>
            <w:tcMar>
              <w:left w:w="170" w:type="dxa"/>
              <w:right w:w="170" w:type="dxa"/>
            </w:tcMar>
            <w:vAlign w:val="center"/>
            <w:hideMark/>
          </w:tcPr>
          <w:p w14:paraId="569AEAB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02BEB9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7FF9C9A8"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CBA2F03"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7DAA5F07"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C0C80B0"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6BDDB9D8" w14:textId="528250D9" w:rsidR="00917EB2" w:rsidRPr="00385A32" w:rsidRDefault="00115E3A" w:rsidP="00917EB2">
            <w:pPr>
              <w:spacing w:line="240" w:lineRule="auto"/>
              <w:jc w:val="center"/>
              <w:rPr>
                <w:sz w:val="16"/>
                <w:szCs w:val="16"/>
              </w:rPr>
            </w:pPr>
            <w:r w:rsidRPr="00385A32">
              <w:rPr>
                <w:sz w:val="16"/>
                <w:szCs w:val="16"/>
              </w:rPr>
              <w:t>–</w:t>
            </w:r>
          </w:p>
        </w:tc>
        <w:tc>
          <w:tcPr>
            <w:tcW w:w="367" w:type="pct"/>
            <w:tcMar>
              <w:left w:w="170" w:type="dxa"/>
              <w:right w:w="170" w:type="dxa"/>
            </w:tcMar>
            <w:vAlign w:val="center"/>
          </w:tcPr>
          <w:p w14:paraId="56B19E34" w14:textId="1C28FF7A"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6BCAF606" w14:textId="77777777" w:rsidTr="000A75BD">
        <w:trPr>
          <w:trHeight w:val="454"/>
        </w:trPr>
        <w:tc>
          <w:tcPr>
            <w:tcW w:w="1818" w:type="pct"/>
            <w:shd w:val="clear" w:color="auto" w:fill="auto"/>
            <w:tcMar>
              <w:left w:w="170" w:type="dxa"/>
              <w:right w:w="170" w:type="dxa"/>
            </w:tcMar>
            <w:vAlign w:val="center"/>
          </w:tcPr>
          <w:p w14:paraId="5AAB9CA5" w14:textId="749F0BD6"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27.40</w:t>
            </w:r>
            <w:r w:rsidR="00115E3A" w:rsidRPr="00B979E5">
              <w:rPr>
                <w:rFonts w:eastAsia="Times New Roman" w:cs="Times New Roman"/>
                <w:color w:val="000000"/>
                <w:sz w:val="16"/>
                <w:szCs w:val="16"/>
                <w:lang w:eastAsia="pl-PL"/>
              </w:rPr>
              <w:t xml:space="preserve"> </w:t>
            </w:r>
            <w:r w:rsidR="0014623E" w:rsidRPr="00B979E5">
              <w:rPr>
                <w:rFonts w:eastAsia="Times New Roman" w:cs="Times New Roman"/>
                <w:color w:val="000000"/>
                <w:sz w:val="16"/>
                <w:szCs w:val="16"/>
                <w:lang w:eastAsia="pl-PL"/>
              </w:rPr>
              <w:t>–</w:t>
            </w:r>
            <w:r w:rsidR="00115E3A" w:rsidRPr="00B979E5">
              <w:rPr>
                <w:rFonts w:eastAsia="Times New Roman" w:cs="Times New Roman"/>
                <w:color w:val="000000"/>
                <w:sz w:val="16"/>
                <w:szCs w:val="16"/>
                <w:lang w:eastAsia="pl-PL"/>
              </w:rPr>
              <w:t xml:space="preserve"> </w:t>
            </w:r>
            <w:r w:rsidR="0014623E" w:rsidRPr="00B979E5">
              <w:rPr>
                <w:rFonts w:eastAsia="Times New Roman" w:cs="Times New Roman"/>
                <w:color w:val="000000"/>
                <w:sz w:val="16"/>
                <w:szCs w:val="16"/>
                <w:lang w:eastAsia="pl-PL"/>
              </w:rPr>
              <w:t>Produkcja elektrycznego sprzętu oświetleniowego</w:t>
            </w:r>
          </w:p>
        </w:tc>
        <w:tc>
          <w:tcPr>
            <w:tcW w:w="531" w:type="pct"/>
            <w:shd w:val="clear" w:color="auto" w:fill="DAEEF3" w:themeFill="accent5" w:themeFillTint="33"/>
            <w:tcMar>
              <w:left w:w="170" w:type="dxa"/>
              <w:right w:w="170" w:type="dxa"/>
            </w:tcMar>
            <w:vAlign w:val="center"/>
          </w:tcPr>
          <w:p w14:paraId="04A539B7" w14:textId="1496009D" w:rsidR="00917EB2" w:rsidRPr="00385A32" w:rsidRDefault="0014623E" w:rsidP="00917EB2">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51A3D7CD" w14:textId="59A241DA" w:rsidR="00917EB2" w:rsidRPr="00385A32" w:rsidRDefault="0014623E" w:rsidP="00917EB2">
            <w:pPr>
              <w:spacing w:line="240" w:lineRule="auto"/>
              <w:jc w:val="center"/>
              <w:rPr>
                <w:sz w:val="16"/>
                <w:szCs w:val="16"/>
              </w:rPr>
            </w:pPr>
            <w:r w:rsidRPr="00385A32">
              <w:rPr>
                <w:sz w:val="16"/>
                <w:szCs w:val="16"/>
              </w:rPr>
              <w:t>–</w:t>
            </w:r>
          </w:p>
        </w:tc>
        <w:tc>
          <w:tcPr>
            <w:tcW w:w="379" w:type="pct"/>
            <w:shd w:val="clear" w:color="auto" w:fill="auto"/>
            <w:noWrap/>
            <w:tcMar>
              <w:left w:w="170" w:type="dxa"/>
              <w:right w:w="170" w:type="dxa"/>
            </w:tcMar>
            <w:vAlign w:val="center"/>
          </w:tcPr>
          <w:p w14:paraId="159AC7C4" w14:textId="40C53897" w:rsidR="00917EB2" w:rsidRPr="00385A32" w:rsidRDefault="0014623E" w:rsidP="00917EB2">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6DEE5A14" w14:textId="6918BE03" w:rsidR="00917EB2" w:rsidRPr="00385A32" w:rsidRDefault="0014623E" w:rsidP="00917EB2">
            <w:pPr>
              <w:spacing w:line="240" w:lineRule="auto"/>
              <w:jc w:val="center"/>
              <w:rPr>
                <w:sz w:val="16"/>
                <w:szCs w:val="16"/>
              </w:rPr>
            </w:pPr>
            <w:r w:rsidRPr="00385A32">
              <w:rPr>
                <w:sz w:val="16"/>
                <w:szCs w:val="16"/>
              </w:rPr>
              <w:t>–</w:t>
            </w:r>
          </w:p>
        </w:tc>
        <w:tc>
          <w:tcPr>
            <w:tcW w:w="390" w:type="pct"/>
            <w:tcMar>
              <w:left w:w="170" w:type="dxa"/>
              <w:right w:w="170" w:type="dxa"/>
            </w:tcMar>
            <w:vAlign w:val="center"/>
          </w:tcPr>
          <w:p w14:paraId="6C02B417" w14:textId="753E6C07" w:rsidR="00917EB2" w:rsidRPr="00385A32" w:rsidRDefault="0014623E" w:rsidP="00917EB2">
            <w:pPr>
              <w:spacing w:line="240" w:lineRule="auto"/>
              <w:jc w:val="center"/>
              <w:rPr>
                <w:sz w:val="16"/>
                <w:szCs w:val="16"/>
              </w:rPr>
            </w:pPr>
            <w:r w:rsidRPr="00385A32">
              <w:rPr>
                <w:sz w:val="16"/>
                <w:szCs w:val="16"/>
              </w:rPr>
              <w:t>–</w:t>
            </w:r>
          </w:p>
        </w:tc>
        <w:tc>
          <w:tcPr>
            <w:tcW w:w="379" w:type="pct"/>
            <w:tcMar>
              <w:left w:w="170" w:type="dxa"/>
              <w:right w:w="170" w:type="dxa"/>
            </w:tcMar>
            <w:vAlign w:val="center"/>
          </w:tcPr>
          <w:p w14:paraId="3EC3B5E4" w14:textId="76C33ACE" w:rsidR="00917EB2" w:rsidRPr="00385A32" w:rsidRDefault="0014623E" w:rsidP="00917EB2">
            <w:pPr>
              <w:spacing w:line="240" w:lineRule="auto"/>
              <w:jc w:val="center"/>
              <w:rPr>
                <w:sz w:val="16"/>
                <w:szCs w:val="16"/>
              </w:rPr>
            </w:pPr>
            <w:r w:rsidRPr="00385A32">
              <w:rPr>
                <w:sz w:val="16"/>
                <w:szCs w:val="16"/>
              </w:rPr>
              <w:t>–</w:t>
            </w:r>
          </w:p>
        </w:tc>
        <w:tc>
          <w:tcPr>
            <w:tcW w:w="380" w:type="pct"/>
            <w:vAlign w:val="center"/>
          </w:tcPr>
          <w:p w14:paraId="7525B614" w14:textId="20AAB0AD"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42C71DB1" w14:textId="3AB3F130" w:rsidR="00917EB2" w:rsidRPr="00385A32" w:rsidRDefault="0014623E" w:rsidP="00917EB2">
            <w:pPr>
              <w:spacing w:line="240" w:lineRule="auto"/>
              <w:jc w:val="center"/>
              <w:rPr>
                <w:sz w:val="16"/>
                <w:szCs w:val="16"/>
              </w:rPr>
            </w:pPr>
            <w:r w:rsidRPr="00385A32">
              <w:rPr>
                <w:sz w:val="16"/>
                <w:szCs w:val="16"/>
              </w:rPr>
              <w:t>–</w:t>
            </w:r>
          </w:p>
        </w:tc>
      </w:tr>
      <w:tr w:rsidR="000A75BD" w:rsidRPr="00385A32" w14:paraId="1F481D1F" w14:textId="77777777" w:rsidTr="000A75BD">
        <w:trPr>
          <w:trHeight w:val="454"/>
        </w:trPr>
        <w:tc>
          <w:tcPr>
            <w:tcW w:w="1818" w:type="pct"/>
            <w:shd w:val="clear" w:color="auto" w:fill="auto"/>
            <w:tcMar>
              <w:left w:w="170" w:type="dxa"/>
              <w:right w:w="170" w:type="dxa"/>
            </w:tcMar>
            <w:vAlign w:val="center"/>
          </w:tcPr>
          <w:p w14:paraId="16C81D5C" w14:textId="745CFCF3"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28.23 </w:t>
            </w:r>
            <w:r w:rsidRPr="00B979E5">
              <w:rPr>
                <w:sz w:val="16"/>
                <w:szCs w:val="16"/>
              </w:rPr>
              <w:t>–</w:t>
            </w:r>
            <w:r w:rsidRPr="00B979E5">
              <w:rPr>
                <w:rFonts w:eastAsia="Times New Roman" w:cs="Times New Roman"/>
                <w:color w:val="000000"/>
                <w:sz w:val="16"/>
                <w:szCs w:val="16"/>
                <w:lang w:eastAsia="pl-PL"/>
              </w:rPr>
              <w:t xml:space="preserve"> </w:t>
            </w:r>
            <w:r w:rsidRPr="00B979E5">
              <w:rPr>
                <w:sz w:val="16"/>
                <w:szCs w:val="16"/>
              </w:rPr>
              <w:t>Produkcja maszyn i sprzętu biurowego, z wyłączeniem komputerów i urządzeń peryferyjnych</w:t>
            </w:r>
          </w:p>
        </w:tc>
        <w:tc>
          <w:tcPr>
            <w:tcW w:w="531" w:type="pct"/>
            <w:shd w:val="clear" w:color="auto" w:fill="DAEEF3" w:themeFill="accent5" w:themeFillTint="33"/>
            <w:tcMar>
              <w:left w:w="170" w:type="dxa"/>
              <w:right w:w="170" w:type="dxa"/>
            </w:tcMar>
            <w:vAlign w:val="center"/>
          </w:tcPr>
          <w:p w14:paraId="161B09F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2659533F"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tcPr>
          <w:p w14:paraId="4BDB528E"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37FAF40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31711766" w14:textId="77777777" w:rsidR="00917EB2" w:rsidRPr="00385A32" w:rsidRDefault="00917EB2" w:rsidP="00917EB2">
            <w:pPr>
              <w:spacing w:line="240" w:lineRule="auto"/>
              <w:jc w:val="center"/>
              <w:rPr>
                <w:rFonts w:eastAsia="Times New Roman" w:cs="Times New Roman"/>
                <w:sz w:val="16"/>
                <w:szCs w:val="16"/>
                <w:lang w:eastAsia="pl-PL"/>
              </w:rPr>
            </w:pPr>
            <w:r w:rsidRPr="00385A32">
              <w:rPr>
                <w:sz w:val="16"/>
                <w:szCs w:val="16"/>
              </w:rPr>
              <w:sym w:font="Symbol" w:char="F02D"/>
            </w:r>
          </w:p>
        </w:tc>
        <w:tc>
          <w:tcPr>
            <w:tcW w:w="379" w:type="pct"/>
            <w:tcMar>
              <w:left w:w="170" w:type="dxa"/>
              <w:right w:w="170" w:type="dxa"/>
            </w:tcMar>
            <w:vAlign w:val="center"/>
          </w:tcPr>
          <w:p w14:paraId="5A9B6FE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1C9229A7" w14:textId="24389E1F" w:rsidR="00917EB2" w:rsidRPr="00385A32" w:rsidRDefault="0014623E" w:rsidP="00917EB2">
            <w:pPr>
              <w:spacing w:line="240" w:lineRule="auto"/>
              <w:jc w:val="center"/>
              <w:rPr>
                <w:sz w:val="16"/>
                <w:szCs w:val="16"/>
              </w:rPr>
            </w:pPr>
            <w:r w:rsidRPr="00385A32">
              <w:rPr>
                <w:sz w:val="16"/>
                <w:szCs w:val="16"/>
              </w:rPr>
              <w:t>–</w:t>
            </w:r>
          </w:p>
        </w:tc>
        <w:tc>
          <w:tcPr>
            <w:tcW w:w="367" w:type="pct"/>
            <w:tcMar>
              <w:left w:w="170" w:type="dxa"/>
              <w:right w:w="170" w:type="dxa"/>
            </w:tcMar>
            <w:vAlign w:val="center"/>
          </w:tcPr>
          <w:p w14:paraId="1820040D" w14:textId="342F7B18"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7D839684" w14:textId="77777777" w:rsidTr="000A75BD">
        <w:trPr>
          <w:trHeight w:val="454"/>
        </w:trPr>
        <w:tc>
          <w:tcPr>
            <w:tcW w:w="1818" w:type="pct"/>
            <w:shd w:val="clear" w:color="auto" w:fill="auto"/>
            <w:tcMar>
              <w:left w:w="170" w:type="dxa"/>
              <w:right w:w="170" w:type="dxa"/>
            </w:tcMar>
            <w:vAlign w:val="center"/>
          </w:tcPr>
          <w:p w14:paraId="75EC21A6" w14:textId="512ED072"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28.99</w:t>
            </w:r>
            <w:r w:rsidR="0014623E" w:rsidRPr="00B979E5">
              <w:rPr>
                <w:rFonts w:eastAsia="Times New Roman" w:cs="Times New Roman"/>
                <w:color w:val="000000"/>
                <w:sz w:val="16"/>
                <w:szCs w:val="16"/>
                <w:lang w:eastAsia="pl-PL"/>
              </w:rPr>
              <w:t xml:space="preserve"> </w:t>
            </w:r>
            <w:r w:rsidR="0014623E" w:rsidRPr="00B979E5">
              <w:rPr>
                <w:sz w:val="16"/>
                <w:szCs w:val="16"/>
              </w:rPr>
              <w:t xml:space="preserve">– Produkcja pozostałych maszyn specjalnego przeznaczenia, gdzie indziej niesklasyfikowana </w:t>
            </w:r>
          </w:p>
        </w:tc>
        <w:tc>
          <w:tcPr>
            <w:tcW w:w="531" w:type="pct"/>
            <w:shd w:val="clear" w:color="auto" w:fill="DAEEF3" w:themeFill="accent5" w:themeFillTint="33"/>
            <w:tcMar>
              <w:left w:w="170" w:type="dxa"/>
              <w:right w:w="170" w:type="dxa"/>
            </w:tcMar>
            <w:vAlign w:val="center"/>
          </w:tcPr>
          <w:p w14:paraId="7ED3E6B8" w14:textId="708D5AC8" w:rsidR="00917EB2" w:rsidRPr="00385A32" w:rsidRDefault="0014623E" w:rsidP="00917EB2">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22472625" w14:textId="79E0A828" w:rsidR="00917EB2" w:rsidRPr="00385A32" w:rsidRDefault="0014623E" w:rsidP="00917EB2">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shd w:val="clear" w:color="auto" w:fill="auto"/>
            <w:noWrap/>
            <w:tcMar>
              <w:left w:w="170" w:type="dxa"/>
              <w:right w:w="170" w:type="dxa"/>
            </w:tcMar>
            <w:vAlign w:val="center"/>
          </w:tcPr>
          <w:p w14:paraId="1E8F1250" w14:textId="3AA01053" w:rsidR="00917EB2" w:rsidRPr="00385A32" w:rsidRDefault="0014623E" w:rsidP="00917EB2">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71BE5BBB" w14:textId="299F1B7E" w:rsidR="00917EB2" w:rsidRPr="00385A32" w:rsidRDefault="0014623E" w:rsidP="00917EB2">
            <w:pPr>
              <w:spacing w:line="240" w:lineRule="auto"/>
              <w:jc w:val="center"/>
              <w:rPr>
                <w:sz w:val="16"/>
                <w:szCs w:val="16"/>
              </w:rPr>
            </w:pPr>
            <w:r w:rsidRPr="00385A32">
              <w:rPr>
                <w:sz w:val="16"/>
                <w:szCs w:val="16"/>
              </w:rPr>
              <w:t>–</w:t>
            </w:r>
          </w:p>
        </w:tc>
        <w:tc>
          <w:tcPr>
            <w:tcW w:w="390" w:type="pct"/>
            <w:tcMar>
              <w:left w:w="170" w:type="dxa"/>
              <w:right w:w="170" w:type="dxa"/>
            </w:tcMar>
            <w:vAlign w:val="center"/>
          </w:tcPr>
          <w:p w14:paraId="2ED1F884" w14:textId="57EE745C" w:rsidR="00917EB2" w:rsidRPr="00385A32" w:rsidRDefault="0014623E" w:rsidP="00917EB2">
            <w:pPr>
              <w:spacing w:line="240" w:lineRule="auto"/>
              <w:jc w:val="center"/>
              <w:rPr>
                <w:sz w:val="16"/>
                <w:szCs w:val="16"/>
              </w:rPr>
            </w:pPr>
            <w:r w:rsidRPr="00385A32">
              <w:rPr>
                <w:sz w:val="16"/>
                <w:szCs w:val="16"/>
              </w:rPr>
              <w:t>–</w:t>
            </w:r>
          </w:p>
        </w:tc>
        <w:tc>
          <w:tcPr>
            <w:tcW w:w="379" w:type="pct"/>
            <w:tcMar>
              <w:left w:w="170" w:type="dxa"/>
              <w:right w:w="170" w:type="dxa"/>
            </w:tcMar>
            <w:vAlign w:val="center"/>
          </w:tcPr>
          <w:p w14:paraId="4837A2DD" w14:textId="71F2C11D" w:rsidR="00917EB2" w:rsidRPr="00385A32" w:rsidRDefault="0014623E" w:rsidP="00917EB2">
            <w:pPr>
              <w:spacing w:line="240" w:lineRule="auto"/>
              <w:jc w:val="center"/>
              <w:rPr>
                <w:sz w:val="16"/>
                <w:szCs w:val="16"/>
              </w:rPr>
            </w:pPr>
            <w:r w:rsidRPr="00385A32">
              <w:rPr>
                <w:sz w:val="16"/>
                <w:szCs w:val="16"/>
              </w:rPr>
              <w:t>–</w:t>
            </w:r>
          </w:p>
        </w:tc>
        <w:tc>
          <w:tcPr>
            <w:tcW w:w="380" w:type="pct"/>
            <w:vAlign w:val="center"/>
          </w:tcPr>
          <w:p w14:paraId="196FD9FF" w14:textId="4F489FAF"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730AB9B7" w14:textId="08E7719F" w:rsidR="00917EB2" w:rsidRPr="00385A32" w:rsidRDefault="0014623E" w:rsidP="00917EB2">
            <w:pPr>
              <w:spacing w:line="240" w:lineRule="auto"/>
              <w:jc w:val="center"/>
              <w:rPr>
                <w:sz w:val="16"/>
                <w:szCs w:val="16"/>
              </w:rPr>
            </w:pPr>
            <w:r w:rsidRPr="00385A32">
              <w:rPr>
                <w:sz w:val="16"/>
                <w:szCs w:val="16"/>
              </w:rPr>
              <w:t>–</w:t>
            </w:r>
          </w:p>
        </w:tc>
      </w:tr>
      <w:tr w:rsidR="000A75BD" w:rsidRPr="00385A32" w14:paraId="2434D107" w14:textId="77777777" w:rsidTr="000A75BD">
        <w:trPr>
          <w:trHeight w:val="454"/>
        </w:trPr>
        <w:tc>
          <w:tcPr>
            <w:tcW w:w="1818" w:type="pct"/>
            <w:shd w:val="clear" w:color="auto" w:fill="auto"/>
            <w:tcMar>
              <w:left w:w="170" w:type="dxa"/>
              <w:right w:w="170" w:type="dxa"/>
            </w:tcMar>
            <w:vAlign w:val="center"/>
          </w:tcPr>
          <w:p w14:paraId="2C920328"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32.12 – Produkcja wyrobów jubilerskich i podobnych</w:t>
            </w:r>
          </w:p>
        </w:tc>
        <w:tc>
          <w:tcPr>
            <w:tcW w:w="531" w:type="pct"/>
            <w:shd w:val="clear" w:color="auto" w:fill="DAEEF3" w:themeFill="accent5" w:themeFillTint="33"/>
            <w:tcMar>
              <w:left w:w="170" w:type="dxa"/>
              <w:right w:w="170" w:type="dxa"/>
            </w:tcMar>
            <w:vAlign w:val="center"/>
          </w:tcPr>
          <w:p w14:paraId="788FE7A6"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43B6CE8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571D06CD"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0F9ABB7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3E15B724" w14:textId="77777777" w:rsidR="00917EB2" w:rsidRPr="00385A32" w:rsidRDefault="00917EB2" w:rsidP="00917EB2">
            <w:pPr>
              <w:spacing w:line="240" w:lineRule="auto"/>
              <w:jc w:val="center"/>
              <w:rPr>
                <w:rFonts w:eastAsia="Times New Roman" w:cs="Times New Roman"/>
                <w:sz w:val="16"/>
                <w:szCs w:val="16"/>
                <w:lang w:eastAsia="pl-PL"/>
              </w:rPr>
            </w:pPr>
            <w:r w:rsidRPr="00385A32">
              <w:rPr>
                <w:rFonts w:eastAsia="Times New Roman" w:cs="Times New Roman"/>
                <w:sz w:val="16"/>
                <w:szCs w:val="16"/>
                <w:lang w:eastAsia="pl-PL"/>
              </w:rPr>
              <w:t>x</w:t>
            </w:r>
          </w:p>
        </w:tc>
        <w:tc>
          <w:tcPr>
            <w:tcW w:w="379" w:type="pct"/>
            <w:tcMar>
              <w:left w:w="170" w:type="dxa"/>
              <w:right w:w="170" w:type="dxa"/>
            </w:tcMar>
            <w:vAlign w:val="center"/>
          </w:tcPr>
          <w:p w14:paraId="621FB8CB"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01BD2559" w14:textId="3022D750" w:rsidR="00917EB2" w:rsidRPr="00385A3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76011FFB" w14:textId="2E54AEA8"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0A75BD" w:rsidRPr="00385A32" w14:paraId="15316BB8" w14:textId="77777777" w:rsidTr="000A75BD">
        <w:trPr>
          <w:trHeight w:val="454"/>
        </w:trPr>
        <w:tc>
          <w:tcPr>
            <w:tcW w:w="1818" w:type="pct"/>
            <w:shd w:val="clear" w:color="auto" w:fill="auto"/>
            <w:tcMar>
              <w:left w:w="170" w:type="dxa"/>
              <w:right w:w="170" w:type="dxa"/>
            </w:tcMar>
            <w:vAlign w:val="center"/>
          </w:tcPr>
          <w:p w14:paraId="319E948D" w14:textId="5E1CE117" w:rsidR="00917EB2" w:rsidRPr="00B979E5" w:rsidRDefault="00917EB2" w:rsidP="0014623E">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32.13</w:t>
            </w:r>
            <w:r w:rsidR="0014623E" w:rsidRPr="00B979E5">
              <w:rPr>
                <w:rFonts w:eastAsia="Times New Roman" w:cs="Times New Roman"/>
                <w:color w:val="000000"/>
                <w:sz w:val="16"/>
                <w:szCs w:val="16"/>
                <w:lang w:eastAsia="pl-PL"/>
              </w:rPr>
              <w:t xml:space="preserve"> </w:t>
            </w:r>
            <w:r w:rsidR="0014623E" w:rsidRPr="00B979E5">
              <w:rPr>
                <w:sz w:val="16"/>
                <w:szCs w:val="16"/>
              </w:rPr>
              <w:t>– Produkcja sztucznej biżuterii i wyrobów podobnych</w:t>
            </w:r>
          </w:p>
        </w:tc>
        <w:tc>
          <w:tcPr>
            <w:tcW w:w="531" w:type="pct"/>
            <w:shd w:val="clear" w:color="auto" w:fill="DAEEF3" w:themeFill="accent5" w:themeFillTint="33"/>
            <w:tcMar>
              <w:left w:w="170" w:type="dxa"/>
              <w:right w:w="170" w:type="dxa"/>
            </w:tcMar>
            <w:vAlign w:val="center"/>
          </w:tcPr>
          <w:p w14:paraId="2BB5BADE" w14:textId="6C1B754E" w:rsidR="00917EB2" w:rsidRPr="00385A32" w:rsidRDefault="0014623E" w:rsidP="00917EB2">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75CEA1B9" w14:textId="7470246C" w:rsidR="00917EB2" w:rsidRPr="00385A32" w:rsidRDefault="0014623E" w:rsidP="00917EB2">
            <w:pPr>
              <w:spacing w:line="240" w:lineRule="auto"/>
              <w:jc w:val="center"/>
              <w:rPr>
                <w:sz w:val="16"/>
                <w:szCs w:val="16"/>
              </w:rPr>
            </w:pPr>
            <w:r w:rsidRPr="00385A32">
              <w:rPr>
                <w:sz w:val="16"/>
                <w:szCs w:val="16"/>
              </w:rPr>
              <w:t>–</w:t>
            </w:r>
          </w:p>
        </w:tc>
        <w:tc>
          <w:tcPr>
            <w:tcW w:w="379" w:type="pct"/>
            <w:shd w:val="clear" w:color="auto" w:fill="auto"/>
            <w:noWrap/>
            <w:tcMar>
              <w:left w:w="170" w:type="dxa"/>
              <w:right w:w="170" w:type="dxa"/>
            </w:tcMar>
            <w:vAlign w:val="center"/>
          </w:tcPr>
          <w:p w14:paraId="131F3690" w14:textId="0D324371" w:rsidR="00917EB2" w:rsidRPr="00385A32" w:rsidRDefault="0014623E" w:rsidP="00917EB2">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2F7CEBA2" w14:textId="5C51F16F" w:rsidR="00917EB2" w:rsidRPr="00385A32" w:rsidRDefault="0014623E" w:rsidP="00917EB2">
            <w:pPr>
              <w:spacing w:line="240" w:lineRule="auto"/>
              <w:jc w:val="center"/>
              <w:rPr>
                <w:sz w:val="16"/>
                <w:szCs w:val="16"/>
              </w:rPr>
            </w:pPr>
            <w:r w:rsidRPr="00385A32">
              <w:rPr>
                <w:sz w:val="16"/>
                <w:szCs w:val="16"/>
              </w:rPr>
              <w:t>–</w:t>
            </w:r>
          </w:p>
        </w:tc>
        <w:tc>
          <w:tcPr>
            <w:tcW w:w="390" w:type="pct"/>
            <w:tcMar>
              <w:left w:w="170" w:type="dxa"/>
              <w:right w:w="170" w:type="dxa"/>
            </w:tcMar>
            <w:vAlign w:val="center"/>
          </w:tcPr>
          <w:p w14:paraId="66687DF7" w14:textId="4EA80FAE" w:rsidR="00917EB2" w:rsidRPr="00385A32" w:rsidRDefault="0014623E" w:rsidP="00917EB2">
            <w:pPr>
              <w:spacing w:line="240" w:lineRule="auto"/>
              <w:jc w:val="center"/>
              <w:rPr>
                <w:rFonts w:eastAsia="Times New Roman" w:cs="Times New Roman"/>
                <w:sz w:val="16"/>
                <w:szCs w:val="16"/>
                <w:lang w:eastAsia="pl-PL"/>
              </w:rPr>
            </w:pPr>
            <w:r w:rsidRPr="00385A32">
              <w:rPr>
                <w:sz w:val="16"/>
                <w:szCs w:val="16"/>
              </w:rPr>
              <w:t>–</w:t>
            </w:r>
          </w:p>
        </w:tc>
        <w:tc>
          <w:tcPr>
            <w:tcW w:w="379" w:type="pct"/>
            <w:tcMar>
              <w:left w:w="170" w:type="dxa"/>
              <w:right w:w="170" w:type="dxa"/>
            </w:tcMar>
            <w:vAlign w:val="center"/>
          </w:tcPr>
          <w:p w14:paraId="51B55DF2" w14:textId="206E76AE" w:rsidR="00917EB2" w:rsidRPr="00385A32" w:rsidRDefault="0014623E" w:rsidP="00917EB2">
            <w:pPr>
              <w:spacing w:line="240" w:lineRule="auto"/>
              <w:jc w:val="center"/>
              <w:rPr>
                <w:sz w:val="16"/>
                <w:szCs w:val="16"/>
              </w:rPr>
            </w:pPr>
            <w:r w:rsidRPr="00385A32">
              <w:rPr>
                <w:sz w:val="16"/>
                <w:szCs w:val="16"/>
              </w:rPr>
              <w:t>–</w:t>
            </w:r>
          </w:p>
        </w:tc>
        <w:tc>
          <w:tcPr>
            <w:tcW w:w="380" w:type="pct"/>
            <w:vAlign w:val="center"/>
          </w:tcPr>
          <w:p w14:paraId="35E1F85D" w14:textId="4F7B1A73" w:rsidR="00917EB2" w:rsidRDefault="00BA481C" w:rsidP="00917EB2">
            <w:pPr>
              <w:spacing w:line="240" w:lineRule="auto"/>
              <w:jc w:val="center"/>
              <w:rPr>
                <w:sz w:val="16"/>
                <w:szCs w:val="16"/>
              </w:rPr>
            </w:pPr>
            <w:r>
              <w:rPr>
                <w:sz w:val="16"/>
                <w:szCs w:val="16"/>
              </w:rPr>
              <w:t>x (c)</w:t>
            </w:r>
          </w:p>
        </w:tc>
        <w:tc>
          <w:tcPr>
            <w:tcW w:w="367" w:type="pct"/>
            <w:tcMar>
              <w:left w:w="170" w:type="dxa"/>
              <w:right w:w="170" w:type="dxa"/>
            </w:tcMar>
            <w:vAlign w:val="center"/>
          </w:tcPr>
          <w:p w14:paraId="3901CD65" w14:textId="48CBBD56" w:rsidR="00917EB2" w:rsidRPr="00385A32" w:rsidRDefault="0014623E" w:rsidP="00917EB2">
            <w:pPr>
              <w:spacing w:line="240" w:lineRule="auto"/>
              <w:jc w:val="center"/>
              <w:rPr>
                <w:sz w:val="16"/>
                <w:szCs w:val="16"/>
              </w:rPr>
            </w:pPr>
            <w:r w:rsidRPr="00385A32">
              <w:rPr>
                <w:sz w:val="16"/>
                <w:szCs w:val="16"/>
              </w:rPr>
              <w:t>–</w:t>
            </w:r>
          </w:p>
        </w:tc>
      </w:tr>
      <w:tr w:rsidR="000A75BD" w:rsidRPr="00385A32" w14:paraId="10EF8EF0" w14:textId="77777777" w:rsidTr="000A75BD">
        <w:trPr>
          <w:trHeight w:val="454"/>
        </w:trPr>
        <w:tc>
          <w:tcPr>
            <w:tcW w:w="1818" w:type="pct"/>
            <w:shd w:val="clear" w:color="auto" w:fill="auto"/>
            <w:noWrap/>
            <w:tcMar>
              <w:left w:w="170" w:type="dxa"/>
              <w:right w:w="170" w:type="dxa"/>
            </w:tcMar>
            <w:vAlign w:val="center"/>
            <w:hideMark/>
          </w:tcPr>
          <w:p w14:paraId="1943C24D"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32.20 – Produkcja instrumentów muzycznych</w:t>
            </w:r>
          </w:p>
        </w:tc>
        <w:tc>
          <w:tcPr>
            <w:tcW w:w="531" w:type="pct"/>
            <w:shd w:val="clear" w:color="auto" w:fill="DAEEF3" w:themeFill="accent5" w:themeFillTint="33"/>
            <w:noWrap/>
            <w:tcMar>
              <w:left w:w="170" w:type="dxa"/>
              <w:right w:w="170" w:type="dxa"/>
            </w:tcMar>
            <w:vAlign w:val="center"/>
            <w:hideMark/>
          </w:tcPr>
          <w:p w14:paraId="5781C5C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78" w:type="pct"/>
            <w:shd w:val="clear" w:color="auto" w:fill="auto"/>
            <w:noWrap/>
            <w:tcMar>
              <w:left w:w="170" w:type="dxa"/>
              <w:right w:w="170" w:type="dxa"/>
            </w:tcMar>
            <w:vAlign w:val="center"/>
            <w:hideMark/>
          </w:tcPr>
          <w:p w14:paraId="288C8FC0"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79" w:type="pct"/>
            <w:shd w:val="clear" w:color="auto" w:fill="auto"/>
            <w:noWrap/>
            <w:tcMar>
              <w:left w:w="170" w:type="dxa"/>
              <w:right w:w="170" w:type="dxa"/>
            </w:tcMar>
            <w:vAlign w:val="center"/>
            <w:hideMark/>
          </w:tcPr>
          <w:p w14:paraId="33737E49"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78" w:type="pct"/>
            <w:shd w:val="clear" w:color="auto" w:fill="auto"/>
            <w:noWrap/>
            <w:tcMar>
              <w:left w:w="170" w:type="dxa"/>
              <w:right w:w="170" w:type="dxa"/>
            </w:tcMar>
            <w:vAlign w:val="center"/>
            <w:hideMark/>
          </w:tcPr>
          <w:p w14:paraId="70C07F92"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23EB081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AA129C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c>
          <w:tcPr>
            <w:tcW w:w="380" w:type="pct"/>
            <w:vAlign w:val="center"/>
          </w:tcPr>
          <w:p w14:paraId="6C5D194C" w14:textId="40B2952E" w:rsidR="00917EB2" w:rsidRPr="00385A32" w:rsidRDefault="00BA481C" w:rsidP="00917EB2">
            <w:pPr>
              <w:spacing w:line="240" w:lineRule="auto"/>
              <w:jc w:val="center"/>
              <w:rPr>
                <w:rFonts w:eastAsia="Times New Roman" w:cs="Times New Roman"/>
                <w:color w:val="000000"/>
                <w:sz w:val="16"/>
                <w:szCs w:val="16"/>
                <w:lang w:eastAsia="pl-PL"/>
              </w:rPr>
            </w:pPr>
            <w:r>
              <w:rPr>
                <w:sz w:val="16"/>
                <w:szCs w:val="16"/>
              </w:rPr>
              <w:t>x (c)</w:t>
            </w:r>
          </w:p>
        </w:tc>
        <w:tc>
          <w:tcPr>
            <w:tcW w:w="367" w:type="pct"/>
            <w:tcMar>
              <w:left w:w="170" w:type="dxa"/>
              <w:right w:w="170" w:type="dxa"/>
            </w:tcMar>
            <w:vAlign w:val="center"/>
          </w:tcPr>
          <w:p w14:paraId="63CB7FB8" w14:textId="504E714B"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x(r)</w:t>
            </w:r>
          </w:p>
        </w:tc>
      </w:tr>
      <w:tr w:rsidR="000A75BD" w:rsidRPr="00385A32" w14:paraId="3096685F" w14:textId="77777777" w:rsidTr="000A75BD">
        <w:trPr>
          <w:trHeight w:val="454"/>
        </w:trPr>
        <w:tc>
          <w:tcPr>
            <w:tcW w:w="1818" w:type="pct"/>
            <w:shd w:val="clear" w:color="auto" w:fill="auto"/>
            <w:noWrap/>
            <w:tcMar>
              <w:left w:w="170" w:type="dxa"/>
              <w:right w:w="170" w:type="dxa"/>
            </w:tcMar>
            <w:vAlign w:val="center"/>
            <w:hideMark/>
          </w:tcPr>
          <w:p w14:paraId="514B3F8A" w14:textId="77777777" w:rsidR="00917EB2" w:rsidRPr="00B979E5" w:rsidRDefault="00917EB2" w:rsidP="00917EB2">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32.40 – Produkcja gier i zabawek</w:t>
            </w:r>
          </w:p>
        </w:tc>
        <w:tc>
          <w:tcPr>
            <w:tcW w:w="531" w:type="pct"/>
            <w:shd w:val="clear" w:color="auto" w:fill="DAEEF3" w:themeFill="accent5" w:themeFillTint="33"/>
            <w:noWrap/>
            <w:tcMar>
              <w:left w:w="170" w:type="dxa"/>
              <w:right w:w="170" w:type="dxa"/>
            </w:tcMar>
            <w:vAlign w:val="center"/>
            <w:hideMark/>
          </w:tcPr>
          <w:p w14:paraId="4ED16D5E"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35D9FFD"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49CF9BE1"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3C9BE0F4"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4311BECA"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AD13688" w14:textId="77777777"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0" w:type="pct"/>
            <w:vAlign w:val="center"/>
          </w:tcPr>
          <w:p w14:paraId="04DB0845" w14:textId="14F405C0" w:rsidR="00917EB2" w:rsidRPr="00385A32" w:rsidRDefault="0014623E" w:rsidP="00917EB2">
            <w:pPr>
              <w:spacing w:line="240" w:lineRule="auto"/>
              <w:jc w:val="center"/>
              <w:rPr>
                <w:sz w:val="16"/>
                <w:szCs w:val="16"/>
              </w:rPr>
            </w:pPr>
            <w:r w:rsidRPr="00385A32">
              <w:rPr>
                <w:sz w:val="16"/>
                <w:szCs w:val="16"/>
              </w:rPr>
              <w:t>–</w:t>
            </w:r>
          </w:p>
        </w:tc>
        <w:tc>
          <w:tcPr>
            <w:tcW w:w="367" w:type="pct"/>
            <w:tcMar>
              <w:left w:w="170" w:type="dxa"/>
              <w:right w:w="170" w:type="dxa"/>
            </w:tcMar>
            <w:vAlign w:val="center"/>
          </w:tcPr>
          <w:p w14:paraId="6725CF81" w14:textId="4AA05B4A" w:rsidR="00917EB2" w:rsidRPr="00385A32" w:rsidRDefault="00917EB2" w:rsidP="00917EB2">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E36EE" w:rsidRPr="00385A32" w14:paraId="223C197D" w14:textId="77777777" w:rsidTr="000A75BD">
        <w:trPr>
          <w:trHeight w:val="454"/>
        </w:trPr>
        <w:tc>
          <w:tcPr>
            <w:tcW w:w="1818" w:type="pct"/>
            <w:shd w:val="clear" w:color="auto" w:fill="auto"/>
            <w:noWrap/>
            <w:tcMar>
              <w:left w:w="170" w:type="dxa"/>
              <w:right w:w="170" w:type="dxa"/>
            </w:tcMar>
            <w:vAlign w:val="center"/>
          </w:tcPr>
          <w:p w14:paraId="495DD61D" w14:textId="26BE6C1D" w:rsidR="00BE36EE" w:rsidRPr="00B979E5" w:rsidRDefault="00BE36EE" w:rsidP="00BE36EE">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32.99 </w:t>
            </w:r>
            <w:r w:rsidRPr="00B979E5">
              <w:rPr>
                <w:sz w:val="16"/>
                <w:szCs w:val="16"/>
              </w:rPr>
              <w:t>–</w:t>
            </w:r>
            <w:r w:rsidRPr="00B979E5">
              <w:rPr>
                <w:rFonts w:eastAsia="Times New Roman" w:cs="Times New Roman"/>
                <w:color w:val="000000"/>
                <w:sz w:val="16"/>
                <w:szCs w:val="16"/>
                <w:lang w:eastAsia="pl-PL"/>
              </w:rPr>
              <w:t xml:space="preserve"> Produkcja pozostałych wyrobów, gdzie indziej niesklasyfikowana</w:t>
            </w:r>
          </w:p>
        </w:tc>
        <w:tc>
          <w:tcPr>
            <w:tcW w:w="531" w:type="pct"/>
            <w:shd w:val="clear" w:color="auto" w:fill="DAEEF3" w:themeFill="accent5" w:themeFillTint="33"/>
            <w:noWrap/>
            <w:tcMar>
              <w:left w:w="170" w:type="dxa"/>
              <w:right w:w="170" w:type="dxa"/>
            </w:tcMar>
            <w:vAlign w:val="center"/>
          </w:tcPr>
          <w:p w14:paraId="2FEBFB3D" w14:textId="72465B7D" w:rsidR="00BE36EE" w:rsidRPr="00385A32" w:rsidRDefault="00BE36EE" w:rsidP="00BE36EE">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0B1231CC" w14:textId="1030CB24"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tcPr>
          <w:p w14:paraId="540D2265" w14:textId="3AEDD9F4" w:rsidR="00BE36EE" w:rsidRPr="00385A32" w:rsidRDefault="00BE36EE" w:rsidP="00BE36EE">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16ED5AE1" w14:textId="51CF301E" w:rsidR="00BE36EE" w:rsidRPr="00385A32" w:rsidRDefault="00BE36EE" w:rsidP="00BE36EE">
            <w:pPr>
              <w:spacing w:line="240" w:lineRule="auto"/>
              <w:jc w:val="center"/>
              <w:rPr>
                <w:sz w:val="16"/>
                <w:szCs w:val="16"/>
              </w:rPr>
            </w:pPr>
            <w:r w:rsidRPr="00385A32">
              <w:rPr>
                <w:sz w:val="16"/>
                <w:szCs w:val="16"/>
              </w:rPr>
              <w:sym w:font="Symbol" w:char="F02D"/>
            </w:r>
          </w:p>
        </w:tc>
        <w:tc>
          <w:tcPr>
            <w:tcW w:w="390" w:type="pct"/>
            <w:tcMar>
              <w:left w:w="170" w:type="dxa"/>
              <w:right w:w="170" w:type="dxa"/>
            </w:tcMar>
            <w:vAlign w:val="center"/>
          </w:tcPr>
          <w:p w14:paraId="2AC42994" w14:textId="1475DDDF" w:rsidR="00BE36EE" w:rsidRPr="00385A32" w:rsidRDefault="00BE36EE" w:rsidP="00BE36EE">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427BE350" w14:textId="08CD67DE" w:rsidR="00BE36EE" w:rsidRPr="00385A32" w:rsidRDefault="00BE36EE" w:rsidP="00BE36EE">
            <w:pPr>
              <w:spacing w:line="240" w:lineRule="auto"/>
              <w:jc w:val="center"/>
              <w:rPr>
                <w:sz w:val="16"/>
                <w:szCs w:val="16"/>
              </w:rPr>
            </w:pPr>
            <w:r w:rsidRPr="00385A32">
              <w:rPr>
                <w:sz w:val="16"/>
                <w:szCs w:val="16"/>
              </w:rPr>
              <w:sym w:font="Symbol" w:char="F02D"/>
            </w:r>
          </w:p>
        </w:tc>
        <w:tc>
          <w:tcPr>
            <w:tcW w:w="380" w:type="pct"/>
            <w:vAlign w:val="center"/>
          </w:tcPr>
          <w:p w14:paraId="25CC5805" w14:textId="4B16576F" w:rsidR="00BE36EE" w:rsidRPr="00385A32" w:rsidRDefault="00BE36EE" w:rsidP="00BE36EE">
            <w:pPr>
              <w:spacing w:line="240" w:lineRule="auto"/>
              <w:jc w:val="center"/>
              <w:rPr>
                <w:sz w:val="16"/>
                <w:szCs w:val="16"/>
              </w:rPr>
            </w:pPr>
            <w:r w:rsidRPr="00385A32">
              <w:rPr>
                <w:sz w:val="16"/>
                <w:szCs w:val="16"/>
              </w:rPr>
              <w:t>–</w:t>
            </w:r>
          </w:p>
        </w:tc>
        <w:tc>
          <w:tcPr>
            <w:tcW w:w="367" w:type="pct"/>
            <w:tcMar>
              <w:left w:w="170" w:type="dxa"/>
              <w:right w:w="170" w:type="dxa"/>
            </w:tcMar>
            <w:vAlign w:val="center"/>
          </w:tcPr>
          <w:p w14:paraId="2B597722" w14:textId="33252879" w:rsidR="00BE36EE" w:rsidRPr="00385A32" w:rsidRDefault="00BE36EE" w:rsidP="00BE36EE">
            <w:pPr>
              <w:spacing w:line="240" w:lineRule="auto"/>
              <w:jc w:val="center"/>
              <w:rPr>
                <w:sz w:val="16"/>
                <w:szCs w:val="16"/>
              </w:rPr>
            </w:pPr>
            <w:r w:rsidRPr="00385A32">
              <w:rPr>
                <w:sz w:val="16"/>
                <w:szCs w:val="16"/>
              </w:rPr>
              <w:sym w:font="Symbol" w:char="F02D"/>
            </w:r>
          </w:p>
        </w:tc>
      </w:tr>
    </w:tbl>
    <w:tbl>
      <w:tblPr>
        <w:tblStyle w:val="Tabela-Siatk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8363"/>
      </w:tblGrid>
      <w:tr w:rsidR="00B979E5" w:rsidRPr="00385A32" w14:paraId="019BD6AD" w14:textId="77777777" w:rsidTr="00B979E5">
        <w:trPr>
          <w:trHeight w:val="135"/>
        </w:trPr>
        <w:tc>
          <w:tcPr>
            <w:tcW w:w="993" w:type="dxa"/>
          </w:tcPr>
          <w:p w14:paraId="395555D3" w14:textId="77777777" w:rsidR="00B979E5" w:rsidRPr="00385A32" w:rsidRDefault="00B979E5" w:rsidP="00CC05B2">
            <w:pPr>
              <w:spacing w:before="120" w:after="120" w:line="240" w:lineRule="auto"/>
              <w:jc w:val="left"/>
              <w:rPr>
                <w:b/>
                <w:color w:val="009AA6"/>
                <w:sz w:val="18"/>
              </w:rPr>
            </w:pPr>
            <w:r w:rsidRPr="00385A32">
              <w:rPr>
                <w:b/>
                <w:color w:val="009AA6"/>
                <w:sz w:val="18"/>
              </w:rPr>
              <w:lastRenderedPageBreak/>
              <w:t>Tabl. 7 (27)</w:t>
            </w:r>
          </w:p>
        </w:tc>
        <w:tc>
          <w:tcPr>
            <w:tcW w:w="8363" w:type="dxa"/>
          </w:tcPr>
          <w:p w14:paraId="19CA5140" w14:textId="04ECDDE9" w:rsidR="00B979E5" w:rsidRPr="00385A32" w:rsidRDefault="00B979E5" w:rsidP="00CC05B2">
            <w:pPr>
              <w:spacing w:before="120" w:after="120" w:line="240" w:lineRule="auto"/>
              <w:jc w:val="left"/>
              <w:rPr>
                <w:b/>
                <w:color w:val="009AA6"/>
                <w:sz w:val="18"/>
              </w:rPr>
            </w:pPr>
            <w:r w:rsidRPr="00385A32">
              <w:rPr>
                <w:b/>
                <w:color w:val="009AA6"/>
                <w:sz w:val="18"/>
              </w:rPr>
              <w:t>Zakres podmiotowy satelitarnych rachunków kultury</w:t>
            </w:r>
            <w:r>
              <w:rPr>
                <w:b/>
                <w:color w:val="009AA6"/>
                <w:sz w:val="18"/>
              </w:rPr>
              <w:t xml:space="preserve"> (cd)</w:t>
            </w:r>
          </w:p>
        </w:tc>
      </w:tr>
    </w:tbl>
    <w:tbl>
      <w:tblPr>
        <w:tblW w:w="5158"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3403"/>
        <w:gridCol w:w="998"/>
        <w:gridCol w:w="707"/>
        <w:gridCol w:w="709"/>
        <w:gridCol w:w="707"/>
        <w:gridCol w:w="730"/>
        <w:gridCol w:w="709"/>
        <w:gridCol w:w="711"/>
        <w:gridCol w:w="7"/>
        <w:gridCol w:w="676"/>
      </w:tblGrid>
      <w:tr w:rsidR="00B979E5" w:rsidRPr="00385A32" w14:paraId="748F524D" w14:textId="77777777" w:rsidTr="00BE36EE">
        <w:trPr>
          <w:trHeight w:val="246"/>
        </w:trPr>
        <w:tc>
          <w:tcPr>
            <w:tcW w:w="1818" w:type="pct"/>
            <w:vMerge w:val="restart"/>
            <w:shd w:val="clear" w:color="auto" w:fill="DAEEF3" w:themeFill="accent5" w:themeFillTint="33"/>
            <w:tcMar>
              <w:left w:w="170" w:type="dxa"/>
              <w:right w:w="170" w:type="dxa"/>
            </w:tcMar>
            <w:vAlign w:val="center"/>
          </w:tcPr>
          <w:bookmarkEnd w:id="103"/>
          <w:p w14:paraId="6430053D" w14:textId="0EFD6DD6"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b/>
                <w:color w:val="000000" w:themeColor="text1"/>
                <w:sz w:val="16"/>
                <w:szCs w:val="16"/>
                <w:lang w:eastAsia="pl-PL"/>
              </w:rPr>
              <w:t>PKD</w:t>
            </w:r>
          </w:p>
        </w:tc>
        <w:tc>
          <w:tcPr>
            <w:tcW w:w="533" w:type="pct"/>
            <w:vMerge w:val="restart"/>
            <w:shd w:val="clear" w:color="auto" w:fill="DAEEF3" w:themeFill="accent5" w:themeFillTint="33"/>
            <w:tcMar>
              <w:left w:w="170" w:type="dxa"/>
              <w:right w:w="170" w:type="dxa"/>
            </w:tcMar>
            <w:vAlign w:val="center"/>
          </w:tcPr>
          <w:p w14:paraId="2145D31F" w14:textId="2B6B70CD" w:rsidR="00B979E5" w:rsidRPr="00385A32" w:rsidRDefault="00B979E5" w:rsidP="009B0F18">
            <w:pPr>
              <w:spacing w:line="240" w:lineRule="auto"/>
              <w:ind w:left="-85" w:right="-85"/>
              <w:jc w:val="center"/>
              <w:rPr>
                <w:sz w:val="16"/>
                <w:szCs w:val="16"/>
              </w:rPr>
            </w:pPr>
            <w:r w:rsidRPr="00385A32">
              <w:rPr>
                <w:rFonts w:eastAsia="Times New Roman" w:cs="Times New Roman"/>
                <w:b/>
                <w:color w:val="000000" w:themeColor="text1"/>
                <w:sz w:val="16"/>
                <w:szCs w:val="16"/>
                <w:lang w:eastAsia="pl-PL"/>
              </w:rPr>
              <w:t xml:space="preserve">Obszar kultury według </w:t>
            </w:r>
            <w:proofErr w:type="spellStart"/>
            <w:r w:rsidRPr="00385A32">
              <w:rPr>
                <w:rFonts w:eastAsia="Times New Roman" w:cs="Times New Roman"/>
                <w:b/>
                <w:color w:val="000000" w:themeColor="text1"/>
                <w:sz w:val="16"/>
                <w:szCs w:val="16"/>
                <w:lang w:eastAsia="pl-PL"/>
              </w:rPr>
              <w:t>ESSnet-Culture</w:t>
            </w:r>
            <w:proofErr w:type="spellEnd"/>
          </w:p>
        </w:tc>
        <w:tc>
          <w:tcPr>
            <w:tcW w:w="2649" w:type="pct"/>
            <w:gridSpan w:val="8"/>
            <w:shd w:val="clear" w:color="auto" w:fill="DAEEF3" w:themeFill="accent5" w:themeFillTint="33"/>
            <w:noWrap/>
            <w:tcMar>
              <w:left w:w="170" w:type="dxa"/>
              <w:right w:w="170" w:type="dxa"/>
            </w:tcMar>
          </w:tcPr>
          <w:p w14:paraId="3FE94F2D" w14:textId="75F5CCAC" w:rsidR="00B979E5" w:rsidRPr="00385A32" w:rsidRDefault="00B979E5" w:rsidP="009B0F18">
            <w:pPr>
              <w:spacing w:line="240" w:lineRule="auto"/>
              <w:ind w:left="-85" w:right="-85"/>
              <w:jc w:val="center"/>
              <w:rPr>
                <w:sz w:val="16"/>
                <w:szCs w:val="16"/>
              </w:rPr>
            </w:pPr>
            <w:r w:rsidRPr="00385A32">
              <w:rPr>
                <w:rFonts w:eastAsia="Times New Roman" w:cs="Times New Roman"/>
                <w:b/>
                <w:color w:val="000000" w:themeColor="text1"/>
                <w:sz w:val="16"/>
                <w:szCs w:val="16"/>
                <w:lang w:eastAsia="pl-PL"/>
              </w:rPr>
              <w:t xml:space="preserve">Kraje </w:t>
            </w:r>
          </w:p>
        </w:tc>
      </w:tr>
      <w:tr w:rsidR="00B979E5" w:rsidRPr="00385A32" w14:paraId="5115BD32" w14:textId="77777777" w:rsidTr="00BE36EE">
        <w:trPr>
          <w:trHeight w:val="454"/>
        </w:trPr>
        <w:tc>
          <w:tcPr>
            <w:tcW w:w="1818" w:type="pct"/>
            <w:vMerge/>
            <w:shd w:val="clear" w:color="auto" w:fill="DAEEF3" w:themeFill="accent5" w:themeFillTint="33"/>
            <w:tcMar>
              <w:left w:w="170" w:type="dxa"/>
              <w:right w:w="170" w:type="dxa"/>
            </w:tcMar>
            <w:vAlign w:val="center"/>
          </w:tcPr>
          <w:p w14:paraId="68ECF8FE" w14:textId="77777777" w:rsidR="00B979E5" w:rsidRPr="00B979E5" w:rsidRDefault="00B979E5" w:rsidP="00B979E5">
            <w:pPr>
              <w:spacing w:line="240" w:lineRule="auto"/>
              <w:jc w:val="left"/>
              <w:rPr>
                <w:rFonts w:eastAsia="Times New Roman" w:cs="Times New Roman"/>
                <w:color w:val="000000"/>
                <w:sz w:val="16"/>
                <w:szCs w:val="16"/>
                <w:lang w:eastAsia="pl-PL"/>
              </w:rPr>
            </w:pPr>
          </w:p>
        </w:tc>
        <w:tc>
          <w:tcPr>
            <w:tcW w:w="533" w:type="pct"/>
            <w:vMerge/>
            <w:shd w:val="clear" w:color="auto" w:fill="DAEEF3" w:themeFill="accent5" w:themeFillTint="33"/>
            <w:tcMar>
              <w:left w:w="170" w:type="dxa"/>
              <w:right w:w="170" w:type="dxa"/>
            </w:tcMar>
            <w:vAlign w:val="center"/>
          </w:tcPr>
          <w:p w14:paraId="661908B4" w14:textId="77777777" w:rsidR="00B979E5" w:rsidRPr="00385A32" w:rsidRDefault="00B979E5" w:rsidP="009B0F18">
            <w:pPr>
              <w:spacing w:line="240" w:lineRule="auto"/>
              <w:ind w:left="-85" w:right="-85"/>
              <w:jc w:val="center"/>
              <w:rPr>
                <w:sz w:val="16"/>
                <w:szCs w:val="16"/>
              </w:rPr>
            </w:pPr>
          </w:p>
        </w:tc>
        <w:tc>
          <w:tcPr>
            <w:tcW w:w="378" w:type="pct"/>
            <w:shd w:val="clear" w:color="auto" w:fill="DAEEF3" w:themeFill="accent5" w:themeFillTint="33"/>
            <w:noWrap/>
            <w:tcMar>
              <w:left w:w="170" w:type="dxa"/>
              <w:right w:w="170" w:type="dxa"/>
            </w:tcMar>
            <w:vAlign w:val="center"/>
          </w:tcPr>
          <w:p w14:paraId="696FD8D3" w14:textId="69AF73BA" w:rsidR="00B979E5" w:rsidRPr="00385A32" w:rsidRDefault="00B979E5" w:rsidP="009B0F18">
            <w:pPr>
              <w:spacing w:line="240" w:lineRule="auto"/>
              <w:ind w:left="-85" w:right="-85"/>
              <w:jc w:val="center"/>
              <w:rPr>
                <w:rFonts w:eastAsia="Times New Roman" w:cs="Times New Roman"/>
                <w:color w:val="000000"/>
                <w:sz w:val="16"/>
                <w:szCs w:val="16"/>
                <w:lang w:eastAsia="pl-PL"/>
              </w:rPr>
            </w:pPr>
            <w:proofErr w:type="spellStart"/>
            <w:r w:rsidRPr="00385A32">
              <w:rPr>
                <w:b/>
                <w:color w:val="000000" w:themeColor="text1"/>
                <w:sz w:val="16"/>
              </w:rPr>
              <w:t>Finlan-dia</w:t>
            </w:r>
            <w:proofErr w:type="spellEnd"/>
            <w:r w:rsidRPr="00385A32">
              <w:rPr>
                <w:b/>
                <w:i/>
                <w:color w:val="000000" w:themeColor="text1"/>
                <w:sz w:val="16"/>
                <w:vertAlign w:val="superscript"/>
              </w:rPr>
              <w:t xml:space="preserve"> a</w:t>
            </w:r>
          </w:p>
        </w:tc>
        <w:tc>
          <w:tcPr>
            <w:tcW w:w="379" w:type="pct"/>
            <w:shd w:val="clear" w:color="auto" w:fill="DAEEF3" w:themeFill="accent5" w:themeFillTint="33"/>
            <w:noWrap/>
            <w:tcMar>
              <w:left w:w="170" w:type="dxa"/>
              <w:right w:w="170" w:type="dxa"/>
            </w:tcMar>
            <w:vAlign w:val="center"/>
          </w:tcPr>
          <w:p w14:paraId="0AF784FC" w14:textId="77777777" w:rsidR="00B979E5" w:rsidRPr="00385A32" w:rsidRDefault="00B979E5" w:rsidP="009B0F18">
            <w:pPr>
              <w:spacing w:line="240" w:lineRule="auto"/>
              <w:ind w:left="-85" w:right="-85"/>
              <w:jc w:val="center"/>
              <w:rPr>
                <w:b/>
                <w:color w:val="000000" w:themeColor="text1"/>
                <w:sz w:val="16"/>
              </w:rPr>
            </w:pPr>
            <w:proofErr w:type="spellStart"/>
            <w:r w:rsidRPr="00385A32">
              <w:rPr>
                <w:b/>
                <w:color w:val="000000" w:themeColor="text1"/>
                <w:sz w:val="16"/>
              </w:rPr>
              <w:t>Hiszpa-nia</w:t>
            </w:r>
            <w:proofErr w:type="spellEnd"/>
            <w:r w:rsidRPr="00385A32">
              <w:rPr>
                <w:b/>
                <w:color w:val="000000" w:themeColor="text1"/>
                <w:sz w:val="16"/>
              </w:rPr>
              <w:t xml:space="preserve"> </w:t>
            </w:r>
            <w:r w:rsidRPr="00385A32">
              <w:rPr>
                <w:b/>
                <w:i/>
                <w:color w:val="000000" w:themeColor="text1"/>
                <w:sz w:val="16"/>
                <w:vertAlign w:val="superscript"/>
              </w:rPr>
              <w:t>b</w:t>
            </w:r>
          </w:p>
          <w:p w14:paraId="02DE0507" w14:textId="77777777" w:rsidR="00B979E5" w:rsidRPr="00385A32" w:rsidRDefault="00B979E5" w:rsidP="009B0F18">
            <w:pPr>
              <w:spacing w:line="240" w:lineRule="auto"/>
              <w:ind w:left="-85" w:right="-85"/>
              <w:jc w:val="center"/>
              <w:rPr>
                <w:sz w:val="16"/>
                <w:szCs w:val="16"/>
              </w:rPr>
            </w:pPr>
          </w:p>
        </w:tc>
        <w:tc>
          <w:tcPr>
            <w:tcW w:w="378" w:type="pct"/>
            <w:shd w:val="clear" w:color="auto" w:fill="DAEEF3" w:themeFill="accent5" w:themeFillTint="33"/>
            <w:noWrap/>
            <w:tcMar>
              <w:left w:w="170" w:type="dxa"/>
              <w:right w:w="170" w:type="dxa"/>
            </w:tcMar>
            <w:vAlign w:val="center"/>
          </w:tcPr>
          <w:p w14:paraId="1A738003" w14:textId="54B565ED" w:rsidR="00B979E5" w:rsidRPr="00385A32" w:rsidRDefault="00B979E5" w:rsidP="009B0F18">
            <w:pPr>
              <w:spacing w:line="240" w:lineRule="auto"/>
              <w:ind w:left="-85" w:right="-85"/>
              <w:jc w:val="center"/>
              <w:rPr>
                <w:sz w:val="16"/>
                <w:szCs w:val="16"/>
              </w:rPr>
            </w:pPr>
            <w:proofErr w:type="spellStart"/>
            <w:r w:rsidRPr="00385A32">
              <w:rPr>
                <w:rFonts w:eastAsia="Times New Roman" w:cs="Times New Roman"/>
                <w:b/>
                <w:color w:val="000000" w:themeColor="text1"/>
                <w:sz w:val="16"/>
                <w:szCs w:val="16"/>
                <w:lang w:eastAsia="pl-PL"/>
              </w:rPr>
              <w:t>Czechy</w:t>
            </w:r>
            <w:r w:rsidRPr="00385A32">
              <w:rPr>
                <w:rFonts w:eastAsia="Times New Roman" w:cs="Times New Roman"/>
                <w:b/>
                <w:i/>
                <w:color w:val="000000" w:themeColor="text1"/>
                <w:sz w:val="16"/>
                <w:szCs w:val="16"/>
                <w:vertAlign w:val="superscript"/>
                <w:lang w:eastAsia="pl-PL"/>
              </w:rPr>
              <w:t>c</w:t>
            </w:r>
            <w:proofErr w:type="spellEnd"/>
          </w:p>
        </w:tc>
        <w:tc>
          <w:tcPr>
            <w:tcW w:w="390" w:type="pct"/>
            <w:shd w:val="clear" w:color="auto" w:fill="DAEEF3" w:themeFill="accent5" w:themeFillTint="33"/>
            <w:tcMar>
              <w:left w:w="170" w:type="dxa"/>
              <w:right w:w="170" w:type="dxa"/>
            </w:tcMar>
            <w:vAlign w:val="center"/>
          </w:tcPr>
          <w:p w14:paraId="5C02BBD9" w14:textId="4E141FA5" w:rsidR="00B979E5" w:rsidRPr="00385A32" w:rsidRDefault="00B979E5" w:rsidP="009B0F18">
            <w:pPr>
              <w:spacing w:line="240" w:lineRule="auto"/>
              <w:ind w:left="-85" w:right="-85"/>
              <w:jc w:val="center"/>
              <w:rPr>
                <w:sz w:val="16"/>
                <w:szCs w:val="16"/>
              </w:rPr>
            </w:pPr>
            <w:r w:rsidRPr="00385A32">
              <w:rPr>
                <w:b/>
                <w:color w:val="000000" w:themeColor="text1"/>
                <w:sz w:val="16"/>
              </w:rPr>
              <w:t xml:space="preserve">Wielka </w:t>
            </w:r>
            <w:proofErr w:type="spellStart"/>
            <w:r w:rsidRPr="00385A32">
              <w:rPr>
                <w:rFonts w:eastAsia="Times New Roman" w:cs="Times New Roman"/>
                <w:b/>
                <w:color w:val="000000" w:themeColor="text1"/>
                <w:sz w:val="16"/>
                <w:szCs w:val="16"/>
                <w:lang w:eastAsia="pl-PL"/>
              </w:rPr>
              <w:t>Bryta-nia</w:t>
            </w:r>
            <w:r w:rsidRPr="00385A32">
              <w:rPr>
                <w:rFonts w:eastAsia="Times New Roman" w:cs="Times New Roman"/>
                <w:b/>
                <w:i/>
                <w:color w:val="000000" w:themeColor="text1"/>
                <w:sz w:val="16"/>
                <w:szCs w:val="16"/>
                <w:vertAlign w:val="superscript"/>
                <w:lang w:eastAsia="pl-PL"/>
              </w:rPr>
              <w:t>d</w:t>
            </w:r>
            <w:proofErr w:type="spellEnd"/>
          </w:p>
        </w:tc>
        <w:tc>
          <w:tcPr>
            <w:tcW w:w="379" w:type="pct"/>
            <w:shd w:val="clear" w:color="auto" w:fill="DAEEF3" w:themeFill="accent5" w:themeFillTint="33"/>
            <w:tcMar>
              <w:left w:w="170" w:type="dxa"/>
              <w:right w:w="170" w:type="dxa"/>
            </w:tcMar>
            <w:vAlign w:val="center"/>
          </w:tcPr>
          <w:p w14:paraId="6FED4C9F" w14:textId="750EE204" w:rsidR="00B979E5" w:rsidRPr="00385A32" w:rsidRDefault="00B979E5" w:rsidP="009B0F18">
            <w:pPr>
              <w:spacing w:line="240" w:lineRule="auto"/>
              <w:ind w:left="-85" w:right="-85"/>
              <w:jc w:val="center"/>
              <w:rPr>
                <w:sz w:val="16"/>
                <w:szCs w:val="16"/>
              </w:rPr>
            </w:pPr>
            <w:r w:rsidRPr="00385A32">
              <w:rPr>
                <w:b/>
                <w:color w:val="000000" w:themeColor="text1"/>
                <w:sz w:val="16"/>
              </w:rPr>
              <w:t>Portu-</w:t>
            </w:r>
            <w:proofErr w:type="spellStart"/>
            <w:r w:rsidRPr="00385A32">
              <w:rPr>
                <w:rFonts w:eastAsia="Times New Roman" w:cs="Times New Roman"/>
                <w:b/>
                <w:color w:val="000000" w:themeColor="text1"/>
                <w:sz w:val="16"/>
                <w:szCs w:val="16"/>
                <w:lang w:eastAsia="pl-PL"/>
              </w:rPr>
              <w:t>galia</w:t>
            </w:r>
            <w:r w:rsidRPr="00385A32">
              <w:rPr>
                <w:rFonts w:eastAsia="Times New Roman" w:cs="Times New Roman"/>
                <w:b/>
                <w:i/>
                <w:color w:val="000000" w:themeColor="text1"/>
                <w:sz w:val="16"/>
                <w:szCs w:val="16"/>
                <w:vertAlign w:val="superscript"/>
                <w:lang w:eastAsia="pl-PL"/>
              </w:rPr>
              <w:t>e</w:t>
            </w:r>
            <w:proofErr w:type="spellEnd"/>
          </w:p>
        </w:tc>
        <w:tc>
          <w:tcPr>
            <w:tcW w:w="380" w:type="pct"/>
            <w:shd w:val="clear" w:color="auto" w:fill="DAEEF3" w:themeFill="accent5" w:themeFillTint="33"/>
            <w:vAlign w:val="center"/>
          </w:tcPr>
          <w:p w14:paraId="7DA152F7" w14:textId="5701B4EE" w:rsidR="00B979E5" w:rsidRPr="00385A32" w:rsidRDefault="00B979E5" w:rsidP="009B0F18">
            <w:pPr>
              <w:spacing w:line="240" w:lineRule="auto"/>
              <w:ind w:left="-85" w:right="-85"/>
              <w:jc w:val="center"/>
              <w:rPr>
                <w:sz w:val="16"/>
                <w:szCs w:val="16"/>
              </w:rPr>
            </w:pPr>
            <w:proofErr w:type="spellStart"/>
            <w:r>
              <w:rPr>
                <w:b/>
                <w:color w:val="000000" w:themeColor="text1"/>
                <w:sz w:val="16"/>
              </w:rPr>
              <w:t>Niderlan-dy</w:t>
            </w:r>
            <w:r w:rsidRPr="004E7B1E">
              <w:rPr>
                <w:b/>
                <w:color w:val="000000" w:themeColor="text1"/>
                <w:sz w:val="16"/>
                <w:vertAlign w:val="superscript"/>
              </w:rPr>
              <w:t>f</w:t>
            </w:r>
            <w:proofErr w:type="spellEnd"/>
          </w:p>
        </w:tc>
        <w:tc>
          <w:tcPr>
            <w:tcW w:w="366" w:type="pct"/>
            <w:gridSpan w:val="2"/>
            <w:shd w:val="clear" w:color="auto" w:fill="DAEEF3" w:themeFill="accent5" w:themeFillTint="33"/>
            <w:tcMar>
              <w:left w:w="170" w:type="dxa"/>
              <w:right w:w="170" w:type="dxa"/>
            </w:tcMar>
            <w:vAlign w:val="center"/>
          </w:tcPr>
          <w:p w14:paraId="30F8BA74" w14:textId="7786E380" w:rsidR="00B979E5" w:rsidRPr="00385A32" w:rsidRDefault="00B979E5" w:rsidP="009B0F18">
            <w:pPr>
              <w:spacing w:line="240" w:lineRule="auto"/>
              <w:ind w:left="-85" w:right="-85"/>
              <w:jc w:val="center"/>
              <w:rPr>
                <w:sz w:val="16"/>
                <w:szCs w:val="16"/>
              </w:rPr>
            </w:pPr>
            <w:r w:rsidRPr="00385A32">
              <w:rPr>
                <w:b/>
                <w:color w:val="000000" w:themeColor="text1"/>
                <w:sz w:val="16"/>
              </w:rPr>
              <w:t>Polska</w:t>
            </w:r>
          </w:p>
        </w:tc>
      </w:tr>
      <w:tr w:rsidR="00B979E5" w:rsidRPr="00385A32" w14:paraId="5DA22141" w14:textId="77777777" w:rsidTr="00BE36EE">
        <w:trPr>
          <w:trHeight w:val="454"/>
        </w:trPr>
        <w:tc>
          <w:tcPr>
            <w:tcW w:w="1818" w:type="pct"/>
            <w:shd w:val="clear" w:color="auto" w:fill="auto"/>
            <w:tcMar>
              <w:left w:w="170" w:type="dxa"/>
              <w:right w:w="170" w:type="dxa"/>
            </w:tcMar>
            <w:vAlign w:val="center"/>
            <w:hideMark/>
          </w:tcPr>
          <w:p w14:paraId="58C92B36" w14:textId="2E60E998"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33.13 </w:t>
            </w:r>
            <w:r w:rsidRPr="00B979E5">
              <w:rPr>
                <w:sz w:val="16"/>
                <w:szCs w:val="16"/>
              </w:rPr>
              <w:t>–</w:t>
            </w:r>
            <w:r w:rsidRPr="00B979E5">
              <w:rPr>
                <w:rFonts w:eastAsia="Times New Roman" w:cs="Times New Roman"/>
                <w:color w:val="000000"/>
                <w:sz w:val="16"/>
                <w:szCs w:val="16"/>
                <w:lang w:eastAsia="pl-PL"/>
              </w:rPr>
              <w:t xml:space="preserve"> Naprawa i konserwacja urządzeń elektronicznych i optycznych</w:t>
            </w:r>
          </w:p>
        </w:tc>
        <w:tc>
          <w:tcPr>
            <w:tcW w:w="533" w:type="pct"/>
            <w:shd w:val="clear" w:color="auto" w:fill="DAEEF3" w:themeFill="accent5" w:themeFillTint="33"/>
            <w:tcMar>
              <w:left w:w="170" w:type="dxa"/>
              <w:right w:w="170" w:type="dxa"/>
            </w:tcMar>
            <w:vAlign w:val="center"/>
            <w:hideMark/>
          </w:tcPr>
          <w:p w14:paraId="388B939B"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DAA64B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6CE7B92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0B69E6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48E7A6D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79F9572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53426BCC" w14:textId="4AEDE9B1" w:rsidR="00B979E5" w:rsidRPr="00385A32" w:rsidRDefault="00B979E5" w:rsidP="00B979E5">
            <w:pPr>
              <w:spacing w:line="240" w:lineRule="auto"/>
              <w:jc w:val="center"/>
              <w:rPr>
                <w:sz w:val="16"/>
                <w:szCs w:val="16"/>
              </w:rPr>
            </w:pPr>
            <w:r>
              <w:rPr>
                <w:sz w:val="16"/>
                <w:szCs w:val="16"/>
              </w:rPr>
              <w:t>x (c)</w:t>
            </w:r>
          </w:p>
        </w:tc>
        <w:tc>
          <w:tcPr>
            <w:tcW w:w="362" w:type="pct"/>
            <w:tcMar>
              <w:left w:w="170" w:type="dxa"/>
              <w:right w:w="170" w:type="dxa"/>
            </w:tcMar>
            <w:vAlign w:val="center"/>
          </w:tcPr>
          <w:p w14:paraId="6D908DF0" w14:textId="6FB37954"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2344E345" w14:textId="77777777" w:rsidTr="00BE36EE">
        <w:trPr>
          <w:trHeight w:val="454"/>
        </w:trPr>
        <w:tc>
          <w:tcPr>
            <w:tcW w:w="1818" w:type="pct"/>
            <w:shd w:val="clear" w:color="auto" w:fill="auto"/>
            <w:tcMar>
              <w:left w:w="170" w:type="dxa"/>
              <w:right w:w="170" w:type="dxa"/>
            </w:tcMar>
            <w:vAlign w:val="center"/>
            <w:hideMark/>
          </w:tcPr>
          <w:p w14:paraId="2FE29833" w14:textId="56EE34AC"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33.19 – Naprawa i konserwacja pozostałego sprzętu i wyposażenia</w:t>
            </w:r>
          </w:p>
        </w:tc>
        <w:tc>
          <w:tcPr>
            <w:tcW w:w="533" w:type="pct"/>
            <w:shd w:val="clear" w:color="auto" w:fill="DAEEF3" w:themeFill="accent5" w:themeFillTint="33"/>
            <w:tcMar>
              <w:left w:w="170" w:type="dxa"/>
              <w:right w:w="170" w:type="dxa"/>
            </w:tcMar>
            <w:vAlign w:val="center"/>
            <w:hideMark/>
          </w:tcPr>
          <w:p w14:paraId="22F5B159"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46A16E7C"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3A186C0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5F43DDA"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5F5A5B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BE34F4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2B59C2CB" w14:textId="0D5EC749"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2A65ED14" w14:textId="362E5AAF"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18F16DBB" w14:textId="77777777" w:rsidTr="00BE36EE">
        <w:trPr>
          <w:trHeight w:val="454"/>
        </w:trPr>
        <w:tc>
          <w:tcPr>
            <w:tcW w:w="1818" w:type="pct"/>
            <w:shd w:val="clear" w:color="auto" w:fill="auto"/>
            <w:tcMar>
              <w:left w:w="170" w:type="dxa"/>
              <w:right w:w="170" w:type="dxa"/>
            </w:tcMar>
            <w:vAlign w:val="center"/>
            <w:hideMark/>
          </w:tcPr>
          <w:p w14:paraId="24CFA117" w14:textId="0B679D21" w:rsidR="00B979E5" w:rsidRPr="00B979E5" w:rsidRDefault="00B979E5" w:rsidP="00B979E5">
            <w:pPr>
              <w:spacing w:line="240" w:lineRule="auto"/>
              <w:jc w:val="left"/>
              <w:rPr>
                <w:rFonts w:eastAsia="Times New Roman" w:cs="Times New Roman"/>
                <w:sz w:val="16"/>
                <w:szCs w:val="16"/>
                <w:lang w:eastAsia="pl-PL"/>
              </w:rPr>
            </w:pPr>
            <w:r w:rsidRPr="00B979E5">
              <w:rPr>
                <w:rFonts w:eastAsia="Times New Roman" w:cs="Times New Roman"/>
                <w:sz w:val="16"/>
                <w:szCs w:val="16"/>
                <w:lang w:eastAsia="pl-PL"/>
              </w:rPr>
              <w:t xml:space="preserve">33.20 </w:t>
            </w:r>
            <w:r w:rsidRPr="00B979E5">
              <w:rPr>
                <w:sz w:val="16"/>
                <w:szCs w:val="16"/>
              </w:rPr>
              <w:t>–</w:t>
            </w:r>
            <w:r w:rsidRPr="00B979E5">
              <w:rPr>
                <w:rFonts w:eastAsia="Times New Roman" w:cs="Times New Roman"/>
                <w:sz w:val="16"/>
                <w:szCs w:val="16"/>
                <w:lang w:eastAsia="pl-PL"/>
              </w:rPr>
              <w:t xml:space="preserve"> Instalowanie maszyn przemysłowych, sprzętu i wyposażenia</w:t>
            </w:r>
          </w:p>
        </w:tc>
        <w:tc>
          <w:tcPr>
            <w:tcW w:w="533" w:type="pct"/>
            <w:shd w:val="clear" w:color="auto" w:fill="DAEEF3" w:themeFill="accent5" w:themeFillTint="33"/>
            <w:tcMar>
              <w:left w:w="170" w:type="dxa"/>
              <w:right w:w="170" w:type="dxa"/>
            </w:tcMar>
            <w:vAlign w:val="center"/>
            <w:hideMark/>
          </w:tcPr>
          <w:p w14:paraId="4C63ACB9"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26E605FB"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618040A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03E2C8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3C3EFE4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57AE9FD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6E8554ED" w14:textId="080FF525"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6137136F" w14:textId="2D92A9B5"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57DBD90A" w14:textId="77777777" w:rsidTr="00BE36EE">
        <w:trPr>
          <w:trHeight w:val="454"/>
        </w:trPr>
        <w:tc>
          <w:tcPr>
            <w:tcW w:w="1818" w:type="pct"/>
            <w:shd w:val="clear" w:color="auto" w:fill="auto"/>
            <w:tcMar>
              <w:left w:w="170" w:type="dxa"/>
              <w:right w:w="170" w:type="dxa"/>
            </w:tcMar>
            <w:vAlign w:val="center"/>
            <w:hideMark/>
          </w:tcPr>
          <w:p w14:paraId="010B61B3" w14:textId="77777777" w:rsidR="00B979E5" w:rsidRPr="00B979E5" w:rsidRDefault="00B979E5" w:rsidP="00B979E5">
            <w:pPr>
              <w:spacing w:line="240" w:lineRule="auto"/>
              <w:jc w:val="left"/>
              <w:rPr>
                <w:rFonts w:eastAsia="Times New Roman" w:cs="Times New Roman"/>
                <w:sz w:val="16"/>
                <w:szCs w:val="16"/>
                <w:lang w:eastAsia="pl-PL"/>
              </w:rPr>
            </w:pPr>
            <w:r w:rsidRPr="00B979E5">
              <w:rPr>
                <w:rFonts w:eastAsia="Times New Roman" w:cs="Times New Roman"/>
                <w:sz w:val="16"/>
                <w:szCs w:val="16"/>
                <w:lang w:eastAsia="pl-PL"/>
              </w:rPr>
              <w:t xml:space="preserve">46.10 – Sprzedaż hurtowa realizowana na zlecenie </w:t>
            </w:r>
          </w:p>
        </w:tc>
        <w:tc>
          <w:tcPr>
            <w:tcW w:w="533" w:type="pct"/>
            <w:shd w:val="clear" w:color="auto" w:fill="DAEEF3" w:themeFill="accent5" w:themeFillTint="33"/>
            <w:tcMar>
              <w:left w:w="170" w:type="dxa"/>
              <w:right w:w="170" w:type="dxa"/>
            </w:tcMar>
            <w:vAlign w:val="center"/>
            <w:hideMark/>
          </w:tcPr>
          <w:p w14:paraId="2CAFBD6F"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6D032802"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2D22D485"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C3FB0E2"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22719B4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7B5ED013"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0D4EAE66" w14:textId="673C33B4"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7F616E92" w14:textId="0C17EF94"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0F901646" w14:textId="77777777" w:rsidTr="00BE36EE">
        <w:trPr>
          <w:trHeight w:val="454"/>
        </w:trPr>
        <w:tc>
          <w:tcPr>
            <w:tcW w:w="1818" w:type="pct"/>
            <w:shd w:val="clear" w:color="auto" w:fill="auto"/>
            <w:noWrap/>
            <w:tcMar>
              <w:left w:w="170" w:type="dxa"/>
              <w:right w:w="170" w:type="dxa"/>
            </w:tcMar>
            <w:vAlign w:val="center"/>
            <w:hideMark/>
          </w:tcPr>
          <w:p w14:paraId="2822342B" w14:textId="77777777" w:rsidR="00B979E5" w:rsidRPr="00B979E5" w:rsidRDefault="00B979E5" w:rsidP="00B979E5">
            <w:pPr>
              <w:spacing w:line="240" w:lineRule="auto"/>
              <w:jc w:val="left"/>
              <w:rPr>
                <w:rFonts w:eastAsia="Times New Roman" w:cs="Times New Roman"/>
                <w:sz w:val="16"/>
                <w:szCs w:val="16"/>
                <w:lang w:eastAsia="pl-PL"/>
              </w:rPr>
            </w:pPr>
            <w:r w:rsidRPr="00B979E5">
              <w:rPr>
                <w:rFonts w:eastAsia="Times New Roman" w:cs="Times New Roman"/>
                <w:sz w:val="16"/>
                <w:szCs w:val="16"/>
                <w:lang w:eastAsia="pl-PL"/>
              </w:rPr>
              <w:t xml:space="preserve">46.18 </w:t>
            </w:r>
            <w:r w:rsidRPr="00B979E5">
              <w:rPr>
                <w:sz w:val="16"/>
                <w:szCs w:val="16"/>
              </w:rPr>
              <w:t>–</w:t>
            </w:r>
            <w:r w:rsidRPr="00B979E5">
              <w:rPr>
                <w:rFonts w:eastAsia="Times New Roman" w:cs="Times New Roman"/>
                <w:sz w:val="16"/>
                <w:szCs w:val="16"/>
                <w:lang w:eastAsia="pl-PL"/>
              </w:rPr>
              <w:t xml:space="preserve"> Działalność agentów specjalizujących się w sprzedaży pozostałych określonych towarów</w:t>
            </w:r>
          </w:p>
        </w:tc>
        <w:tc>
          <w:tcPr>
            <w:tcW w:w="533" w:type="pct"/>
            <w:shd w:val="clear" w:color="auto" w:fill="DAEEF3" w:themeFill="accent5" w:themeFillTint="33"/>
            <w:noWrap/>
            <w:tcMar>
              <w:left w:w="170" w:type="dxa"/>
              <w:right w:w="170" w:type="dxa"/>
            </w:tcMar>
            <w:vAlign w:val="center"/>
            <w:hideMark/>
          </w:tcPr>
          <w:p w14:paraId="43381FC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B28CE9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47897B60"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04EDE8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CBBB3E9"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77F1EDC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7A7F9414" w14:textId="0B986120"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173CB8F4" w14:textId="1E854A49"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02F71BF9" w14:textId="77777777" w:rsidTr="00BE36EE">
        <w:trPr>
          <w:trHeight w:val="624"/>
        </w:trPr>
        <w:tc>
          <w:tcPr>
            <w:tcW w:w="1818" w:type="pct"/>
            <w:shd w:val="clear" w:color="auto" w:fill="auto"/>
            <w:noWrap/>
            <w:tcMar>
              <w:left w:w="170" w:type="dxa"/>
              <w:right w:w="170" w:type="dxa"/>
            </w:tcMar>
            <w:vAlign w:val="center"/>
            <w:hideMark/>
          </w:tcPr>
          <w:p w14:paraId="5C1C61FC" w14:textId="77777777"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46.43 – Sprzedaż hurtowa elektrycznych artykułów użytku domowego</w:t>
            </w:r>
          </w:p>
        </w:tc>
        <w:tc>
          <w:tcPr>
            <w:tcW w:w="533" w:type="pct"/>
            <w:shd w:val="clear" w:color="auto" w:fill="DAEEF3" w:themeFill="accent5" w:themeFillTint="33"/>
            <w:noWrap/>
            <w:tcMar>
              <w:left w:w="170" w:type="dxa"/>
              <w:right w:w="170" w:type="dxa"/>
            </w:tcMar>
            <w:vAlign w:val="center"/>
            <w:hideMark/>
          </w:tcPr>
          <w:p w14:paraId="47E7FA0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296EE310"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1E09A97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73B70D19"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507E743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E3E214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484F5E54" w14:textId="6FD2CF34"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508E6CF7" w14:textId="28F7DFBF"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3962CFCD" w14:textId="77777777" w:rsidTr="00BE36EE">
        <w:trPr>
          <w:trHeight w:val="624"/>
        </w:trPr>
        <w:tc>
          <w:tcPr>
            <w:tcW w:w="1818" w:type="pct"/>
            <w:shd w:val="clear" w:color="auto" w:fill="auto"/>
            <w:noWrap/>
            <w:tcMar>
              <w:left w:w="170" w:type="dxa"/>
              <w:right w:w="170" w:type="dxa"/>
            </w:tcMar>
            <w:vAlign w:val="center"/>
            <w:hideMark/>
          </w:tcPr>
          <w:p w14:paraId="5CF8C392" w14:textId="77777777"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46.49 – Sprzedaż hurtowa pozostałych artykułów użytku domowego</w:t>
            </w:r>
          </w:p>
        </w:tc>
        <w:tc>
          <w:tcPr>
            <w:tcW w:w="533" w:type="pct"/>
            <w:shd w:val="clear" w:color="auto" w:fill="DAEEF3" w:themeFill="accent5" w:themeFillTint="33"/>
            <w:noWrap/>
            <w:tcMar>
              <w:left w:w="170" w:type="dxa"/>
              <w:right w:w="170" w:type="dxa"/>
            </w:tcMar>
            <w:vAlign w:val="center"/>
            <w:hideMark/>
          </w:tcPr>
          <w:p w14:paraId="4E73A702"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45DAE8F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7A2750FF"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15B329C"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32B15AC5"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58F41813"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3C7ADE0A" w14:textId="05640225"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274C68F2" w14:textId="27E2A258"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0A4FF491" w14:textId="77777777" w:rsidTr="00BE36EE">
        <w:trPr>
          <w:trHeight w:val="624"/>
        </w:trPr>
        <w:tc>
          <w:tcPr>
            <w:tcW w:w="1818" w:type="pct"/>
            <w:shd w:val="clear" w:color="auto" w:fill="auto"/>
            <w:noWrap/>
            <w:tcMar>
              <w:left w:w="170" w:type="dxa"/>
              <w:right w:w="170" w:type="dxa"/>
            </w:tcMar>
            <w:vAlign w:val="center"/>
            <w:hideMark/>
          </w:tcPr>
          <w:p w14:paraId="1ECAB4AE" w14:textId="2103AB05"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46.52 – Sprzedaż hurtowa sprzętu elektronicznego i telekomunikacyjnego oraz części do niego</w:t>
            </w:r>
          </w:p>
        </w:tc>
        <w:tc>
          <w:tcPr>
            <w:tcW w:w="533" w:type="pct"/>
            <w:shd w:val="clear" w:color="auto" w:fill="DAEEF3" w:themeFill="accent5" w:themeFillTint="33"/>
            <w:noWrap/>
            <w:tcMar>
              <w:left w:w="170" w:type="dxa"/>
              <w:right w:w="170" w:type="dxa"/>
            </w:tcMar>
            <w:vAlign w:val="center"/>
            <w:hideMark/>
          </w:tcPr>
          <w:p w14:paraId="61823C7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C55B4F5"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5F0C0926"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BC7D11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BAD5AD6"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7482AAC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63C463D1" w14:textId="68B2E97B"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53DE181D" w14:textId="50A4F7D4"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71316634" w14:textId="77777777" w:rsidTr="00BE36EE">
        <w:trPr>
          <w:trHeight w:val="624"/>
        </w:trPr>
        <w:tc>
          <w:tcPr>
            <w:tcW w:w="1818" w:type="pct"/>
            <w:shd w:val="clear" w:color="auto" w:fill="auto"/>
            <w:noWrap/>
            <w:tcMar>
              <w:left w:w="170" w:type="dxa"/>
              <w:right w:w="170" w:type="dxa"/>
            </w:tcMar>
            <w:vAlign w:val="center"/>
            <w:hideMark/>
          </w:tcPr>
          <w:p w14:paraId="386624F6" w14:textId="77777777"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46.90 – Sprzedaż hurtowa niewyspecjalizowana</w:t>
            </w:r>
          </w:p>
        </w:tc>
        <w:tc>
          <w:tcPr>
            <w:tcW w:w="533" w:type="pct"/>
            <w:shd w:val="clear" w:color="auto" w:fill="DAEEF3" w:themeFill="accent5" w:themeFillTint="33"/>
            <w:noWrap/>
            <w:tcMar>
              <w:left w:w="170" w:type="dxa"/>
              <w:right w:w="170" w:type="dxa"/>
            </w:tcMar>
            <w:vAlign w:val="center"/>
            <w:hideMark/>
          </w:tcPr>
          <w:p w14:paraId="41A4B36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66826B0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3451B142"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3D09FB2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42F500A0"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4C25E4D3"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3D4FCC48" w14:textId="32B3FBAF"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64C83F4D" w14:textId="00364709"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27F8C05C" w14:textId="77777777" w:rsidTr="00BE36EE">
        <w:trPr>
          <w:trHeight w:val="624"/>
        </w:trPr>
        <w:tc>
          <w:tcPr>
            <w:tcW w:w="1818" w:type="pct"/>
            <w:shd w:val="clear" w:color="auto" w:fill="auto"/>
            <w:noWrap/>
            <w:tcMar>
              <w:left w:w="170" w:type="dxa"/>
              <w:right w:w="170" w:type="dxa"/>
            </w:tcMar>
            <w:vAlign w:val="center"/>
            <w:hideMark/>
          </w:tcPr>
          <w:p w14:paraId="0F2AD50D" w14:textId="23EB3299"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47.11 </w:t>
            </w:r>
            <w:r w:rsidRPr="00B979E5">
              <w:rPr>
                <w:sz w:val="16"/>
                <w:szCs w:val="16"/>
              </w:rPr>
              <w:t>–</w:t>
            </w:r>
            <w:r w:rsidRPr="00B979E5">
              <w:rPr>
                <w:rFonts w:eastAsia="Times New Roman" w:cs="Times New Roman"/>
                <w:color w:val="000000"/>
                <w:sz w:val="16"/>
                <w:szCs w:val="16"/>
                <w:lang w:eastAsia="pl-PL"/>
              </w:rPr>
              <w:t xml:space="preserve"> Sprzedaż detaliczna prowadzona w niewyspecjalizowanych sklepach z przewagą żywności, napojów i wyrobów tytoniowych</w:t>
            </w:r>
          </w:p>
        </w:tc>
        <w:tc>
          <w:tcPr>
            <w:tcW w:w="533" w:type="pct"/>
            <w:shd w:val="clear" w:color="auto" w:fill="DAEEF3" w:themeFill="accent5" w:themeFillTint="33"/>
            <w:noWrap/>
            <w:tcMar>
              <w:left w:w="170" w:type="dxa"/>
              <w:right w:w="170" w:type="dxa"/>
            </w:tcMar>
            <w:vAlign w:val="center"/>
            <w:hideMark/>
          </w:tcPr>
          <w:p w14:paraId="793C0672"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0ED0427F"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6693B802"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4C07159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46D34AA5"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32E3762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4" w:type="pct"/>
            <w:gridSpan w:val="2"/>
            <w:vAlign w:val="center"/>
          </w:tcPr>
          <w:p w14:paraId="3638B9F4" w14:textId="3DCB46E9"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5B38AAAE" w14:textId="395CBFD9"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6D6C580B" w14:textId="77777777" w:rsidTr="00BE36EE">
        <w:trPr>
          <w:trHeight w:val="624"/>
        </w:trPr>
        <w:tc>
          <w:tcPr>
            <w:tcW w:w="1818" w:type="pct"/>
            <w:shd w:val="clear" w:color="auto" w:fill="auto"/>
            <w:noWrap/>
            <w:tcMar>
              <w:left w:w="170" w:type="dxa"/>
              <w:right w:w="170" w:type="dxa"/>
            </w:tcMar>
            <w:vAlign w:val="center"/>
            <w:hideMark/>
          </w:tcPr>
          <w:p w14:paraId="0CF85986" w14:textId="1100EBE1"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47.19 – Pozostała sprzedaż detaliczna prowadzona w niewyspecjalizowanych sklepach</w:t>
            </w:r>
          </w:p>
        </w:tc>
        <w:tc>
          <w:tcPr>
            <w:tcW w:w="533" w:type="pct"/>
            <w:shd w:val="clear" w:color="auto" w:fill="DAEEF3" w:themeFill="accent5" w:themeFillTint="33"/>
            <w:noWrap/>
            <w:tcMar>
              <w:left w:w="170" w:type="dxa"/>
              <w:right w:w="170" w:type="dxa"/>
            </w:tcMar>
            <w:vAlign w:val="center"/>
            <w:hideMark/>
          </w:tcPr>
          <w:p w14:paraId="2E8F23D3"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445E2DB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6C0BC98C"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1B3FEF6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7ED1144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36037595"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4C5FFE2F" w14:textId="3A6C266C"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3DC298CA" w14:textId="3942A27A"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1B9AD9B0" w14:textId="77777777" w:rsidTr="00BE36EE">
        <w:trPr>
          <w:trHeight w:val="624"/>
        </w:trPr>
        <w:tc>
          <w:tcPr>
            <w:tcW w:w="1818" w:type="pct"/>
            <w:shd w:val="clear" w:color="auto" w:fill="auto"/>
            <w:tcMar>
              <w:left w:w="170" w:type="dxa"/>
              <w:right w:w="170" w:type="dxa"/>
            </w:tcMar>
            <w:vAlign w:val="center"/>
            <w:hideMark/>
          </w:tcPr>
          <w:p w14:paraId="707A95F4" w14:textId="6B65D779"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47.43 – Sprzedaż detaliczna sprzętu audiowizualnego prowadzona w wyspecjalizowanych sklepach</w:t>
            </w:r>
          </w:p>
        </w:tc>
        <w:tc>
          <w:tcPr>
            <w:tcW w:w="533" w:type="pct"/>
            <w:shd w:val="clear" w:color="auto" w:fill="DAEEF3" w:themeFill="accent5" w:themeFillTint="33"/>
            <w:noWrap/>
            <w:tcMar>
              <w:left w:w="170" w:type="dxa"/>
              <w:right w:w="170" w:type="dxa"/>
            </w:tcMar>
            <w:vAlign w:val="center"/>
            <w:hideMark/>
          </w:tcPr>
          <w:p w14:paraId="29D7AA80"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1B4C9E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1FB1FE0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A6C2AD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72B4461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8F1748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3B5FF91D" w14:textId="620AC58A"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320F9A2F" w14:textId="19A71F14"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4CA6C286" w14:textId="77777777" w:rsidTr="00BE36EE">
        <w:trPr>
          <w:trHeight w:val="624"/>
        </w:trPr>
        <w:tc>
          <w:tcPr>
            <w:tcW w:w="1818" w:type="pct"/>
            <w:shd w:val="clear" w:color="auto" w:fill="auto"/>
            <w:noWrap/>
            <w:tcMar>
              <w:left w:w="170" w:type="dxa"/>
              <w:right w:w="170" w:type="dxa"/>
            </w:tcMar>
            <w:vAlign w:val="center"/>
            <w:hideMark/>
          </w:tcPr>
          <w:p w14:paraId="1E9DFBE6" w14:textId="7FC323C7"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47.59 – Sprzedaż detaliczna mebli, sprzętu oświetleniowego i pozostałych artykułów użytku domowego prowadzona w wyspecjalizowanych sklepach</w:t>
            </w:r>
          </w:p>
        </w:tc>
        <w:tc>
          <w:tcPr>
            <w:tcW w:w="533" w:type="pct"/>
            <w:shd w:val="clear" w:color="auto" w:fill="DAEEF3" w:themeFill="accent5" w:themeFillTint="33"/>
            <w:noWrap/>
            <w:tcMar>
              <w:left w:w="170" w:type="dxa"/>
              <w:right w:w="170" w:type="dxa"/>
            </w:tcMar>
            <w:vAlign w:val="center"/>
            <w:hideMark/>
          </w:tcPr>
          <w:p w14:paraId="2DD55A8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6CFFD5AC"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2DB50A6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155C6F2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621EAD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E3A02C2"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3DBC6222" w14:textId="524923D6"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0288941D" w14:textId="6BE4A5E0"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1EF6F6B4" w14:textId="77777777" w:rsidTr="00BE36EE">
        <w:trPr>
          <w:trHeight w:val="624"/>
        </w:trPr>
        <w:tc>
          <w:tcPr>
            <w:tcW w:w="1818" w:type="pct"/>
            <w:shd w:val="clear" w:color="auto" w:fill="auto"/>
            <w:noWrap/>
            <w:tcMar>
              <w:left w:w="170" w:type="dxa"/>
              <w:right w:w="170" w:type="dxa"/>
            </w:tcMar>
            <w:vAlign w:val="center"/>
            <w:hideMark/>
          </w:tcPr>
          <w:p w14:paraId="34816C0B" w14:textId="7C407A6E"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47.61 – Sprzedaż detaliczna książek prowadzona w wyspecjalizowanych sklepach</w:t>
            </w:r>
          </w:p>
        </w:tc>
        <w:tc>
          <w:tcPr>
            <w:tcW w:w="533" w:type="pct"/>
            <w:shd w:val="clear" w:color="auto" w:fill="DAEEF3" w:themeFill="accent5" w:themeFillTint="33"/>
            <w:noWrap/>
            <w:tcMar>
              <w:left w:w="170" w:type="dxa"/>
              <w:right w:w="170" w:type="dxa"/>
            </w:tcMar>
            <w:vAlign w:val="center"/>
            <w:hideMark/>
          </w:tcPr>
          <w:p w14:paraId="641AB8E9"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7034B775"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316EE42A"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633DF0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0EFFB2C3"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279A48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4" w:type="pct"/>
            <w:gridSpan w:val="2"/>
            <w:vAlign w:val="center"/>
          </w:tcPr>
          <w:p w14:paraId="4696FC29" w14:textId="5AF0A760"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t>–</w:t>
            </w:r>
          </w:p>
        </w:tc>
        <w:tc>
          <w:tcPr>
            <w:tcW w:w="362" w:type="pct"/>
            <w:tcMar>
              <w:left w:w="170" w:type="dxa"/>
              <w:right w:w="170" w:type="dxa"/>
            </w:tcMar>
            <w:vAlign w:val="center"/>
          </w:tcPr>
          <w:p w14:paraId="0FAA9A87" w14:textId="7F0D9195"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B979E5" w:rsidRPr="00385A32" w14:paraId="35FBEE46" w14:textId="77777777" w:rsidTr="00BE36EE">
        <w:trPr>
          <w:trHeight w:val="624"/>
        </w:trPr>
        <w:tc>
          <w:tcPr>
            <w:tcW w:w="1818" w:type="pct"/>
            <w:shd w:val="clear" w:color="auto" w:fill="auto"/>
            <w:noWrap/>
            <w:tcMar>
              <w:left w:w="170" w:type="dxa"/>
              <w:right w:w="170" w:type="dxa"/>
            </w:tcMar>
            <w:vAlign w:val="center"/>
            <w:hideMark/>
          </w:tcPr>
          <w:p w14:paraId="036310B7" w14:textId="0580E063"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47.62 – Sprzedaż detaliczna gazet i artykułów piśmiennych prowadzona w wyspecjalizowanych sklepach</w:t>
            </w:r>
          </w:p>
        </w:tc>
        <w:tc>
          <w:tcPr>
            <w:tcW w:w="533" w:type="pct"/>
            <w:shd w:val="clear" w:color="auto" w:fill="DAEEF3" w:themeFill="accent5" w:themeFillTint="33"/>
            <w:noWrap/>
            <w:tcMar>
              <w:left w:w="170" w:type="dxa"/>
              <w:right w:w="170" w:type="dxa"/>
            </w:tcMar>
            <w:vAlign w:val="center"/>
            <w:hideMark/>
          </w:tcPr>
          <w:p w14:paraId="0A84EE3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8B43EA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25D451C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D511EB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0C146F3C"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6FC03FA"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4" w:type="pct"/>
            <w:gridSpan w:val="2"/>
            <w:vAlign w:val="center"/>
          </w:tcPr>
          <w:p w14:paraId="2CD68EE6" w14:textId="5D51F786"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t>–</w:t>
            </w:r>
          </w:p>
        </w:tc>
        <w:tc>
          <w:tcPr>
            <w:tcW w:w="362" w:type="pct"/>
            <w:tcMar>
              <w:left w:w="170" w:type="dxa"/>
              <w:right w:w="170" w:type="dxa"/>
            </w:tcMar>
            <w:vAlign w:val="center"/>
          </w:tcPr>
          <w:p w14:paraId="0D31439F" w14:textId="295494A0"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B979E5" w:rsidRPr="00385A32" w14:paraId="65CAD591" w14:textId="77777777" w:rsidTr="00BE36EE">
        <w:trPr>
          <w:trHeight w:val="624"/>
        </w:trPr>
        <w:tc>
          <w:tcPr>
            <w:tcW w:w="1818" w:type="pct"/>
            <w:shd w:val="clear" w:color="auto" w:fill="auto"/>
            <w:noWrap/>
            <w:tcMar>
              <w:left w:w="170" w:type="dxa"/>
              <w:right w:w="170" w:type="dxa"/>
            </w:tcMar>
            <w:vAlign w:val="center"/>
            <w:hideMark/>
          </w:tcPr>
          <w:p w14:paraId="1CF0C029" w14:textId="204C9983"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47.63 – Sprzedaż detaliczna nagrań dźwiękowych i audiowizualnych prowadzona w wyspecjalizowanych sklepach</w:t>
            </w:r>
          </w:p>
        </w:tc>
        <w:tc>
          <w:tcPr>
            <w:tcW w:w="533" w:type="pct"/>
            <w:shd w:val="clear" w:color="auto" w:fill="DAEEF3" w:themeFill="accent5" w:themeFillTint="33"/>
            <w:noWrap/>
            <w:tcMar>
              <w:left w:w="170" w:type="dxa"/>
              <w:right w:w="170" w:type="dxa"/>
            </w:tcMar>
            <w:vAlign w:val="center"/>
            <w:hideMark/>
          </w:tcPr>
          <w:p w14:paraId="5B08985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73CA462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31F3527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EAF6D8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0B09CD21"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20F32D9"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4" w:type="pct"/>
            <w:gridSpan w:val="2"/>
            <w:vAlign w:val="center"/>
          </w:tcPr>
          <w:p w14:paraId="0D842C0A" w14:textId="2C91ADDE"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t>–</w:t>
            </w:r>
          </w:p>
        </w:tc>
        <w:tc>
          <w:tcPr>
            <w:tcW w:w="362" w:type="pct"/>
            <w:tcMar>
              <w:left w:w="170" w:type="dxa"/>
              <w:right w:w="170" w:type="dxa"/>
            </w:tcMar>
            <w:vAlign w:val="center"/>
          </w:tcPr>
          <w:p w14:paraId="6C1E69B9" w14:textId="3E34E00D"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B979E5" w:rsidRPr="00385A32" w14:paraId="32CC9A62" w14:textId="77777777" w:rsidTr="00BE36EE">
        <w:trPr>
          <w:trHeight w:val="624"/>
        </w:trPr>
        <w:tc>
          <w:tcPr>
            <w:tcW w:w="1818" w:type="pct"/>
            <w:shd w:val="clear" w:color="auto" w:fill="auto"/>
            <w:tcMar>
              <w:left w:w="170" w:type="dxa"/>
              <w:right w:w="170" w:type="dxa"/>
            </w:tcMar>
            <w:vAlign w:val="center"/>
            <w:hideMark/>
          </w:tcPr>
          <w:p w14:paraId="31700327" w14:textId="77777777"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47.65 – Sprzedaż detaliczna gier</w:t>
            </w:r>
            <w:r w:rsidRPr="00B979E5">
              <w:rPr>
                <w:rFonts w:eastAsia="Times New Roman" w:cs="Times New Roman"/>
                <w:color w:val="000000"/>
                <w:sz w:val="16"/>
                <w:szCs w:val="16"/>
                <w:lang w:eastAsia="pl-PL"/>
              </w:rPr>
              <w:br/>
              <w:t>i zabawek prowadzona</w:t>
            </w:r>
            <w:r w:rsidRPr="00B979E5">
              <w:rPr>
                <w:rFonts w:eastAsia="Times New Roman" w:cs="Times New Roman"/>
                <w:color w:val="000000"/>
                <w:sz w:val="16"/>
                <w:szCs w:val="16"/>
                <w:lang w:eastAsia="pl-PL"/>
              </w:rPr>
              <w:br/>
              <w:t>w wyspecjalizowanych sklepach</w:t>
            </w:r>
          </w:p>
        </w:tc>
        <w:tc>
          <w:tcPr>
            <w:tcW w:w="533" w:type="pct"/>
            <w:shd w:val="clear" w:color="auto" w:fill="DAEEF3" w:themeFill="accent5" w:themeFillTint="33"/>
            <w:noWrap/>
            <w:tcMar>
              <w:left w:w="170" w:type="dxa"/>
              <w:right w:w="170" w:type="dxa"/>
            </w:tcMar>
            <w:vAlign w:val="center"/>
            <w:hideMark/>
          </w:tcPr>
          <w:p w14:paraId="3135C31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768A0D9D"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29392C15"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15CF8C6"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36C080EC"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21EB208"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1304F4B4" w14:textId="6BC7DD7C"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3EA09DA5" w14:textId="229A42E4"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5350D346" w14:textId="77777777" w:rsidTr="00BE36EE">
        <w:trPr>
          <w:trHeight w:val="624"/>
        </w:trPr>
        <w:tc>
          <w:tcPr>
            <w:tcW w:w="1818" w:type="pct"/>
            <w:shd w:val="clear" w:color="auto" w:fill="auto"/>
            <w:noWrap/>
            <w:tcMar>
              <w:left w:w="170" w:type="dxa"/>
              <w:right w:w="170" w:type="dxa"/>
            </w:tcMar>
            <w:vAlign w:val="center"/>
            <w:hideMark/>
          </w:tcPr>
          <w:p w14:paraId="6E4B7A77" w14:textId="35A9FA53"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47.78 – Sprzedaż detaliczna pozostałych nowych wyrobów prowadzona w wyspecjalizowanych sklepach</w:t>
            </w:r>
          </w:p>
        </w:tc>
        <w:tc>
          <w:tcPr>
            <w:tcW w:w="533" w:type="pct"/>
            <w:shd w:val="clear" w:color="auto" w:fill="DAEEF3" w:themeFill="accent5" w:themeFillTint="33"/>
            <w:noWrap/>
            <w:tcMar>
              <w:left w:w="170" w:type="dxa"/>
              <w:right w:w="170" w:type="dxa"/>
            </w:tcMar>
            <w:vAlign w:val="center"/>
            <w:hideMark/>
          </w:tcPr>
          <w:p w14:paraId="60A6116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5DF6851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9" w:type="pct"/>
            <w:shd w:val="clear" w:color="auto" w:fill="auto"/>
            <w:noWrap/>
            <w:tcMar>
              <w:left w:w="170" w:type="dxa"/>
              <w:right w:w="170" w:type="dxa"/>
            </w:tcMar>
            <w:vAlign w:val="center"/>
            <w:hideMark/>
          </w:tcPr>
          <w:p w14:paraId="555CBA0A"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615A070B"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90" w:type="pct"/>
            <w:tcMar>
              <w:left w:w="170" w:type="dxa"/>
              <w:right w:w="170" w:type="dxa"/>
            </w:tcMar>
            <w:vAlign w:val="center"/>
          </w:tcPr>
          <w:p w14:paraId="55CD2309"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39C5FBA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84" w:type="pct"/>
            <w:gridSpan w:val="2"/>
            <w:vAlign w:val="center"/>
          </w:tcPr>
          <w:p w14:paraId="02C4BCAE" w14:textId="6D88D4F5"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7B53A794" w14:textId="402C68FE"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979E5" w:rsidRPr="00385A32" w14:paraId="5D95FA57" w14:textId="77777777" w:rsidTr="00BE36EE">
        <w:trPr>
          <w:trHeight w:val="624"/>
        </w:trPr>
        <w:tc>
          <w:tcPr>
            <w:tcW w:w="1818" w:type="pct"/>
            <w:shd w:val="clear" w:color="auto" w:fill="auto"/>
            <w:noWrap/>
            <w:tcMar>
              <w:left w:w="170" w:type="dxa"/>
              <w:right w:w="170" w:type="dxa"/>
            </w:tcMar>
            <w:vAlign w:val="center"/>
            <w:hideMark/>
          </w:tcPr>
          <w:p w14:paraId="5EC5FDAB" w14:textId="77777777" w:rsidR="00B979E5" w:rsidRPr="00B979E5" w:rsidRDefault="00B979E5" w:rsidP="00B979E5">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47.79 – Sprzedaż detaliczna artykułów używanych prowadzona w wyspecjalizowanych sklepach</w:t>
            </w:r>
          </w:p>
        </w:tc>
        <w:tc>
          <w:tcPr>
            <w:tcW w:w="533" w:type="pct"/>
            <w:shd w:val="clear" w:color="auto" w:fill="DAEEF3" w:themeFill="accent5" w:themeFillTint="33"/>
            <w:noWrap/>
            <w:tcMar>
              <w:left w:w="170" w:type="dxa"/>
              <w:right w:w="170" w:type="dxa"/>
            </w:tcMar>
            <w:vAlign w:val="center"/>
            <w:hideMark/>
          </w:tcPr>
          <w:p w14:paraId="6CA16FC5"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0849D2EE"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9" w:type="pct"/>
            <w:shd w:val="clear" w:color="auto" w:fill="auto"/>
            <w:noWrap/>
            <w:tcMar>
              <w:left w:w="170" w:type="dxa"/>
              <w:right w:w="170" w:type="dxa"/>
            </w:tcMar>
            <w:vAlign w:val="center"/>
            <w:hideMark/>
          </w:tcPr>
          <w:p w14:paraId="132D996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5762CCF3"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90" w:type="pct"/>
            <w:tcMar>
              <w:left w:w="170" w:type="dxa"/>
              <w:right w:w="170" w:type="dxa"/>
            </w:tcMar>
            <w:vAlign w:val="center"/>
          </w:tcPr>
          <w:p w14:paraId="045D5987"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C403BF4" w14:textId="77777777" w:rsidR="00B979E5" w:rsidRPr="00385A32" w:rsidRDefault="00B979E5" w:rsidP="00B979E5">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84" w:type="pct"/>
            <w:gridSpan w:val="2"/>
            <w:vAlign w:val="center"/>
          </w:tcPr>
          <w:p w14:paraId="6B2F213A" w14:textId="355E9F09" w:rsidR="00B979E5" w:rsidRPr="00385A32" w:rsidRDefault="00B979E5" w:rsidP="00B979E5">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1748C40E" w14:textId="508721F9" w:rsidR="00B979E5" w:rsidRPr="00385A32" w:rsidRDefault="00B979E5" w:rsidP="00B979E5">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E36EE" w:rsidRPr="00385A32" w14:paraId="05F51756" w14:textId="77777777" w:rsidTr="00BE36EE">
        <w:trPr>
          <w:trHeight w:val="624"/>
        </w:trPr>
        <w:tc>
          <w:tcPr>
            <w:tcW w:w="1818" w:type="pct"/>
            <w:shd w:val="clear" w:color="auto" w:fill="auto"/>
            <w:noWrap/>
            <w:tcMar>
              <w:left w:w="170" w:type="dxa"/>
              <w:right w:w="170" w:type="dxa"/>
            </w:tcMar>
            <w:vAlign w:val="center"/>
          </w:tcPr>
          <w:p w14:paraId="2D30B9A3" w14:textId="3B9F197D" w:rsidR="00BE36EE" w:rsidRPr="00B979E5" w:rsidRDefault="00BE36EE" w:rsidP="00BE36EE">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47.89 – Sprzedaż detaliczna pozostałych wyrobów prowadzona na straganach i targowiskach</w:t>
            </w:r>
          </w:p>
        </w:tc>
        <w:tc>
          <w:tcPr>
            <w:tcW w:w="533" w:type="pct"/>
            <w:shd w:val="clear" w:color="auto" w:fill="DAEEF3" w:themeFill="accent5" w:themeFillTint="33"/>
            <w:noWrap/>
            <w:tcMar>
              <w:left w:w="170" w:type="dxa"/>
              <w:right w:w="170" w:type="dxa"/>
            </w:tcMar>
            <w:vAlign w:val="center"/>
          </w:tcPr>
          <w:p w14:paraId="414E77A2" w14:textId="61A1AFF1"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tcPr>
          <w:p w14:paraId="7A505E63" w14:textId="12E7A119" w:rsidR="00BE36EE" w:rsidRPr="00385A32" w:rsidRDefault="00BE36EE" w:rsidP="00BE36EE">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7841E250" w14:textId="5B1BE8D0"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tcPr>
          <w:p w14:paraId="12941C10" w14:textId="58BF5E42" w:rsidR="00BE36EE" w:rsidRPr="00385A32" w:rsidRDefault="00BE36EE" w:rsidP="00BE36EE">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5705552C" w14:textId="408FFCFE" w:rsidR="00BE36EE" w:rsidRPr="00385A32" w:rsidRDefault="00BE36EE" w:rsidP="00BE36EE">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02A15E24" w14:textId="6EE96F24" w:rsidR="00BE36EE" w:rsidRPr="00385A32" w:rsidRDefault="00BE36EE" w:rsidP="00BE36EE">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gridSpan w:val="2"/>
            <w:vAlign w:val="center"/>
          </w:tcPr>
          <w:p w14:paraId="03A546CD" w14:textId="0C59B43D" w:rsidR="00BE36EE" w:rsidRPr="00385A32" w:rsidRDefault="00BE36EE" w:rsidP="00BE36EE">
            <w:pPr>
              <w:spacing w:line="240" w:lineRule="auto"/>
              <w:jc w:val="center"/>
              <w:rPr>
                <w:sz w:val="16"/>
                <w:szCs w:val="16"/>
              </w:rPr>
            </w:pPr>
            <w:r w:rsidRPr="00385A32">
              <w:rPr>
                <w:sz w:val="16"/>
                <w:szCs w:val="16"/>
              </w:rPr>
              <w:t>–</w:t>
            </w:r>
          </w:p>
        </w:tc>
        <w:tc>
          <w:tcPr>
            <w:tcW w:w="362" w:type="pct"/>
            <w:tcMar>
              <w:left w:w="170" w:type="dxa"/>
              <w:right w:w="170" w:type="dxa"/>
            </w:tcMar>
            <w:vAlign w:val="center"/>
          </w:tcPr>
          <w:p w14:paraId="7699D108" w14:textId="68643AE2" w:rsidR="00BE36EE" w:rsidRPr="00385A32" w:rsidRDefault="00BE36EE" w:rsidP="00BE36EE">
            <w:pPr>
              <w:spacing w:line="240" w:lineRule="auto"/>
              <w:jc w:val="center"/>
              <w:rPr>
                <w:sz w:val="16"/>
                <w:szCs w:val="16"/>
              </w:rPr>
            </w:pPr>
            <w:r w:rsidRPr="00385A32">
              <w:rPr>
                <w:sz w:val="16"/>
                <w:szCs w:val="16"/>
              </w:rPr>
              <w:sym w:font="Symbol" w:char="F02D"/>
            </w:r>
          </w:p>
        </w:tc>
      </w:tr>
    </w:tbl>
    <w:tbl>
      <w:tblPr>
        <w:tblStyle w:val="Tabela-Siatk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0"/>
        <w:gridCol w:w="8436"/>
      </w:tblGrid>
      <w:tr w:rsidR="009B0F18" w:rsidRPr="00385A32" w14:paraId="23AA8B3E" w14:textId="77777777" w:rsidTr="009B0F18">
        <w:trPr>
          <w:trHeight w:val="135"/>
        </w:trPr>
        <w:tc>
          <w:tcPr>
            <w:tcW w:w="920" w:type="dxa"/>
          </w:tcPr>
          <w:p w14:paraId="3FB07FD3" w14:textId="77777777" w:rsidR="009B0F18" w:rsidRPr="00385A32" w:rsidRDefault="009B0F18" w:rsidP="00CC05B2">
            <w:pPr>
              <w:spacing w:before="120" w:after="120" w:line="240" w:lineRule="auto"/>
              <w:jc w:val="left"/>
              <w:rPr>
                <w:b/>
                <w:color w:val="009AA6"/>
                <w:sz w:val="18"/>
              </w:rPr>
            </w:pPr>
            <w:r w:rsidRPr="00385A32">
              <w:rPr>
                <w:b/>
                <w:color w:val="009AA6"/>
                <w:sz w:val="18"/>
              </w:rPr>
              <w:lastRenderedPageBreak/>
              <w:t>Tabl. 7 (27)</w:t>
            </w:r>
          </w:p>
        </w:tc>
        <w:tc>
          <w:tcPr>
            <w:tcW w:w="8436" w:type="dxa"/>
          </w:tcPr>
          <w:p w14:paraId="71249665" w14:textId="77777777" w:rsidR="009B0F18" w:rsidRPr="00385A32" w:rsidRDefault="009B0F18" w:rsidP="00CC05B2">
            <w:pPr>
              <w:spacing w:before="120" w:after="120" w:line="240" w:lineRule="auto"/>
              <w:jc w:val="left"/>
              <w:rPr>
                <w:b/>
                <w:color w:val="009AA6"/>
                <w:sz w:val="18"/>
              </w:rPr>
            </w:pPr>
            <w:r w:rsidRPr="00385A32">
              <w:rPr>
                <w:b/>
                <w:color w:val="009AA6"/>
                <w:sz w:val="18"/>
              </w:rPr>
              <w:t>Zakres podmiotowy satelitarnych rachunków kultury</w:t>
            </w:r>
            <w:r>
              <w:rPr>
                <w:b/>
                <w:color w:val="009AA6"/>
                <w:sz w:val="18"/>
              </w:rPr>
              <w:t xml:space="preserve"> (cd)</w:t>
            </w:r>
          </w:p>
        </w:tc>
      </w:tr>
    </w:tbl>
    <w:tbl>
      <w:tblPr>
        <w:tblW w:w="5158"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3402"/>
        <w:gridCol w:w="994"/>
        <w:gridCol w:w="707"/>
        <w:gridCol w:w="709"/>
        <w:gridCol w:w="707"/>
        <w:gridCol w:w="730"/>
        <w:gridCol w:w="709"/>
        <w:gridCol w:w="719"/>
        <w:gridCol w:w="6"/>
        <w:gridCol w:w="674"/>
      </w:tblGrid>
      <w:tr w:rsidR="009B0F18" w:rsidRPr="00385A32" w14:paraId="54262E37" w14:textId="77777777" w:rsidTr="00BE36EE">
        <w:trPr>
          <w:trHeight w:val="246"/>
        </w:trPr>
        <w:tc>
          <w:tcPr>
            <w:tcW w:w="1818" w:type="pct"/>
            <w:vMerge w:val="restart"/>
            <w:shd w:val="clear" w:color="auto" w:fill="DAEEF3"/>
            <w:noWrap/>
            <w:tcMar>
              <w:left w:w="170" w:type="dxa"/>
              <w:right w:w="170" w:type="dxa"/>
            </w:tcMar>
            <w:vAlign w:val="center"/>
          </w:tcPr>
          <w:p w14:paraId="6D6B496F" w14:textId="2DAF3910"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b/>
                <w:color w:val="000000" w:themeColor="text1"/>
                <w:sz w:val="16"/>
                <w:szCs w:val="16"/>
                <w:lang w:eastAsia="pl-PL"/>
              </w:rPr>
              <w:t>PKD</w:t>
            </w:r>
          </w:p>
        </w:tc>
        <w:tc>
          <w:tcPr>
            <w:tcW w:w="531" w:type="pct"/>
            <w:vMerge w:val="restart"/>
            <w:shd w:val="clear" w:color="auto" w:fill="DAEEF3"/>
            <w:noWrap/>
            <w:tcMar>
              <w:left w:w="170" w:type="dxa"/>
              <w:right w:w="170" w:type="dxa"/>
            </w:tcMar>
            <w:vAlign w:val="center"/>
          </w:tcPr>
          <w:p w14:paraId="47ED1B2A" w14:textId="362CF95F" w:rsidR="009B0F18" w:rsidRPr="00385A32" w:rsidRDefault="009B0F18" w:rsidP="009B0F18">
            <w:pPr>
              <w:spacing w:line="240" w:lineRule="auto"/>
              <w:ind w:left="-85" w:right="-85"/>
              <w:jc w:val="center"/>
              <w:rPr>
                <w:rFonts w:eastAsia="Times New Roman" w:cs="Times New Roman"/>
                <w:color w:val="000000"/>
                <w:sz w:val="16"/>
                <w:szCs w:val="16"/>
                <w:lang w:eastAsia="pl-PL"/>
              </w:rPr>
            </w:pPr>
            <w:r w:rsidRPr="00385A32">
              <w:rPr>
                <w:rFonts w:eastAsia="Times New Roman" w:cs="Times New Roman"/>
                <w:b/>
                <w:color w:val="000000" w:themeColor="text1"/>
                <w:sz w:val="16"/>
                <w:szCs w:val="16"/>
                <w:lang w:eastAsia="pl-PL"/>
              </w:rPr>
              <w:t xml:space="preserve">Obszar kultury według </w:t>
            </w:r>
            <w:proofErr w:type="spellStart"/>
            <w:r w:rsidRPr="00385A32">
              <w:rPr>
                <w:rFonts w:eastAsia="Times New Roman" w:cs="Times New Roman"/>
                <w:b/>
                <w:color w:val="000000" w:themeColor="text1"/>
                <w:sz w:val="16"/>
                <w:szCs w:val="16"/>
                <w:lang w:eastAsia="pl-PL"/>
              </w:rPr>
              <w:t>ESSnet-Culture</w:t>
            </w:r>
            <w:proofErr w:type="spellEnd"/>
          </w:p>
        </w:tc>
        <w:tc>
          <w:tcPr>
            <w:tcW w:w="2651" w:type="pct"/>
            <w:gridSpan w:val="8"/>
            <w:shd w:val="clear" w:color="auto" w:fill="DAEEF3"/>
            <w:noWrap/>
            <w:tcMar>
              <w:left w:w="170" w:type="dxa"/>
              <w:right w:w="170" w:type="dxa"/>
            </w:tcMar>
          </w:tcPr>
          <w:p w14:paraId="77B41F6A" w14:textId="155A9B50" w:rsidR="009B0F18" w:rsidRPr="00385A32" w:rsidRDefault="009B0F18" w:rsidP="009B0F18">
            <w:pPr>
              <w:spacing w:line="240" w:lineRule="auto"/>
              <w:ind w:left="-85" w:right="-85"/>
              <w:jc w:val="center"/>
              <w:rPr>
                <w:sz w:val="16"/>
                <w:szCs w:val="16"/>
              </w:rPr>
            </w:pPr>
            <w:r w:rsidRPr="00385A32">
              <w:rPr>
                <w:rFonts w:eastAsia="Times New Roman" w:cs="Times New Roman"/>
                <w:b/>
                <w:color w:val="000000" w:themeColor="text1"/>
                <w:sz w:val="16"/>
                <w:szCs w:val="16"/>
                <w:lang w:eastAsia="pl-PL"/>
              </w:rPr>
              <w:t xml:space="preserve">Kraje </w:t>
            </w:r>
          </w:p>
        </w:tc>
      </w:tr>
      <w:tr w:rsidR="009B0F18" w:rsidRPr="00385A32" w14:paraId="1D10268F" w14:textId="77777777" w:rsidTr="009B0F18">
        <w:trPr>
          <w:trHeight w:val="624"/>
        </w:trPr>
        <w:tc>
          <w:tcPr>
            <w:tcW w:w="1818" w:type="pct"/>
            <w:vMerge/>
            <w:shd w:val="clear" w:color="auto" w:fill="DAEEF3"/>
            <w:noWrap/>
            <w:tcMar>
              <w:left w:w="170" w:type="dxa"/>
              <w:right w:w="170" w:type="dxa"/>
            </w:tcMar>
            <w:vAlign w:val="center"/>
          </w:tcPr>
          <w:p w14:paraId="22611441" w14:textId="77777777" w:rsidR="009B0F18" w:rsidRPr="00B979E5" w:rsidRDefault="009B0F18" w:rsidP="009B0F18">
            <w:pPr>
              <w:spacing w:line="240" w:lineRule="auto"/>
              <w:jc w:val="left"/>
              <w:rPr>
                <w:rFonts w:eastAsia="Times New Roman" w:cs="Times New Roman"/>
                <w:color w:val="000000"/>
                <w:sz w:val="16"/>
                <w:szCs w:val="16"/>
                <w:lang w:eastAsia="pl-PL"/>
              </w:rPr>
            </w:pPr>
          </w:p>
        </w:tc>
        <w:tc>
          <w:tcPr>
            <w:tcW w:w="531" w:type="pct"/>
            <w:vMerge/>
            <w:shd w:val="clear" w:color="auto" w:fill="DAEEF3"/>
            <w:noWrap/>
            <w:tcMar>
              <w:left w:w="170" w:type="dxa"/>
              <w:right w:w="170" w:type="dxa"/>
            </w:tcMar>
            <w:vAlign w:val="center"/>
          </w:tcPr>
          <w:p w14:paraId="0152B40B" w14:textId="77777777" w:rsidR="009B0F18" w:rsidRPr="00385A32" w:rsidRDefault="009B0F18" w:rsidP="009B0F18">
            <w:pPr>
              <w:spacing w:line="240" w:lineRule="auto"/>
              <w:ind w:left="-85" w:right="-85"/>
              <w:jc w:val="center"/>
              <w:rPr>
                <w:rFonts w:eastAsia="Times New Roman" w:cs="Times New Roman"/>
                <w:color w:val="000000"/>
                <w:sz w:val="16"/>
                <w:szCs w:val="16"/>
                <w:lang w:eastAsia="pl-PL"/>
              </w:rPr>
            </w:pPr>
          </w:p>
        </w:tc>
        <w:tc>
          <w:tcPr>
            <w:tcW w:w="378" w:type="pct"/>
            <w:shd w:val="clear" w:color="auto" w:fill="DAEEF3"/>
            <w:noWrap/>
            <w:tcMar>
              <w:left w:w="170" w:type="dxa"/>
              <w:right w:w="170" w:type="dxa"/>
            </w:tcMar>
            <w:vAlign w:val="center"/>
          </w:tcPr>
          <w:p w14:paraId="5CD1C6D6" w14:textId="7EACFE1A" w:rsidR="009B0F18" w:rsidRPr="00385A32" w:rsidRDefault="009B0F18" w:rsidP="009B0F18">
            <w:pPr>
              <w:spacing w:line="240" w:lineRule="auto"/>
              <w:ind w:left="-85" w:right="-85"/>
              <w:jc w:val="center"/>
              <w:rPr>
                <w:sz w:val="16"/>
                <w:szCs w:val="16"/>
              </w:rPr>
            </w:pPr>
            <w:proofErr w:type="spellStart"/>
            <w:r w:rsidRPr="00385A32">
              <w:rPr>
                <w:b/>
                <w:color w:val="000000" w:themeColor="text1"/>
                <w:sz w:val="16"/>
              </w:rPr>
              <w:t>Finlan-dia</w:t>
            </w:r>
            <w:proofErr w:type="spellEnd"/>
            <w:r w:rsidRPr="00385A32">
              <w:rPr>
                <w:b/>
                <w:i/>
                <w:color w:val="000000" w:themeColor="text1"/>
                <w:sz w:val="16"/>
                <w:vertAlign w:val="superscript"/>
              </w:rPr>
              <w:t xml:space="preserve"> a</w:t>
            </w:r>
          </w:p>
        </w:tc>
        <w:tc>
          <w:tcPr>
            <w:tcW w:w="379" w:type="pct"/>
            <w:shd w:val="clear" w:color="auto" w:fill="DAEEF3"/>
            <w:noWrap/>
            <w:tcMar>
              <w:left w:w="170" w:type="dxa"/>
              <w:right w:w="170" w:type="dxa"/>
            </w:tcMar>
            <w:vAlign w:val="center"/>
          </w:tcPr>
          <w:p w14:paraId="4D9D37A3" w14:textId="77777777" w:rsidR="009B0F18" w:rsidRPr="00385A32" w:rsidRDefault="009B0F18" w:rsidP="009B0F18">
            <w:pPr>
              <w:spacing w:line="240" w:lineRule="auto"/>
              <w:ind w:left="-85" w:right="-85"/>
              <w:jc w:val="center"/>
              <w:rPr>
                <w:b/>
                <w:color w:val="000000" w:themeColor="text1"/>
                <w:sz w:val="16"/>
              </w:rPr>
            </w:pPr>
            <w:proofErr w:type="spellStart"/>
            <w:r w:rsidRPr="00385A32">
              <w:rPr>
                <w:b/>
                <w:color w:val="000000" w:themeColor="text1"/>
                <w:sz w:val="16"/>
              </w:rPr>
              <w:t>Hiszpa-nia</w:t>
            </w:r>
            <w:proofErr w:type="spellEnd"/>
            <w:r w:rsidRPr="00385A32">
              <w:rPr>
                <w:b/>
                <w:color w:val="000000" w:themeColor="text1"/>
                <w:sz w:val="16"/>
              </w:rPr>
              <w:t xml:space="preserve"> </w:t>
            </w:r>
            <w:r w:rsidRPr="00385A32">
              <w:rPr>
                <w:b/>
                <w:i/>
                <w:color w:val="000000" w:themeColor="text1"/>
                <w:sz w:val="16"/>
                <w:vertAlign w:val="superscript"/>
              </w:rPr>
              <w:t>b</w:t>
            </w:r>
          </w:p>
          <w:p w14:paraId="76C5EC76" w14:textId="77777777" w:rsidR="009B0F18" w:rsidRPr="00385A32" w:rsidRDefault="009B0F18" w:rsidP="009B0F18">
            <w:pPr>
              <w:spacing w:line="240" w:lineRule="auto"/>
              <w:ind w:left="-85" w:right="-85"/>
              <w:jc w:val="center"/>
              <w:rPr>
                <w:rFonts w:eastAsia="Times New Roman" w:cs="Times New Roman"/>
                <w:color w:val="000000"/>
                <w:sz w:val="16"/>
                <w:szCs w:val="16"/>
                <w:lang w:eastAsia="pl-PL"/>
              </w:rPr>
            </w:pPr>
          </w:p>
        </w:tc>
        <w:tc>
          <w:tcPr>
            <w:tcW w:w="378" w:type="pct"/>
            <w:shd w:val="clear" w:color="auto" w:fill="DAEEF3"/>
            <w:noWrap/>
            <w:tcMar>
              <w:left w:w="170" w:type="dxa"/>
              <w:right w:w="170" w:type="dxa"/>
            </w:tcMar>
            <w:vAlign w:val="center"/>
          </w:tcPr>
          <w:p w14:paraId="220D65AD" w14:textId="236C3C5D" w:rsidR="009B0F18" w:rsidRPr="00385A32" w:rsidRDefault="009B0F18" w:rsidP="009B0F18">
            <w:pPr>
              <w:spacing w:line="240" w:lineRule="auto"/>
              <w:ind w:left="-85" w:right="-85"/>
              <w:jc w:val="center"/>
              <w:rPr>
                <w:sz w:val="16"/>
                <w:szCs w:val="16"/>
              </w:rPr>
            </w:pPr>
            <w:proofErr w:type="spellStart"/>
            <w:r w:rsidRPr="00385A32">
              <w:rPr>
                <w:rFonts w:eastAsia="Times New Roman" w:cs="Times New Roman"/>
                <w:b/>
                <w:color w:val="000000" w:themeColor="text1"/>
                <w:sz w:val="16"/>
                <w:szCs w:val="16"/>
                <w:lang w:eastAsia="pl-PL"/>
              </w:rPr>
              <w:t>Czechy</w:t>
            </w:r>
            <w:r w:rsidRPr="00385A32">
              <w:rPr>
                <w:rFonts w:eastAsia="Times New Roman" w:cs="Times New Roman"/>
                <w:b/>
                <w:i/>
                <w:color w:val="000000" w:themeColor="text1"/>
                <w:sz w:val="16"/>
                <w:szCs w:val="16"/>
                <w:vertAlign w:val="superscript"/>
                <w:lang w:eastAsia="pl-PL"/>
              </w:rPr>
              <w:t>c</w:t>
            </w:r>
            <w:proofErr w:type="spellEnd"/>
          </w:p>
        </w:tc>
        <w:tc>
          <w:tcPr>
            <w:tcW w:w="390" w:type="pct"/>
            <w:shd w:val="clear" w:color="auto" w:fill="DAEEF3"/>
            <w:tcMar>
              <w:left w:w="170" w:type="dxa"/>
              <w:right w:w="170" w:type="dxa"/>
            </w:tcMar>
            <w:vAlign w:val="center"/>
          </w:tcPr>
          <w:p w14:paraId="77026C98" w14:textId="0A546E97" w:rsidR="009B0F18" w:rsidRPr="00385A32" w:rsidRDefault="009B0F18" w:rsidP="009B0F18">
            <w:pPr>
              <w:spacing w:line="240" w:lineRule="auto"/>
              <w:ind w:left="-85" w:right="-85"/>
              <w:jc w:val="center"/>
              <w:rPr>
                <w:sz w:val="16"/>
                <w:szCs w:val="16"/>
              </w:rPr>
            </w:pPr>
            <w:r w:rsidRPr="00385A32">
              <w:rPr>
                <w:b/>
                <w:color w:val="000000" w:themeColor="text1"/>
                <w:sz w:val="16"/>
              </w:rPr>
              <w:t xml:space="preserve">Wielka </w:t>
            </w:r>
            <w:proofErr w:type="spellStart"/>
            <w:r w:rsidRPr="00385A32">
              <w:rPr>
                <w:rFonts w:eastAsia="Times New Roman" w:cs="Times New Roman"/>
                <w:b/>
                <w:color w:val="000000" w:themeColor="text1"/>
                <w:sz w:val="16"/>
                <w:szCs w:val="16"/>
                <w:lang w:eastAsia="pl-PL"/>
              </w:rPr>
              <w:t>Bryta-nia</w:t>
            </w:r>
            <w:r w:rsidRPr="00385A32">
              <w:rPr>
                <w:rFonts w:eastAsia="Times New Roman" w:cs="Times New Roman"/>
                <w:b/>
                <w:i/>
                <w:color w:val="000000" w:themeColor="text1"/>
                <w:sz w:val="16"/>
                <w:szCs w:val="16"/>
                <w:vertAlign w:val="superscript"/>
                <w:lang w:eastAsia="pl-PL"/>
              </w:rPr>
              <w:t>d</w:t>
            </w:r>
            <w:proofErr w:type="spellEnd"/>
          </w:p>
        </w:tc>
        <w:tc>
          <w:tcPr>
            <w:tcW w:w="379" w:type="pct"/>
            <w:shd w:val="clear" w:color="auto" w:fill="DAEEF3"/>
            <w:tcMar>
              <w:left w:w="170" w:type="dxa"/>
              <w:right w:w="170" w:type="dxa"/>
            </w:tcMar>
            <w:vAlign w:val="center"/>
          </w:tcPr>
          <w:p w14:paraId="330CFFC0" w14:textId="6423502C" w:rsidR="009B0F18" w:rsidRPr="00385A32" w:rsidRDefault="009B0F18" w:rsidP="009B0F18">
            <w:pPr>
              <w:spacing w:line="240" w:lineRule="auto"/>
              <w:ind w:left="-85" w:right="-85"/>
              <w:jc w:val="center"/>
              <w:rPr>
                <w:sz w:val="16"/>
                <w:szCs w:val="16"/>
              </w:rPr>
            </w:pPr>
            <w:r w:rsidRPr="00385A32">
              <w:rPr>
                <w:b/>
                <w:color w:val="000000" w:themeColor="text1"/>
                <w:sz w:val="16"/>
              </w:rPr>
              <w:t>Portu-</w:t>
            </w:r>
            <w:proofErr w:type="spellStart"/>
            <w:r w:rsidRPr="00385A32">
              <w:rPr>
                <w:rFonts w:eastAsia="Times New Roman" w:cs="Times New Roman"/>
                <w:b/>
                <w:color w:val="000000" w:themeColor="text1"/>
                <w:sz w:val="16"/>
                <w:szCs w:val="16"/>
                <w:lang w:eastAsia="pl-PL"/>
              </w:rPr>
              <w:t>galia</w:t>
            </w:r>
            <w:r w:rsidRPr="00385A32">
              <w:rPr>
                <w:rFonts w:eastAsia="Times New Roman" w:cs="Times New Roman"/>
                <w:b/>
                <w:i/>
                <w:color w:val="000000" w:themeColor="text1"/>
                <w:sz w:val="16"/>
                <w:szCs w:val="16"/>
                <w:vertAlign w:val="superscript"/>
                <w:lang w:eastAsia="pl-PL"/>
              </w:rPr>
              <w:t>e</w:t>
            </w:r>
            <w:proofErr w:type="spellEnd"/>
          </w:p>
        </w:tc>
        <w:tc>
          <w:tcPr>
            <w:tcW w:w="384" w:type="pct"/>
            <w:shd w:val="clear" w:color="auto" w:fill="DAEEF3"/>
            <w:vAlign w:val="center"/>
          </w:tcPr>
          <w:p w14:paraId="14BC3E65" w14:textId="39C7A677" w:rsidR="009B0F18" w:rsidRPr="00385A32" w:rsidRDefault="009B0F18" w:rsidP="009B0F18">
            <w:pPr>
              <w:spacing w:line="240" w:lineRule="auto"/>
              <w:ind w:left="-85" w:right="-85"/>
              <w:jc w:val="center"/>
              <w:rPr>
                <w:sz w:val="16"/>
                <w:szCs w:val="16"/>
              </w:rPr>
            </w:pPr>
            <w:proofErr w:type="spellStart"/>
            <w:r>
              <w:rPr>
                <w:b/>
                <w:color w:val="000000" w:themeColor="text1"/>
                <w:sz w:val="16"/>
              </w:rPr>
              <w:t>Niderlan-dy</w:t>
            </w:r>
            <w:r w:rsidRPr="004E7B1E">
              <w:rPr>
                <w:b/>
                <w:color w:val="000000" w:themeColor="text1"/>
                <w:sz w:val="16"/>
                <w:vertAlign w:val="superscript"/>
              </w:rPr>
              <w:t>f</w:t>
            </w:r>
            <w:proofErr w:type="spellEnd"/>
          </w:p>
        </w:tc>
        <w:tc>
          <w:tcPr>
            <w:tcW w:w="363" w:type="pct"/>
            <w:gridSpan w:val="2"/>
            <w:shd w:val="clear" w:color="auto" w:fill="DAEEF3"/>
            <w:tcMar>
              <w:left w:w="170" w:type="dxa"/>
              <w:right w:w="170" w:type="dxa"/>
            </w:tcMar>
            <w:vAlign w:val="center"/>
          </w:tcPr>
          <w:p w14:paraId="14B273C6" w14:textId="3B49EE16" w:rsidR="009B0F18" w:rsidRPr="00385A32" w:rsidRDefault="009B0F18" w:rsidP="009B0F18">
            <w:pPr>
              <w:spacing w:line="240" w:lineRule="auto"/>
              <w:ind w:left="-85" w:right="-85"/>
              <w:jc w:val="center"/>
              <w:rPr>
                <w:sz w:val="16"/>
                <w:szCs w:val="16"/>
              </w:rPr>
            </w:pPr>
            <w:r w:rsidRPr="00385A32">
              <w:rPr>
                <w:b/>
                <w:color w:val="000000" w:themeColor="text1"/>
                <w:sz w:val="16"/>
              </w:rPr>
              <w:t>Polska</w:t>
            </w:r>
          </w:p>
        </w:tc>
      </w:tr>
      <w:tr w:rsidR="009B0F18" w:rsidRPr="00385A32" w14:paraId="57B70206" w14:textId="77777777" w:rsidTr="000A75BD">
        <w:trPr>
          <w:trHeight w:val="624"/>
        </w:trPr>
        <w:tc>
          <w:tcPr>
            <w:tcW w:w="1818" w:type="pct"/>
            <w:shd w:val="clear" w:color="auto" w:fill="auto"/>
            <w:noWrap/>
            <w:tcMar>
              <w:left w:w="170" w:type="dxa"/>
              <w:right w:w="170" w:type="dxa"/>
            </w:tcMar>
            <w:vAlign w:val="center"/>
            <w:hideMark/>
          </w:tcPr>
          <w:p w14:paraId="318C5A64" w14:textId="5B6AA37E"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47.90 </w:t>
            </w:r>
            <w:r w:rsidRPr="00B979E5">
              <w:rPr>
                <w:sz w:val="16"/>
                <w:szCs w:val="16"/>
              </w:rPr>
              <w:t xml:space="preserve">– </w:t>
            </w:r>
            <w:r w:rsidRPr="00B979E5">
              <w:rPr>
                <w:rFonts w:eastAsia="Times New Roman" w:cs="Times New Roman"/>
                <w:color w:val="000000"/>
                <w:sz w:val="16"/>
                <w:szCs w:val="16"/>
                <w:lang w:eastAsia="pl-PL"/>
              </w:rPr>
              <w:t>Sprzedaż detaliczna prowadzona poza siecią sklepową, straganami i targowiskami</w:t>
            </w:r>
          </w:p>
        </w:tc>
        <w:tc>
          <w:tcPr>
            <w:tcW w:w="531" w:type="pct"/>
            <w:shd w:val="clear" w:color="auto" w:fill="DAEEF3" w:themeFill="accent5" w:themeFillTint="33"/>
            <w:noWrap/>
            <w:tcMar>
              <w:left w:w="170" w:type="dxa"/>
              <w:right w:w="170" w:type="dxa"/>
            </w:tcMar>
            <w:vAlign w:val="center"/>
            <w:hideMark/>
          </w:tcPr>
          <w:p w14:paraId="70747AD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3F99025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6BFA951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736B85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594B074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E62D33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vAlign w:val="center"/>
          </w:tcPr>
          <w:p w14:paraId="25C3011B" w14:textId="6B8E0377" w:rsidR="009B0F18" w:rsidRPr="00385A32" w:rsidRDefault="009B0F18" w:rsidP="009B0F18">
            <w:pPr>
              <w:spacing w:line="240" w:lineRule="auto"/>
              <w:jc w:val="center"/>
              <w:rPr>
                <w:sz w:val="16"/>
                <w:szCs w:val="16"/>
              </w:rPr>
            </w:pPr>
            <w:r w:rsidRPr="00385A32">
              <w:rPr>
                <w:sz w:val="16"/>
                <w:szCs w:val="16"/>
              </w:rPr>
              <w:t>–</w:t>
            </w:r>
          </w:p>
        </w:tc>
        <w:tc>
          <w:tcPr>
            <w:tcW w:w="363" w:type="pct"/>
            <w:gridSpan w:val="2"/>
            <w:tcMar>
              <w:left w:w="170" w:type="dxa"/>
              <w:right w:w="170" w:type="dxa"/>
            </w:tcMar>
            <w:vAlign w:val="center"/>
          </w:tcPr>
          <w:p w14:paraId="204D7CBC" w14:textId="6BBBFC1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7B1BEA59" w14:textId="77777777" w:rsidTr="000A75BD">
        <w:trPr>
          <w:trHeight w:val="624"/>
        </w:trPr>
        <w:tc>
          <w:tcPr>
            <w:tcW w:w="1818" w:type="pct"/>
            <w:shd w:val="clear" w:color="auto" w:fill="auto"/>
            <w:noWrap/>
            <w:tcMar>
              <w:left w:w="170" w:type="dxa"/>
              <w:right w:w="170" w:type="dxa"/>
            </w:tcMar>
            <w:vAlign w:val="center"/>
            <w:hideMark/>
          </w:tcPr>
          <w:p w14:paraId="22D59632"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47.91 – Sprzedaż detaliczna prowadzona przez domy sprzedaży wysyłkowej lub Internet</w:t>
            </w:r>
          </w:p>
        </w:tc>
        <w:tc>
          <w:tcPr>
            <w:tcW w:w="531" w:type="pct"/>
            <w:shd w:val="clear" w:color="auto" w:fill="DAEEF3" w:themeFill="accent5" w:themeFillTint="33"/>
            <w:noWrap/>
            <w:tcMar>
              <w:left w:w="170" w:type="dxa"/>
              <w:right w:w="170" w:type="dxa"/>
            </w:tcMar>
            <w:vAlign w:val="center"/>
            <w:hideMark/>
          </w:tcPr>
          <w:p w14:paraId="76EFB2D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64AD92B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9" w:type="pct"/>
            <w:shd w:val="clear" w:color="auto" w:fill="auto"/>
            <w:noWrap/>
            <w:tcMar>
              <w:left w:w="170" w:type="dxa"/>
              <w:right w:w="170" w:type="dxa"/>
            </w:tcMar>
            <w:vAlign w:val="center"/>
            <w:hideMark/>
          </w:tcPr>
          <w:p w14:paraId="71E1520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6C14226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5B78465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302F8D1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4" w:type="pct"/>
            <w:vAlign w:val="center"/>
          </w:tcPr>
          <w:p w14:paraId="4EEBEE4E" w14:textId="4227E949" w:rsidR="009B0F18" w:rsidRPr="00385A32" w:rsidRDefault="009B0F18" w:rsidP="009B0F18">
            <w:pPr>
              <w:spacing w:line="240" w:lineRule="auto"/>
              <w:jc w:val="center"/>
              <w:rPr>
                <w:sz w:val="16"/>
                <w:szCs w:val="16"/>
              </w:rPr>
            </w:pPr>
            <w:r w:rsidRPr="00385A32">
              <w:rPr>
                <w:sz w:val="16"/>
                <w:szCs w:val="16"/>
              </w:rPr>
              <w:t>–</w:t>
            </w:r>
          </w:p>
        </w:tc>
        <w:tc>
          <w:tcPr>
            <w:tcW w:w="363" w:type="pct"/>
            <w:gridSpan w:val="2"/>
            <w:tcMar>
              <w:left w:w="170" w:type="dxa"/>
              <w:right w:w="170" w:type="dxa"/>
            </w:tcMar>
            <w:vAlign w:val="center"/>
          </w:tcPr>
          <w:p w14:paraId="2B446D25" w14:textId="450E414D"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2A78C20B" w14:textId="77777777" w:rsidTr="000A75BD">
        <w:trPr>
          <w:trHeight w:val="397"/>
        </w:trPr>
        <w:tc>
          <w:tcPr>
            <w:tcW w:w="1818" w:type="pct"/>
            <w:shd w:val="clear" w:color="auto" w:fill="auto"/>
            <w:noWrap/>
            <w:tcMar>
              <w:left w:w="170" w:type="dxa"/>
              <w:right w:w="170" w:type="dxa"/>
            </w:tcMar>
            <w:vAlign w:val="center"/>
            <w:hideMark/>
          </w:tcPr>
          <w:p w14:paraId="3A28BF50"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47.99 – Pozostała sprzedaż detaliczna prowadzona poza siecią sklepową, straganami i targowiskami</w:t>
            </w:r>
          </w:p>
        </w:tc>
        <w:tc>
          <w:tcPr>
            <w:tcW w:w="531" w:type="pct"/>
            <w:shd w:val="clear" w:color="auto" w:fill="DAEEF3" w:themeFill="accent5" w:themeFillTint="33"/>
            <w:noWrap/>
            <w:tcMar>
              <w:left w:w="170" w:type="dxa"/>
              <w:right w:w="170" w:type="dxa"/>
            </w:tcMar>
            <w:vAlign w:val="center"/>
            <w:hideMark/>
          </w:tcPr>
          <w:p w14:paraId="48402D8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611FD9E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1DF84E4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9E023A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06C4B56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4370144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gridSpan w:val="2"/>
            <w:vAlign w:val="center"/>
          </w:tcPr>
          <w:p w14:paraId="042E8308" w14:textId="102D7582" w:rsidR="009B0F18" w:rsidRPr="00385A32" w:rsidRDefault="009B0F18" w:rsidP="009B0F18">
            <w:pPr>
              <w:spacing w:line="240" w:lineRule="auto"/>
              <w:jc w:val="center"/>
              <w:rPr>
                <w:sz w:val="16"/>
                <w:szCs w:val="16"/>
              </w:rPr>
            </w:pPr>
            <w:r w:rsidRPr="00385A32">
              <w:rPr>
                <w:sz w:val="16"/>
                <w:szCs w:val="16"/>
              </w:rPr>
              <w:t>–</w:t>
            </w:r>
          </w:p>
        </w:tc>
        <w:tc>
          <w:tcPr>
            <w:tcW w:w="360" w:type="pct"/>
            <w:tcMar>
              <w:left w:w="170" w:type="dxa"/>
              <w:right w:w="170" w:type="dxa"/>
            </w:tcMar>
            <w:vAlign w:val="center"/>
          </w:tcPr>
          <w:p w14:paraId="3DC78652" w14:textId="780C1FD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13BDE590" w14:textId="77777777" w:rsidTr="000A75BD">
        <w:trPr>
          <w:trHeight w:val="397"/>
        </w:trPr>
        <w:tc>
          <w:tcPr>
            <w:tcW w:w="1818" w:type="pct"/>
            <w:shd w:val="clear" w:color="auto" w:fill="auto"/>
            <w:noWrap/>
            <w:tcMar>
              <w:left w:w="170" w:type="dxa"/>
              <w:right w:w="170" w:type="dxa"/>
            </w:tcMar>
            <w:vAlign w:val="center"/>
            <w:hideMark/>
          </w:tcPr>
          <w:p w14:paraId="75B8FA0F"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58.11 – Wydawanie książek </w:t>
            </w:r>
          </w:p>
        </w:tc>
        <w:tc>
          <w:tcPr>
            <w:tcW w:w="531" w:type="pct"/>
            <w:shd w:val="clear" w:color="auto" w:fill="DAEEF3" w:themeFill="accent5" w:themeFillTint="33"/>
            <w:noWrap/>
            <w:tcMar>
              <w:left w:w="170" w:type="dxa"/>
              <w:right w:w="170" w:type="dxa"/>
            </w:tcMar>
            <w:vAlign w:val="center"/>
            <w:hideMark/>
          </w:tcPr>
          <w:p w14:paraId="545DF80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3400F1A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23431D4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0C6506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3307810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41EE65F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58A80B61" w14:textId="50391081"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1CAFFA2" w14:textId="07656A34"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72EE6717" w14:textId="77777777" w:rsidTr="000A75BD">
        <w:trPr>
          <w:trHeight w:val="397"/>
        </w:trPr>
        <w:tc>
          <w:tcPr>
            <w:tcW w:w="1818" w:type="pct"/>
            <w:shd w:val="clear" w:color="auto" w:fill="auto"/>
            <w:noWrap/>
            <w:tcMar>
              <w:left w:w="170" w:type="dxa"/>
              <w:right w:w="170" w:type="dxa"/>
            </w:tcMar>
            <w:vAlign w:val="center"/>
          </w:tcPr>
          <w:p w14:paraId="771C7497"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58.12 – Wydawanie wykazów oraz list (np. adresowych, telefonicznych)</w:t>
            </w:r>
          </w:p>
        </w:tc>
        <w:tc>
          <w:tcPr>
            <w:tcW w:w="531" w:type="pct"/>
            <w:shd w:val="clear" w:color="auto" w:fill="DAEEF3" w:themeFill="accent5" w:themeFillTint="33"/>
            <w:noWrap/>
            <w:tcMar>
              <w:left w:w="170" w:type="dxa"/>
              <w:right w:w="170" w:type="dxa"/>
            </w:tcMar>
            <w:vAlign w:val="center"/>
          </w:tcPr>
          <w:p w14:paraId="19B1B64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51AB5BB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tcPr>
          <w:p w14:paraId="35EB9BE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2AC9E8B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EF21DA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49689A0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gridSpan w:val="2"/>
            <w:vAlign w:val="center"/>
          </w:tcPr>
          <w:p w14:paraId="68930A9B" w14:textId="10EDCE49" w:rsidR="009B0F18" w:rsidRPr="00385A32" w:rsidRDefault="009B0F18" w:rsidP="009B0F18">
            <w:pPr>
              <w:spacing w:line="240" w:lineRule="auto"/>
              <w:jc w:val="center"/>
              <w:rPr>
                <w:sz w:val="16"/>
                <w:szCs w:val="16"/>
              </w:rPr>
            </w:pPr>
            <w:r w:rsidRPr="00385A32">
              <w:rPr>
                <w:sz w:val="16"/>
                <w:szCs w:val="16"/>
              </w:rPr>
              <w:t>–</w:t>
            </w:r>
          </w:p>
        </w:tc>
        <w:tc>
          <w:tcPr>
            <w:tcW w:w="360" w:type="pct"/>
            <w:tcMar>
              <w:left w:w="170" w:type="dxa"/>
              <w:right w:w="170" w:type="dxa"/>
            </w:tcMar>
            <w:vAlign w:val="center"/>
          </w:tcPr>
          <w:p w14:paraId="4CEB1E18" w14:textId="41C974CF"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2577CBEA" w14:textId="77777777" w:rsidTr="000A75BD">
        <w:trPr>
          <w:trHeight w:val="397"/>
        </w:trPr>
        <w:tc>
          <w:tcPr>
            <w:tcW w:w="1818" w:type="pct"/>
            <w:shd w:val="clear" w:color="auto" w:fill="auto"/>
            <w:noWrap/>
            <w:tcMar>
              <w:left w:w="170" w:type="dxa"/>
              <w:right w:w="170" w:type="dxa"/>
            </w:tcMar>
            <w:vAlign w:val="center"/>
            <w:hideMark/>
          </w:tcPr>
          <w:p w14:paraId="3EF5DE88"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58.13 – Wydawanie gazet </w:t>
            </w:r>
          </w:p>
        </w:tc>
        <w:tc>
          <w:tcPr>
            <w:tcW w:w="531" w:type="pct"/>
            <w:shd w:val="clear" w:color="auto" w:fill="DAEEF3" w:themeFill="accent5" w:themeFillTint="33"/>
            <w:noWrap/>
            <w:tcMar>
              <w:left w:w="170" w:type="dxa"/>
              <w:right w:w="170" w:type="dxa"/>
            </w:tcMar>
            <w:vAlign w:val="center"/>
            <w:hideMark/>
          </w:tcPr>
          <w:p w14:paraId="7966E6F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7BB675B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21CF5A2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AC3690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25A22FD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5A11A78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72BE18AE" w14:textId="383B02F9"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2544213" w14:textId="6C0ABB3E"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27C77988" w14:textId="77777777" w:rsidTr="000A75BD">
        <w:trPr>
          <w:trHeight w:val="397"/>
        </w:trPr>
        <w:tc>
          <w:tcPr>
            <w:tcW w:w="1818" w:type="pct"/>
            <w:shd w:val="clear" w:color="auto" w:fill="auto"/>
            <w:noWrap/>
            <w:tcMar>
              <w:left w:w="170" w:type="dxa"/>
              <w:right w:w="170" w:type="dxa"/>
            </w:tcMar>
            <w:vAlign w:val="center"/>
            <w:hideMark/>
          </w:tcPr>
          <w:p w14:paraId="7FD690F8"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58.14 – Wydawanie czasopism</w:t>
            </w:r>
            <w:r w:rsidRPr="00B979E5">
              <w:rPr>
                <w:rFonts w:eastAsia="Times New Roman" w:cs="Times New Roman"/>
                <w:color w:val="000000"/>
                <w:sz w:val="16"/>
                <w:szCs w:val="16"/>
                <w:lang w:eastAsia="pl-PL"/>
              </w:rPr>
              <w:br/>
              <w:t xml:space="preserve">i pozostałych periodyków </w:t>
            </w:r>
          </w:p>
        </w:tc>
        <w:tc>
          <w:tcPr>
            <w:tcW w:w="531" w:type="pct"/>
            <w:shd w:val="clear" w:color="auto" w:fill="DAEEF3" w:themeFill="accent5" w:themeFillTint="33"/>
            <w:noWrap/>
            <w:tcMar>
              <w:left w:w="170" w:type="dxa"/>
              <w:right w:w="170" w:type="dxa"/>
            </w:tcMar>
            <w:vAlign w:val="center"/>
            <w:hideMark/>
          </w:tcPr>
          <w:p w14:paraId="6584667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35AC9B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6CF8D14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080CD2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084A6A7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29E249C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1A4D87F3" w14:textId="706940A1"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6934C070" w14:textId="01C5BF6E"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6C138AB8" w14:textId="77777777" w:rsidTr="000A75BD">
        <w:trPr>
          <w:trHeight w:val="397"/>
        </w:trPr>
        <w:tc>
          <w:tcPr>
            <w:tcW w:w="1818" w:type="pct"/>
            <w:shd w:val="clear" w:color="auto" w:fill="auto"/>
            <w:noWrap/>
            <w:tcMar>
              <w:left w:w="170" w:type="dxa"/>
              <w:right w:w="170" w:type="dxa"/>
            </w:tcMar>
            <w:vAlign w:val="center"/>
            <w:hideMark/>
          </w:tcPr>
          <w:p w14:paraId="2A8E1F03"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58.19 – Pozostała działalność wydawnicza</w:t>
            </w:r>
          </w:p>
        </w:tc>
        <w:tc>
          <w:tcPr>
            <w:tcW w:w="531" w:type="pct"/>
            <w:shd w:val="clear" w:color="auto" w:fill="DAEEF3" w:themeFill="accent5" w:themeFillTint="33"/>
            <w:noWrap/>
            <w:tcMar>
              <w:left w:w="170" w:type="dxa"/>
              <w:right w:w="170" w:type="dxa"/>
            </w:tcMar>
            <w:vAlign w:val="center"/>
            <w:hideMark/>
          </w:tcPr>
          <w:p w14:paraId="2948904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FD4CE7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0202563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EB18C4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C5EC6D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0AFF61E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gridSpan w:val="2"/>
            <w:vAlign w:val="center"/>
          </w:tcPr>
          <w:p w14:paraId="64E7651F" w14:textId="10E14233"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025AAFB6" w14:textId="2B653678"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6701A266" w14:textId="77777777" w:rsidTr="000A75BD">
        <w:trPr>
          <w:trHeight w:val="397"/>
        </w:trPr>
        <w:tc>
          <w:tcPr>
            <w:tcW w:w="1818" w:type="pct"/>
            <w:shd w:val="clear" w:color="auto" w:fill="auto"/>
            <w:noWrap/>
            <w:tcMar>
              <w:left w:w="170" w:type="dxa"/>
              <w:right w:w="170" w:type="dxa"/>
            </w:tcMar>
            <w:vAlign w:val="center"/>
            <w:hideMark/>
          </w:tcPr>
          <w:p w14:paraId="44BD9820" w14:textId="1046214F"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58.21 – Działalność wydawnicza w zakresie gier komputerowych </w:t>
            </w:r>
          </w:p>
        </w:tc>
        <w:tc>
          <w:tcPr>
            <w:tcW w:w="531" w:type="pct"/>
            <w:shd w:val="clear" w:color="auto" w:fill="DAEEF3" w:themeFill="accent5" w:themeFillTint="33"/>
            <w:noWrap/>
            <w:tcMar>
              <w:left w:w="170" w:type="dxa"/>
              <w:right w:w="170" w:type="dxa"/>
            </w:tcMar>
            <w:vAlign w:val="center"/>
            <w:hideMark/>
          </w:tcPr>
          <w:p w14:paraId="3881E7F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AAC5DC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719732F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08C635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34CAC58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6207F71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740F20E8" w14:textId="2CB54C9C"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669E6E7D" w14:textId="1C1F33B3"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589B21D4" w14:textId="77777777" w:rsidTr="000A75BD">
        <w:trPr>
          <w:trHeight w:val="397"/>
        </w:trPr>
        <w:tc>
          <w:tcPr>
            <w:tcW w:w="1818" w:type="pct"/>
            <w:shd w:val="clear" w:color="auto" w:fill="auto"/>
            <w:noWrap/>
            <w:tcMar>
              <w:left w:w="170" w:type="dxa"/>
              <w:right w:w="170" w:type="dxa"/>
            </w:tcMar>
            <w:vAlign w:val="center"/>
          </w:tcPr>
          <w:p w14:paraId="44C01FF6" w14:textId="6D789C01"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58.29 – Działalność wydawnicza w zakresie pozostałego oprogramowania</w:t>
            </w:r>
          </w:p>
        </w:tc>
        <w:tc>
          <w:tcPr>
            <w:tcW w:w="531" w:type="pct"/>
            <w:shd w:val="clear" w:color="auto" w:fill="DAEEF3" w:themeFill="accent5" w:themeFillTint="33"/>
            <w:noWrap/>
            <w:tcMar>
              <w:left w:w="170" w:type="dxa"/>
              <w:right w:w="170" w:type="dxa"/>
            </w:tcMar>
            <w:vAlign w:val="center"/>
          </w:tcPr>
          <w:p w14:paraId="1996F25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4EDBC28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5FC1B2F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24FBA15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469913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40F512E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gridSpan w:val="2"/>
            <w:vAlign w:val="center"/>
          </w:tcPr>
          <w:p w14:paraId="3C1A85EB" w14:textId="45A6BFA7" w:rsidR="009B0F18" w:rsidRPr="00385A32" w:rsidRDefault="009B0F18" w:rsidP="009B0F18">
            <w:pPr>
              <w:spacing w:line="240" w:lineRule="auto"/>
              <w:jc w:val="center"/>
              <w:rPr>
                <w:sz w:val="16"/>
                <w:szCs w:val="16"/>
              </w:rPr>
            </w:pPr>
            <w:r w:rsidRPr="00385A32">
              <w:rPr>
                <w:sz w:val="16"/>
                <w:szCs w:val="16"/>
              </w:rPr>
              <w:t>–</w:t>
            </w:r>
          </w:p>
        </w:tc>
        <w:tc>
          <w:tcPr>
            <w:tcW w:w="360" w:type="pct"/>
            <w:tcMar>
              <w:left w:w="170" w:type="dxa"/>
              <w:right w:w="170" w:type="dxa"/>
            </w:tcMar>
            <w:vAlign w:val="center"/>
          </w:tcPr>
          <w:p w14:paraId="14E2B735" w14:textId="036E5E0B"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4B9FD8B3" w14:textId="77777777" w:rsidTr="000A75BD">
        <w:trPr>
          <w:trHeight w:val="397"/>
        </w:trPr>
        <w:tc>
          <w:tcPr>
            <w:tcW w:w="1818" w:type="pct"/>
            <w:shd w:val="clear" w:color="auto" w:fill="auto"/>
            <w:noWrap/>
            <w:tcMar>
              <w:left w:w="170" w:type="dxa"/>
              <w:right w:w="170" w:type="dxa"/>
            </w:tcMar>
            <w:vAlign w:val="center"/>
            <w:hideMark/>
          </w:tcPr>
          <w:p w14:paraId="526D96FC"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59.11 – Działalność związana</w:t>
            </w:r>
            <w:r w:rsidRPr="00B979E5">
              <w:rPr>
                <w:rFonts w:eastAsia="Times New Roman" w:cs="Times New Roman"/>
                <w:color w:val="000000"/>
                <w:sz w:val="16"/>
                <w:szCs w:val="16"/>
                <w:lang w:eastAsia="pl-PL"/>
              </w:rPr>
              <w:br/>
              <w:t xml:space="preserve">z produkcją filmów, nagrań wideo i programów telewizyjnych </w:t>
            </w:r>
          </w:p>
        </w:tc>
        <w:tc>
          <w:tcPr>
            <w:tcW w:w="531" w:type="pct"/>
            <w:shd w:val="clear" w:color="auto" w:fill="DAEEF3" w:themeFill="accent5" w:themeFillTint="33"/>
            <w:noWrap/>
            <w:tcMar>
              <w:left w:w="170" w:type="dxa"/>
              <w:right w:w="170" w:type="dxa"/>
            </w:tcMar>
            <w:vAlign w:val="center"/>
            <w:hideMark/>
          </w:tcPr>
          <w:p w14:paraId="51461AA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978B7E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773501B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478EFA8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532D15F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03B1265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1AAD8A7A" w14:textId="4248CB59"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3E187727" w14:textId="60904B81"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3B47C640" w14:textId="77777777" w:rsidTr="000A75BD">
        <w:trPr>
          <w:trHeight w:val="397"/>
        </w:trPr>
        <w:tc>
          <w:tcPr>
            <w:tcW w:w="1818" w:type="pct"/>
            <w:shd w:val="clear" w:color="auto" w:fill="auto"/>
            <w:noWrap/>
            <w:tcMar>
              <w:left w:w="170" w:type="dxa"/>
              <w:right w:w="170" w:type="dxa"/>
            </w:tcMar>
            <w:vAlign w:val="center"/>
            <w:hideMark/>
          </w:tcPr>
          <w:p w14:paraId="4E493A72" w14:textId="4705B711"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59.12 – Działalność </w:t>
            </w:r>
            <w:proofErr w:type="spellStart"/>
            <w:r w:rsidRPr="00B979E5">
              <w:rPr>
                <w:rFonts w:eastAsia="Times New Roman" w:cs="Times New Roman"/>
                <w:color w:val="000000"/>
                <w:sz w:val="16"/>
                <w:szCs w:val="16"/>
                <w:lang w:eastAsia="pl-PL"/>
              </w:rPr>
              <w:t>postprodukcyjna</w:t>
            </w:r>
            <w:proofErr w:type="spellEnd"/>
            <w:r w:rsidRPr="00B979E5">
              <w:rPr>
                <w:rFonts w:eastAsia="Times New Roman" w:cs="Times New Roman"/>
                <w:color w:val="000000"/>
                <w:sz w:val="16"/>
                <w:szCs w:val="16"/>
                <w:lang w:eastAsia="pl-PL"/>
              </w:rPr>
              <w:t xml:space="preserve"> związana z filmami, nagraniami wideo</w:t>
            </w:r>
            <w:r w:rsidRPr="00B979E5">
              <w:rPr>
                <w:rFonts w:eastAsia="Times New Roman" w:cs="Times New Roman"/>
                <w:color w:val="000000"/>
                <w:sz w:val="16"/>
                <w:szCs w:val="16"/>
                <w:lang w:eastAsia="pl-PL"/>
              </w:rPr>
              <w:br/>
              <w:t xml:space="preserve">i programami telewizyjnymi </w:t>
            </w:r>
          </w:p>
        </w:tc>
        <w:tc>
          <w:tcPr>
            <w:tcW w:w="531" w:type="pct"/>
            <w:shd w:val="clear" w:color="auto" w:fill="DAEEF3" w:themeFill="accent5" w:themeFillTint="33"/>
            <w:noWrap/>
            <w:tcMar>
              <w:left w:w="170" w:type="dxa"/>
              <w:right w:w="170" w:type="dxa"/>
            </w:tcMar>
            <w:vAlign w:val="center"/>
            <w:hideMark/>
          </w:tcPr>
          <w:p w14:paraId="6A54051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345385B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033C9E5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4793043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6E15639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459A456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18E86938" w14:textId="06359407"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4A65B7C4" w14:textId="0EA63268"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7463DD92" w14:textId="77777777" w:rsidTr="000A75BD">
        <w:trPr>
          <w:trHeight w:val="397"/>
        </w:trPr>
        <w:tc>
          <w:tcPr>
            <w:tcW w:w="1818" w:type="pct"/>
            <w:shd w:val="clear" w:color="auto" w:fill="auto"/>
            <w:noWrap/>
            <w:tcMar>
              <w:left w:w="170" w:type="dxa"/>
              <w:right w:w="170" w:type="dxa"/>
            </w:tcMar>
            <w:vAlign w:val="center"/>
            <w:hideMark/>
          </w:tcPr>
          <w:p w14:paraId="4B8D5C3E"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59.13 – Działalność związana</w:t>
            </w:r>
            <w:r w:rsidRPr="00B979E5">
              <w:rPr>
                <w:rFonts w:eastAsia="Times New Roman" w:cs="Times New Roman"/>
                <w:color w:val="000000"/>
                <w:sz w:val="16"/>
                <w:szCs w:val="16"/>
                <w:lang w:eastAsia="pl-PL"/>
              </w:rPr>
              <w:br/>
              <w:t xml:space="preserve">z produkcją filmów, nagrań wideo i programów telewizyjnych </w:t>
            </w:r>
          </w:p>
        </w:tc>
        <w:tc>
          <w:tcPr>
            <w:tcW w:w="531" w:type="pct"/>
            <w:shd w:val="clear" w:color="auto" w:fill="DAEEF3" w:themeFill="accent5" w:themeFillTint="33"/>
            <w:noWrap/>
            <w:tcMar>
              <w:left w:w="170" w:type="dxa"/>
              <w:right w:w="170" w:type="dxa"/>
            </w:tcMar>
            <w:vAlign w:val="center"/>
            <w:hideMark/>
          </w:tcPr>
          <w:p w14:paraId="09188BF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DBD791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38DB275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4A81397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5A85F2D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5FC27B9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10D15859" w14:textId="507C8D9C"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430D6837" w14:textId="27194DFB"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47D1C1FE" w14:textId="77777777" w:rsidTr="000A75BD">
        <w:trPr>
          <w:trHeight w:val="397"/>
        </w:trPr>
        <w:tc>
          <w:tcPr>
            <w:tcW w:w="1818" w:type="pct"/>
            <w:shd w:val="clear" w:color="auto" w:fill="auto"/>
            <w:noWrap/>
            <w:tcMar>
              <w:left w:w="170" w:type="dxa"/>
              <w:right w:w="170" w:type="dxa"/>
            </w:tcMar>
            <w:vAlign w:val="center"/>
            <w:hideMark/>
          </w:tcPr>
          <w:p w14:paraId="363810D7"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59.14 – Działalność związana</w:t>
            </w:r>
            <w:r w:rsidRPr="00B979E5">
              <w:rPr>
                <w:rFonts w:eastAsia="Times New Roman" w:cs="Times New Roman"/>
                <w:color w:val="000000"/>
                <w:sz w:val="16"/>
                <w:szCs w:val="16"/>
                <w:lang w:eastAsia="pl-PL"/>
              </w:rPr>
              <w:br/>
              <w:t xml:space="preserve">z projekcją filmów </w:t>
            </w:r>
          </w:p>
        </w:tc>
        <w:tc>
          <w:tcPr>
            <w:tcW w:w="531" w:type="pct"/>
            <w:shd w:val="clear" w:color="auto" w:fill="DAEEF3" w:themeFill="accent5" w:themeFillTint="33"/>
            <w:noWrap/>
            <w:tcMar>
              <w:left w:w="170" w:type="dxa"/>
              <w:right w:w="170" w:type="dxa"/>
            </w:tcMar>
            <w:vAlign w:val="center"/>
            <w:hideMark/>
          </w:tcPr>
          <w:p w14:paraId="1FEAEA0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1221449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21524A1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CF08B3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6319FF1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775D140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3D893A23" w14:textId="555174EF"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48D5A96E" w14:textId="4A3710B8"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7E6BF069" w14:textId="77777777" w:rsidTr="000A75BD">
        <w:trPr>
          <w:trHeight w:val="397"/>
        </w:trPr>
        <w:tc>
          <w:tcPr>
            <w:tcW w:w="1818" w:type="pct"/>
            <w:shd w:val="clear" w:color="auto" w:fill="auto"/>
            <w:noWrap/>
            <w:tcMar>
              <w:left w:w="170" w:type="dxa"/>
              <w:right w:w="170" w:type="dxa"/>
            </w:tcMar>
            <w:vAlign w:val="center"/>
            <w:hideMark/>
          </w:tcPr>
          <w:p w14:paraId="550C0FBA"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59.20 – Działalność w zakresie nagrań dźwiękowych i muzycznych </w:t>
            </w:r>
          </w:p>
        </w:tc>
        <w:tc>
          <w:tcPr>
            <w:tcW w:w="531" w:type="pct"/>
            <w:shd w:val="clear" w:color="auto" w:fill="DAEEF3" w:themeFill="accent5" w:themeFillTint="33"/>
            <w:noWrap/>
            <w:tcMar>
              <w:left w:w="170" w:type="dxa"/>
              <w:right w:w="170" w:type="dxa"/>
            </w:tcMar>
            <w:vAlign w:val="center"/>
            <w:hideMark/>
          </w:tcPr>
          <w:p w14:paraId="4AC4465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6CB1D1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19270E7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A6387D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275DE51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582A9BD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049954FF" w14:textId="30FFD7CE"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5A963F0" w14:textId="54881BA4"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0425531D" w14:textId="77777777" w:rsidTr="000A75BD">
        <w:trPr>
          <w:trHeight w:val="397"/>
        </w:trPr>
        <w:tc>
          <w:tcPr>
            <w:tcW w:w="1818" w:type="pct"/>
            <w:shd w:val="clear" w:color="auto" w:fill="auto"/>
            <w:noWrap/>
            <w:tcMar>
              <w:left w:w="170" w:type="dxa"/>
              <w:right w:w="170" w:type="dxa"/>
            </w:tcMar>
            <w:vAlign w:val="center"/>
            <w:hideMark/>
          </w:tcPr>
          <w:p w14:paraId="0DF2E0A9"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60.10 – Nadawanie programów radiofonicznych </w:t>
            </w:r>
          </w:p>
        </w:tc>
        <w:tc>
          <w:tcPr>
            <w:tcW w:w="531" w:type="pct"/>
            <w:shd w:val="clear" w:color="auto" w:fill="DAEEF3" w:themeFill="accent5" w:themeFillTint="33"/>
            <w:noWrap/>
            <w:tcMar>
              <w:left w:w="170" w:type="dxa"/>
              <w:right w:w="170" w:type="dxa"/>
            </w:tcMar>
            <w:vAlign w:val="center"/>
            <w:hideMark/>
          </w:tcPr>
          <w:p w14:paraId="39A1784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28F2CA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49B1EB9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49A8250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52A0485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6A05100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08CCA807" w14:textId="6206D1A6"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5F45644A" w14:textId="095E7C21"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69AB165C" w14:textId="77777777" w:rsidTr="000A75BD">
        <w:trPr>
          <w:trHeight w:val="397"/>
        </w:trPr>
        <w:tc>
          <w:tcPr>
            <w:tcW w:w="1818" w:type="pct"/>
            <w:shd w:val="clear" w:color="auto" w:fill="auto"/>
            <w:noWrap/>
            <w:tcMar>
              <w:left w:w="170" w:type="dxa"/>
              <w:right w:w="170" w:type="dxa"/>
            </w:tcMar>
            <w:vAlign w:val="center"/>
            <w:hideMark/>
          </w:tcPr>
          <w:p w14:paraId="26F2260D" w14:textId="414CE5CF"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60.20 – Nadawanie programów telewizyjnych ogólnodostępnych i abonamentowych </w:t>
            </w:r>
          </w:p>
        </w:tc>
        <w:tc>
          <w:tcPr>
            <w:tcW w:w="531" w:type="pct"/>
            <w:shd w:val="clear" w:color="auto" w:fill="DAEEF3" w:themeFill="accent5" w:themeFillTint="33"/>
            <w:noWrap/>
            <w:tcMar>
              <w:left w:w="170" w:type="dxa"/>
              <w:right w:w="170" w:type="dxa"/>
            </w:tcMar>
            <w:vAlign w:val="center"/>
            <w:hideMark/>
          </w:tcPr>
          <w:p w14:paraId="32AA822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24F422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45A95F9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DC49E5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4AFA2BF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7A7598D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gridSpan w:val="2"/>
            <w:vAlign w:val="center"/>
          </w:tcPr>
          <w:p w14:paraId="51B1A015" w14:textId="3AA5C903"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0C746DF5" w14:textId="2E56C433"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5888B43A" w14:textId="77777777" w:rsidTr="000A75BD">
        <w:trPr>
          <w:trHeight w:val="397"/>
        </w:trPr>
        <w:tc>
          <w:tcPr>
            <w:tcW w:w="1818" w:type="pct"/>
            <w:shd w:val="clear" w:color="auto" w:fill="auto"/>
            <w:noWrap/>
            <w:tcMar>
              <w:left w:w="170" w:type="dxa"/>
              <w:right w:w="170" w:type="dxa"/>
            </w:tcMar>
            <w:vAlign w:val="center"/>
          </w:tcPr>
          <w:p w14:paraId="6F458C25" w14:textId="6B32FC3A"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61.10 </w:t>
            </w:r>
            <w:r w:rsidRPr="00B979E5">
              <w:rPr>
                <w:sz w:val="16"/>
                <w:szCs w:val="16"/>
              </w:rPr>
              <w:t>– Działalność w zakresie telekomunikacji przewodowej</w:t>
            </w:r>
          </w:p>
        </w:tc>
        <w:tc>
          <w:tcPr>
            <w:tcW w:w="531" w:type="pct"/>
            <w:shd w:val="clear" w:color="auto" w:fill="DAEEF3" w:themeFill="accent5" w:themeFillTint="33"/>
            <w:noWrap/>
            <w:tcMar>
              <w:left w:w="170" w:type="dxa"/>
              <w:right w:w="170" w:type="dxa"/>
            </w:tcMar>
            <w:vAlign w:val="center"/>
          </w:tcPr>
          <w:p w14:paraId="5A1E6685" w14:textId="158EAE46"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5B4FD88D" w14:textId="1DC07811"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shd w:val="clear" w:color="auto" w:fill="auto"/>
            <w:noWrap/>
            <w:tcMar>
              <w:left w:w="170" w:type="dxa"/>
              <w:right w:w="170" w:type="dxa"/>
            </w:tcMar>
            <w:vAlign w:val="center"/>
          </w:tcPr>
          <w:p w14:paraId="21338A11" w14:textId="7BCAE656"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514476C8" w14:textId="31F359FE"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90" w:type="pct"/>
            <w:tcMar>
              <w:left w:w="170" w:type="dxa"/>
              <w:right w:w="170" w:type="dxa"/>
            </w:tcMar>
            <w:vAlign w:val="center"/>
          </w:tcPr>
          <w:p w14:paraId="4A8DB0DF" w14:textId="5FD03CB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tcMar>
              <w:left w:w="170" w:type="dxa"/>
              <w:right w:w="170" w:type="dxa"/>
            </w:tcMar>
            <w:vAlign w:val="center"/>
          </w:tcPr>
          <w:p w14:paraId="38C7292A" w14:textId="52B61158"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87" w:type="pct"/>
            <w:gridSpan w:val="2"/>
            <w:vAlign w:val="center"/>
          </w:tcPr>
          <w:p w14:paraId="4B82F50B" w14:textId="051D4DA9" w:rsidR="009B0F18"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9FF7717" w14:textId="2DC44725"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r>
      <w:tr w:rsidR="009B0F18" w:rsidRPr="00385A32" w14:paraId="3C4D0E97" w14:textId="77777777" w:rsidTr="000A75BD">
        <w:trPr>
          <w:trHeight w:val="397"/>
        </w:trPr>
        <w:tc>
          <w:tcPr>
            <w:tcW w:w="1818" w:type="pct"/>
            <w:shd w:val="clear" w:color="auto" w:fill="auto"/>
            <w:noWrap/>
            <w:tcMar>
              <w:left w:w="170" w:type="dxa"/>
              <w:right w:w="170" w:type="dxa"/>
            </w:tcMar>
            <w:vAlign w:val="center"/>
          </w:tcPr>
          <w:p w14:paraId="5FBA3627" w14:textId="7DF29A65"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61.20 </w:t>
            </w:r>
            <w:r w:rsidRPr="00B979E5">
              <w:rPr>
                <w:sz w:val="16"/>
                <w:szCs w:val="16"/>
              </w:rPr>
              <w:t>– Działalność w zakresie telekomunikacji bezprzewodowej, z wyłączeniem telekomunikacji satelitarnej</w:t>
            </w:r>
          </w:p>
        </w:tc>
        <w:tc>
          <w:tcPr>
            <w:tcW w:w="531" w:type="pct"/>
            <w:shd w:val="clear" w:color="auto" w:fill="DAEEF3" w:themeFill="accent5" w:themeFillTint="33"/>
            <w:noWrap/>
            <w:tcMar>
              <w:left w:w="170" w:type="dxa"/>
              <w:right w:w="170" w:type="dxa"/>
            </w:tcMar>
            <w:vAlign w:val="center"/>
          </w:tcPr>
          <w:p w14:paraId="05BC5A0D" w14:textId="5DEA18AD"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25D75D12" w14:textId="78C19490"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shd w:val="clear" w:color="auto" w:fill="auto"/>
            <w:noWrap/>
            <w:tcMar>
              <w:left w:w="170" w:type="dxa"/>
              <w:right w:w="170" w:type="dxa"/>
            </w:tcMar>
            <w:vAlign w:val="center"/>
          </w:tcPr>
          <w:p w14:paraId="521A45CB" w14:textId="356D51D9"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54F456CF" w14:textId="3DE9BD49"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90" w:type="pct"/>
            <w:tcMar>
              <w:left w:w="170" w:type="dxa"/>
              <w:right w:w="170" w:type="dxa"/>
            </w:tcMar>
            <w:vAlign w:val="center"/>
          </w:tcPr>
          <w:p w14:paraId="3CB329C7" w14:textId="4B0F6FFD"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tcMar>
              <w:left w:w="170" w:type="dxa"/>
              <w:right w:w="170" w:type="dxa"/>
            </w:tcMar>
            <w:vAlign w:val="center"/>
          </w:tcPr>
          <w:p w14:paraId="40568452" w14:textId="2A4807EA"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87" w:type="pct"/>
            <w:gridSpan w:val="2"/>
            <w:vAlign w:val="center"/>
          </w:tcPr>
          <w:p w14:paraId="521F0D23" w14:textId="7DA5D5D4" w:rsidR="009B0F18"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0C47DF45" w14:textId="28646F08"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r>
      <w:tr w:rsidR="009B0F18" w:rsidRPr="00385A32" w14:paraId="25285667" w14:textId="77777777" w:rsidTr="000A75BD">
        <w:trPr>
          <w:trHeight w:val="397"/>
        </w:trPr>
        <w:tc>
          <w:tcPr>
            <w:tcW w:w="1818" w:type="pct"/>
            <w:shd w:val="clear" w:color="auto" w:fill="auto"/>
            <w:noWrap/>
            <w:tcMar>
              <w:left w:w="170" w:type="dxa"/>
              <w:right w:w="170" w:type="dxa"/>
            </w:tcMar>
            <w:vAlign w:val="center"/>
          </w:tcPr>
          <w:p w14:paraId="592C73F8" w14:textId="6374CBD2"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61.30 </w:t>
            </w:r>
            <w:r w:rsidRPr="00B979E5">
              <w:rPr>
                <w:sz w:val="16"/>
                <w:szCs w:val="16"/>
              </w:rPr>
              <w:t>–</w:t>
            </w:r>
            <w:r w:rsidRPr="00B979E5">
              <w:rPr>
                <w:rFonts w:eastAsia="Times New Roman" w:cs="Times New Roman"/>
                <w:color w:val="000000"/>
                <w:sz w:val="16"/>
                <w:szCs w:val="16"/>
                <w:lang w:eastAsia="pl-PL"/>
              </w:rPr>
              <w:t xml:space="preserve"> </w:t>
            </w:r>
            <w:r w:rsidRPr="00B979E5">
              <w:rPr>
                <w:sz w:val="16"/>
                <w:szCs w:val="16"/>
              </w:rPr>
              <w:t xml:space="preserve">Działalność w zakresie telekomunikacji satelitarnej </w:t>
            </w:r>
          </w:p>
        </w:tc>
        <w:tc>
          <w:tcPr>
            <w:tcW w:w="531" w:type="pct"/>
            <w:shd w:val="clear" w:color="auto" w:fill="DAEEF3" w:themeFill="accent5" w:themeFillTint="33"/>
            <w:noWrap/>
            <w:tcMar>
              <w:left w:w="170" w:type="dxa"/>
              <w:right w:w="170" w:type="dxa"/>
            </w:tcMar>
            <w:vAlign w:val="center"/>
          </w:tcPr>
          <w:p w14:paraId="1969CBC2" w14:textId="30044346"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0ABAA314" w14:textId="2E95A534"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shd w:val="clear" w:color="auto" w:fill="auto"/>
            <w:noWrap/>
            <w:tcMar>
              <w:left w:w="170" w:type="dxa"/>
              <w:right w:w="170" w:type="dxa"/>
            </w:tcMar>
            <w:vAlign w:val="center"/>
          </w:tcPr>
          <w:p w14:paraId="350EE253" w14:textId="3DEF8E63"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170D5C80" w14:textId="2A364548"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90" w:type="pct"/>
            <w:tcMar>
              <w:left w:w="170" w:type="dxa"/>
              <w:right w:w="170" w:type="dxa"/>
            </w:tcMar>
            <w:vAlign w:val="center"/>
          </w:tcPr>
          <w:p w14:paraId="76A265E0" w14:textId="7F0CA269"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tcMar>
              <w:left w:w="170" w:type="dxa"/>
              <w:right w:w="170" w:type="dxa"/>
            </w:tcMar>
            <w:vAlign w:val="center"/>
          </w:tcPr>
          <w:p w14:paraId="4F2B383D" w14:textId="22BF8C62"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87" w:type="pct"/>
            <w:gridSpan w:val="2"/>
            <w:vAlign w:val="center"/>
          </w:tcPr>
          <w:p w14:paraId="48194B5C" w14:textId="5E090EFD" w:rsidR="009B0F18"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0D6CE20A" w14:textId="2979575B"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r>
      <w:tr w:rsidR="009B0F18" w:rsidRPr="00385A32" w14:paraId="4934B7AF" w14:textId="77777777" w:rsidTr="000A75BD">
        <w:trPr>
          <w:trHeight w:val="397"/>
        </w:trPr>
        <w:tc>
          <w:tcPr>
            <w:tcW w:w="1818" w:type="pct"/>
            <w:shd w:val="clear" w:color="auto" w:fill="auto"/>
            <w:noWrap/>
            <w:tcMar>
              <w:left w:w="170" w:type="dxa"/>
              <w:right w:w="170" w:type="dxa"/>
            </w:tcMar>
            <w:vAlign w:val="center"/>
          </w:tcPr>
          <w:p w14:paraId="6385B6C3"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62.01 – Działalność związana</w:t>
            </w:r>
            <w:r w:rsidRPr="00B979E5">
              <w:rPr>
                <w:rFonts w:eastAsia="Times New Roman" w:cs="Times New Roman"/>
                <w:color w:val="000000"/>
                <w:sz w:val="16"/>
                <w:szCs w:val="16"/>
                <w:lang w:eastAsia="pl-PL"/>
              </w:rPr>
              <w:br/>
              <w:t>z oprogramowaniem</w:t>
            </w:r>
          </w:p>
        </w:tc>
        <w:tc>
          <w:tcPr>
            <w:tcW w:w="531" w:type="pct"/>
            <w:shd w:val="clear" w:color="auto" w:fill="DAEEF3" w:themeFill="accent5" w:themeFillTint="33"/>
            <w:noWrap/>
            <w:tcMar>
              <w:left w:w="170" w:type="dxa"/>
              <w:right w:w="170" w:type="dxa"/>
            </w:tcMar>
            <w:vAlign w:val="center"/>
          </w:tcPr>
          <w:p w14:paraId="1BC153E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62BC581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6E8CA41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24805E4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BAE765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1EFE63D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gridSpan w:val="2"/>
            <w:vAlign w:val="center"/>
          </w:tcPr>
          <w:p w14:paraId="7A0E115A" w14:textId="1C90EC2F"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2049C5C4" w14:textId="26573161"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1D39D393" w14:textId="77777777" w:rsidTr="000A75BD">
        <w:trPr>
          <w:trHeight w:val="397"/>
        </w:trPr>
        <w:tc>
          <w:tcPr>
            <w:tcW w:w="1818" w:type="pct"/>
            <w:shd w:val="clear" w:color="auto" w:fill="auto"/>
            <w:noWrap/>
            <w:tcMar>
              <w:left w:w="170" w:type="dxa"/>
              <w:right w:w="170" w:type="dxa"/>
            </w:tcMar>
            <w:vAlign w:val="center"/>
          </w:tcPr>
          <w:p w14:paraId="0677995B"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62.02 – Działalność związana</w:t>
            </w:r>
            <w:r w:rsidRPr="00B979E5">
              <w:rPr>
                <w:rFonts w:eastAsia="Times New Roman" w:cs="Times New Roman"/>
                <w:color w:val="000000"/>
                <w:sz w:val="16"/>
                <w:szCs w:val="16"/>
                <w:lang w:eastAsia="pl-PL"/>
              </w:rPr>
              <w:br/>
              <w:t>z doradztwem w zakresie informatyki</w:t>
            </w:r>
          </w:p>
        </w:tc>
        <w:tc>
          <w:tcPr>
            <w:tcW w:w="531" w:type="pct"/>
            <w:shd w:val="clear" w:color="auto" w:fill="DAEEF3" w:themeFill="accent5" w:themeFillTint="33"/>
            <w:noWrap/>
            <w:tcMar>
              <w:left w:w="170" w:type="dxa"/>
              <w:right w:w="170" w:type="dxa"/>
            </w:tcMar>
            <w:vAlign w:val="center"/>
          </w:tcPr>
          <w:p w14:paraId="3542F74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6516042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18A9914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3C370D1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26FECD7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181DA72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gridSpan w:val="2"/>
            <w:vAlign w:val="center"/>
          </w:tcPr>
          <w:p w14:paraId="4A9D7968" w14:textId="12BC11F5" w:rsidR="009B0F18" w:rsidRPr="00385A32" w:rsidRDefault="009B0F18" w:rsidP="009B0F18">
            <w:pPr>
              <w:spacing w:line="240" w:lineRule="auto"/>
              <w:jc w:val="center"/>
              <w:rPr>
                <w:sz w:val="16"/>
                <w:szCs w:val="16"/>
              </w:rPr>
            </w:pPr>
            <w:r w:rsidRPr="00385A32">
              <w:rPr>
                <w:sz w:val="16"/>
                <w:szCs w:val="16"/>
              </w:rPr>
              <w:t>–</w:t>
            </w:r>
          </w:p>
        </w:tc>
        <w:tc>
          <w:tcPr>
            <w:tcW w:w="360" w:type="pct"/>
            <w:tcMar>
              <w:left w:w="170" w:type="dxa"/>
              <w:right w:w="170" w:type="dxa"/>
            </w:tcMar>
            <w:vAlign w:val="center"/>
          </w:tcPr>
          <w:p w14:paraId="44A230E0" w14:textId="08BCB5F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17908E0B" w14:textId="77777777" w:rsidTr="000A75BD">
        <w:trPr>
          <w:trHeight w:val="397"/>
        </w:trPr>
        <w:tc>
          <w:tcPr>
            <w:tcW w:w="1818" w:type="pct"/>
            <w:shd w:val="clear" w:color="auto" w:fill="auto"/>
            <w:noWrap/>
            <w:tcMar>
              <w:left w:w="170" w:type="dxa"/>
              <w:right w:w="170" w:type="dxa"/>
            </w:tcMar>
            <w:vAlign w:val="center"/>
            <w:hideMark/>
          </w:tcPr>
          <w:p w14:paraId="4E766BD8"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62.03 </w:t>
            </w:r>
            <w:r w:rsidRPr="00B979E5">
              <w:rPr>
                <w:sz w:val="16"/>
                <w:szCs w:val="16"/>
              </w:rPr>
              <w:t>–</w:t>
            </w:r>
            <w:r w:rsidRPr="00B979E5">
              <w:rPr>
                <w:rFonts w:eastAsia="Times New Roman" w:cs="Times New Roman"/>
                <w:color w:val="000000"/>
                <w:sz w:val="16"/>
                <w:szCs w:val="16"/>
                <w:lang w:eastAsia="pl-PL"/>
              </w:rPr>
              <w:t xml:space="preserve"> Działalność związana</w:t>
            </w:r>
            <w:r w:rsidRPr="00B979E5">
              <w:rPr>
                <w:rFonts w:eastAsia="Times New Roman" w:cs="Times New Roman"/>
                <w:color w:val="000000"/>
                <w:sz w:val="16"/>
                <w:szCs w:val="16"/>
                <w:lang w:eastAsia="pl-PL"/>
              </w:rPr>
              <w:br/>
              <w:t>z zarządzaniem urządzeniami informatycznymi</w:t>
            </w:r>
          </w:p>
        </w:tc>
        <w:tc>
          <w:tcPr>
            <w:tcW w:w="531" w:type="pct"/>
            <w:shd w:val="clear" w:color="auto" w:fill="DAEEF3" w:themeFill="accent5" w:themeFillTint="33"/>
            <w:noWrap/>
            <w:tcMar>
              <w:left w:w="170" w:type="dxa"/>
              <w:right w:w="170" w:type="dxa"/>
            </w:tcMar>
            <w:vAlign w:val="center"/>
            <w:hideMark/>
          </w:tcPr>
          <w:p w14:paraId="3014153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0D7E86F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4A0D97F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068BA27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35E490D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C963BC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gridSpan w:val="2"/>
            <w:vAlign w:val="center"/>
          </w:tcPr>
          <w:p w14:paraId="4A28ADBD" w14:textId="54098F3D" w:rsidR="009B0F18" w:rsidRPr="00385A32" w:rsidRDefault="009B0F18" w:rsidP="009B0F18">
            <w:pPr>
              <w:spacing w:line="240" w:lineRule="auto"/>
              <w:jc w:val="center"/>
              <w:rPr>
                <w:sz w:val="16"/>
                <w:szCs w:val="16"/>
              </w:rPr>
            </w:pPr>
            <w:r w:rsidRPr="00385A32">
              <w:rPr>
                <w:sz w:val="16"/>
                <w:szCs w:val="16"/>
              </w:rPr>
              <w:t>–</w:t>
            </w:r>
          </w:p>
        </w:tc>
        <w:tc>
          <w:tcPr>
            <w:tcW w:w="360" w:type="pct"/>
            <w:tcMar>
              <w:left w:w="170" w:type="dxa"/>
              <w:right w:w="170" w:type="dxa"/>
            </w:tcMar>
            <w:vAlign w:val="center"/>
          </w:tcPr>
          <w:p w14:paraId="4A7F7AA3" w14:textId="164758DC"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BE36EE" w:rsidRPr="00385A32" w14:paraId="215615A7" w14:textId="77777777" w:rsidTr="000A75BD">
        <w:trPr>
          <w:trHeight w:val="397"/>
        </w:trPr>
        <w:tc>
          <w:tcPr>
            <w:tcW w:w="1818" w:type="pct"/>
            <w:shd w:val="clear" w:color="auto" w:fill="auto"/>
            <w:noWrap/>
            <w:tcMar>
              <w:left w:w="170" w:type="dxa"/>
              <w:right w:w="170" w:type="dxa"/>
            </w:tcMar>
            <w:vAlign w:val="center"/>
          </w:tcPr>
          <w:p w14:paraId="42701392" w14:textId="0E54864F" w:rsidR="00BE36EE" w:rsidRPr="00B979E5" w:rsidRDefault="00BE36EE" w:rsidP="00BE36EE">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63.11 </w:t>
            </w:r>
            <w:r w:rsidRPr="00B979E5">
              <w:rPr>
                <w:sz w:val="16"/>
                <w:szCs w:val="16"/>
              </w:rPr>
              <w:t>– Przetwarzanie danych; zarzadzanie stronami internetowymi (hosting) i podobna działalność</w:t>
            </w:r>
          </w:p>
        </w:tc>
        <w:tc>
          <w:tcPr>
            <w:tcW w:w="531" w:type="pct"/>
            <w:shd w:val="clear" w:color="auto" w:fill="DAEEF3" w:themeFill="accent5" w:themeFillTint="33"/>
            <w:noWrap/>
            <w:tcMar>
              <w:left w:w="170" w:type="dxa"/>
              <w:right w:w="170" w:type="dxa"/>
            </w:tcMar>
            <w:vAlign w:val="center"/>
          </w:tcPr>
          <w:p w14:paraId="60AB8FD2" w14:textId="5BB139AC" w:rsidR="00BE36EE" w:rsidRPr="00385A32" w:rsidRDefault="00BE36EE" w:rsidP="00BE36EE">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30B94594" w14:textId="38FE656F" w:rsidR="00BE36EE" w:rsidRPr="00385A32" w:rsidRDefault="00BE36EE" w:rsidP="00BE36EE">
            <w:pPr>
              <w:spacing w:line="240" w:lineRule="auto"/>
              <w:jc w:val="center"/>
              <w:rPr>
                <w:sz w:val="16"/>
                <w:szCs w:val="16"/>
              </w:rPr>
            </w:pPr>
            <w:r w:rsidRPr="00385A32">
              <w:rPr>
                <w:sz w:val="16"/>
                <w:szCs w:val="16"/>
              </w:rPr>
              <w:t>–</w:t>
            </w:r>
          </w:p>
        </w:tc>
        <w:tc>
          <w:tcPr>
            <w:tcW w:w="379" w:type="pct"/>
            <w:shd w:val="clear" w:color="auto" w:fill="auto"/>
            <w:noWrap/>
            <w:tcMar>
              <w:left w:w="170" w:type="dxa"/>
              <w:right w:w="170" w:type="dxa"/>
            </w:tcMar>
            <w:vAlign w:val="center"/>
          </w:tcPr>
          <w:p w14:paraId="4EAF13E2" w14:textId="12862706" w:rsidR="00BE36EE" w:rsidRPr="00385A32" w:rsidRDefault="00BE36EE" w:rsidP="00BE36EE">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2D9AAC21" w14:textId="3F93C089" w:rsidR="00BE36EE" w:rsidRPr="00385A32" w:rsidRDefault="00BE36EE" w:rsidP="00BE36EE">
            <w:pPr>
              <w:spacing w:line="240" w:lineRule="auto"/>
              <w:jc w:val="center"/>
              <w:rPr>
                <w:rFonts w:eastAsia="Times New Roman" w:cs="Times New Roman"/>
                <w:color w:val="000000"/>
                <w:sz w:val="16"/>
                <w:szCs w:val="16"/>
                <w:lang w:eastAsia="pl-PL"/>
              </w:rPr>
            </w:pPr>
            <w:r w:rsidRPr="00385A32">
              <w:rPr>
                <w:sz w:val="16"/>
                <w:szCs w:val="16"/>
              </w:rPr>
              <w:t>–</w:t>
            </w:r>
          </w:p>
        </w:tc>
        <w:tc>
          <w:tcPr>
            <w:tcW w:w="390" w:type="pct"/>
            <w:tcMar>
              <w:left w:w="170" w:type="dxa"/>
              <w:right w:w="170" w:type="dxa"/>
            </w:tcMar>
            <w:vAlign w:val="center"/>
          </w:tcPr>
          <w:p w14:paraId="21CA3E77" w14:textId="224E19D1" w:rsidR="00BE36EE" w:rsidRPr="00385A32" w:rsidRDefault="00BE36EE" w:rsidP="00BE36EE">
            <w:pPr>
              <w:spacing w:line="240" w:lineRule="auto"/>
              <w:jc w:val="center"/>
              <w:rPr>
                <w:sz w:val="16"/>
                <w:szCs w:val="16"/>
              </w:rPr>
            </w:pPr>
            <w:r w:rsidRPr="00385A32">
              <w:rPr>
                <w:sz w:val="16"/>
                <w:szCs w:val="16"/>
              </w:rPr>
              <w:t>–</w:t>
            </w:r>
          </w:p>
        </w:tc>
        <w:tc>
          <w:tcPr>
            <w:tcW w:w="379" w:type="pct"/>
            <w:tcMar>
              <w:left w:w="170" w:type="dxa"/>
              <w:right w:w="170" w:type="dxa"/>
            </w:tcMar>
            <w:vAlign w:val="center"/>
          </w:tcPr>
          <w:p w14:paraId="66CB11DA" w14:textId="29413CCC" w:rsidR="00BE36EE" w:rsidRPr="00385A32" w:rsidRDefault="00BE36EE" w:rsidP="00BE36EE">
            <w:pPr>
              <w:spacing w:line="240" w:lineRule="auto"/>
              <w:jc w:val="center"/>
              <w:rPr>
                <w:sz w:val="16"/>
                <w:szCs w:val="16"/>
              </w:rPr>
            </w:pPr>
            <w:r w:rsidRPr="00385A32">
              <w:rPr>
                <w:sz w:val="16"/>
                <w:szCs w:val="16"/>
              </w:rPr>
              <w:t>–</w:t>
            </w:r>
          </w:p>
        </w:tc>
        <w:tc>
          <w:tcPr>
            <w:tcW w:w="387" w:type="pct"/>
            <w:gridSpan w:val="2"/>
            <w:vAlign w:val="center"/>
          </w:tcPr>
          <w:p w14:paraId="1778C1FF" w14:textId="46C617BB" w:rsidR="00BE36EE" w:rsidRPr="00385A32" w:rsidRDefault="00BE36EE" w:rsidP="00BE36EE">
            <w:pPr>
              <w:spacing w:line="240" w:lineRule="auto"/>
              <w:jc w:val="center"/>
              <w:rPr>
                <w:sz w:val="16"/>
                <w:szCs w:val="16"/>
              </w:rPr>
            </w:pPr>
            <w:r>
              <w:rPr>
                <w:sz w:val="16"/>
                <w:szCs w:val="16"/>
              </w:rPr>
              <w:t>x (c)</w:t>
            </w:r>
          </w:p>
        </w:tc>
        <w:tc>
          <w:tcPr>
            <w:tcW w:w="360" w:type="pct"/>
            <w:tcMar>
              <w:left w:w="170" w:type="dxa"/>
              <w:right w:w="170" w:type="dxa"/>
            </w:tcMar>
            <w:vAlign w:val="center"/>
          </w:tcPr>
          <w:p w14:paraId="0EB71966" w14:textId="38892E8F" w:rsidR="00BE36EE" w:rsidRPr="00385A32" w:rsidRDefault="00BE36EE" w:rsidP="00BE36EE">
            <w:pPr>
              <w:spacing w:line="240" w:lineRule="auto"/>
              <w:jc w:val="center"/>
              <w:rPr>
                <w:sz w:val="16"/>
                <w:szCs w:val="16"/>
              </w:rPr>
            </w:pPr>
            <w:r w:rsidRPr="00385A32">
              <w:rPr>
                <w:sz w:val="16"/>
                <w:szCs w:val="16"/>
              </w:rPr>
              <w:t>–</w:t>
            </w:r>
          </w:p>
        </w:tc>
      </w:tr>
      <w:tr w:rsidR="00BE36EE" w:rsidRPr="00385A32" w14:paraId="797795DD" w14:textId="77777777" w:rsidTr="000A75BD">
        <w:trPr>
          <w:trHeight w:val="397"/>
        </w:trPr>
        <w:tc>
          <w:tcPr>
            <w:tcW w:w="1818" w:type="pct"/>
            <w:shd w:val="clear" w:color="auto" w:fill="auto"/>
            <w:noWrap/>
            <w:tcMar>
              <w:left w:w="170" w:type="dxa"/>
              <w:right w:w="170" w:type="dxa"/>
            </w:tcMar>
            <w:vAlign w:val="center"/>
          </w:tcPr>
          <w:p w14:paraId="3821FFA2" w14:textId="3DE1075A" w:rsidR="00BE36EE" w:rsidRPr="00B979E5" w:rsidRDefault="00BE36EE" w:rsidP="00BE36EE">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63.11 </w:t>
            </w:r>
            <w:r w:rsidRPr="00B979E5">
              <w:rPr>
                <w:sz w:val="16"/>
                <w:szCs w:val="16"/>
              </w:rPr>
              <w:t>– Przetwarzanie danych; zarzadzanie stronami internetowymi (hosting) i podobna działalność</w:t>
            </w:r>
          </w:p>
        </w:tc>
        <w:tc>
          <w:tcPr>
            <w:tcW w:w="531" w:type="pct"/>
            <w:shd w:val="clear" w:color="auto" w:fill="DAEEF3" w:themeFill="accent5" w:themeFillTint="33"/>
            <w:noWrap/>
            <w:tcMar>
              <w:left w:w="170" w:type="dxa"/>
              <w:right w:w="170" w:type="dxa"/>
            </w:tcMar>
            <w:vAlign w:val="center"/>
          </w:tcPr>
          <w:p w14:paraId="0B58ADBD" w14:textId="7CE3D4DE" w:rsidR="00BE36EE" w:rsidRPr="00385A32" w:rsidRDefault="00BE36EE" w:rsidP="00BE36EE">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640DF4DD" w14:textId="4B6A4C4C" w:rsidR="00BE36EE" w:rsidRPr="00385A32" w:rsidRDefault="00BE36EE" w:rsidP="00BE36EE">
            <w:pPr>
              <w:spacing w:line="240" w:lineRule="auto"/>
              <w:jc w:val="center"/>
              <w:rPr>
                <w:sz w:val="16"/>
                <w:szCs w:val="16"/>
              </w:rPr>
            </w:pPr>
            <w:r w:rsidRPr="00385A32">
              <w:rPr>
                <w:sz w:val="16"/>
                <w:szCs w:val="16"/>
              </w:rPr>
              <w:t>–</w:t>
            </w:r>
          </w:p>
        </w:tc>
        <w:tc>
          <w:tcPr>
            <w:tcW w:w="379" w:type="pct"/>
            <w:shd w:val="clear" w:color="auto" w:fill="auto"/>
            <w:noWrap/>
            <w:tcMar>
              <w:left w:w="170" w:type="dxa"/>
              <w:right w:w="170" w:type="dxa"/>
            </w:tcMar>
            <w:vAlign w:val="center"/>
          </w:tcPr>
          <w:p w14:paraId="0677ADE3" w14:textId="47FDDEFE" w:rsidR="00BE36EE" w:rsidRPr="00385A32" w:rsidRDefault="00BE36EE" w:rsidP="00BE36EE">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38568AA6" w14:textId="716098E0" w:rsidR="00BE36EE" w:rsidRPr="00385A32" w:rsidRDefault="00BE36EE" w:rsidP="00BE36EE">
            <w:pPr>
              <w:spacing w:line="240" w:lineRule="auto"/>
              <w:jc w:val="center"/>
              <w:rPr>
                <w:sz w:val="16"/>
                <w:szCs w:val="16"/>
              </w:rPr>
            </w:pPr>
            <w:r w:rsidRPr="00385A32">
              <w:rPr>
                <w:sz w:val="16"/>
                <w:szCs w:val="16"/>
              </w:rPr>
              <w:t>–</w:t>
            </w:r>
          </w:p>
        </w:tc>
        <w:tc>
          <w:tcPr>
            <w:tcW w:w="390" w:type="pct"/>
            <w:tcMar>
              <w:left w:w="170" w:type="dxa"/>
              <w:right w:w="170" w:type="dxa"/>
            </w:tcMar>
            <w:vAlign w:val="center"/>
          </w:tcPr>
          <w:p w14:paraId="6B11CA15" w14:textId="21D5CB14" w:rsidR="00BE36EE" w:rsidRPr="00385A32" w:rsidRDefault="00BE36EE" w:rsidP="00BE36EE">
            <w:pPr>
              <w:spacing w:line="240" w:lineRule="auto"/>
              <w:jc w:val="center"/>
              <w:rPr>
                <w:sz w:val="16"/>
                <w:szCs w:val="16"/>
              </w:rPr>
            </w:pPr>
            <w:r w:rsidRPr="00385A32">
              <w:rPr>
                <w:sz w:val="16"/>
                <w:szCs w:val="16"/>
              </w:rPr>
              <w:t>–</w:t>
            </w:r>
          </w:p>
        </w:tc>
        <w:tc>
          <w:tcPr>
            <w:tcW w:w="379" w:type="pct"/>
            <w:tcMar>
              <w:left w:w="170" w:type="dxa"/>
              <w:right w:w="170" w:type="dxa"/>
            </w:tcMar>
            <w:vAlign w:val="center"/>
          </w:tcPr>
          <w:p w14:paraId="24828848" w14:textId="21DC81EE" w:rsidR="00BE36EE" w:rsidRPr="00385A32" w:rsidRDefault="00BE36EE" w:rsidP="00BE36EE">
            <w:pPr>
              <w:spacing w:line="240" w:lineRule="auto"/>
              <w:jc w:val="center"/>
              <w:rPr>
                <w:sz w:val="16"/>
                <w:szCs w:val="16"/>
              </w:rPr>
            </w:pPr>
            <w:r w:rsidRPr="00385A32">
              <w:rPr>
                <w:sz w:val="16"/>
                <w:szCs w:val="16"/>
              </w:rPr>
              <w:t>–</w:t>
            </w:r>
          </w:p>
        </w:tc>
        <w:tc>
          <w:tcPr>
            <w:tcW w:w="387" w:type="pct"/>
            <w:gridSpan w:val="2"/>
            <w:vAlign w:val="center"/>
          </w:tcPr>
          <w:p w14:paraId="3EB3075A" w14:textId="23713BC3" w:rsidR="00BE36EE" w:rsidRDefault="00BE36EE" w:rsidP="00BE36EE">
            <w:pPr>
              <w:spacing w:line="240" w:lineRule="auto"/>
              <w:jc w:val="center"/>
              <w:rPr>
                <w:sz w:val="16"/>
                <w:szCs w:val="16"/>
              </w:rPr>
            </w:pPr>
            <w:r>
              <w:rPr>
                <w:sz w:val="16"/>
                <w:szCs w:val="16"/>
              </w:rPr>
              <w:t>x (c)</w:t>
            </w:r>
          </w:p>
        </w:tc>
        <w:tc>
          <w:tcPr>
            <w:tcW w:w="360" w:type="pct"/>
            <w:tcMar>
              <w:left w:w="170" w:type="dxa"/>
              <w:right w:w="170" w:type="dxa"/>
            </w:tcMar>
            <w:vAlign w:val="center"/>
          </w:tcPr>
          <w:p w14:paraId="752DCF53" w14:textId="4A0E7970" w:rsidR="00BE36EE" w:rsidRPr="00385A32" w:rsidRDefault="00BE36EE" w:rsidP="00BE36EE">
            <w:pPr>
              <w:spacing w:line="240" w:lineRule="auto"/>
              <w:jc w:val="center"/>
              <w:rPr>
                <w:sz w:val="16"/>
                <w:szCs w:val="16"/>
              </w:rPr>
            </w:pPr>
            <w:r w:rsidRPr="00385A32">
              <w:rPr>
                <w:sz w:val="16"/>
                <w:szCs w:val="16"/>
              </w:rPr>
              <w:t>–</w:t>
            </w:r>
          </w:p>
        </w:tc>
      </w:tr>
    </w:tbl>
    <w:tbl>
      <w:tblPr>
        <w:tblStyle w:val="Tabela-Siatk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83"/>
        <w:gridCol w:w="8473"/>
      </w:tblGrid>
      <w:tr w:rsidR="009B0F18" w:rsidRPr="00385A32" w14:paraId="1B229646" w14:textId="77777777" w:rsidTr="009B0F18">
        <w:trPr>
          <w:trHeight w:val="135"/>
        </w:trPr>
        <w:tc>
          <w:tcPr>
            <w:tcW w:w="883" w:type="dxa"/>
          </w:tcPr>
          <w:p w14:paraId="1F3083A6" w14:textId="77777777" w:rsidR="009B0F18" w:rsidRPr="00385A32" w:rsidRDefault="009B0F18" w:rsidP="00CC05B2">
            <w:pPr>
              <w:spacing w:before="120" w:after="120" w:line="240" w:lineRule="auto"/>
              <w:jc w:val="left"/>
              <w:rPr>
                <w:b/>
                <w:color w:val="009AA6"/>
                <w:sz w:val="18"/>
              </w:rPr>
            </w:pPr>
            <w:r w:rsidRPr="00385A32">
              <w:rPr>
                <w:b/>
                <w:color w:val="009AA6"/>
                <w:sz w:val="18"/>
              </w:rPr>
              <w:lastRenderedPageBreak/>
              <w:t>Tabl. 7 (27)</w:t>
            </w:r>
          </w:p>
        </w:tc>
        <w:tc>
          <w:tcPr>
            <w:tcW w:w="8473" w:type="dxa"/>
          </w:tcPr>
          <w:p w14:paraId="23374A1A" w14:textId="77777777" w:rsidR="009B0F18" w:rsidRPr="00385A32" w:rsidRDefault="009B0F18" w:rsidP="00CC05B2">
            <w:pPr>
              <w:spacing w:before="120" w:after="120" w:line="240" w:lineRule="auto"/>
              <w:jc w:val="left"/>
              <w:rPr>
                <w:b/>
                <w:color w:val="009AA6"/>
                <w:sz w:val="18"/>
              </w:rPr>
            </w:pPr>
            <w:r w:rsidRPr="00385A32">
              <w:rPr>
                <w:b/>
                <w:color w:val="009AA6"/>
                <w:sz w:val="18"/>
              </w:rPr>
              <w:t>Zakres podmiotowy satelitarnych rachunków kultury</w:t>
            </w:r>
            <w:r>
              <w:rPr>
                <w:b/>
                <w:color w:val="009AA6"/>
                <w:sz w:val="18"/>
              </w:rPr>
              <w:t xml:space="preserve"> (cd)</w:t>
            </w:r>
          </w:p>
        </w:tc>
      </w:tr>
    </w:tbl>
    <w:tbl>
      <w:tblPr>
        <w:tblW w:w="5158"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3403"/>
        <w:gridCol w:w="994"/>
        <w:gridCol w:w="707"/>
        <w:gridCol w:w="709"/>
        <w:gridCol w:w="707"/>
        <w:gridCol w:w="730"/>
        <w:gridCol w:w="709"/>
        <w:gridCol w:w="724"/>
        <w:gridCol w:w="674"/>
      </w:tblGrid>
      <w:tr w:rsidR="009B0F18" w:rsidRPr="00385A32" w14:paraId="09A6A798" w14:textId="77777777" w:rsidTr="00BE36EE">
        <w:trPr>
          <w:trHeight w:val="246"/>
        </w:trPr>
        <w:tc>
          <w:tcPr>
            <w:tcW w:w="1818" w:type="pct"/>
            <w:vMerge w:val="restart"/>
            <w:shd w:val="clear" w:color="auto" w:fill="DAEEF3"/>
            <w:noWrap/>
            <w:tcMar>
              <w:left w:w="170" w:type="dxa"/>
              <w:right w:w="170" w:type="dxa"/>
            </w:tcMar>
            <w:vAlign w:val="center"/>
          </w:tcPr>
          <w:p w14:paraId="5682E79A" w14:textId="7EC7057F"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b/>
                <w:color w:val="000000" w:themeColor="text1"/>
                <w:sz w:val="16"/>
                <w:szCs w:val="16"/>
                <w:lang w:eastAsia="pl-PL"/>
              </w:rPr>
              <w:t>PKD</w:t>
            </w:r>
          </w:p>
        </w:tc>
        <w:tc>
          <w:tcPr>
            <w:tcW w:w="531" w:type="pct"/>
            <w:vMerge w:val="restart"/>
            <w:shd w:val="clear" w:color="auto" w:fill="DAEEF3"/>
            <w:noWrap/>
            <w:tcMar>
              <w:left w:w="170" w:type="dxa"/>
              <w:right w:w="170" w:type="dxa"/>
            </w:tcMar>
            <w:vAlign w:val="center"/>
          </w:tcPr>
          <w:p w14:paraId="76FBED50" w14:textId="342AC748" w:rsidR="009B0F18" w:rsidRPr="00385A32" w:rsidRDefault="009B0F18" w:rsidP="009B0F18">
            <w:pPr>
              <w:spacing w:line="240" w:lineRule="auto"/>
              <w:ind w:left="-85" w:right="-85"/>
              <w:jc w:val="center"/>
              <w:rPr>
                <w:sz w:val="16"/>
                <w:szCs w:val="16"/>
              </w:rPr>
            </w:pPr>
            <w:r w:rsidRPr="00385A32">
              <w:rPr>
                <w:rFonts w:eastAsia="Times New Roman" w:cs="Times New Roman"/>
                <w:b/>
                <w:color w:val="000000" w:themeColor="text1"/>
                <w:sz w:val="16"/>
                <w:szCs w:val="16"/>
                <w:lang w:eastAsia="pl-PL"/>
              </w:rPr>
              <w:t xml:space="preserve">Obszar kultury według </w:t>
            </w:r>
            <w:proofErr w:type="spellStart"/>
            <w:r w:rsidRPr="00385A32">
              <w:rPr>
                <w:rFonts w:eastAsia="Times New Roman" w:cs="Times New Roman"/>
                <w:b/>
                <w:color w:val="000000" w:themeColor="text1"/>
                <w:sz w:val="16"/>
                <w:szCs w:val="16"/>
                <w:lang w:eastAsia="pl-PL"/>
              </w:rPr>
              <w:t>ESSnet-Culture</w:t>
            </w:r>
            <w:proofErr w:type="spellEnd"/>
          </w:p>
        </w:tc>
        <w:tc>
          <w:tcPr>
            <w:tcW w:w="2650" w:type="pct"/>
            <w:gridSpan w:val="7"/>
            <w:shd w:val="clear" w:color="auto" w:fill="DAEEF3"/>
            <w:noWrap/>
            <w:tcMar>
              <w:left w:w="170" w:type="dxa"/>
              <w:right w:w="170" w:type="dxa"/>
            </w:tcMar>
          </w:tcPr>
          <w:p w14:paraId="40C611D3" w14:textId="26B1EAD5" w:rsidR="009B0F18" w:rsidRPr="00385A32" w:rsidRDefault="009B0F18" w:rsidP="009B0F18">
            <w:pPr>
              <w:spacing w:line="240" w:lineRule="auto"/>
              <w:ind w:left="-85" w:right="-85"/>
              <w:jc w:val="center"/>
              <w:rPr>
                <w:sz w:val="16"/>
                <w:szCs w:val="16"/>
              </w:rPr>
            </w:pPr>
            <w:r w:rsidRPr="00385A32">
              <w:rPr>
                <w:rFonts w:eastAsia="Times New Roman" w:cs="Times New Roman"/>
                <w:b/>
                <w:color w:val="000000" w:themeColor="text1"/>
                <w:sz w:val="16"/>
                <w:szCs w:val="16"/>
                <w:lang w:eastAsia="pl-PL"/>
              </w:rPr>
              <w:t xml:space="preserve">Kraje </w:t>
            </w:r>
          </w:p>
        </w:tc>
      </w:tr>
      <w:tr w:rsidR="009B0F18" w:rsidRPr="00385A32" w14:paraId="1F8181B1" w14:textId="77777777" w:rsidTr="00CC05B2">
        <w:trPr>
          <w:trHeight w:val="397"/>
        </w:trPr>
        <w:tc>
          <w:tcPr>
            <w:tcW w:w="1818" w:type="pct"/>
            <w:vMerge/>
            <w:shd w:val="clear" w:color="auto" w:fill="DAEEF3"/>
            <w:noWrap/>
            <w:tcMar>
              <w:left w:w="170" w:type="dxa"/>
              <w:right w:w="170" w:type="dxa"/>
            </w:tcMar>
            <w:vAlign w:val="center"/>
          </w:tcPr>
          <w:p w14:paraId="597820D3" w14:textId="77777777" w:rsidR="009B0F18" w:rsidRPr="00B979E5" w:rsidRDefault="009B0F18" w:rsidP="009B0F18">
            <w:pPr>
              <w:spacing w:line="240" w:lineRule="auto"/>
              <w:jc w:val="left"/>
              <w:rPr>
                <w:rFonts w:eastAsia="Times New Roman" w:cs="Times New Roman"/>
                <w:color w:val="000000"/>
                <w:sz w:val="16"/>
                <w:szCs w:val="16"/>
                <w:lang w:eastAsia="pl-PL"/>
              </w:rPr>
            </w:pPr>
          </w:p>
        </w:tc>
        <w:tc>
          <w:tcPr>
            <w:tcW w:w="531" w:type="pct"/>
            <w:vMerge/>
            <w:shd w:val="clear" w:color="auto" w:fill="DAEEF3"/>
            <w:noWrap/>
            <w:tcMar>
              <w:left w:w="170" w:type="dxa"/>
              <w:right w:w="170" w:type="dxa"/>
            </w:tcMar>
            <w:vAlign w:val="center"/>
          </w:tcPr>
          <w:p w14:paraId="709017BD" w14:textId="77777777" w:rsidR="009B0F18" w:rsidRPr="00385A32" w:rsidRDefault="009B0F18" w:rsidP="009B0F18">
            <w:pPr>
              <w:spacing w:line="240" w:lineRule="auto"/>
              <w:ind w:left="-85" w:right="-85"/>
              <w:jc w:val="center"/>
              <w:rPr>
                <w:sz w:val="16"/>
                <w:szCs w:val="16"/>
              </w:rPr>
            </w:pPr>
          </w:p>
        </w:tc>
        <w:tc>
          <w:tcPr>
            <w:tcW w:w="378" w:type="pct"/>
            <w:shd w:val="clear" w:color="auto" w:fill="DAEEF3"/>
            <w:noWrap/>
            <w:tcMar>
              <w:left w:w="170" w:type="dxa"/>
              <w:right w:w="170" w:type="dxa"/>
            </w:tcMar>
            <w:vAlign w:val="center"/>
          </w:tcPr>
          <w:p w14:paraId="62EBACBD" w14:textId="78937D45" w:rsidR="009B0F18" w:rsidRPr="00385A32" w:rsidRDefault="009B0F18" w:rsidP="009B0F18">
            <w:pPr>
              <w:spacing w:line="240" w:lineRule="auto"/>
              <w:ind w:left="-85" w:right="-85"/>
              <w:jc w:val="center"/>
              <w:rPr>
                <w:sz w:val="16"/>
                <w:szCs w:val="16"/>
              </w:rPr>
            </w:pPr>
            <w:proofErr w:type="spellStart"/>
            <w:r w:rsidRPr="00385A32">
              <w:rPr>
                <w:b/>
                <w:color w:val="000000" w:themeColor="text1"/>
                <w:sz w:val="16"/>
              </w:rPr>
              <w:t>Finlan-dia</w:t>
            </w:r>
            <w:proofErr w:type="spellEnd"/>
            <w:r w:rsidRPr="00385A32">
              <w:rPr>
                <w:b/>
                <w:i/>
                <w:color w:val="000000" w:themeColor="text1"/>
                <w:sz w:val="16"/>
                <w:vertAlign w:val="superscript"/>
              </w:rPr>
              <w:t xml:space="preserve"> a</w:t>
            </w:r>
          </w:p>
        </w:tc>
        <w:tc>
          <w:tcPr>
            <w:tcW w:w="379" w:type="pct"/>
            <w:shd w:val="clear" w:color="auto" w:fill="DAEEF3"/>
            <w:noWrap/>
            <w:tcMar>
              <w:left w:w="170" w:type="dxa"/>
              <w:right w:w="170" w:type="dxa"/>
            </w:tcMar>
            <w:vAlign w:val="center"/>
          </w:tcPr>
          <w:p w14:paraId="4D39C537" w14:textId="77777777" w:rsidR="009B0F18" w:rsidRPr="00385A32" w:rsidRDefault="009B0F18" w:rsidP="009B0F18">
            <w:pPr>
              <w:spacing w:line="240" w:lineRule="auto"/>
              <w:ind w:left="-85" w:right="-85"/>
              <w:jc w:val="center"/>
              <w:rPr>
                <w:b/>
                <w:color w:val="000000" w:themeColor="text1"/>
                <w:sz w:val="16"/>
              </w:rPr>
            </w:pPr>
            <w:proofErr w:type="spellStart"/>
            <w:r w:rsidRPr="00385A32">
              <w:rPr>
                <w:b/>
                <w:color w:val="000000" w:themeColor="text1"/>
                <w:sz w:val="16"/>
              </w:rPr>
              <w:t>Hiszpa-nia</w:t>
            </w:r>
            <w:proofErr w:type="spellEnd"/>
            <w:r w:rsidRPr="00385A32">
              <w:rPr>
                <w:b/>
                <w:color w:val="000000" w:themeColor="text1"/>
                <w:sz w:val="16"/>
              </w:rPr>
              <w:t xml:space="preserve"> </w:t>
            </w:r>
            <w:r w:rsidRPr="00385A32">
              <w:rPr>
                <w:b/>
                <w:i/>
                <w:color w:val="000000" w:themeColor="text1"/>
                <w:sz w:val="16"/>
                <w:vertAlign w:val="superscript"/>
              </w:rPr>
              <w:t>b</w:t>
            </w:r>
          </w:p>
          <w:p w14:paraId="064EAAE7" w14:textId="77777777" w:rsidR="009B0F18" w:rsidRPr="00385A32" w:rsidRDefault="009B0F18" w:rsidP="009B0F18">
            <w:pPr>
              <w:spacing w:line="240" w:lineRule="auto"/>
              <w:ind w:left="-85" w:right="-85"/>
              <w:jc w:val="center"/>
              <w:rPr>
                <w:sz w:val="16"/>
                <w:szCs w:val="16"/>
              </w:rPr>
            </w:pPr>
          </w:p>
        </w:tc>
        <w:tc>
          <w:tcPr>
            <w:tcW w:w="378" w:type="pct"/>
            <w:shd w:val="clear" w:color="auto" w:fill="DAEEF3"/>
            <w:noWrap/>
            <w:tcMar>
              <w:left w:w="170" w:type="dxa"/>
              <w:right w:w="170" w:type="dxa"/>
            </w:tcMar>
            <w:vAlign w:val="center"/>
          </w:tcPr>
          <w:p w14:paraId="12FF0409" w14:textId="3C4FA047" w:rsidR="009B0F18" w:rsidRPr="00385A32" w:rsidRDefault="009B0F18" w:rsidP="009B0F18">
            <w:pPr>
              <w:spacing w:line="240" w:lineRule="auto"/>
              <w:ind w:left="-85" w:right="-85"/>
              <w:jc w:val="center"/>
              <w:rPr>
                <w:sz w:val="16"/>
                <w:szCs w:val="16"/>
              </w:rPr>
            </w:pPr>
            <w:proofErr w:type="spellStart"/>
            <w:r w:rsidRPr="00385A32">
              <w:rPr>
                <w:rFonts w:eastAsia="Times New Roman" w:cs="Times New Roman"/>
                <w:b/>
                <w:color w:val="000000" w:themeColor="text1"/>
                <w:sz w:val="16"/>
                <w:szCs w:val="16"/>
                <w:lang w:eastAsia="pl-PL"/>
              </w:rPr>
              <w:t>Czechy</w:t>
            </w:r>
            <w:r w:rsidRPr="00385A32">
              <w:rPr>
                <w:rFonts w:eastAsia="Times New Roman" w:cs="Times New Roman"/>
                <w:b/>
                <w:i/>
                <w:color w:val="000000" w:themeColor="text1"/>
                <w:sz w:val="16"/>
                <w:szCs w:val="16"/>
                <w:vertAlign w:val="superscript"/>
                <w:lang w:eastAsia="pl-PL"/>
              </w:rPr>
              <w:t>c</w:t>
            </w:r>
            <w:proofErr w:type="spellEnd"/>
          </w:p>
        </w:tc>
        <w:tc>
          <w:tcPr>
            <w:tcW w:w="390" w:type="pct"/>
            <w:shd w:val="clear" w:color="auto" w:fill="DAEEF3"/>
            <w:tcMar>
              <w:left w:w="170" w:type="dxa"/>
              <w:right w:w="170" w:type="dxa"/>
            </w:tcMar>
            <w:vAlign w:val="center"/>
          </w:tcPr>
          <w:p w14:paraId="5C4A95E0" w14:textId="55C4A0B4" w:rsidR="009B0F18" w:rsidRPr="00385A32" w:rsidRDefault="009B0F18" w:rsidP="009B0F18">
            <w:pPr>
              <w:spacing w:line="240" w:lineRule="auto"/>
              <w:ind w:left="-85" w:right="-85"/>
              <w:jc w:val="center"/>
              <w:rPr>
                <w:sz w:val="16"/>
                <w:szCs w:val="16"/>
              </w:rPr>
            </w:pPr>
            <w:r w:rsidRPr="00385A32">
              <w:rPr>
                <w:b/>
                <w:color w:val="000000" w:themeColor="text1"/>
                <w:sz w:val="16"/>
              </w:rPr>
              <w:t xml:space="preserve">Wielka </w:t>
            </w:r>
            <w:proofErr w:type="spellStart"/>
            <w:r w:rsidRPr="00385A32">
              <w:rPr>
                <w:rFonts w:eastAsia="Times New Roman" w:cs="Times New Roman"/>
                <w:b/>
                <w:color w:val="000000" w:themeColor="text1"/>
                <w:sz w:val="16"/>
                <w:szCs w:val="16"/>
                <w:lang w:eastAsia="pl-PL"/>
              </w:rPr>
              <w:t>Bryta-nia</w:t>
            </w:r>
            <w:r w:rsidRPr="00385A32">
              <w:rPr>
                <w:rFonts w:eastAsia="Times New Roman" w:cs="Times New Roman"/>
                <w:b/>
                <w:i/>
                <w:color w:val="000000" w:themeColor="text1"/>
                <w:sz w:val="16"/>
                <w:szCs w:val="16"/>
                <w:vertAlign w:val="superscript"/>
                <w:lang w:eastAsia="pl-PL"/>
              </w:rPr>
              <w:t>d</w:t>
            </w:r>
            <w:proofErr w:type="spellEnd"/>
          </w:p>
        </w:tc>
        <w:tc>
          <w:tcPr>
            <w:tcW w:w="379" w:type="pct"/>
            <w:shd w:val="clear" w:color="auto" w:fill="DAEEF3"/>
            <w:tcMar>
              <w:left w:w="170" w:type="dxa"/>
              <w:right w:w="170" w:type="dxa"/>
            </w:tcMar>
            <w:vAlign w:val="center"/>
          </w:tcPr>
          <w:p w14:paraId="34648C97" w14:textId="7355FC38" w:rsidR="009B0F18" w:rsidRPr="00385A32" w:rsidRDefault="009B0F18" w:rsidP="009B0F18">
            <w:pPr>
              <w:spacing w:line="240" w:lineRule="auto"/>
              <w:ind w:left="-85" w:right="-85"/>
              <w:jc w:val="center"/>
              <w:rPr>
                <w:sz w:val="16"/>
                <w:szCs w:val="16"/>
              </w:rPr>
            </w:pPr>
            <w:r w:rsidRPr="00385A32">
              <w:rPr>
                <w:b/>
                <w:color w:val="000000" w:themeColor="text1"/>
                <w:sz w:val="16"/>
              </w:rPr>
              <w:t>Portu-</w:t>
            </w:r>
            <w:proofErr w:type="spellStart"/>
            <w:r w:rsidRPr="00385A32">
              <w:rPr>
                <w:rFonts w:eastAsia="Times New Roman" w:cs="Times New Roman"/>
                <w:b/>
                <w:color w:val="000000" w:themeColor="text1"/>
                <w:sz w:val="16"/>
                <w:szCs w:val="16"/>
                <w:lang w:eastAsia="pl-PL"/>
              </w:rPr>
              <w:t>galia</w:t>
            </w:r>
            <w:r w:rsidRPr="00385A32">
              <w:rPr>
                <w:rFonts w:eastAsia="Times New Roman" w:cs="Times New Roman"/>
                <w:b/>
                <w:i/>
                <w:color w:val="000000" w:themeColor="text1"/>
                <w:sz w:val="16"/>
                <w:szCs w:val="16"/>
                <w:vertAlign w:val="superscript"/>
                <w:lang w:eastAsia="pl-PL"/>
              </w:rPr>
              <w:t>e</w:t>
            </w:r>
            <w:proofErr w:type="spellEnd"/>
          </w:p>
        </w:tc>
        <w:tc>
          <w:tcPr>
            <w:tcW w:w="387" w:type="pct"/>
            <w:shd w:val="clear" w:color="auto" w:fill="DAEEF3"/>
            <w:vAlign w:val="center"/>
          </w:tcPr>
          <w:p w14:paraId="10724B02" w14:textId="44B9E096" w:rsidR="009B0F18" w:rsidRDefault="009B0F18" w:rsidP="009B0F18">
            <w:pPr>
              <w:spacing w:line="240" w:lineRule="auto"/>
              <w:ind w:left="-85" w:right="-85"/>
              <w:jc w:val="center"/>
              <w:rPr>
                <w:sz w:val="16"/>
                <w:szCs w:val="16"/>
              </w:rPr>
            </w:pPr>
            <w:proofErr w:type="spellStart"/>
            <w:r>
              <w:rPr>
                <w:b/>
                <w:color w:val="000000" w:themeColor="text1"/>
                <w:sz w:val="16"/>
              </w:rPr>
              <w:t>Niderlan-dy</w:t>
            </w:r>
            <w:r w:rsidRPr="004E7B1E">
              <w:rPr>
                <w:b/>
                <w:color w:val="000000" w:themeColor="text1"/>
                <w:sz w:val="16"/>
                <w:vertAlign w:val="superscript"/>
              </w:rPr>
              <w:t>f</w:t>
            </w:r>
            <w:proofErr w:type="spellEnd"/>
          </w:p>
        </w:tc>
        <w:tc>
          <w:tcPr>
            <w:tcW w:w="360" w:type="pct"/>
            <w:shd w:val="clear" w:color="auto" w:fill="DAEEF3"/>
            <w:tcMar>
              <w:left w:w="170" w:type="dxa"/>
              <w:right w:w="170" w:type="dxa"/>
            </w:tcMar>
            <w:vAlign w:val="center"/>
          </w:tcPr>
          <w:p w14:paraId="0BB45084" w14:textId="29E9B83B" w:rsidR="009B0F18" w:rsidRPr="00385A32" w:rsidRDefault="009B0F18" w:rsidP="009B0F18">
            <w:pPr>
              <w:spacing w:line="240" w:lineRule="auto"/>
              <w:ind w:left="-85" w:right="-85"/>
              <w:jc w:val="center"/>
              <w:rPr>
                <w:sz w:val="16"/>
                <w:szCs w:val="16"/>
              </w:rPr>
            </w:pPr>
            <w:r w:rsidRPr="00385A32">
              <w:rPr>
                <w:b/>
                <w:color w:val="000000" w:themeColor="text1"/>
                <w:sz w:val="16"/>
              </w:rPr>
              <w:t>Polska</w:t>
            </w:r>
          </w:p>
        </w:tc>
      </w:tr>
      <w:tr w:rsidR="009B0F18" w:rsidRPr="00385A32" w14:paraId="06FB0289" w14:textId="77777777" w:rsidTr="000A75BD">
        <w:trPr>
          <w:trHeight w:val="397"/>
        </w:trPr>
        <w:tc>
          <w:tcPr>
            <w:tcW w:w="1818" w:type="pct"/>
            <w:shd w:val="clear" w:color="auto" w:fill="auto"/>
            <w:noWrap/>
            <w:tcMar>
              <w:left w:w="170" w:type="dxa"/>
              <w:right w:w="170" w:type="dxa"/>
            </w:tcMar>
            <w:vAlign w:val="center"/>
          </w:tcPr>
          <w:p w14:paraId="7BB6BFD3" w14:textId="66589198"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63.12 </w:t>
            </w:r>
            <w:r w:rsidRPr="00B979E5">
              <w:rPr>
                <w:sz w:val="16"/>
                <w:szCs w:val="16"/>
              </w:rPr>
              <w:t>– Działalność portali internetowych</w:t>
            </w:r>
          </w:p>
        </w:tc>
        <w:tc>
          <w:tcPr>
            <w:tcW w:w="531" w:type="pct"/>
            <w:shd w:val="clear" w:color="auto" w:fill="DAEEF3" w:themeFill="accent5" w:themeFillTint="33"/>
            <w:noWrap/>
            <w:tcMar>
              <w:left w:w="170" w:type="dxa"/>
              <w:right w:w="170" w:type="dxa"/>
            </w:tcMar>
            <w:vAlign w:val="center"/>
          </w:tcPr>
          <w:p w14:paraId="2CE9F3D8" w14:textId="6EA2DC26" w:rsidR="009B0F18" w:rsidRPr="00385A32" w:rsidRDefault="009B0F18" w:rsidP="009B0F18">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263C786B" w14:textId="74C26D94" w:rsidR="009B0F18" w:rsidRPr="00385A32" w:rsidRDefault="009B0F18" w:rsidP="009B0F18">
            <w:pPr>
              <w:spacing w:line="240" w:lineRule="auto"/>
              <w:jc w:val="center"/>
              <w:rPr>
                <w:sz w:val="16"/>
                <w:szCs w:val="16"/>
              </w:rPr>
            </w:pPr>
            <w:r w:rsidRPr="00385A32">
              <w:rPr>
                <w:sz w:val="16"/>
                <w:szCs w:val="16"/>
              </w:rPr>
              <w:t>–</w:t>
            </w:r>
          </w:p>
        </w:tc>
        <w:tc>
          <w:tcPr>
            <w:tcW w:w="379" w:type="pct"/>
            <w:shd w:val="clear" w:color="auto" w:fill="auto"/>
            <w:noWrap/>
            <w:tcMar>
              <w:left w:w="170" w:type="dxa"/>
              <w:right w:w="170" w:type="dxa"/>
            </w:tcMar>
            <w:vAlign w:val="center"/>
          </w:tcPr>
          <w:p w14:paraId="78E45744" w14:textId="37948330" w:rsidR="009B0F18" w:rsidRPr="00385A32" w:rsidRDefault="009B0F18" w:rsidP="009B0F18">
            <w:pPr>
              <w:spacing w:line="240" w:lineRule="auto"/>
              <w:jc w:val="center"/>
              <w:rPr>
                <w:sz w:val="16"/>
                <w:szCs w:val="16"/>
              </w:rPr>
            </w:pPr>
            <w:r w:rsidRPr="00385A32">
              <w:rPr>
                <w:sz w:val="16"/>
                <w:szCs w:val="16"/>
              </w:rPr>
              <w:t>–</w:t>
            </w:r>
          </w:p>
        </w:tc>
        <w:tc>
          <w:tcPr>
            <w:tcW w:w="378" w:type="pct"/>
            <w:shd w:val="clear" w:color="auto" w:fill="auto"/>
            <w:noWrap/>
            <w:tcMar>
              <w:left w:w="170" w:type="dxa"/>
              <w:right w:w="170" w:type="dxa"/>
            </w:tcMar>
            <w:vAlign w:val="center"/>
          </w:tcPr>
          <w:p w14:paraId="6AF4C6F5" w14:textId="719DE09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90" w:type="pct"/>
            <w:tcMar>
              <w:left w:w="170" w:type="dxa"/>
              <w:right w:w="170" w:type="dxa"/>
            </w:tcMar>
            <w:vAlign w:val="center"/>
          </w:tcPr>
          <w:p w14:paraId="4B819D90" w14:textId="2221E64F" w:rsidR="009B0F18" w:rsidRPr="00385A32" w:rsidRDefault="009B0F18" w:rsidP="009B0F18">
            <w:pPr>
              <w:spacing w:line="240" w:lineRule="auto"/>
              <w:jc w:val="center"/>
              <w:rPr>
                <w:sz w:val="16"/>
                <w:szCs w:val="16"/>
              </w:rPr>
            </w:pPr>
            <w:r w:rsidRPr="00385A32">
              <w:rPr>
                <w:sz w:val="16"/>
                <w:szCs w:val="16"/>
              </w:rPr>
              <w:t>–</w:t>
            </w:r>
          </w:p>
        </w:tc>
        <w:tc>
          <w:tcPr>
            <w:tcW w:w="379" w:type="pct"/>
            <w:tcMar>
              <w:left w:w="170" w:type="dxa"/>
              <w:right w:w="170" w:type="dxa"/>
            </w:tcMar>
            <w:vAlign w:val="center"/>
          </w:tcPr>
          <w:p w14:paraId="46868131" w14:textId="055562FB" w:rsidR="009B0F18" w:rsidRPr="00385A32" w:rsidRDefault="009B0F18" w:rsidP="009B0F18">
            <w:pPr>
              <w:spacing w:line="240" w:lineRule="auto"/>
              <w:jc w:val="center"/>
              <w:rPr>
                <w:sz w:val="16"/>
                <w:szCs w:val="16"/>
              </w:rPr>
            </w:pPr>
            <w:r w:rsidRPr="00385A32">
              <w:rPr>
                <w:sz w:val="16"/>
                <w:szCs w:val="16"/>
              </w:rPr>
              <w:t>–</w:t>
            </w:r>
          </w:p>
        </w:tc>
        <w:tc>
          <w:tcPr>
            <w:tcW w:w="387" w:type="pct"/>
            <w:vAlign w:val="center"/>
          </w:tcPr>
          <w:p w14:paraId="31171383" w14:textId="623C05BA"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5D5452D8" w14:textId="4A891463" w:rsidR="009B0F18" w:rsidRPr="00385A32" w:rsidRDefault="009B0F18" w:rsidP="009B0F18">
            <w:pPr>
              <w:spacing w:line="240" w:lineRule="auto"/>
              <w:jc w:val="center"/>
              <w:rPr>
                <w:sz w:val="16"/>
                <w:szCs w:val="16"/>
              </w:rPr>
            </w:pPr>
            <w:r w:rsidRPr="00385A32">
              <w:rPr>
                <w:sz w:val="16"/>
                <w:szCs w:val="16"/>
              </w:rPr>
              <w:t>–</w:t>
            </w:r>
          </w:p>
        </w:tc>
      </w:tr>
      <w:tr w:rsidR="009B0F18" w:rsidRPr="00385A32" w14:paraId="6F7FD67F" w14:textId="77777777" w:rsidTr="000A75BD">
        <w:trPr>
          <w:trHeight w:val="397"/>
        </w:trPr>
        <w:tc>
          <w:tcPr>
            <w:tcW w:w="1818" w:type="pct"/>
            <w:shd w:val="clear" w:color="auto" w:fill="auto"/>
            <w:noWrap/>
            <w:tcMar>
              <w:left w:w="170" w:type="dxa"/>
              <w:right w:w="170" w:type="dxa"/>
            </w:tcMar>
            <w:vAlign w:val="center"/>
            <w:hideMark/>
          </w:tcPr>
          <w:p w14:paraId="1FA5F2C5"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63.91 – Działalność agencji informacyjnych </w:t>
            </w:r>
          </w:p>
        </w:tc>
        <w:tc>
          <w:tcPr>
            <w:tcW w:w="531" w:type="pct"/>
            <w:shd w:val="clear" w:color="auto" w:fill="DAEEF3" w:themeFill="accent5" w:themeFillTint="33"/>
            <w:noWrap/>
            <w:tcMar>
              <w:left w:w="170" w:type="dxa"/>
              <w:right w:w="170" w:type="dxa"/>
            </w:tcMar>
            <w:vAlign w:val="center"/>
            <w:hideMark/>
          </w:tcPr>
          <w:p w14:paraId="3C5F40F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D4B1B1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355A39E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16B83B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74A903E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307C1D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696E3ADE" w14:textId="33B48E4F"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 xml:space="preserve"> x (c)</w:t>
            </w:r>
          </w:p>
        </w:tc>
        <w:tc>
          <w:tcPr>
            <w:tcW w:w="360" w:type="pct"/>
            <w:tcMar>
              <w:left w:w="170" w:type="dxa"/>
              <w:right w:w="170" w:type="dxa"/>
            </w:tcMar>
            <w:vAlign w:val="center"/>
          </w:tcPr>
          <w:p w14:paraId="2BA4E206" w14:textId="159DFFE2"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3DAAE3B2" w14:textId="77777777" w:rsidTr="000A75BD">
        <w:trPr>
          <w:trHeight w:val="397"/>
        </w:trPr>
        <w:tc>
          <w:tcPr>
            <w:tcW w:w="1818" w:type="pct"/>
            <w:shd w:val="clear" w:color="auto" w:fill="auto"/>
            <w:noWrap/>
            <w:tcMar>
              <w:left w:w="170" w:type="dxa"/>
              <w:right w:w="170" w:type="dxa"/>
            </w:tcMar>
            <w:vAlign w:val="center"/>
            <w:hideMark/>
          </w:tcPr>
          <w:p w14:paraId="1654A992"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63.99 – Pozostała działalność usługowa w zakresie informacji, gdzie indziej niesklasyfikowana</w:t>
            </w:r>
          </w:p>
        </w:tc>
        <w:tc>
          <w:tcPr>
            <w:tcW w:w="531" w:type="pct"/>
            <w:shd w:val="clear" w:color="auto" w:fill="DAEEF3" w:themeFill="accent5" w:themeFillTint="33"/>
            <w:noWrap/>
            <w:tcMar>
              <w:left w:w="170" w:type="dxa"/>
              <w:right w:w="170" w:type="dxa"/>
            </w:tcMar>
            <w:vAlign w:val="center"/>
            <w:hideMark/>
          </w:tcPr>
          <w:p w14:paraId="48F9FB0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391F8C0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0A4C2F5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7C07F3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EDDF2D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43BA1E5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47B3D7E4" w14:textId="6ED665BC" w:rsidR="009B0F18" w:rsidRPr="00385A32" w:rsidRDefault="009B0F18" w:rsidP="009B0F18">
            <w:pPr>
              <w:spacing w:line="240" w:lineRule="auto"/>
              <w:jc w:val="center"/>
              <w:rPr>
                <w:sz w:val="16"/>
                <w:szCs w:val="16"/>
              </w:rPr>
            </w:pPr>
            <w:r w:rsidRPr="00385A32">
              <w:rPr>
                <w:sz w:val="16"/>
                <w:szCs w:val="16"/>
              </w:rPr>
              <w:t>–</w:t>
            </w:r>
          </w:p>
        </w:tc>
        <w:tc>
          <w:tcPr>
            <w:tcW w:w="360" w:type="pct"/>
            <w:tcMar>
              <w:left w:w="170" w:type="dxa"/>
              <w:right w:w="170" w:type="dxa"/>
            </w:tcMar>
            <w:vAlign w:val="center"/>
          </w:tcPr>
          <w:p w14:paraId="562AA939" w14:textId="44D55893"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12D79FF5" w14:textId="77777777" w:rsidTr="000A75BD">
        <w:trPr>
          <w:trHeight w:val="397"/>
        </w:trPr>
        <w:tc>
          <w:tcPr>
            <w:tcW w:w="1818" w:type="pct"/>
            <w:shd w:val="clear" w:color="auto" w:fill="auto"/>
            <w:noWrap/>
            <w:tcMar>
              <w:left w:w="170" w:type="dxa"/>
              <w:right w:w="170" w:type="dxa"/>
            </w:tcMar>
            <w:vAlign w:val="center"/>
          </w:tcPr>
          <w:p w14:paraId="5FEE0465"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69.20 </w:t>
            </w:r>
            <w:r w:rsidRPr="00B979E5">
              <w:rPr>
                <w:sz w:val="16"/>
                <w:szCs w:val="16"/>
              </w:rPr>
              <w:t>–</w:t>
            </w:r>
            <w:r w:rsidRPr="00B979E5">
              <w:rPr>
                <w:rFonts w:eastAsia="Times New Roman" w:cs="Times New Roman"/>
                <w:color w:val="000000"/>
                <w:sz w:val="16"/>
                <w:szCs w:val="16"/>
                <w:lang w:eastAsia="pl-PL"/>
              </w:rPr>
              <w:t xml:space="preserve"> Działalność rachunkowo-księgowa; doradztwo podatkowe</w:t>
            </w:r>
          </w:p>
        </w:tc>
        <w:tc>
          <w:tcPr>
            <w:tcW w:w="531" w:type="pct"/>
            <w:shd w:val="clear" w:color="auto" w:fill="DAEEF3" w:themeFill="accent5" w:themeFillTint="33"/>
            <w:noWrap/>
            <w:tcMar>
              <w:left w:w="170" w:type="dxa"/>
              <w:right w:w="170" w:type="dxa"/>
            </w:tcMar>
            <w:vAlign w:val="center"/>
          </w:tcPr>
          <w:p w14:paraId="492B83A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2565E21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509FC9C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1D0C91F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06486CD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383A80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73BB7285" w14:textId="3209BE41" w:rsidR="009B0F18" w:rsidRPr="00385A32" w:rsidRDefault="009B0F18" w:rsidP="009B0F18">
            <w:pPr>
              <w:spacing w:line="240" w:lineRule="auto"/>
              <w:jc w:val="center"/>
              <w:rPr>
                <w:sz w:val="16"/>
                <w:szCs w:val="16"/>
              </w:rPr>
            </w:pPr>
            <w:r w:rsidRPr="00385A32">
              <w:rPr>
                <w:sz w:val="16"/>
                <w:szCs w:val="16"/>
              </w:rPr>
              <w:t>–</w:t>
            </w:r>
          </w:p>
        </w:tc>
        <w:tc>
          <w:tcPr>
            <w:tcW w:w="360" w:type="pct"/>
            <w:tcMar>
              <w:left w:w="170" w:type="dxa"/>
              <w:right w:w="170" w:type="dxa"/>
            </w:tcMar>
            <w:vAlign w:val="center"/>
          </w:tcPr>
          <w:p w14:paraId="0CD2ECEB" w14:textId="596E3386"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6C0C2BF4" w14:textId="77777777" w:rsidTr="000A75BD">
        <w:trPr>
          <w:trHeight w:val="397"/>
        </w:trPr>
        <w:tc>
          <w:tcPr>
            <w:tcW w:w="1818" w:type="pct"/>
            <w:shd w:val="clear" w:color="auto" w:fill="auto"/>
            <w:noWrap/>
            <w:tcMar>
              <w:left w:w="170" w:type="dxa"/>
              <w:right w:w="170" w:type="dxa"/>
            </w:tcMar>
            <w:vAlign w:val="center"/>
          </w:tcPr>
          <w:p w14:paraId="75203066"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70.21 – Stosunki międzyludzkie (public relations) i komunikacja</w:t>
            </w:r>
          </w:p>
        </w:tc>
        <w:tc>
          <w:tcPr>
            <w:tcW w:w="531" w:type="pct"/>
            <w:shd w:val="clear" w:color="auto" w:fill="DAEEF3" w:themeFill="accent5" w:themeFillTint="33"/>
            <w:noWrap/>
            <w:tcMar>
              <w:left w:w="170" w:type="dxa"/>
              <w:right w:w="170" w:type="dxa"/>
            </w:tcMar>
            <w:vAlign w:val="center"/>
          </w:tcPr>
          <w:p w14:paraId="6EEDB44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302B334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045A4ED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1790064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0B4D4F5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2FE8D6D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260177D3" w14:textId="3AD49F40" w:rsidR="009B0F18" w:rsidRPr="00385A32" w:rsidRDefault="009B0F18" w:rsidP="009B0F18">
            <w:pPr>
              <w:spacing w:line="240" w:lineRule="auto"/>
              <w:jc w:val="center"/>
              <w:rPr>
                <w:sz w:val="16"/>
                <w:szCs w:val="16"/>
              </w:rPr>
            </w:pPr>
            <w:r w:rsidRPr="00385A32">
              <w:rPr>
                <w:sz w:val="16"/>
                <w:szCs w:val="16"/>
              </w:rPr>
              <w:t>–</w:t>
            </w:r>
          </w:p>
        </w:tc>
        <w:tc>
          <w:tcPr>
            <w:tcW w:w="360" w:type="pct"/>
            <w:tcMar>
              <w:left w:w="170" w:type="dxa"/>
              <w:right w:w="170" w:type="dxa"/>
            </w:tcMar>
            <w:vAlign w:val="center"/>
          </w:tcPr>
          <w:p w14:paraId="12874FC6" w14:textId="79254628"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6A45DC3C" w14:textId="77777777" w:rsidTr="000A75BD">
        <w:trPr>
          <w:trHeight w:val="397"/>
        </w:trPr>
        <w:tc>
          <w:tcPr>
            <w:tcW w:w="1818" w:type="pct"/>
            <w:shd w:val="clear" w:color="auto" w:fill="auto"/>
            <w:noWrap/>
            <w:tcMar>
              <w:left w:w="170" w:type="dxa"/>
              <w:right w:w="170" w:type="dxa"/>
            </w:tcMar>
            <w:vAlign w:val="center"/>
            <w:hideMark/>
          </w:tcPr>
          <w:p w14:paraId="29FF255B"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71.11 – Działalność w zakresie architektury </w:t>
            </w:r>
          </w:p>
        </w:tc>
        <w:tc>
          <w:tcPr>
            <w:tcW w:w="531" w:type="pct"/>
            <w:shd w:val="clear" w:color="auto" w:fill="DAEEF3" w:themeFill="accent5" w:themeFillTint="33"/>
            <w:noWrap/>
            <w:tcMar>
              <w:left w:w="170" w:type="dxa"/>
              <w:right w:w="170" w:type="dxa"/>
            </w:tcMar>
            <w:vAlign w:val="center"/>
            <w:hideMark/>
          </w:tcPr>
          <w:p w14:paraId="3C48D55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12C8CA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 xml:space="preserve">x </w:t>
            </w:r>
          </w:p>
        </w:tc>
        <w:tc>
          <w:tcPr>
            <w:tcW w:w="379" w:type="pct"/>
            <w:shd w:val="clear" w:color="auto" w:fill="auto"/>
            <w:noWrap/>
            <w:tcMar>
              <w:left w:w="170" w:type="dxa"/>
              <w:right w:w="170" w:type="dxa"/>
            </w:tcMar>
            <w:vAlign w:val="center"/>
            <w:hideMark/>
          </w:tcPr>
          <w:p w14:paraId="351C785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040CE9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7142207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10E361A0" w14:textId="4D4A30AB" w:rsidR="009B0F18" w:rsidRPr="00385A32" w:rsidRDefault="009B0F18" w:rsidP="009B0F18">
            <w:pPr>
              <w:spacing w:line="240" w:lineRule="auto"/>
              <w:jc w:val="center"/>
              <w:rPr>
                <w:rFonts w:eastAsia="Times New Roman" w:cs="Times New Roman"/>
                <w:color w:val="000000"/>
                <w:sz w:val="16"/>
                <w:szCs w:val="16"/>
                <w:lang w:eastAsia="pl-PL"/>
              </w:rPr>
            </w:pPr>
            <w:r>
              <w:rPr>
                <w:rFonts w:eastAsia="Times New Roman" w:cs="Times New Roman"/>
                <w:color w:val="000000"/>
                <w:sz w:val="16"/>
                <w:szCs w:val="16"/>
                <w:lang w:eastAsia="pl-PL"/>
              </w:rPr>
              <w:t>x</w:t>
            </w:r>
          </w:p>
        </w:tc>
        <w:tc>
          <w:tcPr>
            <w:tcW w:w="387" w:type="pct"/>
            <w:vAlign w:val="center"/>
          </w:tcPr>
          <w:p w14:paraId="4735D02C" w14:textId="30C42918"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E24F131" w14:textId="215EA6E8"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63E61D91" w14:textId="77777777" w:rsidTr="000A75BD">
        <w:trPr>
          <w:trHeight w:val="397"/>
        </w:trPr>
        <w:tc>
          <w:tcPr>
            <w:tcW w:w="1818" w:type="pct"/>
            <w:shd w:val="clear" w:color="auto" w:fill="auto"/>
            <w:noWrap/>
            <w:tcMar>
              <w:left w:w="170" w:type="dxa"/>
              <w:right w:w="170" w:type="dxa"/>
            </w:tcMar>
            <w:vAlign w:val="center"/>
          </w:tcPr>
          <w:p w14:paraId="1B8593BC" w14:textId="1BDA27A8"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72.19 </w:t>
            </w:r>
            <w:r w:rsidRPr="00B979E5">
              <w:rPr>
                <w:sz w:val="16"/>
                <w:szCs w:val="16"/>
              </w:rPr>
              <w:t>– Badania naukowe i prace rozwojowe w dziedzinie pozostałych nauk przyrodniczych i technicznych</w:t>
            </w:r>
          </w:p>
        </w:tc>
        <w:tc>
          <w:tcPr>
            <w:tcW w:w="531" w:type="pct"/>
            <w:shd w:val="clear" w:color="auto" w:fill="DAEEF3" w:themeFill="accent5" w:themeFillTint="33"/>
            <w:noWrap/>
            <w:tcMar>
              <w:left w:w="170" w:type="dxa"/>
              <w:right w:w="170" w:type="dxa"/>
            </w:tcMar>
            <w:vAlign w:val="center"/>
          </w:tcPr>
          <w:p w14:paraId="6E81644B" w14:textId="09EE39B6"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74F178A5" w14:textId="1328BE55"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shd w:val="clear" w:color="auto" w:fill="auto"/>
            <w:noWrap/>
            <w:tcMar>
              <w:left w:w="170" w:type="dxa"/>
              <w:right w:w="170" w:type="dxa"/>
            </w:tcMar>
            <w:vAlign w:val="center"/>
          </w:tcPr>
          <w:p w14:paraId="6EAE4541" w14:textId="1D1A73BC"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8" w:type="pct"/>
            <w:shd w:val="clear" w:color="auto" w:fill="auto"/>
            <w:noWrap/>
            <w:tcMar>
              <w:left w:w="170" w:type="dxa"/>
              <w:right w:w="170" w:type="dxa"/>
            </w:tcMar>
            <w:vAlign w:val="center"/>
          </w:tcPr>
          <w:p w14:paraId="2EA3BD6F" w14:textId="1AD6B742"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90" w:type="pct"/>
            <w:tcMar>
              <w:left w:w="170" w:type="dxa"/>
              <w:right w:w="170" w:type="dxa"/>
            </w:tcMar>
            <w:vAlign w:val="center"/>
          </w:tcPr>
          <w:p w14:paraId="5AA717AD" w14:textId="3A412F2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79" w:type="pct"/>
            <w:tcMar>
              <w:left w:w="170" w:type="dxa"/>
              <w:right w:w="170" w:type="dxa"/>
            </w:tcMar>
            <w:vAlign w:val="center"/>
          </w:tcPr>
          <w:p w14:paraId="57442535" w14:textId="55FD9824"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c>
          <w:tcPr>
            <w:tcW w:w="387" w:type="pct"/>
            <w:vAlign w:val="center"/>
          </w:tcPr>
          <w:p w14:paraId="6C544887" w14:textId="1D018599" w:rsidR="009B0F18"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86F60EB" w14:textId="7CC283E0"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t>–</w:t>
            </w:r>
          </w:p>
        </w:tc>
      </w:tr>
      <w:tr w:rsidR="009B0F18" w:rsidRPr="00385A32" w14:paraId="0CD7C9DE" w14:textId="77777777" w:rsidTr="000A75BD">
        <w:trPr>
          <w:trHeight w:val="397"/>
        </w:trPr>
        <w:tc>
          <w:tcPr>
            <w:tcW w:w="1818" w:type="pct"/>
            <w:shd w:val="clear" w:color="auto" w:fill="auto"/>
            <w:noWrap/>
            <w:tcMar>
              <w:left w:w="170" w:type="dxa"/>
              <w:right w:w="170" w:type="dxa"/>
            </w:tcMar>
            <w:vAlign w:val="center"/>
          </w:tcPr>
          <w:p w14:paraId="151ED852"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72.20 – Badania naukowe i prace rozwojowe w dziedzinie nauk społecznych i humanistycznych</w:t>
            </w:r>
          </w:p>
        </w:tc>
        <w:tc>
          <w:tcPr>
            <w:tcW w:w="531" w:type="pct"/>
            <w:shd w:val="clear" w:color="auto" w:fill="DAEEF3" w:themeFill="accent5" w:themeFillTint="33"/>
            <w:noWrap/>
            <w:tcMar>
              <w:left w:w="170" w:type="dxa"/>
              <w:right w:w="170" w:type="dxa"/>
            </w:tcMar>
            <w:vAlign w:val="center"/>
          </w:tcPr>
          <w:p w14:paraId="5B5D723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2AF2A8A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tcPr>
          <w:p w14:paraId="3A3DDDB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7270CD9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C8CE91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74D6BDF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28068B00" w14:textId="5E6F0AEF"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6D41B55E" w14:textId="7680032B"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9B0F18" w:rsidRPr="00385A32" w14:paraId="4B8F0BD8" w14:textId="77777777" w:rsidTr="000A75BD">
        <w:trPr>
          <w:trHeight w:val="397"/>
        </w:trPr>
        <w:tc>
          <w:tcPr>
            <w:tcW w:w="1818" w:type="pct"/>
            <w:shd w:val="clear" w:color="auto" w:fill="auto"/>
            <w:noWrap/>
            <w:tcMar>
              <w:left w:w="170" w:type="dxa"/>
              <w:right w:w="170" w:type="dxa"/>
            </w:tcMar>
            <w:vAlign w:val="center"/>
            <w:hideMark/>
          </w:tcPr>
          <w:p w14:paraId="4D6800B8"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73.11 – Działalność agencji reklamowych</w:t>
            </w:r>
          </w:p>
        </w:tc>
        <w:tc>
          <w:tcPr>
            <w:tcW w:w="531" w:type="pct"/>
            <w:shd w:val="clear" w:color="auto" w:fill="DAEEF3" w:themeFill="accent5" w:themeFillTint="33"/>
            <w:noWrap/>
            <w:tcMar>
              <w:left w:w="170" w:type="dxa"/>
              <w:right w:w="170" w:type="dxa"/>
            </w:tcMar>
            <w:vAlign w:val="center"/>
            <w:hideMark/>
          </w:tcPr>
          <w:p w14:paraId="29F0801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A6EC5C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56A536F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B3A378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2371572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4E28C7C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4860C05F" w14:textId="6503502F"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0D853D58" w14:textId="1E0F3493"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27552CD6" w14:textId="77777777" w:rsidTr="00BE36EE">
        <w:trPr>
          <w:trHeight w:val="454"/>
        </w:trPr>
        <w:tc>
          <w:tcPr>
            <w:tcW w:w="1818" w:type="pct"/>
            <w:shd w:val="clear" w:color="auto" w:fill="auto"/>
            <w:noWrap/>
            <w:tcMar>
              <w:left w:w="170" w:type="dxa"/>
              <w:right w:w="170" w:type="dxa"/>
            </w:tcMar>
            <w:vAlign w:val="center"/>
            <w:hideMark/>
          </w:tcPr>
          <w:p w14:paraId="49C6441F"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73.12 – Działalność związana</w:t>
            </w:r>
            <w:r w:rsidRPr="00B979E5">
              <w:rPr>
                <w:rFonts w:eastAsia="Times New Roman" w:cs="Times New Roman"/>
                <w:color w:val="000000"/>
                <w:sz w:val="16"/>
                <w:szCs w:val="16"/>
                <w:lang w:eastAsia="pl-PL"/>
              </w:rPr>
              <w:br/>
              <w:t>z reprezentowaniem mediów</w:t>
            </w:r>
          </w:p>
        </w:tc>
        <w:tc>
          <w:tcPr>
            <w:tcW w:w="531" w:type="pct"/>
            <w:shd w:val="clear" w:color="auto" w:fill="DAEEF3" w:themeFill="accent5" w:themeFillTint="33"/>
            <w:noWrap/>
            <w:tcMar>
              <w:left w:w="170" w:type="dxa"/>
              <w:right w:w="170" w:type="dxa"/>
            </w:tcMar>
            <w:vAlign w:val="center"/>
            <w:hideMark/>
          </w:tcPr>
          <w:p w14:paraId="56302D41" w14:textId="77777777" w:rsidR="009B0F18" w:rsidRPr="00385A32" w:rsidRDefault="009B0F18" w:rsidP="009B0F18">
            <w:pPr>
              <w:spacing w:line="240" w:lineRule="auto"/>
              <w:jc w:val="center"/>
              <w:rPr>
                <w:rFonts w:eastAsia="Times New Roman" w:cs="Times New Roman"/>
                <w:color w:val="000000" w:themeColor="text1"/>
                <w:sz w:val="16"/>
                <w:szCs w:val="16"/>
                <w:lang w:eastAsia="pl-PL"/>
              </w:rPr>
            </w:pPr>
            <w:r w:rsidRPr="00385A32">
              <w:rPr>
                <w:rFonts w:eastAsia="Times New Roman" w:cs="Times New Roman"/>
                <w:color w:val="000000" w:themeColor="text1"/>
                <w:sz w:val="16"/>
                <w:szCs w:val="16"/>
                <w:lang w:eastAsia="pl-PL"/>
              </w:rPr>
              <w:t>x(p)</w:t>
            </w:r>
          </w:p>
        </w:tc>
        <w:tc>
          <w:tcPr>
            <w:tcW w:w="378" w:type="pct"/>
            <w:shd w:val="clear" w:color="auto" w:fill="auto"/>
            <w:noWrap/>
            <w:tcMar>
              <w:left w:w="170" w:type="dxa"/>
              <w:right w:w="170" w:type="dxa"/>
            </w:tcMar>
            <w:vAlign w:val="center"/>
            <w:hideMark/>
          </w:tcPr>
          <w:p w14:paraId="11450835" w14:textId="77777777" w:rsidR="009B0F18" w:rsidRPr="00385A32" w:rsidRDefault="009B0F18" w:rsidP="009B0F18">
            <w:pPr>
              <w:spacing w:line="240" w:lineRule="auto"/>
              <w:jc w:val="center"/>
              <w:rPr>
                <w:rFonts w:eastAsia="Times New Roman" w:cs="Times New Roman"/>
                <w:color w:val="000000" w:themeColor="text1"/>
                <w:sz w:val="16"/>
                <w:szCs w:val="16"/>
                <w:lang w:eastAsia="pl-PL"/>
              </w:rPr>
            </w:pPr>
            <w:r w:rsidRPr="00385A32">
              <w:rPr>
                <w:rFonts w:eastAsia="Times New Roman" w:cs="Times New Roman"/>
                <w:color w:val="000000" w:themeColor="text1"/>
                <w:sz w:val="16"/>
                <w:szCs w:val="16"/>
                <w:lang w:eastAsia="pl-PL"/>
              </w:rPr>
              <w:t>x (p)</w:t>
            </w:r>
          </w:p>
        </w:tc>
        <w:tc>
          <w:tcPr>
            <w:tcW w:w="379" w:type="pct"/>
            <w:shd w:val="clear" w:color="auto" w:fill="auto"/>
            <w:noWrap/>
            <w:tcMar>
              <w:left w:w="170" w:type="dxa"/>
              <w:right w:w="170" w:type="dxa"/>
            </w:tcMar>
            <w:vAlign w:val="center"/>
            <w:hideMark/>
          </w:tcPr>
          <w:p w14:paraId="20589AD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02381B4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3D7BDE2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9" w:type="pct"/>
            <w:tcMar>
              <w:left w:w="170" w:type="dxa"/>
              <w:right w:w="170" w:type="dxa"/>
            </w:tcMar>
            <w:vAlign w:val="center"/>
          </w:tcPr>
          <w:p w14:paraId="5405F96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87" w:type="pct"/>
            <w:vAlign w:val="center"/>
          </w:tcPr>
          <w:p w14:paraId="7ACF4DA8" w14:textId="4B28015A"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043CB0BE" w14:textId="42C0D59A"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4E09FF08" w14:textId="77777777" w:rsidTr="000A75BD">
        <w:trPr>
          <w:trHeight w:val="454"/>
        </w:trPr>
        <w:tc>
          <w:tcPr>
            <w:tcW w:w="1818" w:type="pct"/>
            <w:shd w:val="clear" w:color="auto" w:fill="auto"/>
            <w:noWrap/>
            <w:tcMar>
              <w:left w:w="170" w:type="dxa"/>
              <w:right w:w="170" w:type="dxa"/>
            </w:tcMar>
            <w:vAlign w:val="center"/>
            <w:hideMark/>
          </w:tcPr>
          <w:p w14:paraId="052454D8"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74.10 – Działalność w zakresie specjalistycznego projektowania</w:t>
            </w:r>
          </w:p>
        </w:tc>
        <w:tc>
          <w:tcPr>
            <w:tcW w:w="531" w:type="pct"/>
            <w:shd w:val="clear" w:color="auto" w:fill="DAEEF3" w:themeFill="accent5" w:themeFillTint="33"/>
            <w:noWrap/>
            <w:tcMar>
              <w:left w:w="170" w:type="dxa"/>
              <w:right w:w="170" w:type="dxa"/>
            </w:tcMar>
            <w:vAlign w:val="center"/>
            <w:hideMark/>
          </w:tcPr>
          <w:p w14:paraId="5DD79FE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341E856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 xml:space="preserve">x </w:t>
            </w:r>
          </w:p>
        </w:tc>
        <w:tc>
          <w:tcPr>
            <w:tcW w:w="379" w:type="pct"/>
            <w:shd w:val="clear" w:color="auto" w:fill="auto"/>
            <w:noWrap/>
            <w:tcMar>
              <w:left w:w="170" w:type="dxa"/>
              <w:right w:w="170" w:type="dxa"/>
            </w:tcMar>
            <w:vAlign w:val="center"/>
            <w:hideMark/>
          </w:tcPr>
          <w:p w14:paraId="11EFF55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3DA3E44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5379FB5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09AC409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18C4301A" w14:textId="58C8B136"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3037216C" w14:textId="122B0DFC"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61758253" w14:textId="77777777" w:rsidTr="000A75BD">
        <w:trPr>
          <w:trHeight w:val="454"/>
        </w:trPr>
        <w:tc>
          <w:tcPr>
            <w:tcW w:w="1818" w:type="pct"/>
            <w:shd w:val="clear" w:color="auto" w:fill="auto"/>
            <w:noWrap/>
            <w:tcMar>
              <w:left w:w="170" w:type="dxa"/>
              <w:right w:w="170" w:type="dxa"/>
            </w:tcMar>
            <w:vAlign w:val="center"/>
            <w:hideMark/>
          </w:tcPr>
          <w:p w14:paraId="7089A4BA"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74.20 – Działalność fotograficzna (która obejmuje nie tylko tworzenie i produkcję fotografii, ale także obróbkę filmu, laboratoria fotograficzne itd.) </w:t>
            </w:r>
          </w:p>
        </w:tc>
        <w:tc>
          <w:tcPr>
            <w:tcW w:w="531" w:type="pct"/>
            <w:shd w:val="clear" w:color="auto" w:fill="DAEEF3" w:themeFill="accent5" w:themeFillTint="33"/>
            <w:noWrap/>
            <w:tcMar>
              <w:left w:w="170" w:type="dxa"/>
              <w:right w:w="170" w:type="dxa"/>
            </w:tcMar>
            <w:vAlign w:val="center"/>
            <w:hideMark/>
          </w:tcPr>
          <w:p w14:paraId="6B81771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0C1BEF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03C8B47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45C0412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7B903BA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674E32C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 xml:space="preserve">x </w:t>
            </w:r>
          </w:p>
        </w:tc>
        <w:tc>
          <w:tcPr>
            <w:tcW w:w="387" w:type="pct"/>
            <w:vAlign w:val="center"/>
          </w:tcPr>
          <w:p w14:paraId="0013197B" w14:textId="26434474"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3DFE57A7" w14:textId="397607B9"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6F6EC552" w14:textId="77777777" w:rsidTr="000A75BD">
        <w:trPr>
          <w:trHeight w:val="454"/>
        </w:trPr>
        <w:tc>
          <w:tcPr>
            <w:tcW w:w="1818" w:type="pct"/>
            <w:shd w:val="clear" w:color="auto" w:fill="auto"/>
            <w:noWrap/>
            <w:tcMar>
              <w:left w:w="170" w:type="dxa"/>
              <w:right w:w="170" w:type="dxa"/>
            </w:tcMar>
            <w:vAlign w:val="center"/>
            <w:hideMark/>
          </w:tcPr>
          <w:p w14:paraId="74159020"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74.30 – Działalność związana</w:t>
            </w:r>
            <w:r w:rsidRPr="00B979E5">
              <w:rPr>
                <w:rFonts w:eastAsia="Times New Roman" w:cs="Times New Roman"/>
                <w:color w:val="000000"/>
                <w:sz w:val="16"/>
                <w:szCs w:val="16"/>
                <w:lang w:eastAsia="pl-PL"/>
              </w:rPr>
              <w:br/>
              <w:t>z tłumaczeniami</w:t>
            </w:r>
          </w:p>
        </w:tc>
        <w:tc>
          <w:tcPr>
            <w:tcW w:w="531" w:type="pct"/>
            <w:shd w:val="clear" w:color="auto" w:fill="DAEEF3" w:themeFill="accent5" w:themeFillTint="33"/>
            <w:noWrap/>
            <w:tcMar>
              <w:left w:w="170" w:type="dxa"/>
              <w:right w:w="170" w:type="dxa"/>
            </w:tcMar>
            <w:vAlign w:val="center"/>
            <w:hideMark/>
          </w:tcPr>
          <w:p w14:paraId="7A4723F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163CB798" w14:textId="77777777" w:rsidR="009B0F18" w:rsidRPr="00385A32" w:rsidRDefault="009B0F18" w:rsidP="009B0F18">
            <w:pPr>
              <w:spacing w:line="240" w:lineRule="auto"/>
              <w:jc w:val="center"/>
              <w:rPr>
                <w:rFonts w:eastAsia="Times New Roman" w:cs="Times New Roman"/>
                <w:color w:val="000000" w:themeColor="text1"/>
                <w:sz w:val="16"/>
                <w:szCs w:val="16"/>
                <w:lang w:eastAsia="pl-PL"/>
              </w:rPr>
            </w:pPr>
            <w:r w:rsidRPr="00385A32">
              <w:rPr>
                <w:rFonts w:eastAsia="Times New Roman" w:cs="Times New Roman"/>
                <w:color w:val="000000" w:themeColor="text1"/>
                <w:sz w:val="16"/>
                <w:szCs w:val="16"/>
                <w:lang w:eastAsia="pl-PL"/>
              </w:rPr>
              <w:t>x</w:t>
            </w:r>
          </w:p>
        </w:tc>
        <w:tc>
          <w:tcPr>
            <w:tcW w:w="379" w:type="pct"/>
            <w:shd w:val="clear" w:color="auto" w:fill="auto"/>
            <w:noWrap/>
            <w:tcMar>
              <w:left w:w="170" w:type="dxa"/>
              <w:right w:w="170" w:type="dxa"/>
            </w:tcMar>
            <w:vAlign w:val="center"/>
            <w:hideMark/>
          </w:tcPr>
          <w:p w14:paraId="325C007C" w14:textId="77777777" w:rsidR="009B0F18" w:rsidRPr="00385A32" w:rsidRDefault="009B0F18" w:rsidP="009B0F18">
            <w:pPr>
              <w:spacing w:line="240" w:lineRule="auto"/>
              <w:jc w:val="center"/>
              <w:rPr>
                <w:rFonts w:eastAsia="Times New Roman" w:cs="Times New Roman"/>
                <w:color w:val="000000" w:themeColor="text1"/>
                <w:sz w:val="16"/>
                <w:szCs w:val="16"/>
                <w:lang w:eastAsia="pl-PL"/>
              </w:rPr>
            </w:pPr>
            <w:r w:rsidRPr="00385A32">
              <w:rPr>
                <w:rFonts w:eastAsia="Times New Roman" w:cs="Times New Roman"/>
                <w:color w:val="000000" w:themeColor="text1"/>
                <w:sz w:val="16"/>
                <w:szCs w:val="16"/>
                <w:lang w:eastAsia="pl-PL"/>
              </w:rPr>
              <w:t>x</w:t>
            </w:r>
          </w:p>
        </w:tc>
        <w:tc>
          <w:tcPr>
            <w:tcW w:w="378" w:type="pct"/>
            <w:shd w:val="clear" w:color="auto" w:fill="auto"/>
            <w:noWrap/>
            <w:tcMar>
              <w:left w:w="170" w:type="dxa"/>
              <w:right w:w="170" w:type="dxa"/>
            </w:tcMar>
            <w:vAlign w:val="center"/>
            <w:hideMark/>
          </w:tcPr>
          <w:p w14:paraId="0E8B6CB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15D66FE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5E8F354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6232C4F7" w14:textId="1E69C42E"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36FBA828" w14:textId="77C52BEB"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2DCAAAA9" w14:textId="77777777" w:rsidTr="000A75BD">
        <w:trPr>
          <w:trHeight w:val="454"/>
        </w:trPr>
        <w:tc>
          <w:tcPr>
            <w:tcW w:w="1818" w:type="pct"/>
            <w:shd w:val="clear" w:color="auto" w:fill="auto"/>
            <w:noWrap/>
            <w:tcMar>
              <w:left w:w="170" w:type="dxa"/>
              <w:right w:w="170" w:type="dxa"/>
            </w:tcMar>
            <w:vAlign w:val="center"/>
            <w:hideMark/>
          </w:tcPr>
          <w:p w14:paraId="0794BCE0" w14:textId="64E7A604"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74.90 – Pozostała działalność profesjonalna, naukowa i techniczna, gdzie indziej niesklasyfikowana</w:t>
            </w:r>
          </w:p>
        </w:tc>
        <w:tc>
          <w:tcPr>
            <w:tcW w:w="531" w:type="pct"/>
            <w:shd w:val="clear" w:color="auto" w:fill="DAEEF3" w:themeFill="accent5" w:themeFillTint="33"/>
            <w:noWrap/>
            <w:tcMar>
              <w:left w:w="170" w:type="dxa"/>
              <w:right w:w="170" w:type="dxa"/>
            </w:tcMar>
            <w:vAlign w:val="center"/>
            <w:hideMark/>
          </w:tcPr>
          <w:p w14:paraId="701E880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5E549C20" w14:textId="77777777" w:rsidR="009B0F18" w:rsidRPr="00385A32" w:rsidRDefault="009B0F18" w:rsidP="009B0F18">
            <w:pPr>
              <w:spacing w:line="240" w:lineRule="auto"/>
              <w:jc w:val="center"/>
              <w:rPr>
                <w:rFonts w:eastAsia="Times New Roman" w:cs="Times New Roman"/>
                <w:color w:val="000000" w:themeColor="text1"/>
                <w:sz w:val="16"/>
                <w:szCs w:val="16"/>
                <w:lang w:eastAsia="pl-PL"/>
              </w:rPr>
            </w:pPr>
            <w:r w:rsidRPr="00385A32">
              <w:rPr>
                <w:rFonts w:eastAsia="Times New Roman" w:cs="Times New Roman"/>
                <w:color w:val="000000" w:themeColor="text1"/>
                <w:sz w:val="16"/>
                <w:szCs w:val="16"/>
                <w:lang w:eastAsia="pl-PL"/>
              </w:rPr>
              <w:t>x (p)</w:t>
            </w:r>
          </w:p>
        </w:tc>
        <w:tc>
          <w:tcPr>
            <w:tcW w:w="379" w:type="pct"/>
            <w:shd w:val="clear" w:color="auto" w:fill="auto"/>
            <w:noWrap/>
            <w:tcMar>
              <w:left w:w="170" w:type="dxa"/>
              <w:right w:w="170" w:type="dxa"/>
            </w:tcMar>
            <w:vAlign w:val="center"/>
            <w:hideMark/>
          </w:tcPr>
          <w:p w14:paraId="6EF66AF0" w14:textId="77777777" w:rsidR="009B0F18" w:rsidRPr="00385A32" w:rsidRDefault="009B0F18" w:rsidP="009B0F18">
            <w:pPr>
              <w:spacing w:line="240" w:lineRule="auto"/>
              <w:jc w:val="center"/>
              <w:rPr>
                <w:rFonts w:eastAsia="Times New Roman" w:cs="Times New Roman"/>
                <w:color w:val="000000" w:themeColor="text1"/>
                <w:sz w:val="16"/>
                <w:szCs w:val="16"/>
                <w:lang w:eastAsia="pl-PL"/>
              </w:rPr>
            </w:pPr>
            <w:r w:rsidRPr="00385A32">
              <w:rPr>
                <w:rFonts w:eastAsia="Times New Roman" w:cs="Times New Roman"/>
                <w:color w:val="000000" w:themeColor="text1"/>
                <w:sz w:val="16"/>
                <w:szCs w:val="16"/>
                <w:lang w:eastAsia="pl-PL"/>
              </w:rPr>
              <w:t>x (p)</w:t>
            </w:r>
          </w:p>
        </w:tc>
        <w:tc>
          <w:tcPr>
            <w:tcW w:w="378" w:type="pct"/>
            <w:shd w:val="clear" w:color="auto" w:fill="auto"/>
            <w:noWrap/>
            <w:tcMar>
              <w:left w:w="170" w:type="dxa"/>
              <w:right w:w="170" w:type="dxa"/>
            </w:tcMar>
            <w:vAlign w:val="center"/>
            <w:hideMark/>
          </w:tcPr>
          <w:p w14:paraId="7E7167E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5FAD014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B170FA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87" w:type="pct"/>
            <w:vAlign w:val="center"/>
          </w:tcPr>
          <w:p w14:paraId="36444131" w14:textId="5A97E1EA"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0EC16EF7" w14:textId="50BB2340"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43C23764" w14:textId="77777777" w:rsidTr="000A75BD">
        <w:trPr>
          <w:trHeight w:val="454"/>
        </w:trPr>
        <w:tc>
          <w:tcPr>
            <w:tcW w:w="1818" w:type="pct"/>
            <w:shd w:val="clear" w:color="auto" w:fill="auto"/>
            <w:noWrap/>
            <w:tcMar>
              <w:left w:w="170" w:type="dxa"/>
              <w:right w:w="170" w:type="dxa"/>
            </w:tcMar>
            <w:vAlign w:val="center"/>
            <w:hideMark/>
          </w:tcPr>
          <w:p w14:paraId="5301E052"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77.22 – Wypożyczanie kaset wideo, płyt CD, DVD itp.</w:t>
            </w:r>
          </w:p>
        </w:tc>
        <w:tc>
          <w:tcPr>
            <w:tcW w:w="531" w:type="pct"/>
            <w:shd w:val="clear" w:color="auto" w:fill="DAEEF3" w:themeFill="accent5" w:themeFillTint="33"/>
            <w:noWrap/>
            <w:tcMar>
              <w:left w:w="170" w:type="dxa"/>
              <w:right w:w="170" w:type="dxa"/>
            </w:tcMar>
            <w:vAlign w:val="center"/>
            <w:hideMark/>
          </w:tcPr>
          <w:p w14:paraId="0A079C3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1005EBD" w14:textId="77777777" w:rsidR="009B0F18" w:rsidRPr="00385A32" w:rsidRDefault="009B0F18" w:rsidP="009B0F18">
            <w:pPr>
              <w:spacing w:line="240" w:lineRule="auto"/>
              <w:jc w:val="center"/>
              <w:rPr>
                <w:rFonts w:eastAsia="Times New Roman" w:cs="Times New Roman"/>
                <w:sz w:val="16"/>
                <w:szCs w:val="16"/>
                <w:lang w:eastAsia="pl-PL"/>
              </w:rPr>
            </w:pPr>
            <w:r w:rsidRPr="00385A32">
              <w:rPr>
                <w:rFonts w:eastAsia="Times New Roman" w:cs="Times New Roman"/>
                <w:sz w:val="16"/>
                <w:szCs w:val="16"/>
                <w:lang w:eastAsia="pl-PL"/>
              </w:rPr>
              <w:t>x</w:t>
            </w:r>
          </w:p>
        </w:tc>
        <w:tc>
          <w:tcPr>
            <w:tcW w:w="379" w:type="pct"/>
            <w:shd w:val="clear" w:color="auto" w:fill="auto"/>
            <w:noWrap/>
            <w:tcMar>
              <w:left w:w="170" w:type="dxa"/>
              <w:right w:w="170" w:type="dxa"/>
            </w:tcMar>
            <w:vAlign w:val="center"/>
            <w:hideMark/>
          </w:tcPr>
          <w:p w14:paraId="663F6F6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AA2584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31207D2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466EC65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6D3E934D" w14:textId="0FC2B99C"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22BCE5A2" w14:textId="7385C0B3"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070BC905" w14:textId="77777777" w:rsidTr="000A75BD">
        <w:trPr>
          <w:trHeight w:val="454"/>
        </w:trPr>
        <w:tc>
          <w:tcPr>
            <w:tcW w:w="1818" w:type="pct"/>
            <w:shd w:val="clear" w:color="auto" w:fill="auto"/>
            <w:noWrap/>
            <w:tcMar>
              <w:left w:w="170" w:type="dxa"/>
              <w:right w:w="170" w:type="dxa"/>
            </w:tcMar>
            <w:vAlign w:val="center"/>
            <w:hideMark/>
          </w:tcPr>
          <w:p w14:paraId="0CD3D25F"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77.29 – Wypożyczanie i dzierżawa pozostałych artykułów użytku osobistego i domowego</w:t>
            </w:r>
          </w:p>
        </w:tc>
        <w:tc>
          <w:tcPr>
            <w:tcW w:w="531" w:type="pct"/>
            <w:shd w:val="clear" w:color="auto" w:fill="DAEEF3" w:themeFill="accent5" w:themeFillTint="33"/>
            <w:noWrap/>
            <w:tcMar>
              <w:left w:w="170" w:type="dxa"/>
              <w:right w:w="170" w:type="dxa"/>
            </w:tcMar>
            <w:vAlign w:val="center"/>
            <w:hideMark/>
          </w:tcPr>
          <w:p w14:paraId="353A2E3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40C24E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30EFECA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 xml:space="preserve">x </w:t>
            </w:r>
          </w:p>
        </w:tc>
        <w:tc>
          <w:tcPr>
            <w:tcW w:w="378" w:type="pct"/>
            <w:shd w:val="clear" w:color="auto" w:fill="auto"/>
            <w:noWrap/>
            <w:tcMar>
              <w:left w:w="170" w:type="dxa"/>
              <w:right w:w="170" w:type="dxa"/>
            </w:tcMar>
            <w:vAlign w:val="center"/>
            <w:hideMark/>
          </w:tcPr>
          <w:p w14:paraId="7F57D5B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7AE5C5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718681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3CF41F2A" w14:textId="3C5742DB"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6E5D2971" w14:textId="14A5EFFB"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4506DF52" w14:textId="77777777" w:rsidTr="000A75BD">
        <w:trPr>
          <w:trHeight w:val="454"/>
        </w:trPr>
        <w:tc>
          <w:tcPr>
            <w:tcW w:w="1818" w:type="pct"/>
            <w:shd w:val="clear" w:color="auto" w:fill="auto"/>
            <w:noWrap/>
            <w:tcMar>
              <w:left w:w="170" w:type="dxa"/>
              <w:right w:w="170" w:type="dxa"/>
            </w:tcMar>
            <w:vAlign w:val="center"/>
          </w:tcPr>
          <w:p w14:paraId="181DCBD4" w14:textId="7075746B"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77.40 </w:t>
            </w:r>
            <w:r w:rsidRPr="00B979E5">
              <w:rPr>
                <w:sz w:val="16"/>
                <w:szCs w:val="16"/>
              </w:rPr>
              <w:t>– Dzierżawa własności intelektualnej i podobnych produktów, z wyłączeniem prac chronionych prawem autorskim</w:t>
            </w:r>
          </w:p>
        </w:tc>
        <w:tc>
          <w:tcPr>
            <w:tcW w:w="531" w:type="pct"/>
            <w:shd w:val="clear" w:color="auto" w:fill="DAEEF3" w:themeFill="accent5" w:themeFillTint="33"/>
            <w:noWrap/>
            <w:tcMar>
              <w:left w:w="170" w:type="dxa"/>
              <w:right w:w="170" w:type="dxa"/>
            </w:tcMar>
            <w:vAlign w:val="center"/>
          </w:tcPr>
          <w:p w14:paraId="4A215131" w14:textId="76F9BCF0" w:rsidR="009B0F18" w:rsidRPr="00385A32" w:rsidRDefault="009B0F18" w:rsidP="009B0F18">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7B34A215" w14:textId="65D233A7" w:rsidR="009B0F18" w:rsidRPr="00385A32" w:rsidRDefault="009B0F18" w:rsidP="009B0F18">
            <w:pPr>
              <w:spacing w:line="240" w:lineRule="auto"/>
              <w:jc w:val="center"/>
              <w:rPr>
                <w:sz w:val="16"/>
                <w:szCs w:val="16"/>
              </w:rPr>
            </w:pPr>
            <w:r w:rsidRPr="00385A32">
              <w:rPr>
                <w:sz w:val="16"/>
                <w:szCs w:val="16"/>
              </w:rPr>
              <w:sym w:font="Symbol" w:char="F02D"/>
            </w:r>
          </w:p>
        </w:tc>
        <w:tc>
          <w:tcPr>
            <w:tcW w:w="379" w:type="pct"/>
            <w:shd w:val="clear" w:color="auto" w:fill="auto"/>
            <w:noWrap/>
            <w:tcMar>
              <w:left w:w="170" w:type="dxa"/>
              <w:right w:w="170" w:type="dxa"/>
            </w:tcMar>
            <w:vAlign w:val="center"/>
          </w:tcPr>
          <w:p w14:paraId="2D3B054D" w14:textId="4C14803C"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4C47369C" w14:textId="49884D38" w:rsidR="009B0F18" w:rsidRPr="00385A32" w:rsidRDefault="009B0F18" w:rsidP="009B0F18">
            <w:pPr>
              <w:spacing w:line="240" w:lineRule="auto"/>
              <w:jc w:val="center"/>
              <w:rPr>
                <w:sz w:val="16"/>
                <w:szCs w:val="16"/>
              </w:rPr>
            </w:pPr>
            <w:r w:rsidRPr="00385A32">
              <w:rPr>
                <w:sz w:val="16"/>
                <w:szCs w:val="16"/>
              </w:rPr>
              <w:sym w:font="Symbol" w:char="F02D"/>
            </w:r>
          </w:p>
        </w:tc>
        <w:tc>
          <w:tcPr>
            <w:tcW w:w="390" w:type="pct"/>
            <w:tcMar>
              <w:left w:w="170" w:type="dxa"/>
              <w:right w:w="170" w:type="dxa"/>
            </w:tcMar>
            <w:vAlign w:val="center"/>
          </w:tcPr>
          <w:p w14:paraId="6306DE21" w14:textId="0D074BDE" w:rsidR="009B0F18" w:rsidRPr="00385A32" w:rsidRDefault="009B0F18" w:rsidP="009B0F18">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19848191" w14:textId="6BF6340D" w:rsidR="009B0F18" w:rsidRPr="00385A32" w:rsidRDefault="009B0F18" w:rsidP="009B0F18">
            <w:pPr>
              <w:spacing w:line="240" w:lineRule="auto"/>
              <w:jc w:val="center"/>
              <w:rPr>
                <w:sz w:val="16"/>
                <w:szCs w:val="16"/>
              </w:rPr>
            </w:pPr>
            <w:r w:rsidRPr="00385A32">
              <w:rPr>
                <w:sz w:val="16"/>
                <w:szCs w:val="16"/>
              </w:rPr>
              <w:sym w:font="Symbol" w:char="F02D"/>
            </w:r>
          </w:p>
        </w:tc>
        <w:tc>
          <w:tcPr>
            <w:tcW w:w="387" w:type="pct"/>
            <w:vAlign w:val="center"/>
          </w:tcPr>
          <w:p w14:paraId="0B6B4888" w14:textId="7AAC9356"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2DCA4D5E" w14:textId="5F37BD99" w:rsidR="009B0F18" w:rsidRPr="00385A32" w:rsidRDefault="009B0F18" w:rsidP="009B0F18">
            <w:pPr>
              <w:spacing w:line="240" w:lineRule="auto"/>
              <w:jc w:val="center"/>
              <w:rPr>
                <w:sz w:val="16"/>
                <w:szCs w:val="16"/>
              </w:rPr>
            </w:pPr>
            <w:r w:rsidRPr="00385A32">
              <w:rPr>
                <w:sz w:val="16"/>
                <w:szCs w:val="16"/>
              </w:rPr>
              <w:sym w:font="Symbol" w:char="F02D"/>
            </w:r>
          </w:p>
        </w:tc>
      </w:tr>
      <w:tr w:rsidR="009B0F18" w:rsidRPr="00385A32" w14:paraId="0309A6E8" w14:textId="77777777" w:rsidTr="000A75BD">
        <w:trPr>
          <w:trHeight w:val="454"/>
        </w:trPr>
        <w:tc>
          <w:tcPr>
            <w:tcW w:w="1818" w:type="pct"/>
            <w:shd w:val="clear" w:color="auto" w:fill="auto"/>
            <w:tcMar>
              <w:left w:w="170" w:type="dxa"/>
              <w:right w:w="170" w:type="dxa"/>
            </w:tcMar>
            <w:vAlign w:val="center"/>
            <w:hideMark/>
          </w:tcPr>
          <w:p w14:paraId="6A2B66C2"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78.10 – Działalność związana</w:t>
            </w:r>
            <w:r w:rsidRPr="00B979E5">
              <w:rPr>
                <w:rFonts w:eastAsia="Times New Roman" w:cs="Times New Roman"/>
                <w:color w:val="000000"/>
                <w:sz w:val="16"/>
                <w:szCs w:val="16"/>
                <w:lang w:eastAsia="pl-PL"/>
              </w:rPr>
              <w:br/>
              <w:t>z wyszukiwaniem miejsc pracy</w:t>
            </w:r>
            <w:r w:rsidRPr="00B979E5">
              <w:rPr>
                <w:rFonts w:eastAsia="Times New Roman" w:cs="Times New Roman"/>
                <w:color w:val="000000"/>
                <w:sz w:val="16"/>
                <w:szCs w:val="16"/>
                <w:lang w:eastAsia="pl-PL"/>
              </w:rPr>
              <w:br/>
              <w:t>i pozyskiwaniem pracowników</w:t>
            </w:r>
          </w:p>
        </w:tc>
        <w:tc>
          <w:tcPr>
            <w:tcW w:w="531" w:type="pct"/>
            <w:shd w:val="clear" w:color="auto" w:fill="DAEEF3" w:themeFill="accent5" w:themeFillTint="33"/>
            <w:tcMar>
              <w:left w:w="170" w:type="dxa"/>
              <w:right w:w="170" w:type="dxa"/>
            </w:tcMar>
            <w:vAlign w:val="center"/>
            <w:hideMark/>
          </w:tcPr>
          <w:p w14:paraId="1E12052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345D945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0510DD9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78" w:type="pct"/>
            <w:shd w:val="clear" w:color="auto" w:fill="auto"/>
            <w:noWrap/>
            <w:tcMar>
              <w:left w:w="170" w:type="dxa"/>
              <w:right w:w="170" w:type="dxa"/>
            </w:tcMar>
            <w:vAlign w:val="center"/>
            <w:hideMark/>
          </w:tcPr>
          <w:p w14:paraId="7312D49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34723E5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DCE136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7F6E801F" w14:textId="78717F8E" w:rsidR="009B0F18" w:rsidRPr="00385A32" w:rsidRDefault="009B0F18" w:rsidP="009B0F18">
            <w:pPr>
              <w:spacing w:line="240" w:lineRule="auto"/>
              <w:jc w:val="center"/>
              <w:rPr>
                <w:sz w:val="16"/>
                <w:szCs w:val="16"/>
              </w:rPr>
            </w:pPr>
            <w:r w:rsidRPr="00385A32">
              <w:rPr>
                <w:sz w:val="16"/>
                <w:szCs w:val="16"/>
              </w:rPr>
              <w:sym w:font="Symbol" w:char="F02D"/>
            </w:r>
          </w:p>
        </w:tc>
        <w:tc>
          <w:tcPr>
            <w:tcW w:w="360" w:type="pct"/>
            <w:tcMar>
              <w:left w:w="170" w:type="dxa"/>
              <w:right w:w="170" w:type="dxa"/>
            </w:tcMar>
            <w:vAlign w:val="center"/>
          </w:tcPr>
          <w:p w14:paraId="05CC208E" w14:textId="7C5C63D3"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22678CB0" w14:textId="77777777" w:rsidTr="000A75BD">
        <w:trPr>
          <w:trHeight w:val="454"/>
        </w:trPr>
        <w:tc>
          <w:tcPr>
            <w:tcW w:w="1818" w:type="pct"/>
            <w:shd w:val="clear" w:color="auto" w:fill="auto"/>
            <w:noWrap/>
            <w:tcMar>
              <w:left w:w="170" w:type="dxa"/>
              <w:right w:w="170" w:type="dxa"/>
            </w:tcMar>
            <w:vAlign w:val="center"/>
            <w:hideMark/>
          </w:tcPr>
          <w:p w14:paraId="2454B20E"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79.90 – Pozostała działalność usługowa w zakresie rezerwacji, gdzie indziej niesklasyfikowana</w:t>
            </w:r>
          </w:p>
        </w:tc>
        <w:tc>
          <w:tcPr>
            <w:tcW w:w="531" w:type="pct"/>
            <w:shd w:val="clear" w:color="auto" w:fill="DAEEF3" w:themeFill="accent5" w:themeFillTint="33"/>
            <w:noWrap/>
            <w:tcMar>
              <w:left w:w="170" w:type="dxa"/>
              <w:right w:w="170" w:type="dxa"/>
            </w:tcMar>
            <w:vAlign w:val="center"/>
            <w:hideMark/>
          </w:tcPr>
          <w:p w14:paraId="603F772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7DCB59F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7D46BB5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78" w:type="pct"/>
            <w:shd w:val="clear" w:color="auto" w:fill="auto"/>
            <w:noWrap/>
            <w:tcMar>
              <w:left w:w="170" w:type="dxa"/>
              <w:right w:w="170" w:type="dxa"/>
            </w:tcMar>
            <w:vAlign w:val="center"/>
          </w:tcPr>
          <w:p w14:paraId="1D8E8A7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0062F38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6F25B5B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31EED07A" w14:textId="499D4AE5"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14B943B7" w14:textId="4D3629CF"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649E4454" w14:textId="77777777" w:rsidTr="000A75BD">
        <w:trPr>
          <w:trHeight w:val="454"/>
        </w:trPr>
        <w:tc>
          <w:tcPr>
            <w:tcW w:w="1818" w:type="pct"/>
            <w:shd w:val="clear" w:color="auto" w:fill="auto"/>
            <w:noWrap/>
            <w:tcMar>
              <w:left w:w="170" w:type="dxa"/>
              <w:right w:w="170" w:type="dxa"/>
            </w:tcMar>
            <w:vAlign w:val="center"/>
            <w:hideMark/>
          </w:tcPr>
          <w:p w14:paraId="798D012B" w14:textId="25D8CDA8"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82.30 – Działalność związana</w:t>
            </w:r>
            <w:r w:rsidRPr="00B979E5">
              <w:rPr>
                <w:rFonts w:eastAsia="Times New Roman" w:cs="Times New Roman"/>
                <w:color w:val="000000"/>
                <w:sz w:val="16"/>
                <w:szCs w:val="16"/>
                <w:lang w:eastAsia="pl-PL"/>
              </w:rPr>
              <w:br/>
              <w:t>z organizacją targów, wystaw i kongresów</w:t>
            </w:r>
          </w:p>
        </w:tc>
        <w:tc>
          <w:tcPr>
            <w:tcW w:w="531" w:type="pct"/>
            <w:shd w:val="clear" w:color="auto" w:fill="DAEEF3" w:themeFill="accent5" w:themeFillTint="33"/>
            <w:noWrap/>
            <w:tcMar>
              <w:left w:w="170" w:type="dxa"/>
              <w:right w:w="170" w:type="dxa"/>
            </w:tcMar>
            <w:vAlign w:val="center"/>
            <w:hideMark/>
          </w:tcPr>
          <w:p w14:paraId="3172C88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1B83D14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79" w:type="pct"/>
            <w:shd w:val="clear" w:color="auto" w:fill="auto"/>
            <w:noWrap/>
            <w:tcMar>
              <w:left w:w="170" w:type="dxa"/>
              <w:right w:w="170" w:type="dxa"/>
            </w:tcMar>
            <w:vAlign w:val="center"/>
          </w:tcPr>
          <w:p w14:paraId="2AFFD89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3425369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2ABB32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6005459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48268493" w14:textId="353756C9" w:rsidR="009B0F18" w:rsidRPr="00385A32" w:rsidRDefault="009B0F18" w:rsidP="009B0F18">
            <w:pPr>
              <w:spacing w:line="240" w:lineRule="auto"/>
              <w:jc w:val="center"/>
              <w:rPr>
                <w:sz w:val="16"/>
                <w:szCs w:val="16"/>
              </w:rPr>
            </w:pPr>
            <w:r w:rsidRPr="00385A32">
              <w:rPr>
                <w:sz w:val="16"/>
                <w:szCs w:val="16"/>
              </w:rPr>
              <w:sym w:font="Symbol" w:char="F02D"/>
            </w:r>
          </w:p>
        </w:tc>
        <w:tc>
          <w:tcPr>
            <w:tcW w:w="360" w:type="pct"/>
            <w:tcMar>
              <w:left w:w="170" w:type="dxa"/>
              <w:right w:w="170" w:type="dxa"/>
            </w:tcMar>
            <w:vAlign w:val="center"/>
          </w:tcPr>
          <w:p w14:paraId="454AE0C8" w14:textId="31C0AFD6"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65657DD5" w14:textId="77777777" w:rsidTr="000A75BD">
        <w:trPr>
          <w:trHeight w:val="454"/>
        </w:trPr>
        <w:tc>
          <w:tcPr>
            <w:tcW w:w="1818" w:type="pct"/>
            <w:shd w:val="clear" w:color="auto" w:fill="auto"/>
            <w:noWrap/>
            <w:tcMar>
              <w:left w:w="170" w:type="dxa"/>
              <w:right w:w="170" w:type="dxa"/>
            </w:tcMar>
            <w:vAlign w:val="center"/>
            <w:hideMark/>
          </w:tcPr>
          <w:p w14:paraId="26B02508"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82.99 </w:t>
            </w:r>
            <w:r w:rsidRPr="00B979E5">
              <w:rPr>
                <w:sz w:val="16"/>
                <w:szCs w:val="16"/>
              </w:rPr>
              <w:t>–</w:t>
            </w:r>
            <w:r w:rsidRPr="00B979E5">
              <w:rPr>
                <w:rFonts w:eastAsia="Times New Roman" w:cs="Times New Roman"/>
                <w:color w:val="000000"/>
                <w:sz w:val="16"/>
                <w:szCs w:val="16"/>
                <w:lang w:eastAsia="pl-PL"/>
              </w:rPr>
              <w:t xml:space="preserve"> Pozostała działalność wspomagająca prowadzenie działalności gospodarczej, gdzie indziej niesklasyfikowana</w:t>
            </w:r>
          </w:p>
        </w:tc>
        <w:tc>
          <w:tcPr>
            <w:tcW w:w="531" w:type="pct"/>
            <w:shd w:val="clear" w:color="auto" w:fill="DAEEF3" w:themeFill="accent5" w:themeFillTint="33"/>
            <w:noWrap/>
            <w:tcMar>
              <w:left w:w="170" w:type="dxa"/>
              <w:right w:w="170" w:type="dxa"/>
            </w:tcMar>
            <w:vAlign w:val="center"/>
            <w:hideMark/>
          </w:tcPr>
          <w:p w14:paraId="4E89679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0857005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 xml:space="preserve">x </w:t>
            </w:r>
          </w:p>
        </w:tc>
        <w:tc>
          <w:tcPr>
            <w:tcW w:w="379" w:type="pct"/>
            <w:shd w:val="clear" w:color="auto" w:fill="auto"/>
            <w:noWrap/>
            <w:tcMar>
              <w:left w:w="170" w:type="dxa"/>
              <w:right w:w="170" w:type="dxa"/>
            </w:tcMar>
            <w:vAlign w:val="center"/>
            <w:hideMark/>
          </w:tcPr>
          <w:p w14:paraId="0CB4DB3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14A2C5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592CB6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4B92468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37AE081E" w14:textId="27091B96" w:rsidR="009B0F18" w:rsidRPr="00385A32" w:rsidRDefault="009B0F18" w:rsidP="009B0F18">
            <w:pPr>
              <w:spacing w:line="240" w:lineRule="auto"/>
              <w:jc w:val="center"/>
              <w:rPr>
                <w:sz w:val="16"/>
                <w:szCs w:val="16"/>
              </w:rPr>
            </w:pPr>
            <w:r w:rsidRPr="00385A32">
              <w:rPr>
                <w:sz w:val="16"/>
                <w:szCs w:val="16"/>
              </w:rPr>
              <w:sym w:font="Symbol" w:char="F02D"/>
            </w:r>
          </w:p>
        </w:tc>
        <w:tc>
          <w:tcPr>
            <w:tcW w:w="360" w:type="pct"/>
            <w:tcMar>
              <w:left w:w="170" w:type="dxa"/>
              <w:right w:w="170" w:type="dxa"/>
            </w:tcMar>
            <w:vAlign w:val="center"/>
          </w:tcPr>
          <w:p w14:paraId="45A8522E" w14:textId="08B8E175"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57E5AF30" w14:textId="77777777" w:rsidTr="000A75BD">
        <w:trPr>
          <w:trHeight w:val="454"/>
        </w:trPr>
        <w:tc>
          <w:tcPr>
            <w:tcW w:w="1818" w:type="pct"/>
            <w:shd w:val="clear" w:color="auto" w:fill="auto"/>
            <w:noWrap/>
            <w:tcMar>
              <w:left w:w="170" w:type="dxa"/>
              <w:right w:w="170" w:type="dxa"/>
            </w:tcMar>
            <w:vAlign w:val="center"/>
            <w:hideMark/>
          </w:tcPr>
          <w:p w14:paraId="01994D64"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84.11 – Kierowanie podstawowymi rodzajami działalności publicznej</w:t>
            </w:r>
          </w:p>
        </w:tc>
        <w:tc>
          <w:tcPr>
            <w:tcW w:w="531" w:type="pct"/>
            <w:shd w:val="clear" w:color="auto" w:fill="DAEEF3" w:themeFill="accent5" w:themeFillTint="33"/>
            <w:noWrap/>
            <w:tcMar>
              <w:left w:w="170" w:type="dxa"/>
              <w:right w:w="170" w:type="dxa"/>
            </w:tcMar>
            <w:vAlign w:val="center"/>
            <w:hideMark/>
          </w:tcPr>
          <w:p w14:paraId="713AB63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746D415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1E7142A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78" w:type="pct"/>
            <w:shd w:val="clear" w:color="auto" w:fill="auto"/>
            <w:noWrap/>
            <w:tcMar>
              <w:left w:w="170" w:type="dxa"/>
              <w:right w:w="170" w:type="dxa"/>
            </w:tcMar>
            <w:vAlign w:val="center"/>
            <w:hideMark/>
          </w:tcPr>
          <w:p w14:paraId="7A1717F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62FE94D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5BA1457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87" w:type="pct"/>
            <w:vAlign w:val="center"/>
          </w:tcPr>
          <w:p w14:paraId="2C12E6DD" w14:textId="324F0863"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54F1B626" w14:textId="2A7A2CBC"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BE36EE" w:rsidRPr="00385A32" w14:paraId="4C372A30" w14:textId="77777777" w:rsidTr="000A75BD">
        <w:trPr>
          <w:trHeight w:val="454"/>
        </w:trPr>
        <w:tc>
          <w:tcPr>
            <w:tcW w:w="1818" w:type="pct"/>
            <w:shd w:val="clear" w:color="auto" w:fill="auto"/>
            <w:noWrap/>
            <w:tcMar>
              <w:left w:w="170" w:type="dxa"/>
              <w:right w:w="170" w:type="dxa"/>
            </w:tcMar>
            <w:vAlign w:val="center"/>
          </w:tcPr>
          <w:p w14:paraId="0E599594" w14:textId="3775A878" w:rsidR="00BE36EE" w:rsidRPr="00B979E5" w:rsidRDefault="00BE36EE" w:rsidP="00BE36EE">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84.12 – Kierowanie w zakresie działalności związanej z ochroną zdrowia, edukacją, kulturą oraz pozostałymi usługami społecznymi, z wyłączeniem zabezpieczeń społecznych</w:t>
            </w:r>
          </w:p>
        </w:tc>
        <w:tc>
          <w:tcPr>
            <w:tcW w:w="531" w:type="pct"/>
            <w:shd w:val="clear" w:color="auto" w:fill="DAEEF3" w:themeFill="accent5" w:themeFillTint="33"/>
            <w:noWrap/>
            <w:tcMar>
              <w:left w:w="170" w:type="dxa"/>
              <w:right w:w="170" w:type="dxa"/>
            </w:tcMar>
            <w:vAlign w:val="center"/>
          </w:tcPr>
          <w:p w14:paraId="1DCC0A43" w14:textId="37CCC84E"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tcPr>
          <w:p w14:paraId="37B2685C" w14:textId="462D2177"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tcPr>
          <w:p w14:paraId="525A57DB" w14:textId="4C69B6DC"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78" w:type="pct"/>
            <w:shd w:val="clear" w:color="auto" w:fill="auto"/>
            <w:noWrap/>
            <w:tcMar>
              <w:left w:w="170" w:type="dxa"/>
              <w:right w:w="170" w:type="dxa"/>
            </w:tcMar>
            <w:vAlign w:val="center"/>
          </w:tcPr>
          <w:p w14:paraId="6EE93C81" w14:textId="0E98ED97"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04C319CD" w14:textId="1BDF8144" w:rsidR="00BE36EE" w:rsidRPr="00385A32" w:rsidRDefault="00BE36EE" w:rsidP="00BE36EE">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4BC1878B" w14:textId="686EC526"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87" w:type="pct"/>
            <w:vAlign w:val="center"/>
          </w:tcPr>
          <w:p w14:paraId="5A79B091" w14:textId="7C8E2C86" w:rsidR="00BE36EE" w:rsidRDefault="00BE36EE" w:rsidP="00BE36EE">
            <w:pPr>
              <w:spacing w:line="240" w:lineRule="auto"/>
              <w:jc w:val="center"/>
              <w:rPr>
                <w:sz w:val="16"/>
                <w:szCs w:val="16"/>
              </w:rPr>
            </w:pPr>
            <w:r>
              <w:rPr>
                <w:sz w:val="16"/>
                <w:szCs w:val="16"/>
              </w:rPr>
              <w:t>x (c)</w:t>
            </w:r>
          </w:p>
        </w:tc>
        <w:tc>
          <w:tcPr>
            <w:tcW w:w="360" w:type="pct"/>
            <w:tcMar>
              <w:left w:w="170" w:type="dxa"/>
              <w:right w:w="170" w:type="dxa"/>
            </w:tcMar>
            <w:vAlign w:val="center"/>
          </w:tcPr>
          <w:p w14:paraId="0977990C" w14:textId="754F1C31" w:rsidR="00BE36EE" w:rsidRPr="00385A32" w:rsidRDefault="00BE36EE" w:rsidP="00BE36EE">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bl>
    <w:tbl>
      <w:tblPr>
        <w:tblStyle w:val="Tabela-Siatk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83"/>
        <w:gridCol w:w="8473"/>
      </w:tblGrid>
      <w:tr w:rsidR="009B0F18" w:rsidRPr="00385A32" w14:paraId="72E37A46" w14:textId="77777777" w:rsidTr="00CC05B2">
        <w:trPr>
          <w:trHeight w:val="135"/>
        </w:trPr>
        <w:tc>
          <w:tcPr>
            <w:tcW w:w="883" w:type="dxa"/>
          </w:tcPr>
          <w:p w14:paraId="40B3BAD8" w14:textId="77777777" w:rsidR="009B0F18" w:rsidRPr="00385A32" w:rsidRDefault="009B0F18" w:rsidP="00CC05B2">
            <w:pPr>
              <w:spacing w:before="120" w:after="120" w:line="240" w:lineRule="auto"/>
              <w:jc w:val="left"/>
              <w:rPr>
                <w:b/>
                <w:color w:val="009AA6"/>
                <w:sz w:val="18"/>
              </w:rPr>
            </w:pPr>
            <w:r w:rsidRPr="00385A32">
              <w:rPr>
                <w:b/>
                <w:color w:val="009AA6"/>
                <w:sz w:val="18"/>
              </w:rPr>
              <w:lastRenderedPageBreak/>
              <w:t>Tabl. 7 (27)</w:t>
            </w:r>
          </w:p>
        </w:tc>
        <w:tc>
          <w:tcPr>
            <w:tcW w:w="8473" w:type="dxa"/>
          </w:tcPr>
          <w:p w14:paraId="4A13C117" w14:textId="77777777" w:rsidR="009B0F18" w:rsidRPr="00385A32" w:rsidRDefault="009B0F18" w:rsidP="00CC05B2">
            <w:pPr>
              <w:spacing w:before="120" w:after="120" w:line="240" w:lineRule="auto"/>
              <w:jc w:val="left"/>
              <w:rPr>
                <w:b/>
                <w:color w:val="009AA6"/>
                <w:sz w:val="18"/>
              </w:rPr>
            </w:pPr>
            <w:r w:rsidRPr="00385A32">
              <w:rPr>
                <w:b/>
                <w:color w:val="009AA6"/>
                <w:sz w:val="18"/>
              </w:rPr>
              <w:t>Zakres podmiotowy satelitarnych rachunków kultury</w:t>
            </w:r>
            <w:r>
              <w:rPr>
                <w:b/>
                <w:color w:val="009AA6"/>
                <w:sz w:val="18"/>
              </w:rPr>
              <w:t xml:space="preserve"> (cd)</w:t>
            </w:r>
          </w:p>
        </w:tc>
      </w:tr>
    </w:tbl>
    <w:tbl>
      <w:tblPr>
        <w:tblW w:w="5158" w:type="pct"/>
        <w:tblBorders>
          <w:top w:val="single" w:sz="4" w:space="0" w:color="66C2CA"/>
          <w:bottom w:val="single" w:sz="4" w:space="0" w:color="66C2CA"/>
          <w:insideH w:val="single" w:sz="4" w:space="0" w:color="66C2CA"/>
          <w:insideV w:val="single" w:sz="4" w:space="0" w:color="66C2CA"/>
        </w:tblBorders>
        <w:tblLayout w:type="fixed"/>
        <w:tblCellMar>
          <w:left w:w="70" w:type="dxa"/>
          <w:right w:w="70" w:type="dxa"/>
        </w:tblCellMar>
        <w:tblLook w:val="04A0" w:firstRow="1" w:lastRow="0" w:firstColumn="1" w:lastColumn="0" w:noHBand="0" w:noVBand="1"/>
      </w:tblPr>
      <w:tblGrid>
        <w:gridCol w:w="3403"/>
        <w:gridCol w:w="994"/>
        <w:gridCol w:w="707"/>
        <w:gridCol w:w="709"/>
        <w:gridCol w:w="707"/>
        <w:gridCol w:w="730"/>
        <w:gridCol w:w="709"/>
        <w:gridCol w:w="724"/>
        <w:gridCol w:w="674"/>
      </w:tblGrid>
      <w:tr w:rsidR="009B0F18" w:rsidRPr="00385A32" w14:paraId="22B53CD7" w14:textId="77777777" w:rsidTr="00BE36EE">
        <w:trPr>
          <w:trHeight w:val="246"/>
        </w:trPr>
        <w:tc>
          <w:tcPr>
            <w:tcW w:w="1818" w:type="pct"/>
            <w:vMerge w:val="restart"/>
            <w:shd w:val="clear" w:color="auto" w:fill="DAEEF3"/>
            <w:noWrap/>
            <w:tcMar>
              <w:left w:w="170" w:type="dxa"/>
              <w:right w:w="170" w:type="dxa"/>
            </w:tcMar>
            <w:vAlign w:val="center"/>
          </w:tcPr>
          <w:p w14:paraId="77501D77" w14:textId="71D09B55"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b/>
                <w:color w:val="000000" w:themeColor="text1"/>
                <w:sz w:val="16"/>
                <w:szCs w:val="16"/>
                <w:lang w:eastAsia="pl-PL"/>
              </w:rPr>
              <w:t>PKD</w:t>
            </w:r>
          </w:p>
        </w:tc>
        <w:tc>
          <w:tcPr>
            <w:tcW w:w="531" w:type="pct"/>
            <w:vMerge w:val="restart"/>
            <w:shd w:val="clear" w:color="auto" w:fill="DAEEF3"/>
            <w:noWrap/>
            <w:tcMar>
              <w:left w:w="170" w:type="dxa"/>
              <w:right w:w="170" w:type="dxa"/>
            </w:tcMar>
            <w:vAlign w:val="center"/>
          </w:tcPr>
          <w:p w14:paraId="57876420" w14:textId="6AE3ED6F" w:rsidR="009B0F18" w:rsidRPr="00385A32" w:rsidRDefault="009B0F18" w:rsidP="009B0F18">
            <w:pPr>
              <w:spacing w:line="240" w:lineRule="auto"/>
              <w:ind w:left="-85" w:right="-85"/>
              <w:jc w:val="center"/>
              <w:rPr>
                <w:rFonts w:eastAsia="Times New Roman" w:cs="Times New Roman"/>
                <w:color w:val="000000"/>
                <w:sz w:val="16"/>
                <w:szCs w:val="16"/>
                <w:lang w:eastAsia="pl-PL"/>
              </w:rPr>
            </w:pPr>
            <w:r w:rsidRPr="00385A32">
              <w:rPr>
                <w:rFonts w:eastAsia="Times New Roman" w:cs="Times New Roman"/>
                <w:b/>
                <w:color w:val="000000" w:themeColor="text1"/>
                <w:sz w:val="16"/>
                <w:szCs w:val="16"/>
                <w:lang w:eastAsia="pl-PL"/>
              </w:rPr>
              <w:t xml:space="preserve">Obszar kultury według </w:t>
            </w:r>
            <w:proofErr w:type="spellStart"/>
            <w:r w:rsidRPr="00385A32">
              <w:rPr>
                <w:rFonts w:eastAsia="Times New Roman" w:cs="Times New Roman"/>
                <w:b/>
                <w:color w:val="000000" w:themeColor="text1"/>
                <w:sz w:val="16"/>
                <w:szCs w:val="16"/>
                <w:lang w:eastAsia="pl-PL"/>
              </w:rPr>
              <w:t>ESSnet-Culture</w:t>
            </w:r>
            <w:proofErr w:type="spellEnd"/>
          </w:p>
        </w:tc>
        <w:tc>
          <w:tcPr>
            <w:tcW w:w="2650" w:type="pct"/>
            <w:gridSpan w:val="7"/>
            <w:shd w:val="clear" w:color="auto" w:fill="DAEEF3"/>
            <w:noWrap/>
            <w:tcMar>
              <w:left w:w="170" w:type="dxa"/>
              <w:right w:w="170" w:type="dxa"/>
            </w:tcMar>
          </w:tcPr>
          <w:p w14:paraId="68AF2898" w14:textId="1E93D64D" w:rsidR="009B0F18" w:rsidRPr="00385A32" w:rsidRDefault="009B0F18" w:rsidP="009B0F18">
            <w:pPr>
              <w:spacing w:line="240" w:lineRule="auto"/>
              <w:ind w:left="-85" w:right="-85"/>
              <w:jc w:val="center"/>
              <w:rPr>
                <w:rFonts w:eastAsia="Times New Roman" w:cs="Times New Roman"/>
                <w:color w:val="000000"/>
                <w:sz w:val="16"/>
                <w:szCs w:val="16"/>
                <w:lang w:eastAsia="pl-PL"/>
              </w:rPr>
            </w:pPr>
            <w:r w:rsidRPr="00385A32">
              <w:rPr>
                <w:rFonts w:eastAsia="Times New Roman" w:cs="Times New Roman"/>
                <w:b/>
                <w:color w:val="000000" w:themeColor="text1"/>
                <w:sz w:val="16"/>
                <w:szCs w:val="16"/>
                <w:lang w:eastAsia="pl-PL"/>
              </w:rPr>
              <w:t xml:space="preserve">Kraje </w:t>
            </w:r>
          </w:p>
        </w:tc>
      </w:tr>
      <w:tr w:rsidR="009B0F18" w:rsidRPr="00385A32" w14:paraId="3C2C355F" w14:textId="77777777" w:rsidTr="00CC05B2">
        <w:trPr>
          <w:trHeight w:val="454"/>
        </w:trPr>
        <w:tc>
          <w:tcPr>
            <w:tcW w:w="1818" w:type="pct"/>
            <w:vMerge/>
            <w:shd w:val="clear" w:color="auto" w:fill="DAEEF3"/>
            <w:noWrap/>
            <w:tcMar>
              <w:left w:w="170" w:type="dxa"/>
              <w:right w:w="170" w:type="dxa"/>
            </w:tcMar>
            <w:vAlign w:val="center"/>
          </w:tcPr>
          <w:p w14:paraId="2A3B0749" w14:textId="77777777" w:rsidR="009B0F18" w:rsidRPr="00B979E5" w:rsidRDefault="009B0F18" w:rsidP="009B0F18">
            <w:pPr>
              <w:spacing w:line="240" w:lineRule="auto"/>
              <w:jc w:val="left"/>
              <w:rPr>
                <w:rFonts w:eastAsia="Times New Roman" w:cs="Times New Roman"/>
                <w:color w:val="000000"/>
                <w:sz w:val="16"/>
                <w:szCs w:val="16"/>
                <w:lang w:eastAsia="pl-PL"/>
              </w:rPr>
            </w:pPr>
          </w:p>
        </w:tc>
        <w:tc>
          <w:tcPr>
            <w:tcW w:w="531" w:type="pct"/>
            <w:vMerge/>
            <w:shd w:val="clear" w:color="auto" w:fill="DAEEF3"/>
            <w:noWrap/>
            <w:tcMar>
              <w:left w:w="170" w:type="dxa"/>
              <w:right w:w="170" w:type="dxa"/>
            </w:tcMar>
            <w:vAlign w:val="center"/>
          </w:tcPr>
          <w:p w14:paraId="35934E04" w14:textId="77777777" w:rsidR="009B0F18" w:rsidRPr="00385A32" w:rsidRDefault="009B0F18" w:rsidP="009B0F18">
            <w:pPr>
              <w:spacing w:line="240" w:lineRule="auto"/>
              <w:ind w:left="-85" w:right="-85"/>
              <w:jc w:val="center"/>
              <w:rPr>
                <w:rFonts w:eastAsia="Times New Roman" w:cs="Times New Roman"/>
                <w:color w:val="000000"/>
                <w:sz w:val="16"/>
                <w:szCs w:val="16"/>
                <w:lang w:eastAsia="pl-PL"/>
              </w:rPr>
            </w:pPr>
          </w:p>
        </w:tc>
        <w:tc>
          <w:tcPr>
            <w:tcW w:w="378" w:type="pct"/>
            <w:shd w:val="clear" w:color="auto" w:fill="DAEEF3"/>
            <w:noWrap/>
            <w:tcMar>
              <w:left w:w="170" w:type="dxa"/>
              <w:right w:w="170" w:type="dxa"/>
            </w:tcMar>
            <w:vAlign w:val="center"/>
          </w:tcPr>
          <w:p w14:paraId="6F24C8C4" w14:textId="5DFF1CE5" w:rsidR="009B0F18" w:rsidRPr="00385A32" w:rsidRDefault="009B0F18" w:rsidP="009B0F18">
            <w:pPr>
              <w:spacing w:line="240" w:lineRule="auto"/>
              <w:ind w:left="-85" w:right="-85"/>
              <w:jc w:val="center"/>
              <w:rPr>
                <w:rFonts w:eastAsia="Times New Roman" w:cs="Times New Roman"/>
                <w:color w:val="000000"/>
                <w:sz w:val="16"/>
                <w:szCs w:val="16"/>
                <w:lang w:eastAsia="pl-PL"/>
              </w:rPr>
            </w:pPr>
            <w:proofErr w:type="spellStart"/>
            <w:r w:rsidRPr="00385A32">
              <w:rPr>
                <w:b/>
                <w:color w:val="000000" w:themeColor="text1"/>
                <w:sz w:val="16"/>
              </w:rPr>
              <w:t>Finlan-dia</w:t>
            </w:r>
            <w:proofErr w:type="spellEnd"/>
            <w:r w:rsidRPr="00385A32">
              <w:rPr>
                <w:b/>
                <w:i/>
                <w:color w:val="000000" w:themeColor="text1"/>
                <w:sz w:val="16"/>
                <w:vertAlign w:val="superscript"/>
              </w:rPr>
              <w:t xml:space="preserve"> a</w:t>
            </w:r>
          </w:p>
        </w:tc>
        <w:tc>
          <w:tcPr>
            <w:tcW w:w="379" w:type="pct"/>
            <w:shd w:val="clear" w:color="auto" w:fill="DAEEF3"/>
            <w:noWrap/>
            <w:tcMar>
              <w:left w:w="170" w:type="dxa"/>
              <w:right w:w="170" w:type="dxa"/>
            </w:tcMar>
            <w:vAlign w:val="center"/>
          </w:tcPr>
          <w:p w14:paraId="1F0470BC" w14:textId="77777777" w:rsidR="009B0F18" w:rsidRPr="00385A32" w:rsidRDefault="009B0F18" w:rsidP="009B0F18">
            <w:pPr>
              <w:spacing w:line="240" w:lineRule="auto"/>
              <w:ind w:left="-85" w:right="-85"/>
              <w:jc w:val="center"/>
              <w:rPr>
                <w:b/>
                <w:color w:val="000000" w:themeColor="text1"/>
                <w:sz w:val="16"/>
              </w:rPr>
            </w:pPr>
            <w:proofErr w:type="spellStart"/>
            <w:r w:rsidRPr="00385A32">
              <w:rPr>
                <w:b/>
                <w:color w:val="000000" w:themeColor="text1"/>
                <w:sz w:val="16"/>
              </w:rPr>
              <w:t>Hiszpa-nia</w:t>
            </w:r>
            <w:proofErr w:type="spellEnd"/>
            <w:r w:rsidRPr="00385A32">
              <w:rPr>
                <w:b/>
                <w:color w:val="000000" w:themeColor="text1"/>
                <w:sz w:val="16"/>
              </w:rPr>
              <w:t xml:space="preserve"> </w:t>
            </w:r>
            <w:r w:rsidRPr="00385A32">
              <w:rPr>
                <w:b/>
                <w:i/>
                <w:color w:val="000000" w:themeColor="text1"/>
                <w:sz w:val="16"/>
                <w:vertAlign w:val="superscript"/>
              </w:rPr>
              <w:t>b</w:t>
            </w:r>
          </w:p>
          <w:p w14:paraId="7136F4D2" w14:textId="77777777" w:rsidR="009B0F18" w:rsidRPr="00385A32" w:rsidRDefault="009B0F18" w:rsidP="009B0F18">
            <w:pPr>
              <w:spacing w:line="240" w:lineRule="auto"/>
              <w:ind w:left="-85" w:right="-85"/>
              <w:jc w:val="center"/>
              <w:rPr>
                <w:rFonts w:eastAsia="Times New Roman" w:cs="Times New Roman"/>
                <w:color w:val="000000"/>
                <w:sz w:val="16"/>
                <w:szCs w:val="16"/>
                <w:lang w:eastAsia="pl-PL"/>
              </w:rPr>
            </w:pPr>
          </w:p>
        </w:tc>
        <w:tc>
          <w:tcPr>
            <w:tcW w:w="378" w:type="pct"/>
            <w:shd w:val="clear" w:color="auto" w:fill="DAEEF3"/>
            <w:noWrap/>
            <w:tcMar>
              <w:left w:w="170" w:type="dxa"/>
              <w:right w:w="170" w:type="dxa"/>
            </w:tcMar>
            <w:vAlign w:val="center"/>
          </w:tcPr>
          <w:p w14:paraId="645B1299" w14:textId="08659339" w:rsidR="009B0F18" w:rsidRPr="00385A32" w:rsidRDefault="009B0F18" w:rsidP="009B0F18">
            <w:pPr>
              <w:spacing w:line="240" w:lineRule="auto"/>
              <w:ind w:left="-85" w:right="-85"/>
              <w:jc w:val="center"/>
              <w:rPr>
                <w:rFonts w:eastAsia="Times New Roman" w:cs="Times New Roman"/>
                <w:color w:val="000000"/>
                <w:sz w:val="16"/>
                <w:szCs w:val="16"/>
                <w:lang w:eastAsia="pl-PL"/>
              </w:rPr>
            </w:pPr>
            <w:proofErr w:type="spellStart"/>
            <w:r w:rsidRPr="00385A32">
              <w:rPr>
                <w:rFonts w:eastAsia="Times New Roman" w:cs="Times New Roman"/>
                <w:b/>
                <w:color w:val="000000" w:themeColor="text1"/>
                <w:sz w:val="16"/>
                <w:szCs w:val="16"/>
                <w:lang w:eastAsia="pl-PL"/>
              </w:rPr>
              <w:t>Czechy</w:t>
            </w:r>
            <w:r w:rsidRPr="00385A32">
              <w:rPr>
                <w:rFonts w:eastAsia="Times New Roman" w:cs="Times New Roman"/>
                <w:b/>
                <w:i/>
                <w:color w:val="000000" w:themeColor="text1"/>
                <w:sz w:val="16"/>
                <w:szCs w:val="16"/>
                <w:vertAlign w:val="superscript"/>
                <w:lang w:eastAsia="pl-PL"/>
              </w:rPr>
              <w:t>c</w:t>
            </w:r>
            <w:proofErr w:type="spellEnd"/>
          </w:p>
        </w:tc>
        <w:tc>
          <w:tcPr>
            <w:tcW w:w="390" w:type="pct"/>
            <w:shd w:val="clear" w:color="auto" w:fill="DAEEF3"/>
            <w:tcMar>
              <w:left w:w="170" w:type="dxa"/>
              <w:right w:w="170" w:type="dxa"/>
            </w:tcMar>
            <w:vAlign w:val="center"/>
          </w:tcPr>
          <w:p w14:paraId="14E57098" w14:textId="3BCDAAA7" w:rsidR="009B0F18" w:rsidRPr="00385A32" w:rsidRDefault="009B0F18" w:rsidP="009B0F18">
            <w:pPr>
              <w:spacing w:line="240" w:lineRule="auto"/>
              <w:ind w:left="-85" w:right="-85"/>
              <w:jc w:val="center"/>
              <w:rPr>
                <w:sz w:val="16"/>
                <w:szCs w:val="16"/>
              </w:rPr>
            </w:pPr>
            <w:r w:rsidRPr="00385A32">
              <w:rPr>
                <w:b/>
                <w:color w:val="000000" w:themeColor="text1"/>
                <w:sz w:val="16"/>
              </w:rPr>
              <w:t xml:space="preserve">Wielka </w:t>
            </w:r>
            <w:proofErr w:type="spellStart"/>
            <w:r w:rsidRPr="00385A32">
              <w:rPr>
                <w:rFonts w:eastAsia="Times New Roman" w:cs="Times New Roman"/>
                <w:b/>
                <w:color w:val="000000" w:themeColor="text1"/>
                <w:sz w:val="16"/>
                <w:szCs w:val="16"/>
                <w:lang w:eastAsia="pl-PL"/>
              </w:rPr>
              <w:t>Bryta-nia</w:t>
            </w:r>
            <w:r w:rsidRPr="00385A32">
              <w:rPr>
                <w:rFonts w:eastAsia="Times New Roman" w:cs="Times New Roman"/>
                <w:b/>
                <w:i/>
                <w:color w:val="000000" w:themeColor="text1"/>
                <w:sz w:val="16"/>
                <w:szCs w:val="16"/>
                <w:vertAlign w:val="superscript"/>
                <w:lang w:eastAsia="pl-PL"/>
              </w:rPr>
              <w:t>d</w:t>
            </w:r>
            <w:proofErr w:type="spellEnd"/>
          </w:p>
        </w:tc>
        <w:tc>
          <w:tcPr>
            <w:tcW w:w="379" w:type="pct"/>
            <w:shd w:val="clear" w:color="auto" w:fill="DAEEF3"/>
            <w:tcMar>
              <w:left w:w="170" w:type="dxa"/>
              <w:right w:w="170" w:type="dxa"/>
            </w:tcMar>
            <w:vAlign w:val="center"/>
          </w:tcPr>
          <w:p w14:paraId="411D381B" w14:textId="5C18A44E" w:rsidR="009B0F18" w:rsidRPr="00385A32" w:rsidRDefault="009B0F18" w:rsidP="009B0F18">
            <w:pPr>
              <w:spacing w:line="240" w:lineRule="auto"/>
              <w:ind w:left="-85" w:right="-85"/>
              <w:jc w:val="center"/>
              <w:rPr>
                <w:rFonts w:eastAsia="Times New Roman" w:cs="Times New Roman"/>
                <w:color w:val="000000"/>
                <w:sz w:val="16"/>
                <w:szCs w:val="16"/>
                <w:lang w:eastAsia="pl-PL"/>
              </w:rPr>
            </w:pPr>
            <w:r w:rsidRPr="00385A32">
              <w:rPr>
                <w:b/>
                <w:color w:val="000000" w:themeColor="text1"/>
                <w:sz w:val="16"/>
              </w:rPr>
              <w:t>Portu-</w:t>
            </w:r>
            <w:proofErr w:type="spellStart"/>
            <w:r w:rsidRPr="00385A32">
              <w:rPr>
                <w:rFonts w:eastAsia="Times New Roman" w:cs="Times New Roman"/>
                <w:b/>
                <w:color w:val="000000" w:themeColor="text1"/>
                <w:sz w:val="16"/>
                <w:szCs w:val="16"/>
                <w:lang w:eastAsia="pl-PL"/>
              </w:rPr>
              <w:t>galia</w:t>
            </w:r>
            <w:r w:rsidRPr="00385A32">
              <w:rPr>
                <w:rFonts w:eastAsia="Times New Roman" w:cs="Times New Roman"/>
                <w:b/>
                <w:i/>
                <w:color w:val="000000" w:themeColor="text1"/>
                <w:sz w:val="16"/>
                <w:szCs w:val="16"/>
                <w:vertAlign w:val="superscript"/>
                <w:lang w:eastAsia="pl-PL"/>
              </w:rPr>
              <w:t>e</w:t>
            </w:r>
            <w:proofErr w:type="spellEnd"/>
          </w:p>
        </w:tc>
        <w:tc>
          <w:tcPr>
            <w:tcW w:w="387" w:type="pct"/>
            <w:shd w:val="clear" w:color="auto" w:fill="DAEEF3"/>
            <w:vAlign w:val="center"/>
          </w:tcPr>
          <w:p w14:paraId="18FE4930" w14:textId="386423CC" w:rsidR="009B0F18" w:rsidRDefault="009B0F18" w:rsidP="009B0F18">
            <w:pPr>
              <w:spacing w:line="240" w:lineRule="auto"/>
              <w:ind w:left="-85" w:right="-85"/>
              <w:jc w:val="center"/>
              <w:rPr>
                <w:sz w:val="16"/>
                <w:szCs w:val="16"/>
              </w:rPr>
            </w:pPr>
            <w:proofErr w:type="spellStart"/>
            <w:r>
              <w:rPr>
                <w:b/>
                <w:color w:val="000000" w:themeColor="text1"/>
                <w:sz w:val="16"/>
              </w:rPr>
              <w:t>Niderlan-dy</w:t>
            </w:r>
            <w:r w:rsidRPr="004E7B1E">
              <w:rPr>
                <w:b/>
                <w:color w:val="000000" w:themeColor="text1"/>
                <w:sz w:val="16"/>
                <w:vertAlign w:val="superscript"/>
              </w:rPr>
              <w:t>f</w:t>
            </w:r>
            <w:proofErr w:type="spellEnd"/>
          </w:p>
        </w:tc>
        <w:tc>
          <w:tcPr>
            <w:tcW w:w="360" w:type="pct"/>
            <w:shd w:val="clear" w:color="auto" w:fill="DAEEF3"/>
            <w:tcMar>
              <w:left w:w="170" w:type="dxa"/>
              <w:right w:w="170" w:type="dxa"/>
            </w:tcMar>
            <w:vAlign w:val="center"/>
          </w:tcPr>
          <w:p w14:paraId="6E4A870F" w14:textId="74BE0C51" w:rsidR="009B0F18" w:rsidRPr="00385A32" w:rsidRDefault="009B0F18" w:rsidP="009B0F18">
            <w:pPr>
              <w:spacing w:line="240" w:lineRule="auto"/>
              <w:ind w:left="-85" w:right="-85"/>
              <w:jc w:val="center"/>
              <w:rPr>
                <w:rFonts w:eastAsia="Times New Roman" w:cs="Times New Roman"/>
                <w:color w:val="000000"/>
                <w:sz w:val="16"/>
                <w:szCs w:val="16"/>
                <w:lang w:eastAsia="pl-PL"/>
              </w:rPr>
            </w:pPr>
            <w:r w:rsidRPr="00385A32">
              <w:rPr>
                <w:b/>
                <w:color w:val="000000" w:themeColor="text1"/>
                <w:sz w:val="16"/>
              </w:rPr>
              <w:t>Polska</w:t>
            </w:r>
          </w:p>
        </w:tc>
      </w:tr>
      <w:tr w:rsidR="009B0F18" w:rsidRPr="00385A32" w14:paraId="0AEA4812" w14:textId="77777777" w:rsidTr="000A75BD">
        <w:trPr>
          <w:trHeight w:val="454"/>
        </w:trPr>
        <w:tc>
          <w:tcPr>
            <w:tcW w:w="1818" w:type="pct"/>
            <w:shd w:val="clear" w:color="auto" w:fill="auto"/>
            <w:noWrap/>
            <w:tcMar>
              <w:left w:w="170" w:type="dxa"/>
              <w:right w:w="170" w:type="dxa"/>
            </w:tcMar>
            <w:vAlign w:val="center"/>
            <w:hideMark/>
          </w:tcPr>
          <w:p w14:paraId="34137BE0"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84.25 – Ochrona przeciwpożarowa</w:t>
            </w:r>
          </w:p>
        </w:tc>
        <w:tc>
          <w:tcPr>
            <w:tcW w:w="531" w:type="pct"/>
            <w:shd w:val="clear" w:color="auto" w:fill="DAEEF3" w:themeFill="accent5" w:themeFillTint="33"/>
            <w:noWrap/>
            <w:tcMar>
              <w:left w:w="170" w:type="dxa"/>
              <w:right w:w="170" w:type="dxa"/>
            </w:tcMar>
            <w:vAlign w:val="center"/>
          </w:tcPr>
          <w:p w14:paraId="6A84173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687B86D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65F0316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4AA52E9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3DF82FD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755029A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72E5C7E7" w14:textId="237416AC"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60" w:type="pct"/>
            <w:tcMar>
              <w:left w:w="170" w:type="dxa"/>
              <w:right w:w="170" w:type="dxa"/>
            </w:tcMar>
            <w:vAlign w:val="center"/>
          </w:tcPr>
          <w:p w14:paraId="1F5B4171" w14:textId="428E948D"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9B0F18" w:rsidRPr="00385A32" w14:paraId="664F28AF" w14:textId="77777777" w:rsidTr="000A75BD">
        <w:trPr>
          <w:trHeight w:val="454"/>
        </w:trPr>
        <w:tc>
          <w:tcPr>
            <w:tcW w:w="1818" w:type="pct"/>
            <w:shd w:val="clear" w:color="auto" w:fill="auto"/>
            <w:noWrap/>
            <w:tcMar>
              <w:left w:w="170" w:type="dxa"/>
              <w:right w:w="170" w:type="dxa"/>
            </w:tcMar>
            <w:vAlign w:val="center"/>
          </w:tcPr>
          <w:p w14:paraId="034246D4" w14:textId="5571D5FD"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85.10 </w:t>
            </w:r>
            <w:r w:rsidRPr="00B979E5">
              <w:rPr>
                <w:sz w:val="16"/>
                <w:szCs w:val="16"/>
              </w:rPr>
              <w:sym w:font="Symbol" w:char="F02D"/>
            </w:r>
            <w:r w:rsidRPr="00B979E5">
              <w:rPr>
                <w:sz w:val="16"/>
                <w:szCs w:val="16"/>
              </w:rPr>
              <w:t xml:space="preserve"> Placówki wychowania przedszkolnego</w:t>
            </w:r>
          </w:p>
        </w:tc>
        <w:tc>
          <w:tcPr>
            <w:tcW w:w="531" w:type="pct"/>
            <w:shd w:val="clear" w:color="auto" w:fill="DAEEF3" w:themeFill="accent5" w:themeFillTint="33"/>
            <w:noWrap/>
            <w:tcMar>
              <w:left w:w="170" w:type="dxa"/>
              <w:right w:w="170" w:type="dxa"/>
            </w:tcMar>
            <w:vAlign w:val="center"/>
          </w:tcPr>
          <w:p w14:paraId="20A3ED50" w14:textId="37967B68" w:rsidR="009B0F18" w:rsidRPr="00385A32" w:rsidRDefault="009B0F18" w:rsidP="009B0F18">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4BD3D5AE" w14:textId="23092418" w:rsidR="009B0F18" w:rsidRPr="00385A32" w:rsidRDefault="009B0F18" w:rsidP="009B0F18">
            <w:pPr>
              <w:spacing w:line="240" w:lineRule="auto"/>
              <w:jc w:val="center"/>
              <w:rPr>
                <w:sz w:val="16"/>
                <w:szCs w:val="16"/>
              </w:rPr>
            </w:pPr>
            <w:r w:rsidRPr="00385A32">
              <w:rPr>
                <w:sz w:val="16"/>
                <w:szCs w:val="16"/>
              </w:rPr>
              <w:sym w:font="Symbol" w:char="F02D"/>
            </w:r>
          </w:p>
        </w:tc>
        <w:tc>
          <w:tcPr>
            <w:tcW w:w="379" w:type="pct"/>
            <w:shd w:val="clear" w:color="auto" w:fill="auto"/>
            <w:noWrap/>
            <w:tcMar>
              <w:left w:w="170" w:type="dxa"/>
              <w:right w:w="170" w:type="dxa"/>
            </w:tcMar>
            <w:vAlign w:val="center"/>
          </w:tcPr>
          <w:p w14:paraId="18B946DC" w14:textId="30BA61FE" w:rsidR="009B0F18" w:rsidRPr="00385A32" w:rsidRDefault="009B0F18" w:rsidP="009B0F18">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16E026D0" w14:textId="794E2CBB" w:rsidR="009B0F18" w:rsidRPr="00385A32" w:rsidRDefault="009B0F18" w:rsidP="009B0F18">
            <w:pPr>
              <w:spacing w:line="240" w:lineRule="auto"/>
              <w:jc w:val="center"/>
              <w:rPr>
                <w:sz w:val="16"/>
                <w:szCs w:val="16"/>
              </w:rPr>
            </w:pPr>
            <w:r w:rsidRPr="00385A32">
              <w:rPr>
                <w:sz w:val="16"/>
                <w:szCs w:val="16"/>
              </w:rPr>
              <w:sym w:font="Symbol" w:char="F02D"/>
            </w:r>
          </w:p>
        </w:tc>
        <w:tc>
          <w:tcPr>
            <w:tcW w:w="390" w:type="pct"/>
            <w:tcMar>
              <w:left w:w="170" w:type="dxa"/>
              <w:right w:w="170" w:type="dxa"/>
            </w:tcMar>
            <w:vAlign w:val="center"/>
          </w:tcPr>
          <w:p w14:paraId="303DB894" w14:textId="4716EB82" w:rsidR="009B0F18" w:rsidRPr="00385A32" w:rsidRDefault="009B0F18" w:rsidP="009B0F18">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4ADED663" w14:textId="5555B184" w:rsidR="009B0F18" w:rsidRPr="00385A32" w:rsidRDefault="009B0F18" w:rsidP="009B0F18">
            <w:pPr>
              <w:spacing w:line="240" w:lineRule="auto"/>
              <w:jc w:val="center"/>
              <w:rPr>
                <w:sz w:val="16"/>
                <w:szCs w:val="16"/>
              </w:rPr>
            </w:pPr>
            <w:r w:rsidRPr="00385A32">
              <w:rPr>
                <w:sz w:val="16"/>
                <w:szCs w:val="16"/>
              </w:rPr>
              <w:sym w:font="Symbol" w:char="F02D"/>
            </w:r>
          </w:p>
        </w:tc>
        <w:tc>
          <w:tcPr>
            <w:tcW w:w="387" w:type="pct"/>
            <w:vAlign w:val="center"/>
          </w:tcPr>
          <w:p w14:paraId="61D37EE3" w14:textId="753C4688"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09B7AC06" w14:textId="12FC769A" w:rsidR="009B0F18" w:rsidRPr="00385A32" w:rsidRDefault="009B0F18" w:rsidP="009B0F18">
            <w:pPr>
              <w:spacing w:line="240" w:lineRule="auto"/>
              <w:jc w:val="center"/>
              <w:rPr>
                <w:rFonts w:eastAsia="Times New Roman" w:cs="Times New Roman"/>
                <w:color w:val="000000"/>
                <w:sz w:val="16"/>
                <w:szCs w:val="16"/>
                <w:lang w:eastAsia="pl-PL"/>
              </w:rPr>
            </w:pPr>
            <w:r>
              <w:rPr>
                <w:rFonts w:eastAsia="Times New Roman" w:cs="Times New Roman"/>
                <w:color w:val="000000"/>
                <w:sz w:val="16"/>
                <w:szCs w:val="16"/>
                <w:lang w:eastAsia="pl-PL"/>
              </w:rPr>
              <w:t>x(b)</w:t>
            </w:r>
          </w:p>
        </w:tc>
      </w:tr>
      <w:tr w:rsidR="009B0F18" w:rsidRPr="00385A32" w14:paraId="0FF2159B" w14:textId="77777777" w:rsidTr="000A75BD">
        <w:trPr>
          <w:trHeight w:val="454"/>
        </w:trPr>
        <w:tc>
          <w:tcPr>
            <w:tcW w:w="1818" w:type="pct"/>
            <w:shd w:val="clear" w:color="auto" w:fill="auto"/>
            <w:noWrap/>
            <w:tcMar>
              <w:left w:w="170" w:type="dxa"/>
              <w:right w:w="170" w:type="dxa"/>
            </w:tcMar>
            <w:vAlign w:val="center"/>
            <w:hideMark/>
          </w:tcPr>
          <w:p w14:paraId="58DBA0F8"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85.20 – Szkoły podstawowe</w:t>
            </w:r>
          </w:p>
        </w:tc>
        <w:tc>
          <w:tcPr>
            <w:tcW w:w="531" w:type="pct"/>
            <w:shd w:val="clear" w:color="auto" w:fill="DAEEF3" w:themeFill="accent5" w:themeFillTint="33"/>
            <w:noWrap/>
            <w:tcMar>
              <w:left w:w="170" w:type="dxa"/>
              <w:right w:w="170" w:type="dxa"/>
            </w:tcMar>
            <w:vAlign w:val="center"/>
          </w:tcPr>
          <w:p w14:paraId="7CBB406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36A2A85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1921652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3131741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513E51D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5ED5AE1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5BAB2F89" w14:textId="246AC92B"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4685A404" w14:textId="7432CB39"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9B0F18" w:rsidRPr="00385A32" w14:paraId="6816FB1A" w14:textId="77777777" w:rsidTr="000A75BD">
        <w:trPr>
          <w:trHeight w:val="454"/>
        </w:trPr>
        <w:tc>
          <w:tcPr>
            <w:tcW w:w="1818" w:type="pct"/>
            <w:shd w:val="clear" w:color="auto" w:fill="auto"/>
            <w:noWrap/>
            <w:tcMar>
              <w:left w:w="170" w:type="dxa"/>
              <w:right w:w="170" w:type="dxa"/>
            </w:tcMar>
            <w:vAlign w:val="center"/>
            <w:hideMark/>
          </w:tcPr>
          <w:p w14:paraId="5533A137"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85.31 – Licea profilowane</w:t>
            </w:r>
          </w:p>
        </w:tc>
        <w:tc>
          <w:tcPr>
            <w:tcW w:w="531" w:type="pct"/>
            <w:shd w:val="clear" w:color="auto" w:fill="DAEEF3" w:themeFill="accent5" w:themeFillTint="33"/>
            <w:noWrap/>
            <w:tcMar>
              <w:left w:w="170" w:type="dxa"/>
              <w:right w:w="170" w:type="dxa"/>
            </w:tcMar>
            <w:vAlign w:val="center"/>
            <w:hideMark/>
          </w:tcPr>
          <w:p w14:paraId="38BCA6E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tcPr>
          <w:p w14:paraId="385ACEC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0EBC1F6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620DB49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42D50C1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023CEFE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55EAE02C" w14:textId="2FB4308B"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6CB15F9" w14:textId="514B6EEA"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9B0F18" w:rsidRPr="00385A32" w14:paraId="43B4343C" w14:textId="77777777" w:rsidTr="000A75BD">
        <w:trPr>
          <w:trHeight w:val="454"/>
        </w:trPr>
        <w:tc>
          <w:tcPr>
            <w:tcW w:w="1818" w:type="pct"/>
            <w:shd w:val="clear" w:color="auto" w:fill="auto"/>
            <w:noWrap/>
            <w:tcMar>
              <w:left w:w="170" w:type="dxa"/>
              <w:right w:w="170" w:type="dxa"/>
            </w:tcMar>
            <w:vAlign w:val="center"/>
            <w:hideMark/>
          </w:tcPr>
          <w:p w14:paraId="54ABF8C6"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85.32 – Szkoły zawodowe,</w:t>
            </w:r>
            <w:r w:rsidRPr="00B979E5">
              <w:rPr>
                <w:rFonts w:eastAsia="Times New Roman" w:cs="Times New Roman"/>
                <w:color w:val="000000"/>
                <w:sz w:val="16"/>
                <w:szCs w:val="16"/>
                <w:lang w:eastAsia="pl-PL"/>
              </w:rPr>
              <w:br/>
              <w:t xml:space="preserve">z wyłączeniem szkół policealnych </w:t>
            </w:r>
          </w:p>
        </w:tc>
        <w:tc>
          <w:tcPr>
            <w:tcW w:w="531" w:type="pct"/>
            <w:shd w:val="clear" w:color="auto" w:fill="DAEEF3" w:themeFill="accent5" w:themeFillTint="33"/>
            <w:noWrap/>
            <w:tcMar>
              <w:left w:w="170" w:type="dxa"/>
              <w:right w:w="170" w:type="dxa"/>
            </w:tcMar>
            <w:vAlign w:val="center"/>
            <w:hideMark/>
          </w:tcPr>
          <w:p w14:paraId="6473A61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tcMar>
              <w:left w:w="170" w:type="dxa"/>
              <w:right w:w="170" w:type="dxa"/>
            </w:tcMar>
            <w:vAlign w:val="center"/>
            <w:hideMark/>
          </w:tcPr>
          <w:p w14:paraId="43B771E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9" w:type="pct"/>
            <w:shd w:val="clear" w:color="auto" w:fill="auto"/>
            <w:tcMar>
              <w:left w:w="170" w:type="dxa"/>
              <w:right w:w="170" w:type="dxa"/>
            </w:tcMar>
            <w:vAlign w:val="center"/>
          </w:tcPr>
          <w:p w14:paraId="6F98C76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5326FEF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A0FC19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698192D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87" w:type="pct"/>
            <w:vAlign w:val="center"/>
          </w:tcPr>
          <w:p w14:paraId="51AC933C" w14:textId="2EB707A2"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2AEC3B85" w14:textId="2EA6D7AB"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9B0F18" w:rsidRPr="00385A32" w14:paraId="62425CF9" w14:textId="77777777" w:rsidTr="000A75BD">
        <w:trPr>
          <w:trHeight w:val="454"/>
        </w:trPr>
        <w:tc>
          <w:tcPr>
            <w:tcW w:w="1818" w:type="pct"/>
            <w:shd w:val="clear" w:color="auto" w:fill="auto"/>
            <w:noWrap/>
            <w:tcMar>
              <w:left w:w="170" w:type="dxa"/>
              <w:right w:w="170" w:type="dxa"/>
            </w:tcMar>
            <w:vAlign w:val="center"/>
            <w:hideMark/>
          </w:tcPr>
          <w:p w14:paraId="7344B03E"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85.41 – Szkoły policealne</w:t>
            </w:r>
          </w:p>
        </w:tc>
        <w:tc>
          <w:tcPr>
            <w:tcW w:w="531" w:type="pct"/>
            <w:shd w:val="clear" w:color="auto" w:fill="DAEEF3" w:themeFill="accent5" w:themeFillTint="33"/>
            <w:noWrap/>
            <w:tcMar>
              <w:left w:w="170" w:type="dxa"/>
              <w:right w:w="170" w:type="dxa"/>
            </w:tcMar>
            <w:vAlign w:val="center"/>
            <w:hideMark/>
          </w:tcPr>
          <w:p w14:paraId="2D2A418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492157A0" w14:textId="77777777" w:rsidR="009B0F18" w:rsidRPr="00385A32" w:rsidRDefault="009B0F18" w:rsidP="009B0F18">
            <w:pPr>
              <w:spacing w:line="240" w:lineRule="auto"/>
              <w:jc w:val="center"/>
              <w:rPr>
                <w:rFonts w:eastAsia="Times New Roman" w:cs="Times New Roman"/>
                <w:color w:val="FF0000"/>
                <w:sz w:val="16"/>
                <w:szCs w:val="16"/>
                <w:lang w:eastAsia="pl-PL"/>
              </w:rPr>
            </w:pPr>
            <w:r w:rsidRPr="00385A32">
              <w:rPr>
                <w:rFonts w:eastAsia="Times New Roman" w:cs="Times New Roman"/>
                <w:color w:val="000000"/>
                <w:sz w:val="16"/>
                <w:szCs w:val="16"/>
                <w:lang w:eastAsia="pl-PL"/>
              </w:rPr>
              <w:t>x (p)</w:t>
            </w:r>
          </w:p>
        </w:tc>
        <w:tc>
          <w:tcPr>
            <w:tcW w:w="379" w:type="pct"/>
            <w:shd w:val="clear" w:color="auto" w:fill="auto"/>
            <w:noWrap/>
            <w:tcMar>
              <w:left w:w="170" w:type="dxa"/>
              <w:right w:w="170" w:type="dxa"/>
            </w:tcMar>
            <w:vAlign w:val="center"/>
          </w:tcPr>
          <w:p w14:paraId="1F2B5EB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5DDD077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0374458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E9C626D"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69859C89" w14:textId="3EACA21A"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078B847" w14:textId="64995603"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9B0F18" w:rsidRPr="00385A32" w14:paraId="64932FE7" w14:textId="77777777" w:rsidTr="000A75BD">
        <w:trPr>
          <w:trHeight w:val="454"/>
        </w:trPr>
        <w:tc>
          <w:tcPr>
            <w:tcW w:w="1818" w:type="pct"/>
            <w:shd w:val="clear" w:color="auto" w:fill="auto"/>
            <w:noWrap/>
            <w:tcMar>
              <w:left w:w="170" w:type="dxa"/>
              <w:right w:w="170" w:type="dxa"/>
            </w:tcMar>
            <w:vAlign w:val="center"/>
            <w:hideMark/>
          </w:tcPr>
          <w:p w14:paraId="26F5ACED"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85.42 – Zakłady kształcenia nauczycieli, kolegia pracowników służb społecznych oraz szkoły wyższe</w:t>
            </w:r>
          </w:p>
        </w:tc>
        <w:tc>
          <w:tcPr>
            <w:tcW w:w="531" w:type="pct"/>
            <w:shd w:val="clear" w:color="auto" w:fill="DAEEF3" w:themeFill="accent5" w:themeFillTint="33"/>
            <w:noWrap/>
            <w:tcMar>
              <w:left w:w="170" w:type="dxa"/>
              <w:right w:w="170" w:type="dxa"/>
            </w:tcMar>
            <w:vAlign w:val="center"/>
            <w:hideMark/>
          </w:tcPr>
          <w:p w14:paraId="39F7CC3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7262958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79" w:type="pct"/>
            <w:shd w:val="clear" w:color="auto" w:fill="auto"/>
            <w:noWrap/>
            <w:tcMar>
              <w:left w:w="170" w:type="dxa"/>
              <w:right w:w="170" w:type="dxa"/>
            </w:tcMar>
            <w:vAlign w:val="center"/>
          </w:tcPr>
          <w:p w14:paraId="4B0F285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1F8AA85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256896D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386FF81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87" w:type="pct"/>
            <w:vAlign w:val="center"/>
          </w:tcPr>
          <w:p w14:paraId="4F758C0C" w14:textId="7FD38786"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3A8D94D3" w14:textId="45D31FBE"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9B0F18" w:rsidRPr="00385A32" w14:paraId="2EAE3E7C" w14:textId="77777777" w:rsidTr="000A75BD">
        <w:trPr>
          <w:trHeight w:val="454"/>
        </w:trPr>
        <w:tc>
          <w:tcPr>
            <w:tcW w:w="1818" w:type="pct"/>
            <w:shd w:val="clear" w:color="auto" w:fill="auto"/>
            <w:noWrap/>
            <w:tcMar>
              <w:left w:w="170" w:type="dxa"/>
              <w:right w:w="170" w:type="dxa"/>
            </w:tcMar>
            <w:vAlign w:val="center"/>
            <w:hideMark/>
          </w:tcPr>
          <w:p w14:paraId="7DA1952B"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85.52 – Pozaszkolne formy edukacji artystycznej</w:t>
            </w:r>
          </w:p>
        </w:tc>
        <w:tc>
          <w:tcPr>
            <w:tcW w:w="531" w:type="pct"/>
            <w:shd w:val="clear" w:color="auto" w:fill="DAEEF3" w:themeFill="accent5" w:themeFillTint="33"/>
            <w:noWrap/>
            <w:tcMar>
              <w:left w:w="170" w:type="dxa"/>
              <w:right w:w="170" w:type="dxa"/>
            </w:tcMar>
            <w:vAlign w:val="center"/>
            <w:hideMark/>
          </w:tcPr>
          <w:p w14:paraId="3AE4942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E15381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3F14ED72"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0E5FF4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327E86C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3B06620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3BA630B8" w14:textId="710315D7"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EEB9489" w14:textId="6B8A81E5"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7DC2F14A" w14:textId="77777777" w:rsidTr="000A75BD">
        <w:trPr>
          <w:trHeight w:val="454"/>
        </w:trPr>
        <w:tc>
          <w:tcPr>
            <w:tcW w:w="1818" w:type="pct"/>
            <w:shd w:val="clear" w:color="auto" w:fill="auto"/>
            <w:noWrap/>
            <w:tcMar>
              <w:left w:w="170" w:type="dxa"/>
              <w:right w:w="170" w:type="dxa"/>
            </w:tcMar>
            <w:vAlign w:val="center"/>
            <w:hideMark/>
          </w:tcPr>
          <w:p w14:paraId="6D9FF87B"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85.59 – Pozostałe pozaszkolne formy edukacji, gdzie indziej niesklasyfikowane</w:t>
            </w:r>
          </w:p>
        </w:tc>
        <w:tc>
          <w:tcPr>
            <w:tcW w:w="531" w:type="pct"/>
            <w:shd w:val="clear" w:color="auto" w:fill="DAEEF3" w:themeFill="accent5" w:themeFillTint="33"/>
            <w:noWrap/>
            <w:tcMar>
              <w:left w:w="170" w:type="dxa"/>
              <w:right w:w="170" w:type="dxa"/>
            </w:tcMar>
            <w:vAlign w:val="center"/>
            <w:hideMark/>
          </w:tcPr>
          <w:p w14:paraId="2D0C73E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tcPr>
          <w:p w14:paraId="51C8450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tcPr>
          <w:p w14:paraId="0B0C258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6C07C68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01578B1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67F189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87" w:type="pct"/>
            <w:vAlign w:val="center"/>
          </w:tcPr>
          <w:p w14:paraId="4C771D87" w14:textId="2DB11ED2" w:rsidR="009B0F18" w:rsidRPr="00385A32" w:rsidRDefault="009B0F18" w:rsidP="009B0F18">
            <w:pPr>
              <w:spacing w:line="240" w:lineRule="auto"/>
              <w:jc w:val="center"/>
              <w:rPr>
                <w:sz w:val="16"/>
                <w:szCs w:val="16"/>
              </w:rPr>
            </w:pPr>
            <w:r w:rsidRPr="00385A32">
              <w:rPr>
                <w:sz w:val="16"/>
                <w:szCs w:val="16"/>
              </w:rPr>
              <w:sym w:font="Symbol" w:char="F02D"/>
            </w:r>
          </w:p>
        </w:tc>
        <w:tc>
          <w:tcPr>
            <w:tcW w:w="360" w:type="pct"/>
            <w:tcMar>
              <w:left w:w="170" w:type="dxa"/>
              <w:right w:w="170" w:type="dxa"/>
            </w:tcMar>
            <w:vAlign w:val="center"/>
          </w:tcPr>
          <w:p w14:paraId="24DE4327" w14:textId="71A7C680"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4A9274A5" w14:textId="77777777" w:rsidTr="000A75BD">
        <w:trPr>
          <w:trHeight w:val="454"/>
        </w:trPr>
        <w:tc>
          <w:tcPr>
            <w:tcW w:w="1818" w:type="pct"/>
            <w:shd w:val="clear" w:color="auto" w:fill="auto"/>
            <w:noWrap/>
            <w:tcMar>
              <w:left w:w="170" w:type="dxa"/>
              <w:right w:w="170" w:type="dxa"/>
            </w:tcMar>
            <w:vAlign w:val="center"/>
            <w:hideMark/>
          </w:tcPr>
          <w:p w14:paraId="3AAF9C55"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90.01 – Działalność związana</w:t>
            </w:r>
            <w:r w:rsidRPr="00B979E5">
              <w:rPr>
                <w:rFonts w:eastAsia="Times New Roman" w:cs="Times New Roman"/>
                <w:color w:val="000000"/>
                <w:sz w:val="16"/>
                <w:szCs w:val="16"/>
                <w:lang w:eastAsia="pl-PL"/>
              </w:rPr>
              <w:br/>
              <w:t xml:space="preserve">z wystawianiem przedstawień artystycznych </w:t>
            </w:r>
          </w:p>
        </w:tc>
        <w:tc>
          <w:tcPr>
            <w:tcW w:w="531" w:type="pct"/>
            <w:shd w:val="clear" w:color="auto" w:fill="DAEEF3" w:themeFill="accent5" w:themeFillTint="33"/>
            <w:noWrap/>
            <w:tcMar>
              <w:left w:w="170" w:type="dxa"/>
              <w:right w:w="170" w:type="dxa"/>
            </w:tcMar>
            <w:vAlign w:val="center"/>
            <w:hideMark/>
          </w:tcPr>
          <w:p w14:paraId="7E0D2F1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AD4406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1BB767F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61D341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0963643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45095FD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7AE346BD" w14:textId="283E2F3D"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13AF63C0" w14:textId="10B495CB"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35E7B10C" w14:textId="77777777" w:rsidTr="000A75BD">
        <w:trPr>
          <w:trHeight w:val="454"/>
        </w:trPr>
        <w:tc>
          <w:tcPr>
            <w:tcW w:w="1818" w:type="pct"/>
            <w:shd w:val="clear" w:color="auto" w:fill="auto"/>
            <w:noWrap/>
            <w:tcMar>
              <w:left w:w="170" w:type="dxa"/>
              <w:right w:w="170" w:type="dxa"/>
            </w:tcMar>
            <w:vAlign w:val="center"/>
            <w:hideMark/>
          </w:tcPr>
          <w:p w14:paraId="6F91CB1C"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90.02 – Działalność wspomagająca wystawianie przedstawień artystycznych </w:t>
            </w:r>
          </w:p>
        </w:tc>
        <w:tc>
          <w:tcPr>
            <w:tcW w:w="531" w:type="pct"/>
            <w:shd w:val="clear" w:color="auto" w:fill="DAEEF3" w:themeFill="accent5" w:themeFillTint="33"/>
            <w:noWrap/>
            <w:tcMar>
              <w:left w:w="170" w:type="dxa"/>
              <w:right w:w="170" w:type="dxa"/>
            </w:tcMar>
            <w:vAlign w:val="center"/>
            <w:hideMark/>
          </w:tcPr>
          <w:p w14:paraId="4729E3F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D1B38B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085AE6D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255DE2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5339670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5C3222A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1A210B31" w14:textId="50CECA92"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0A673EFA" w14:textId="7C1DB120"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343A6B15" w14:textId="20B78F18" w:rsidTr="00BA481C">
        <w:trPr>
          <w:trHeight w:val="255"/>
        </w:trPr>
        <w:tc>
          <w:tcPr>
            <w:tcW w:w="1818" w:type="pct"/>
            <w:shd w:val="clear" w:color="auto" w:fill="auto"/>
            <w:noWrap/>
            <w:tcMar>
              <w:left w:w="170" w:type="dxa"/>
              <w:right w:w="170" w:type="dxa"/>
            </w:tcMar>
            <w:vAlign w:val="center"/>
          </w:tcPr>
          <w:p w14:paraId="60746C80" w14:textId="430B1B0A"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90.03 – Artystyczna i literacka działalność twórcza </w:t>
            </w:r>
          </w:p>
        </w:tc>
        <w:tc>
          <w:tcPr>
            <w:tcW w:w="531" w:type="pct"/>
            <w:shd w:val="clear" w:color="auto" w:fill="DAEEF3" w:themeFill="accent5" w:themeFillTint="33"/>
            <w:noWrap/>
            <w:tcMar>
              <w:left w:w="170" w:type="dxa"/>
              <w:right w:w="170" w:type="dxa"/>
            </w:tcMar>
            <w:vAlign w:val="center"/>
          </w:tcPr>
          <w:p w14:paraId="6D735964" w14:textId="1C193104"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tcPr>
          <w:p w14:paraId="7D394AEF" w14:textId="0D7A2CE4"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tcPr>
          <w:p w14:paraId="19FCAB89" w14:textId="2318D06A"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tcPr>
          <w:p w14:paraId="0D4D723A" w14:textId="0A004515"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6F23CB2C" w14:textId="4766F08C"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4B36485A" w14:textId="5327145C"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50DC3F92" w14:textId="34C6FC6E" w:rsidR="009B0F18" w:rsidRPr="00385A32" w:rsidRDefault="009B0F18" w:rsidP="009B0F18">
            <w:pPr>
              <w:spacing w:after="200" w:line="276"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3CF94CFB" w14:textId="5AFDACD5" w:rsidR="009B0F18" w:rsidRPr="00385A32" w:rsidRDefault="009B0F18" w:rsidP="009B0F18">
            <w:pPr>
              <w:spacing w:after="200" w:line="276" w:lineRule="auto"/>
              <w:jc w:val="center"/>
            </w:pPr>
            <w:r w:rsidRPr="00385A32">
              <w:rPr>
                <w:rFonts w:eastAsia="Times New Roman" w:cs="Times New Roman"/>
                <w:color w:val="000000"/>
                <w:sz w:val="16"/>
                <w:szCs w:val="16"/>
                <w:lang w:eastAsia="pl-PL"/>
              </w:rPr>
              <w:t>x</w:t>
            </w:r>
          </w:p>
        </w:tc>
      </w:tr>
      <w:tr w:rsidR="009B0F18" w:rsidRPr="00385A32" w14:paraId="644A4AAE" w14:textId="77777777" w:rsidTr="000A75BD">
        <w:trPr>
          <w:trHeight w:val="255"/>
        </w:trPr>
        <w:tc>
          <w:tcPr>
            <w:tcW w:w="1818" w:type="pct"/>
            <w:shd w:val="clear" w:color="auto" w:fill="auto"/>
            <w:noWrap/>
            <w:tcMar>
              <w:left w:w="170" w:type="dxa"/>
              <w:right w:w="170" w:type="dxa"/>
            </w:tcMar>
            <w:vAlign w:val="center"/>
            <w:hideMark/>
          </w:tcPr>
          <w:p w14:paraId="6C6E830A"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90.04 – Działalność obiektów kulturalnych </w:t>
            </w:r>
          </w:p>
        </w:tc>
        <w:tc>
          <w:tcPr>
            <w:tcW w:w="531" w:type="pct"/>
            <w:shd w:val="clear" w:color="auto" w:fill="DAEEF3" w:themeFill="accent5" w:themeFillTint="33"/>
            <w:noWrap/>
            <w:tcMar>
              <w:left w:w="170" w:type="dxa"/>
              <w:right w:w="170" w:type="dxa"/>
            </w:tcMar>
            <w:vAlign w:val="center"/>
            <w:hideMark/>
          </w:tcPr>
          <w:p w14:paraId="66A5FA8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888526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70CCFE1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033CDB0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50AB5C3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58FD2DB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35A50040" w14:textId="6B9E58F1"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03D02C90" w14:textId="2C7F95DD"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5CCCDA0C" w14:textId="77777777" w:rsidTr="000A75BD">
        <w:trPr>
          <w:trHeight w:val="255"/>
        </w:trPr>
        <w:tc>
          <w:tcPr>
            <w:tcW w:w="1818" w:type="pct"/>
            <w:shd w:val="clear" w:color="auto" w:fill="auto"/>
            <w:noWrap/>
            <w:tcMar>
              <w:left w:w="170" w:type="dxa"/>
              <w:right w:w="170" w:type="dxa"/>
            </w:tcMar>
            <w:vAlign w:val="center"/>
            <w:hideMark/>
          </w:tcPr>
          <w:p w14:paraId="111FE229" w14:textId="09567695"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91.01 – Działalność bibliotek i archiwów </w:t>
            </w:r>
          </w:p>
        </w:tc>
        <w:tc>
          <w:tcPr>
            <w:tcW w:w="531" w:type="pct"/>
            <w:shd w:val="clear" w:color="auto" w:fill="DAEEF3" w:themeFill="accent5" w:themeFillTint="33"/>
            <w:noWrap/>
            <w:tcMar>
              <w:left w:w="170" w:type="dxa"/>
              <w:right w:w="170" w:type="dxa"/>
            </w:tcMar>
            <w:vAlign w:val="center"/>
            <w:hideMark/>
          </w:tcPr>
          <w:p w14:paraId="0F33F66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781313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1249529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1F11A6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398ED52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379537E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3390934D" w14:textId="392F6E11"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728E6BDC" w14:textId="16075D3C"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7B74516F" w14:textId="77777777" w:rsidTr="000A75BD">
        <w:trPr>
          <w:trHeight w:val="255"/>
        </w:trPr>
        <w:tc>
          <w:tcPr>
            <w:tcW w:w="1818" w:type="pct"/>
            <w:shd w:val="clear" w:color="auto" w:fill="auto"/>
            <w:noWrap/>
            <w:tcMar>
              <w:left w:w="170" w:type="dxa"/>
              <w:right w:w="170" w:type="dxa"/>
            </w:tcMar>
            <w:vAlign w:val="center"/>
            <w:hideMark/>
          </w:tcPr>
          <w:p w14:paraId="39D5D367"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91.02 – Działalność muzeów </w:t>
            </w:r>
          </w:p>
        </w:tc>
        <w:tc>
          <w:tcPr>
            <w:tcW w:w="531" w:type="pct"/>
            <w:shd w:val="clear" w:color="auto" w:fill="DAEEF3" w:themeFill="accent5" w:themeFillTint="33"/>
            <w:noWrap/>
            <w:tcMar>
              <w:left w:w="170" w:type="dxa"/>
              <w:right w:w="170" w:type="dxa"/>
            </w:tcMar>
            <w:vAlign w:val="center"/>
            <w:hideMark/>
          </w:tcPr>
          <w:p w14:paraId="5B1BF67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5ACB7AE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4B373F9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21907DB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3F33D63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tcMar>
              <w:left w:w="170" w:type="dxa"/>
              <w:right w:w="170" w:type="dxa"/>
            </w:tcMar>
            <w:vAlign w:val="center"/>
          </w:tcPr>
          <w:p w14:paraId="42AD8B5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74A26350" w14:textId="1D2BECFD"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16C76B83" w14:textId="4C6FB5E8"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05F14D30" w14:textId="77777777" w:rsidTr="000A75BD">
        <w:trPr>
          <w:trHeight w:val="255"/>
        </w:trPr>
        <w:tc>
          <w:tcPr>
            <w:tcW w:w="1818" w:type="pct"/>
            <w:shd w:val="clear" w:color="auto" w:fill="auto"/>
            <w:noWrap/>
            <w:tcMar>
              <w:left w:w="170" w:type="dxa"/>
              <w:right w:w="170" w:type="dxa"/>
            </w:tcMar>
            <w:vAlign w:val="center"/>
            <w:hideMark/>
          </w:tcPr>
          <w:p w14:paraId="38650F27"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91.03 – Działalność historycznych miejsc i budynków oraz podobnych atrakcji turystycznych </w:t>
            </w:r>
          </w:p>
        </w:tc>
        <w:tc>
          <w:tcPr>
            <w:tcW w:w="531" w:type="pct"/>
            <w:shd w:val="clear" w:color="auto" w:fill="DAEEF3" w:themeFill="accent5" w:themeFillTint="33"/>
            <w:noWrap/>
            <w:tcMar>
              <w:left w:w="170" w:type="dxa"/>
              <w:right w:w="170" w:type="dxa"/>
            </w:tcMar>
            <w:vAlign w:val="center"/>
            <w:hideMark/>
          </w:tcPr>
          <w:p w14:paraId="1803208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4B03172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509C440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15E9B87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90" w:type="pct"/>
            <w:tcMar>
              <w:left w:w="170" w:type="dxa"/>
              <w:right w:w="170" w:type="dxa"/>
            </w:tcMar>
            <w:vAlign w:val="center"/>
          </w:tcPr>
          <w:p w14:paraId="4256D93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8D7017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87" w:type="pct"/>
            <w:vAlign w:val="center"/>
          </w:tcPr>
          <w:p w14:paraId="7C13493D" w14:textId="74A6F5B9" w:rsidR="009B0F18" w:rsidRPr="00385A32" w:rsidRDefault="009B0F18" w:rsidP="009B0F18">
            <w:pPr>
              <w:spacing w:line="240" w:lineRule="auto"/>
              <w:jc w:val="center"/>
              <w:rPr>
                <w:rFonts w:eastAsia="Times New Roman" w:cs="Times New Roman"/>
                <w:color w:val="000000"/>
                <w:sz w:val="16"/>
                <w:szCs w:val="16"/>
                <w:lang w:eastAsia="pl-PL"/>
              </w:rPr>
            </w:pPr>
            <w:r>
              <w:rPr>
                <w:sz w:val="16"/>
                <w:szCs w:val="16"/>
              </w:rPr>
              <w:t>x (c)</w:t>
            </w:r>
          </w:p>
        </w:tc>
        <w:tc>
          <w:tcPr>
            <w:tcW w:w="360" w:type="pct"/>
            <w:tcMar>
              <w:left w:w="170" w:type="dxa"/>
              <w:right w:w="170" w:type="dxa"/>
            </w:tcMar>
            <w:vAlign w:val="center"/>
          </w:tcPr>
          <w:p w14:paraId="0B603C2D" w14:textId="14C8F2B2"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r>
      <w:tr w:rsidR="009B0F18" w:rsidRPr="00385A32" w14:paraId="09F28A2A" w14:textId="77777777" w:rsidTr="000A75BD">
        <w:trPr>
          <w:trHeight w:val="255"/>
        </w:trPr>
        <w:tc>
          <w:tcPr>
            <w:tcW w:w="1818" w:type="pct"/>
            <w:shd w:val="clear" w:color="auto" w:fill="auto"/>
            <w:tcMar>
              <w:left w:w="170" w:type="dxa"/>
              <w:right w:w="170" w:type="dxa"/>
            </w:tcMar>
            <w:vAlign w:val="center"/>
            <w:hideMark/>
          </w:tcPr>
          <w:p w14:paraId="152ADED1"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91.04 – Działalność ogrodów botanicznych i zoologicznych oraz obszarów i obiektów ochrony przyrody</w:t>
            </w:r>
          </w:p>
        </w:tc>
        <w:tc>
          <w:tcPr>
            <w:tcW w:w="531" w:type="pct"/>
            <w:shd w:val="clear" w:color="auto" w:fill="DAEEF3" w:themeFill="accent5" w:themeFillTint="33"/>
            <w:noWrap/>
            <w:tcMar>
              <w:left w:w="170" w:type="dxa"/>
              <w:right w:w="170" w:type="dxa"/>
            </w:tcMar>
            <w:vAlign w:val="center"/>
            <w:hideMark/>
          </w:tcPr>
          <w:p w14:paraId="28B2AA2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6935824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44D4239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tcPr>
          <w:p w14:paraId="1966B92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4DA618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8DBD5F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5845609A" w14:textId="442DADBF"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44ABB2AE" w14:textId="0AED9A4E"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2E8443A0" w14:textId="77777777" w:rsidTr="000A75BD">
        <w:trPr>
          <w:trHeight w:val="255"/>
        </w:trPr>
        <w:tc>
          <w:tcPr>
            <w:tcW w:w="1818" w:type="pct"/>
            <w:shd w:val="clear" w:color="auto" w:fill="auto"/>
            <w:noWrap/>
            <w:tcMar>
              <w:left w:w="170" w:type="dxa"/>
              <w:right w:w="170" w:type="dxa"/>
            </w:tcMar>
            <w:vAlign w:val="center"/>
            <w:hideMark/>
          </w:tcPr>
          <w:p w14:paraId="38AB35A4"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92.00 – Działalność związana</w:t>
            </w:r>
            <w:r w:rsidRPr="00B979E5">
              <w:rPr>
                <w:rFonts w:eastAsia="Times New Roman" w:cs="Times New Roman"/>
                <w:color w:val="000000"/>
                <w:sz w:val="16"/>
                <w:szCs w:val="16"/>
                <w:lang w:eastAsia="pl-PL"/>
              </w:rPr>
              <w:br/>
              <w:t>z grami losowymi i zakładami wzajemnymi</w:t>
            </w:r>
          </w:p>
        </w:tc>
        <w:tc>
          <w:tcPr>
            <w:tcW w:w="531" w:type="pct"/>
            <w:shd w:val="clear" w:color="auto" w:fill="DAEEF3" w:themeFill="accent5" w:themeFillTint="33"/>
            <w:noWrap/>
            <w:tcMar>
              <w:left w:w="170" w:type="dxa"/>
              <w:right w:w="170" w:type="dxa"/>
            </w:tcMar>
            <w:vAlign w:val="center"/>
            <w:hideMark/>
          </w:tcPr>
          <w:p w14:paraId="1B3599E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tcMar>
              <w:left w:w="170" w:type="dxa"/>
              <w:right w:w="170" w:type="dxa"/>
            </w:tcMar>
            <w:vAlign w:val="center"/>
            <w:hideMark/>
          </w:tcPr>
          <w:p w14:paraId="725D73F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tcMar>
              <w:left w:w="170" w:type="dxa"/>
              <w:right w:w="170" w:type="dxa"/>
            </w:tcMar>
            <w:vAlign w:val="center"/>
            <w:hideMark/>
          </w:tcPr>
          <w:p w14:paraId="063727D9"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0D00643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63111DD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2B1CF9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726B0D70" w14:textId="7EF82ED5" w:rsidR="009B0F18" w:rsidRPr="00385A32" w:rsidRDefault="009B0F18" w:rsidP="009B0F18">
            <w:pPr>
              <w:spacing w:line="240" w:lineRule="auto"/>
              <w:jc w:val="center"/>
              <w:rPr>
                <w:sz w:val="16"/>
                <w:szCs w:val="16"/>
              </w:rPr>
            </w:pPr>
            <w:r w:rsidRPr="00385A32">
              <w:rPr>
                <w:sz w:val="16"/>
                <w:szCs w:val="16"/>
              </w:rPr>
              <w:sym w:font="Symbol" w:char="F02D"/>
            </w:r>
          </w:p>
        </w:tc>
        <w:tc>
          <w:tcPr>
            <w:tcW w:w="360" w:type="pct"/>
            <w:tcMar>
              <w:left w:w="170" w:type="dxa"/>
              <w:right w:w="170" w:type="dxa"/>
            </w:tcMar>
            <w:vAlign w:val="center"/>
          </w:tcPr>
          <w:p w14:paraId="1A75A694" w14:textId="7897CB9C"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3E697743" w14:textId="77777777" w:rsidTr="000A75BD">
        <w:trPr>
          <w:trHeight w:val="255"/>
        </w:trPr>
        <w:tc>
          <w:tcPr>
            <w:tcW w:w="1818" w:type="pct"/>
            <w:shd w:val="clear" w:color="auto" w:fill="auto"/>
            <w:noWrap/>
            <w:tcMar>
              <w:left w:w="170" w:type="dxa"/>
              <w:right w:w="170" w:type="dxa"/>
            </w:tcMar>
            <w:vAlign w:val="center"/>
            <w:hideMark/>
          </w:tcPr>
          <w:p w14:paraId="23230C05"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93.19 </w:t>
            </w:r>
            <w:r w:rsidRPr="00B979E5">
              <w:rPr>
                <w:sz w:val="16"/>
                <w:szCs w:val="16"/>
              </w:rPr>
              <w:t>–</w:t>
            </w:r>
            <w:r w:rsidRPr="00B979E5">
              <w:rPr>
                <w:rFonts w:eastAsia="Times New Roman" w:cs="Times New Roman"/>
                <w:color w:val="000000"/>
                <w:sz w:val="16"/>
                <w:szCs w:val="16"/>
                <w:lang w:eastAsia="pl-PL"/>
              </w:rPr>
              <w:t xml:space="preserve"> Pozostała działalność związana ze sportem</w:t>
            </w:r>
          </w:p>
        </w:tc>
        <w:tc>
          <w:tcPr>
            <w:tcW w:w="531" w:type="pct"/>
            <w:shd w:val="clear" w:color="auto" w:fill="DAEEF3" w:themeFill="accent5" w:themeFillTint="33"/>
            <w:noWrap/>
            <w:tcMar>
              <w:left w:w="170" w:type="dxa"/>
              <w:right w:w="170" w:type="dxa"/>
            </w:tcMar>
            <w:vAlign w:val="center"/>
            <w:hideMark/>
          </w:tcPr>
          <w:p w14:paraId="1290ECD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CD9CEF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2AE5A6A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47384FF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56602F5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4303EA9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 xml:space="preserve">x </w:t>
            </w:r>
          </w:p>
        </w:tc>
        <w:tc>
          <w:tcPr>
            <w:tcW w:w="387" w:type="pct"/>
            <w:vAlign w:val="center"/>
          </w:tcPr>
          <w:p w14:paraId="72F21297" w14:textId="1229ABB3" w:rsidR="009B0F18" w:rsidRPr="00385A32" w:rsidRDefault="009B0F18" w:rsidP="009B0F18">
            <w:pPr>
              <w:spacing w:line="240" w:lineRule="auto"/>
              <w:jc w:val="center"/>
              <w:rPr>
                <w:sz w:val="16"/>
                <w:szCs w:val="16"/>
              </w:rPr>
            </w:pPr>
            <w:r w:rsidRPr="00385A32">
              <w:rPr>
                <w:sz w:val="16"/>
                <w:szCs w:val="16"/>
              </w:rPr>
              <w:sym w:font="Symbol" w:char="F02D"/>
            </w:r>
          </w:p>
        </w:tc>
        <w:tc>
          <w:tcPr>
            <w:tcW w:w="360" w:type="pct"/>
            <w:tcMar>
              <w:left w:w="170" w:type="dxa"/>
              <w:right w:w="170" w:type="dxa"/>
            </w:tcMar>
            <w:vAlign w:val="center"/>
          </w:tcPr>
          <w:p w14:paraId="084AF36E" w14:textId="0FEF85F0"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7A3B6CBC" w14:textId="77777777" w:rsidTr="000A75BD">
        <w:trPr>
          <w:trHeight w:val="255"/>
        </w:trPr>
        <w:tc>
          <w:tcPr>
            <w:tcW w:w="1818" w:type="pct"/>
            <w:shd w:val="clear" w:color="auto" w:fill="auto"/>
            <w:noWrap/>
            <w:tcMar>
              <w:left w:w="170" w:type="dxa"/>
              <w:right w:w="170" w:type="dxa"/>
            </w:tcMar>
            <w:vAlign w:val="center"/>
            <w:hideMark/>
          </w:tcPr>
          <w:p w14:paraId="6F1116EF"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93.21 – Działalność wesołych miasteczek i parków rozrywki</w:t>
            </w:r>
          </w:p>
        </w:tc>
        <w:tc>
          <w:tcPr>
            <w:tcW w:w="531" w:type="pct"/>
            <w:shd w:val="clear" w:color="auto" w:fill="DAEEF3" w:themeFill="accent5" w:themeFillTint="33"/>
            <w:noWrap/>
            <w:tcMar>
              <w:left w:w="170" w:type="dxa"/>
              <w:right w:w="170" w:type="dxa"/>
            </w:tcMar>
            <w:vAlign w:val="center"/>
            <w:hideMark/>
          </w:tcPr>
          <w:p w14:paraId="7DA9C79B"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755B7E0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9" w:type="pct"/>
            <w:shd w:val="clear" w:color="auto" w:fill="auto"/>
            <w:noWrap/>
            <w:tcMar>
              <w:left w:w="170" w:type="dxa"/>
              <w:right w:w="170" w:type="dxa"/>
            </w:tcMar>
            <w:vAlign w:val="center"/>
            <w:hideMark/>
          </w:tcPr>
          <w:p w14:paraId="51FE514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24809A9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74B824A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57629CD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22A039E5" w14:textId="63ACB17D" w:rsidR="009B0F18" w:rsidRPr="00385A32" w:rsidRDefault="009B0F18" w:rsidP="009B0F18">
            <w:pPr>
              <w:spacing w:line="240" w:lineRule="auto"/>
              <w:jc w:val="center"/>
              <w:rPr>
                <w:sz w:val="16"/>
                <w:szCs w:val="16"/>
              </w:rPr>
            </w:pPr>
            <w:r w:rsidRPr="00385A32">
              <w:rPr>
                <w:sz w:val="16"/>
                <w:szCs w:val="16"/>
              </w:rPr>
              <w:sym w:font="Symbol" w:char="F02D"/>
            </w:r>
          </w:p>
        </w:tc>
        <w:tc>
          <w:tcPr>
            <w:tcW w:w="360" w:type="pct"/>
            <w:tcMar>
              <w:left w:w="170" w:type="dxa"/>
              <w:right w:w="170" w:type="dxa"/>
            </w:tcMar>
            <w:vAlign w:val="center"/>
          </w:tcPr>
          <w:p w14:paraId="7D27C848" w14:textId="4BC012DB"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13D9275A" w14:textId="77777777" w:rsidTr="000A75BD">
        <w:trPr>
          <w:trHeight w:val="255"/>
        </w:trPr>
        <w:tc>
          <w:tcPr>
            <w:tcW w:w="1818" w:type="pct"/>
            <w:shd w:val="clear" w:color="auto" w:fill="auto"/>
            <w:noWrap/>
            <w:tcMar>
              <w:left w:w="170" w:type="dxa"/>
              <w:right w:w="170" w:type="dxa"/>
            </w:tcMar>
            <w:vAlign w:val="center"/>
            <w:hideMark/>
          </w:tcPr>
          <w:p w14:paraId="54C76ECB"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93.29 – Pozostała działalność rozrywkowa i rekreacyjna</w:t>
            </w:r>
          </w:p>
        </w:tc>
        <w:tc>
          <w:tcPr>
            <w:tcW w:w="531" w:type="pct"/>
            <w:shd w:val="clear" w:color="auto" w:fill="DAEEF3" w:themeFill="accent5" w:themeFillTint="33"/>
            <w:noWrap/>
            <w:tcMar>
              <w:left w:w="170" w:type="dxa"/>
              <w:right w:w="170" w:type="dxa"/>
            </w:tcMar>
            <w:vAlign w:val="center"/>
            <w:hideMark/>
          </w:tcPr>
          <w:p w14:paraId="01F23D63"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4529B80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9" w:type="pct"/>
            <w:shd w:val="clear" w:color="auto" w:fill="auto"/>
            <w:noWrap/>
            <w:tcMar>
              <w:left w:w="170" w:type="dxa"/>
              <w:right w:w="170" w:type="dxa"/>
            </w:tcMar>
            <w:vAlign w:val="center"/>
            <w:hideMark/>
          </w:tcPr>
          <w:p w14:paraId="6C870106"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123F316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1D56F76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2C5D68E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87" w:type="pct"/>
            <w:vAlign w:val="center"/>
          </w:tcPr>
          <w:p w14:paraId="7AA59965" w14:textId="0FDC9AD1"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168F55BE" w14:textId="77D9D3F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46D47C31" w14:textId="77777777" w:rsidTr="000A75BD">
        <w:trPr>
          <w:trHeight w:val="255"/>
        </w:trPr>
        <w:tc>
          <w:tcPr>
            <w:tcW w:w="1818" w:type="pct"/>
            <w:shd w:val="clear" w:color="auto" w:fill="auto"/>
            <w:noWrap/>
            <w:tcMar>
              <w:left w:w="170" w:type="dxa"/>
              <w:right w:w="170" w:type="dxa"/>
            </w:tcMar>
            <w:vAlign w:val="center"/>
            <w:hideMark/>
          </w:tcPr>
          <w:p w14:paraId="0CC76C8F"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94.12 – Działalność organizacji profesjonalnych</w:t>
            </w:r>
          </w:p>
        </w:tc>
        <w:tc>
          <w:tcPr>
            <w:tcW w:w="531" w:type="pct"/>
            <w:shd w:val="clear" w:color="auto" w:fill="DAEEF3" w:themeFill="accent5" w:themeFillTint="33"/>
            <w:noWrap/>
            <w:tcMar>
              <w:left w:w="170" w:type="dxa"/>
              <w:right w:w="170" w:type="dxa"/>
            </w:tcMar>
            <w:vAlign w:val="center"/>
            <w:hideMark/>
          </w:tcPr>
          <w:p w14:paraId="599C5AA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5E4E950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07B9128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62079F3A"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59744F0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5E08D36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58114B0E" w14:textId="732202D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60" w:type="pct"/>
            <w:tcMar>
              <w:left w:w="170" w:type="dxa"/>
              <w:right w:w="170" w:type="dxa"/>
            </w:tcMar>
            <w:vAlign w:val="center"/>
          </w:tcPr>
          <w:p w14:paraId="13A1F22E" w14:textId="3DFAC2D5"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x(b)</w:t>
            </w:r>
          </w:p>
        </w:tc>
      </w:tr>
      <w:tr w:rsidR="009B0F18" w:rsidRPr="00385A32" w14:paraId="288E8015" w14:textId="77777777" w:rsidTr="000A75BD">
        <w:trPr>
          <w:trHeight w:val="255"/>
        </w:trPr>
        <w:tc>
          <w:tcPr>
            <w:tcW w:w="1818" w:type="pct"/>
            <w:shd w:val="clear" w:color="auto" w:fill="auto"/>
            <w:noWrap/>
            <w:tcMar>
              <w:left w:w="170" w:type="dxa"/>
              <w:right w:w="170" w:type="dxa"/>
            </w:tcMar>
            <w:vAlign w:val="center"/>
            <w:hideMark/>
          </w:tcPr>
          <w:p w14:paraId="60AD4774"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94.99 – Działalność pozostałych organizacji członkowskich, gdzie indziej niesklasyfikowana</w:t>
            </w:r>
          </w:p>
        </w:tc>
        <w:tc>
          <w:tcPr>
            <w:tcW w:w="531" w:type="pct"/>
            <w:shd w:val="clear" w:color="auto" w:fill="DAEEF3" w:themeFill="accent5" w:themeFillTint="33"/>
            <w:noWrap/>
            <w:tcMar>
              <w:left w:w="170" w:type="dxa"/>
              <w:right w:w="170" w:type="dxa"/>
            </w:tcMar>
            <w:vAlign w:val="center"/>
            <w:hideMark/>
          </w:tcPr>
          <w:p w14:paraId="729B1D4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8" w:type="pct"/>
            <w:shd w:val="clear" w:color="auto" w:fill="auto"/>
            <w:noWrap/>
            <w:tcMar>
              <w:left w:w="170" w:type="dxa"/>
              <w:right w:w="170" w:type="dxa"/>
            </w:tcMar>
            <w:vAlign w:val="center"/>
            <w:hideMark/>
          </w:tcPr>
          <w:p w14:paraId="43C03651"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79" w:type="pct"/>
            <w:shd w:val="clear" w:color="auto" w:fill="auto"/>
            <w:noWrap/>
            <w:tcMar>
              <w:left w:w="170" w:type="dxa"/>
              <w:right w:w="170" w:type="dxa"/>
            </w:tcMar>
            <w:vAlign w:val="center"/>
            <w:hideMark/>
          </w:tcPr>
          <w:p w14:paraId="3FF09A5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78" w:type="pct"/>
            <w:shd w:val="clear" w:color="auto" w:fill="auto"/>
            <w:noWrap/>
            <w:tcMar>
              <w:left w:w="170" w:type="dxa"/>
              <w:right w:w="170" w:type="dxa"/>
            </w:tcMar>
            <w:vAlign w:val="center"/>
            <w:hideMark/>
          </w:tcPr>
          <w:p w14:paraId="0C5ED2E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x(p)</w:t>
            </w:r>
          </w:p>
        </w:tc>
        <w:tc>
          <w:tcPr>
            <w:tcW w:w="390" w:type="pct"/>
            <w:tcMar>
              <w:left w:w="170" w:type="dxa"/>
              <w:right w:w="170" w:type="dxa"/>
            </w:tcMar>
            <w:vAlign w:val="center"/>
          </w:tcPr>
          <w:p w14:paraId="2CCEB294"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10A5A180"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 (p)</w:t>
            </w:r>
          </w:p>
        </w:tc>
        <w:tc>
          <w:tcPr>
            <w:tcW w:w="387" w:type="pct"/>
            <w:vAlign w:val="center"/>
          </w:tcPr>
          <w:p w14:paraId="0948E292" w14:textId="259EE194"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3D3154C9" w14:textId="2A794495"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1A3344B1" w14:textId="77777777" w:rsidTr="000A75BD">
        <w:trPr>
          <w:trHeight w:val="255"/>
        </w:trPr>
        <w:tc>
          <w:tcPr>
            <w:tcW w:w="1818" w:type="pct"/>
            <w:shd w:val="clear" w:color="auto" w:fill="auto"/>
            <w:noWrap/>
            <w:tcMar>
              <w:left w:w="170" w:type="dxa"/>
              <w:right w:w="170" w:type="dxa"/>
            </w:tcMar>
            <w:vAlign w:val="center"/>
            <w:hideMark/>
          </w:tcPr>
          <w:p w14:paraId="7DD47007" w14:textId="77777777"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95.21 – Naprawa i konserwacja elektronicznego sprzętu powszechnego użytku</w:t>
            </w:r>
          </w:p>
        </w:tc>
        <w:tc>
          <w:tcPr>
            <w:tcW w:w="531" w:type="pct"/>
            <w:shd w:val="clear" w:color="auto" w:fill="DAEEF3" w:themeFill="accent5" w:themeFillTint="33"/>
            <w:noWrap/>
            <w:tcMar>
              <w:left w:w="170" w:type="dxa"/>
              <w:right w:w="170" w:type="dxa"/>
            </w:tcMar>
            <w:vAlign w:val="center"/>
            <w:hideMark/>
          </w:tcPr>
          <w:p w14:paraId="59DACAE8"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hideMark/>
          </w:tcPr>
          <w:p w14:paraId="39A7049E"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shd w:val="clear" w:color="auto" w:fill="auto"/>
            <w:noWrap/>
            <w:tcMar>
              <w:left w:w="170" w:type="dxa"/>
              <w:right w:w="170" w:type="dxa"/>
            </w:tcMar>
            <w:vAlign w:val="center"/>
            <w:hideMark/>
          </w:tcPr>
          <w:p w14:paraId="5768EF2C"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rFonts w:eastAsia="Times New Roman" w:cs="Times New Roman"/>
                <w:color w:val="000000"/>
                <w:sz w:val="16"/>
                <w:szCs w:val="16"/>
                <w:lang w:eastAsia="pl-PL"/>
              </w:rPr>
              <w:t>x</w:t>
            </w:r>
          </w:p>
        </w:tc>
        <w:tc>
          <w:tcPr>
            <w:tcW w:w="378" w:type="pct"/>
            <w:shd w:val="clear" w:color="auto" w:fill="auto"/>
            <w:noWrap/>
            <w:tcMar>
              <w:left w:w="170" w:type="dxa"/>
              <w:right w:w="170" w:type="dxa"/>
            </w:tcMar>
            <w:vAlign w:val="center"/>
            <w:hideMark/>
          </w:tcPr>
          <w:p w14:paraId="6FAC59A7"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90" w:type="pct"/>
            <w:tcMar>
              <w:left w:w="170" w:type="dxa"/>
              <w:right w:w="170" w:type="dxa"/>
            </w:tcMar>
            <w:vAlign w:val="center"/>
          </w:tcPr>
          <w:p w14:paraId="41F8405F"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9" w:type="pct"/>
            <w:tcMar>
              <w:left w:w="170" w:type="dxa"/>
              <w:right w:w="170" w:type="dxa"/>
            </w:tcMar>
            <w:vAlign w:val="center"/>
          </w:tcPr>
          <w:p w14:paraId="6BCA5B25" w14:textId="77777777"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87" w:type="pct"/>
            <w:vAlign w:val="center"/>
          </w:tcPr>
          <w:p w14:paraId="511D5FB8" w14:textId="799A0AD7" w:rsidR="009B0F18" w:rsidRPr="00385A32"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4D178417" w14:textId="4C28B7BB"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r>
      <w:tr w:rsidR="009B0F18" w:rsidRPr="00385A32" w14:paraId="2A6718E1" w14:textId="77777777" w:rsidTr="000A75BD">
        <w:trPr>
          <w:trHeight w:val="255"/>
        </w:trPr>
        <w:tc>
          <w:tcPr>
            <w:tcW w:w="1818" w:type="pct"/>
            <w:shd w:val="clear" w:color="auto" w:fill="auto"/>
            <w:noWrap/>
            <w:tcMar>
              <w:left w:w="170" w:type="dxa"/>
              <w:right w:w="170" w:type="dxa"/>
            </w:tcMar>
            <w:vAlign w:val="center"/>
          </w:tcPr>
          <w:p w14:paraId="5933E902" w14:textId="448BFFE5"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95.25 </w:t>
            </w:r>
            <w:r w:rsidRPr="00B979E5">
              <w:rPr>
                <w:sz w:val="16"/>
                <w:szCs w:val="16"/>
              </w:rPr>
              <w:sym w:font="Symbol" w:char="F02D"/>
            </w:r>
            <w:r w:rsidRPr="00B979E5">
              <w:rPr>
                <w:sz w:val="16"/>
                <w:szCs w:val="16"/>
              </w:rPr>
              <w:t xml:space="preserve"> Naprawa zegarów, zegarków oraz biżuterii</w:t>
            </w:r>
          </w:p>
        </w:tc>
        <w:tc>
          <w:tcPr>
            <w:tcW w:w="531" w:type="pct"/>
            <w:shd w:val="clear" w:color="auto" w:fill="DAEEF3" w:themeFill="accent5" w:themeFillTint="33"/>
            <w:noWrap/>
            <w:tcMar>
              <w:left w:w="170" w:type="dxa"/>
              <w:right w:w="170" w:type="dxa"/>
            </w:tcMar>
            <w:vAlign w:val="center"/>
          </w:tcPr>
          <w:p w14:paraId="377ECE57" w14:textId="7AD3EAA9" w:rsidR="009B0F18" w:rsidRPr="00385A32" w:rsidRDefault="009B0F18" w:rsidP="009B0F18">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16BEA691" w14:textId="2EDE5FA3" w:rsidR="009B0F18" w:rsidRPr="00385A32" w:rsidRDefault="009B0F18" w:rsidP="009B0F18">
            <w:pPr>
              <w:spacing w:line="240" w:lineRule="auto"/>
              <w:jc w:val="center"/>
              <w:rPr>
                <w:sz w:val="16"/>
                <w:szCs w:val="16"/>
              </w:rPr>
            </w:pPr>
            <w:r w:rsidRPr="00385A32">
              <w:rPr>
                <w:sz w:val="16"/>
                <w:szCs w:val="16"/>
              </w:rPr>
              <w:sym w:font="Symbol" w:char="F02D"/>
            </w:r>
          </w:p>
        </w:tc>
        <w:tc>
          <w:tcPr>
            <w:tcW w:w="379" w:type="pct"/>
            <w:shd w:val="clear" w:color="auto" w:fill="auto"/>
            <w:noWrap/>
            <w:tcMar>
              <w:left w:w="170" w:type="dxa"/>
              <w:right w:w="170" w:type="dxa"/>
            </w:tcMar>
            <w:vAlign w:val="center"/>
          </w:tcPr>
          <w:p w14:paraId="2B08BCAD" w14:textId="2407CF00"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093B14F0" w14:textId="5A9D0439" w:rsidR="009B0F18" w:rsidRPr="00385A32" w:rsidRDefault="009B0F18" w:rsidP="009B0F18">
            <w:pPr>
              <w:spacing w:line="240" w:lineRule="auto"/>
              <w:jc w:val="center"/>
              <w:rPr>
                <w:sz w:val="16"/>
                <w:szCs w:val="16"/>
              </w:rPr>
            </w:pPr>
            <w:r w:rsidRPr="00385A32">
              <w:rPr>
                <w:sz w:val="16"/>
                <w:szCs w:val="16"/>
              </w:rPr>
              <w:sym w:font="Symbol" w:char="F02D"/>
            </w:r>
          </w:p>
        </w:tc>
        <w:tc>
          <w:tcPr>
            <w:tcW w:w="390" w:type="pct"/>
            <w:tcMar>
              <w:left w:w="170" w:type="dxa"/>
              <w:right w:w="170" w:type="dxa"/>
            </w:tcMar>
            <w:vAlign w:val="center"/>
          </w:tcPr>
          <w:p w14:paraId="3A9EF7BB" w14:textId="54B7D4A6" w:rsidR="009B0F18" w:rsidRPr="00385A32" w:rsidRDefault="009B0F18" w:rsidP="009B0F18">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7F9291C7" w14:textId="2B65CB42" w:rsidR="009B0F18" w:rsidRPr="00385A32" w:rsidRDefault="009B0F18" w:rsidP="009B0F18">
            <w:pPr>
              <w:spacing w:line="240" w:lineRule="auto"/>
              <w:jc w:val="center"/>
              <w:rPr>
                <w:sz w:val="16"/>
                <w:szCs w:val="16"/>
              </w:rPr>
            </w:pPr>
            <w:r w:rsidRPr="00385A32">
              <w:rPr>
                <w:sz w:val="16"/>
                <w:szCs w:val="16"/>
              </w:rPr>
              <w:sym w:font="Symbol" w:char="F02D"/>
            </w:r>
          </w:p>
        </w:tc>
        <w:tc>
          <w:tcPr>
            <w:tcW w:w="387" w:type="pct"/>
            <w:vAlign w:val="center"/>
          </w:tcPr>
          <w:p w14:paraId="34EF7F1F" w14:textId="110EA343" w:rsidR="009B0F18"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62EC9D9A" w14:textId="7B336C7A" w:rsidR="009B0F18" w:rsidRPr="00385A32" w:rsidRDefault="009B0F18" w:rsidP="009B0F18">
            <w:pPr>
              <w:spacing w:line="240" w:lineRule="auto"/>
              <w:jc w:val="center"/>
              <w:rPr>
                <w:sz w:val="16"/>
                <w:szCs w:val="16"/>
              </w:rPr>
            </w:pPr>
            <w:r w:rsidRPr="00385A32">
              <w:rPr>
                <w:sz w:val="16"/>
                <w:szCs w:val="16"/>
              </w:rPr>
              <w:sym w:font="Symbol" w:char="F02D"/>
            </w:r>
          </w:p>
        </w:tc>
      </w:tr>
      <w:tr w:rsidR="009B0F18" w:rsidRPr="00385A32" w14:paraId="32CB094C" w14:textId="77777777" w:rsidTr="000A75BD">
        <w:trPr>
          <w:trHeight w:val="255"/>
        </w:trPr>
        <w:tc>
          <w:tcPr>
            <w:tcW w:w="1818" w:type="pct"/>
            <w:shd w:val="clear" w:color="auto" w:fill="auto"/>
            <w:noWrap/>
            <w:tcMar>
              <w:left w:w="170" w:type="dxa"/>
              <w:right w:w="170" w:type="dxa"/>
            </w:tcMar>
            <w:vAlign w:val="center"/>
          </w:tcPr>
          <w:p w14:paraId="66D98737" w14:textId="13AAB23D" w:rsidR="009B0F18" w:rsidRPr="00B979E5" w:rsidRDefault="009B0F18" w:rsidP="009B0F18">
            <w:pPr>
              <w:spacing w:line="240" w:lineRule="auto"/>
              <w:jc w:val="left"/>
              <w:rPr>
                <w:rFonts w:eastAsia="Times New Roman" w:cs="Times New Roman"/>
                <w:color w:val="000000"/>
                <w:sz w:val="16"/>
                <w:szCs w:val="16"/>
                <w:lang w:eastAsia="pl-PL"/>
              </w:rPr>
            </w:pPr>
            <w:r w:rsidRPr="00B979E5">
              <w:rPr>
                <w:rFonts w:eastAsia="Times New Roman" w:cs="Times New Roman"/>
                <w:color w:val="000000"/>
                <w:sz w:val="16"/>
                <w:szCs w:val="16"/>
                <w:lang w:eastAsia="pl-PL"/>
              </w:rPr>
              <w:t xml:space="preserve">95.29 </w:t>
            </w:r>
            <w:r w:rsidRPr="00B979E5">
              <w:rPr>
                <w:sz w:val="16"/>
                <w:szCs w:val="16"/>
              </w:rPr>
              <w:sym w:font="Symbol" w:char="F02D"/>
            </w:r>
            <w:r w:rsidRPr="00B979E5">
              <w:rPr>
                <w:sz w:val="16"/>
                <w:szCs w:val="16"/>
              </w:rPr>
              <w:t xml:space="preserve"> Naprawa pozostałych artykułów użytku osobistego i domowego</w:t>
            </w:r>
          </w:p>
        </w:tc>
        <w:tc>
          <w:tcPr>
            <w:tcW w:w="531" w:type="pct"/>
            <w:shd w:val="clear" w:color="auto" w:fill="DAEEF3" w:themeFill="accent5" w:themeFillTint="33"/>
            <w:noWrap/>
            <w:tcMar>
              <w:left w:w="170" w:type="dxa"/>
              <w:right w:w="170" w:type="dxa"/>
            </w:tcMar>
            <w:vAlign w:val="center"/>
          </w:tcPr>
          <w:p w14:paraId="42252C1C" w14:textId="7ED58BCA" w:rsidR="009B0F18" w:rsidRPr="00385A32" w:rsidRDefault="009B0F18" w:rsidP="009B0F18">
            <w:pPr>
              <w:spacing w:line="240" w:lineRule="auto"/>
              <w:jc w:val="center"/>
              <w:rPr>
                <w:sz w:val="16"/>
                <w:szCs w:val="16"/>
              </w:rPr>
            </w:pPr>
            <w:r w:rsidRPr="00385A32">
              <w:rPr>
                <w:sz w:val="16"/>
                <w:szCs w:val="16"/>
              </w:rPr>
              <w:sym w:font="Symbol" w:char="F02D"/>
            </w:r>
          </w:p>
        </w:tc>
        <w:tc>
          <w:tcPr>
            <w:tcW w:w="378" w:type="pct"/>
            <w:shd w:val="clear" w:color="auto" w:fill="auto"/>
            <w:noWrap/>
            <w:tcMar>
              <w:left w:w="170" w:type="dxa"/>
              <w:right w:w="170" w:type="dxa"/>
            </w:tcMar>
            <w:vAlign w:val="center"/>
          </w:tcPr>
          <w:p w14:paraId="271A13ED" w14:textId="6160ADCE" w:rsidR="009B0F18" w:rsidRPr="00385A32" w:rsidRDefault="009B0F18" w:rsidP="009B0F18">
            <w:pPr>
              <w:spacing w:line="240" w:lineRule="auto"/>
              <w:jc w:val="center"/>
              <w:rPr>
                <w:sz w:val="16"/>
                <w:szCs w:val="16"/>
              </w:rPr>
            </w:pPr>
            <w:r w:rsidRPr="00385A32">
              <w:rPr>
                <w:sz w:val="16"/>
                <w:szCs w:val="16"/>
              </w:rPr>
              <w:sym w:font="Symbol" w:char="F02D"/>
            </w:r>
          </w:p>
        </w:tc>
        <w:tc>
          <w:tcPr>
            <w:tcW w:w="379" w:type="pct"/>
            <w:shd w:val="clear" w:color="auto" w:fill="auto"/>
            <w:noWrap/>
            <w:tcMar>
              <w:left w:w="170" w:type="dxa"/>
              <w:right w:w="170" w:type="dxa"/>
            </w:tcMar>
            <w:vAlign w:val="center"/>
          </w:tcPr>
          <w:p w14:paraId="2E7B3833" w14:textId="54F8A78E" w:rsidR="009B0F18" w:rsidRPr="00385A32" w:rsidRDefault="009B0F18" w:rsidP="009B0F18">
            <w:pPr>
              <w:spacing w:line="240" w:lineRule="auto"/>
              <w:jc w:val="center"/>
              <w:rPr>
                <w:rFonts w:eastAsia="Times New Roman" w:cs="Times New Roman"/>
                <w:color w:val="000000"/>
                <w:sz w:val="16"/>
                <w:szCs w:val="16"/>
                <w:lang w:eastAsia="pl-PL"/>
              </w:rPr>
            </w:pPr>
            <w:r w:rsidRPr="00385A32">
              <w:rPr>
                <w:sz w:val="16"/>
                <w:szCs w:val="16"/>
              </w:rPr>
              <w:sym w:font="Symbol" w:char="F02D"/>
            </w:r>
          </w:p>
        </w:tc>
        <w:tc>
          <w:tcPr>
            <w:tcW w:w="378" w:type="pct"/>
            <w:shd w:val="clear" w:color="auto" w:fill="auto"/>
            <w:noWrap/>
            <w:tcMar>
              <w:left w:w="170" w:type="dxa"/>
              <w:right w:w="170" w:type="dxa"/>
            </w:tcMar>
            <w:vAlign w:val="center"/>
          </w:tcPr>
          <w:p w14:paraId="4827D2D8" w14:textId="6240C5C1" w:rsidR="009B0F18" w:rsidRPr="00385A32" w:rsidRDefault="009B0F18" w:rsidP="009B0F18">
            <w:pPr>
              <w:spacing w:line="240" w:lineRule="auto"/>
              <w:jc w:val="center"/>
              <w:rPr>
                <w:sz w:val="16"/>
                <w:szCs w:val="16"/>
              </w:rPr>
            </w:pPr>
            <w:r w:rsidRPr="00385A32">
              <w:rPr>
                <w:sz w:val="16"/>
                <w:szCs w:val="16"/>
              </w:rPr>
              <w:sym w:font="Symbol" w:char="F02D"/>
            </w:r>
          </w:p>
        </w:tc>
        <w:tc>
          <w:tcPr>
            <w:tcW w:w="390" w:type="pct"/>
            <w:tcMar>
              <w:left w:w="170" w:type="dxa"/>
              <w:right w:w="170" w:type="dxa"/>
            </w:tcMar>
            <w:vAlign w:val="center"/>
          </w:tcPr>
          <w:p w14:paraId="3AD08BE6" w14:textId="69EF6EC7" w:rsidR="009B0F18" w:rsidRPr="00385A32" w:rsidRDefault="009B0F18" w:rsidP="009B0F18">
            <w:pPr>
              <w:spacing w:line="240" w:lineRule="auto"/>
              <w:jc w:val="center"/>
              <w:rPr>
                <w:sz w:val="16"/>
                <w:szCs w:val="16"/>
              </w:rPr>
            </w:pPr>
            <w:r w:rsidRPr="00385A32">
              <w:rPr>
                <w:sz w:val="16"/>
                <w:szCs w:val="16"/>
              </w:rPr>
              <w:sym w:font="Symbol" w:char="F02D"/>
            </w:r>
          </w:p>
        </w:tc>
        <w:tc>
          <w:tcPr>
            <w:tcW w:w="379" w:type="pct"/>
            <w:tcMar>
              <w:left w:w="170" w:type="dxa"/>
              <w:right w:w="170" w:type="dxa"/>
            </w:tcMar>
            <w:vAlign w:val="center"/>
          </w:tcPr>
          <w:p w14:paraId="6D93D1D1" w14:textId="2179B730" w:rsidR="009B0F18" w:rsidRPr="00385A32" w:rsidRDefault="009B0F18" w:rsidP="009B0F18">
            <w:pPr>
              <w:spacing w:line="240" w:lineRule="auto"/>
              <w:jc w:val="center"/>
              <w:rPr>
                <w:sz w:val="16"/>
                <w:szCs w:val="16"/>
              </w:rPr>
            </w:pPr>
            <w:r w:rsidRPr="00385A32">
              <w:rPr>
                <w:sz w:val="16"/>
                <w:szCs w:val="16"/>
              </w:rPr>
              <w:sym w:font="Symbol" w:char="F02D"/>
            </w:r>
          </w:p>
        </w:tc>
        <w:tc>
          <w:tcPr>
            <w:tcW w:w="387" w:type="pct"/>
            <w:vAlign w:val="center"/>
          </w:tcPr>
          <w:p w14:paraId="5AE521E8" w14:textId="0DA86A9C" w:rsidR="009B0F18" w:rsidRDefault="009B0F18" w:rsidP="009B0F18">
            <w:pPr>
              <w:spacing w:line="240" w:lineRule="auto"/>
              <w:jc w:val="center"/>
              <w:rPr>
                <w:sz w:val="16"/>
                <w:szCs w:val="16"/>
              </w:rPr>
            </w:pPr>
            <w:r>
              <w:rPr>
                <w:sz w:val="16"/>
                <w:szCs w:val="16"/>
              </w:rPr>
              <w:t>x (c)</w:t>
            </w:r>
          </w:p>
        </w:tc>
        <w:tc>
          <w:tcPr>
            <w:tcW w:w="360" w:type="pct"/>
            <w:tcMar>
              <w:left w:w="170" w:type="dxa"/>
              <w:right w:w="170" w:type="dxa"/>
            </w:tcMar>
            <w:vAlign w:val="center"/>
          </w:tcPr>
          <w:p w14:paraId="2352992D" w14:textId="55757FAF" w:rsidR="009B0F18" w:rsidRPr="00385A32" w:rsidRDefault="009B0F18" w:rsidP="009B0F18">
            <w:pPr>
              <w:spacing w:line="240" w:lineRule="auto"/>
              <w:jc w:val="center"/>
              <w:rPr>
                <w:sz w:val="16"/>
                <w:szCs w:val="16"/>
              </w:rPr>
            </w:pPr>
            <w:r w:rsidRPr="00385A32">
              <w:rPr>
                <w:sz w:val="16"/>
                <w:szCs w:val="16"/>
              </w:rPr>
              <w:sym w:font="Symbol" w:char="F02D"/>
            </w:r>
          </w:p>
        </w:tc>
      </w:tr>
    </w:tbl>
    <w:p w14:paraId="3BDF0814" w14:textId="43CE4E4E" w:rsidR="004749EC" w:rsidRPr="00385A32" w:rsidRDefault="004749EC" w:rsidP="00B21061">
      <w:pPr>
        <w:spacing w:before="120" w:after="60" w:line="22" w:lineRule="atLeast"/>
        <w:jc w:val="left"/>
        <w:rPr>
          <w:rFonts w:eastAsia="Times New Roman"/>
          <w:color w:val="000000" w:themeColor="text1"/>
          <w:sz w:val="14"/>
          <w:szCs w:val="16"/>
          <w:lang w:eastAsia="pl-PL"/>
        </w:rPr>
      </w:pPr>
      <w:bookmarkStart w:id="104" w:name="_Toc486925006"/>
      <w:r w:rsidRPr="00385A32">
        <w:rPr>
          <w:sz w:val="16"/>
          <w:szCs w:val="16"/>
        </w:rPr>
        <w:sym w:font="Symbol" w:char="F02D"/>
      </w:r>
      <w:r w:rsidRPr="00385A32">
        <w:rPr>
          <w:rFonts w:eastAsia="Times New Roman"/>
          <w:color w:val="000000" w:themeColor="text1"/>
          <w:sz w:val="14"/>
          <w:szCs w:val="16"/>
          <w:lang w:eastAsia="pl-PL"/>
        </w:rPr>
        <w:t xml:space="preserve"> kod niewskazany przez raport grupy roboczej </w:t>
      </w:r>
      <w:proofErr w:type="spellStart"/>
      <w:r w:rsidRPr="00385A32">
        <w:rPr>
          <w:rFonts w:eastAsia="Times New Roman"/>
          <w:color w:val="000000" w:themeColor="text1"/>
          <w:sz w:val="14"/>
          <w:szCs w:val="16"/>
          <w:lang w:eastAsia="pl-PL"/>
        </w:rPr>
        <w:t>ESSnet-Culture</w:t>
      </w:r>
      <w:proofErr w:type="spellEnd"/>
      <w:r w:rsidRPr="00385A32">
        <w:rPr>
          <w:rFonts w:eastAsia="Times New Roman"/>
          <w:color w:val="000000" w:themeColor="text1"/>
          <w:sz w:val="14"/>
          <w:szCs w:val="16"/>
          <w:lang w:eastAsia="pl-PL"/>
        </w:rPr>
        <w:t xml:space="preserve"> jako kod działalności związanej z obszarem</w:t>
      </w:r>
      <w:r w:rsidR="00B21061" w:rsidRPr="00385A32">
        <w:rPr>
          <w:rFonts w:eastAsia="Times New Roman"/>
          <w:color w:val="000000" w:themeColor="text1"/>
          <w:sz w:val="14"/>
          <w:szCs w:val="16"/>
          <w:lang w:eastAsia="pl-PL"/>
        </w:rPr>
        <w:t xml:space="preserve"> kultury lub nie wykorzystywany</w:t>
      </w:r>
      <w:r w:rsidR="00B21061" w:rsidRPr="00385A32">
        <w:rPr>
          <w:rFonts w:eastAsia="Times New Roman"/>
          <w:color w:val="000000" w:themeColor="text1"/>
          <w:sz w:val="14"/>
          <w:szCs w:val="16"/>
          <w:lang w:eastAsia="pl-PL"/>
        </w:rPr>
        <w:br/>
      </w:r>
      <w:r w:rsidRPr="00385A32">
        <w:rPr>
          <w:rFonts w:eastAsia="Times New Roman"/>
          <w:color w:val="000000" w:themeColor="text1"/>
          <w:sz w:val="14"/>
          <w:szCs w:val="16"/>
          <w:lang w:eastAsia="pl-PL"/>
        </w:rPr>
        <w:t xml:space="preserve">w opracowaniach dotyczących satelitarnych rachunków kultury w wybranych krajach </w:t>
      </w:r>
    </w:p>
    <w:p w14:paraId="7645AF92" w14:textId="77777777" w:rsidR="004749EC" w:rsidRPr="00385A32" w:rsidRDefault="004749EC" w:rsidP="002050CC">
      <w:pPr>
        <w:spacing w:after="60" w:line="22" w:lineRule="atLeast"/>
        <w:jc w:val="left"/>
        <w:rPr>
          <w:rFonts w:eastAsia="Times New Roman"/>
          <w:color w:val="000000" w:themeColor="text1"/>
          <w:sz w:val="14"/>
          <w:szCs w:val="16"/>
          <w:lang w:eastAsia="pl-PL"/>
        </w:rPr>
      </w:pPr>
      <w:r w:rsidRPr="00385A32">
        <w:rPr>
          <w:rFonts w:eastAsia="Times New Roman"/>
          <w:color w:val="000000" w:themeColor="text1"/>
          <w:sz w:val="14"/>
          <w:szCs w:val="16"/>
          <w:lang w:eastAsia="pl-PL"/>
        </w:rPr>
        <w:t xml:space="preserve">x(b) </w:t>
      </w:r>
      <w:r w:rsidRPr="00385A32">
        <w:rPr>
          <w:color w:val="000000" w:themeColor="text1"/>
          <w:sz w:val="14"/>
          <w:szCs w:val="16"/>
        </w:rPr>
        <w:t xml:space="preserve">– </w:t>
      </w:r>
      <w:r w:rsidRPr="00385A32">
        <w:rPr>
          <w:rFonts w:eastAsia="Times New Roman"/>
          <w:color w:val="000000" w:themeColor="text1"/>
          <w:sz w:val="14"/>
          <w:szCs w:val="16"/>
          <w:lang w:eastAsia="pl-PL"/>
        </w:rPr>
        <w:t xml:space="preserve">klasy uwzględniane tylko w związku z wykorzystaniem w satelitarnym rachunku kultury klasyfikacji budżetowej </w:t>
      </w:r>
    </w:p>
    <w:p w14:paraId="6A6D58BE" w14:textId="77777777" w:rsidR="004749EC" w:rsidRPr="00385A32" w:rsidRDefault="004749EC" w:rsidP="002050CC">
      <w:pPr>
        <w:spacing w:after="60" w:line="22" w:lineRule="atLeast"/>
        <w:jc w:val="left"/>
        <w:rPr>
          <w:rFonts w:eastAsia="Times New Roman"/>
          <w:color w:val="000000" w:themeColor="text1"/>
          <w:sz w:val="14"/>
          <w:szCs w:val="16"/>
          <w:lang w:eastAsia="pl-PL"/>
        </w:rPr>
      </w:pPr>
      <w:r w:rsidRPr="00385A32">
        <w:rPr>
          <w:rFonts w:eastAsia="Times New Roman"/>
          <w:color w:val="000000" w:themeColor="text1"/>
          <w:sz w:val="14"/>
          <w:szCs w:val="16"/>
          <w:lang w:eastAsia="pl-PL"/>
        </w:rPr>
        <w:lastRenderedPageBreak/>
        <w:t xml:space="preserve">x(p) </w:t>
      </w:r>
      <w:r w:rsidRPr="00385A32">
        <w:rPr>
          <w:color w:val="000000" w:themeColor="text1"/>
          <w:sz w:val="14"/>
          <w:szCs w:val="16"/>
        </w:rPr>
        <w:t>–</w:t>
      </w:r>
      <w:r w:rsidRPr="00385A32">
        <w:rPr>
          <w:rFonts w:eastAsia="Times New Roman"/>
          <w:color w:val="000000" w:themeColor="text1"/>
          <w:sz w:val="14"/>
          <w:szCs w:val="16"/>
          <w:lang w:eastAsia="pl-PL"/>
        </w:rPr>
        <w:t xml:space="preserve"> klasy określane przez grupę roboczą </w:t>
      </w:r>
      <w:proofErr w:type="spellStart"/>
      <w:r w:rsidRPr="00385A32">
        <w:rPr>
          <w:rFonts w:eastAsia="Times New Roman"/>
          <w:color w:val="000000" w:themeColor="text1"/>
          <w:sz w:val="14"/>
          <w:szCs w:val="16"/>
          <w:lang w:eastAsia="pl-PL"/>
        </w:rPr>
        <w:t>ESSnet-Culture</w:t>
      </w:r>
      <w:proofErr w:type="spellEnd"/>
      <w:r w:rsidRPr="00385A32">
        <w:rPr>
          <w:rFonts w:eastAsia="Times New Roman"/>
          <w:color w:val="000000" w:themeColor="text1"/>
          <w:sz w:val="14"/>
          <w:szCs w:val="16"/>
          <w:lang w:eastAsia="pl-PL"/>
        </w:rPr>
        <w:t xml:space="preserve"> jako częściowo kulturalne (</w:t>
      </w:r>
      <w:proofErr w:type="spellStart"/>
      <w:r w:rsidRPr="00385A32">
        <w:rPr>
          <w:rFonts w:eastAsia="Times New Roman"/>
          <w:color w:val="000000" w:themeColor="text1"/>
          <w:sz w:val="14"/>
          <w:szCs w:val="16"/>
          <w:lang w:eastAsia="pl-PL"/>
        </w:rPr>
        <w:t>partly</w:t>
      </w:r>
      <w:proofErr w:type="spellEnd"/>
      <w:r w:rsidRPr="00385A32">
        <w:rPr>
          <w:rFonts w:eastAsia="Times New Roman"/>
          <w:color w:val="000000" w:themeColor="text1"/>
          <w:sz w:val="14"/>
          <w:szCs w:val="16"/>
          <w:lang w:eastAsia="pl-PL"/>
        </w:rPr>
        <w:t xml:space="preserve"> </w:t>
      </w:r>
      <w:proofErr w:type="spellStart"/>
      <w:r w:rsidRPr="00385A32">
        <w:rPr>
          <w:rFonts w:eastAsia="Times New Roman"/>
          <w:color w:val="000000" w:themeColor="text1"/>
          <w:sz w:val="14"/>
          <w:szCs w:val="16"/>
          <w:lang w:eastAsia="pl-PL"/>
        </w:rPr>
        <w:t>cultural</w:t>
      </w:r>
      <w:proofErr w:type="spellEnd"/>
      <w:r w:rsidRPr="00385A32">
        <w:rPr>
          <w:rFonts w:eastAsia="Times New Roman"/>
          <w:color w:val="000000" w:themeColor="text1"/>
          <w:sz w:val="14"/>
          <w:szCs w:val="16"/>
          <w:lang w:eastAsia="pl-PL"/>
        </w:rPr>
        <w:t>)</w:t>
      </w:r>
    </w:p>
    <w:p w14:paraId="7FF24FA7" w14:textId="77777777" w:rsidR="004749EC" w:rsidRDefault="004749EC" w:rsidP="002050CC">
      <w:pPr>
        <w:spacing w:after="60" w:line="22" w:lineRule="atLeast"/>
        <w:jc w:val="left"/>
        <w:rPr>
          <w:rFonts w:eastAsia="Times New Roman"/>
          <w:color w:val="000000" w:themeColor="text1"/>
          <w:sz w:val="14"/>
          <w:szCs w:val="16"/>
          <w:lang w:eastAsia="pl-PL"/>
        </w:rPr>
      </w:pPr>
      <w:r w:rsidRPr="00385A32">
        <w:rPr>
          <w:rFonts w:eastAsia="Times New Roman"/>
          <w:color w:val="000000" w:themeColor="text1"/>
          <w:sz w:val="14"/>
          <w:szCs w:val="16"/>
          <w:lang w:eastAsia="pl-PL"/>
        </w:rPr>
        <w:t xml:space="preserve">x(r) </w:t>
      </w:r>
      <w:r w:rsidRPr="00385A32">
        <w:rPr>
          <w:color w:val="000000" w:themeColor="text1"/>
          <w:sz w:val="14"/>
          <w:szCs w:val="16"/>
        </w:rPr>
        <w:t>–</w:t>
      </w:r>
      <w:r w:rsidRPr="00385A32">
        <w:rPr>
          <w:rFonts w:eastAsia="Times New Roman"/>
          <w:color w:val="000000" w:themeColor="text1"/>
          <w:sz w:val="14"/>
          <w:szCs w:val="16"/>
          <w:lang w:eastAsia="pl-PL"/>
        </w:rPr>
        <w:t xml:space="preserve"> klasy określane przez grupę roboczą </w:t>
      </w:r>
      <w:proofErr w:type="spellStart"/>
      <w:r w:rsidRPr="00385A32">
        <w:rPr>
          <w:rFonts w:eastAsia="Times New Roman"/>
          <w:color w:val="000000" w:themeColor="text1"/>
          <w:sz w:val="14"/>
          <w:szCs w:val="16"/>
          <w:lang w:eastAsia="pl-PL"/>
        </w:rPr>
        <w:t>ESSnet-Culture</w:t>
      </w:r>
      <w:proofErr w:type="spellEnd"/>
      <w:r w:rsidRPr="00385A32">
        <w:rPr>
          <w:rFonts w:eastAsia="Times New Roman"/>
          <w:color w:val="000000" w:themeColor="text1"/>
          <w:sz w:val="14"/>
          <w:szCs w:val="16"/>
          <w:lang w:eastAsia="pl-PL"/>
        </w:rPr>
        <w:t xml:space="preserve"> jako związane z kulturą (</w:t>
      </w:r>
      <w:proofErr w:type="spellStart"/>
      <w:r w:rsidRPr="00385A32">
        <w:rPr>
          <w:rFonts w:eastAsia="Times New Roman"/>
          <w:color w:val="000000" w:themeColor="text1"/>
          <w:sz w:val="14"/>
          <w:szCs w:val="16"/>
          <w:lang w:eastAsia="pl-PL"/>
        </w:rPr>
        <w:t>related</w:t>
      </w:r>
      <w:proofErr w:type="spellEnd"/>
      <w:r w:rsidRPr="00385A32">
        <w:rPr>
          <w:rFonts w:eastAsia="Times New Roman"/>
          <w:color w:val="000000" w:themeColor="text1"/>
          <w:sz w:val="14"/>
          <w:szCs w:val="16"/>
          <w:lang w:eastAsia="pl-PL"/>
        </w:rPr>
        <w:t xml:space="preserve"> </w:t>
      </w:r>
      <w:proofErr w:type="spellStart"/>
      <w:r w:rsidRPr="00385A32">
        <w:rPr>
          <w:rFonts w:eastAsia="Times New Roman"/>
          <w:color w:val="000000" w:themeColor="text1"/>
          <w:sz w:val="14"/>
          <w:szCs w:val="16"/>
          <w:lang w:eastAsia="pl-PL"/>
        </w:rPr>
        <w:t>activities</w:t>
      </w:r>
      <w:proofErr w:type="spellEnd"/>
      <w:r w:rsidRPr="00385A32">
        <w:rPr>
          <w:rFonts w:eastAsia="Times New Roman"/>
          <w:color w:val="000000" w:themeColor="text1"/>
          <w:sz w:val="14"/>
          <w:szCs w:val="16"/>
          <w:lang w:eastAsia="pl-PL"/>
        </w:rPr>
        <w:t>); należą do grupy klas częściowo kulturalnych (</w:t>
      </w:r>
      <w:proofErr w:type="spellStart"/>
      <w:r w:rsidRPr="00385A32">
        <w:rPr>
          <w:rFonts w:eastAsia="Times New Roman"/>
          <w:color w:val="000000" w:themeColor="text1"/>
          <w:sz w:val="14"/>
          <w:szCs w:val="16"/>
          <w:lang w:eastAsia="pl-PL"/>
        </w:rPr>
        <w:t>partly</w:t>
      </w:r>
      <w:proofErr w:type="spellEnd"/>
      <w:r w:rsidRPr="00385A32">
        <w:rPr>
          <w:rFonts w:eastAsia="Times New Roman"/>
          <w:color w:val="000000" w:themeColor="text1"/>
          <w:sz w:val="14"/>
          <w:szCs w:val="16"/>
          <w:lang w:eastAsia="pl-PL"/>
        </w:rPr>
        <w:t xml:space="preserve"> </w:t>
      </w:r>
      <w:proofErr w:type="spellStart"/>
      <w:r w:rsidRPr="00385A32">
        <w:rPr>
          <w:rFonts w:eastAsia="Times New Roman"/>
          <w:color w:val="000000" w:themeColor="text1"/>
          <w:sz w:val="14"/>
          <w:szCs w:val="16"/>
          <w:lang w:eastAsia="pl-PL"/>
        </w:rPr>
        <w:t>cultural</w:t>
      </w:r>
      <w:proofErr w:type="spellEnd"/>
      <w:r w:rsidRPr="00385A32">
        <w:rPr>
          <w:rFonts w:eastAsia="Times New Roman"/>
          <w:color w:val="000000" w:themeColor="text1"/>
          <w:sz w:val="14"/>
          <w:szCs w:val="16"/>
          <w:lang w:eastAsia="pl-PL"/>
        </w:rPr>
        <w:t>).</w:t>
      </w:r>
    </w:p>
    <w:p w14:paraId="1FB1BABF" w14:textId="2D673A1C" w:rsidR="00BA481C" w:rsidRDefault="00BA481C" w:rsidP="002050CC">
      <w:pPr>
        <w:spacing w:after="60" w:line="22" w:lineRule="atLeast"/>
        <w:jc w:val="left"/>
        <w:rPr>
          <w:rFonts w:eastAsia="Times New Roman"/>
          <w:color w:val="000000" w:themeColor="text1"/>
          <w:sz w:val="14"/>
          <w:szCs w:val="16"/>
          <w:lang w:eastAsia="pl-PL"/>
        </w:rPr>
      </w:pPr>
      <w:r>
        <w:rPr>
          <w:rFonts w:eastAsia="Times New Roman"/>
          <w:color w:val="000000" w:themeColor="text1"/>
          <w:sz w:val="14"/>
          <w:szCs w:val="16"/>
          <w:lang w:eastAsia="pl-PL"/>
        </w:rPr>
        <w:t xml:space="preserve">X(c) </w:t>
      </w:r>
      <w:r w:rsidRPr="00BA481C">
        <w:rPr>
          <w:rFonts w:eastAsia="Times New Roman"/>
          <w:color w:val="000000" w:themeColor="text1"/>
          <w:sz w:val="14"/>
          <w:szCs w:val="16"/>
          <w:lang w:eastAsia="pl-PL"/>
        </w:rPr>
        <w:t>–</w:t>
      </w:r>
      <w:r>
        <w:rPr>
          <w:rFonts w:eastAsia="Times New Roman"/>
          <w:color w:val="000000" w:themeColor="text1"/>
          <w:sz w:val="14"/>
          <w:szCs w:val="16"/>
          <w:lang w:eastAsia="pl-PL"/>
        </w:rPr>
        <w:t xml:space="preserve"> </w:t>
      </w:r>
      <w:r w:rsidRPr="00BA481C">
        <w:rPr>
          <w:rFonts w:eastAsia="Times New Roman"/>
          <w:color w:val="000000" w:themeColor="text1"/>
          <w:sz w:val="14"/>
          <w:szCs w:val="16"/>
          <w:lang w:eastAsia="pl-PL"/>
        </w:rPr>
        <w:t>klas</w:t>
      </w:r>
      <w:r w:rsidR="00A81EAD">
        <w:rPr>
          <w:rFonts w:eastAsia="Times New Roman"/>
          <w:color w:val="000000" w:themeColor="text1"/>
          <w:sz w:val="14"/>
          <w:szCs w:val="16"/>
          <w:lang w:eastAsia="pl-PL"/>
        </w:rPr>
        <w:t>y</w:t>
      </w:r>
      <w:r w:rsidR="009A2ED6">
        <w:rPr>
          <w:rFonts w:eastAsia="Times New Roman"/>
          <w:color w:val="000000" w:themeColor="text1"/>
          <w:sz w:val="14"/>
          <w:szCs w:val="16"/>
          <w:lang w:eastAsia="pl-PL"/>
        </w:rPr>
        <w:t>,</w:t>
      </w:r>
      <w:r w:rsidRPr="00BA481C">
        <w:rPr>
          <w:rFonts w:eastAsia="Times New Roman"/>
          <w:color w:val="000000" w:themeColor="text1"/>
          <w:sz w:val="14"/>
          <w:szCs w:val="16"/>
          <w:lang w:eastAsia="pl-PL"/>
        </w:rPr>
        <w:t xml:space="preserve"> </w:t>
      </w:r>
      <w:r w:rsidR="00977989">
        <w:rPr>
          <w:rFonts w:eastAsia="Times New Roman"/>
          <w:color w:val="000000" w:themeColor="text1"/>
          <w:sz w:val="14"/>
          <w:szCs w:val="16"/>
          <w:lang w:eastAsia="pl-PL"/>
        </w:rPr>
        <w:t>w których ujęt</w:t>
      </w:r>
      <w:r w:rsidR="009A2ED6">
        <w:rPr>
          <w:rFonts w:eastAsia="Times New Roman"/>
          <w:color w:val="000000" w:themeColor="text1"/>
          <w:sz w:val="14"/>
          <w:szCs w:val="16"/>
          <w:lang w:eastAsia="pl-PL"/>
        </w:rPr>
        <w:t>e jest wytwarzanie</w:t>
      </w:r>
      <w:r w:rsidR="00977989">
        <w:rPr>
          <w:rFonts w:eastAsia="Times New Roman"/>
          <w:color w:val="000000" w:themeColor="text1"/>
          <w:sz w:val="14"/>
          <w:szCs w:val="16"/>
          <w:lang w:eastAsia="pl-PL"/>
        </w:rPr>
        <w:t xml:space="preserve"> </w:t>
      </w:r>
      <w:r w:rsidR="00A81EAD">
        <w:rPr>
          <w:rFonts w:eastAsia="Times New Roman"/>
          <w:color w:val="000000" w:themeColor="text1"/>
          <w:sz w:val="14"/>
          <w:szCs w:val="16"/>
          <w:lang w:eastAsia="pl-PL"/>
        </w:rPr>
        <w:t>produkt</w:t>
      </w:r>
      <w:r w:rsidR="00977989">
        <w:rPr>
          <w:rFonts w:eastAsia="Times New Roman"/>
          <w:color w:val="000000" w:themeColor="text1"/>
          <w:sz w:val="14"/>
          <w:szCs w:val="16"/>
          <w:lang w:eastAsia="pl-PL"/>
        </w:rPr>
        <w:t>ów</w:t>
      </w:r>
      <w:r w:rsidR="00A81EAD">
        <w:rPr>
          <w:rFonts w:eastAsia="Times New Roman"/>
          <w:color w:val="000000" w:themeColor="text1"/>
          <w:sz w:val="14"/>
          <w:szCs w:val="16"/>
          <w:lang w:eastAsia="pl-PL"/>
        </w:rPr>
        <w:t xml:space="preserve"> i usług kulturaln</w:t>
      </w:r>
      <w:r w:rsidR="009A2ED6">
        <w:rPr>
          <w:rFonts w:eastAsia="Times New Roman"/>
          <w:color w:val="000000" w:themeColor="text1"/>
          <w:sz w:val="14"/>
          <w:szCs w:val="16"/>
          <w:lang w:eastAsia="pl-PL"/>
        </w:rPr>
        <w:t>ych</w:t>
      </w:r>
      <w:r w:rsidR="00977989">
        <w:rPr>
          <w:rFonts w:eastAsia="Times New Roman"/>
          <w:color w:val="000000" w:themeColor="text1"/>
          <w:sz w:val="14"/>
          <w:szCs w:val="16"/>
          <w:lang w:eastAsia="pl-PL"/>
        </w:rPr>
        <w:t xml:space="preserve"> wybranych do wyliczeń rachunku </w:t>
      </w:r>
      <w:r w:rsidR="00FD5E31">
        <w:rPr>
          <w:rFonts w:eastAsia="Times New Roman"/>
          <w:color w:val="000000" w:themeColor="text1"/>
          <w:sz w:val="14"/>
          <w:szCs w:val="16"/>
          <w:lang w:eastAsia="pl-PL"/>
        </w:rPr>
        <w:t>w Niderlandach</w:t>
      </w:r>
      <w:r w:rsidR="00977989">
        <w:rPr>
          <w:rFonts w:eastAsia="Times New Roman"/>
          <w:color w:val="000000" w:themeColor="text1"/>
          <w:sz w:val="14"/>
          <w:szCs w:val="16"/>
          <w:lang w:eastAsia="pl-PL"/>
        </w:rPr>
        <w:t xml:space="preserve">. Selekcja produktów i usług została dokonana na podstawie </w:t>
      </w:r>
      <w:r w:rsidR="00977989" w:rsidRPr="00BA481C">
        <w:rPr>
          <w:rFonts w:eastAsia="Times New Roman"/>
          <w:color w:val="000000" w:themeColor="text1"/>
          <w:sz w:val="14"/>
          <w:szCs w:val="16"/>
          <w:lang w:eastAsia="pl-PL"/>
        </w:rPr>
        <w:t>klasyfikacji CPA 2008</w:t>
      </w:r>
      <w:r>
        <w:rPr>
          <w:rFonts w:eastAsia="Times New Roman"/>
          <w:color w:val="000000" w:themeColor="text1"/>
          <w:sz w:val="14"/>
          <w:szCs w:val="16"/>
          <w:lang w:eastAsia="pl-PL"/>
        </w:rPr>
        <w:t xml:space="preserve">. </w:t>
      </w:r>
      <w:r w:rsidR="00FD5E31" w:rsidRPr="00FD5E31">
        <w:rPr>
          <w:rFonts w:eastAsia="Times New Roman"/>
          <w:color w:val="000000" w:themeColor="text1"/>
          <w:sz w:val="14"/>
          <w:szCs w:val="16"/>
          <w:lang w:eastAsia="pl-PL"/>
        </w:rPr>
        <w:t>Dla pierwszych czterech poziomów CPA 2008</w:t>
      </w:r>
      <w:r w:rsidR="00FD5E31">
        <w:rPr>
          <w:rFonts w:eastAsia="Times New Roman"/>
          <w:color w:val="000000" w:themeColor="text1"/>
          <w:sz w:val="14"/>
          <w:szCs w:val="16"/>
          <w:lang w:eastAsia="pl-PL"/>
        </w:rPr>
        <w:t xml:space="preserve"> </w:t>
      </w:r>
      <w:r w:rsidR="00FD5E31" w:rsidRPr="00FD5E31">
        <w:rPr>
          <w:rFonts w:eastAsia="Times New Roman"/>
          <w:color w:val="000000" w:themeColor="text1"/>
          <w:sz w:val="14"/>
          <w:szCs w:val="16"/>
          <w:lang w:eastAsia="pl-PL"/>
        </w:rPr>
        <w:t>przyjęt</w:t>
      </w:r>
      <w:r w:rsidR="00FD5E31">
        <w:rPr>
          <w:rFonts w:eastAsia="Times New Roman"/>
          <w:color w:val="000000" w:themeColor="text1"/>
          <w:sz w:val="14"/>
          <w:szCs w:val="16"/>
          <w:lang w:eastAsia="pl-PL"/>
        </w:rPr>
        <w:t>e jest</w:t>
      </w:r>
      <w:r w:rsidR="00FD5E31" w:rsidRPr="00FD5E31">
        <w:rPr>
          <w:rFonts w:eastAsia="Times New Roman"/>
          <w:color w:val="000000" w:themeColor="text1"/>
          <w:sz w:val="14"/>
          <w:szCs w:val="16"/>
          <w:lang w:eastAsia="pl-PL"/>
        </w:rPr>
        <w:t xml:space="preserve"> (analogicznie jak w PKWiU 2008) jako kryterium podziału produktów ich pochodzenie zdefiniowane przez NACE Rev.2</w:t>
      </w:r>
      <w:r w:rsidR="00FD5E31">
        <w:rPr>
          <w:rFonts w:eastAsia="Times New Roman"/>
          <w:color w:val="000000" w:themeColor="text1"/>
          <w:sz w:val="14"/>
          <w:szCs w:val="16"/>
          <w:lang w:eastAsia="pl-PL"/>
        </w:rPr>
        <w:t xml:space="preserve"> (</w:t>
      </w:r>
      <w:r w:rsidR="009A2ED6">
        <w:rPr>
          <w:rFonts w:eastAsia="Times New Roman"/>
          <w:color w:val="000000" w:themeColor="text1"/>
          <w:sz w:val="14"/>
          <w:szCs w:val="16"/>
          <w:lang w:eastAsia="pl-PL"/>
        </w:rPr>
        <w:t xml:space="preserve">analogicznie jak w </w:t>
      </w:r>
      <w:r w:rsidR="00FD5E31" w:rsidRPr="00FD5E31">
        <w:rPr>
          <w:rFonts w:eastAsia="Times New Roman"/>
          <w:color w:val="000000" w:themeColor="text1"/>
          <w:sz w:val="14"/>
          <w:szCs w:val="16"/>
          <w:lang w:eastAsia="pl-PL"/>
        </w:rPr>
        <w:t>PKD 2007</w:t>
      </w:r>
      <w:r w:rsidR="00FD5E31">
        <w:rPr>
          <w:rFonts w:eastAsia="Times New Roman"/>
          <w:color w:val="000000" w:themeColor="text1"/>
          <w:sz w:val="14"/>
          <w:szCs w:val="16"/>
          <w:lang w:eastAsia="pl-PL"/>
        </w:rPr>
        <w:t>)</w:t>
      </w:r>
      <w:r w:rsidR="00FD5E31" w:rsidRPr="00FD5E31">
        <w:rPr>
          <w:rFonts w:eastAsia="Times New Roman"/>
          <w:color w:val="000000" w:themeColor="text1"/>
          <w:sz w:val="14"/>
          <w:szCs w:val="16"/>
          <w:lang w:eastAsia="pl-PL"/>
        </w:rPr>
        <w:t xml:space="preserve">, co ma odzwierciedlenie w czterocyfrowych symbolach </w:t>
      </w:r>
      <w:r w:rsidR="00FD5E31">
        <w:rPr>
          <w:rFonts w:eastAsia="Times New Roman"/>
          <w:color w:val="000000" w:themeColor="text1"/>
          <w:sz w:val="14"/>
          <w:szCs w:val="16"/>
          <w:lang w:eastAsia="pl-PL"/>
        </w:rPr>
        <w:t>CPA</w:t>
      </w:r>
      <w:r w:rsidR="00FD5E31" w:rsidRPr="00FD5E31">
        <w:rPr>
          <w:rFonts w:eastAsia="Times New Roman"/>
          <w:color w:val="000000" w:themeColor="text1"/>
          <w:sz w:val="14"/>
          <w:szCs w:val="16"/>
          <w:lang w:eastAsia="pl-PL"/>
        </w:rPr>
        <w:t xml:space="preserve"> zgodnych z symbolami przyjętymi w NACE Rev.2</w:t>
      </w:r>
      <w:r w:rsidR="00FD5E31">
        <w:rPr>
          <w:rFonts w:eastAsia="Times New Roman"/>
          <w:color w:val="000000" w:themeColor="text1"/>
          <w:sz w:val="14"/>
          <w:szCs w:val="16"/>
          <w:lang w:eastAsia="pl-PL"/>
        </w:rPr>
        <w:t>.</w:t>
      </w:r>
      <w:r>
        <w:rPr>
          <w:rFonts w:eastAsia="Times New Roman"/>
          <w:color w:val="000000" w:themeColor="text1"/>
          <w:sz w:val="14"/>
          <w:szCs w:val="16"/>
          <w:lang w:eastAsia="pl-PL"/>
        </w:rPr>
        <w:t xml:space="preserve"> </w:t>
      </w:r>
      <w:r w:rsidR="009A2ED6">
        <w:rPr>
          <w:rFonts w:eastAsia="Times New Roman"/>
          <w:color w:val="000000" w:themeColor="text1"/>
          <w:sz w:val="14"/>
          <w:szCs w:val="16"/>
          <w:lang w:eastAsia="pl-PL"/>
        </w:rPr>
        <w:t>Wskazanie klasy według klasyfikacji NACE Rev.2. (PKD 2007) n</w:t>
      </w:r>
      <w:r>
        <w:rPr>
          <w:rFonts w:eastAsia="Times New Roman"/>
          <w:color w:val="000000" w:themeColor="text1"/>
          <w:sz w:val="14"/>
          <w:szCs w:val="16"/>
          <w:lang w:eastAsia="pl-PL"/>
        </w:rPr>
        <w:t xml:space="preserve">ie jest równoznaczne z wykonaniem obliczeń dla całej klasy. </w:t>
      </w:r>
    </w:p>
    <w:p w14:paraId="0DE6C9AF" w14:textId="77777777" w:rsidR="004749EC" w:rsidRPr="00385A32" w:rsidRDefault="004749EC" w:rsidP="002050CC">
      <w:pPr>
        <w:spacing w:after="60" w:line="22" w:lineRule="atLeast"/>
        <w:jc w:val="left"/>
        <w:rPr>
          <w:rStyle w:val="Hipercze"/>
          <w:color w:val="000000" w:themeColor="text1"/>
          <w:sz w:val="14"/>
          <w:szCs w:val="16"/>
          <w:u w:val="none"/>
        </w:rPr>
      </w:pPr>
      <w:r w:rsidRPr="00C5421C">
        <w:rPr>
          <w:rFonts w:eastAsiaTheme="minorEastAsia" w:cstheme="minorBidi"/>
          <w:i/>
          <w:color w:val="000000" w:themeColor="text1"/>
          <w:sz w:val="14"/>
          <w:szCs w:val="16"/>
          <w:lang w:val="en-GB"/>
        </w:rPr>
        <w:t>a</w:t>
      </w:r>
      <w:r w:rsidRPr="00C5421C">
        <w:rPr>
          <w:rFonts w:eastAsiaTheme="minorEastAsia" w:cstheme="minorBidi"/>
          <w:color w:val="000000" w:themeColor="text1"/>
          <w:sz w:val="14"/>
          <w:szCs w:val="16"/>
          <w:lang w:val="en-GB"/>
        </w:rPr>
        <w:t xml:space="preserve"> </w:t>
      </w:r>
      <w:r w:rsidRPr="00C5421C">
        <w:rPr>
          <w:color w:val="000000" w:themeColor="text1"/>
          <w:sz w:val="14"/>
          <w:szCs w:val="16"/>
          <w:lang w:val="en-GB"/>
        </w:rPr>
        <w:t xml:space="preserve">Culture Satellite Account. </w:t>
      </w:r>
      <w:r w:rsidRPr="00385A32">
        <w:rPr>
          <w:color w:val="000000" w:themeColor="text1"/>
          <w:sz w:val="14"/>
          <w:szCs w:val="16"/>
          <w:lang w:val="en-US"/>
        </w:rPr>
        <w:t xml:space="preserve">Final report of pilot project. Publication by the Ministry of Education. </w:t>
      </w:r>
      <w:r w:rsidRPr="00385A32">
        <w:rPr>
          <w:color w:val="000000" w:themeColor="text1"/>
          <w:sz w:val="14"/>
          <w:szCs w:val="16"/>
        </w:rPr>
        <w:t xml:space="preserve">(2009). [przeglądany: 25 sierpnia 2016]. Pobrane z: </w:t>
      </w:r>
      <w:hyperlink r:id="rId45" w:history="1">
        <w:r w:rsidRPr="00385A32">
          <w:rPr>
            <w:rStyle w:val="Hipercze"/>
            <w:color w:val="000000" w:themeColor="text1"/>
            <w:sz w:val="14"/>
            <w:szCs w:val="16"/>
            <w:u w:val="none"/>
          </w:rPr>
          <w:t>https://www.google.pl/url?sa=t&amp;rct=j&amp;q=&amp;esrc=s&amp;source=web&amp;cd=1&amp;ved=0ahUKEwiNg-C6kPPYAhXB1SwKHe-LBCIQFggnMAA&amp;url=http%3A%2F%2Fwww.gepac.gov.pt%2Fgepac-dsepac%2Festudos-e-estatisticas%2Festatisticas%2F0401-pdf.aspx&amp;usg=AOvVaw3w1P_a-pLPt9pC-YhDpBDX</w:t>
        </w:r>
      </w:hyperlink>
      <w:r w:rsidRPr="00385A32">
        <w:rPr>
          <w:rStyle w:val="Hipercze"/>
          <w:color w:val="000000" w:themeColor="text1"/>
          <w:sz w:val="14"/>
          <w:szCs w:val="16"/>
          <w:u w:val="none"/>
        </w:rPr>
        <w:t>.</w:t>
      </w:r>
    </w:p>
    <w:p w14:paraId="69D3F68B" w14:textId="77777777" w:rsidR="004749EC" w:rsidRPr="00385A32" w:rsidRDefault="004749EC" w:rsidP="002050CC">
      <w:pPr>
        <w:spacing w:after="60" w:line="22" w:lineRule="atLeast"/>
        <w:jc w:val="left"/>
        <w:rPr>
          <w:color w:val="000000" w:themeColor="text1"/>
          <w:sz w:val="14"/>
          <w:szCs w:val="16"/>
        </w:rPr>
      </w:pPr>
      <w:r w:rsidRPr="00385A32">
        <w:rPr>
          <w:i/>
          <w:color w:val="000000" w:themeColor="text1"/>
          <w:sz w:val="14"/>
          <w:szCs w:val="16"/>
          <w:lang w:val="en-US"/>
        </w:rPr>
        <w:t>b</w:t>
      </w:r>
      <w:r w:rsidRPr="00385A32">
        <w:rPr>
          <w:color w:val="000000" w:themeColor="text1"/>
          <w:sz w:val="14"/>
          <w:szCs w:val="16"/>
          <w:lang w:val="en-US"/>
        </w:rPr>
        <w:t xml:space="preserve"> Satellite Account on Culture in Spain - methodology (base 2008). ( 2013). [</w:t>
      </w:r>
      <w:proofErr w:type="spellStart"/>
      <w:r w:rsidRPr="00385A32">
        <w:rPr>
          <w:color w:val="000000" w:themeColor="text1"/>
          <w:sz w:val="14"/>
          <w:szCs w:val="16"/>
          <w:lang w:val="en-US"/>
        </w:rPr>
        <w:t>przeglądany</w:t>
      </w:r>
      <w:proofErr w:type="spellEnd"/>
      <w:r w:rsidRPr="00385A32">
        <w:rPr>
          <w:color w:val="000000" w:themeColor="text1"/>
          <w:sz w:val="14"/>
          <w:szCs w:val="16"/>
          <w:lang w:val="en-US"/>
        </w:rPr>
        <w:t xml:space="preserve">: 25 </w:t>
      </w:r>
      <w:proofErr w:type="spellStart"/>
      <w:r w:rsidRPr="00385A32">
        <w:rPr>
          <w:color w:val="000000" w:themeColor="text1"/>
          <w:sz w:val="14"/>
          <w:szCs w:val="16"/>
          <w:lang w:val="en-US"/>
        </w:rPr>
        <w:t>sierpnia</w:t>
      </w:r>
      <w:proofErr w:type="spellEnd"/>
      <w:r w:rsidRPr="00385A32">
        <w:rPr>
          <w:color w:val="000000" w:themeColor="text1"/>
          <w:sz w:val="14"/>
          <w:szCs w:val="16"/>
          <w:lang w:val="en-US"/>
        </w:rPr>
        <w:t xml:space="preserve"> 2016]. </w:t>
      </w:r>
      <w:proofErr w:type="spellStart"/>
      <w:r w:rsidRPr="00385A32">
        <w:rPr>
          <w:color w:val="000000" w:themeColor="text1"/>
          <w:sz w:val="14"/>
          <w:szCs w:val="16"/>
          <w:lang w:val="en-US"/>
        </w:rPr>
        <w:t>Pobrane</w:t>
      </w:r>
      <w:proofErr w:type="spellEnd"/>
      <w:r w:rsidRPr="00385A32">
        <w:rPr>
          <w:color w:val="000000" w:themeColor="text1"/>
          <w:sz w:val="14"/>
          <w:szCs w:val="16"/>
          <w:lang w:val="en-US"/>
        </w:rPr>
        <w:t xml:space="preserve"> z: </w:t>
      </w:r>
      <w:hyperlink r:id="rId46" w:history="1">
        <w:r w:rsidRPr="00385A32">
          <w:rPr>
            <w:rStyle w:val="Hipercze"/>
            <w:color w:val="000000" w:themeColor="text1"/>
            <w:sz w:val="14"/>
            <w:szCs w:val="16"/>
            <w:u w:val="none"/>
            <w:lang w:val="en-US"/>
          </w:rPr>
          <w:t>http://www.mcu.es/culturabase/pdf/Satellite_Account_on_Culture_in_Spain_Methodology_Base-2008.pdf</w:t>
        </w:r>
      </w:hyperlink>
      <w:r w:rsidRPr="00385A32">
        <w:rPr>
          <w:color w:val="000000" w:themeColor="text1"/>
          <w:sz w:val="14"/>
          <w:szCs w:val="16"/>
          <w:lang w:val="en-US"/>
        </w:rPr>
        <w:t xml:space="preserve">; </w:t>
      </w:r>
      <w:proofErr w:type="spellStart"/>
      <w:r w:rsidRPr="00385A32">
        <w:rPr>
          <w:color w:val="000000" w:themeColor="text1"/>
          <w:sz w:val="14"/>
          <w:szCs w:val="16"/>
          <w:lang w:val="en-US"/>
        </w:rPr>
        <w:t>oraz</w:t>
      </w:r>
      <w:proofErr w:type="spellEnd"/>
      <w:r w:rsidRPr="00385A32">
        <w:rPr>
          <w:color w:val="000000" w:themeColor="text1"/>
          <w:sz w:val="14"/>
          <w:szCs w:val="16"/>
          <w:lang w:val="en-US"/>
        </w:rPr>
        <w:t xml:space="preserve"> Satellite Account on Culture in Spain - advance results for 2008-2012 (base 2008). </w:t>
      </w:r>
      <w:r w:rsidRPr="00385A32">
        <w:rPr>
          <w:color w:val="000000" w:themeColor="text1"/>
          <w:sz w:val="14"/>
          <w:szCs w:val="16"/>
        </w:rPr>
        <w:t xml:space="preserve">(2014). [przeglądany: 25 sierpnia 2016]. Pobrane z: </w:t>
      </w:r>
      <w:hyperlink r:id="rId47" w:history="1">
        <w:r w:rsidRPr="00385A32">
          <w:rPr>
            <w:rStyle w:val="Hipercze"/>
            <w:color w:val="000000" w:themeColor="text1"/>
            <w:sz w:val="14"/>
            <w:szCs w:val="16"/>
            <w:u w:val="none"/>
          </w:rPr>
          <w:t>https://www.mecd.gob.es/dam/jcr:bfab0843-f4d9-409f-aff3-7bbecbc1c1f1/satellite-account-on-culture-in-spain-2008-2012.pdf</w:t>
        </w:r>
      </w:hyperlink>
      <w:r w:rsidRPr="00385A32">
        <w:rPr>
          <w:color w:val="000000" w:themeColor="text1"/>
          <w:sz w:val="14"/>
          <w:szCs w:val="16"/>
        </w:rPr>
        <w:t>.</w:t>
      </w:r>
    </w:p>
    <w:p w14:paraId="03A626A4" w14:textId="77777777" w:rsidR="004749EC" w:rsidRPr="00385A32" w:rsidRDefault="004749EC" w:rsidP="002050CC">
      <w:pPr>
        <w:pStyle w:val="Bezodstpw"/>
        <w:spacing w:after="60" w:line="22" w:lineRule="atLeast"/>
        <w:rPr>
          <w:rFonts w:ascii="Fira Sans" w:hAnsi="Fira Sans" w:cs="Calibri Light"/>
          <w:color w:val="000000" w:themeColor="text1"/>
          <w:sz w:val="14"/>
          <w:szCs w:val="16"/>
        </w:rPr>
      </w:pPr>
      <w:r w:rsidRPr="00385A32">
        <w:rPr>
          <w:rFonts w:ascii="Fira Sans" w:hAnsi="Fira Sans"/>
          <w:i/>
          <w:color w:val="000000" w:themeColor="text1"/>
          <w:sz w:val="14"/>
          <w:szCs w:val="16"/>
          <w:lang w:val="en-US"/>
        </w:rPr>
        <w:t>c</w:t>
      </w:r>
      <w:r w:rsidRPr="00385A32">
        <w:rPr>
          <w:rStyle w:val="Odwoanieprzypisudolnego"/>
          <w:rFonts w:ascii="Fira Sans" w:hAnsi="Fira Sans" w:cs="Calibri Light"/>
          <w:color w:val="000000" w:themeColor="text1"/>
          <w:sz w:val="14"/>
          <w:szCs w:val="16"/>
          <w:lang w:val="en-US"/>
        </w:rPr>
        <w:t xml:space="preserve"> </w:t>
      </w:r>
      <w:r w:rsidRPr="00385A32">
        <w:rPr>
          <w:rFonts w:ascii="Fira Sans" w:hAnsi="Fira Sans"/>
          <w:color w:val="000000" w:themeColor="text1"/>
          <w:sz w:val="14"/>
          <w:szCs w:val="16"/>
          <w:lang w:val="en-US"/>
        </w:rPr>
        <w:t xml:space="preserve">The Results of the Account of the Culture of the Czech Republic for 2010. </w:t>
      </w:r>
      <w:r w:rsidRPr="00385A32">
        <w:rPr>
          <w:rFonts w:ascii="Fira Sans" w:hAnsi="Fira Sans"/>
          <w:color w:val="000000" w:themeColor="text1"/>
          <w:sz w:val="14"/>
          <w:szCs w:val="16"/>
        </w:rPr>
        <w:t xml:space="preserve">(2012). </w:t>
      </w:r>
      <w:proofErr w:type="spellStart"/>
      <w:r w:rsidRPr="00385A32">
        <w:rPr>
          <w:rFonts w:ascii="Fira Sans" w:hAnsi="Fira Sans"/>
          <w:color w:val="000000" w:themeColor="text1"/>
          <w:sz w:val="14"/>
          <w:szCs w:val="16"/>
        </w:rPr>
        <w:t>Prague</w:t>
      </w:r>
      <w:proofErr w:type="spellEnd"/>
      <w:r w:rsidRPr="00385A32">
        <w:rPr>
          <w:rFonts w:ascii="Fira Sans" w:hAnsi="Fira Sans"/>
          <w:color w:val="000000" w:themeColor="text1"/>
          <w:sz w:val="14"/>
          <w:szCs w:val="16"/>
        </w:rPr>
        <w:t xml:space="preserve">. [przeglądany: 25 sierpnia 2016]. Pobrane z: </w:t>
      </w:r>
      <w:hyperlink r:id="rId48" w:history="1">
        <w:r w:rsidRPr="00385A32">
          <w:rPr>
            <w:rStyle w:val="Hipercze"/>
            <w:rFonts w:ascii="Fira Sans" w:hAnsi="Fira Sans" w:cs="Calibri"/>
            <w:iCs/>
            <w:color w:val="000000" w:themeColor="text1"/>
            <w:sz w:val="14"/>
            <w:szCs w:val="16"/>
            <w:u w:val="none"/>
          </w:rPr>
          <w:t>https://www.google.pl/url?sa=t&amp;rct=j&amp;q=&amp;esrc=s&amp;source=web&amp;cd=3&amp;cad=rja&amp;uact=8&amp;ved=0ahUKEwja-tbvp9zOAhVhSZoKHTs1DsMQFggqMAI&amp;url=http%3A%2F%2Fwww.gepac.gov.pt%2Fgepac-dsepac%2Festudos-e-estatisticas%2Festatisticas%2F0403-pdf.aspx&amp;usg=AFQjCNG_nVBz2hs6GB8459tFPdXDFIKABg&amp;bvm=bv.130731782,d.bGs</w:t>
        </w:r>
      </w:hyperlink>
      <w:r w:rsidRPr="00385A32">
        <w:rPr>
          <w:rFonts w:ascii="Fira Sans" w:hAnsi="Fira Sans" w:cs="Calibri"/>
          <w:iCs/>
          <w:color w:val="000000" w:themeColor="text1"/>
          <w:sz w:val="14"/>
          <w:szCs w:val="16"/>
        </w:rPr>
        <w:t xml:space="preserve"> oraz wersje rachunku za kolejne lata dostępne wyłącznie w języku czeskim. [przeglądany: 25 sierpnia 2016]. Pobrane z: </w:t>
      </w:r>
      <w:hyperlink r:id="rId49" w:history="1">
        <w:r w:rsidRPr="00385A32">
          <w:rPr>
            <w:rStyle w:val="Hipercze"/>
            <w:rFonts w:ascii="Fira Sans" w:hAnsi="Fira Sans" w:cs="Calibri"/>
            <w:iCs/>
            <w:color w:val="000000" w:themeColor="text1"/>
            <w:sz w:val="14"/>
            <w:szCs w:val="16"/>
            <w:u w:val="none"/>
          </w:rPr>
          <w:t>https://www.czso.cz/csu/czso/vysledky-uctu-kultury-2014</w:t>
        </w:r>
      </w:hyperlink>
      <w:r w:rsidRPr="00385A32">
        <w:rPr>
          <w:rFonts w:ascii="Fira Sans" w:hAnsi="Fira Sans" w:cs="Calibri"/>
          <w:iCs/>
          <w:color w:val="000000" w:themeColor="text1"/>
          <w:sz w:val="14"/>
          <w:szCs w:val="16"/>
        </w:rPr>
        <w:t>.</w:t>
      </w:r>
    </w:p>
    <w:p w14:paraId="18250386" w14:textId="77777777" w:rsidR="004749EC" w:rsidRPr="00385A32" w:rsidRDefault="004749EC" w:rsidP="002050CC">
      <w:pPr>
        <w:pStyle w:val="Bezodstpw"/>
        <w:spacing w:after="60" w:line="22" w:lineRule="atLeast"/>
        <w:rPr>
          <w:rFonts w:ascii="Fira Sans" w:hAnsi="Fira Sans" w:cs="Calibri Light"/>
          <w:color w:val="000000" w:themeColor="text1"/>
          <w:sz w:val="14"/>
          <w:szCs w:val="16"/>
          <w:lang w:val="en-US"/>
        </w:rPr>
      </w:pPr>
      <w:r w:rsidRPr="00385A32">
        <w:rPr>
          <w:rFonts w:ascii="Fira Sans" w:hAnsi="Fira Sans"/>
          <w:i/>
          <w:color w:val="000000" w:themeColor="text1"/>
          <w:sz w:val="14"/>
          <w:szCs w:val="16"/>
          <w:lang w:val="en-US"/>
        </w:rPr>
        <w:t>d</w:t>
      </w:r>
      <w:r w:rsidRPr="00385A32">
        <w:rPr>
          <w:rFonts w:ascii="Fira Sans" w:hAnsi="Fira Sans"/>
          <w:color w:val="000000" w:themeColor="text1"/>
          <w:sz w:val="14"/>
          <w:szCs w:val="16"/>
          <w:lang w:val="en-US"/>
        </w:rPr>
        <w:t xml:space="preserve"> Creative Industries Economic Estimates, January 2016, [</w:t>
      </w:r>
      <w:proofErr w:type="spellStart"/>
      <w:r w:rsidRPr="00385A32">
        <w:rPr>
          <w:rFonts w:ascii="Fira Sans" w:hAnsi="Fira Sans"/>
          <w:color w:val="000000" w:themeColor="text1"/>
          <w:sz w:val="14"/>
          <w:szCs w:val="16"/>
          <w:lang w:val="en-US"/>
        </w:rPr>
        <w:t>przeglądany</w:t>
      </w:r>
      <w:proofErr w:type="spellEnd"/>
      <w:r w:rsidRPr="00385A32">
        <w:rPr>
          <w:rFonts w:ascii="Fira Sans" w:hAnsi="Fira Sans"/>
          <w:color w:val="000000" w:themeColor="text1"/>
          <w:sz w:val="14"/>
          <w:szCs w:val="16"/>
          <w:lang w:val="en-US"/>
        </w:rPr>
        <w:t xml:space="preserve">: 24 </w:t>
      </w:r>
      <w:proofErr w:type="spellStart"/>
      <w:r w:rsidRPr="00385A32">
        <w:rPr>
          <w:rFonts w:ascii="Fira Sans" w:hAnsi="Fira Sans"/>
          <w:color w:val="000000" w:themeColor="text1"/>
          <w:sz w:val="14"/>
          <w:szCs w:val="16"/>
          <w:lang w:val="en-US"/>
        </w:rPr>
        <w:t>sieprnia</w:t>
      </w:r>
      <w:proofErr w:type="spellEnd"/>
      <w:r w:rsidRPr="00385A32">
        <w:rPr>
          <w:rFonts w:ascii="Fira Sans" w:hAnsi="Fira Sans"/>
          <w:color w:val="000000" w:themeColor="text1"/>
          <w:sz w:val="14"/>
          <w:szCs w:val="16"/>
          <w:lang w:val="en-US"/>
        </w:rPr>
        <w:t xml:space="preserve"> 2016], </w:t>
      </w:r>
      <w:proofErr w:type="spellStart"/>
      <w:r w:rsidRPr="00385A32">
        <w:rPr>
          <w:rFonts w:ascii="Fira Sans" w:hAnsi="Fira Sans"/>
          <w:color w:val="000000" w:themeColor="text1"/>
          <w:sz w:val="14"/>
          <w:szCs w:val="16"/>
          <w:lang w:val="en-US"/>
        </w:rPr>
        <w:t>Pobrane</w:t>
      </w:r>
      <w:proofErr w:type="spellEnd"/>
      <w:r w:rsidRPr="00385A32">
        <w:rPr>
          <w:rFonts w:ascii="Fira Sans" w:hAnsi="Fira Sans"/>
          <w:color w:val="000000" w:themeColor="text1"/>
          <w:sz w:val="14"/>
          <w:szCs w:val="16"/>
          <w:lang w:val="en-US"/>
        </w:rPr>
        <w:t xml:space="preserve"> z: </w:t>
      </w:r>
      <w:hyperlink r:id="rId50" w:history="1">
        <w:r w:rsidRPr="00385A32">
          <w:rPr>
            <w:rStyle w:val="Hipercze"/>
            <w:rFonts w:ascii="Fira Sans" w:hAnsi="Fira Sans"/>
            <w:color w:val="000000" w:themeColor="text1"/>
            <w:sz w:val="14"/>
            <w:szCs w:val="16"/>
            <w:u w:val="none"/>
            <w:lang w:val="en-US"/>
          </w:rPr>
          <w:t>https://www.gov.uk/government/uploads/system/uploads/attachment_data/file/523024/Creative_Industries_Economic_Estimates_January_2016_Updated_201605.pdf</w:t>
        </w:r>
      </w:hyperlink>
      <w:r w:rsidRPr="00385A32">
        <w:rPr>
          <w:rFonts w:ascii="Fira Sans" w:hAnsi="Fira Sans"/>
          <w:color w:val="000000" w:themeColor="text1"/>
          <w:sz w:val="14"/>
          <w:szCs w:val="16"/>
          <w:lang w:val="en-US"/>
        </w:rPr>
        <w:t>.</w:t>
      </w:r>
    </w:p>
    <w:p w14:paraId="5F04EA05" w14:textId="5B9E69C8" w:rsidR="004749EC" w:rsidRDefault="004749EC" w:rsidP="002050CC">
      <w:pPr>
        <w:pStyle w:val="Bezodstpw"/>
        <w:spacing w:after="60" w:line="22" w:lineRule="atLeast"/>
        <w:rPr>
          <w:rStyle w:val="Hipercze"/>
          <w:rFonts w:ascii="Fira Sans" w:hAnsi="Fira Sans"/>
          <w:color w:val="000000" w:themeColor="text1"/>
          <w:sz w:val="14"/>
          <w:szCs w:val="16"/>
          <w:u w:val="none"/>
        </w:rPr>
      </w:pPr>
      <w:r w:rsidRPr="00385A32">
        <w:rPr>
          <w:rFonts w:ascii="Fira Sans" w:hAnsi="Fira Sans"/>
          <w:i/>
          <w:color w:val="000000" w:themeColor="text1"/>
          <w:sz w:val="14"/>
          <w:szCs w:val="16"/>
          <w:lang w:val="en-US"/>
        </w:rPr>
        <w:t>e</w:t>
      </w:r>
      <w:r w:rsidRPr="00385A32">
        <w:rPr>
          <w:rStyle w:val="Odwoanieprzypisudolnego"/>
          <w:rFonts w:ascii="Fira Sans" w:hAnsi="Fira Sans" w:cs="Calibri Light"/>
          <w:color w:val="000000" w:themeColor="text1"/>
          <w:sz w:val="14"/>
          <w:szCs w:val="16"/>
          <w:lang w:val="en-US"/>
        </w:rPr>
        <w:t xml:space="preserve"> </w:t>
      </w:r>
      <w:proofErr w:type="spellStart"/>
      <w:r w:rsidRPr="00385A32">
        <w:rPr>
          <w:rFonts w:ascii="Fira Sans" w:hAnsi="Fira Sans"/>
          <w:color w:val="000000" w:themeColor="text1"/>
          <w:sz w:val="14"/>
          <w:szCs w:val="16"/>
          <w:lang w:val="en-US"/>
        </w:rPr>
        <w:t>Heitor</w:t>
      </w:r>
      <w:proofErr w:type="spellEnd"/>
      <w:r w:rsidRPr="00385A32">
        <w:rPr>
          <w:rFonts w:ascii="Fira Sans" w:hAnsi="Fira Sans"/>
          <w:color w:val="000000" w:themeColor="text1"/>
          <w:sz w:val="14"/>
          <w:szCs w:val="16"/>
          <w:lang w:val="en-US"/>
        </w:rPr>
        <w:t xml:space="preserve"> F.S., </w:t>
      </w:r>
      <w:proofErr w:type="spellStart"/>
      <w:r w:rsidRPr="00385A32">
        <w:rPr>
          <w:rFonts w:ascii="Fira Sans" w:hAnsi="Fira Sans"/>
          <w:color w:val="000000" w:themeColor="text1"/>
          <w:sz w:val="14"/>
          <w:szCs w:val="16"/>
          <w:lang w:val="en-US"/>
        </w:rPr>
        <w:t>Apóstolo</w:t>
      </w:r>
      <w:proofErr w:type="spellEnd"/>
      <w:r w:rsidRPr="00385A32">
        <w:rPr>
          <w:rFonts w:ascii="Fira Sans" w:hAnsi="Fira Sans"/>
          <w:color w:val="000000" w:themeColor="text1"/>
          <w:sz w:val="14"/>
          <w:szCs w:val="16"/>
          <w:lang w:val="en-US"/>
        </w:rPr>
        <w:t xml:space="preserve"> O.S., </w:t>
      </w:r>
      <w:proofErr w:type="spellStart"/>
      <w:r w:rsidRPr="00385A32">
        <w:rPr>
          <w:rFonts w:ascii="Fira Sans" w:hAnsi="Fira Sans"/>
          <w:color w:val="000000" w:themeColor="text1"/>
          <w:sz w:val="14"/>
          <w:szCs w:val="16"/>
          <w:lang w:val="en-US"/>
        </w:rPr>
        <w:t>Dimensão</w:t>
      </w:r>
      <w:proofErr w:type="spellEnd"/>
      <w:r w:rsidRPr="00385A32">
        <w:rPr>
          <w:rFonts w:ascii="Fira Sans" w:hAnsi="Fira Sans"/>
          <w:color w:val="000000" w:themeColor="text1"/>
          <w:sz w:val="14"/>
          <w:szCs w:val="16"/>
          <w:lang w:val="en-US"/>
        </w:rPr>
        <w:t xml:space="preserve"> A. (2016). </w:t>
      </w:r>
      <w:proofErr w:type="spellStart"/>
      <w:r w:rsidRPr="00385A32">
        <w:rPr>
          <w:rFonts w:ascii="Fira Sans" w:hAnsi="Fira Sans"/>
          <w:color w:val="000000" w:themeColor="text1"/>
          <w:sz w:val="14"/>
          <w:szCs w:val="16"/>
          <w:lang w:val="en-US"/>
        </w:rPr>
        <w:t>Económica</w:t>
      </w:r>
      <w:proofErr w:type="spellEnd"/>
      <w:r w:rsidRPr="00385A32">
        <w:rPr>
          <w:rFonts w:ascii="Fira Sans" w:hAnsi="Fira Sans"/>
          <w:color w:val="000000" w:themeColor="text1"/>
          <w:sz w:val="14"/>
          <w:szCs w:val="16"/>
          <w:lang w:val="en-US"/>
        </w:rPr>
        <w:t xml:space="preserve"> Do </w:t>
      </w:r>
      <w:proofErr w:type="spellStart"/>
      <w:r w:rsidRPr="00385A32">
        <w:rPr>
          <w:rFonts w:ascii="Fira Sans" w:hAnsi="Fira Sans"/>
          <w:color w:val="000000" w:themeColor="text1"/>
          <w:sz w:val="14"/>
          <w:szCs w:val="16"/>
          <w:lang w:val="en-US"/>
        </w:rPr>
        <w:t>Setor</w:t>
      </w:r>
      <w:proofErr w:type="spellEnd"/>
      <w:r w:rsidRPr="00385A32">
        <w:rPr>
          <w:rFonts w:ascii="Fira Sans" w:hAnsi="Fira Sans"/>
          <w:color w:val="000000" w:themeColor="text1"/>
          <w:sz w:val="14"/>
          <w:szCs w:val="16"/>
          <w:lang w:val="en-US"/>
        </w:rPr>
        <w:t xml:space="preserve"> Cultural </w:t>
      </w:r>
      <w:proofErr w:type="spellStart"/>
      <w:r w:rsidRPr="00385A32">
        <w:rPr>
          <w:rFonts w:ascii="Fira Sans" w:hAnsi="Fira Sans"/>
          <w:color w:val="000000" w:themeColor="text1"/>
          <w:sz w:val="14"/>
          <w:szCs w:val="16"/>
          <w:lang w:val="en-US"/>
        </w:rPr>
        <w:t>segundo</w:t>
      </w:r>
      <w:proofErr w:type="spellEnd"/>
      <w:r w:rsidRPr="00385A32">
        <w:rPr>
          <w:rFonts w:ascii="Fira Sans" w:hAnsi="Fira Sans"/>
          <w:color w:val="000000" w:themeColor="text1"/>
          <w:sz w:val="14"/>
          <w:szCs w:val="16"/>
          <w:lang w:val="en-US"/>
        </w:rPr>
        <w:t xml:space="preserve"> as </w:t>
      </w:r>
      <w:proofErr w:type="spellStart"/>
      <w:r w:rsidRPr="00385A32">
        <w:rPr>
          <w:rFonts w:ascii="Fira Sans" w:hAnsi="Fira Sans"/>
          <w:color w:val="000000" w:themeColor="text1"/>
          <w:sz w:val="14"/>
          <w:szCs w:val="16"/>
          <w:lang w:val="en-US"/>
        </w:rPr>
        <w:t>Contas</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Satélite</w:t>
      </w:r>
      <w:proofErr w:type="spellEnd"/>
      <w:r w:rsidRPr="00385A32">
        <w:rPr>
          <w:rFonts w:ascii="Fira Sans" w:hAnsi="Fira Sans"/>
          <w:color w:val="000000" w:themeColor="text1"/>
          <w:sz w:val="14"/>
          <w:szCs w:val="16"/>
          <w:lang w:val="en-US"/>
        </w:rPr>
        <w:t xml:space="preserve"> da </w:t>
      </w:r>
      <w:proofErr w:type="spellStart"/>
      <w:r w:rsidRPr="00385A32">
        <w:rPr>
          <w:rFonts w:ascii="Fira Sans" w:hAnsi="Fira Sans"/>
          <w:color w:val="000000" w:themeColor="text1"/>
          <w:sz w:val="14"/>
          <w:szCs w:val="16"/>
          <w:lang w:val="en-US"/>
        </w:rPr>
        <w:t>Cultura</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Europeias</w:t>
      </w:r>
      <w:proofErr w:type="spellEnd"/>
      <w:r w:rsidRPr="00385A32">
        <w:rPr>
          <w:rFonts w:ascii="Fira Sans" w:hAnsi="Fira Sans"/>
          <w:color w:val="000000" w:themeColor="text1"/>
          <w:sz w:val="14"/>
          <w:szCs w:val="16"/>
          <w:lang w:val="en-US"/>
        </w:rPr>
        <w:t xml:space="preserve">. Uma </w:t>
      </w:r>
      <w:proofErr w:type="spellStart"/>
      <w:r w:rsidRPr="00385A32">
        <w:rPr>
          <w:rFonts w:ascii="Fira Sans" w:hAnsi="Fira Sans"/>
          <w:color w:val="000000" w:themeColor="text1"/>
          <w:sz w:val="14"/>
          <w:szCs w:val="16"/>
          <w:lang w:val="en-US"/>
        </w:rPr>
        <w:t>referenciação</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setorial</w:t>
      </w:r>
      <w:proofErr w:type="spellEnd"/>
      <w:r w:rsidRPr="00385A32">
        <w:rPr>
          <w:rFonts w:ascii="Fira Sans" w:hAnsi="Fira Sans"/>
          <w:color w:val="000000" w:themeColor="text1"/>
          <w:sz w:val="14"/>
          <w:szCs w:val="16"/>
          <w:lang w:val="en-US"/>
        </w:rPr>
        <w:t xml:space="preserve"> e </w:t>
      </w:r>
      <w:proofErr w:type="spellStart"/>
      <w:r w:rsidRPr="00385A32">
        <w:rPr>
          <w:rFonts w:ascii="Fira Sans" w:hAnsi="Fira Sans"/>
          <w:color w:val="000000" w:themeColor="text1"/>
          <w:sz w:val="14"/>
          <w:szCs w:val="16"/>
          <w:lang w:val="en-US"/>
        </w:rPr>
        <w:t>metodológica</w:t>
      </w:r>
      <w:proofErr w:type="spellEnd"/>
      <w:r w:rsidRPr="00385A32">
        <w:rPr>
          <w:rFonts w:ascii="Fira Sans" w:hAnsi="Fira Sans"/>
          <w:color w:val="000000" w:themeColor="text1"/>
          <w:sz w:val="14"/>
          <w:szCs w:val="16"/>
          <w:lang w:val="en-US"/>
        </w:rPr>
        <w:t xml:space="preserve"> de Portugal face </w:t>
      </w:r>
      <w:proofErr w:type="spellStart"/>
      <w:r w:rsidRPr="00385A32">
        <w:rPr>
          <w:rFonts w:ascii="Fira Sans" w:hAnsi="Fira Sans"/>
          <w:color w:val="000000" w:themeColor="text1"/>
          <w:sz w:val="14"/>
          <w:szCs w:val="16"/>
          <w:lang w:val="en-US"/>
        </w:rPr>
        <w:t>às</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experiências</w:t>
      </w:r>
      <w:proofErr w:type="spellEnd"/>
      <w:r w:rsidRPr="00385A32">
        <w:rPr>
          <w:rFonts w:ascii="Fira Sans" w:hAnsi="Fira Sans"/>
          <w:color w:val="000000" w:themeColor="text1"/>
          <w:sz w:val="14"/>
          <w:szCs w:val="16"/>
          <w:lang w:val="en-US"/>
        </w:rPr>
        <w:t xml:space="preserve"> de </w:t>
      </w:r>
      <w:proofErr w:type="spellStart"/>
      <w:r w:rsidRPr="00385A32">
        <w:rPr>
          <w:rFonts w:ascii="Fira Sans" w:hAnsi="Fira Sans"/>
          <w:color w:val="000000" w:themeColor="text1"/>
          <w:sz w:val="14"/>
          <w:szCs w:val="16"/>
          <w:lang w:val="en-US"/>
        </w:rPr>
        <w:t>Espanha</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Finlândia</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Polónia</w:t>
      </w:r>
      <w:proofErr w:type="spellEnd"/>
      <w:r w:rsidRPr="00385A32">
        <w:rPr>
          <w:rFonts w:ascii="Fira Sans" w:hAnsi="Fira Sans"/>
          <w:color w:val="000000" w:themeColor="text1"/>
          <w:sz w:val="14"/>
          <w:szCs w:val="16"/>
          <w:lang w:val="en-US"/>
        </w:rPr>
        <w:t xml:space="preserve"> e </w:t>
      </w:r>
      <w:proofErr w:type="spellStart"/>
      <w:r w:rsidRPr="00385A32">
        <w:rPr>
          <w:rFonts w:ascii="Fira Sans" w:hAnsi="Fira Sans"/>
          <w:color w:val="000000" w:themeColor="text1"/>
          <w:sz w:val="14"/>
          <w:szCs w:val="16"/>
          <w:lang w:val="en-US"/>
        </w:rPr>
        <w:t>República</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Checa</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na</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criação</w:t>
      </w:r>
      <w:proofErr w:type="spellEnd"/>
      <w:r w:rsidRPr="00385A32">
        <w:rPr>
          <w:rFonts w:ascii="Fira Sans" w:hAnsi="Fira Sans"/>
          <w:color w:val="000000" w:themeColor="text1"/>
          <w:sz w:val="14"/>
          <w:szCs w:val="16"/>
          <w:lang w:val="en-US"/>
        </w:rPr>
        <w:t xml:space="preserve"> de </w:t>
      </w:r>
      <w:proofErr w:type="spellStart"/>
      <w:r w:rsidRPr="00385A32">
        <w:rPr>
          <w:rFonts w:ascii="Fira Sans" w:hAnsi="Fira Sans"/>
          <w:color w:val="000000" w:themeColor="text1"/>
          <w:sz w:val="14"/>
          <w:szCs w:val="16"/>
          <w:lang w:val="en-US"/>
        </w:rPr>
        <w:t>Contas</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Satélite</w:t>
      </w:r>
      <w:proofErr w:type="spellEnd"/>
      <w:r w:rsidRPr="00385A32">
        <w:rPr>
          <w:rFonts w:ascii="Fira Sans" w:hAnsi="Fira Sans"/>
          <w:color w:val="000000" w:themeColor="text1"/>
          <w:sz w:val="14"/>
          <w:szCs w:val="16"/>
          <w:lang w:val="en-US"/>
        </w:rPr>
        <w:t xml:space="preserve"> da </w:t>
      </w:r>
      <w:proofErr w:type="spellStart"/>
      <w:r w:rsidRPr="00385A32">
        <w:rPr>
          <w:rFonts w:ascii="Fira Sans" w:hAnsi="Fira Sans"/>
          <w:color w:val="000000" w:themeColor="text1"/>
          <w:sz w:val="14"/>
          <w:szCs w:val="16"/>
          <w:lang w:val="en-US"/>
        </w:rPr>
        <w:t>Cultura</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Gabinete</w:t>
      </w:r>
      <w:proofErr w:type="spellEnd"/>
      <w:r w:rsidRPr="00385A32">
        <w:rPr>
          <w:rFonts w:ascii="Fira Sans" w:hAnsi="Fira Sans"/>
          <w:color w:val="000000" w:themeColor="text1"/>
          <w:sz w:val="14"/>
          <w:szCs w:val="16"/>
          <w:lang w:val="en-US"/>
        </w:rPr>
        <w:t xml:space="preserve"> de </w:t>
      </w:r>
      <w:proofErr w:type="spellStart"/>
      <w:r w:rsidRPr="00385A32">
        <w:rPr>
          <w:rFonts w:ascii="Fira Sans" w:hAnsi="Fira Sans"/>
          <w:color w:val="000000" w:themeColor="text1"/>
          <w:sz w:val="14"/>
          <w:szCs w:val="16"/>
          <w:lang w:val="en-US"/>
        </w:rPr>
        <w:t>Estrat</w:t>
      </w:r>
      <w:r w:rsidRPr="00385A32">
        <w:rPr>
          <w:rFonts w:ascii="Fira Sans" w:hAnsi="Fira Sans" w:cstheme="minorHAnsi"/>
          <w:color w:val="000000" w:themeColor="text1"/>
          <w:sz w:val="14"/>
          <w:szCs w:val="16"/>
          <w:lang w:val="en-US"/>
        </w:rPr>
        <w:t>é</w:t>
      </w:r>
      <w:r w:rsidRPr="00385A32">
        <w:rPr>
          <w:rFonts w:ascii="Fira Sans" w:hAnsi="Fira Sans"/>
          <w:color w:val="000000" w:themeColor="text1"/>
          <w:sz w:val="14"/>
          <w:szCs w:val="16"/>
          <w:lang w:val="en-US"/>
        </w:rPr>
        <w:t>gia</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Pleaneam</w:t>
      </w:r>
      <w:r w:rsidRPr="00385A32">
        <w:rPr>
          <w:rFonts w:ascii="Fira Sans" w:hAnsi="Fira Sans" w:cstheme="minorHAnsi"/>
          <w:color w:val="000000" w:themeColor="text1"/>
          <w:sz w:val="14"/>
          <w:szCs w:val="16"/>
          <w:lang w:val="en-US"/>
        </w:rPr>
        <w:t>e</w:t>
      </w:r>
      <w:r w:rsidRPr="00385A32">
        <w:rPr>
          <w:rFonts w:ascii="Fira Sans" w:hAnsi="Fira Sans"/>
          <w:color w:val="000000" w:themeColor="text1"/>
          <w:sz w:val="14"/>
          <w:szCs w:val="16"/>
          <w:lang w:val="en-US"/>
        </w:rPr>
        <w:t>nto</w:t>
      </w:r>
      <w:proofErr w:type="spellEnd"/>
      <w:r w:rsidRPr="00385A32">
        <w:rPr>
          <w:rFonts w:ascii="Fira Sans" w:hAnsi="Fira Sans"/>
          <w:color w:val="000000" w:themeColor="text1"/>
          <w:sz w:val="14"/>
          <w:szCs w:val="16"/>
          <w:lang w:val="en-US"/>
        </w:rPr>
        <w:t xml:space="preserve"> e </w:t>
      </w:r>
      <w:proofErr w:type="spellStart"/>
      <w:r w:rsidRPr="00385A32">
        <w:rPr>
          <w:rFonts w:ascii="Fira Sans" w:hAnsi="Fira Sans"/>
          <w:color w:val="000000" w:themeColor="text1"/>
          <w:sz w:val="14"/>
          <w:szCs w:val="16"/>
          <w:lang w:val="en-US"/>
        </w:rPr>
        <w:t>Avalia</w:t>
      </w:r>
      <w:r w:rsidRPr="00385A32">
        <w:rPr>
          <w:rFonts w:ascii="Fira Sans" w:hAnsi="Fira Sans" w:cstheme="minorHAnsi"/>
          <w:color w:val="000000" w:themeColor="text1"/>
          <w:sz w:val="14"/>
          <w:szCs w:val="16"/>
          <w:lang w:val="en-US"/>
        </w:rPr>
        <w:t>çã</w:t>
      </w:r>
      <w:r w:rsidRPr="00385A32">
        <w:rPr>
          <w:rFonts w:ascii="Fira Sans" w:hAnsi="Fira Sans"/>
          <w:color w:val="000000" w:themeColor="text1"/>
          <w:sz w:val="14"/>
          <w:szCs w:val="16"/>
          <w:lang w:val="en-US"/>
        </w:rPr>
        <w:t>o</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Culturais</w:t>
      </w:r>
      <w:proofErr w:type="spellEnd"/>
      <w:r w:rsidRPr="00385A32">
        <w:rPr>
          <w:rFonts w:ascii="Fira Sans" w:hAnsi="Fira Sans"/>
          <w:color w:val="000000" w:themeColor="text1"/>
          <w:sz w:val="14"/>
          <w:szCs w:val="16"/>
          <w:lang w:val="en-US"/>
        </w:rPr>
        <w:t xml:space="preserve">, </w:t>
      </w:r>
      <w:proofErr w:type="spellStart"/>
      <w:r w:rsidRPr="00385A32">
        <w:rPr>
          <w:rFonts w:ascii="Fira Sans" w:hAnsi="Fira Sans"/>
          <w:color w:val="000000" w:themeColor="text1"/>
          <w:sz w:val="14"/>
          <w:szCs w:val="16"/>
          <w:lang w:val="en-US"/>
        </w:rPr>
        <w:t>Lisboa</w:t>
      </w:r>
      <w:proofErr w:type="spellEnd"/>
      <w:r w:rsidRPr="00385A32">
        <w:rPr>
          <w:rFonts w:ascii="Fira Sans" w:hAnsi="Fira Sans"/>
          <w:color w:val="000000" w:themeColor="text1"/>
          <w:sz w:val="14"/>
          <w:szCs w:val="16"/>
          <w:lang w:val="en-US"/>
        </w:rPr>
        <w:t xml:space="preserve">. </w:t>
      </w:r>
      <w:r w:rsidRPr="00385A32">
        <w:rPr>
          <w:rFonts w:ascii="Fira Sans" w:hAnsi="Fira Sans"/>
          <w:color w:val="000000" w:themeColor="text1"/>
          <w:sz w:val="14"/>
          <w:szCs w:val="16"/>
        </w:rPr>
        <w:t xml:space="preserve">[przeglądany: 25 sierpnia 2016]. Pobrane z: </w:t>
      </w:r>
      <w:hyperlink r:id="rId51" w:history="1">
        <w:r w:rsidRPr="00385A32">
          <w:rPr>
            <w:rStyle w:val="Hipercze"/>
            <w:rFonts w:ascii="Fira Sans" w:hAnsi="Fira Sans"/>
            <w:color w:val="000000" w:themeColor="text1"/>
            <w:sz w:val="14"/>
            <w:szCs w:val="16"/>
            <w:u w:val="none"/>
          </w:rPr>
          <w:t>https://www.igac.gov.pt/documents/20178/557437/A+dimens%C3%A3o+do+setor+cultural+segundo+as+Contas+Sat%C3%A9lite+da+Cultura+europeias.pdf</w:t>
        </w:r>
      </w:hyperlink>
    </w:p>
    <w:p w14:paraId="36868DBC" w14:textId="3553FA03" w:rsidR="004E7B1E" w:rsidRPr="004E7B1E" w:rsidRDefault="004E7B1E" w:rsidP="002050CC">
      <w:pPr>
        <w:pStyle w:val="Bezodstpw"/>
        <w:spacing w:after="60" w:line="22" w:lineRule="atLeast"/>
        <w:rPr>
          <w:rFonts w:ascii="Fira Sans" w:hAnsi="Fira Sans"/>
          <w:color w:val="000000" w:themeColor="text1"/>
          <w:sz w:val="14"/>
          <w:szCs w:val="16"/>
        </w:rPr>
      </w:pPr>
      <w:r w:rsidRPr="004E7B1E">
        <w:rPr>
          <w:rStyle w:val="Hipercze"/>
          <w:rFonts w:ascii="Fira Sans" w:hAnsi="Fira Sans"/>
          <w:color w:val="000000" w:themeColor="text1"/>
          <w:sz w:val="14"/>
          <w:szCs w:val="16"/>
          <w:u w:val="none"/>
          <w:lang w:val="en-US"/>
        </w:rPr>
        <w:t xml:space="preserve">f Satellite account for culture and media 2015. </w:t>
      </w:r>
      <w:r>
        <w:rPr>
          <w:rStyle w:val="Hipercze"/>
          <w:rFonts w:ascii="Fira Sans" w:hAnsi="Fira Sans"/>
          <w:color w:val="000000" w:themeColor="text1"/>
          <w:sz w:val="14"/>
          <w:szCs w:val="16"/>
          <w:u w:val="none"/>
          <w:lang w:val="en-US"/>
        </w:rPr>
        <w:t xml:space="preserve">How culture and media contribute to the Dutch economy. </w:t>
      </w:r>
      <w:r w:rsidRPr="004E7B1E">
        <w:rPr>
          <w:rStyle w:val="Hipercze"/>
          <w:rFonts w:ascii="Fira Sans" w:hAnsi="Fira Sans"/>
          <w:color w:val="000000" w:themeColor="text1"/>
          <w:sz w:val="14"/>
          <w:szCs w:val="16"/>
          <w:u w:val="none"/>
        </w:rPr>
        <w:t xml:space="preserve">(2019). [Przeglądany: 12 grudnia 2019]. Pobrany z: https://www.cbs.nl/en-gb/publication/2019/29/satellite-account-for-culture-and-media-2015  </w:t>
      </w:r>
    </w:p>
    <w:bookmarkEnd w:id="104"/>
    <w:p w14:paraId="65F25671" w14:textId="28EE4133" w:rsidR="00EC7366" w:rsidRPr="004E7B1E" w:rsidRDefault="00EC7366" w:rsidP="002050CC">
      <w:pPr>
        <w:keepNext/>
        <w:keepLines/>
        <w:spacing w:before="200" w:after="200" w:line="276" w:lineRule="auto"/>
        <w:outlineLvl w:val="2"/>
        <w:rPr>
          <w:b/>
        </w:rPr>
      </w:pPr>
    </w:p>
    <w:sectPr w:rsidR="00EC7366" w:rsidRPr="004E7B1E" w:rsidSect="009B0F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E9122" w14:textId="77777777" w:rsidR="000E7FB0" w:rsidRDefault="000E7FB0" w:rsidP="001E4A9D">
      <w:r>
        <w:separator/>
      </w:r>
    </w:p>
  </w:endnote>
  <w:endnote w:type="continuationSeparator" w:id="0">
    <w:p w14:paraId="6D67EE6D" w14:textId="77777777" w:rsidR="000E7FB0" w:rsidRDefault="000E7FB0" w:rsidP="001E4A9D">
      <w:r>
        <w:continuationSeparator/>
      </w:r>
    </w:p>
  </w:endnote>
  <w:endnote w:type="continuationNotice" w:id="1">
    <w:p w14:paraId="0173D83A" w14:textId="77777777" w:rsidR="000E7FB0" w:rsidRDefault="000E7FB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EUAlbertina">
    <w:altName w:val="Times New Roman"/>
    <w:panose1 w:val="00000000000000000000"/>
    <w:charset w:val="EE"/>
    <w:family w:val="auto"/>
    <w:notTrueType/>
    <w:pitch w:val="default"/>
    <w:sig w:usb0="00000001" w:usb1="00000000" w:usb2="00000000" w:usb3="00000000" w:csb0="00000003" w:csb1="00000000"/>
  </w:font>
  <w:font w:name="Fira Sans SemiBold">
    <w:panose1 w:val="020B0603050000020004"/>
    <w:charset w:val="EE"/>
    <w:family w:val="swiss"/>
    <w:pitch w:val="variable"/>
    <w:sig w:usb0="600002FF" w:usb1="02000001" w:usb2="00000000" w:usb3="00000000" w:csb0="0000019F" w:csb1="00000000"/>
  </w:font>
  <w:font w:name="Myriad Pro">
    <w:altName w:val="Malgun Gothic"/>
    <w:charset w:val="00"/>
    <w:family w:val="swiss"/>
    <w:pitch w:val="variable"/>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Fira Sans" w:hAnsi="Fira Sans"/>
        <w:sz w:val="22"/>
      </w:rPr>
      <w:id w:val="1108932523"/>
      <w:docPartObj>
        <w:docPartGallery w:val="Page Numbers (Bottom of Page)"/>
        <w:docPartUnique/>
      </w:docPartObj>
    </w:sdtPr>
    <w:sdtEndPr>
      <w:rPr>
        <w:rFonts w:cs="Calibri Light"/>
        <w:sz w:val="19"/>
        <w:szCs w:val="19"/>
      </w:rPr>
    </w:sdtEndPr>
    <w:sdtContent>
      <w:p w14:paraId="707EEF85" w14:textId="77777777" w:rsidR="000E7FB0" w:rsidRPr="0037027B" w:rsidRDefault="00D96D5A">
        <w:pPr>
          <w:pStyle w:val="Stopka"/>
          <w:jc w:val="right"/>
          <w:rPr>
            <w:rFonts w:ascii="Fira Sans" w:hAnsi="Fira Sans" w:cs="Calibri Light"/>
            <w:sz w:val="19"/>
            <w:szCs w:val="19"/>
          </w:rPr>
        </w:pPr>
      </w:p>
    </w:sdtContent>
  </w:sdt>
  <w:p w14:paraId="50B7B1A2" w14:textId="77777777" w:rsidR="000E7FB0" w:rsidRDefault="000E7FB0" w:rsidP="006E571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Fira Sans" w:hAnsi="Fira Sans"/>
        <w:sz w:val="22"/>
      </w:rPr>
      <w:id w:val="-1329746184"/>
      <w:docPartObj>
        <w:docPartGallery w:val="Page Numbers (Bottom of Page)"/>
        <w:docPartUnique/>
      </w:docPartObj>
    </w:sdtPr>
    <w:sdtEndPr>
      <w:rPr>
        <w:rFonts w:cs="Calibri Light"/>
        <w:sz w:val="19"/>
        <w:szCs w:val="19"/>
      </w:rPr>
    </w:sdtEndPr>
    <w:sdtContent>
      <w:p w14:paraId="08E8DE5A" w14:textId="77777777" w:rsidR="000E7FB0" w:rsidRPr="0037027B" w:rsidRDefault="000E7FB0">
        <w:pPr>
          <w:pStyle w:val="Stopka"/>
          <w:jc w:val="right"/>
          <w:rPr>
            <w:rFonts w:ascii="Fira Sans" w:hAnsi="Fira Sans" w:cs="Calibri Light"/>
            <w:sz w:val="19"/>
            <w:szCs w:val="19"/>
          </w:rPr>
        </w:pPr>
        <w:r w:rsidRPr="0037027B">
          <w:rPr>
            <w:rFonts w:ascii="Fira Sans" w:hAnsi="Fira Sans" w:cs="Calibri Light"/>
            <w:sz w:val="19"/>
            <w:szCs w:val="19"/>
          </w:rPr>
          <w:fldChar w:fldCharType="begin"/>
        </w:r>
        <w:r w:rsidRPr="0037027B">
          <w:rPr>
            <w:rFonts w:ascii="Fira Sans" w:hAnsi="Fira Sans" w:cs="Calibri Light"/>
            <w:sz w:val="19"/>
            <w:szCs w:val="19"/>
          </w:rPr>
          <w:instrText>PAGE   \* MERGEFORMAT</w:instrText>
        </w:r>
        <w:r w:rsidRPr="0037027B">
          <w:rPr>
            <w:rFonts w:ascii="Fira Sans" w:hAnsi="Fira Sans" w:cs="Calibri Light"/>
            <w:sz w:val="19"/>
            <w:szCs w:val="19"/>
          </w:rPr>
          <w:fldChar w:fldCharType="separate"/>
        </w:r>
        <w:r w:rsidR="00D96D5A">
          <w:rPr>
            <w:rFonts w:ascii="Fira Sans" w:hAnsi="Fira Sans" w:cs="Calibri Light"/>
            <w:noProof/>
            <w:sz w:val="19"/>
            <w:szCs w:val="19"/>
          </w:rPr>
          <w:t>12</w:t>
        </w:r>
        <w:r w:rsidRPr="0037027B">
          <w:rPr>
            <w:rFonts w:ascii="Fira Sans" w:hAnsi="Fira Sans" w:cs="Calibri Light"/>
            <w:sz w:val="19"/>
            <w:szCs w:val="19"/>
          </w:rPr>
          <w:fldChar w:fldCharType="end"/>
        </w:r>
      </w:p>
    </w:sdtContent>
  </w:sdt>
  <w:p w14:paraId="68A6EA1A" w14:textId="77777777" w:rsidR="000E7FB0" w:rsidRDefault="000E7FB0" w:rsidP="006E571B">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7849004"/>
      <w:docPartObj>
        <w:docPartGallery w:val="Page Numbers (Bottom of Page)"/>
        <w:docPartUnique/>
      </w:docPartObj>
    </w:sdtPr>
    <w:sdtEndPr>
      <w:rPr>
        <w:rFonts w:ascii="Fira Sans" w:hAnsi="Fira Sans"/>
        <w:sz w:val="19"/>
        <w:szCs w:val="19"/>
      </w:rPr>
    </w:sdtEndPr>
    <w:sdtContent>
      <w:p w14:paraId="68EF3856" w14:textId="77777777" w:rsidR="000E7FB0" w:rsidRPr="00FD0859" w:rsidRDefault="000E7FB0">
        <w:pPr>
          <w:pStyle w:val="Stopka"/>
          <w:jc w:val="right"/>
          <w:rPr>
            <w:rFonts w:ascii="Fira Sans" w:hAnsi="Fira Sans"/>
            <w:sz w:val="19"/>
            <w:szCs w:val="19"/>
          </w:rPr>
        </w:pPr>
        <w:r w:rsidRPr="00FD0859">
          <w:rPr>
            <w:rFonts w:ascii="Fira Sans" w:hAnsi="Fira Sans"/>
            <w:sz w:val="19"/>
            <w:szCs w:val="19"/>
          </w:rPr>
          <w:fldChar w:fldCharType="begin"/>
        </w:r>
        <w:r w:rsidRPr="00FD0859">
          <w:rPr>
            <w:rFonts w:ascii="Fira Sans" w:hAnsi="Fira Sans"/>
            <w:sz w:val="19"/>
            <w:szCs w:val="19"/>
          </w:rPr>
          <w:instrText>PAGE   \* MERGEFORMAT</w:instrText>
        </w:r>
        <w:r w:rsidRPr="00FD0859">
          <w:rPr>
            <w:rFonts w:ascii="Fira Sans" w:hAnsi="Fira Sans"/>
            <w:sz w:val="19"/>
            <w:szCs w:val="19"/>
          </w:rPr>
          <w:fldChar w:fldCharType="separate"/>
        </w:r>
        <w:r w:rsidR="00D96D5A">
          <w:rPr>
            <w:rFonts w:ascii="Fira Sans" w:hAnsi="Fira Sans"/>
            <w:noProof/>
            <w:sz w:val="19"/>
            <w:szCs w:val="19"/>
          </w:rPr>
          <w:t>3</w:t>
        </w:r>
        <w:r w:rsidRPr="00FD0859">
          <w:rPr>
            <w:rFonts w:ascii="Fira Sans" w:hAnsi="Fira Sans"/>
            <w:sz w:val="19"/>
            <w:szCs w:val="19"/>
          </w:rPr>
          <w:fldChar w:fldCharType="end"/>
        </w:r>
      </w:p>
    </w:sdtContent>
  </w:sdt>
  <w:p w14:paraId="3C512065" w14:textId="77777777" w:rsidR="000E7FB0" w:rsidRDefault="000E7FB0">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Fira Sans" w:hAnsi="Fira Sans"/>
        <w:sz w:val="19"/>
        <w:szCs w:val="19"/>
      </w:rPr>
      <w:id w:val="1818691964"/>
      <w:docPartObj>
        <w:docPartGallery w:val="Page Numbers (Bottom of Page)"/>
        <w:docPartUnique/>
      </w:docPartObj>
    </w:sdtPr>
    <w:sdtEndPr>
      <w:rPr>
        <w:rFonts w:cs="Calibri Light"/>
      </w:rPr>
    </w:sdtEndPr>
    <w:sdtContent>
      <w:p w14:paraId="3D4210DA" w14:textId="77777777" w:rsidR="000E7FB0" w:rsidRPr="00D905A6" w:rsidRDefault="000E7FB0">
        <w:pPr>
          <w:pStyle w:val="Stopka"/>
          <w:jc w:val="right"/>
          <w:rPr>
            <w:rFonts w:ascii="Fira Sans" w:hAnsi="Fira Sans" w:cs="Calibri Light"/>
            <w:sz w:val="19"/>
            <w:szCs w:val="19"/>
          </w:rPr>
        </w:pPr>
        <w:r w:rsidRPr="00D905A6">
          <w:rPr>
            <w:rFonts w:ascii="Fira Sans" w:hAnsi="Fira Sans" w:cs="Calibri Light"/>
            <w:sz w:val="19"/>
            <w:szCs w:val="19"/>
          </w:rPr>
          <w:fldChar w:fldCharType="begin"/>
        </w:r>
        <w:r w:rsidRPr="00D905A6">
          <w:rPr>
            <w:rFonts w:ascii="Fira Sans" w:hAnsi="Fira Sans" w:cs="Calibri Light"/>
            <w:sz w:val="19"/>
            <w:szCs w:val="19"/>
          </w:rPr>
          <w:instrText>PAGE   \* MERGEFORMAT</w:instrText>
        </w:r>
        <w:r w:rsidRPr="00D905A6">
          <w:rPr>
            <w:rFonts w:ascii="Fira Sans" w:hAnsi="Fira Sans" w:cs="Calibri Light"/>
            <w:sz w:val="19"/>
            <w:szCs w:val="19"/>
          </w:rPr>
          <w:fldChar w:fldCharType="separate"/>
        </w:r>
        <w:r w:rsidR="00D96D5A">
          <w:rPr>
            <w:rFonts w:ascii="Fira Sans" w:hAnsi="Fira Sans" w:cs="Calibri Light"/>
            <w:noProof/>
            <w:sz w:val="19"/>
            <w:szCs w:val="19"/>
          </w:rPr>
          <w:t>21</w:t>
        </w:r>
        <w:r w:rsidRPr="00D905A6">
          <w:rPr>
            <w:rFonts w:ascii="Fira Sans" w:hAnsi="Fira Sans" w:cs="Calibri Light"/>
            <w:sz w:val="19"/>
            <w:szCs w:val="19"/>
          </w:rPr>
          <w:fldChar w:fldCharType="end"/>
        </w:r>
      </w:p>
    </w:sdtContent>
  </w:sdt>
  <w:p w14:paraId="2A8D5BA1" w14:textId="77777777" w:rsidR="000E7FB0" w:rsidRDefault="000E7FB0" w:rsidP="001E4A9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146904" w14:textId="77777777" w:rsidR="000E7FB0" w:rsidRDefault="000E7FB0" w:rsidP="001E4A9D">
      <w:r>
        <w:separator/>
      </w:r>
    </w:p>
  </w:footnote>
  <w:footnote w:type="continuationSeparator" w:id="0">
    <w:p w14:paraId="5F44BF28" w14:textId="77777777" w:rsidR="000E7FB0" w:rsidRDefault="000E7FB0" w:rsidP="001E4A9D">
      <w:r>
        <w:continuationSeparator/>
      </w:r>
    </w:p>
  </w:footnote>
  <w:footnote w:type="continuationNotice" w:id="1">
    <w:p w14:paraId="4F1FB03C" w14:textId="77777777" w:rsidR="000E7FB0" w:rsidRDefault="000E7FB0">
      <w:pPr>
        <w:spacing w:line="240" w:lineRule="auto"/>
      </w:pPr>
    </w:p>
  </w:footnote>
  <w:footnote w:id="2">
    <w:p w14:paraId="3A057E9F" w14:textId="121BC18D" w:rsidR="000E7FB0" w:rsidRPr="002050CC" w:rsidRDefault="000E7FB0" w:rsidP="002050CC">
      <w:pPr>
        <w:pStyle w:val="Tekstprzypisudolnego"/>
        <w:spacing w:line="240" w:lineRule="auto"/>
        <w:rPr>
          <w:sz w:val="15"/>
        </w:rPr>
      </w:pPr>
      <w:r w:rsidRPr="002050CC">
        <w:rPr>
          <w:rStyle w:val="Odwoanieprzypisudolnego"/>
          <w:sz w:val="15"/>
        </w:rPr>
        <w:footnoteRef/>
      </w:r>
      <w:r w:rsidRPr="002050CC">
        <w:rPr>
          <w:sz w:val="15"/>
        </w:rPr>
        <w:t xml:space="preserve"> </w:t>
      </w:r>
      <w:proofErr w:type="spellStart"/>
      <w:r w:rsidRPr="002050CC">
        <w:rPr>
          <w:sz w:val="15"/>
        </w:rPr>
        <w:t>European</w:t>
      </w:r>
      <w:proofErr w:type="spellEnd"/>
      <w:r w:rsidRPr="002050CC">
        <w:rPr>
          <w:sz w:val="15"/>
        </w:rPr>
        <w:t xml:space="preserve"> Statistical System Network on </w:t>
      </w:r>
      <w:proofErr w:type="spellStart"/>
      <w:r w:rsidRPr="002050CC">
        <w:rPr>
          <w:sz w:val="15"/>
        </w:rPr>
        <w:t>Culture</w:t>
      </w:r>
      <w:proofErr w:type="spellEnd"/>
      <w:r w:rsidRPr="002050CC">
        <w:rPr>
          <w:sz w:val="15"/>
        </w:rPr>
        <w:t xml:space="preserve"> (</w:t>
      </w:r>
      <w:proofErr w:type="spellStart"/>
      <w:r w:rsidRPr="002050CC">
        <w:rPr>
          <w:sz w:val="15"/>
        </w:rPr>
        <w:t>ESSnet-Culture</w:t>
      </w:r>
      <w:proofErr w:type="spellEnd"/>
      <w:r w:rsidRPr="002050CC">
        <w:rPr>
          <w:sz w:val="15"/>
        </w:rPr>
        <w:t>), to grupa robocza powołana przez Komisję Europejską</w:t>
      </w:r>
      <w:r w:rsidRPr="002050CC">
        <w:rPr>
          <w:sz w:val="15"/>
        </w:rPr>
        <w:br/>
        <w:t>z inicjatywy Eurostatu, we współpracy z krajami członkowskim (szczególnie urzędami statystycznymi z Czech i Estonii oraz ministerstwami kultury z Holandii, Luksemburga i Francji) w celu opracowania propozycji systemu statystyki kultury spójnego</w:t>
      </w:r>
      <w:r>
        <w:rPr>
          <w:sz w:val="15"/>
          <w:szCs w:val="15"/>
        </w:rPr>
        <w:t xml:space="preserve"> </w:t>
      </w:r>
      <w:r w:rsidRPr="002050CC">
        <w:rPr>
          <w:sz w:val="15"/>
        </w:rPr>
        <w:t>i wspólnego wszystkim krajom Unii Europejskiej.</w:t>
      </w:r>
    </w:p>
  </w:footnote>
  <w:footnote w:id="3">
    <w:p w14:paraId="7FD76283" w14:textId="33646CD8" w:rsidR="000E7FB0" w:rsidRPr="001B515F" w:rsidRDefault="000E7FB0" w:rsidP="002050CC">
      <w:pPr>
        <w:pStyle w:val="Tekstprzypisudolnego"/>
        <w:spacing w:line="240" w:lineRule="auto"/>
        <w:rPr>
          <w:sz w:val="12"/>
          <w:szCs w:val="14"/>
        </w:rPr>
      </w:pPr>
      <w:r w:rsidRPr="002050CC">
        <w:rPr>
          <w:rStyle w:val="Odwoanieprzypisudolnego"/>
          <w:sz w:val="15"/>
        </w:rPr>
        <w:footnoteRef/>
      </w:r>
      <w:r w:rsidRPr="002050CC">
        <w:rPr>
          <w:sz w:val="15"/>
        </w:rPr>
        <w:t xml:space="preserve"> ESA to międzynarodowy standard metodologiczny i</w:t>
      </w:r>
      <w:r w:rsidRPr="00D173E0">
        <w:rPr>
          <w:sz w:val="15"/>
          <w:szCs w:val="15"/>
        </w:rPr>
        <w:t xml:space="preserve"> </w:t>
      </w:r>
      <w:r w:rsidRPr="002050CC">
        <w:rPr>
          <w:sz w:val="15"/>
        </w:rPr>
        <w:t>rachunkowy wprowadzony rozporządzeniem Parlamentu Europejskiego i Rady (UE)</w:t>
      </w:r>
      <w:r>
        <w:rPr>
          <w:sz w:val="15"/>
          <w:szCs w:val="15"/>
        </w:rPr>
        <w:br/>
      </w:r>
      <w:r w:rsidRPr="002050CC">
        <w:rPr>
          <w:sz w:val="15"/>
        </w:rPr>
        <w:t>nr 549/2013 z dnia 21 maja 2013 r., opracowany w celu szczegółowego opisu gospodarki, jej składowych oraz relacji z innymi gospodarkami. W ramach tego standardu wyliczane i publikowane są kluczowe wskaźniki ekonomiczne, określające rozmiary produkcji takie jak PKB czy wartość dodana brutto.</w:t>
      </w:r>
      <w:r w:rsidRPr="002050CC">
        <w:rPr>
          <w:sz w:val="16"/>
        </w:rPr>
        <w:t xml:space="preserve"> </w:t>
      </w:r>
    </w:p>
  </w:footnote>
  <w:footnote w:id="4">
    <w:p w14:paraId="04EB4A1B" w14:textId="7C42E06A" w:rsidR="000E7FB0" w:rsidRPr="00D173E0" w:rsidRDefault="000E7FB0" w:rsidP="00D173E0">
      <w:pPr>
        <w:pStyle w:val="Tekstprzypisudolnego"/>
        <w:spacing w:line="240" w:lineRule="auto"/>
        <w:rPr>
          <w:sz w:val="15"/>
          <w:szCs w:val="15"/>
        </w:rPr>
      </w:pPr>
      <w:r w:rsidRPr="00385A32">
        <w:rPr>
          <w:rStyle w:val="Odwoanieprzypisudolnego"/>
          <w:sz w:val="15"/>
          <w:szCs w:val="15"/>
        </w:rPr>
        <w:footnoteRef/>
      </w:r>
      <w:r w:rsidRPr="00385A32">
        <w:rPr>
          <w:rStyle w:val="Odwoanieprzypisudolnego"/>
          <w:sz w:val="15"/>
          <w:szCs w:val="15"/>
        </w:rPr>
        <w:t xml:space="preserve"> </w:t>
      </w:r>
      <w:r w:rsidRPr="00385A32">
        <w:rPr>
          <w:rStyle w:val="Odwoanieprzypisudolnego"/>
          <w:sz w:val="15"/>
          <w:szCs w:val="15"/>
          <w:vertAlign w:val="baseline"/>
        </w:rPr>
        <w:t>Podstawowy</w:t>
      </w:r>
      <w:r w:rsidRPr="00385A32">
        <w:rPr>
          <w:sz w:val="15"/>
          <w:szCs w:val="15"/>
        </w:rPr>
        <w:t xml:space="preserve"> schemat ESA 2010 uwzględnia: a) rachunki sektorów – opis różnych etapów procesów gospodarczych według sektorów instytucjonalnych, a także bilanse dla opisu stanów aktywów, pasywów i wartości netto na początek i koniec okresów księgowych,</w:t>
      </w:r>
      <w:r w:rsidRPr="00385A32">
        <w:rPr>
          <w:sz w:val="15"/>
          <w:szCs w:val="15"/>
        </w:rPr>
        <w:br/>
        <w:t>b) kompleks przepływów międzygałęziowych i rachunki według rodzajów działalności – opisują bardziej szczegółowo procesy produkcji oraz przepływy wyrobów i usług. Schemat ESA zawiera ponadto omówienie pojęć ludności i pracujących.</w:t>
      </w:r>
    </w:p>
  </w:footnote>
  <w:footnote w:id="5">
    <w:p w14:paraId="5186B3DE" w14:textId="4FE46AFF" w:rsidR="000E7FB0" w:rsidRPr="002050CC" w:rsidRDefault="000E7FB0" w:rsidP="00637312">
      <w:pPr>
        <w:pStyle w:val="Tekstprzypisudolnego"/>
        <w:spacing w:line="240" w:lineRule="auto"/>
        <w:rPr>
          <w:sz w:val="15"/>
        </w:rPr>
      </w:pPr>
      <w:r w:rsidRPr="00637312">
        <w:rPr>
          <w:sz w:val="15"/>
          <w:vertAlign w:val="superscript"/>
        </w:rPr>
        <w:footnoteRef/>
      </w:r>
      <w:r w:rsidRPr="00637312">
        <w:rPr>
          <w:sz w:val="15"/>
          <w:vertAlign w:val="superscript"/>
        </w:rPr>
        <w:t xml:space="preserve"> </w:t>
      </w:r>
      <w:r w:rsidRPr="00637312">
        <w:rPr>
          <w:sz w:val="15"/>
        </w:rPr>
        <w:t xml:space="preserve">Polska Klasyfikacja Działalności, opracowana na podstawie statystycznej klasyfikacji działalności gospodarczej NACE </w:t>
      </w:r>
      <w:proofErr w:type="spellStart"/>
      <w:r w:rsidRPr="00637312">
        <w:rPr>
          <w:sz w:val="15"/>
        </w:rPr>
        <w:t>Rev</w:t>
      </w:r>
      <w:proofErr w:type="spellEnd"/>
      <w:r w:rsidRPr="00637312">
        <w:rPr>
          <w:sz w:val="15"/>
        </w:rPr>
        <w:t>.</w:t>
      </w:r>
      <w:r w:rsidRPr="00D173E0">
        <w:rPr>
          <w:sz w:val="15"/>
          <w:szCs w:val="15"/>
        </w:rPr>
        <w:t> </w:t>
      </w:r>
      <w:r w:rsidRPr="002050CC">
        <w:rPr>
          <w:sz w:val="15"/>
        </w:rPr>
        <w:t xml:space="preserve">2, wprowadzona </w:t>
      </w:r>
      <w:r w:rsidRPr="00D173E0">
        <w:rPr>
          <w:sz w:val="15"/>
          <w:szCs w:val="15"/>
        </w:rPr>
        <w:t>rozporządzeniem</w:t>
      </w:r>
      <w:r w:rsidRPr="002050CC">
        <w:rPr>
          <w:sz w:val="15"/>
        </w:rPr>
        <w:t xml:space="preserve"> Rady Ministrów z</w:t>
      </w:r>
      <w:r w:rsidRPr="00D173E0">
        <w:rPr>
          <w:sz w:val="15"/>
          <w:szCs w:val="15"/>
        </w:rPr>
        <w:t xml:space="preserve"> </w:t>
      </w:r>
      <w:r w:rsidRPr="002050CC">
        <w:rPr>
          <w:sz w:val="15"/>
        </w:rPr>
        <w:t>dnia 24 grudnia 2007 r. w sprawie Polskiej Klasyfikacji Działalności (PKD</w:t>
      </w:r>
      <w:r w:rsidRPr="00D173E0">
        <w:rPr>
          <w:sz w:val="15"/>
          <w:szCs w:val="15"/>
        </w:rPr>
        <w:t>).</w:t>
      </w:r>
      <w:r w:rsidRPr="002050CC">
        <w:rPr>
          <w:sz w:val="15"/>
        </w:rPr>
        <w:t xml:space="preserve"> </w:t>
      </w:r>
    </w:p>
    <w:p w14:paraId="37AF1F1F" w14:textId="77777777" w:rsidR="000E7FB0" w:rsidRPr="002050CC" w:rsidRDefault="000E7FB0" w:rsidP="00637312">
      <w:pPr>
        <w:pStyle w:val="Tekstprzypisudolnego"/>
        <w:spacing w:line="240" w:lineRule="auto"/>
        <w:rPr>
          <w:sz w:val="15"/>
        </w:rPr>
      </w:pPr>
      <w:r w:rsidRPr="002050CC">
        <w:rPr>
          <w:sz w:val="15"/>
        </w:rPr>
        <w:t>(Dz. U. 251, poz.1885).</w:t>
      </w:r>
    </w:p>
  </w:footnote>
  <w:footnote w:id="6">
    <w:p w14:paraId="5449A913" w14:textId="77777777" w:rsidR="000E7FB0" w:rsidRPr="002050CC" w:rsidRDefault="000E7FB0" w:rsidP="00637312">
      <w:pPr>
        <w:pStyle w:val="Tekstprzypisudolnego"/>
        <w:spacing w:line="240" w:lineRule="auto"/>
        <w:rPr>
          <w:sz w:val="15"/>
        </w:rPr>
      </w:pPr>
      <w:r w:rsidRPr="002050CC">
        <w:rPr>
          <w:rStyle w:val="Odwoanieprzypisudolnego"/>
          <w:sz w:val="15"/>
        </w:rPr>
        <w:footnoteRef/>
      </w:r>
      <w:r w:rsidRPr="002050CC">
        <w:rPr>
          <w:sz w:val="15"/>
        </w:rPr>
        <w:t xml:space="preserve"> Rozporządzenie Rady Ministrów z dnia 29 października 2008 r. w sprawie Polskiej Klasyfikacji Wyrobów i Usług (Dz. U 2008 nr 207, poz. 1293) z </w:t>
      </w:r>
      <w:proofErr w:type="spellStart"/>
      <w:r w:rsidRPr="002050CC">
        <w:rPr>
          <w:sz w:val="15"/>
        </w:rPr>
        <w:t>późn</w:t>
      </w:r>
      <w:proofErr w:type="spellEnd"/>
      <w:r w:rsidRPr="002050CC">
        <w:rPr>
          <w:sz w:val="15"/>
        </w:rPr>
        <w:t>. zm.</w:t>
      </w:r>
    </w:p>
  </w:footnote>
  <w:footnote w:id="7">
    <w:p w14:paraId="28E81C50" w14:textId="0099C12E" w:rsidR="000E7FB0" w:rsidRPr="002050CC" w:rsidRDefault="000E7FB0" w:rsidP="00637312">
      <w:pPr>
        <w:pStyle w:val="Tekstprzypisudolnego"/>
        <w:spacing w:line="240" w:lineRule="auto"/>
        <w:rPr>
          <w:sz w:val="15"/>
        </w:rPr>
      </w:pPr>
      <w:r w:rsidRPr="002050CC">
        <w:rPr>
          <w:rStyle w:val="Odwoanieprzypisudolnego"/>
          <w:sz w:val="15"/>
        </w:rPr>
        <w:footnoteRef/>
      </w:r>
      <w:r w:rsidRPr="002050CC">
        <w:rPr>
          <w:sz w:val="15"/>
        </w:rPr>
        <w:t xml:space="preserve"> Rozporządzenie Ministra Finansów z dnia 29 sierpnia 2011 r. zmieniające rozporządzenie w sprawie szczegółowej klasyfikacji dochodów, wydatków, przychodów i rozchodów oraz środków pochodzących ze źródeł zagranicznych (Dz.U. z dnia 6 września 2011 r</w:t>
      </w:r>
      <w:r w:rsidRPr="00D173E0">
        <w:rPr>
          <w:sz w:val="15"/>
          <w:szCs w:val="15"/>
        </w:rPr>
        <w:t>.</w:t>
      </w:r>
      <w:r w:rsidRPr="002050CC">
        <w:rPr>
          <w:sz w:val="15"/>
        </w:rPr>
        <w:t xml:space="preserve"> Nr</w:t>
      </w:r>
      <w:r w:rsidRPr="00D173E0">
        <w:rPr>
          <w:sz w:val="15"/>
          <w:szCs w:val="15"/>
        </w:rPr>
        <w:t> </w:t>
      </w:r>
      <w:r w:rsidRPr="002050CC">
        <w:rPr>
          <w:sz w:val="15"/>
        </w:rPr>
        <w:t>185, poz. 1098) oraz Rozporządzenie Ministra Finansów z dnia 2 marca 2010 r. w sprawie szczegółowej klasyfikacji dochodów, wydatków, przychodów</w:t>
      </w:r>
      <w:r>
        <w:rPr>
          <w:sz w:val="15"/>
          <w:szCs w:val="15"/>
        </w:rPr>
        <w:br/>
      </w:r>
      <w:r w:rsidRPr="002050CC">
        <w:rPr>
          <w:sz w:val="15"/>
        </w:rPr>
        <w:t>i rozchodów oraz środków pochodzących ze źródeł zagranicznych (Dz. U z dnia 12 marca 2010 r. Nr 38, poz. 207).</w:t>
      </w:r>
    </w:p>
  </w:footnote>
  <w:footnote w:id="8">
    <w:p w14:paraId="6B92FDCE" w14:textId="77777777" w:rsidR="000E7FB0" w:rsidRPr="002050CC" w:rsidRDefault="000E7FB0" w:rsidP="00637312">
      <w:pPr>
        <w:pStyle w:val="Tekstprzypisudolnego"/>
        <w:spacing w:line="240" w:lineRule="auto"/>
        <w:rPr>
          <w:sz w:val="15"/>
        </w:rPr>
      </w:pPr>
      <w:r w:rsidRPr="002050CC">
        <w:rPr>
          <w:rStyle w:val="Odwoanieprzypisudolnego"/>
          <w:sz w:val="15"/>
        </w:rPr>
        <w:footnoteRef/>
      </w:r>
      <w:r w:rsidRPr="002050CC">
        <w:rPr>
          <w:sz w:val="15"/>
        </w:rPr>
        <w:t xml:space="preserve"> Rozporządzenie Parlamentu Europejskiego i Rady (UE) NR 549/2013 z dnia 21 maja 2013 r. w sprawie europejskiego systemu rachunków narodowych i regionalnych w Unii Europejskiej Dz.Urz.UE.L.2013.174.1.</w:t>
      </w:r>
    </w:p>
  </w:footnote>
  <w:footnote w:id="9">
    <w:p w14:paraId="011FB263" w14:textId="77777777" w:rsidR="000E7FB0" w:rsidRPr="00D173E0" w:rsidRDefault="000E7FB0" w:rsidP="00D173E0">
      <w:pPr>
        <w:pStyle w:val="Tekstprzypisudolnego"/>
        <w:spacing w:line="240" w:lineRule="auto"/>
        <w:rPr>
          <w:sz w:val="15"/>
          <w:szCs w:val="15"/>
        </w:rPr>
      </w:pPr>
      <w:r w:rsidRPr="00D173E0">
        <w:rPr>
          <w:rStyle w:val="Odwoanieprzypisudolnego"/>
          <w:sz w:val="15"/>
          <w:szCs w:val="15"/>
        </w:rPr>
        <w:footnoteRef/>
      </w:r>
      <w:r w:rsidRPr="00D173E0">
        <w:rPr>
          <w:rStyle w:val="Odwoanieprzypisudolnego"/>
          <w:sz w:val="15"/>
          <w:szCs w:val="15"/>
        </w:rPr>
        <w:t xml:space="preserve"> </w:t>
      </w:r>
      <w:r w:rsidRPr="00D173E0">
        <w:rPr>
          <w:sz w:val="15"/>
          <w:szCs w:val="15"/>
        </w:rPr>
        <w:t>Rozporządzenie Parlamentu Europejskiego i Rady w sprawie europejskiego systemu rachunków narodowych i regionalnych w Unii Europejskiej z dnia 20.12.2010, COM(2010) 774 wersja ostateczna, Załącznik A/Rozdział 23</w:t>
      </w:r>
    </w:p>
  </w:footnote>
  <w:footnote w:id="10">
    <w:p w14:paraId="380B3ED5" w14:textId="77777777" w:rsidR="000E7FB0" w:rsidRPr="002050CC" w:rsidRDefault="000E7FB0" w:rsidP="002050CC">
      <w:pPr>
        <w:pStyle w:val="Tekstprzypisudolnego"/>
        <w:spacing w:line="240" w:lineRule="auto"/>
        <w:rPr>
          <w:sz w:val="15"/>
        </w:rPr>
      </w:pPr>
      <w:r w:rsidRPr="002050CC">
        <w:rPr>
          <w:rStyle w:val="Odwoanieprzypisudolnego"/>
          <w:sz w:val="15"/>
        </w:rPr>
        <w:footnoteRef/>
      </w:r>
      <w:r w:rsidRPr="002050CC">
        <w:rPr>
          <w:sz w:val="15"/>
        </w:rPr>
        <w:t xml:space="preserve"> Nomenklatura Scalona (CN), wprowadzona rozporządzeniem wykonawczym Komisji (UE) nr 1006/2011 z dnia 27 września 2011 r. zmieniającym załącznik I do rozporządzenia Rady (EWG) nr 2658/87 w sprawie nomenklatury taryfowej i statystycznej oraz w sprawie Wspólnej Taryfy Celnej.</w:t>
      </w:r>
    </w:p>
  </w:footnote>
  <w:footnote w:id="11">
    <w:p w14:paraId="22763412" w14:textId="77777777" w:rsidR="000E7FB0" w:rsidRPr="002050CC" w:rsidRDefault="000E7FB0" w:rsidP="00D173E0">
      <w:pPr>
        <w:autoSpaceDE w:val="0"/>
        <w:autoSpaceDN w:val="0"/>
        <w:adjustRightInd w:val="0"/>
        <w:spacing w:line="240" w:lineRule="auto"/>
        <w:rPr>
          <w:sz w:val="15"/>
        </w:rPr>
      </w:pPr>
      <w:r w:rsidRPr="002050CC">
        <w:rPr>
          <w:rStyle w:val="Odwoanieprzypisudolnego"/>
          <w:sz w:val="15"/>
        </w:rPr>
        <w:footnoteRef/>
      </w:r>
      <w:r w:rsidRPr="002050CC">
        <w:rPr>
          <w:sz w:val="15"/>
        </w:rPr>
        <w:t xml:space="preserve"> Rozporządzenie (WE) nr 184/2005 Parlamentu Europejskiego i Rady z dnia 12 stycznia 2005 r. w sprawie statystyki Wspólnoty w zakresie bilansu płatniczego, międzynarodowego handlu usługami i zagranicznych inwestycji bezpośrednich.</w:t>
      </w:r>
    </w:p>
  </w:footnote>
  <w:footnote w:id="12">
    <w:p w14:paraId="2BB84871" w14:textId="77777777" w:rsidR="000E7FB0" w:rsidRPr="00D173E0" w:rsidRDefault="000E7FB0" w:rsidP="00D173E0">
      <w:pPr>
        <w:pStyle w:val="Tekstprzypisudolnego"/>
        <w:spacing w:line="240" w:lineRule="auto"/>
        <w:rPr>
          <w:sz w:val="15"/>
          <w:szCs w:val="15"/>
          <w:lang w:val="en-US"/>
        </w:rPr>
      </w:pPr>
      <w:r w:rsidRPr="00D173E0">
        <w:rPr>
          <w:rStyle w:val="Odwoanieprzypisudolnego"/>
          <w:sz w:val="15"/>
          <w:szCs w:val="15"/>
        </w:rPr>
        <w:footnoteRef/>
      </w:r>
      <w:r w:rsidRPr="00D173E0">
        <w:rPr>
          <w:sz w:val="15"/>
          <w:szCs w:val="15"/>
        </w:rPr>
        <w:t xml:space="preserve"> ICNPO jest przyjętym przez Biuro Statystyczne ONZ standardem klasyfikacji jednostek non-profit według rodzaju prowadzonej przez nie działalności (zob. </w:t>
      </w:r>
      <w:r w:rsidRPr="00D173E0">
        <w:rPr>
          <w:sz w:val="15"/>
          <w:szCs w:val="15"/>
          <w:lang w:val="en-US"/>
        </w:rPr>
        <w:t>Handbook on Non-profit Institutions in the System of National Accounts, Statistics Division, Department of Economic and Social Affairs, United Nations, New York: 2003, s. 27-34).</w:t>
      </w:r>
    </w:p>
  </w:footnote>
  <w:footnote w:id="13">
    <w:p w14:paraId="57BFEFD7" w14:textId="5CEF389D" w:rsidR="000E7FB0" w:rsidRPr="003A0595" w:rsidRDefault="000E7FB0" w:rsidP="00D173E0">
      <w:pPr>
        <w:pStyle w:val="Bezodstpw"/>
        <w:spacing w:after="0"/>
        <w:jc w:val="both"/>
        <w:rPr>
          <w:sz w:val="16"/>
        </w:rPr>
      </w:pPr>
      <w:r w:rsidRPr="002050CC">
        <w:rPr>
          <w:rStyle w:val="Odwoanieprzypisudolnego"/>
          <w:rFonts w:ascii="Fira Sans" w:hAnsi="Fira Sans"/>
          <w:sz w:val="15"/>
        </w:rPr>
        <w:footnoteRef/>
      </w:r>
      <w:r w:rsidRPr="002050CC">
        <w:rPr>
          <w:rFonts w:ascii="Fira Sans" w:hAnsi="Fira Sans"/>
          <w:sz w:val="15"/>
        </w:rPr>
        <w:t xml:space="preserve"> Prace nad stworzeniem globalnych wytycznych do tworzenia satelitarnych rachunków kultury podejmuje m.in. Instytut Statystyki UNESCO, dla którego jednym z celów jest tworzenie koncepcji, standardów i metodologii w obszarze statystyki kultury na świecie. </w:t>
      </w:r>
      <w:r>
        <w:rPr>
          <w:rFonts w:ascii="Fira Sans" w:hAnsi="Fira Sans"/>
          <w:sz w:val="15"/>
        </w:rPr>
        <w:t>P</w:t>
      </w:r>
      <w:r w:rsidRPr="00E26932">
        <w:rPr>
          <w:rFonts w:ascii="Fira Sans" w:hAnsi="Fira Sans"/>
          <w:sz w:val="15"/>
        </w:rPr>
        <w:t>lanowane jest opublikowanie Międzynarodowych Rekomendacji na temat Satelitarnych Rachunków Kultury (</w:t>
      </w:r>
      <w:r w:rsidRPr="00E26932">
        <w:rPr>
          <w:rFonts w:ascii="Fira Sans" w:hAnsi="Fira Sans"/>
          <w:i/>
          <w:sz w:val="15"/>
        </w:rPr>
        <w:t xml:space="preserve">International </w:t>
      </w:r>
      <w:proofErr w:type="spellStart"/>
      <w:r w:rsidRPr="00E26932">
        <w:rPr>
          <w:rFonts w:ascii="Fira Sans" w:hAnsi="Fira Sans"/>
          <w:i/>
          <w:sz w:val="15"/>
        </w:rPr>
        <w:t>Recommendations</w:t>
      </w:r>
      <w:proofErr w:type="spellEnd"/>
      <w:r w:rsidRPr="00E26932">
        <w:rPr>
          <w:rFonts w:ascii="Fira Sans" w:hAnsi="Fira Sans"/>
          <w:i/>
          <w:sz w:val="15"/>
        </w:rPr>
        <w:t xml:space="preserve"> for </w:t>
      </w:r>
      <w:proofErr w:type="spellStart"/>
      <w:r w:rsidRPr="00E26932">
        <w:rPr>
          <w:rFonts w:ascii="Fira Sans" w:hAnsi="Fira Sans"/>
          <w:i/>
          <w:sz w:val="15"/>
        </w:rPr>
        <w:t>Culture</w:t>
      </w:r>
      <w:proofErr w:type="spellEnd"/>
      <w:r w:rsidRPr="00E26932">
        <w:rPr>
          <w:rFonts w:ascii="Fira Sans" w:hAnsi="Fira Sans"/>
          <w:i/>
          <w:sz w:val="15"/>
        </w:rPr>
        <w:t xml:space="preserve"> </w:t>
      </w:r>
      <w:proofErr w:type="spellStart"/>
      <w:r w:rsidRPr="00E26932">
        <w:rPr>
          <w:rFonts w:ascii="Fira Sans" w:hAnsi="Fira Sans"/>
          <w:i/>
          <w:sz w:val="15"/>
        </w:rPr>
        <w:t>Satellite</w:t>
      </w:r>
      <w:proofErr w:type="spellEnd"/>
      <w:r w:rsidRPr="00E26932">
        <w:rPr>
          <w:rFonts w:ascii="Fira Sans" w:hAnsi="Fira Sans"/>
          <w:i/>
          <w:sz w:val="15"/>
        </w:rPr>
        <w:t xml:space="preserve"> </w:t>
      </w:r>
      <w:proofErr w:type="spellStart"/>
      <w:r w:rsidRPr="00E26932">
        <w:rPr>
          <w:rFonts w:ascii="Fira Sans" w:hAnsi="Fira Sans"/>
          <w:i/>
          <w:sz w:val="15"/>
        </w:rPr>
        <w:t>Account</w:t>
      </w:r>
      <w:proofErr w:type="spellEnd"/>
      <w:r w:rsidRPr="00E26932">
        <w:rPr>
          <w:rFonts w:ascii="Fira Sans" w:hAnsi="Fira Sans"/>
          <w:sz w:val="15"/>
        </w:rPr>
        <w:t>) (</w:t>
      </w:r>
      <w:r w:rsidRPr="00E26932">
        <w:rPr>
          <w:rFonts w:ascii="Fira Sans" w:hAnsi="Fira Sans"/>
          <w:i/>
          <w:sz w:val="15"/>
        </w:rPr>
        <w:t>Report…</w:t>
      </w:r>
      <w:r w:rsidRPr="00E26932">
        <w:rPr>
          <w:rFonts w:ascii="Fira Sans" w:hAnsi="Fira Sans"/>
          <w:sz w:val="15"/>
        </w:rPr>
        <w:t>, 2016, s. 3).</w:t>
      </w:r>
    </w:p>
  </w:footnote>
  <w:footnote w:id="14">
    <w:p w14:paraId="7960EE4F" w14:textId="03A90FCA" w:rsidR="000E7FB0" w:rsidRPr="00B407D4" w:rsidRDefault="000E7FB0" w:rsidP="00B407D4">
      <w:pPr>
        <w:spacing w:line="240" w:lineRule="auto"/>
        <w:jc w:val="left"/>
        <w:rPr>
          <w:sz w:val="15"/>
        </w:rPr>
      </w:pPr>
      <w:r w:rsidRPr="00B407D4">
        <w:rPr>
          <w:rStyle w:val="Odwoanieprzypisudolnego"/>
          <w:sz w:val="15"/>
        </w:rPr>
        <w:footnoteRef/>
      </w:r>
      <w:r w:rsidRPr="00B407D4">
        <w:rPr>
          <w:sz w:val="15"/>
        </w:rPr>
        <w:t xml:space="preserve"> </w:t>
      </w:r>
      <w:r w:rsidRPr="00B407D4">
        <w:rPr>
          <w:i/>
          <w:sz w:val="15"/>
        </w:rPr>
        <w:t xml:space="preserve">Wstępne wyniki satelitarnego rachunku kultury za 2008 r. </w:t>
      </w:r>
      <w:r w:rsidRPr="00B407D4">
        <w:rPr>
          <w:sz w:val="15"/>
        </w:rPr>
        <w:t>opracowane przez</w:t>
      </w:r>
      <w:r w:rsidRPr="00B407D4">
        <w:rPr>
          <w:i/>
          <w:sz w:val="15"/>
        </w:rPr>
        <w:t xml:space="preserve"> </w:t>
      </w:r>
      <w:r w:rsidRPr="00B407D4">
        <w:rPr>
          <w:sz w:val="15"/>
        </w:rPr>
        <w:t>Ośrodek Statystyki Kultury w Urzędzie Statystycznym</w:t>
      </w:r>
      <w:r>
        <w:rPr>
          <w:sz w:val="15"/>
          <w:szCs w:val="15"/>
        </w:rPr>
        <w:br/>
      </w:r>
      <w:r w:rsidRPr="00B407D4">
        <w:rPr>
          <w:sz w:val="15"/>
        </w:rPr>
        <w:t xml:space="preserve">w Krakowie </w:t>
      </w:r>
      <w:hyperlink r:id="rId1" w:history="1">
        <w:r w:rsidRPr="00B407D4">
          <w:rPr>
            <w:rStyle w:val="Hipercze"/>
            <w:color w:val="auto"/>
            <w:sz w:val="15"/>
            <w:u w:val="none"/>
          </w:rPr>
          <w:t>http://stat.gov.pl/z-prac-studialnych/opracowania-eksperymentalne/wstepne-wyniki-satelitarnego-rachunku-kultury-za-2008-r-,1,1.html</w:t>
        </w:r>
      </w:hyperlink>
    </w:p>
    <w:p w14:paraId="16A3396C" w14:textId="77777777" w:rsidR="000E7FB0" w:rsidRPr="007A29AA" w:rsidRDefault="000E7FB0" w:rsidP="00333955">
      <w:pPr>
        <w:pStyle w:val="Tekstprzypisudolnego"/>
        <w:rPr>
          <w:i/>
        </w:rPr>
      </w:pPr>
    </w:p>
  </w:footnote>
  <w:footnote w:id="15">
    <w:p w14:paraId="64C51021" w14:textId="651DDFD1" w:rsidR="000E7FB0" w:rsidRDefault="000E7FB0">
      <w:pPr>
        <w:pStyle w:val="Tekstprzypisudolnego"/>
      </w:pPr>
      <w:r>
        <w:rPr>
          <w:rStyle w:val="Odwoanieprzypisudolnego"/>
        </w:rPr>
        <w:footnoteRef/>
      </w:r>
      <w:r>
        <w:t xml:space="preserve"> </w:t>
      </w:r>
      <w:r w:rsidRPr="00B979E5">
        <w:rPr>
          <w:sz w:val="15"/>
          <w:szCs w:val="15"/>
        </w:rPr>
        <w:t>Klasyfikacja CPA 2008 to Klasyfikacja Produktów wg Działalności, stosowana w Unii Europejskiej. Polskim odpowiednikiem tej klasyfikacji jest Polska Klasyfikacja Wyrobów i Usług 2008.</w:t>
      </w:r>
      <w:r w:rsidRPr="00B979E5">
        <w:rPr>
          <w:sz w:val="14"/>
        </w:rPr>
        <w:t xml:space="preserve"> </w:t>
      </w:r>
    </w:p>
  </w:footnote>
  <w:footnote w:id="16">
    <w:p w14:paraId="0EDEAD4B" w14:textId="77777777" w:rsidR="000E7FB0" w:rsidRPr="00385A32" w:rsidRDefault="000E7FB0" w:rsidP="00506A0E">
      <w:pPr>
        <w:pStyle w:val="Tekstprzypisudolnego"/>
        <w:spacing w:line="240" w:lineRule="auto"/>
        <w:rPr>
          <w:sz w:val="15"/>
          <w:szCs w:val="15"/>
        </w:rPr>
      </w:pPr>
      <w:r w:rsidRPr="00385A32">
        <w:rPr>
          <w:rStyle w:val="Odwoanieprzypisudolnego"/>
          <w:sz w:val="15"/>
          <w:szCs w:val="15"/>
        </w:rPr>
        <w:footnoteRef/>
      </w:r>
      <w:r w:rsidRPr="00385A32">
        <w:rPr>
          <w:sz w:val="15"/>
          <w:szCs w:val="15"/>
        </w:rPr>
        <w:t xml:space="preserve"> Ministerstwo Obrony Narodowej jest organizatorem niektórych muzeów: Muzeum Wojska Polskiego w Warszawie, Muzeum Marynarki Wojennej w Gdyni, Muzeum Sił Powietrznych w Dęblinie, Muzeum Wojsk Lądowych w Bydgoszczy. </w:t>
      </w:r>
    </w:p>
  </w:footnote>
  <w:footnote w:id="17">
    <w:p w14:paraId="0FAACD8C" w14:textId="5156BFF2" w:rsidR="000E7FB0" w:rsidRPr="00DB499B" w:rsidRDefault="000E7FB0" w:rsidP="00506A0E">
      <w:pPr>
        <w:pStyle w:val="Tekstprzypisudolnego"/>
        <w:spacing w:line="240" w:lineRule="auto"/>
        <w:rPr>
          <w:sz w:val="14"/>
          <w:szCs w:val="14"/>
        </w:rPr>
      </w:pPr>
      <w:r w:rsidRPr="00385A32">
        <w:rPr>
          <w:rStyle w:val="Odwoanieprzypisudolnego"/>
          <w:sz w:val="15"/>
          <w:szCs w:val="15"/>
        </w:rPr>
        <w:footnoteRef/>
      </w:r>
      <w:r w:rsidRPr="00385A32">
        <w:rPr>
          <w:sz w:val="15"/>
          <w:szCs w:val="15"/>
        </w:rPr>
        <w:t xml:space="preserve"> Ministerstwo Zdrowia jest organizatorem Głównej Biblioteki Lekarskiej.</w:t>
      </w:r>
      <w:r>
        <w:rPr>
          <w:sz w:val="14"/>
          <w:szCs w:val="14"/>
        </w:rPr>
        <w:t xml:space="preserve"> </w:t>
      </w:r>
    </w:p>
  </w:footnote>
  <w:footnote w:id="18">
    <w:p w14:paraId="269C2949" w14:textId="77777777" w:rsidR="000E7FB0" w:rsidRPr="00B407D4" w:rsidRDefault="000E7FB0" w:rsidP="00B407D4">
      <w:pPr>
        <w:pStyle w:val="Tekstprzypisudolnego"/>
        <w:spacing w:line="240" w:lineRule="auto"/>
        <w:rPr>
          <w:sz w:val="15"/>
        </w:rPr>
      </w:pPr>
      <w:r w:rsidRPr="00B407D4">
        <w:rPr>
          <w:rStyle w:val="Odwoanieprzypisudolnego"/>
          <w:sz w:val="15"/>
        </w:rPr>
        <w:footnoteRef/>
      </w:r>
      <w:r w:rsidRPr="00B407D4">
        <w:rPr>
          <w:sz w:val="15"/>
        </w:rPr>
        <w:t xml:space="preserve"> W GUS został opracowany klucz powiązań pomiędzy klasyfikacją budżetową a PKD 2007. Pozwala on na powiązanie rozdziałów klasyfikacji budżetowej z działem PKD (2 znaki). Z uwagi na konieczność realizacji obliczeń w satelitarnym rachunku kultury na niższym poziomie w trakcie pracy metodologicznej pierwotny klucz został rozszerzony do klas PKD (4 znaki).</w:t>
      </w:r>
    </w:p>
  </w:footnote>
  <w:footnote w:id="19">
    <w:p w14:paraId="4FE89C8D" w14:textId="77777777" w:rsidR="000E7FB0" w:rsidRPr="00340293" w:rsidRDefault="000E7FB0" w:rsidP="00340293">
      <w:pPr>
        <w:pStyle w:val="Tekstprzypisudolnego"/>
        <w:rPr>
          <w:sz w:val="15"/>
          <w:szCs w:val="15"/>
        </w:rPr>
      </w:pPr>
      <w:r w:rsidRPr="00340293">
        <w:rPr>
          <w:rStyle w:val="Odwoanieprzypisudolnego"/>
          <w:sz w:val="15"/>
          <w:szCs w:val="15"/>
        </w:rPr>
        <w:footnoteRef/>
      </w:r>
      <w:r w:rsidRPr="00340293">
        <w:rPr>
          <w:sz w:val="15"/>
          <w:szCs w:val="15"/>
        </w:rPr>
        <w:t xml:space="preserve"> Definicje poszczególnych sektorów instytucjonalnych przedstawione są w Aneksie 1. </w:t>
      </w:r>
    </w:p>
  </w:footnote>
  <w:footnote w:id="20">
    <w:p w14:paraId="29CAAE8E" w14:textId="77777777" w:rsidR="000E7FB0" w:rsidRPr="00B407D4" w:rsidRDefault="000E7FB0" w:rsidP="00B407D4">
      <w:pPr>
        <w:pStyle w:val="Tekstprzypisudolnego"/>
        <w:spacing w:line="240" w:lineRule="auto"/>
        <w:rPr>
          <w:sz w:val="15"/>
        </w:rPr>
      </w:pPr>
      <w:r w:rsidRPr="00B407D4">
        <w:rPr>
          <w:rStyle w:val="Odwoanieprzypisudolnego"/>
          <w:sz w:val="15"/>
        </w:rPr>
        <w:footnoteRef/>
      </w:r>
      <w:r w:rsidRPr="00B407D4">
        <w:rPr>
          <w:sz w:val="15"/>
        </w:rPr>
        <w:t xml:space="preserve"> W znaczeniu, o którym stanowi art. 2 ust. 1 pkt 1 lit. a ustawy z dnia 27 lipca 2002 r. – Prawo dewizowe (Dz. U. z 2012 r. poz. 826).</w:t>
      </w:r>
    </w:p>
  </w:footnote>
  <w:footnote w:id="21">
    <w:p w14:paraId="5F97558D" w14:textId="77777777" w:rsidR="000E7FB0" w:rsidRPr="002F76D2" w:rsidRDefault="000E7FB0" w:rsidP="00B407D4">
      <w:pPr>
        <w:pStyle w:val="Tekstprzypisudolnego"/>
        <w:spacing w:line="240" w:lineRule="auto"/>
        <w:rPr>
          <w:sz w:val="18"/>
          <w:szCs w:val="18"/>
        </w:rPr>
      </w:pPr>
      <w:r w:rsidRPr="00B407D4">
        <w:rPr>
          <w:rStyle w:val="Odwoanieprzypisudolnego"/>
          <w:sz w:val="15"/>
        </w:rPr>
        <w:footnoteRef/>
      </w:r>
      <w:r w:rsidRPr="00B407D4">
        <w:rPr>
          <w:sz w:val="15"/>
        </w:rPr>
        <w:t xml:space="preserve"> Opis badań zawarty w niniejszym raporcie oparty jest o </w:t>
      </w:r>
      <w:r w:rsidRPr="00B407D4">
        <w:rPr>
          <w:i/>
          <w:sz w:val="15"/>
        </w:rPr>
        <w:t>Program badań statystycznych statystyki publicznej na rok 2012</w:t>
      </w:r>
      <w:r w:rsidRPr="00B407D4">
        <w:rPr>
          <w:sz w:val="15"/>
        </w:rPr>
        <w:t>, wprowadzony rozporządzeniem Rady Ministrów z dnia 22 lipca 2011 r. (Dz.U. Nr 173, poz. 1030 z późn.zm.)</w:t>
      </w:r>
    </w:p>
  </w:footnote>
  <w:footnote w:id="22">
    <w:p w14:paraId="4BB9E581" w14:textId="74A3FA92" w:rsidR="000E7FB0" w:rsidRPr="00340293" w:rsidRDefault="000E7FB0" w:rsidP="00340293">
      <w:pPr>
        <w:pStyle w:val="Tekstprzypisudolnego"/>
        <w:rPr>
          <w:sz w:val="15"/>
          <w:szCs w:val="15"/>
        </w:rPr>
      </w:pPr>
      <w:r w:rsidRPr="00385A32">
        <w:rPr>
          <w:rStyle w:val="Odwoanieprzypisudolnego"/>
          <w:sz w:val="15"/>
          <w:szCs w:val="15"/>
        </w:rPr>
        <w:footnoteRef/>
      </w:r>
      <w:r w:rsidRPr="00385A32">
        <w:rPr>
          <w:sz w:val="15"/>
          <w:szCs w:val="15"/>
        </w:rPr>
        <w:t xml:space="preserve"> Definicje poszczególnych transakcji przedstawione są w aneksie 1.</w:t>
      </w:r>
    </w:p>
  </w:footnote>
  <w:footnote w:id="23">
    <w:p w14:paraId="35A65331" w14:textId="77777777" w:rsidR="000E7FB0" w:rsidRPr="00B407D4" w:rsidRDefault="000E7FB0" w:rsidP="00B407D4">
      <w:pPr>
        <w:pStyle w:val="Tekstprzypisudolnego"/>
        <w:spacing w:line="240" w:lineRule="auto"/>
        <w:rPr>
          <w:sz w:val="15"/>
        </w:rPr>
      </w:pPr>
      <w:r w:rsidRPr="00B407D4">
        <w:rPr>
          <w:rStyle w:val="Odwoanieprzypisudolnego"/>
          <w:sz w:val="15"/>
        </w:rPr>
        <w:footnoteRef/>
      </w:r>
      <w:r w:rsidRPr="00B407D4">
        <w:rPr>
          <w:sz w:val="15"/>
        </w:rPr>
        <w:t xml:space="preserve"> W sektorze przedsiębiorstw niefinansowych podmioty prowadzące inny rodzaj ewidencji księgowej nie biorą udziału</w:t>
      </w:r>
      <w:r w:rsidRPr="00B407D4">
        <w:rPr>
          <w:sz w:val="15"/>
        </w:rPr>
        <w:br/>
        <w:t xml:space="preserve">w wyliczeniach transakcji ekonomicznych. </w:t>
      </w:r>
    </w:p>
  </w:footnote>
  <w:footnote w:id="24">
    <w:p w14:paraId="48D243A9" w14:textId="77777777" w:rsidR="000E7FB0" w:rsidRPr="000725A4" w:rsidRDefault="000E7FB0" w:rsidP="00B407D4">
      <w:pPr>
        <w:spacing w:line="240" w:lineRule="auto"/>
        <w:rPr>
          <w:sz w:val="16"/>
          <w:szCs w:val="16"/>
        </w:rPr>
      </w:pPr>
      <w:r w:rsidRPr="00B407D4">
        <w:rPr>
          <w:rStyle w:val="Odwoanieprzypisudolnego"/>
          <w:sz w:val="15"/>
        </w:rPr>
        <w:footnoteRef/>
      </w:r>
      <w:r w:rsidRPr="00B407D4">
        <w:rPr>
          <w:sz w:val="15"/>
        </w:rPr>
        <w:t xml:space="preserve"> Usługi te są liczone jako różnica między stopą odniesienia (stopą procentową na rynku międzybankowym), a stopą procentową faktycznie płaconą deponentom i pobieraną od pożyczkobiorców przez instytucje finansowe. Inaczej mówiąc, są to usługi finansowe, za które opłaty pobierane są nie w sposób bezpośredni (np. jako prowizja), tylko pośredni, wynikający z różnic oprocentowania kredytów (dla pożyczkobiorców) i depozytów (dla depozytariuszy).</w:t>
      </w:r>
    </w:p>
  </w:footnote>
  <w:footnote w:id="25">
    <w:p w14:paraId="457A8176" w14:textId="7169B418" w:rsidR="000E7FB0" w:rsidRPr="000725A4" w:rsidRDefault="000E7FB0" w:rsidP="00E6100B">
      <w:pPr>
        <w:pStyle w:val="Tekstprzypisudolnego"/>
        <w:spacing w:line="240" w:lineRule="auto"/>
        <w:rPr>
          <w:sz w:val="16"/>
          <w:szCs w:val="16"/>
        </w:rPr>
      </w:pPr>
      <w:r w:rsidRPr="000725A4">
        <w:rPr>
          <w:rStyle w:val="Odwoanieprzypisudolnego"/>
          <w:sz w:val="14"/>
          <w:szCs w:val="16"/>
        </w:rPr>
        <w:footnoteRef/>
      </w:r>
      <w:r w:rsidRPr="000725A4">
        <w:rPr>
          <w:sz w:val="14"/>
          <w:szCs w:val="16"/>
        </w:rPr>
        <w:t xml:space="preserve"> CIF (ang. </w:t>
      </w:r>
      <w:proofErr w:type="spellStart"/>
      <w:r w:rsidRPr="000725A4">
        <w:rPr>
          <w:sz w:val="14"/>
          <w:szCs w:val="16"/>
        </w:rPr>
        <w:t>Cost</w:t>
      </w:r>
      <w:proofErr w:type="spellEnd"/>
      <w:r w:rsidRPr="000725A4">
        <w:rPr>
          <w:sz w:val="14"/>
          <w:szCs w:val="16"/>
        </w:rPr>
        <w:t xml:space="preserve">, </w:t>
      </w:r>
      <w:proofErr w:type="spellStart"/>
      <w:r w:rsidRPr="000725A4">
        <w:rPr>
          <w:sz w:val="14"/>
          <w:szCs w:val="16"/>
        </w:rPr>
        <w:t>Insurance</w:t>
      </w:r>
      <w:proofErr w:type="spellEnd"/>
      <w:r w:rsidRPr="000725A4">
        <w:rPr>
          <w:sz w:val="14"/>
          <w:szCs w:val="16"/>
        </w:rPr>
        <w:t xml:space="preserve"> and </w:t>
      </w:r>
      <w:proofErr w:type="spellStart"/>
      <w:r w:rsidRPr="000725A4">
        <w:rPr>
          <w:sz w:val="14"/>
          <w:szCs w:val="16"/>
        </w:rPr>
        <w:t>Freight</w:t>
      </w:r>
      <w:proofErr w:type="spellEnd"/>
      <w:r w:rsidRPr="000725A4">
        <w:rPr>
          <w:sz w:val="14"/>
          <w:szCs w:val="16"/>
        </w:rPr>
        <w:t>) – cena towaru zawiera wszelkie koszty, sprzedający uiścił ws</w:t>
      </w:r>
      <w:r>
        <w:rPr>
          <w:sz w:val="14"/>
          <w:szCs w:val="16"/>
        </w:rPr>
        <w:t>zelkie wymagane opłaty związane</w:t>
      </w:r>
      <w:r>
        <w:rPr>
          <w:sz w:val="14"/>
          <w:szCs w:val="16"/>
        </w:rPr>
        <w:br/>
      </w:r>
      <w:r w:rsidRPr="000725A4">
        <w:rPr>
          <w:sz w:val="14"/>
          <w:szCs w:val="16"/>
        </w:rPr>
        <w:t xml:space="preserve">z przewozem, przeładunkiem, cłami, ubezpieczeniem itp., FOB (ang. </w:t>
      </w:r>
      <w:proofErr w:type="spellStart"/>
      <w:r w:rsidRPr="000725A4">
        <w:rPr>
          <w:sz w:val="14"/>
          <w:szCs w:val="16"/>
        </w:rPr>
        <w:t>Free</w:t>
      </w:r>
      <w:proofErr w:type="spellEnd"/>
      <w:r w:rsidRPr="000725A4">
        <w:rPr>
          <w:sz w:val="14"/>
          <w:szCs w:val="16"/>
        </w:rPr>
        <w:t xml:space="preserve"> on Board) – cena zawiera jedynie koszty ponoszone przez sprzedającego do momentu załadunku towaru (najczęściej na statek), pozostałe koszty ponosi kupujący (np. umowa przewozowa, importowa, ryzyko w trakcie transportu).</w:t>
      </w:r>
    </w:p>
  </w:footnote>
  <w:footnote w:id="26">
    <w:p w14:paraId="07C56842" w14:textId="11191E5F" w:rsidR="000E7FB0" w:rsidRPr="00E6100B" w:rsidRDefault="000E7FB0" w:rsidP="00E6100B">
      <w:pPr>
        <w:spacing w:line="240" w:lineRule="auto"/>
        <w:rPr>
          <w:sz w:val="15"/>
          <w:szCs w:val="15"/>
        </w:rPr>
      </w:pPr>
      <w:r w:rsidRPr="00385A32">
        <w:rPr>
          <w:rStyle w:val="Odwoanieprzypisudolnego"/>
          <w:sz w:val="15"/>
          <w:szCs w:val="15"/>
        </w:rPr>
        <w:footnoteRef/>
      </w:r>
      <w:r w:rsidRPr="00385A32">
        <w:rPr>
          <w:sz w:val="15"/>
          <w:szCs w:val="15"/>
        </w:rPr>
        <w:t xml:space="preserve"> Rzemiosło artystyczne rozumiane jako dziedzina sztuki zajmująca się wytwarzaniem przedmiotów użytkowych o wysokich walorach estetycznych (takich jak na przykład: meble, okucia, złotnictwo, tkanina, ceramika itp. wytwarzanych w warsztatach rzemieślniczych,</w:t>
      </w:r>
      <w:r w:rsidRPr="00385A32">
        <w:rPr>
          <w:sz w:val="15"/>
          <w:szCs w:val="15"/>
        </w:rPr>
        <w:br/>
        <w:t>z najlepszych materiałów, z użyciem tradycyjnych, przeważnie ręcznych, technologii) jest nieuchwytne jako spójna dziedzina kultury</w:t>
      </w:r>
      <w:r w:rsidRPr="00385A32">
        <w:rPr>
          <w:sz w:val="15"/>
          <w:szCs w:val="15"/>
        </w:rPr>
        <w:br/>
        <w:t>w klasyfikacji PKD, gdyż obejmuje wiele zróżnicowanych kodów PKD. Kody te znajdujemy przede wszystkim w klasyfikacji w działach</w:t>
      </w:r>
      <w:r w:rsidRPr="00385A32">
        <w:rPr>
          <w:sz w:val="15"/>
          <w:szCs w:val="15"/>
        </w:rPr>
        <w:br/>
        <w:t xml:space="preserve">o charakterze produkcyjnym lub naprawczym np. 15.12 </w:t>
      </w:r>
      <w:r w:rsidRPr="00385A32">
        <w:rPr>
          <w:i/>
          <w:sz w:val="15"/>
          <w:szCs w:val="15"/>
        </w:rPr>
        <w:t>Produkcja toreb bagażowych, toreb ręcznych i podobnych wyrobów kaletniczych; produkcja wyrobów rymarskich</w:t>
      </w:r>
      <w:r w:rsidRPr="00385A32">
        <w:rPr>
          <w:sz w:val="15"/>
          <w:szCs w:val="15"/>
        </w:rPr>
        <w:t xml:space="preserve">, 13.20A </w:t>
      </w:r>
      <w:r w:rsidRPr="00385A32">
        <w:rPr>
          <w:i/>
          <w:sz w:val="15"/>
          <w:szCs w:val="15"/>
        </w:rPr>
        <w:t>Produkcja tkanin bawełnianych</w:t>
      </w:r>
      <w:r w:rsidRPr="00385A32">
        <w:rPr>
          <w:sz w:val="15"/>
          <w:szCs w:val="15"/>
        </w:rPr>
        <w:t xml:space="preserve">, 16.29 </w:t>
      </w:r>
      <w:r w:rsidRPr="00385A32">
        <w:rPr>
          <w:i/>
          <w:sz w:val="15"/>
          <w:szCs w:val="15"/>
        </w:rPr>
        <w:t>Produkcja pozostałych wyrobów z drewna; produkcja wyrobów z korka, słomy i materiałów używanych do wyplatania</w:t>
      </w:r>
      <w:r w:rsidRPr="00385A32">
        <w:rPr>
          <w:sz w:val="15"/>
          <w:szCs w:val="15"/>
        </w:rPr>
        <w:t xml:space="preserve">, 32.12 </w:t>
      </w:r>
      <w:r w:rsidRPr="00385A32">
        <w:rPr>
          <w:i/>
          <w:sz w:val="15"/>
          <w:szCs w:val="15"/>
        </w:rPr>
        <w:t>Produkcja wyrobów jubilerskich i podobnych</w:t>
      </w:r>
      <w:r w:rsidRPr="00385A32">
        <w:rPr>
          <w:sz w:val="15"/>
          <w:szCs w:val="15"/>
        </w:rPr>
        <w:t>. Są to kody PKD, które nie są uznane za kody związane z działalnością kulturalną, dlatego po stronie transakcji (produkcja globalna, zużycie pośrednie czy wartość dodana brutto) nie znajdziemy w satelitarnym rachunku kultury żadnej wartości. Możemy natomiast obserwować handel wyrobami rzemiosła artystycznego w transakcjach zagranicznych (eksport, import).</w:t>
      </w:r>
      <w:r w:rsidRPr="00E6100B">
        <w:rPr>
          <w:sz w:val="15"/>
          <w:szCs w:val="15"/>
        </w:rPr>
        <w:t xml:space="preserve"> </w:t>
      </w:r>
    </w:p>
  </w:footnote>
  <w:footnote w:id="27">
    <w:p w14:paraId="3B3D5E07" w14:textId="211E2E20" w:rsidR="000E7FB0" w:rsidRPr="00385A32" w:rsidRDefault="000E7FB0" w:rsidP="00E6100B">
      <w:pPr>
        <w:pStyle w:val="Tekstprzypisudolnego"/>
        <w:spacing w:line="240" w:lineRule="auto"/>
        <w:rPr>
          <w:rStyle w:val="Odwoanieprzypisudolnego"/>
          <w:sz w:val="14"/>
          <w:szCs w:val="14"/>
          <w:vertAlign w:val="baseline"/>
        </w:rPr>
      </w:pPr>
      <w:r w:rsidRPr="00385A32">
        <w:rPr>
          <w:rStyle w:val="Odwoanieprzypisudolnego"/>
          <w:sz w:val="14"/>
          <w:szCs w:val="14"/>
        </w:rPr>
        <w:footnoteRef/>
      </w:r>
      <w:r w:rsidRPr="00385A32">
        <w:rPr>
          <w:rStyle w:val="Odwoanieprzypisudolnego"/>
          <w:sz w:val="14"/>
          <w:szCs w:val="14"/>
          <w:vertAlign w:val="baseline"/>
        </w:rPr>
        <w:t xml:space="preserve"> Jest to uproszczone podejście pomijające w wyliczeniach wartość transakcji podatki od produktów minus dotacje do produktów, którą dodaje się do wartości dodanej brutto całej gospodarki by obliczyć PKB kraju. Transakcja ta jest liczona na poziomie całej gospodarki narodowej</w:t>
      </w:r>
      <w:r w:rsidRPr="00385A32">
        <w:rPr>
          <w:rStyle w:val="Odwoanieprzypisudolnego"/>
          <w:sz w:val="14"/>
          <w:szCs w:val="14"/>
          <w:vertAlign w:val="baseline"/>
        </w:rPr>
        <w:br/>
        <w:t>i w satelitarnym rachunku kultury na razie nie była szacowana.</w:t>
      </w:r>
    </w:p>
  </w:footnote>
  <w:footnote w:id="28">
    <w:p w14:paraId="3C4D1945" w14:textId="77777777" w:rsidR="000E7FB0" w:rsidRPr="00385A32" w:rsidRDefault="000E7FB0" w:rsidP="00E6100B">
      <w:pPr>
        <w:pStyle w:val="Tekstprzypisudolnego"/>
        <w:spacing w:line="240" w:lineRule="auto"/>
        <w:rPr>
          <w:rStyle w:val="Odwoanieprzypisudolnego"/>
          <w:sz w:val="14"/>
          <w:szCs w:val="14"/>
          <w:vertAlign w:val="baseline"/>
        </w:rPr>
      </w:pPr>
      <w:r w:rsidRPr="00385A32">
        <w:rPr>
          <w:rStyle w:val="Odwoanieprzypisudolnego"/>
          <w:sz w:val="14"/>
          <w:szCs w:val="14"/>
        </w:rPr>
        <w:footnoteRef/>
      </w:r>
      <w:r w:rsidRPr="00385A32">
        <w:rPr>
          <w:rStyle w:val="Odwoanieprzypisudolnego"/>
          <w:sz w:val="14"/>
          <w:szCs w:val="14"/>
        </w:rPr>
        <w:t xml:space="preserve"> </w:t>
      </w:r>
      <w:r w:rsidRPr="00385A32">
        <w:rPr>
          <w:rStyle w:val="Odwoanieprzypisudolnego"/>
          <w:sz w:val="14"/>
          <w:szCs w:val="14"/>
          <w:vertAlign w:val="baseline"/>
        </w:rPr>
        <w:t>Rachunki narodowe według sektorów i podsektorów instytucjonalnych w latach 2010-2013; GUS 2015</w:t>
      </w:r>
    </w:p>
  </w:footnote>
  <w:footnote w:id="29">
    <w:p w14:paraId="74CF4707" w14:textId="14A3F06B" w:rsidR="000E7FB0" w:rsidRPr="00EB21D1" w:rsidRDefault="000E7FB0" w:rsidP="00E6100B">
      <w:pPr>
        <w:pStyle w:val="Tekstprzypisudolnego"/>
        <w:spacing w:line="240" w:lineRule="auto"/>
        <w:rPr>
          <w:rStyle w:val="Odwoanieprzypisudolnego"/>
          <w:sz w:val="14"/>
          <w:szCs w:val="14"/>
          <w:vertAlign w:val="baseline"/>
        </w:rPr>
      </w:pPr>
      <w:r w:rsidRPr="00385A32">
        <w:rPr>
          <w:rStyle w:val="Odwoanieprzypisudolnego"/>
          <w:sz w:val="14"/>
          <w:szCs w:val="14"/>
        </w:rPr>
        <w:footnoteRef/>
      </w:r>
      <w:r w:rsidRPr="00385A32">
        <w:rPr>
          <w:rStyle w:val="Odwoanieprzypisudolnego"/>
          <w:sz w:val="14"/>
          <w:szCs w:val="14"/>
          <w:vertAlign w:val="baseline"/>
        </w:rPr>
        <w:t xml:space="preserve"> Korekty dotyczą następujących </w:t>
      </w:r>
      <w:proofErr w:type="spellStart"/>
      <w:r w:rsidRPr="00385A32">
        <w:rPr>
          <w:rStyle w:val="Odwoanieprzypisudolnego"/>
          <w:sz w:val="14"/>
          <w:szCs w:val="14"/>
          <w:vertAlign w:val="baseline"/>
        </w:rPr>
        <w:t>wyłączeń</w:t>
      </w:r>
      <w:proofErr w:type="spellEnd"/>
      <w:r w:rsidRPr="00385A32">
        <w:rPr>
          <w:rStyle w:val="Odwoanieprzypisudolnego"/>
          <w:sz w:val="14"/>
          <w:szCs w:val="14"/>
          <w:vertAlign w:val="baseline"/>
        </w:rPr>
        <w:t>: sekcja C nie obejmuje klas: 18.11, 18.12, 18.20 i 32.20, sekcja G nie obejmuje klas: 47.61, 47.62, 47.63; sekcja J jest prezentowana z wyłączeniem grup: 59, 60 i klas: 58.11, 58.13, 58.14, 58.21, 63.91; sekcja M z wyłączeniem klas: 71.11, 73.11, 74.10, 74.20, 74.30; sekcja N z wyłączeniem klasy: 77.22; sekcja O z wyłączeniem klas: 84.11, 84.12, 84.25; sekcja</w:t>
      </w:r>
      <w:r w:rsidRPr="00385A32">
        <w:rPr>
          <w:sz w:val="14"/>
          <w:szCs w:val="14"/>
        </w:rPr>
        <w:t xml:space="preserve"> </w:t>
      </w:r>
      <w:r w:rsidRPr="00385A32">
        <w:rPr>
          <w:rStyle w:val="Odwoanieprzypisudolnego"/>
          <w:sz w:val="14"/>
          <w:szCs w:val="14"/>
          <w:vertAlign w:val="baseline"/>
        </w:rPr>
        <w:t>P z</w:t>
      </w:r>
      <w:r w:rsidRPr="00385A32">
        <w:rPr>
          <w:sz w:val="14"/>
          <w:szCs w:val="14"/>
        </w:rPr>
        <w:t> </w:t>
      </w:r>
      <w:r w:rsidRPr="00385A32">
        <w:rPr>
          <w:rStyle w:val="Odwoanieprzypisudolnego"/>
          <w:sz w:val="14"/>
          <w:szCs w:val="14"/>
          <w:vertAlign w:val="baseline"/>
        </w:rPr>
        <w:t>wyłączeniem klasy: 85.52; sekcja R</w:t>
      </w:r>
      <w:r w:rsidRPr="00385A32">
        <w:rPr>
          <w:rStyle w:val="Odwoanieprzypisudolnego"/>
          <w:sz w:val="14"/>
          <w:szCs w:val="14"/>
          <w:vertAlign w:val="baseline"/>
        </w:rPr>
        <w:br/>
        <w:t>z wyłączeniem grupy 90 i klas: 91.01, 91.02, 91.03.</w:t>
      </w:r>
    </w:p>
  </w:footnote>
  <w:footnote w:id="30">
    <w:p w14:paraId="4EE4C503" w14:textId="77777777" w:rsidR="000E7FB0" w:rsidRPr="00B407D4" w:rsidRDefault="000E7FB0" w:rsidP="00E6100B">
      <w:pPr>
        <w:pStyle w:val="Tekstprzypisudolnego"/>
        <w:spacing w:line="240" w:lineRule="auto"/>
        <w:rPr>
          <w:sz w:val="15"/>
        </w:rPr>
      </w:pPr>
      <w:r w:rsidRPr="00B407D4">
        <w:rPr>
          <w:rStyle w:val="Odwoanieprzypisudolnego"/>
          <w:sz w:val="15"/>
        </w:rPr>
        <w:footnoteRef/>
      </w:r>
      <w:r w:rsidRPr="00B407D4">
        <w:rPr>
          <w:sz w:val="15"/>
        </w:rPr>
        <w:t xml:space="preserve"> </w:t>
      </w:r>
      <w:r w:rsidRPr="00B407D4">
        <w:rPr>
          <w:i/>
          <w:sz w:val="15"/>
        </w:rPr>
        <w:t>Rachunki narodowe według sektorów i podsektorów instytucjonalnych w latach 2012-2015, GUS, Warszawa 2017</w:t>
      </w:r>
      <w:r w:rsidRPr="00B407D4">
        <w:rPr>
          <w:sz w:val="15"/>
        </w:rPr>
        <w:t xml:space="preserve">; </w:t>
      </w:r>
      <w:r w:rsidRPr="00B407D4">
        <w:rPr>
          <w:i/>
          <w:sz w:val="15"/>
        </w:rPr>
        <w:t>Produkt Krajowy Brutto. Rachunki Regionalne w 2015 roku</w:t>
      </w:r>
      <w:r w:rsidRPr="00B407D4">
        <w:rPr>
          <w:sz w:val="15"/>
        </w:rPr>
        <w:t>, GUS, US Katowice 2017</w:t>
      </w:r>
    </w:p>
  </w:footnote>
  <w:footnote w:id="31">
    <w:p w14:paraId="3966EC77" w14:textId="77777777" w:rsidR="000E7FB0" w:rsidRPr="00B407D4" w:rsidRDefault="000E7FB0" w:rsidP="002863C8">
      <w:pPr>
        <w:pStyle w:val="Tekstprzypisudolnego"/>
        <w:spacing w:line="240" w:lineRule="auto"/>
        <w:rPr>
          <w:sz w:val="15"/>
        </w:rPr>
      </w:pPr>
      <w:r w:rsidRPr="00B407D4">
        <w:rPr>
          <w:rStyle w:val="Odwoanieprzypisudolnego"/>
          <w:sz w:val="15"/>
        </w:rPr>
        <w:footnoteRef/>
      </w:r>
      <w:r w:rsidRPr="00B407D4">
        <w:rPr>
          <w:i/>
          <w:sz w:val="15"/>
        </w:rPr>
        <w:t xml:space="preserve"> Statystyka sektora instytucji rządowych i samorządowych,</w:t>
      </w:r>
      <w:r w:rsidRPr="00B407D4">
        <w:rPr>
          <w:sz w:val="15"/>
        </w:rPr>
        <w:t xml:space="preserve"> GUS, Warszawa 2010, s.16.</w:t>
      </w:r>
    </w:p>
    <w:p w14:paraId="3C8A6C0B" w14:textId="77777777" w:rsidR="000E7FB0" w:rsidRPr="0027569B" w:rsidRDefault="000E7FB0" w:rsidP="002001C2">
      <w:pPr>
        <w:pStyle w:val="Tekstprzypisudolneg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B8CEB9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3D072EF"/>
    <w:multiLevelType w:val="hybridMultilevel"/>
    <w:tmpl w:val="F9AA8E8A"/>
    <w:lvl w:ilvl="0" w:tplc="04150003">
      <w:start w:val="1"/>
      <w:numFmt w:val="bullet"/>
      <w:lvlText w:val="o"/>
      <w:lvlJc w:val="left"/>
      <w:pPr>
        <w:ind w:left="1571" w:hanging="360"/>
      </w:pPr>
      <w:rPr>
        <w:rFonts w:ascii="Courier New" w:hAnsi="Courier New" w:cs="Courier New" w:hint="default"/>
        <w:color w:val="4BACC6" w:themeColor="accent5"/>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 w15:restartNumberingAfterBreak="0">
    <w:nsid w:val="05EF5954"/>
    <w:multiLevelType w:val="hybridMultilevel"/>
    <w:tmpl w:val="5F84B96A"/>
    <w:lvl w:ilvl="0" w:tplc="A2B21A1E">
      <w:start w:val="1"/>
      <w:numFmt w:val="bullet"/>
      <w:lvlText w:val=""/>
      <w:lvlJc w:val="left"/>
      <w:pPr>
        <w:ind w:left="720" w:hanging="360"/>
      </w:pPr>
      <w:rPr>
        <w:rFonts w:ascii="Wingdings" w:hAnsi="Wingdings" w:hint="default"/>
        <w:color w:val="4BACC6" w:themeColor="accent5"/>
      </w:rPr>
    </w:lvl>
    <w:lvl w:ilvl="1" w:tplc="D166DA54">
      <w:start w:val="1"/>
      <w:numFmt w:val="bullet"/>
      <w:lvlText w:val="–"/>
      <w:lvlJc w:val="left"/>
      <w:pPr>
        <w:ind w:left="1440" w:hanging="360"/>
      </w:pPr>
      <w:rPr>
        <w:rFonts w:ascii="Times New Roman" w:hAnsi="Times New Roman" w:cs="Times New Roman"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E4322D"/>
    <w:multiLevelType w:val="hybridMultilevel"/>
    <w:tmpl w:val="E0E65532"/>
    <w:lvl w:ilvl="0" w:tplc="F3E43B3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DE37B4"/>
    <w:multiLevelType w:val="hybridMultilevel"/>
    <w:tmpl w:val="88606298"/>
    <w:lvl w:ilvl="0" w:tplc="04150001">
      <w:start w:val="1"/>
      <w:numFmt w:val="bullet"/>
      <w:lvlText w:val=""/>
      <w:lvlJc w:val="left"/>
      <w:pPr>
        <w:ind w:left="1080" w:hanging="360"/>
      </w:pPr>
      <w:rPr>
        <w:rFonts w:ascii="Symbol" w:hAnsi="Symbol" w:hint="default"/>
        <w:color w:val="4BACC6" w:themeColor="accent5"/>
      </w:rPr>
    </w:lvl>
    <w:lvl w:ilvl="1" w:tplc="4C4A33B2">
      <w:start w:val="1"/>
      <w:numFmt w:val="bullet"/>
      <w:lvlText w:val="o"/>
      <w:lvlJc w:val="left"/>
      <w:pPr>
        <w:ind w:left="1800" w:hanging="360"/>
      </w:pPr>
      <w:rPr>
        <w:rFonts w:ascii="Courier New" w:hAnsi="Courier New" w:hint="default"/>
        <w:b w:val="0"/>
        <w:i w:val="0"/>
        <w:color w:val="4BACC6" w:themeColor="accent5"/>
        <w:sz w:val="14"/>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0A20299E"/>
    <w:multiLevelType w:val="hybridMultilevel"/>
    <w:tmpl w:val="8A24FB36"/>
    <w:lvl w:ilvl="0" w:tplc="007E2ABA">
      <w:start w:val="1"/>
      <w:numFmt w:val="bullet"/>
      <w:lvlText w:val=""/>
      <w:lvlJc w:val="left"/>
      <w:pPr>
        <w:ind w:left="927" w:hanging="360"/>
      </w:pPr>
      <w:rPr>
        <w:rFonts w:ascii="Symbol" w:hAnsi="Symbol" w:hint="default"/>
        <w:color w:val="auto"/>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6" w15:restartNumberingAfterBreak="0">
    <w:nsid w:val="0F197192"/>
    <w:multiLevelType w:val="hybridMultilevel"/>
    <w:tmpl w:val="7528E990"/>
    <w:lvl w:ilvl="0" w:tplc="04150001">
      <w:start w:val="1"/>
      <w:numFmt w:val="bullet"/>
      <w:lvlText w:val=""/>
      <w:lvlJc w:val="left"/>
      <w:pPr>
        <w:ind w:left="927" w:hanging="360"/>
      </w:pPr>
      <w:rPr>
        <w:rFonts w:ascii="Symbol" w:hAnsi="Symbol" w:hint="default"/>
        <w:color w:val="4BACC6" w:themeColor="accent5"/>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7" w15:restartNumberingAfterBreak="0">
    <w:nsid w:val="13C93DFC"/>
    <w:multiLevelType w:val="hybridMultilevel"/>
    <w:tmpl w:val="585409B0"/>
    <w:lvl w:ilvl="0" w:tplc="A2B21A1E">
      <w:start w:val="1"/>
      <w:numFmt w:val="bullet"/>
      <w:lvlText w:val=""/>
      <w:lvlJc w:val="left"/>
      <w:pPr>
        <w:ind w:left="720" w:hanging="360"/>
      </w:pPr>
      <w:rPr>
        <w:rFonts w:ascii="Wingdings" w:hAnsi="Wingdings" w:hint="default"/>
        <w:color w:val="4BACC6" w:themeColor="accent5"/>
      </w:rPr>
    </w:lvl>
    <w:lvl w:ilvl="1" w:tplc="4C4A33B2">
      <w:start w:val="1"/>
      <w:numFmt w:val="bullet"/>
      <w:lvlText w:val="o"/>
      <w:lvlJc w:val="left"/>
      <w:pPr>
        <w:ind w:left="1440" w:hanging="360"/>
      </w:pPr>
      <w:rPr>
        <w:rFonts w:ascii="Courier New" w:hAnsi="Courier New" w:hint="default"/>
        <w:b w:val="0"/>
        <w:i w:val="0"/>
        <w:color w:val="4BACC6" w:themeColor="accent5"/>
        <w:sz w:val="1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5E80FA2"/>
    <w:multiLevelType w:val="hybridMultilevel"/>
    <w:tmpl w:val="BEBA7EE6"/>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9" w15:restartNumberingAfterBreak="0">
    <w:nsid w:val="167C3827"/>
    <w:multiLevelType w:val="hybridMultilevel"/>
    <w:tmpl w:val="317A80AE"/>
    <w:lvl w:ilvl="0" w:tplc="280E1074">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90F1648"/>
    <w:multiLevelType w:val="hybridMultilevel"/>
    <w:tmpl w:val="0F1C21EE"/>
    <w:lvl w:ilvl="0" w:tplc="04150001">
      <w:start w:val="1"/>
      <w:numFmt w:val="bullet"/>
      <w:lvlText w:val=""/>
      <w:lvlJc w:val="left"/>
      <w:pPr>
        <w:ind w:left="720" w:hanging="360"/>
      </w:pPr>
      <w:rPr>
        <w:rFonts w:ascii="Symbol" w:hAnsi="Symbol" w:hint="default"/>
        <w:color w:val="4BACC6" w:themeColor="accent5"/>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1A2B9B"/>
    <w:multiLevelType w:val="hybridMultilevel"/>
    <w:tmpl w:val="387EA62A"/>
    <w:lvl w:ilvl="0" w:tplc="CF4AF4CC">
      <w:start w:val="1"/>
      <w:numFmt w:val="decimal"/>
      <w:lvlText w:val="%1."/>
      <w:lvlJc w:val="left"/>
      <w:pPr>
        <w:ind w:left="502"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F76D22"/>
    <w:multiLevelType w:val="hybridMultilevel"/>
    <w:tmpl w:val="828CAB12"/>
    <w:lvl w:ilvl="0" w:tplc="CC4AB072">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3" w15:restartNumberingAfterBreak="0">
    <w:nsid w:val="1DA15DED"/>
    <w:multiLevelType w:val="hybridMultilevel"/>
    <w:tmpl w:val="0A9E89E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17070D4"/>
    <w:multiLevelType w:val="hybridMultilevel"/>
    <w:tmpl w:val="680E4412"/>
    <w:lvl w:ilvl="0" w:tplc="04150001">
      <w:start w:val="1"/>
      <w:numFmt w:val="bullet"/>
      <w:lvlText w:val=""/>
      <w:lvlJc w:val="left"/>
      <w:pPr>
        <w:ind w:left="927" w:hanging="360"/>
      </w:pPr>
      <w:rPr>
        <w:rFonts w:ascii="Symbol" w:hAnsi="Symbol" w:hint="default"/>
        <w:color w:val="4BACC6" w:themeColor="accent5"/>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5" w15:restartNumberingAfterBreak="0">
    <w:nsid w:val="23302B88"/>
    <w:multiLevelType w:val="hybridMultilevel"/>
    <w:tmpl w:val="9C5CF9C0"/>
    <w:lvl w:ilvl="0" w:tplc="BCAA6696">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7ED7194"/>
    <w:multiLevelType w:val="hybridMultilevel"/>
    <w:tmpl w:val="FB84B9BE"/>
    <w:lvl w:ilvl="0" w:tplc="04150001">
      <w:start w:val="1"/>
      <w:numFmt w:val="bullet"/>
      <w:lvlText w:val=""/>
      <w:lvlJc w:val="left"/>
      <w:pPr>
        <w:ind w:left="1080" w:hanging="360"/>
      </w:pPr>
      <w:rPr>
        <w:rFonts w:ascii="Symbol" w:hAnsi="Symbol" w:hint="default"/>
        <w:color w:val="4BACC6" w:themeColor="accent5"/>
      </w:rPr>
    </w:lvl>
    <w:lvl w:ilvl="1" w:tplc="1B12050E">
      <w:start w:val="1"/>
      <w:numFmt w:val="bullet"/>
      <w:lvlText w:val="o"/>
      <w:lvlJc w:val="left"/>
      <w:pPr>
        <w:ind w:left="1800" w:hanging="360"/>
      </w:pPr>
      <w:rPr>
        <w:rFonts w:ascii="Courier New" w:hAnsi="Courier New" w:hint="default"/>
        <w:color w:val="4BACC6" w:themeColor="accent5"/>
        <w:sz w:val="18"/>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28AE611D"/>
    <w:multiLevelType w:val="hybridMultilevel"/>
    <w:tmpl w:val="7A4C12A0"/>
    <w:lvl w:ilvl="0" w:tplc="D1CC2302">
      <w:start w:val="1"/>
      <w:numFmt w:val="bullet"/>
      <w:lvlText w:val=""/>
      <w:lvlJc w:val="left"/>
      <w:pPr>
        <w:ind w:left="927" w:hanging="360"/>
      </w:pPr>
      <w:rPr>
        <w:rFonts w:ascii="Symbol" w:hAnsi="Symbol" w:hint="default"/>
        <w:color w:val="auto"/>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8" w15:restartNumberingAfterBreak="0">
    <w:nsid w:val="297C47D3"/>
    <w:multiLevelType w:val="hybridMultilevel"/>
    <w:tmpl w:val="38B6E932"/>
    <w:lvl w:ilvl="0" w:tplc="04150001">
      <w:start w:val="1"/>
      <w:numFmt w:val="bullet"/>
      <w:lvlText w:val=""/>
      <w:lvlJc w:val="left"/>
      <w:pPr>
        <w:ind w:left="927" w:hanging="360"/>
      </w:pPr>
      <w:rPr>
        <w:rFonts w:ascii="Symbol" w:hAnsi="Symbol" w:hint="default"/>
        <w:color w:val="4BACC6" w:themeColor="accent5"/>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9" w15:restartNumberingAfterBreak="0">
    <w:nsid w:val="2E0E12BD"/>
    <w:multiLevelType w:val="hybridMultilevel"/>
    <w:tmpl w:val="1D245726"/>
    <w:lvl w:ilvl="0" w:tplc="C2466A6E">
      <w:start w:val="1"/>
      <w:numFmt w:val="decimal"/>
      <w:lvlText w:val="%1)"/>
      <w:lvlJc w:val="left"/>
      <w:pPr>
        <w:ind w:left="2160" w:hanging="360"/>
      </w:pPr>
      <w:rPr>
        <w:rFonts w:ascii="Fira Sans" w:eastAsiaTheme="minorHAnsi" w:hAnsi="Fira Sans" w:cs="Calibri Light"/>
      </w:rPr>
    </w:lvl>
    <w:lvl w:ilvl="1" w:tplc="04150003">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0" w15:restartNumberingAfterBreak="0">
    <w:nsid w:val="368D0C41"/>
    <w:multiLevelType w:val="hybridMultilevel"/>
    <w:tmpl w:val="01A42B38"/>
    <w:lvl w:ilvl="0" w:tplc="04150001">
      <w:start w:val="1"/>
      <w:numFmt w:val="bullet"/>
      <w:lvlText w:val=""/>
      <w:lvlJc w:val="left"/>
      <w:pPr>
        <w:ind w:left="1080" w:hanging="360"/>
      </w:pPr>
      <w:rPr>
        <w:rFonts w:ascii="Symbol" w:hAnsi="Symbol" w:hint="default"/>
        <w:color w:val="4BACC6" w:themeColor="accent5"/>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3CC33C8A"/>
    <w:multiLevelType w:val="hybridMultilevel"/>
    <w:tmpl w:val="6B02A1CE"/>
    <w:lvl w:ilvl="0" w:tplc="04150001">
      <w:start w:val="1"/>
      <w:numFmt w:val="bullet"/>
      <w:lvlText w:val=""/>
      <w:lvlJc w:val="left"/>
      <w:pPr>
        <w:ind w:left="1080" w:hanging="360"/>
      </w:pPr>
      <w:rPr>
        <w:rFonts w:ascii="Symbol" w:hAnsi="Symbol" w:hint="default"/>
        <w:color w:val="4BACC6" w:themeColor="accent5"/>
      </w:rPr>
    </w:lvl>
    <w:lvl w:ilvl="1" w:tplc="04150003">
      <w:start w:val="1"/>
      <w:numFmt w:val="bullet"/>
      <w:lvlText w:val="o"/>
      <w:lvlJc w:val="left"/>
      <w:pPr>
        <w:ind w:left="1800" w:hanging="360"/>
      </w:pPr>
      <w:rPr>
        <w:rFonts w:ascii="Courier New" w:hAnsi="Courier New" w:cs="Courier New" w:hint="default"/>
        <w:color w:val="4BACC6" w:themeColor="accent5"/>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15:restartNumberingAfterBreak="0">
    <w:nsid w:val="40067521"/>
    <w:multiLevelType w:val="hybridMultilevel"/>
    <w:tmpl w:val="06A0A038"/>
    <w:lvl w:ilvl="0" w:tplc="304E97F4">
      <w:start w:val="1"/>
      <w:numFmt w:val="bullet"/>
      <w:lvlText w:val=""/>
      <w:lvlJc w:val="left"/>
      <w:pPr>
        <w:ind w:left="927" w:hanging="360"/>
      </w:pPr>
      <w:rPr>
        <w:rFonts w:ascii="Symbol" w:hAnsi="Symbol" w:hint="default"/>
        <w:color w:val="auto"/>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3" w15:restartNumberingAfterBreak="0">
    <w:nsid w:val="448614D8"/>
    <w:multiLevelType w:val="hybridMultilevel"/>
    <w:tmpl w:val="62B07F0E"/>
    <w:lvl w:ilvl="0" w:tplc="A95480B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4" w15:restartNumberingAfterBreak="0">
    <w:nsid w:val="44DF542A"/>
    <w:multiLevelType w:val="hybridMultilevel"/>
    <w:tmpl w:val="A1C0B63C"/>
    <w:lvl w:ilvl="0" w:tplc="C6C03D64">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45854675"/>
    <w:multiLevelType w:val="hybridMultilevel"/>
    <w:tmpl w:val="77CC64EA"/>
    <w:lvl w:ilvl="0" w:tplc="04150001">
      <w:start w:val="1"/>
      <w:numFmt w:val="bullet"/>
      <w:lvlText w:val=""/>
      <w:lvlJc w:val="left"/>
      <w:pPr>
        <w:ind w:left="1080" w:hanging="360"/>
      </w:pPr>
      <w:rPr>
        <w:rFonts w:ascii="Symbol" w:hAnsi="Symbol" w:hint="default"/>
        <w:color w:val="4BACC6" w:themeColor="accent5"/>
      </w:rPr>
    </w:lvl>
    <w:lvl w:ilvl="1" w:tplc="04150003">
      <w:start w:val="1"/>
      <w:numFmt w:val="bullet"/>
      <w:lvlText w:val="o"/>
      <w:lvlJc w:val="left"/>
      <w:pPr>
        <w:ind w:left="1800" w:hanging="360"/>
      </w:pPr>
      <w:rPr>
        <w:rFonts w:ascii="Courier New" w:hAnsi="Courier New" w:cs="Courier New" w:hint="default"/>
        <w:color w:val="4BACC6" w:themeColor="accent5"/>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495926B3"/>
    <w:multiLevelType w:val="hybridMultilevel"/>
    <w:tmpl w:val="9DE6FDD2"/>
    <w:lvl w:ilvl="0" w:tplc="04150001">
      <w:start w:val="1"/>
      <w:numFmt w:val="bullet"/>
      <w:lvlText w:val=""/>
      <w:lvlJc w:val="left"/>
      <w:pPr>
        <w:ind w:left="927" w:hanging="360"/>
      </w:pPr>
      <w:rPr>
        <w:rFonts w:ascii="Symbol" w:hAnsi="Symbol" w:hint="default"/>
        <w:color w:val="4BACC6" w:themeColor="accent5"/>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7" w15:restartNumberingAfterBreak="0">
    <w:nsid w:val="4B105BD8"/>
    <w:multiLevelType w:val="hybridMultilevel"/>
    <w:tmpl w:val="EA9E59FA"/>
    <w:lvl w:ilvl="0" w:tplc="24B48406">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0E7664F"/>
    <w:multiLevelType w:val="hybridMultilevel"/>
    <w:tmpl w:val="6F54700C"/>
    <w:lvl w:ilvl="0" w:tplc="04150001">
      <w:start w:val="1"/>
      <w:numFmt w:val="bullet"/>
      <w:lvlText w:val=""/>
      <w:lvlJc w:val="left"/>
      <w:pPr>
        <w:ind w:left="1080" w:hanging="360"/>
      </w:pPr>
      <w:rPr>
        <w:rFonts w:ascii="Symbol" w:hAnsi="Symbol" w:hint="default"/>
        <w:color w:val="4BACC6" w:themeColor="accent5"/>
      </w:rPr>
    </w:lvl>
    <w:lvl w:ilvl="1" w:tplc="FCB68C16">
      <w:start w:val="1"/>
      <w:numFmt w:val="bullet"/>
      <w:lvlText w:val="o"/>
      <w:lvlJc w:val="left"/>
      <w:pPr>
        <w:ind w:left="1800" w:hanging="360"/>
      </w:pPr>
      <w:rPr>
        <w:rFonts w:ascii="Courier New" w:hAnsi="Courier New" w:hint="default"/>
        <w:color w:val="4BACC6" w:themeColor="accent5"/>
        <w:sz w:val="16"/>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 w15:restartNumberingAfterBreak="0">
    <w:nsid w:val="52B24395"/>
    <w:multiLevelType w:val="hybridMultilevel"/>
    <w:tmpl w:val="B5E45B42"/>
    <w:lvl w:ilvl="0" w:tplc="04150001">
      <w:start w:val="1"/>
      <w:numFmt w:val="bullet"/>
      <w:lvlText w:val=""/>
      <w:lvlJc w:val="left"/>
      <w:pPr>
        <w:ind w:left="1080" w:hanging="360"/>
      </w:pPr>
      <w:rPr>
        <w:rFonts w:ascii="Symbol" w:hAnsi="Symbol" w:hint="default"/>
        <w:color w:val="4BACC6" w:themeColor="accent5"/>
      </w:rPr>
    </w:lvl>
    <w:lvl w:ilvl="1" w:tplc="04150001">
      <w:start w:val="1"/>
      <w:numFmt w:val="bullet"/>
      <w:lvlText w:val=""/>
      <w:lvlJc w:val="left"/>
      <w:pPr>
        <w:ind w:left="1800" w:hanging="360"/>
      </w:pPr>
      <w:rPr>
        <w:rFonts w:ascii="Symbol" w:hAnsi="Symbol" w:hint="default"/>
        <w:color w:val="4BACC6" w:themeColor="accent5"/>
        <w:sz w:val="16"/>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534A0A9D"/>
    <w:multiLevelType w:val="hybridMultilevel"/>
    <w:tmpl w:val="C7C09194"/>
    <w:lvl w:ilvl="0" w:tplc="A2B21A1E">
      <w:start w:val="1"/>
      <w:numFmt w:val="bullet"/>
      <w:lvlText w:val=""/>
      <w:lvlJc w:val="left"/>
      <w:pPr>
        <w:ind w:left="720" w:hanging="360"/>
      </w:pPr>
      <w:rPr>
        <w:rFonts w:ascii="Wingdings" w:hAnsi="Wingdings" w:hint="default"/>
        <w:color w:val="4BACC6" w:themeColor="accent5"/>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7D66EB4"/>
    <w:multiLevelType w:val="hybridMultilevel"/>
    <w:tmpl w:val="99840558"/>
    <w:lvl w:ilvl="0" w:tplc="D166DA54">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5A4D7FE1"/>
    <w:multiLevelType w:val="hybridMultilevel"/>
    <w:tmpl w:val="520E6F4C"/>
    <w:lvl w:ilvl="0" w:tplc="04150001">
      <w:start w:val="1"/>
      <w:numFmt w:val="bullet"/>
      <w:lvlText w:val=""/>
      <w:lvlJc w:val="left"/>
      <w:pPr>
        <w:ind w:left="720" w:hanging="360"/>
      </w:pPr>
      <w:rPr>
        <w:rFonts w:ascii="Symbol" w:hAnsi="Symbol" w:hint="default"/>
        <w:color w:val="4BACC6" w:themeColor="accent5"/>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C502B42"/>
    <w:multiLevelType w:val="hybridMultilevel"/>
    <w:tmpl w:val="F1888CA6"/>
    <w:lvl w:ilvl="0" w:tplc="38CE9DD0">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0FA3288"/>
    <w:multiLevelType w:val="hybridMultilevel"/>
    <w:tmpl w:val="9CF8521E"/>
    <w:lvl w:ilvl="0" w:tplc="A2B21A1E">
      <w:start w:val="1"/>
      <w:numFmt w:val="bullet"/>
      <w:lvlText w:val=""/>
      <w:lvlJc w:val="left"/>
      <w:pPr>
        <w:ind w:left="720" w:hanging="360"/>
      </w:pPr>
      <w:rPr>
        <w:rFonts w:ascii="Wingdings" w:hAnsi="Wingdings" w:hint="default"/>
        <w:color w:val="4BACC6" w:themeColor="accent5"/>
      </w:rPr>
    </w:lvl>
    <w:lvl w:ilvl="1" w:tplc="4C4A33B2">
      <w:start w:val="1"/>
      <w:numFmt w:val="bullet"/>
      <w:lvlText w:val="o"/>
      <w:lvlJc w:val="left"/>
      <w:pPr>
        <w:ind w:left="1440" w:hanging="360"/>
      </w:pPr>
      <w:rPr>
        <w:rFonts w:ascii="Courier New" w:hAnsi="Courier New" w:hint="default"/>
        <w:b w:val="0"/>
        <w:i w:val="0"/>
        <w:color w:val="4BACC6" w:themeColor="accent5"/>
        <w:sz w:val="1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4833B89"/>
    <w:multiLevelType w:val="hybridMultilevel"/>
    <w:tmpl w:val="86C6D398"/>
    <w:lvl w:ilvl="0" w:tplc="E9341B6C">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6" w15:restartNumberingAfterBreak="0">
    <w:nsid w:val="64C367B1"/>
    <w:multiLevelType w:val="hybridMultilevel"/>
    <w:tmpl w:val="895E560E"/>
    <w:lvl w:ilvl="0" w:tplc="A2B21A1E">
      <w:start w:val="1"/>
      <w:numFmt w:val="bullet"/>
      <w:lvlText w:val=""/>
      <w:lvlJc w:val="left"/>
      <w:pPr>
        <w:ind w:left="720" w:hanging="360"/>
      </w:pPr>
      <w:rPr>
        <w:rFonts w:ascii="Wingdings" w:hAnsi="Wingdings" w:hint="default"/>
        <w:color w:val="4BACC6" w:themeColor="accent5"/>
      </w:rPr>
    </w:lvl>
    <w:lvl w:ilvl="1" w:tplc="C8E69FF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56472D9"/>
    <w:multiLevelType w:val="hybridMultilevel"/>
    <w:tmpl w:val="8CA2CBDA"/>
    <w:lvl w:ilvl="0" w:tplc="04150001">
      <w:start w:val="1"/>
      <w:numFmt w:val="bullet"/>
      <w:lvlText w:val=""/>
      <w:lvlJc w:val="left"/>
      <w:pPr>
        <w:ind w:left="720" w:hanging="360"/>
      </w:pPr>
      <w:rPr>
        <w:rFonts w:ascii="Symbol" w:hAnsi="Symbol" w:hint="default"/>
        <w:color w:val="4BACC6" w:themeColor="accent5"/>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7212922"/>
    <w:multiLevelType w:val="hybridMultilevel"/>
    <w:tmpl w:val="F524F3E8"/>
    <w:lvl w:ilvl="0" w:tplc="C7A002C0">
      <w:start w:val="1"/>
      <w:numFmt w:val="bullet"/>
      <w:lvlText w:val=""/>
      <w:lvlJc w:val="left"/>
      <w:pPr>
        <w:ind w:left="927" w:hanging="360"/>
      </w:pPr>
      <w:rPr>
        <w:rFonts w:ascii="Symbol" w:hAnsi="Symbol" w:hint="default"/>
        <w:color w:val="auto"/>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9" w15:restartNumberingAfterBreak="0">
    <w:nsid w:val="683A38EB"/>
    <w:multiLevelType w:val="hybridMultilevel"/>
    <w:tmpl w:val="CBDC4EFC"/>
    <w:lvl w:ilvl="0" w:tplc="951A69CE">
      <w:start w:val="1"/>
      <w:numFmt w:val="bullet"/>
      <w:lvlText w:val=""/>
      <w:lvlJc w:val="left"/>
      <w:pPr>
        <w:ind w:left="927" w:hanging="360"/>
      </w:pPr>
      <w:rPr>
        <w:rFonts w:ascii="Symbol" w:hAnsi="Symbol" w:hint="default"/>
        <w:color w:val="auto"/>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40" w15:restartNumberingAfterBreak="0">
    <w:nsid w:val="6B264E5B"/>
    <w:multiLevelType w:val="hybridMultilevel"/>
    <w:tmpl w:val="884405D6"/>
    <w:lvl w:ilvl="0" w:tplc="04150003">
      <w:start w:val="1"/>
      <w:numFmt w:val="bullet"/>
      <w:lvlText w:val="o"/>
      <w:lvlJc w:val="left"/>
      <w:pPr>
        <w:ind w:left="5374" w:hanging="360"/>
      </w:pPr>
      <w:rPr>
        <w:rFonts w:ascii="Courier New" w:hAnsi="Courier New" w:cs="Courier New" w:hint="default"/>
        <w:color w:val="4BACC6" w:themeColor="accent5"/>
      </w:rPr>
    </w:lvl>
    <w:lvl w:ilvl="1" w:tplc="04150003">
      <w:start w:val="1"/>
      <w:numFmt w:val="bullet"/>
      <w:lvlText w:val="o"/>
      <w:lvlJc w:val="left"/>
      <w:pPr>
        <w:ind w:left="6094" w:hanging="360"/>
      </w:pPr>
      <w:rPr>
        <w:rFonts w:ascii="Courier New" w:hAnsi="Courier New" w:cs="Courier New" w:hint="default"/>
      </w:rPr>
    </w:lvl>
    <w:lvl w:ilvl="2" w:tplc="04150005" w:tentative="1">
      <w:start w:val="1"/>
      <w:numFmt w:val="bullet"/>
      <w:lvlText w:val=""/>
      <w:lvlJc w:val="left"/>
      <w:pPr>
        <w:ind w:left="6814" w:hanging="360"/>
      </w:pPr>
      <w:rPr>
        <w:rFonts w:ascii="Wingdings" w:hAnsi="Wingdings" w:hint="default"/>
      </w:rPr>
    </w:lvl>
    <w:lvl w:ilvl="3" w:tplc="04150001" w:tentative="1">
      <w:start w:val="1"/>
      <w:numFmt w:val="bullet"/>
      <w:lvlText w:val=""/>
      <w:lvlJc w:val="left"/>
      <w:pPr>
        <w:ind w:left="7534" w:hanging="360"/>
      </w:pPr>
      <w:rPr>
        <w:rFonts w:ascii="Symbol" w:hAnsi="Symbol" w:hint="default"/>
      </w:rPr>
    </w:lvl>
    <w:lvl w:ilvl="4" w:tplc="04150003" w:tentative="1">
      <w:start w:val="1"/>
      <w:numFmt w:val="bullet"/>
      <w:lvlText w:val="o"/>
      <w:lvlJc w:val="left"/>
      <w:pPr>
        <w:ind w:left="8254" w:hanging="360"/>
      </w:pPr>
      <w:rPr>
        <w:rFonts w:ascii="Courier New" w:hAnsi="Courier New" w:cs="Courier New" w:hint="default"/>
      </w:rPr>
    </w:lvl>
    <w:lvl w:ilvl="5" w:tplc="04150005" w:tentative="1">
      <w:start w:val="1"/>
      <w:numFmt w:val="bullet"/>
      <w:lvlText w:val=""/>
      <w:lvlJc w:val="left"/>
      <w:pPr>
        <w:ind w:left="8974" w:hanging="360"/>
      </w:pPr>
      <w:rPr>
        <w:rFonts w:ascii="Wingdings" w:hAnsi="Wingdings" w:hint="default"/>
      </w:rPr>
    </w:lvl>
    <w:lvl w:ilvl="6" w:tplc="04150001" w:tentative="1">
      <w:start w:val="1"/>
      <w:numFmt w:val="bullet"/>
      <w:lvlText w:val=""/>
      <w:lvlJc w:val="left"/>
      <w:pPr>
        <w:ind w:left="9694" w:hanging="360"/>
      </w:pPr>
      <w:rPr>
        <w:rFonts w:ascii="Symbol" w:hAnsi="Symbol" w:hint="default"/>
      </w:rPr>
    </w:lvl>
    <w:lvl w:ilvl="7" w:tplc="04150003" w:tentative="1">
      <w:start w:val="1"/>
      <w:numFmt w:val="bullet"/>
      <w:lvlText w:val="o"/>
      <w:lvlJc w:val="left"/>
      <w:pPr>
        <w:ind w:left="10414" w:hanging="360"/>
      </w:pPr>
      <w:rPr>
        <w:rFonts w:ascii="Courier New" w:hAnsi="Courier New" w:cs="Courier New" w:hint="default"/>
      </w:rPr>
    </w:lvl>
    <w:lvl w:ilvl="8" w:tplc="04150005" w:tentative="1">
      <w:start w:val="1"/>
      <w:numFmt w:val="bullet"/>
      <w:lvlText w:val=""/>
      <w:lvlJc w:val="left"/>
      <w:pPr>
        <w:ind w:left="11134" w:hanging="360"/>
      </w:pPr>
      <w:rPr>
        <w:rFonts w:ascii="Wingdings" w:hAnsi="Wingdings" w:hint="default"/>
      </w:rPr>
    </w:lvl>
  </w:abstractNum>
  <w:abstractNum w:abstractNumId="41" w15:restartNumberingAfterBreak="0">
    <w:nsid w:val="72BC5861"/>
    <w:multiLevelType w:val="hybridMultilevel"/>
    <w:tmpl w:val="7EC0FC76"/>
    <w:lvl w:ilvl="0" w:tplc="04150001">
      <w:start w:val="1"/>
      <w:numFmt w:val="bullet"/>
      <w:lvlText w:val=""/>
      <w:lvlJc w:val="left"/>
      <w:pPr>
        <w:ind w:left="927" w:hanging="360"/>
      </w:pPr>
      <w:rPr>
        <w:rFonts w:ascii="Symbol" w:hAnsi="Symbol" w:hint="default"/>
        <w:color w:val="4BACC6" w:themeColor="accent5"/>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42" w15:restartNumberingAfterBreak="0">
    <w:nsid w:val="760B5C49"/>
    <w:multiLevelType w:val="hybridMultilevel"/>
    <w:tmpl w:val="564290D0"/>
    <w:lvl w:ilvl="0" w:tplc="04150001">
      <w:start w:val="1"/>
      <w:numFmt w:val="bullet"/>
      <w:lvlText w:val=""/>
      <w:lvlJc w:val="left"/>
      <w:pPr>
        <w:ind w:left="927" w:hanging="360"/>
      </w:pPr>
      <w:rPr>
        <w:rFonts w:ascii="Symbol" w:hAnsi="Symbol" w:hint="default"/>
        <w:color w:val="4BACC6" w:themeColor="accent5"/>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43" w15:restartNumberingAfterBreak="0">
    <w:nsid w:val="77357452"/>
    <w:multiLevelType w:val="hybridMultilevel"/>
    <w:tmpl w:val="E3109588"/>
    <w:lvl w:ilvl="0" w:tplc="0DB88D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BC464E1"/>
    <w:multiLevelType w:val="hybridMultilevel"/>
    <w:tmpl w:val="ACEC8372"/>
    <w:lvl w:ilvl="0" w:tplc="551A3694">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D7961A6"/>
    <w:multiLevelType w:val="hybridMultilevel"/>
    <w:tmpl w:val="E7D42E00"/>
    <w:lvl w:ilvl="0" w:tplc="04150001">
      <w:start w:val="1"/>
      <w:numFmt w:val="bullet"/>
      <w:lvlText w:val=""/>
      <w:lvlJc w:val="left"/>
      <w:pPr>
        <w:ind w:left="927" w:hanging="360"/>
      </w:pPr>
      <w:rPr>
        <w:rFonts w:ascii="Symbol" w:hAnsi="Symbol" w:hint="default"/>
        <w:color w:val="4BACC6" w:themeColor="accent5"/>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46" w15:restartNumberingAfterBreak="0">
    <w:nsid w:val="7DB44548"/>
    <w:multiLevelType w:val="hybridMultilevel"/>
    <w:tmpl w:val="1F6CF01E"/>
    <w:lvl w:ilvl="0" w:tplc="04150001">
      <w:start w:val="1"/>
      <w:numFmt w:val="bullet"/>
      <w:lvlText w:val=""/>
      <w:lvlJc w:val="left"/>
      <w:pPr>
        <w:ind w:left="1080" w:hanging="360"/>
      </w:pPr>
      <w:rPr>
        <w:rFonts w:ascii="Symbol" w:hAnsi="Symbol" w:hint="default"/>
        <w:color w:val="4BACC6" w:themeColor="accent5"/>
      </w:rPr>
    </w:lvl>
    <w:lvl w:ilvl="1" w:tplc="04150001">
      <w:start w:val="1"/>
      <w:numFmt w:val="bullet"/>
      <w:lvlText w:val=""/>
      <w:lvlJc w:val="left"/>
      <w:pPr>
        <w:ind w:left="1800" w:hanging="360"/>
      </w:pPr>
      <w:rPr>
        <w:rFonts w:ascii="Symbol" w:hAnsi="Symbol" w:hint="default"/>
        <w:color w:val="4BACC6" w:themeColor="accent5"/>
        <w:sz w:val="16"/>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7F6A6B4B"/>
    <w:multiLevelType w:val="hybridMultilevel"/>
    <w:tmpl w:val="D2AC9C76"/>
    <w:lvl w:ilvl="0" w:tplc="04150001">
      <w:start w:val="1"/>
      <w:numFmt w:val="bullet"/>
      <w:lvlText w:val=""/>
      <w:lvlJc w:val="left"/>
      <w:pPr>
        <w:ind w:left="927" w:hanging="360"/>
      </w:pPr>
      <w:rPr>
        <w:rFonts w:ascii="Symbol" w:hAnsi="Symbol" w:hint="default"/>
        <w:color w:val="4BACC6" w:themeColor="accent5"/>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48" w15:restartNumberingAfterBreak="0">
    <w:nsid w:val="7FCF7B5B"/>
    <w:multiLevelType w:val="hybridMultilevel"/>
    <w:tmpl w:val="514C5DAA"/>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num w:numId="1">
    <w:abstractNumId w:val="31"/>
  </w:num>
  <w:num w:numId="2">
    <w:abstractNumId w:val="11"/>
  </w:num>
  <w:num w:numId="3">
    <w:abstractNumId w:val="0"/>
  </w:num>
  <w:num w:numId="4">
    <w:abstractNumId w:val="35"/>
  </w:num>
  <w:num w:numId="5">
    <w:abstractNumId w:val="24"/>
  </w:num>
  <w:num w:numId="6">
    <w:abstractNumId w:val="43"/>
  </w:num>
  <w:num w:numId="7">
    <w:abstractNumId w:val="27"/>
  </w:num>
  <w:num w:numId="8">
    <w:abstractNumId w:val="44"/>
  </w:num>
  <w:num w:numId="9">
    <w:abstractNumId w:val="33"/>
  </w:num>
  <w:num w:numId="10">
    <w:abstractNumId w:val="9"/>
  </w:num>
  <w:num w:numId="11">
    <w:abstractNumId w:val="15"/>
  </w:num>
  <w:num w:numId="12">
    <w:abstractNumId w:val="20"/>
  </w:num>
  <w:num w:numId="13">
    <w:abstractNumId w:val="3"/>
  </w:num>
  <w:num w:numId="14">
    <w:abstractNumId w:val="39"/>
  </w:num>
  <w:num w:numId="15">
    <w:abstractNumId w:val="22"/>
  </w:num>
  <w:num w:numId="16">
    <w:abstractNumId w:val="38"/>
  </w:num>
  <w:num w:numId="17">
    <w:abstractNumId w:val="5"/>
  </w:num>
  <w:num w:numId="18">
    <w:abstractNumId w:val="17"/>
  </w:num>
  <w:num w:numId="19">
    <w:abstractNumId w:val="40"/>
  </w:num>
  <w:num w:numId="20">
    <w:abstractNumId w:val="6"/>
  </w:num>
  <w:num w:numId="21">
    <w:abstractNumId w:val="42"/>
  </w:num>
  <w:num w:numId="22">
    <w:abstractNumId w:val="18"/>
  </w:num>
  <w:num w:numId="23">
    <w:abstractNumId w:val="45"/>
  </w:num>
  <w:num w:numId="24">
    <w:abstractNumId w:val="47"/>
  </w:num>
  <w:num w:numId="25">
    <w:abstractNumId w:val="26"/>
  </w:num>
  <w:num w:numId="26">
    <w:abstractNumId w:val="14"/>
  </w:num>
  <w:num w:numId="27">
    <w:abstractNumId w:val="25"/>
  </w:num>
  <w:num w:numId="28">
    <w:abstractNumId w:val="28"/>
  </w:num>
  <w:num w:numId="29">
    <w:abstractNumId w:val="23"/>
  </w:num>
  <w:num w:numId="30">
    <w:abstractNumId w:val="34"/>
  </w:num>
  <w:num w:numId="31">
    <w:abstractNumId w:val="4"/>
  </w:num>
  <w:num w:numId="32">
    <w:abstractNumId w:val="7"/>
  </w:num>
  <w:num w:numId="33">
    <w:abstractNumId w:val="13"/>
  </w:num>
  <w:num w:numId="34">
    <w:abstractNumId w:val="19"/>
  </w:num>
  <w:num w:numId="35">
    <w:abstractNumId w:val="48"/>
  </w:num>
  <w:num w:numId="36">
    <w:abstractNumId w:val="29"/>
  </w:num>
  <w:num w:numId="37">
    <w:abstractNumId w:val="46"/>
  </w:num>
  <w:num w:numId="38">
    <w:abstractNumId w:val="8"/>
  </w:num>
  <w:num w:numId="39">
    <w:abstractNumId w:val="41"/>
  </w:num>
  <w:num w:numId="40">
    <w:abstractNumId w:val="36"/>
  </w:num>
  <w:num w:numId="41">
    <w:abstractNumId w:val="2"/>
  </w:num>
  <w:num w:numId="42">
    <w:abstractNumId w:val="32"/>
  </w:num>
  <w:num w:numId="43">
    <w:abstractNumId w:val="10"/>
  </w:num>
  <w:num w:numId="44">
    <w:abstractNumId w:val="37"/>
  </w:num>
  <w:num w:numId="45">
    <w:abstractNumId w:val="21"/>
  </w:num>
  <w:num w:numId="46">
    <w:abstractNumId w:val="1"/>
  </w:num>
  <w:num w:numId="47">
    <w:abstractNumId w:val="16"/>
  </w:num>
  <w:num w:numId="48">
    <w:abstractNumId w:val="12"/>
  </w:num>
  <w:num w:numId="49">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C48"/>
    <w:rsid w:val="00000EA4"/>
    <w:rsid w:val="00000F48"/>
    <w:rsid w:val="00000FB4"/>
    <w:rsid w:val="00001325"/>
    <w:rsid w:val="000015FA"/>
    <w:rsid w:val="00002282"/>
    <w:rsid w:val="00002A30"/>
    <w:rsid w:val="00003645"/>
    <w:rsid w:val="00003D9D"/>
    <w:rsid w:val="0000470E"/>
    <w:rsid w:val="00004C45"/>
    <w:rsid w:val="000055A7"/>
    <w:rsid w:val="00005D8D"/>
    <w:rsid w:val="00005EDB"/>
    <w:rsid w:val="0000627F"/>
    <w:rsid w:val="000067B5"/>
    <w:rsid w:val="00006EB0"/>
    <w:rsid w:val="0000722A"/>
    <w:rsid w:val="000076A7"/>
    <w:rsid w:val="00007D43"/>
    <w:rsid w:val="000116FD"/>
    <w:rsid w:val="000117AD"/>
    <w:rsid w:val="000118A3"/>
    <w:rsid w:val="00012EDA"/>
    <w:rsid w:val="00013256"/>
    <w:rsid w:val="00013727"/>
    <w:rsid w:val="00013C23"/>
    <w:rsid w:val="00014B5B"/>
    <w:rsid w:val="00014CBE"/>
    <w:rsid w:val="0001530A"/>
    <w:rsid w:val="00015FEF"/>
    <w:rsid w:val="00016AE4"/>
    <w:rsid w:val="00016ED2"/>
    <w:rsid w:val="000200F9"/>
    <w:rsid w:val="00021254"/>
    <w:rsid w:val="0002166B"/>
    <w:rsid w:val="00023F0C"/>
    <w:rsid w:val="00024127"/>
    <w:rsid w:val="000241C8"/>
    <w:rsid w:val="00024FFE"/>
    <w:rsid w:val="00025DF3"/>
    <w:rsid w:val="000265F3"/>
    <w:rsid w:val="00026EFF"/>
    <w:rsid w:val="00026FA2"/>
    <w:rsid w:val="00027CBD"/>
    <w:rsid w:val="00027CC2"/>
    <w:rsid w:val="00027DFF"/>
    <w:rsid w:val="00027F0E"/>
    <w:rsid w:val="0003013F"/>
    <w:rsid w:val="00030A4E"/>
    <w:rsid w:val="00030BA9"/>
    <w:rsid w:val="00030FC2"/>
    <w:rsid w:val="00032651"/>
    <w:rsid w:val="00032BDA"/>
    <w:rsid w:val="000337B3"/>
    <w:rsid w:val="0003419B"/>
    <w:rsid w:val="00034239"/>
    <w:rsid w:val="0003471C"/>
    <w:rsid w:val="00034785"/>
    <w:rsid w:val="00034F34"/>
    <w:rsid w:val="00035560"/>
    <w:rsid w:val="00035ED3"/>
    <w:rsid w:val="00036F0B"/>
    <w:rsid w:val="0003775A"/>
    <w:rsid w:val="00041F66"/>
    <w:rsid w:val="00042909"/>
    <w:rsid w:val="00043438"/>
    <w:rsid w:val="00043B0F"/>
    <w:rsid w:val="000453BE"/>
    <w:rsid w:val="00045661"/>
    <w:rsid w:val="00046535"/>
    <w:rsid w:val="00046565"/>
    <w:rsid w:val="00047FEE"/>
    <w:rsid w:val="00050894"/>
    <w:rsid w:val="0005095E"/>
    <w:rsid w:val="000515E5"/>
    <w:rsid w:val="000528B6"/>
    <w:rsid w:val="0005388A"/>
    <w:rsid w:val="00056CE8"/>
    <w:rsid w:val="0005780E"/>
    <w:rsid w:val="00060219"/>
    <w:rsid w:val="00060956"/>
    <w:rsid w:val="00061448"/>
    <w:rsid w:val="000649DE"/>
    <w:rsid w:val="00065052"/>
    <w:rsid w:val="00065089"/>
    <w:rsid w:val="00066984"/>
    <w:rsid w:val="00070CC1"/>
    <w:rsid w:val="00070F2B"/>
    <w:rsid w:val="00071185"/>
    <w:rsid w:val="000711E6"/>
    <w:rsid w:val="00071640"/>
    <w:rsid w:val="000725A4"/>
    <w:rsid w:val="000726DF"/>
    <w:rsid w:val="00072E8F"/>
    <w:rsid w:val="0007330C"/>
    <w:rsid w:val="00073426"/>
    <w:rsid w:val="00074CD5"/>
    <w:rsid w:val="00075CD3"/>
    <w:rsid w:val="00076E7D"/>
    <w:rsid w:val="0008052D"/>
    <w:rsid w:val="000805F5"/>
    <w:rsid w:val="0008110E"/>
    <w:rsid w:val="00081535"/>
    <w:rsid w:val="000815E8"/>
    <w:rsid w:val="00081E03"/>
    <w:rsid w:val="0008202B"/>
    <w:rsid w:val="0008431E"/>
    <w:rsid w:val="00085049"/>
    <w:rsid w:val="00086644"/>
    <w:rsid w:val="00086D63"/>
    <w:rsid w:val="00086D87"/>
    <w:rsid w:val="00087874"/>
    <w:rsid w:val="00090B38"/>
    <w:rsid w:val="0009184F"/>
    <w:rsid w:val="00092B54"/>
    <w:rsid w:val="000937D8"/>
    <w:rsid w:val="00096CDB"/>
    <w:rsid w:val="00096F01"/>
    <w:rsid w:val="000971A9"/>
    <w:rsid w:val="0009740E"/>
    <w:rsid w:val="00097CBF"/>
    <w:rsid w:val="000A06EB"/>
    <w:rsid w:val="000A092A"/>
    <w:rsid w:val="000A13EE"/>
    <w:rsid w:val="000A23FC"/>
    <w:rsid w:val="000A5084"/>
    <w:rsid w:val="000A52B4"/>
    <w:rsid w:val="000A5FE1"/>
    <w:rsid w:val="000A6E2A"/>
    <w:rsid w:val="000A6FAB"/>
    <w:rsid w:val="000A75BD"/>
    <w:rsid w:val="000B0122"/>
    <w:rsid w:val="000B0625"/>
    <w:rsid w:val="000B0954"/>
    <w:rsid w:val="000B0C6C"/>
    <w:rsid w:val="000B0D9E"/>
    <w:rsid w:val="000B1632"/>
    <w:rsid w:val="000B33CE"/>
    <w:rsid w:val="000B3B5F"/>
    <w:rsid w:val="000B3BC8"/>
    <w:rsid w:val="000B3D8F"/>
    <w:rsid w:val="000B4303"/>
    <w:rsid w:val="000B4AFE"/>
    <w:rsid w:val="000B4BD7"/>
    <w:rsid w:val="000B51E6"/>
    <w:rsid w:val="000B6701"/>
    <w:rsid w:val="000B6B8E"/>
    <w:rsid w:val="000C1AFB"/>
    <w:rsid w:val="000C21F1"/>
    <w:rsid w:val="000C2C70"/>
    <w:rsid w:val="000C34B1"/>
    <w:rsid w:val="000C42B6"/>
    <w:rsid w:val="000C451C"/>
    <w:rsid w:val="000C46E2"/>
    <w:rsid w:val="000C4A77"/>
    <w:rsid w:val="000C4BC9"/>
    <w:rsid w:val="000C5C22"/>
    <w:rsid w:val="000C6560"/>
    <w:rsid w:val="000C77FF"/>
    <w:rsid w:val="000C7BC6"/>
    <w:rsid w:val="000D021E"/>
    <w:rsid w:val="000D02CB"/>
    <w:rsid w:val="000D1661"/>
    <w:rsid w:val="000D2471"/>
    <w:rsid w:val="000D264E"/>
    <w:rsid w:val="000D2DB3"/>
    <w:rsid w:val="000D328B"/>
    <w:rsid w:val="000D3511"/>
    <w:rsid w:val="000D3967"/>
    <w:rsid w:val="000D3B22"/>
    <w:rsid w:val="000D42A6"/>
    <w:rsid w:val="000D4755"/>
    <w:rsid w:val="000D4821"/>
    <w:rsid w:val="000D4A42"/>
    <w:rsid w:val="000D56FA"/>
    <w:rsid w:val="000D57FF"/>
    <w:rsid w:val="000D5940"/>
    <w:rsid w:val="000D6A6D"/>
    <w:rsid w:val="000D6E33"/>
    <w:rsid w:val="000D71FE"/>
    <w:rsid w:val="000E0495"/>
    <w:rsid w:val="000E0B01"/>
    <w:rsid w:val="000E0EB0"/>
    <w:rsid w:val="000E17F2"/>
    <w:rsid w:val="000E2E94"/>
    <w:rsid w:val="000E34B3"/>
    <w:rsid w:val="000E420A"/>
    <w:rsid w:val="000E494A"/>
    <w:rsid w:val="000E4F09"/>
    <w:rsid w:val="000E5F61"/>
    <w:rsid w:val="000E6045"/>
    <w:rsid w:val="000E6543"/>
    <w:rsid w:val="000E6685"/>
    <w:rsid w:val="000E692D"/>
    <w:rsid w:val="000E7484"/>
    <w:rsid w:val="000E7FB0"/>
    <w:rsid w:val="000F11E9"/>
    <w:rsid w:val="000F2499"/>
    <w:rsid w:val="000F2BE6"/>
    <w:rsid w:val="000F3105"/>
    <w:rsid w:val="000F33A5"/>
    <w:rsid w:val="000F47B0"/>
    <w:rsid w:val="000F4870"/>
    <w:rsid w:val="000F4F71"/>
    <w:rsid w:val="000F5058"/>
    <w:rsid w:val="000F5380"/>
    <w:rsid w:val="000F5F78"/>
    <w:rsid w:val="000F642A"/>
    <w:rsid w:val="000F6578"/>
    <w:rsid w:val="000F6AB8"/>
    <w:rsid w:val="001010C8"/>
    <w:rsid w:val="00101937"/>
    <w:rsid w:val="001027F0"/>
    <w:rsid w:val="001043A4"/>
    <w:rsid w:val="001043C2"/>
    <w:rsid w:val="001055EB"/>
    <w:rsid w:val="0010620B"/>
    <w:rsid w:val="00106895"/>
    <w:rsid w:val="00106EAA"/>
    <w:rsid w:val="00107A70"/>
    <w:rsid w:val="00107D4F"/>
    <w:rsid w:val="00107D74"/>
    <w:rsid w:val="00107DF1"/>
    <w:rsid w:val="00110847"/>
    <w:rsid w:val="001108A3"/>
    <w:rsid w:val="001111EF"/>
    <w:rsid w:val="001116EB"/>
    <w:rsid w:val="00111CB8"/>
    <w:rsid w:val="00111F5A"/>
    <w:rsid w:val="00112050"/>
    <w:rsid w:val="00112169"/>
    <w:rsid w:val="00113ABB"/>
    <w:rsid w:val="00114EF0"/>
    <w:rsid w:val="00114F15"/>
    <w:rsid w:val="00115D3F"/>
    <w:rsid w:val="00115E3A"/>
    <w:rsid w:val="00115F15"/>
    <w:rsid w:val="00120205"/>
    <w:rsid w:val="00120663"/>
    <w:rsid w:val="00120D8C"/>
    <w:rsid w:val="00121B52"/>
    <w:rsid w:val="00121D79"/>
    <w:rsid w:val="0012514C"/>
    <w:rsid w:val="0012556E"/>
    <w:rsid w:val="00125CB4"/>
    <w:rsid w:val="00126CF2"/>
    <w:rsid w:val="00127537"/>
    <w:rsid w:val="00127C8E"/>
    <w:rsid w:val="00127FCB"/>
    <w:rsid w:val="00130C8A"/>
    <w:rsid w:val="00130F7D"/>
    <w:rsid w:val="001310B0"/>
    <w:rsid w:val="001324A5"/>
    <w:rsid w:val="0013253C"/>
    <w:rsid w:val="001337C0"/>
    <w:rsid w:val="00133BAB"/>
    <w:rsid w:val="001346F9"/>
    <w:rsid w:val="00134B53"/>
    <w:rsid w:val="00135350"/>
    <w:rsid w:val="001407CB"/>
    <w:rsid w:val="0014083C"/>
    <w:rsid w:val="00140C97"/>
    <w:rsid w:val="00142946"/>
    <w:rsid w:val="001429E5"/>
    <w:rsid w:val="0014335F"/>
    <w:rsid w:val="00143BEA"/>
    <w:rsid w:val="0014462F"/>
    <w:rsid w:val="00145206"/>
    <w:rsid w:val="00145D5D"/>
    <w:rsid w:val="0014623E"/>
    <w:rsid w:val="00146362"/>
    <w:rsid w:val="001464FD"/>
    <w:rsid w:val="00146D8E"/>
    <w:rsid w:val="001474DF"/>
    <w:rsid w:val="001478A9"/>
    <w:rsid w:val="00147E8D"/>
    <w:rsid w:val="00151F5F"/>
    <w:rsid w:val="001521CC"/>
    <w:rsid w:val="001525C0"/>
    <w:rsid w:val="00153402"/>
    <w:rsid w:val="00153F12"/>
    <w:rsid w:val="00155323"/>
    <w:rsid w:val="00156B0B"/>
    <w:rsid w:val="00156C15"/>
    <w:rsid w:val="001570C5"/>
    <w:rsid w:val="00157AAB"/>
    <w:rsid w:val="00157BB4"/>
    <w:rsid w:val="00157F2C"/>
    <w:rsid w:val="001614F4"/>
    <w:rsid w:val="00161A5A"/>
    <w:rsid w:val="00162E64"/>
    <w:rsid w:val="001634AD"/>
    <w:rsid w:val="00163638"/>
    <w:rsid w:val="001641FB"/>
    <w:rsid w:val="00164461"/>
    <w:rsid w:val="00164B55"/>
    <w:rsid w:val="00164FC3"/>
    <w:rsid w:val="001656A0"/>
    <w:rsid w:val="0016578D"/>
    <w:rsid w:val="001662B4"/>
    <w:rsid w:val="001673AF"/>
    <w:rsid w:val="00167642"/>
    <w:rsid w:val="00167AD4"/>
    <w:rsid w:val="00167D94"/>
    <w:rsid w:val="00167F64"/>
    <w:rsid w:val="00170994"/>
    <w:rsid w:val="00170AE6"/>
    <w:rsid w:val="00170EA1"/>
    <w:rsid w:val="0017139F"/>
    <w:rsid w:val="001713A3"/>
    <w:rsid w:val="00171476"/>
    <w:rsid w:val="00171E2D"/>
    <w:rsid w:val="00171F49"/>
    <w:rsid w:val="00172169"/>
    <w:rsid w:val="001749CF"/>
    <w:rsid w:val="00175110"/>
    <w:rsid w:val="00175336"/>
    <w:rsid w:val="0017602E"/>
    <w:rsid w:val="00176667"/>
    <w:rsid w:val="00176E84"/>
    <w:rsid w:val="00177401"/>
    <w:rsid w:val="0017766E"/>
    <w:rsid w:val="001778E4"/>
    <w:rsid w:val="00177A6B"/>
    <w:rsid w:val="00177B1A"/>
    <w:rsid w:val="0018005E"/>
    <w:rsid w:val="00180184"/>
    <w:rsid w:val="0018132E"/>
    <w:rsid w:val="0018282E"/>
    <w:rsid w:val="001838D9"/>
    <w:rsid w:val="00184A9A"/>
    <w:rsid w:val="0018542E"/>
    <w:rsid w:val="00185B76"/>
    <w:rsid w:val="00185F37"/>
    <w:rsid w:val="0018686B"/>
    <w:rsid w:val="00186C8B"/>
    <w:rsid w:val="00186D4C"/>
    <w:rsid w:val="0018710F"/>
    <w:rsid w:val="001877E7"/>
    <w:rsid w:val="00190145"/>
    <w:rsid w:val="00190AA9"/>
    <w:rsid w:val="0019314E"/>
    <w:rsid w:val="00193294"/>
    <w:rsid w:val="00193747"/>
    <w:rsid w:val="00193F2B"/>
    <w:rsid w:val="001954A8"/>
    <w:rsid w:val="00195627"/>
    <w:rsid w:val="00195AB1"/>
    <w:rsid w:val="00195D65"/>
    <w:rsid w:val="001A0318"/>
    <w:rsid w:val="001A0DFB"/>
    <w:rsid w:val="001A1091"/>
    <w:rsid w:val="001A10DC"/>
    <w:rsid w:val="001A2D8F"/>
    <w:rsid w:val="001A3B47"/>
    <w:rsid w:val="001A3C29"/>
    <w:rsid w:val="001A4398"/>
    <w:rsid w:val="001A4507"/>
    <w:rsid w:val="001A4A7B"/>
    <w:rsid w:val="001A5591"/>
    <w:rsid w:val="001A5E33"/>
    <w:rsid w:val="001A77C6"/>
    <w:rsid w:val="001A7E67"/>
    <w:rsid w:val="001B02C3"/>
    <w:rsid w:val="001B0BB0"/>
    <w:rsid w:val="001B0D5D"/>
    <w:rsid w:val="001B1266"/>
    <w:rsid w:val="001B2617"/>
    <w:rsid w:val="001B265F"/>
    <w:rsid w:val="001B2F92"/>
    <w:rsid w:val="001B3970"/>
    <w:rsid w:val="001B39E0"/>
    <w:rsid w:val="001B515F"/>
    <w:rsid w:val="001B7FFC"/>
    <w:rsid w:val="001C085E"/>
    <w:rsid w:val="001C09DA"/>
    <w:rsid w:val="001C235F"/>
    <w:rsid w:val="001C274C"/>
    <w:rsid w:val="001C2954"/>
    <w:rsid w:val="001C2C1C"/>
    <w:rsid w:val="001C3DF0"/>
    <w:rsid w:val="001C5039"/>
    <w:rsid w:val="001C6296"/>
    <w:rsid w:val="001C6322"/>
    <w:rsid w:val="001C7149"/>
    <w:rsid w:val="001C7A2C"/>
    <w:rsid w:val="001D033E"/>
    <w:rsid w:val="001D230B"/>
    <w:rsid w:val="001D2791"/>
    <w:rsid w:val="001D2B92"/>
    <w:rsid w:val="001D3B74"/>
    <w:rsid w:val="001D3BE5"/>
    <w:rsid w:val="001D3E56"/>
    <w:rsid w:val="001D4C53"/>
    <w:rsid w:val="001D52E4"/>
    <w:rsid w:val="001D532D"/>
    <w:rsid w:val="001D532F"/>
    <w:rsid w:val="001D6B77"/>
    <w:rsid w:val="001D707C"/>
    <w:rsid w:val="001D72E8"/>
    <w:rsid w:val="001D7B64"/>
    <w:rsid w:val="001D7C61"/>
    <w:rsid w:val="001E0D38"/>
    <w:rsid w:val="001E16E0"/>
    <w:rsid w:val="001E18C6"/>
    <w:rsid w:val="001E198B"/>
    <w:rsid w:val="001E2BD8"/>
    <w:rsid w:val="001E3E86"/>
    <w:rsid w:val="001E4473"/>
    <w:rsid w:val="001E44BC"/>
    <w:rsid w:val="001E44D8"/>
    <w:rsid w:val="001E4684"/>
    <w:rsid w:val="001E4A9D"/>
    <w:rsid w:val="001E5052"/>
    <w:rsid w:val="001E5743"/>
    <w:rsid w:val="001E6A54"/>
    <w:rsid w:val="001E7312"/>
    <w:rsid w:val="001F0032"/>
    <w:rsid w:val="001F00A8"/>
    <w:rsid w:val="001F0711"/>
    <w:rsid w:val="001F1667"/>
    <w:rsid w:val="001F1846"/>
    <w:rsid w:val="001F18C0"/>
    <w:rsid w:val="001F241A"/>
    <w:rsid w:val="001F3331"/>
    <w:rsid w:val="001F3533"/>
    <w:rsid w:val="001F42DC"/>
    <w:rsid w:val="001F42EB"/>
    <w:rsid w:val="001F46C8"/>
    <w:rsid w:val="001F46F9"/>
    <w:rsid w:val="001F58AF"/>
    <w:rsid w:val="001F5F77"/>
    <w:rsid w:val="0020009E"/>
    <w:rsid w:val="002001C2"/>
    <w:rsid w:val="0020066E"/>
    <w:rsid w:val="00200A60"/>
    <w:rsid w:val="00200FB4"/>
    <w:rsid w:val="00201157"/>
    <w:rsid w:val="00202EEA"/>
    <w:rsid w:val="00202FCA"/>
    <w:rsid w:val="002032D7"/>
    <w:rsid w:val="002037BB"/>
    <w:rsid w:val="00203E02"/>
    <w:rsid w:val="002042A5"/>
    <w:rsid w:val="00204927"/>
    <w:rsid w:val="002050CC"/>
    <w:rsid w:val="00205836"/>
    <w:rsid w:val="00205DF4"/>
    <w:rsid w:val="0020688A"/>
    <w:rsid w:val="00206C3A"/>
    <w:rsid w:val="00206DA4"/>
    <w:rsid w:val="00206E5E"/>
    <w:rsid w:val="00210083"/>
    <w:rsid w:val="00210262"/>
    <w:rsid w:val="00211020"/>
    <w:rsid w:val="00212458"/>
    <w:rsid w:val="00212522"/>
    <w:rsid w:val="00212B55"/>
    <w:rsid w:val="00212BEF"/>
    <w:rsid w:val="0021316F"/>
    <w:rsid w:val="00213223"/>
    <w:rsid w:val="00213795"/>
    <w:rsid w:val="00213AE4"/>
    <w:rsid w:val="002143EF"/>
    <w:rsid w:val="002144F3"/>
    <w:rsid w:val="002152B5"/>
    <w:rsid w:val="002155AC"/>
    <w:rsid w:val="00215716"/>
    <w:rsid w:val="00215849"/>
    <w:rsid w:val="00215941"/>
    <w:rsid w:val="002162C6"/>
    <w:rsid w:val="0021646D"/>
    <w:rsid w:val="0022005A"/>
    <w:rsid w:val="0022074F"/>
    <w:rsid w:val="00220DE9"/>
    <w:rsid w:val="0022119B"/>
    <w:rsid w:val="00222528"/>
    <w:rsid w:val="00222851"/>
    <w:rsid w:val="00223112"/>
    <w:rsid w:val="00223E68"/>
    <w:rsid w:val="002243AE"/>
    <w:rsid w:val="002247AC"/>
    <w:rsid w:val="00224B66"/>
    <w:rsid w:val="002264B0"/>
    <w:rsid w:val="00227FF8"/>
    <w:rsid w:val="002302BE"/>
    <w:rsid w:val="0023042C"/>
    <w:rsid w:val="0023162F"/>
    <w:rsid w:val="00232337"/>
    <w:rsid w:val="00233BFD"/>
    <w:rsid w:val="00233CA7"/>
    <w:rsid w:val="00235C3E"/>
    <w:rsid w:val="0023712F"/>
    <w:rsid w:val="00240110"/>
    <w:rsid w:val="0024083E"/>
    <w:rsid w:val="00241198"/>
    <w:rsid w:val="00242D82"/>
    <w:rsid w:val="00244B23"/>
    <w:rsid w:val="00245DC4"/>
    <w:rsid w:val="00245E41"/>
    <w:rsid w:val="00245EEF"/>
    <w:rsid w:val="0024638D"/>
    <w:rsid w:val="0024684A"/>
    <w:rsid w:val="00246B8A"/>
    <w:rsid w:val="00246E22"/>
    <w:rsid w:val="00246ED8"/>
    <w:rsid w:val="002478E5"/>
    <w:rsid w:val="00247EC3"/>
    <w:rsid w:val="0025143D"/>
    <w:rsid w:val="00251B5C"/>
    <w:rsid w:val="002530F4"/>
    <w:rsid w:val="002534B0"/>
    <w:rsid w:val="00253F64"/>
    <w:rsid w:val="002564CC"/>
    <w:rsid w:val="00256A81"/>
    <w:rsid w:val="00256E78"/>
    <w:rsid w:val="00257C35"/>
    <w:rsid w:val="00257E1F"/>
    <w:rsid w:val="00260FDE"/>
    <w:rsid w:val="00262804"/>
    <w:rsid w:val="002635F2"/>
    <w:rsid w:val="00264236"/>
    <w:rsid w:val="00265CDF"/>
    <w:rsid w:val="0026629D"/>
    <w:rsid w:val="00266DE2"/>
    <w:rsid w:val="00266E09"/>
    <w:rsid w:val="00267317"/>
    <w:rsid w:val="00267DAB"/>
    <w:rsid w:val="002702E8"/>
    <w:rsid w:val="00273032"/>
    <w:rsid w:val="00276327"/>
    <w:rsid w:val="0027637B"/>
    <w:rsid w:val="00276DE1"/>
    <w:rsid w:val="00277FC7"/>
    <w:rsid w:val="00280C4E"/>
    <w:rsid w:val="002818F3"/>
    <w:rsid w:val="0028229D"/>
    <w:rsid w:val="00282709"/>
    <w:rsid w:val="0028274B"/>
    <w:rsid w:val="002834ED"/>
    <w:rsid w:val="002837BF"/>
    <w:rsid w:val="00283C20"/>
    <w:rsid w:val="0028424F"/>
    <w:rsid w:val="002842A2"/>
    <w:rsid w:val="0028458C"/>
    <w:rsid w:val="002859AE"/>
    <w:rsid w:val="00285C5D"/>
    <w:rsid w:val="00285D7F"/>
    <w:rsid w:val="00285E6A"/>
    <w:rsid w:val="00285F56"/>
    <w:rsid w:val="002863C8"/>
    <w:rsid w:val="00287941"/>
    <w:rsid w:val="00287C01"/>
    <w:rsid w:val="00287D78"/>
    <w:rsid w:val="002904DE"/>
    <w:rsid w:val="00291B88"/>
    <w:rsid w:val="002936B6"/>
    <w:rsid w:val="00293934"/>
    <w:rsid w:val="00294D98"/>
    <w:rsid w:val="00295864"/>
    <w:rsid w:val="0029766A"/>
    <w:rsid w:val="00297E9B"/>
    <w:rsid w:val="002A010C"/>
    <w:rsid w:val="002A03F4"/>
    <w:rsid w:val="002A051A"/>
    <w:rsid w:val="002A06DC"/>
    <w:rsid w:val="002A0AD0"/>
    <w:rsid w:val="002A1ED2"/>
    <w:rsid w:val="002A2E64"/>
    <w:rsid w:val="002A38DD"/>
    <w:rsid w:val="002A41F0"/>
    <w:rsid w:val="002A4AC9"/>
    <w:rsid w:val="002A507B"/>
    <w:rsid w:val="002A58EA"/>
    <w:rsid w:val="002A6031"/>
    <w:rsid w:val="002A613C"/>
    <w:rsid w:val="002A6FC8"/>
    <w:rsid w:val="002A7960"/>
    <w:rsid w:val="002B03FE"/>
    <w:rsid w:val="002B0650"/>
    <w:rsid w:val="002B071B"/>
    <w:rsid w:val="002B0ADC"/>
    <w:rsid w:val="002B1C7B"/>
    <w:rsid w:val="002B2FA3"/>
    <w:rsid w:val="002B3840"/>
    <w:rsid w:val="002B3AF3"/>
    <w:rsid w:val="002B3CF8"/>
    <w:rsid w:val="002B41BF"/>
    <w:rsid w:val="002B467F"/>
    <w:rsid w:val="002B6899"/>
    <w:rsid w:val="002B6946"/>
    <w:rsid w:val="002B6DCE"/>
    <w:rsid w:val="002B7EC5"/>
    <w:rsid w:val="002C0E14"/>
    <w:rsid w:val="002C1304"/>
    <w:rsid w:val="002C1A19"/>
    <w:rsid w:val="002C215E"/>
    <w:rsid w:val="002C23D0"/>
    <w:rsid w:val="002C34F7"/>
    <w:rsid w:val="002C3F36"/>
    <w:rsid w:val="002C4380"/>
    <w:rsid w:val="002C4849"/>
    <w:rsid w:val="002C5A4F"/>
    <w:rsid w:val="002D1F76"/>
    <w:rsid w:val="002D2715"/>
    <w:rsid w:val="002D3500"/>
    <w:rsid w:val="002D4695"/>
    <w:rsid w:val="002D5768"/>
    <w:rsid w:val="002D615E"/>
    <w:rsid w:val="002D672B"/>
    <w:rsid w:val="002D6977"/>
    <w:rsid w:val="002E0FF0"/>
    <w:rsid w:val="002E13E5"/>
    <w:rsid w:val="002E194C"/>
    <w:rsid w:val="002E25E6"/>
    <w:rsid w:val="002E2646"/>
    <w:rsid w:val="002E3E3B"/>
    <w:rsid w:val="002E4269"/>
    <w:rsid w:val="002E5B0D"/>
    <w:rsid w:val="002E5CD0"/>
    <w:rsid w:val="002E5E86"/>
    <w:rsid w:val="002E63FD"/>
    <w:rsid w:val="002F1FD3"/>
    <w:rsid w:val="002F2A53"/>
    <w:rsid w:val="002F2FD0"/>
    <w:rsid w:val="002F30ED"/>
    <w:rsid w:val="002F365D"/>
    <w:rsid w:val="002F40A4"/>
    <w:rsid w:val="002F76D2"/>
    <w:rsid w:val="00301D49"/>
    <w:rsid w:val="00301D4C"/>
    <w:rsid w:val="00302A4E"/>
    <w:rsid w:val="003036D1"/>
    <w:rsid w:val="00305C18"/>
    <w:rsid w:val="003061B8"/>
    <w:rsid w:val="003079DC"/>
    <w:rsid w:val="00307BD0"/>
    <w:rsid w:val="00307E03"/>
    <w:rsid w:val="00310F93"/>
    <w:rsid w:val="003119AC"/>
    <w:rsid w:val="00312639"/>
    <w:rsid w:val="00312760"/>
    <w:rsid w:val="00312970"/>
    <w:rsid w:val="0031480F"/>
    <w:rsid w:val="0031490C"/>
    <w:rsid w:val="00315287"/>
    <w:rsid w:val="00315667"/>
    <w:rsid w:val="00316033"/>
    <w:rsid w:val="003166BB"/>
    <w:rsid w:val="003168F3"/>
    <w:rsid w:val="00317288"/>
    <w:rsid w:val="00317B46"/>
    <w:rsid w:val="00317FC5"/>
    <w:rsid w:val="003212D8"/>
    <w:rsid w:val="00321B19"/>
    <w:rsid w:val="00321C4A"/>
    <w:rsid w:val="00323290"/>
    <w:rsid w:val="00325D95"/>
    <w:rsid w:val="003277DD"/>
    <w:rsid w:val="00327D25"/>
    <w:rsid w:val="003302BA"/>
    <w:rsid w:val="003304FB"/>
    <w:rsid w:val="00330AE3"/>
    <w:rsid w:val="00332892"/>
    <w:rsid w:val="00332C98"/>
    <w:rsid w:val="00333360"/>
    <w:rsid w:val="003338CA"/>
    <w:rsid w:val="00333955"/>
    <w:rsid w:val="00334BC1"/>
    <w:rsid w:val="00334BCC"/>
    <w:rsid w:val="00335B5E"/>
    <w:rsid w:val="00336025"/>
    <w:rsid w:val="003368E2"/>
    <w:rsid w:val="003372C9"/>
    <w:rsid w:val="003376B0"/>
    <w:rsid w:val="00337832"/>
    <w:rsid w:val="00340293"/>
    <w:rsid w:val="00340EE1"/>
    <w:rsid w:val="00341D7B"/>
    <w:rsid w:val="00342EEE"/>
    <w:rsid w:val="0034389C"/>
    <w:rsid w:val="003440F5"/>
    <w:rsid w:val="00344486"/>
    <w:rsid w:val="003446BC"/>
    <w:rsid w:val="00344CBD"/>
    <w:rsid w:val="00345426"/>
    <w:rsid w:val="00345CAE"/>
    <w:rsid w:val="00346929"/>
    <w:rsid w:val="00346C34"/>
    <w:rsid w:val="00346E7A"/>
    <w:rsid w:val="00347234"/>
    <w:rsid w:val="00347EBE"/>
    <w:rsid w:val="00350C43"/>
    <w:rsid w:val="00351A09"/>
    <w:rsid w:val="00351EBF"/>
    <w:rsid w:val="003529B2"/>
    <w:rsid w:val="00352C5B"/>
    <w:rsid w:val="00352DC9"/>
    <w:rsid w:val="00352ED8"/>
    <w:rsid w:val="00352EDF"/>
    <w:rsid w:val="00353227"/>
    <w:rsid w:val="00353BA0"/>
    <w:rsid w:val="003548F4"/>
    <w:rsid w:val="00354B82"/>
    <w:rsid w:val="00355313"/>
    <w:rsid w:val="00355513"/>
    <w:rsid w:val="00355A1F"/>
    <w:rsid w:val="00355C43"/>
    <w:rsid w:val="0035614C"/>
    <w:rsid w:val="0035701D"/>
    <w:rsid w:val="003607B4"/>
    <w:rsid w:val="0036191C"/>
    <w:rsid w:val="003622A4"/>
    <w:rsid w:val="00362DC9"/>
    <w:rsid w:val="003633D6"/>
    <w:rsid w:val="00363EFD"/>
    <w:rsid w:val="00364EBF"/>
    <w:rsid w:val="003653FD"/>
    <w:rsid w:val="003656B6"/>
    <w:rsid w:val="003660D6"/>
    <w:rsid w:val="00366454"/>
    <w:rsid w:val="003667EB"/>
    <w:rsid w:val="00367798"/>
    <w:rsid w:val="00367A7B"/>
    <w:rsid w:val="00367CC0"/>
    <w:rsid w:val="00367EA3"/>
    <w:rsid w:val="0037027B"/>
    <w:rsid w:val="00370BBE"/>
    <w:rsid w:val="00371560"/>
    <w:rsid w:val="00371DEB"/>
    <w:rsid w:val="00371ED4"/>
    <w:rsid w:val="00371F91"/>
    <w:rsid w:val="0037368E"/>
    <w:rsid w:val="003739CD"/>
    <w:rsid w:val="0037470C"/>
    <w:rsid w:val="00374F63"/>
    <w:rsid w:val="0037636E"/>
    <w:rsid w:val="00376EFD"/>
    <w:rsid w:val="003770A1"/>
    <w:rsid w:val="00377B1C"/>
    <w:rsid w:val="00380EA6"/>
    <w:rsid w:val="00381E91"/>
    <w:rsid w:val="00382E41"/>
    <w:rsid w:val="00382E84"/>
    <w:rsid w:val="003846B7"/>
    <w:rsid w:val="00384768"/>
    <w:rsid w:val="00384E7C"/>
    <w:rsid w:val="00385A32"/>
    <w:rsid w:val="00385AE9"/>
    <w:rsid w:val="00386D36"/>
    <w:rsid w:val="00387535"/>
    <w:rsid w:val="00387727"/>
    <w:rsid w:val="00387EDF"/>
    <w:rsid w:val="00390908"/>
    <w:rsid w:val="0039135C"/>
    <w:rsid w:val="00392177"/>
    <w:rsid w:val="00392C47"/>
    <w:rsid w:val="00393AEB"/>
    <w:rsid w:val="00393C0E"/>
    <w:rsid w:val="00393F69"/>
    <w:rsid w:val="0039401A"/>
    <w:rsid w:val="003943CB"/>
    <w:rsid w:val="00395097"/>
    <w:rsid w:val="0039581B"/>
    <w:rsid w:val="00395A2C"/>
    <w:rsid w:val="00395B34"/>
    <w:rsid w:val="003967FD"/>
    <w:rsid w:val="00396EB5"/>
    <w:rsid w:val="00397EB1"/>
    <w:rsid w:val="003A0595"/>
    <w:rsid w:val="003A0646"/>
    <w:rsid w:val="003A0F23"/>
    <w:rsid w:val="003A1469"/>
    <w:rsid w:val="003A1D73"/>
    <w:rsid w:val="003A27BF"/>
    <w:rsid w:val="003A2BE4"/>
    <w:rsid w:val="003A36E2"/>
    <w:rsid w:val="003A3C08"/>
    <w:rsid w:val="003A4302"/>
    <w:rsid w:val="003A4B7F"/>
    <w:rsid w:val="003A4FE1"/>
    <w:rsid w:val="003A558D"/>
    <w:rsid w:val="003A5B48"/>
    <w:rsid w:val="003A7ACF"/>
    <w:rsid w:val="003B024D"/>
    <w:rsid w:val="003B06B0"/>
    <w:rsid w:val="003B140C"/>
    <w:rsid w:val="003B32F4"/>
    <w:rsid w:val="003B3CB0"/>
    <w:rsid w:val="003B3FE1"/>
    <w:rsid w:val="003B4088"/>
    <w:rsid w:val="003B41AA"/>
    <w:rsid w:val="003B4A44"/>
    <w:rsid w:val="003B5A8A"/>
    <w:rsid w:val="003B5B66"/>
    <w:rsid w:val="003B5D51"/>
    <w:rsid w:val="003B6010"/>
    <w:rsid w:val="003B7515"/>
    <w:rsid w:val="003C0274"/>
    <w:rsid w:val="003C0DF3"/>
    <w:rsid w:val="003C1274"/>
    <w:rsid w:val="003C180C"/>
    <w:rsid w:val="003C1ABF"/>
    <w:rsid w:val="003C1C22"/>
    <w:rsid w:val="003C2476"/>
    <w:rsid w:val="003C249F"/>
    <w:rsid w:val="003C2638"/>
    <w:rsid w:val="003C36E0"/>
    <w:rsid w:val="003C371B"/>
    <w:rsid w:val="003C375D"/>
    <w:rsid w:val="003C3BB8"/>
    <w:rsid w:val="003C3F2C"/>
    <w:rsid w:val="003C460B"/>
    <w:rsid w:val="003C46AB"/>
    <w:rsid w:val="003C49F0"/>
    <w:rsid w:val="003C50AF"/>
    <w:rsid w:val="003C5E94"/>
    <w:rsid w:val="003C6094"/>
    <w:rsid w:val="003C64E8"/>
    <w:rsid w:val="003D0BD7"/>
    <w:rsid w:val="003D19B7"/>
    <w:rsid w:val="003D1AE4"/>
    <w:rsid w:val="003D2282"/>
    <w:rsid w:val="003D276A"/>
    <w:rsid w:val="003D359F"/>
    <w:rsid w:val="003D4BE6"/>
    <w:rsid w:val="003D4DC0"/>
    <w:rsid w:val="003D5FAA"/>
    <w:rsid w:val="003D6085"/>
    <w:rsid w:val="003D7079"/>
    <w:rsid w:val="003E09C5"/>
    <w:rsid w:val="003E13CF"/>
    <w:rsid w:val="003E2616"/>
    <w:rsid w:val="003E3638"/>
    <w:rsid w:val="003E3BDC"/>
    <w:rsid w:val="003E4FFB"/>
    <w:rsid w:val="003E5129"/>
    <w:rsid w:val="003E5359"/>
    <w:rsid w:val="003E576E"/>
    <w:rsid w:val="003E75AA"/>
    <w:rsid w:val="003F0B13"/>
    <w:rsid w:val="003F1738"/>
    <w:rsid w:val="003F1EC0"/>
    <w:rsid w:val="003F20DE"/>
    <w:rsid w:val="003F3B18"/>
    <w:rsid w:val="003F3BEC"/>
    <w:rsid w:val="003F3C19"/>
    <w:rsid w:val="003F4EC4"/>
    <w:rsid w:val="003F4FE5"/>
    <w:rsid w:val="003F679F"/>
    <w:rsid w:val="003F732F"/>
    <w:rsid w:val="003F7429"/>
    <w:rsid w:val="003F7C7F"/>
    <w:rsid w:val="00400511"/>
    <w:rsid w:val="00400E54"/>
    <w:rsid w:val="00401ADE"/>
    <w:rsid w:val="00401D47"/>
    <w:rsid w:val="00402BA9"/>
    <w:rsid w:val="00403682"/>
    <w:rsid w:val="004048D6"/>
    <w:rsid w:val="00405496"/>
    <w:rsid w:val="0040595E"/>
    <w:rsid w:val="00405BB3"/>
    <w:rsid w:val="00407AE8"/>
    <w:rsid w:val="00410D48"/>
    <w:rsid w:val="004110DE"/>
    <w:rsid w:val="004110E1"/>
    <w:rsid w:val="00411D62"/>
    <w:rsid w:val="00411E35"/>
    <w:rsid w:val="0041229F"/>
    <w:rsid w:val="00412EA7"/>
    <w:rsid w:val="00415EA8"/>
    <w:rsid w:val="00416DEF"/>
    <w:rsid w:val="00416ED1"/>
    <w:rsid w:val="004170C9"/>
    <w:rsid w:val="0041759B"/>
    <w:rsid w:val="004175AD"/>
    <w:rsid w:val="0042062E"/>
    <w:rsid w:val="0042144E"/>
    <w:rsid w:val="0042194D"/>
    <w:rsid w:val="00422449"/>
    <w:rsid w:val="0042339D"/>
    <w:rsid w:val="00423946"/>
    <w:rsid w:val="0042479B"/>
    <w:rsid w:val="00425224"/>
    <w:rsid w:val="004259B9"/>
    <w:rsid w:val="004269F1"/>
    <w:rsid w:val="00426A0F"/>
    <w:rsid w:val="00430379"/>
    <w:rsid w:val="00430E17"/>
    <w:rsid w:val="00431701"/>
    <w:rsid w:val="004317AC"/>
    <w:rsid w:val="004318CD"/>
    <w:rsid w:val="00433015"/>
    <w:rsid w:val="00433DEF"/>
    <w:rsid w:val="0043466B"/>
    <w:rsid w:val="00434AE4"/>
    <w:rsid w:val="00435538"/>
    <w:rsid w:val="00435714"/>
    <w:rsid w:val="00435998"/>
    <w:rsid w:val="00436434"/>
    <w:rsid w:val="0043671B"/>
    <w:rsid w:val="00437E3E"/>
    <w:rsid w:val="00440745"/>
    <w:rsid w:val="00440C71"/>
    <w:rsid w:val="004416D0"/>
    <w:rsid w:val="00441B97"/>
    <w:rsid w:val="00441FD2"/>
    <w:rsid w:val="00442B6B"/>
    <w:rsid w:val="004440C1"/>
    <w:rsid w:val="00444801"/>
    <w:rsid w:val="00445835"/>
    <w:rsid w:val="00447BF8"/>
    <w:rsid w:val="0045085C"/>
    <w:rsid w:val="00451054"/>
    <w:rsid w:val="004510A8"/>
    <w:rsid w:val="004511D4"/>
    <w:rsid w:val="004518CA"/>
    <w:rsid w:val="00451B55"/>
    <w:rsid w:val="00452009"/>
    <w:rsid w:val="004540CE"/>
    <w:rsid w:val="004541E0"/>
    <w:rsid w:val="004543C4"/>
    <w:rsid w:val="00460426"/>
    <w:rsid w:val="0046090A"/>
    <w:rsid w:val="00460B2F"/>
    <w:rsid w:val="00460B52"/>
    <w:rsid w:val="0046119F"/>
    <w:rsid w:val="00461C6A"/>
    <w:rsid w:val="004620DF"/>
    <w:rsid w:val="004625B9"/>
    <w:rsid w:val="00462A40"/>
    <w:rsid w:val="00462DE5"/>
    <w:rsid w:val="00462EE2"/>
    <w:rsid w:val="00463586"/>
    <w:rsid w:val="004639BB"/>
    <w:rsid w:val="00463A10"/>
    <w:rsid w:val="00463D9A"/>
    <w:rsid w:val="0046487E"/>
    <w:rsid w:val="00464A0C"/>
    <w:rsid w:val="00464B48"/>
    <w:rsid w:val="00465310"/>
    <w:rsid w:val="0046564E"/>
    <w:rsid w:val="00466C92"/>
    <w:rsid w:val="004701C8"/>
    <w:rsid w:val="004703E8"/>
    <w:rsid w:val="00470885"/>
    <w:rsid w:val="00470AEF"/>
    <w:rsid w:val="00471153"/>
    <w:rsid w:val="0047117F"/>
    <w:rsid w:val="00472454"/>
    <w:rsid w:val="0047367D"/>
    <w:rsid w:val="004741A8"/>
    <w:rsid w:val="0047464B"/>
    <w:rsid w:val="004749EC"/>
    <w:rsid w:val="00474F5D"/>
    <w:rsid w:val="004754C2"/>
    <w:rsid w:val="0047621E"/>
    <w:rsid w:val="004770DA"/>
    <w:rsid w:val="0048044F"/>
    <w:rsid w:val="004804C3"/>
    <w:rsid w:val="00480A81"/>
    <w:rsid w:val="00480F7C"/>
    <w:rsid w:val="004827E5"/>
    <w:rsid w:val="00482EA5"/>
    <w:rsid w:val="00484199"/>
    <w:rsid w:val="00484690"/>
    <w:rsid w:val="00484A27"/>
    <w:rsid w:val="0048531F"/>
    <w:rsid w:val="00485EDC"/>
    <w:rsid w:val="00486F7A"/>
    <w:rsid w:val="004874B0"/>
    <w:rsid w:val="00487C98"/>
    <w:rsid w:val="00490097"/>
    <w:rsid w:val="0049035B"/>
    <w:rsid w:val="00490C22"/>
    <w:rsid w:val="00491410"/>
    <w:rsid w:val="004917F3"/>
    <w:rsid w:val="00491D3E"/>
    <w:rsid w:val="004924C2"/>
    <w:rsid w:val="00492728"/>
    <w:rsid w:val="00492B20"/>
    <w:rsid w:val="00493317"/>
    <w:rsid w:val="004936C8"/>
    <w:rsid w:val="0049429D"/>
    <w:rsid w:val="0049456B"/>
    <w:rsid w:val="004945E9"/>
    <w:rsid w:val="00494781"/>
    <w:rsid w:val="004949DD"/>
    <w:rsid w:val="00494BBE"/>
    <w:rsid w:val="0049611A"/>
    <w:rsid w:val="00496170"/>
    <w:rsid w:val="00496DBD"/>
    <w:rsid w:val="0049796A"/>
    <w:rsid w:val="004A04B2"/>
    <w:rsid w:val="004A2F04"/>
    <w:rsid w:val="004A388D"/>
    <w:rsid w:val="004A3C7E"/>
    <w:rsid w:val="004A4380"/>
    <w:rsid w:val="004A442D"/>
    <w:rsid w:val="004A4938"/>
    <w:rsid w:val="004A4F1C"/>
    <w:rsid w:val="004A5641"/>
    <w:rsid w:val="004A5FC5"/>
    <w:rsid w:val="004A66DE"/>
    <w:rsid w:val="004A6C55"/>
    <w:rsid w:val="004A7633"/>
    <w:rsid w:val="004A7C25"/>
    <w:rsid w:val="004B083A"/>
    <w:rsid w:val="004B0AF5"/>
    <w:rsid w:val="004B0B9B"/>
    <w:rsid w:val="004B1220"/>
    <w:rsid w:val="004B2008"/>
    <w:rsid w:val="004B2437"/>
    <w:rsid w:val="004B247A"/>
    <w:rsid w:val="004B2715"/>
    <w:rsid w:val="004B2B7F"/>
    <w:rsid w:val="004B2BD5"/>
    <w:rsid w:val="004B3528"/>
    <w:rsid w:val="004B3B25"/>
    <w:rsid w:val="004B3F0F"/>
    <w:rsid w:val="004B3F10"/>
    <w:rsid w:val="004B5194"/>
    <w:rsid w:val="004B5463"/>
    <w:rsid w:val="004B5981"/>
    <w:rsid w:val="004B6A44"/>
    <w:rsid w:val="004B7FA8"/>
    <w:rsid w:val="004C0039"/>
    <w:rsid w:val="004C1521"/>
    <w:rsid w:val="004C1795"/>
    <w:rsid w:val="004C25A7"/>
    <w:rsid w:val="004C323D"/>
    <w:rsid w:val="004C4264"/>
    <w:rsid w:val="004C488F"/>
    <w:rsid w:val="004C4C81"/>
    <w:rsid w:val="004C5D62"/>
    <w:rsid w:val="004C6024"/>
    <w:rsid w:val="004C6845"/>
    <w:rsid w:val="004C698D"/>
    <w:rsid w:val="004C6F7B"/>
    <w:rsid w:val="004C738B"/>
    <w:rsid w:val="004C795E"/>
    <w:rsid w:val="004D018C"/>
    <w:rsid w:val="004D11A7"/>
    <w:rsid w:val="004D1528"/>
    <w:rsid w:val="004D187A"/>
    <w:rsid w:val="004D26A2"/>
    <w:rsid w:val="004D2F4C"/>
    <w:rsid w:val="004D363B"/>
    <w:rsid w:val="004D42EB"/>
    <w:rsid w:val="004D51D8"/>
    <w:rsid w:val="004D542F"/>
    <w:rsid w:val="004D57B2"/>
    <w:rsid w:val="004D5A28"/>
    <w:rsid w:val="004D63D9"/>
    <w:rsid w:val="004D6580"/>
    <w:rsid w:val="004D7A31"/>
    <w:rsid w:val="004E0A18"/>
    <w:rsid w:val="004E0A33"/>
    <w:rsid w:val="004E0B63"/>
    <w:rsid w:val="004E16D1"/>
    <w:rsid w:val="004E1D04"/>
    <w:rsid w:val="004E2B60"/>
    <w:rsid w:val="004E3138"/>
    <w:rsid w:val="004E3A91"/>
    <w:rsid w:val="004E4BE6"/>
    <w:rsid w:val="004E5441"/>
    <w:rsid w:val="004E5C1A"/>
    <w:rsid w:val="004E6784"/>
    <w:rsid w:val="004E7129"/>
    <w:rsid w:val="004E7B1E"/>
    <w:rsid w:val="004E7CE6"/>
    <w:rsid w:val="004F05FE"/>
    <w:rsid w:val="004F0A7F"/>
    <w:rsid w:val="004F1C6B"/>
    <w:rsid w:val="004F3230"/>
    <w:rsid w:val="004F327C"/>
    <w:rsid w:val="004F37F2"/>
    <w:rsid w:val="004F413D"/>
    <w:rsid w:val="004F4711"/>
    <w:rsid w:val="004F4D21"/>
    <w:rsid w:val="004F5AEC"/>
    <w:rsid w:val="004F5DBB"/>
    <w:rsid w:val="004F6A34"/>
    <w:rsid w:val="004F7365"/>
    <w:rsid w:val="004F77E9"/>
    <w:rsid w:val="00500321"/>
    <w:rsid w:val="0050083C"/>
    <w:rsid w:val="005009D9"/>
    <w:rsid w:val="00501FD6"/>
    <w:rsid w:val="005053C4"/>
    <w:rsid w:val="005056AE"/>
    <w:rsid w:val="00505A4E"/>
    <w:rsid w:val="00506A0E"/>
    <w:rsid w:val="00507B48"/>
    <w:rsid w:val="00510288"/>
    <w:rsid w:val="005111E4"/>
    <w:rsid w:val="00511DC2"/>
    <w:rsid w:val="005141FE"/>
    <w:rsid w:val="0051458B"/>
    <w:rsid w:val="00514E5F"/>
    <w:rsid w:val="00515A99"/>
    <w:rsid w:val="00515B3A"/>
    <w:rsid w:val="00515F1D"/>
    <w:rsid w:val="005161AC"/>
    <w:rsid w:val="00516E06"/>
    <w:rsid w:val="00517D25"/>
    <w:rsid w:val="005202C9"/>
    <w:rsid w:val="0052090D"/>
    <w:rsid w:val="0052147A"/>
    <w:rsid w:val="00521BDF"/>
    <w:rsid w:val="00522309"/>
    <w:rsid w:val="00522C94"/>
    <w:rsid w:val="0052373B"/>
    <w:rsid w:val="005243BF"/>
    <w:rsid w:val="00525513"/>
    <w:rsid w:val="005260ED"/>
    <w:rsid w:val="00526CCE"/>
    <w:rsid w:val="005275AD"/>
    <w:rsid w:val="00527CC2"/>
    <w:rsid w:val="00531300"/>
    <w:rsid w:val="0053160B"/>
    <w:rsid w:val="00531DA8"/>
    <w:rsid w:val="005339A8"/>
    <w:rsid w:val="00535122"/>
    <w:rsid w:val="00535508"/>
    <w:rsid w:val="00536131"/>
    <w:rsid w:val="005400D7"/>
    <w:rsid w:val="00540ABD"/>
    <w:rsid w:val="00540AF5"/>
    <w:rsid w:val="00540FC0"/>
    <w:rsid w:val="00541AB1"/>
    <w:rsid w:val="005425F6"/>
    <w:rsid w:val="005427DA"/>
    <w:rsid w:val="00544D2E"/>
    <w:rsid w:val="00545021"/>
    <w:rsid w:val="00545281"/>
    <w:rsid w:val="00545E65"/>
    <w:rsid w:val="0054602A"/>
    <w:rsid w:val="00546220"/>
    <w:rsid w:val="00546441"/>
    <w:rsid w:val="00546604"/>
    <w:rsid w:val="005467C1"/>
    <w:rsid w:val="005468A7"/>
    <w:rsid w:val="00546A88"/>
    <w:rsid w:val="00546D52"/>
    <w:rsid w:val="00547325"/>
    <w:rsid w:val="005475EE"/>
    <w:rsid w:val="00547AA9"/>
    <w:rsid w:val="0055048F"/>
    <w:rsid w:val="0055086E"/>
    <w:rsid w:val="00550F0D"/>
    <w:rsid w:val="00551184"/>
    <w:rsid w:val="0055196D"/>
    <w:rsid w:val="00551B6D"/>
    <w:rsid w:val="0055227E"/>
    <w:rsid w:val="0055331A"/>
    <w:rsid w:val="00553691"/>
    <w:rsid w:val="00554FB4"/>
    <w:rsid w:val="00554FB5"/>
    <w:rsid w:val="00554FC0"/>
    <w:rsid w:val="00555207"/>
    <w:rsid w:val="00556388"/>
    <w:rsid w:val="00556761"/>
    <w:rsid w:val="00556FAD"/>
    <w:rsid w:val="005578C8"/>
    <w:rsid w:val="0056040F"/>
    <w:rsid w:val="00560BA8"/>
    <w:rsid w:val="00560BF5"/>
    <w:rsid w:val="00560D49"/>
    <w:rsid w:val="00561266"/>
    <w:rsid w:val="0056147F"/>
    <w:rsid w:val="00561570"/>
    <w:rsid w:val="0056197E"/>
    <w:rsid w:val="00561B24"/>
    <w:rsid w:val="00563064"/>
    <w:rsid w:val="005637E5"/>
    <w:rsid w:val="00563848"/>
    <w:rsid w:val="00563BE5"/>
    <w:rsid w:val="00564431"/>
    <w:rsid w:val="005649C4"/>
    <w:rsid w:val="00564D01"/>
    <w:rsid w:val="005652EE"/>
    <w:rsid w:val="005656A8"/>
    <w:rsid w:val="00565C36"/>
    <w:rsid w:val="00567510"/>
    <w:rsid w:val="00567552"/>
    <w:rsid w:val="0057041F"/>
    <w:rsid w:val="0057049E"/>
    <w:rsid w:val="0057145F"/>
    <w:rsid w:val="005721F0"/>
    <w:rsid w:val="005726AE"/>
    <w:rsid w:val="00572B35"/>
    <w:rsid w:val="00573ADB"/>
    <w:rsid w:val="00573D96"/>
    <w:rsid w:val="00574C29"/>
    <w:rsid w:val="005754E4"/>
    <w:rsid w:val="0057633C"/>
    <w:rsid w:val="005763B2"/>
    <w:rsid w:val="00576C1F"/>
    <w:rsid w:val="0057721E"/>
    <w:rsid w:val="00577D6A"/>
    <w:rsid w:val="00581874"/>
    <w:rsid w:val="0058218F"/>
    <w:rsid w:val="00582DBC"/>
    <w:rsid w:val="0058324F"/>
    <w:rsid w:val="005832F7"/>
    <w:rsid w:val="00583B58"/>
    <w:rsid w:val="0058403A"/>
    <w:rsid w:val="0058448F"/>
    <w:rsid w:val="00584539"/>
    <w:rsid w:val="00584C35"/>
    <w:rsid w:val="00584D29"/>
    <w:rsid w:val="00584FEC"/>
    <w:rsid w:val="005863E9"/>
    <w:rsid w:val="00586415"/>
    <w:rsid w:val="005866B2"/>
    <w:rsid w:val="005867BA"/>
    <w:rsid w:val="0059032F"/>
    <w:rsid w:val="0059048D"/>
    <w:rsid w:val="00590F86"/>
    <w:rsid w:val="00591468"/>
    <w:rsid w:val="00591D9C"/>
    <w:rsid w:val="00592913"/>
    <w:rsid w:val="00592F39"/>
    <w:rsid w:val="00592FCF"/>
    <w:rsid w:val="005932C3"/>
    <w:rsid w:val="00593D41"/>
    <w:rsid w:val="005940AE"/>
    <w:rsid w:val="005940D0"/>
    <w:rsid w:val="00594A33"/>
    <w:rsid w:val="005950B9"/>
    <w:rsid w:val="0059596F"/>
    <w:rsid w:val="005959BA"/>
    <w:rsid w:val="00595B2E"/>
    <w:rsid w:val="00596258"/>
    <w:rsid w:val="00596A9A"/>
    <w:rsid w:val="00596E94"/>
    <w:rsid w:val="0059713E"/>
    <w:rsid w:val="005A1965"/>
    <w:rsid w:val="005A255E"/>
    <w:rsid w:val="005A3F61"/>
    <w:rsid w:val="005A499F"/>
    <w:rsid w:val="005A609A"/>
    <w:rsid w:val="005A625F"/>
    <w:rsid w:val="005A66E9"/>
    <w:rsid w:val="005A6F39"/>
    <w:rsid w:val="005A707D"/>
    <w:rsid w:val="005A7774"/>
    <w:rsid w:val="005A7C04"/>
    <w:rsid w:val="005B090E"/>
    <w:rsid w:val="005B13CC"/>
    <w:rsid w:val="005B244D"/>
    <w:rsid w:val="005B246D"/>
    <w:rsid w:val="005B24BF"/>
    <w:rsid w:val="005B2C57"/>
    <w:rsid w:val="005B2EA6"/>
    <w:rsid w:val="005B3971"/>
    <w:rsid w:val="005B4E11"/>
    <w:rsid w:val="005B5EB8"/>
    <w:rsid w:val="005B68E8"/>
    <w:rsid w:val="005B70FF"/>
    <w:rsid w:val="005C10B9"/>
    <w:rsid w:val="005C1997"/>
    <w:rsid w:val="005C231E"/>
    <w:rsid w:val="005C2425"/>
    <w:rsid w:val="005C2BE6"/>
    <w:rsid w:val="005C2EC1"/>
    <w:rsid w:val="005C2FF4"/>
    <w:rsid w:val="005C70B0"/>
    <w:rsid w:val="005C7527"/>
    <w:rsid w:val="005C7880"/>
    <w:rsid w:val="005C7F8B"/>
    <w:rsid w:val="005D0DFE"/>
    <w:rsid w:val="005D190A"/>
    <w:rsid w:val="005D3236"/>
    <w:rsid w:val="005D32EE"/>
    <w:rsid w:val="005D3553"/>
    <w:rsid w:val="005D423D"/>
    <w:rsid w:val="005D4EBB"/>
    <w:rsid w:val="005D5C4B"/>
    <w:rsid w:val="005D5D06"/>
    <w:rsid w:val="005D5F5D"/>
    <w:rsid w:val="005D6120"/>
    <w:rsid w:val="005D690E"/>
    <w:rsid w:val="005D69D8"/>
    <w:rsid w:val="005D6DEB"/>
    <w:rsid w:val="005E0631"/>
    <w:rsid w:val="005E0FA0"/>
    <w:rsid w:val="005E14F6"/>
    <w:rsid w:val="005E2CA7"/>
    <w:rsid w:val="005E4763"/>
    <w:rsid w:val="005E476B"/>
    <w:rsid w:val="005E4BB7"/>
    <w:rsid w:val="005E50DA"/>
    <w:rsid w:val="005E53B4"/>
    <w:rsid w:val="005E571E"/>
    <w:rsid w:val="005E62B0"/>
    <w:rsid w:val="005E672F"/>
    <w:rsid w:val="005E6B91"/>
    <w:rsid w:val="005E6FA0"/>
    <w:rsid w:val="005F0DDD"/>
    <w:rsid w:val="005F1A17"/>
    <w:rsid w:val="005F27C0"/>
    <w:rsid w:val="005F2FE6"/>
    <w:rsid w:val="005F2FEC"/>
    <w:rsid w:val="005F375D"/>
    <w:rsid w:val="005F3A41"/>
    <w:rsid w:val="005F4199"/>
    <w:rsid w:val="005F5543"/>
    <w:rsid w:val="005F5F46"/>
    <w:rsid w:val="005F64A4"/>
    <w:rsid w:val="00600021"/>
    <w:rsid w:val="00600CB3"/>
    <w:rsid w:val="00601481"/>
    <w:rsid w:val="00601A74"/>
    <w:rsid w:val="006021C9"/>
    <w:rsid w:val="00602487"/>
    <w:rsid w:val="00602943"/>
    <w:rsid w:val="00602A5D"/>
    <w:rsid w:val="006035C9"/>
    <w:rsid w:val="006040F2"/>
    <w:rsid w:val="006046C6"/>
    <w:rsid w:val="006069E8"/>
    <w:rsid w:val="00606FE3"/>
    <w:rsid w:val="00607A62"/>
    <w:rsid w:val="00607F0C"/>
    <w:rsid w:val="00610282"/>
    <w:rsid w:val="0061049E"/>
    <w:rsid w:val="00611722"/>
    <w:rsid w:val="00612D9F"/>
    <w:rsid w:val="00613B4A"/>
    <w:rsid w:val="00614CC4"/>
    <w:rsid w:val="006159F0"/>
    <w:rsid w:val="00615B99"/>
    <w:rsid w:val="00616074"/>
    <w:rsid w:val="00616CD7"/>
    <w:rsid w:val="00616FC4"/>
    <w:rsid w:val="00617F96"/>
    <w:rsid w:val="00620073"/>
    <w:rsid w:val="00620761"/>
    <w:rsid w:val="00620F50"/>
    <w:rsid w:val="006210E8"/>
    <w:rsid w:val="006213BE"/>
    <w:rsid w:val="0062179A"/>
    <w:rsid w:val="00621953"/>
    <w:rsid w:val="00623A47"/>
    <w:rsid w:val="00623E0E"/>
    <w:rsid w:val="00623EF0"/>
    <w:rsid w:val="006241CD"/>
    <w:rsid w:val="00624210"/>
    <w:rsid w:val="006244B8"/>
    <w:rsid w:val="006249DA"/>
    <w:rsid w:val="00626ACF"/>
    <w:rsid w:val="00626D56"/>
    <w:rsid w:val="00626EFC"/>
    <w:rsid w:val="00627C48"/>
    <w:rsid w:val="0063063D"/>
    <w:rsid w:val="0063199C"/>
    <w:rsid w:val="00632BBC"/>
    <w:rsid w:val="00632D9E"/>
    <w:rsid w:val="00633019"/>
    <w:rsid w:val="006351F5"/>
    <w:rsid w:val="006354C2"/>
    <w:rsid w:val="006358C0"/>
    <w:rsid w:val="00635D54"/>
    <w:rsid w:val="00635DD2"/>
    <w:rsid w:val="00637312"/>
    <w:rsid w:val="0063749B"/>
    <w:rsid w:val="00640338"/>
    <w:rsid w:val="0064061D"/>
    <w:rsid w:val="0064178C"/>
    <w:rsid w:val="006420FA"/>
    <w:rsid w:val="00642414"/>
    <w:rsid w:val="0064276B"/>
    <w:rsid w:val="00643BF5"/>
    <w:rsid w:val="00643CD8"/>
    <w:rsid w:val="00643E6B"/>
    <w:rsid w:val="00643EDF"/>
    <w:rsid w:val="006443BC"/>
    <w:rsid w:val="0064577F"/>
    <w:rsid w:val="0064590A"/>
    <w:rsid w:val="00645F9D"/>
    <w:rsid w:val="00646A5E"/>
    <w:rsid w:val="00646EBB"/>
    <w:rsid w:val="00650825"/>
    <w:rsid w:val="00650F89"/>
    <w:rsid w:val="00651811"/>
    <w:rsid w:val="00652BD3"/>
    <w:rsid w:val="00652F5F"/>
    <w:rsid w:val="006537D1"/>
    <w:rsid w:val="0065388A"/>
    <w:rsid w:val="006538E9"/>
    <w:rsid w:val="006540B1"/>
    <w:rsid w:val="00657531"/>
    <w:rsid w:val="00657DB0"/>
    <w:rsid w:val="00660107"/>
    <w:rsid w:val="00661057"/>
    <w:rsid w:val="00662033"/>
    <w:rsid w:val="00662B84"/>
    <w:rsid w:val="0066361B"/>
    <w:rsid w:val="00665560"/>
    <w:rsid w:val="00667287"/>
    <w:rsid w:val="00670056"/>
    <w:rsid w:val="00670722"/>
    <w:rsid w:val="0067098E"/>
    <w:rsid w:val="00671261"/>
    <w:rsid w:val="00671ED4"/>
    <w:rsid w:val="00671F9B"/>
    <w:rsid w:val="006723B1"/>
    <w:rsid w:val="00672458"/>
    <w:rsid w:val="0067259B"/>
    <w:rsid w:val="0067263A"/>
    <w:rsid w:val="006728DC"/>
    <w:rsid w:val="006730E2"/>
    <w:rsid w:val="006731C9"/>
    <w:rsid w:val="0067344E"/>
    <w:rsid w:val="00673826"/>
    <w:rsid w:val="00674309"/>
    <w:rsid w:val="00674FA5"/>
    <w:rsid w:val="00675D18"/>
    <w:rsid w:val="00676233"/>
    <w:rsid w:val="006774C5"/>
    <w:rsid w:val="006774DE"/>
    <w:rsid w:val="00677B27"/>
    <w:rsid w:val="006806EA"/>
    <w:rsid w:val="00680785"/>
    <w:rsid w:val="00680AC6"/>
    <w:rsid w:val="00680BD6"/>
    <w:rsid w:val="00681ED7"/>
    <w:rsid w:val="00682157"/>
    <w:rsid w:val="00682A58"/>
    <w:rsid w:val="0068347D"/>
    <w:rsid w:val="006838AE"/>
    <w:rsid w:val="006848C1"/>
    <w:rsid w:val="00685182"/>
    <w:rsid w:val="0068550A"/>
    <w:rsid w:val="00687E32"/>
    <w:rsid w:val="006907EA"/>
    <w:rsid w:val="00690C98"/>
    <w:rsid w:val="0069158E"/>
    <w:rsid w:val="006924A5"/>
    <w:rsid w:val="006928AD"/>
    <w:rsid w:val="0069340D"/>
    <w:rsid w:val="00693435"/>
    <w:rsid w:val="0069357A"/>
    <w:rsid w:val="00693AFC"/>
    <w:rsid w:val="0069440F"/>
    <w:rsid w:val="00694883"/>
    <w:rsid w:val="00694A66"/>
    <w:rsid w:val="00694DE8"/>
    <w:rsid w:val="00694E95"/>
    <w:rsid w:val="00694ECF"/>
    <w:rsid w:val="0069509C"/>
    <w:rsid w:val="00696653"/>
    <w:rsid w:val="00696DEB"/>
    <w:rsid w:val="0069759B"/>
    <w:rsid w:val="00697A4E"/>
    <w:rsid w:val="00697B1B"/>
    <w:rsid w:val="006A00D3"/>
    <w:rsid w:val="006A0BD6"/>
    <w:rsid w:val="006A0E38"/>
    <w:rsid w:val="006A1311"/>
    <w:rsid w:val="006A3492"/>
    <w:rsid w:val="006A434A"/>
    <w:rsid w:val="006A47C4"/>
    <w:rsid w:val="006A50F5"/>
    <w:rsid w:val="006A5631"/>
    <w:rsid w:val="006A5BE9"/>
    <w:rsid w:val="006A6176"/>
    <w:rsid w:val="006A6A47"/>
    <w:rsid w:val="006B1C18"/>
    <w:rsid w:val="006B2364"/>
    <w:rsid w:val="006B2413"/>
    <w:rsid w:val="006B2423"/>
    <w:rsid w:val="006B3DE4"/>
    <w:rsid w:val="006B4E5A"/>
    <w:rsid w:val="006B55F1"/>
    <w:rsid w:val="006B6AE0"/>
    <w:rsid w:val="006B6C53"/>
    <w:rsid w:val="006B6FA1"/>
    <w:rsid w:val="006B7A1D"/>
    <w:rsid w:val="006C0462"/>
    <w:rsid w:val="006C17E2"/>
    <w:rsid w:val="006C1DE4"/>
    <w:rsid w:val="006C2036"/>
    <w:rsid w:val="006C2847"/>
    <w:rsid w:val="006C36C2"/>
    <w:rsid w:val="006C3E7E"/>
    <w:rsid w:val="006C4860"/>
    <w:rsid w:val="006C5568"/>
    <w:rsid w:val="006C6282"/>
    <w:rsid w:val="006C6537"/>
    <w:rsid w:val="006C6814"/>
    <w:rsid w:val="006C72D6"/>
    <w:rsid w:val="006C75C9"/>
    <w:rsid w:val="006C7884"/>
    <w:rsid w:val="006D0B3C"/>
    <w:rsid w:val="006D177F"/>
    <w:rsid w:val="006D2B47"/>
    <w:rsid w:val="006D31D9"/>
    <w:rsid w:val="006D34F6"/>
    <w:rsid w:val="006D38FF"/>
    <w:rsid w:val="006D49BB"/>
    <w:rsid w:val="006D4C0C"/>
    <w:rsid w:val="006D672E"/>
    <w:rsid w:val="006D75BC"/>
    <w:rsid w:val="006D792A"/>
    <w:rsid w:val="006E1140"/>
    <w:rsid w:val="006E13E8"/>
    <w:rsid w:val="006E24B4"/>
    <w:rsid w:val="006E24E1"/>
    <w:rsid w:val="006E25E6"/>
    <w:rsid w:val="006E368F"/>
    <w:rsid w:val="006E3786"/>
    <w:rsid w:val="006E4097"/>
    <w:rsid w:val="006E4C94"/>
    <w:rsid w:val="006E571B"/>
    <w:rsid w:val="006E62E8"/>
    <w:rsid w:val="006F1614"/>
    <w:rsid w:val="006F1ABA"/>
    <w:rsid w:val="006F3719"/>
    <w:rsid w:val="006F3ABE"/>
    <w:rsid w:val="006F3B93"/>
    <w:rsid w:val="006F4CF8"/>
    <w:rsid w:val="006F5155"/>
    <w:rsid w:val="006F520B"/>
    <w:rsid w:val="006F61EB"/>
    <w:rsid w:val="006F6F68"/>
    <w:rsid w:val="006F7CAE"/>
    <w:rsid w:val="006F7CE4"/>
    <w:rsid w:val="00700FB5"/>
    <w:rsid w:val="00701122"/>
    <w:rsid w:val="00702084"/>
    <w:rsid w:val="0070223D"/>
    <w:rsid w:val="00703D0D"/>
    <w:rsid w:val="0070479E"/>
    <w:rsid w:val="00704E72"/>
    <w:rsid w:val="00705B55"/>
    <w:rsid w:val="0070704E"/>
    <w:rsid w:val="0070728D"/>
    <w:rsid w:val="00707986"/>
    <w:rsid w:val="00707C79"/>
    <w:rsid w:val="007127A0"/>
    <w:rsid w:val="00712C88"/>
    <w:rsid w:val="00713BAF"/>
    <w:rsid w:val="00713BC8"/>
    <w:rsid w:val="0071451E"/>
    <w:rsid w:val="007159AA"/>
    <w:rsid w:val="00716A95"/>
    <w:rsid w:val="007170ED"/>
    <w:rsid w:val="00717ED2"/>
    <w:rsid w:val="007206E3"/>
    <w:rsid w:val="00720D58"/>
    <w:rsid w:val="00721492"/>
    <w:rsid w:val="00721EF5"/>
    <w:rsid w:val="00722573"/>
    <w:rsid w:val="007227A4"/>
    <w:rsid w:val="0072483E"/>
    <w:rsid w:val="00724BE9"/>
    <w:rsid w:val="00724DCF"/>
    <w:rsid w:val="00725AAB"/>
    <w:rsid w:val="00726175"/>
    <w:rsid w:val="00726E6A"/>
    <w:rsid w:val="00726FBE"/>
    <w:rsid w:val="0072785B"/>
    <w:rsid w:val="00730F5D"/>
    <w:rsid w:val="0073295C"/>
    <w:rsid w:val="007334C5"/>
    <w:rsid w:val="00733827"/>
    <w:rsid w:val="00735C83"/>
    <w:rsid w:val="007368F9"/>
    <w:rsid w:val="0073747E"/>
    <w:rsid w:val="00737E0B"/>
    <w:rsid w:val="00737E13"/>
    <w:rsid w:val="007402F9"/>
    <w:rsid w:val="00740315"/>
    <w:rsid w:val="00741376"/>
    <w:rsid w:val="007436DB"/>
    <w:rsid w:val="007447FA"/>
    <w:rsid w:val="00744A8F"/>
    <w:rsid w:val="00744C50"/>
    <w:rsid w:val="00744F94"/>
    <w:rsid w:val="00745974"/>
    <w:rsid w:val="00745BE1"/>
    <w:rsid w:val="00746A07"/>
    <w:rsid w:val="00746AB1"/>
    <w:rsid w:val="00747087"/>
    <w:rsid w:val="00747284"/>
    <w:rsid w:val="00747CAB"/>
    <w:rsid w:val="007501CE"/>
    <w:rsid w:val="00751283"/>
    <w:rsid w:val="00751484"/>
    <w:rsid w:val="00751BDC"/>
    <w:rsid w:val="00751BF8"/>
    <w:rsid w:val="00751D46"/>
    <w:rsid w:val="007520A0"/>
    <w:rsid w:val="0075277D"/>
    <w:rsid w:val="00754509"/>
    <w:rsid w:val="00754616"/>
    <w:rsid w:val="0075564A"/>
    <w:rsid w:val="00755894"/>
    <w:rsid w:val="00756130"/>
    <w:rsid w:val="00756907"/>
    <w:rsid w:val="007570F3"/>
    <w:rsid w:val="00757598"/>
    <w:rsid w:val="00760E8B"/>
    <w:rsid w:val="007611B1"/>
    <w:rsid w:val="007614CD"/>
    <w:rsid w:val="00762399"/>
    <w:rsid w:val="007625F9"/>
    <w:rsid w:val="0076303E"/>
    <w:rsid w:val="00763739"/>
    <w:rsid w:val="00763AFE"/>
    <w:rsid w:val="007650E8"/>
    <w:rsid w:val="007651B3"/>
    <w:rsid w:val="007659F8"/>
    <w:rsid w:val="00765D73"/>
    <w:rsid w:val="007665D7"/>
    <w:rsid w:val="007666CA"/>
    <w:rsid w:val="00770BEC"/>
    <w:rsid w:val="00771B66"/>
    <w:rsid w:val="0077242B"/>
    <w:rsid w:val="0077458F"/>
    <w:rsid w:val="0077518D"/>
    <w:rsid w:val="0077621C"/>
    <w:rsid w:val="00776969"/>
    <w:rsid w:val="00776A47"/>
    <w:rsid w:val="0077700C"/>
    <w:rsid w:val="0077733C"/>
    <w:rsid w:val="00781FAD"/>
    <w:rsid w:val="007833E3"/>
    <w:rsid w:val="0078380C"/>
    <w:rsid w:val="00785506"/>
    <w:rsid w:val="00785F8E"/>
    <w:rsid w:val="00787A95"/>
    <w:rsid w:val="00787B80"/>
    <w:rsid w:val="00787EE2"/>
    <w:rsid w:val="00790A82"/>
    <w:rsid w:val="00791D32"/>
    <w:rsid w:val="00792443"/>
    <w:rsid w:val="007924FD"/>
    <w:rsid w:val="007930BC"/>
    <w:rsid w:val="00793743"/>
    <w:rsid w:val="007938F3"/>
    <w:rsid w:val="00793E21"/>
    <w:rsid w:val="00794069"/>
    <w:rsid w:val="0079455D"/>
    <w:rsid w:val="007945EE"/>
    <w:rsid w:val="00794B63"/>
    <w:rsid w:val="00794D9C"/>
    <w:rsid w:val="0079652B"/>
    <w:rsid w:val="007A07AA"/>
    <w:rsid w:val="007A11C3"/>
    <w:rsid w:val="007A1A56"/>
    <w:rsid w:val="007A1B3C"/>
    <w:rsid w:val="007A21A5"/>
    <w:rsid w:val="007A24F9"/>
    <w:rsid w:val="007A25CB"/>
    <w:rsid w:val="007A29AA"/>
    <w:rsid w:val="007A29DB"/>
    <w:rsid w:val="007A2D33"/>
    <w:rsid w:val="007A3039"/>
    <w:rsid w:val="007A3553"/>
    <w:rsid w:val="007A37D1"/>
    <w:rsid w:val="007A4261"/>
    <w:rsid w:val="007A4444"/>
    <w:rsid w:val="007A4B2D"/>
    <w:rsid w:val="007A4E70"/>
    <w:rsid w:val="007A657E"/>
    <w:rsid w:val="007A6FE2"/>
    <w:rsid w:val="007B014C"/>
    <w:rsid w:val="007B06B3"/>
    <w:rsid w:val="007B082C"/>
    <w:rsid w:val="007B1C55"/>
    <w:rsid w:val="007B2C05"/>
    <w:rsid w:val="007B3296"/>
    <w:rsid w:val="007B3E41"/>
    <w:rsid w:val="007B42ED"/>
    <w:rsid w:val="007B472B"/>
    <w:rsid w:val="007B4950"/>
    <w:rsid w:val="007B51A2"/>
    <w:rsid w:val="007B5E2C"/>
    <w:rsid w:val="007B6ACF"/>
    <w:rsid w:val="007B6B4A"/>
    <w:rsid w:val="007B7775"/>
    <w:rsid w:val="007B7791"/>
    <w:rsid w:val="007B77B9"/>
    <w:rsid w:val="007C00B4"/>
    <w:rsid w:val="007C046E"/>
    <w:rsid w:val="007C0EE0"/>
    <w:rsid w:val="007C15A8"/>
    <w:rsid w:val="007C1E15"/>
    <w:rsid w:val="007C242A"/>
    <w:rsid w:val="007C3236"/>
    <w:rsid w:val="007C35FB"/>
    <w:rsid w:val="007C3825"/>
    <w:rsid w:val="007C4C1B"/>
    <w:rsid w:val="007C53A2"/>
    <w:rsid w:val="007C57B6"/>
    <w:rsid w:val="007C64E6"/>
    <w:rsid w:val="007C6873"/>
    <w:rsid w:val="007C693D"/>
    <w:rsid w:val="007C698D"/>
    <w:rsid w:val="007C7052"/>
    <w:rsid w:val="007C70B2"/>
    <w:rsid w:val="007C7715"/>
    <w:rsid w:val="007C78E3"/>
    <w:rsid w:val="007D0417"/>
    <w:rsid w:val="007D1254"/>
    <w:rsid w:val="007D1F6C"/>
    <w:rsid w:val="007D2454"/>
    <w:rsid w:val="007D2A7C"/>
    <w:rsid w:val="007D2EC6"/>
    <w:rsid w:val="007D39C9"/>
    <w:rsid w:val="007D417F"/>
    <w:rsid w:val="007D500A"/>
    <w:rsid w:val="007D52EC"/>
    <w:rsid w:val="007D66F3"/>
    <w:rsid w:val="007D6C10"/>
    <w:rsid w:val="007D6D0E"/>
    <w:rsid w:val="007D6FE4"/>
    <w:rsid w:val="007D793B"/>
    <w:rsid w:val="007E0C96"/>
    <w:rsid w:val="007E1D96"/>
    <w:rsid w:val="007E1E13"/>
    <w:rsid w:val="007E288C"/>
    <w:rsid w:val="007E2919"/>
    <w:rsid w:val="007E2EA7"/>
    <w:rsid w:val="007E2EFD"/>
    <w:rsid w:val="007E32F4"/>
    <w:rsid w:val="007E5529"/>
    <w:rsid w:val="007E5933"/>
    <w:rsid w:val="007E678D"/>
    <w:rsid w:val="007E6B41"/>
    <w:rsid w:val="007F12FD"/>
    <w:rsid w:val="007F1720"/>
    <w:rsid w:val="007F2E59"/>
    <w:rsid w:val="007F2FD7"/>
    <w:rsid w:val="007F3B7D"/>
    <w:rsid w:val="007F3BC3"/>
    <w:rsid w:val="007F48EA"/>
    <w:rsid w:val="007F4C79"/>
    <w:rsid w:val="007F5775"/>
    <w:rsid w:val="007F65E1"/>
    <w:rsid w:val="007F6CA8"/>
    <w:rsid w:val="007F778F"/>
    <w:rsid w:val="007F7AC7"/>
    <w:rsid w:val="00800932"/>
    <w:rsid w:val="00800CDA"/>
    <w:rsid w:val="00800E8D"/>
    <w:rsid w:val="00801057"/>
    <w:rsid w:val="00801259"/>
    <w:rsid w:val="0080137E"/>
    <w:rsid w:val="00801C3E"/>
    <w:rsid w:val="008026C5"/>
    <w:rsid w:val="00802E66"/>
    <w:rsid w:val="008033BE"/>
    <w:rsid w:val="00803914"/>
    <w:rsid w:val="00803A0C"/>
    <w:rsid w:val="0080472F"/>
    <w:rsid w:val="00804C6F"/>
    <w:rsid w:val="008078D8"/>
    <w:rsid w:val="00811527"/>
    <w:rsid w:val="0081209C"/>
    <w:rsid w:val="00812506"/>
    <w:rsid w:val="008135CC"/>
    <w:rsid w:val="0081374B"/>
    <w:rsid w:val="00813A34"/>
    <w:rsid w:val="00813AA8"/>
    <w:rsid w:val="00814063"/>
    <w:rsid w:val="0081442C"/>
    <w:rsid w:val="00814594"/>
    <w:rsid w:val="0081585F"/>
    <w:rsid w:val="008168D9"/>
    <w:rsid w:val="008173B6"/>
    <w:rsid w:val="008208C0"/>
    <w:rsid w:val="00820F19"/>
    <w:rsid w:val="008215DE"/>
    <w:rsid w:val="008216D5"/>
    <w:rsid w:val="008219BF"/>
    <w:rsid w:val="00821F56"/>
    <w:rsid w:val="00822C66"/>
    <w:rsid w:val="00822E74"/>
    <w:rsid w:val="0082328C"/>
    <w:rsid w:val="00823918"/>
    <w:rsid w:val="00823E79"/>
    <w:rsid w:val="00823EDB"/>
    <w:rsid w:val="00823F0D"/>
    <w:rsid w:val="00824610"/>
    <w:rsid w:val="00824854"/>
    <w:rsid w:val="00824A16"/>
    <w:rsid w:val="00825BF9"/>
    <w:rsid w:val="0082611D"/>
    <w:rsid w:val="00827677"/>
    <w:rsid w:val="00830449"/>
    <w:rsid w:val="00830509"/>
    <w:rsid w:val="008305EA"/>
    <w:rsid w:val="00830A6A"/>
    <w:rsid w:val="00830F76"/>
    <w:rsid w:val="0083136F"/>
    <w:rsid w:val="00832CC0"/>
    <w:rsid w:val="008348AD"/>
    <w:rsid w:val="00834CB6"/>
    <w:rsid w:val="00834E95"/>
    <w:rsid w:val="00834FB6"/>
    <w:rsid w:val="00835216"/>
    <w:rsid w:val="008368AE"/>
    <w:rsid w:val="00836E01"/>
    <w:rsid w:val="008372F7"/>
    <w:rsid w:val="00837BF4"/>
    <w:rsid w:val="00840367"/>
    <w:rsid w:val="00840978"/>
    <w:rsid w:val="008418FD"/>
    <w:rsid w:val="008427C6"/>
    <w:rsid w:val="00842D83"/>
    <w:rsid w:val="0084398A"/>
    <w:rsid w:val="0084475B"/>
    <w:rsid w:val="0084654C"/>
    <w:rsid w:val="00846991"/>
    <w:rsid w:val="00846D06"/>
    <w:rsid w:val="00846FCD"/>
    <w:rsid w:val="00847ABB"/>
    <w:rsid w:val="00847DC0"/>
    <w:rsid w:val="008503C0"/>
    <w:rsid w:val="00850CEB"/>
    <w:rsid w:val="00850F96"/>
    <w:rsid w:val="00851480"/>
    <w:rsid w:val="00851481"/>
    <w:rsid w:val="00851992"/>
    <w:rsid w:val="00851B20"/>
    <w:rsid w:val="008535A4"/>
    <w:rsid w:val="008547C5"/>
    <w:rsid w:val="0085567C"/>
    <w:rsid w:val="0085588E"/>
    <w:rsid w:val="00856265"/>
    <w:rsid w:val="008572F9"/>
    <w:rsid w:val="008614F6"/>
    <w:rsid w:val="00862739"/>
    <w:rsid w:val="00862E8B"/>
    <w:rsid w:val="008632BF"/>
    <w:rsid w:val="0086365F"/>
    <w:rsid w:val="008636C8"/>
    <w:rsid w:val="00863AED"/>
    <w:rsid w:val="00863DE8"/>
    <w:rsid w:val="00864242"/>
    <w:rsid w:val="00864CDD"/>
    <w:rsid w:val="00864F99"/>
    <w:rsid w:val="00865A8C"/>
    <w:rsid w:val="00865E27"/>
    <w:rsid w:val="00866754"/>
    <w:rsid w:val="00866BD5"/>
    <w:rsid w:val="00866F38"/>
    <w:rsid w:val="00867A6C"/>
    <w:rsid w:val="00867CC2"/>
    <w:rsid w:val="00867CC6"/>
    <w:rsid w:val="00870963"/>
    <w:rsid w:val="00870D5F"/>
    <w:rsid w:val="0087140E"/>
    <w:rsid w:val="008718F2"/>
    <w:rsid w:val="0087201C"/>
    <w:rsid w:val="00875070"/>
    <w:rsid w:val="008753CA"/>
    <w:rsid w:val="008767E7"/>
    <w:rsid w:val="008769B9"/>
    <w:rsid w:val="008770C7"/>
    <w:rsid w:val="00877CBF"/>
    <w:rsid w:val="008803B0"/>
    <w:rsid w:val="008809ED"/>
    <w:rsid w:val="00880B46"/>
    <w:rsid w:val="00880F87"/>
    <w:rsid w:val="00881444"/>
    <w:rsid w:val="00881824"/>
    <w:rsid w:val="00883D24"/>
    <w:rsid w:val="00884681"/>
    <w:rsid w:val="00884718"/>
    <w:rsid w:val="00885712"/>
    <w:rsid w:val="00885733"/>
    <w:rsid w:val="00885760"/>
    <w:rsid w:val="00885CB1"/>
    <w:rsid w:val="00886134"/>
    <w:rsid w:val="008866D8"/>
    <w:rsid w:val="00886F73"/>
    <w:rsid w:val="00887E3E"/>
    <w:rsid w:val="00887FC6"/>
    <w:rsid w:val="00890CCC"/>
    <w:rsid w:val="0089141C"/>
    <w:rsid w:val="0089173D"/>
    <w:rsid w:val="00891815"/>
    <w:rsid w:val="00892072"/>
    <w:rsid w:val="008925AB"/>
    <w:rsid w:val="00893482"/>
    <w:rsid w:val="00893501"/>
    <w:rsid w:val="008937DC"/>
    <w:rsid w:val="00894FF2"/>
    <w:rsid w:val="00895B0D"/>
    <w:rsid w:val="008A0BC4"/>
    <w:rsid w:val="008A0C52"/>
    <w:rsid w:val="008A0D2E"/>
    <w:rsid w:val="008A0F36"/>
    <w:rsid w:val="008A12B1"/>
    <w:rsid w:val="008A1B25"/>
    <w:rsid w:val="008A37C6"/>
    <w:rsid w:val="008A3890"/>
    <w:rsid w:val="008A38D6"/>
    <w:rsid w:val="008A3BCD"/>
    <w:rsid w:val="008A3D03"/>
    <w:rsid w:val="008A48E5"/>
    <w:rsid w:val="008A5146"/>
    <w:rsid w:val="008A5A27"/>
    <w:rsid w:val="008A686A"/>
    <w:rsid w:val="008A788A"/>
    <w:rsid w:val="008A7AED"/>
    <w:rsid w:val="008B0F8B"/>
    <w:rsid w:val="008B131D"/>
    <w:rsid w:val="008B14E5"/>
    <w:rsid w:val="008B2928"/>
    <w:rsid w:val="008B2CA9"/>
    <w:rsid w:val="008B2CDA"/>
    <w:rsid w:val="008B329F"/>
    <w:rsid w:val="008B34B8"/>
    <w:rsid w:val="008B451D"/>
    <w:rsid w:val="008B480F"/>
    <w:rsid w:val="008B59B4"/>
    <w:rsid w:val="008B5C36"/>
    <w:rsid w:val="008B5CEC"/>
    <w:rsid w:val="008B67BC"/>
    <w:rsid w:val="008B69D9"/>
    <w:rsid w:val="008B746F"/>
    <w:rsid w:val="008B7484"/>
    <w:rsid w:val="008B7692"/>
    <w:rsid w:val="008B781C"/>
    <w:rsid w:val="008B788C"/>
    <w:rsid w:val="008B7A21"/>
    <w:rsid w:val="008C0696"/>
    <w:rsid w:val="008C0D27"/>
    <w:rsid w:val="008C30CF"/>
    <w:rsid w:val="008C3231"/>
    <w:rsid w:val="008C3438"/>
    <w:rsid w:val="008C3827"/>
    <w:rsid w:val="008C3B4C"/>
    <w:rsid w:val="008C3DFE"/>
    <w:rsid w:val="008C41A6"/>
    <w:rsid w:val="008C4658"/>
    <w:rsid w:val="008C4BEA"/>
    <w:rsid w:val="008C4F49"/>
    <w:rsid w:val="008C5354"/>
    <w:rsid w:val="008C6158"/>
    <w:rsid w:val="008C72A1"/>
    <w:rsid w:val="008C75B9"/>
    <w:rsid w:val="008D005E"/>
    <w:rsid w:val="008D072C"/>
    <w:rsid w:val="008D1DA7"/>
    <w:rsid w:val="008D20E3"/>
    <w:rsid w:val="008D2DDD"/>
    <w:rsid w:val="008D4941"/>
    <w:rsid w:val="008D4B27"/>
    <w:rsid w:val="008D4D45"/>
    <w:rsid w:val="008D5205"/>
    <w:rsid w:val="008D53BA"/>
    <w:rsid w:val="008D57EE"/>
    <w:rsid w:val="008D5B8C"/>
    <w:rsid w:val="008D5BF0"/>
    <w:rsid w:val="008D5ED0"/>
    <w:rsid w:val="008D6B0A"/>
    <w:rsid w:val="008D797C"/>
    <w:rsid w:val="008D7C12"/>
    <w:rsid w:val="008E0CFD"/>
    <w:rsid w:val="008E1017"/>
    <w:rsid w:val="008E29EF"/>
    <w:rsid w:val="008E305C"/>
    <w:rsid w:val="008E3086"/>
    <w:rsid w:val="008E30C9"/>
    <w:rsid w:val="008E3A3A"/>
    <w:rsid w:val="008E3C8A"/>
    <w:rsid w:val="008E3FCF"/>
    <w:rsid w:val="008E43DA"/>
    <w:rsid w:val="008E5F5E"/>
    <w:rsid w:val="008E77BD"/>
    <w:rsid w:val="008E7D7B"/>
    <w:rsid w:val="008E7F5B"/>
    <w:rsid w:val="008F0356"/>
    <w:rsid w:val="008F03DA"/>
    <w:rsid w:val="008F0947"/>
    <w:rsid w:val="008F0EBB"/>
    <w:rsid w:val="008F1103"/>
    <w:rsid w:val="008F184F"/>
    <w:rsid w:val="008F2372"/>
    <w:rsid w:val="008F2E7C"/>
    <w:rsid w:val="008F31AF"/>
    <w:rsid w:val="008F3788"/>
    <w:rsid w:val="008F379C"/>
    <w:rsid w:val="008F4422"/>
    <w:rsid w:val="008F53E7"/>
    <w:rsid w:val="008F6BF2"/>
    <w:rsid w:val="008F6F47"/>
    <w:rsid w:val="008F7363"/>
    <w:rsid w:val="008F77AB"/>
    <w:rsid w:val="00900532"/>
    <w:rsid w:val="009009A8"/>
    <w:rsid w:val="0090122A"/>
    <w:rsid w:val="0090176C"/>
    <w:rsid w:val="00901C59"/>
    <w:rsid w:val="00901C89"/>
    <w:rsid w:val="00902198"/>
    <w:rsid w:val="00902EEC"/>
    <w:rsid w:val="0090374A"/>
    <w:rsid w:val="00903E39"/>
    <w:rsid w:val="00904333"/>
    <w:rsid w:val="00904FAB"/>
    <w:rsid w:val="00905DD9"/>
    <w:rsid w:val="00905E32"/>
    <w:rsid w:val="00906715"/>
    <w:rsid w:val="00906EEE"/>
    <w:rsid w:val="0090748F"/>
    <w:rsid w:val="009076FF"/>
    <w:rsid w:val="00910062"/>
    <w:rsid w:val="00910AB1"/>
    <w:rsid w:val="00911BAF"/>
    <w:rsid w:val="0091238A"/>
    <w:rsid w:val="00912BF9"/>
    <w:rsid w:val="009135CD"/>
    <w:rsid w:val="0091384C"/>
    <w:rsid w:val="009139C6"/>
    <w:rsid w:val="00913CAB"/>
    <w:rsid w:val="00913E08"/>
    <w:rsid w:val="00913FFA"/>
    <w:rsid w:val="009147FD"/>
    <w:rsid w:val="00914D18"/>
    <w:rsid w:val="00915E53"/>
    <w:rsid w:val="00916B8A"/>
    <w:rsid w:val="00916F83"/>
    <w:rsid w:val="009173BD"/>
    <w:rsid w:val="00917EB2"/>
    <w:rsid w:val="00917FF9"/>
    <w:rsid w:val="009207EF"/>
    <w:rsid w:val="00921267"/>
    <w:rsid w:val="00922247"/>
    <w:rsid w:val="00922873"/>
    <w:rsid w:val="00922942"/>
    <w:rsid w:val="0092311D"/>
    <w:rsid w:val="00923C09"/>
    <w:rsid w:val="0092415D"/>
    <w:rsid w:val="00925301"/>
    <w:rsid w:val="00926717"/>
    <w:rsid w:val="009272D2"/>
    <w:rsid w:val="009304C2"/>
    <w:rsid w:val="0093098D"/>
    <w:rsid w:val="00931D0F"/>
    <w:rsid w:val="00932792"/>
    <w:rsid w:val="00933924"/>
    <w:rsid w:val="00934DDD"/>
    <w:rsid w:val="009352FA"/>
    <w:rsid w:val="009359F0"/>
    <w:rsid w:val="00935D6F"/>
    <w:rsid w:val="009361D5"/>
    <w:rsid w:val="00936677"/>
    <w:rsid w:val="00937445"/>
    <w:rsid w:val="009378AA"/>
    <w:rsid w:val="00940028"/>
    <w:rsid w:val="0094081D"/>
    <w:rsid w:val="00940CCE"/>
    <w:rsid w:val="00941CC2"/>
    <w:rsid w:val="00942664"/>
    <w:rsid w:val="00942A72"/>
    <w:rsid w:val="00943326"/>
    <w:rsid w:val="0094368F"/>
    <w:rsid w:val="009446DF"/>
    <w:rsid w:val="00945B7C"/>
    <w:rsid w:val="00945FA6"/>
    <w:rsid w:val="0094641E"/>
    <w:rsid w:val="0094667E"/>
    <w:rsid w:val="00946B33"/>
    <w:rsid w:val="00946CB4"/>
    <w:rsid w:val="009475DA"/>
    <w:rsid w:val="00947C64"/>
    <w:rsid w:val="00947EDC"/>
    <w:rsid w:val="00947EED"/>
    <w:rsid w:val="0095074C"/>
    <w:rsid w:val="0095091A"/>
    <w:rsid w:val="00950A72"/>
    <w:rsid w:val="009522EB"/>
    <w:rsid w:val="009523C2"/>
    <w:rsid w:val="00952BE6"/>
    <w:rsid w:val="009530D2"/>
    <w:rsid w:val="00955AA9"/>
    <w:rsid w:val="00955B61"/>
    <w:rsid w:val="009560BE"/>
    <w:rsid w:val="00960312"/>
    <w:rsid w:val="00963791"/>
    <w:rsid w:val="00963AB8"/>
    <w:rsid w:val="00964056"/>
    <w:rsid w:val="00964604"/>
    <w:rsid w:val="009648F3"/>
    <w:rsid w:val="00964AA9"/>
    <w:rsid w:val="0096595B"/>
    <w:rsid w:val="00966387"/>
    <w:rsid w:val="009704E1"/>
    <w:rsid w:val="009714F3"/>
    <w:rsid w:val="00971738"/>
    <w:rsid w:val="009735ED"/>
    <w:rsid w:val="00974459"/>
    <w:rsid w:val="00977384"/>
    <w:rsid w:val="009773E9"/>
    <w:rsid w:val="009777D5"/>
    <w:rsid w:val="00977989"/>
    <w:rsid w:val="00977F7A"/>
    <w:rsid w:val="009813EB"/>
    <w:rsid w:val="00981BA3"/>
    <w:rsid w:val="00981F77"/>
    <w:rsid w:val="0098230C"/>
    <w:rsid w:val="00982922"/>
    <w:rsid w:val="00982985"/>
    <w:rsid w:val="00984AE9"/>
    <w:rsid w:val="009862A5"/>
    <w:rsid w:val="00987F57"/>
    <w:rsid w:val="00990809"/>
    <w:rsid w:val="00990EDE"/>
    <w:rsid w:val="00991E46"/>
    <w:rsid w:val="0099209A"/>
    <w:rsid w:val="009927C3"/>
    <w:rsid w:val="00992C18"/>
    <w:rsid w:val="00992D5D"/>
    <w:rsid w:val="00993BD9"/>
    <w:rsid w:val="00993FDA"/>
    <w:rsid w:val="0099496D"/>
    <w:rsid w:val="00994A87"/>
    <w:rsid w:val="00995261"/>
    <w:rsid w:val="0099674F"/>
    <w:rsid w:val="00997003"/>
    <w:rsid w:val="00997663"/>
    <w:rsid w:val="009978CF"/>
    <w:rsid w:val="00997A5E"/>
    <w:rsid w:val="009A0453"/>
    <w:rsid w:val="009A14D3"/>
    <w:rsid w:val="009A27E0"/>
    <w:rsid w:val="009A2ED6"/>
    <w:rsid w:val="009A4C1F"/>
    <w:rsid w:val="009A5343"/>
    <w:rsid w:val="009A5610"/>
    <w:rsid w:val="009A5B45"/>
    <w:rsid w:val="009A7279"/>
    <w:rsid w:val="009A7FFE"/>
    <w:rsid w:val="009B013E"/>
    <w:rsid w:val="009B0E71"/>
    <w:rsid w:val="009B0F18"/>
    <w:rsid w:val="009B1312"/>
    <w:rsid w:val="009B255E"/>
    <w:rsid w:val="009B28B2"/>
    <w:rsid w:val="009B2C39"/>
    <w:rsid w:val="009B3033"/>
    <w:rsid w:val="009B4332"/>
    <w:rsid w:val="009B565A"/>
    <w:rsid w:val="009B70C6"/>
    <w:rsid w:val="009C0378"/>
    <w:rsid w:val="009C2250"/>
    <w:rsid w:val="009C2780"/>
    <w:rsid w:val="009C30AF"/>
    <w:rsid w:val="009C440B"/>
    <w:rsid w:val="009C487B"/>
    <w:rsid w:val="009C52D8"/>
    <w:rsid w:val="009C6526"/>
    <w:rsid w:val="009C7441"/>
    <w:rsid w:val="009D02CC"/>
    <w:rsid w:val="009D045A"/>
    <w:rsid w:val="009D0633"/>
    <w:rsid w:val="009D0DE1"/>
    <w:rsid w:val="009D1298"/>
    <w:rsid w:val="009D17FC"/>
    <w:rsid w:val="009D238E"/>
    <w:rsid w:val="009D2983"/>
    <w:rsid w:val="009D2F1B"/>
    <w:rsid w:val="009D4534"/>
    <w:rsid w:val="009D4DB4"/>
    <w:rsid w:val="009D502F"/>
    <w:rsid w:val="009D550D"/>
    <w:rsid w:val="009D6088"/>
    <w:rsid w:val="009D6287"/>
    <w:rsid w:val="009D6D32"/>
    <w:rsid w:val="009D7EDB"/>
    <w:rsid w:val="009D7EF5"/>
    <w:rsid w:val="009E1BB5"/>
    <w:rsid w:val="009E2107"/>
    <w:rsid w:val="009E2A02"/>
    <w:rsid w:val="009E4463"/>
    <w:rsid w:val="009E59AF"/>
    <w:rsid w:val="009E6AC2"/>
    <w:rsid w:val="009E718B"/>
    <w:rsid w:val="009E7AB3"/>
    <w:rsid w:val="009E7DBD"/>
    <w:rsid w:val="009F0C11"/>
    <w:rsid w:val="009F10E0"/>
    <w:rsid w:val="009F1E06"/>
    <w:rsid w:val="009F2667"/>
    <w:rsid w:val="009F3932"/>
    <w:rsid w:val="009F422B"/>
    <w:rsid w:val="009F44FF"/>
    <w:rsid w:val="009F4714"/>
    <w:rsid w:val="009F5AED"/>
    <w:rsid w:val="009F68A3"/>
    <w:rsid w:val="009F69BE"/>
    <w:rsid w:val="009F6A4E"/>
    <w:rsid w:val="009F7357"/>
    <w:rsid w:val="009F7A12"/>
    <w:rsid w:val="00A00E32"/>
    <w:rsid w:val="00A0226E"/>
    <w:rsid w:val="00A0254C"/>
    <w:rsid w:val="00A0257D"/>
    <w:rsid w:val="00A028A4"/>
    <w:rsid w:val="00A0309A"/>
    <w:rsid w:val="00A04263"/>
    <w:rsid w:val="00A04CD1"/>
    <w:rsid w:val="00A0506A"/>
    <w:rsid w:val="00A07299"/>
    <w:rsid w:val="00A0744F"/>
    <w:rsid w:val="00A07E36"/>
    <w:rsid w:val="00A07F3A"/>
    <w:rsid w:val="00A1133D"/>
    <w:rsid w:val="00A1205F"/>
    <w:rsid w:val="00A1247A"/>
    <w:rsid w:val="00A12593"/>
    <w:rsid w:val="00A12BF0"/>
    <w:rsid w:val="00A12F8C"/>
    <w:rsid w:val="00A133C2"/>
    <w:rsid w:val="00A135AB"/>
    <w:rsid w:val="00A14D39"/>
    <w:rsid w:val="00A1634C"/>
    <w:rsid w:val="00A17523"/>
    <w:rsid w:val="00A17BA5"/>
    <w:rsid w:val="00A17C95"/>
    <w:rsid w:val="00A20906"/>
    <w:rsid w:val="00A20A8E"/>
    <w:rsid w:val="00A21009"/>
    <w:rsid w:val="00A23026"/>
    <w:rsid w:val="00A231C7"/>
    <w:rsid w:val="00A24BE8"/>
    <w:rsid w:val="00A24F10"/>
    <w:rsid w:val="00A2534A"/>
    <w:rsid w:val="00A27077"/>
    <w:rsid w:val="00A30863"/>
    <w:rsid w:val="00A310CE"/>
    <w:rsid w:val="00A320ED"/>
    <w:rsid w:val="00A32714"/>
    <w:rsid w:val="00A32CC6"/>
    <w:rsid w:val="00A33A23"/>
    <w:rsid w:val="00A347EF"/>
    <w:rsid w:val="00A3498E"/>
    <w:rsid w:val="00A34B77"/>
    <w:rsid w:val="00A34C10"/>
    <w:rsid w:val="00A34EDD"/>
    <w:rsid w:val="00A3537D"/>
    <w:rsid w:val="00A36383"/>
    <w:rsid w:val="00A371EB"/>
    <w:rsid w:val="00A374FB"/>
    <w:rsid w:val="00A40862"/>
    <w:rsid w:val="00A41F0B"/>
    <w:rsid w:val="00A4208F"/>
    <w:rsid w:val="00A4246E"/>
    <w:rsid w:val="00A42A34"/>
    <w:rsid w:val="00A42B05"/>
    <w:rsid w:val="00A43409"/>
    <w:rsid w:val="00A4356C"/>
    <w:rsid w:val="00A4499B"/>
    <w:rsid w:val="00A44B9F"/>
    <w:rsid w:val="00A455E8"/>
    <w:rsid w:val="00A46F2F"/>
    <w:rsid w:val="00A46F8B"/>
    <w:rsid w:val="00A50835"/>
    <w:rsid w:val="00A5106B"/>
    <w:rsid w:val="00A5113A"/>
    <w:rsid w:val="00A51B7C"/>
    <w:rsid w:val="00A531CB"/>
    <w:rsid w:val="00A533E1"/>
    <w:rsid w:val="00A54204"/>
    <w:rsid w:val="00A542BF"/>
    <w:rsid w:val="00A549E3"/>
    <w:rsid w:val="00A561B7"/>
    <w:rsid w:val="00A563B8"/>
    <w:rsid w:val="00A56434"/>
    <w:rsid w:val="00A56A88"/>
    <w:rsid w:val="00A57445"/>
    <w:rsid w:val="00A57946"/>
    <w:rsid w:val="00A600DA"/>
    <w:rsid w:val="00A60970"/>
    <w:rsid w:val="00A60E24"/>
    <w:rsid w:val="00A61797"/>
    <w:rsid w:val="00A621DD"/>
    <w:rsid w:val="00A6256B"/>
    <w:rsid w:val="00A62AA7"/>
    <w:rsid w:val="00A62B2E"/>
    <w:rsid w:val="00A63559"/>
    <w:rsid w:val="00A640B0"/>
    <w:rsid w:val="00A64C7B"/>
    <w:rsid w:val="00A65063"/>
    <w:rsid w:val="00A654E1"/>
    <w:rsid w:val="00A677AC"/>
    <w:rsid w:val="00A71727"/>
    <w:rsid w:val="00A71D9B"/>
    <w:rsid w:val="00A72E5C"/>
    <w:rsid w:val="00A736CE"/>
    <w:rsid w:val="00A73754"/>
    <w:rsid w:val="00A749DA"/>
    <w:rsid w:val="00A74D58"/>
    <w:rsid w:val="00A75422"/>
    <w:rsid w:val="00A75425"/>
    <w:rsid w:val="00A756AB"/>
    <w:rsid w:val="00A75BDE"/>
    <w:rsid w:val="00A76134"/>
    <w:rsid w:val="00A76F7E"/>
    <w:rsid w:val="00A77A1F"/>
    <w:rsid w:val="00A77A6B"/>
    <w:rsid w:val="00A814DB"/>
    <w:rsid w:val="00A81C1C"/>
    <w:rsid w:val="00A81EAD"/>
    <w:rsid w:val="00A82AE5"/>
    <w:rsid w:val="00A82EE0"/>
    <w:rsid w:val="00A84B02"/>
    <w:rsid w:val="00A84CB8"/>
    <w:rsid w:val="00A864EB"/>
    <w:rsid w:val="00A864F3"/>
    <w:rsid w:val="00A8720C"/>
    <w:rsid w:val="00A877C3"/>
    <w:rsid w:val="00A9042B"/>
    <w:rsid w:val="00A91DA9"/>
    <w:rsid w:val="00A9249E"/>
    <w:rsid w:val="00A94366"/>
    <w:rsid w:val="00A94A60"/>
    <w:rsid w:val="00A95344"/>
    <w:rsid w:val="00A95F3F"/>
    <w:rsid w:val="00A96BFC"/>
    <w:rsid w:val="00AA019F"/>
    <w:rsid w:val="00AA114A"/>
    <w:rsid w:val="00AA1361"/>
    <w:rsid w:val="00AA1604"/>
    <w:rsid w:val="00AA1EDB"/>
    <w:rsid w:val="00AA3086"/>
    <w:rsid w:val="00AA38E8"/>
    <w:rsid w:val="00AA462E"/>
    <w:rsid w:val="00AA5E33"/>
    <w:rsid w:val="00AA680A"/>
    <w:rsid w:val="00AA6EB6"/>
    <w:rsid w:val="00AB03D8"/>
    <w:rsid w:val="00AB09D3"/>
    <w:rsid w:val="00AB0DCB"/>
    <w:rsid w:val="00AB101A"/>
    <w:rsid w:val="00AB1427"/>
    <w:rsid w:val="00AB1D09"/>
    <w:rsid w:val="00AB2268"/>
    <w:rsid w:val="00AB25B9"/>
    <w:rsid w:val="00AB2EA6"/>
    <w:rsid w:val="00AB2F26"/>
    <w:rsid w:val="00AB33AA"/>
    <w:rsid w:val="00AB41F8"/>
    <w:rsid w:val="00AB4BDA"/>
    <w:rsid w:val="00AB50BA"/>
    <w:rsid w:val="00AB5336"/>
    <w:rsid w:val="00AB79AD"/>
    <w:rsid w:val="00AB7F09"/>
    <w:rsid w:val="00AC05F3"/>
    <w:rsid w:val="00AC10DA"/>
    <w:rsid w:val="00AC1CF7"/>
    <w:rsid w:val="00AC21D4"/>
    <w:rsid w:val="00AC4DEB"/>
    <w:rsid w:val="00AC5071"/>
    <w:rsid w:val="00AC5CDE"/>
    <w:rsid w:val="00AC5D55"/>
    <w:rsid w:val="00AC621F"/>
    <w:rsid w:val="00AC6412"/>
    <w:rsid w:val="00AC724A"/>
    <w:rsid w:val="00AC7697"/>
    <w:rsid w:val="00AC76C0"/>
    <w:rsid w:val="00AC77C5"/>
    <w:rsid w:val="00AD0305"/>
    <w:rsid w:val="00AD1082"/>
    <w:rsid w:val="00AD17DF"/>
    <w:rsid w:val="00AD23F3"/>
    <w:rsid w:val="00AD355C"/>
    <w:rsid w:val="00AD388C"/>
    <w:rsid w:val="00AD3EC3"/>
    <w:rsid w:val="00AD4305"/>
    <w:rsid w:val="00AD48B8"/>
    <w:rsid w:val="00AD4947"/>
    <w:rsid w:val="00AD6AC3"/>
    <w:rsid w:val="00AD7401"/>
    <w:rsid w:val="00AD766D"/>
    <w:rsid w:val="00AE022A"/>
    <w:rsid w:val="00AE1ADD"/>
    <w:rsid w:val="00AE215D"/>
    <w:rsid w:val="00AE2BCD"/>
    <w:rsid w:val="00AE327E"/>
    <w:rsid w:val="00AE35CE"/>
    <w:rsid w:val="00AE38C5"/>
    <w:rsid w:val="00AE4258"/>
    <w:rsid w:val="00AE46B6"/>
    <w:rsid w:val="00AE4E6F"/>
    <w:rsid w:val="00AE58F9"/>
    <w:rsid w:val="00AE6059"/>
    <w:rsid w:val="00AE615F"/>
    <w:rsid w:val="00AE66F9"/>
    <w:rsid w:val="00AE6BF3"/>
    <w:rsid w:val="00AF0175"/>
    <w:rsid w:val="00AF0840"/>
    <w:rsid w:val="00AF08BA"/>
    <w:rsid w:val="00AF0E97"/>
    <w:rsid w:val="00AF1065"/>
    <w:rsid w:val="00AF1C9D"/>
    <w:rsid w:val="00AF2D23"/>
    <w:rsid w:val="00AF2E9C"/>
    <w:rsid w:val="00AF4B8F"/>
    <w:rsid w:val="00AF51AA"/>
    <w:rsid w:val="00AF59AE"/>
    <w:rsid w:val="00AF59DA"/>
    <w:rsid w:val="00AF5DE7"/>
    <w:rsid w:val="00AF74ED"/>
    <w:rsid w:val="00AF775C"/>
    <w:rsid w:val="00AF7BFE"/>
    <w:rsid w:val="00B00791"/>
    <w:rsid w:val="00B009D1"/>
    <w:rsid w:val="00B013C8"/>
    <w:rsid w:val="00B01848"/>
    <w:rsid w:val="00B02C28"/>
    <w:rsid w:val="00B02D19"/>
    <w:rsid w:val="00B0367F"/>
    <w:rsid w:val="00B04EA7"/>
    <w:rsid w:val="00B054EC"/>
    <w:rsid w:val="00B05C4A"/>
    <w:rsid w:val="00B05C6B"/>
    <w:rsid w:val="00B05F7F"/>
    <w:rsid w:val="00B06C29"/>
    <w:rsid w:val="00B06FE9"/>
    <w:rsid w:val="00B07354"/>
    <w:rsid w:val="00B1026D"/>
    <w:rsid w:val="00B11ADF"/>
    <w:rsid w:val="00B12E1A"/>
    <w:rsid w:val="00B12EF9"/>
    <w:rsid w:val="00B1442A"/>
    <w:rsid w:val="00B14451"/>
    <w:rsid w:val="00B14D48"/>
    <w:rsid w:val="00B14D76"/>
    <w:rsid w:val="00B15651"/>
    <w:rsid w:val="00B1584B"/>
    <w:rsid w:val="00B15C9D"/>
    <w:rsid w:val="00B160DF"/>
    <w:rsid w:val="00B16F05"/>
    <w:rsid w:val="00B175A5"/>
    <w:rsid w:val="00B17630"/>
    <w:rsid w:val="00B20456"/>
    <w:rsid w:val="00B208A2"/>
    <w:rsid w:val="00B20AD6"/>
    <w:rsid w:val="00B20BC0"/>
    <w:rsid w:val="00B21061"/>
    <w:rsid w:val="00B210C3"/>
    <w:rsid w:val="00B21349"/>
    <w:rsid w:val="00B21474"/>
    <w:rsid w:val="00B21C2A"/>
    <w:rsid w:val="00B227DB"/>
    <w:rsid w:val="00B22E06"/>
    <w:rsid w:val="00B235A1"/>
    <w:rsid w:val="00B23EA7"/>
    <w:rsid w:val="00B23F57"/>
    <w:rsid w:val="00B24FF7"/>
    <w:rsid w:val="00B259C1"/>
    <w:rsid w:val="00B26DE1"/>
    <w:rsid w:val="00B26F52"/>
    <w:rsid w:val="00B26F86"/>
    <w:rsid w:val="00B3081D"/>
    <w:rsid w:val="00B30BC0"/>
    <w:rsid w:val="00B30CED"/>
    <w:rsid w:val="00B318A5"/>
    <w:rsid w:val="00B32140"/>
    <w:rsid w:val="00B329FB"/>
    <w:rsid w:val="00B32AA0"/>
    <w:rsid w:val="00B33E06"/>
    <w:rsid w:val="00B33F70"/>
    <w:rsid w:val="00B3432F"/>
    <w:rsid w:val="00B3433B"/>
    <w:rsid w:val="00B345A5"/>
    <w:rsid w:val="00B35D73"/>
    <w:rsid w:val="00B364D3"/>
    <w:rsid w:val="00B36918"/>
    <w:rsid w:val="00B36D33"/>
    <w:rsid w:val="00B37E4C"/>
    <w:rsid w:val="00B4016F"/>
    <w:rsid w:val="00B40325"/>
    <w:rsid w:val="00B407D4"/>
    <w:rsid w:val="00B40DDC"/>
    <w:rsid w:val="00B41739"/>
    <w:rsid w:val="00B41AB0"/>
    <w:rsid w:val="00B4339C"/>
    <w:rsid w:val="00B433C8"/>
    <w:rsid w:val="00B43E87"/>
    <w:rsid w:val="00B44082"/>
    <w:rsid w:val="00B4424F"/>
    <w:rsid w:val="00B44F61"/>
    <w:rsid w:val="00B454AC"/>
    <w:rsid w:val="00B46657"/>
    <w:rsid w:val="00B47DA1"/>
    <w:rsid w:val="00B50BCC"/>
    <w:rsid w:val="00B52C14"/>
    <w:rsid w:val="00B53355"/>
    <w:rsid w:val="00B53AA4"/>
    <w:rsid w:val="00B53F5F"/>
    <w:rsid w:val="00B54846"/>
    <w:rsid w:val="00B54B70"/>
    <w:rsid w:val="00B554D3"/>
    <w:rsid w:val="00B5559E"/>
    <w:rsid w:val="00B55BCB"/>
    <w:rsid w:val="00B56ABC"/>
    <w:rsid w:val="00B56B30"/>
    <w:rsid w:val="00B56BD8"/>
    <w:rsid w:val="00B5763C"/>
    <w:rsid w:val="00B57C9D"/>
    <w:rsid w:val="00B57EDC"/>
    <w:rsid w:val="00B60405"/>
    <w:rsid w:val="00B60DEE"/>
    <w:rsid w:val="00B628C0"/>
    <w:rsid w:val="00B62B6D"/>
    <w:rsid w:val="00B63992"/>
    <w:rsid w:val="00B63A21"/>
    <w:rsid w:val="00B63AA1"/>
    <w:rsid w:val="00B63B2B"/>
    <w:rsid w:val="00B64238"/>
    <w:rsid w:val="00B65073"/>
    <w:rsid w:val="00B652CF"/>
    <w:rsid w:val="00B65B72"/>
    <w:rsid w:val="00B66015"/>
    <w:rsid w:val="00B664D7"/>
    <w:rsid w:val="00B666A0"/>
    <w:rsid w:val="00B7018C"/>
    <w:rsid w:val="00B70402"/>
    <w:rsid w:val="00B70BFB"/>
    <w:rsid w:val="00B71BA3"/>
    <w:rsid w:val="00B72293"/>
    <w:rsid w:val="00B7265E"/>
    <w:rsid w:val="00B7292B"/>
    <w:rsid w:val="00B72CA8"/>
    <w:rsid w:val="00B72D8E"/>
    <w:rsid w:val="00B736FD"/>
    <w:rsid w:val="00B73B6D"/>
    <w:rsid w:val="00B747BB"/>
    <w:rsid w:val="00B7486D"/>
    <w:rsid w:val="00B749BE"/>
    <w:rsid w:val="00B75434"/>
    <w:rsid w:val="00B75D78"/>
    <w:rsid w:val="00B763A4"/>
    <w:rsid w:val="00B76F35"/>
    <w:rsid w:val="00B77215"/>
    <w:rsid w:val="00B80853"/>
    <w:rsid w:val="00B80903"/>
    <w:rsid w:val="00B816D4"/>
    <w:rsid w:val="00B81BD8"/>
    <w:rsid w:val="00B8242F"/>
    <w:rsid w:val="00B82C50"/>
    <w:rsid w:val="00B835B2"/>
    <w:rsid w:val="00B8435C"/>
    <w:rsid w:val="00B848DA"/>
    <w:rsid w:val="00B8543F"/>
    <w:rsid w:val="00B85B92"/>
    <w:rsid w:val="00B87996"/>
    <w:rsid w:val="00B87D08"/>
    <w:rsid w:val="00B907C5"/>
    <w:rsid w:val="00B91415"/>
    <w:rsid w:val="00B9162A"/>
    <w:rsid w:val="00B91958"/>
    <w:rsid w:val="00B92E70"/>
    <w:rsid w:val="00B92E83"/>
    <w:rsid w:val="00B944F3"/>
    <w:rsid w:val="00B94EFE"/>
    <w:rsid w:val="00B95419"/>
    <w:rsid w:val="00B956AB"/>
    <w:rsid w:val="00B957FA"/>
    <w:rsid w:val="00B95956"/>
    <w:rsid w:val="00B979E5"/>
    <w:rsid w:val="00BA0606"/>
    <w:rsid w:val="00BA0D22"/>
    <w:rsid w:val="00BA251E"/>
    <w:rsid w:val="00BA481C"/>
    <w:rsid w:val="00BA544A"/>
    <w:rsid w:val="00BA6D24"/>
    <w:rsid w:val="00BA74A3"/>
    <w:rsid w:val="00BA7A85"/>
    <w:rsid w:val="00BB02F0"/>
    <w:rsid w:val="00BB02F9"/>
    <w:rsid w:val="00BB0761"/>
    <w:rsid w:val="00BB1F9C"/>
    <w:rsid w:val="00BB2390"/>
    <w:rsid w:val="00BB28D1"/>
    <w:rsid w:val="00BB2F96"/>
    <w:rsid w:val="00BB3157"/>
    <w:rsid w:val="00BB3A7E"/>
    <w:rsid w:val="00BB4708"/>
    <w:rsid w:val="00BB52A4"/>
    <w:rsid w:val="00BB5C04"/>
    <w:rsid w:val="00BB6BA8"/>
    <w:rsid w:val="00BB6D63"/>
    <w:rsid w:val="00BB713E"/>
    <w:rsid w:val="00BB71F7"/>
    <w:rsid w:val="00BB7668"/>
    <w:rsid w:val="00BB7C92"/>
    <w:rsid w:val="00BB7D2A"/>
    <w:rsid w:val="00BC082A"/>
    <w:rsid w:val="00BC1C2D"/>
    <w:rsid w:val="00BC1D56"/>
    <w:rsid w:val="00BC1FF6"/>
    <w:rsid w:val="00BC2FEA"/>
    <w:rsid w:val="00BC3119"/>
    <w:rsid w:val="00BC39E6"/>
    <w:rsid w:val="00BC3D0C"/>
    <w:rsid w:val="00BC4202"/>
    <w:rsid w:val="00BC467A"/>
    <w:rsid w:val="00BC4E78"/>
    <w:rsid w:val="00BC6B7C"/>
    <w:rsid w:val="00BC71E0"/>
    <w:rsid w:val="00BC7B4A"/>
    <w:rsid w:val="00BC7F9E"/>
    <w:rsid w:val="00BD0205"/>
    <w:rsid w:val="00BD1B87"/>
    <w:rsid w:val="00BD2122"/>
    <w:rsid w:val="00BD2B9E"/>
    <w:rsid w:val="00BD3E89"/>
    <w:rsid w:val="00BD5A29"/>
    <w:rsid w:val="00BD5A6C"/>
    <w:rsid w:val="00BD61D3"/>
    <w:rsid w:val="00BD69DB"/>
    <w:rsid w:val="00BD6FD5"/>
    <w:rsid w:val="00BD7DDB"/>
    <w:rsid w:val="00BD7F13"/>
    <w:rsid w:val="00BE087A"/>
    <w:rsid w:val="00BE0AA8"/>
    <w:rsid w:val="00BE0FE4"/>
    <w:rsid w:val="00BE17B6"/>
    <w:rsid w:val="00BE19B4"/>
    <w:rsid w:val="00BE22B9"/>
    <w:rsid w:val="00BE243F"/>
    <w:rsid w:val="00BE3355"/>
    <w:rsid w:val="00BE36EE"/>
    <w:rsid w:val="00BE3C94"/>
    <w:rsid w:val="00BE4734"/>
    <w:rsid w:val="00BE71FF"/>
    <w:rsid w:val="00BE7205"/>
    <w:rsid w:val="00BE7233"/>
    <w:rsid w:val="00BF0192"/>
    <w:rsid w:val="00BF0F83"/>
    <w:rsid w:val="00BF122A"/>
    <w:rsid w:val="00BF1C6C"/>
    <w:rsid w:val="00BF1E83"/>
    <w:rsid w:val="00BF1FE5"/>
    <w:rsid w:val="00BF2563"/>
    <w:rsid w:val="00BF26FE"/>
    <w:rsid w:val="00BF2914"/>
    <w:rsid w:val="00BF465C"/>
    <w:rsid w:val="00BF4E27"/>
    <w:rsid w:val="00BF4F33"/>
    <w:rsid w:val="00BF5815"/>
    <w:rsid w:val="00BF5AB6"/>
    <w:rsid w:val="00BF66B5"/>
    <w:rsid w:val="00BF7C30"/>
    <w:rsid w:val="00C031F8"/>
    <w:rsid w:val="00C03ABB"/>
    <w:rsid w:val="00C03B6C"/>
    <w:rsid w:val="00C048F8"/>
    <w:rsid w:val="00C05EF1"/>
    <w:rsid w:val="00C06081"/>
    <w:rsid w:val="00C06484"/>
    <w:rsid w:val="00C06FE7"/>
    <w:rsid w:val="00C0715C"/>
    <w:rsid w:val="00C0721B"/>
    <w:rsid w:val="00C07EBC"/>
    <w:rsid w:val="00C12602"/>
    <w:rsid w:val="00C127BD"/>
    <w:rsid w:val="00C12A4D"/>
    <w:rsid w:val="00C144DB"/>
    <w:rsid w:val="00C14D2D"/>
    <w:rsid w:val="00C16140"/>
    <w:rsid w:val="00C164F5"/>
    <w:rsid w:val="00C170D3"/>
    <w:rsid w:val="00C20BB0"/>
    <w:rsid w:val="00C23931"/>
    <w:rsid w:val="00C23E5C"/>
    <w:rsid w:val="00C2415E"/>
    <w:rsid w:val="00C24B6A"/>
    <w:rsid w:val="00C253F9"/>
    <w:rsid w:val="00C2561E"/>
    <w:rsid w:val="00C265AA"/>
    <w:rsid w:val="00C27378"/>
    <w:rsid w:val="00C278B2"/>
    <w:rsid w:val="00C302E0"/>
    <w:rsid w:val="00C302ED"/>
    <w:rsid w:val="00C306F7"/>
    <w:rsid w:val="00C30917"/>
    <w:rsid w:val="00C314A3"/>
    <w:rsid w:val="00C319E5"/>
    <w:rsid w:val="00C31D59"/>
    <w:rsid w:val="00C33867"/>
    <w:rsid w:val="00C34CF0"/>
    <w:rsid w:val="00C35F81"/>
    <w:rsid w:val="00C36042"/>
    <w:rsid w:val="00C3638E"/>
    <w:rsid w:val="00C368F0"/>
    <w:rsid w:val="00C40345"/>
    <w:rsid w:val="00C404BC"/>
    <w:rsid w:val="00C40AFF"/>
    <w:rsid w:val="00C421CA"/>
    <w:rsid w:val="00C4292B"/>
    <w:rsid w:val="00C4292D"/>
    <w:rsid w:val="00C42BB8"/>
    <w:rsid w:val="00C42D57"/>
    <w:rsid w:val="00C42F8B"/>
    <w:rsid w:val="00C438DB"/>
    <w:rsid w:val="00C449E9"/>
    <w:rsid w:val="00C44BFA"/>
    <w:rsid w:val="00C4555E"/>
    <w:rsid w:val="00C463A4"/>
    <w:rsid w:val="00C46F35"/>
    <w:rsid w:val="00C50F95"/>
    <w:rsid w:val="00C5114B"/>
    <w:rsid w:val="00C51301"/>
    <w:rsid w:val="00C516EA"/>
    <w:rsid w:val="00C5234C"/>
    <w:rsid w:val="00C52492"/>
    <w:rsid w:val="00C527CC"/>
    <w:rsid w:val="00C53641"/>
    <w:rsid w:val="00C5421C"/>
    <w:rsid w:val="00C56061"/>
    <w:rsid w:val="00C56757"/>
    <w:rsid w:val="00C56864"/>
    <w:rsid w:val="00C5766E"/>
    <w:rsid w:val="00C6055E"/>
    <w:rsid w:val="00C61598"/>
    <w:rsid w:val="00C62F8D"/>
    <w:rsid w:val="00C64096"/>
    <w:rsid w:val="00C64419"/>
    <w:rsid w:val="00C65280"/>
    <w:rsid w:val="00C65743"/>
    <w:rsid w:val="00C65FFC"/>
    <w:rsid w:val="00C660F1"/>
    <w:rsid w:val="00C6644A"/>
    <w:rsid w:val="00C6741A"/>
    <w:rsid w:val="00C67CD4"/>
    <w:rsid w:val="00C70AC1"/>
    <w:rsid w:val="00C70CA4"/>
    <w:rsid w:val="00C71524"/>
    <w:rsid w:val="00C71769"/>
    <w:rsid w:val="00C71F1F"/>
    <w:rsid w:val="00C72693"/>
    <w:rsid w:val="00C72AAB"/>
    <w:rsid w:val="00C73289"/>
    <w:rsid w:val="00C736CF"/>
    <w:rsid w:val="00C73738"/>
    <w:rsid w:val="00C74BB5"/>
    <w:rsid w:val="00C74CCD"/>
    <w:rsid w:val="00C7523E"/>
    <w:rsid w:val="00C7531A"/>
    <w:rsid w:val="00C754BA"/>
    <w:rsid w:val="00C754E7"/>
    <w:rsid w:val="00C75BE7"/>
    <w:rsid w:val="00C76059"/>
    <w:rsid w:val="00C761AA"/>
    <w:rsid w:val="00C77A5D"/>
    <w:rsid w:val="00C77C52"/>
    <w:rsid w:val="00C821A8"/>
    <w:rsid w:val="00C82340"/>
    <w:rsid w:val="00C83188"/>
    <w:rsid w:val="00C83212"/>
    <w:rsid w:val="00C833C5"/>
    <w:rsid w:val="00C835EA"/>
    <w:rsid w:val="00C83D91"/>
    <w:rsid w:val="00C83DE0"/>
    <w:rsid w:val="00C865AC"/>
    <w:rsid w:val="00C8667B"/>
    <w:rsid w:val="00C86736"/>
    <w:rsid w:val="00C8697E"/>
    <w:rsid w:val="00C86DE5"/>
    <w:rsid w:val="00C87AB1"/>
    <w:rsid w:val="00C87B71"/>
    <w:rsid w:val="00C92627"/>
    <w:rsid w:val="00C92C28"/>
    <w:rsid w:val="00C9362B"/>
    <w:rsid w:val="00C93708"/>
    <w:rsid w:val="00C94605"/>
    <w:rsid w:val="00C94A99"/>
    <w:rsid w:val="00C96269"/>
    <w:rsid w:val="00C96E33"/>
    <w:rsid w:val="00C96F7D"/>
    <w:rsid w:val="00C97454"/>
    <w:rsid w:val="00C97E87"/>
    <w:rsid w:val="00CA0126"/>
    <w:rsid w:val="00CA0186"/>
    <w:rsid w:val="00CA068C"/>
    <w:rsid w:val="00CA1086"/>
    <w:rsid w:val="00CA1142"/>
    <w:rsid w:val="00CA1217"/>
    <w:rsid w:val="00CA148E"/>
    <w:rsid w:val="00CA33BC"/>
    <w:rsid w:val="00CA413C"/>
    <w:rsid w:val="00CA4A41"/>
    <w:rsid w:val="00CA4C08"/>
    <w:rsid w:val="00CA5240"/>
    <w:rsid w:val="00CA5970"/>
    <w:rsid w:val="00CA5C17"/>
    <w:rsid w:val="00CA6022"/>
    <w:rsid w:val="00CA6376"/>
    <w:rsid w:val="00CA678F"/>
    <w:rsid w:val="00CB0A22"/>
    <w:rsid w:val="00CB0BFC"/>
    <w:rsid w:val="00CB1230"/>
    <w:rsid w:val="00CB1233"/>
    <w:rsid w:val="00CB39B1"/>
    <w:rsid w:val="00CB41C5"/>
    <w:rsid w:val="00CB4FAE"/>
    <w:rsid w:val="00CB51F6"/>
    <w:rsid w:val="00CB5401"/>
    <w:rsid w:val="00CB553D"/>
    <w:rsid w:val="00CB5AF2"/>
    <w:rsid w:val="00CB6454"/>
    <w:rsid w:val="00CB67CE"/>
    <w:rsid w:val="00CB6F28"/>
    <w:rsid w:val="00CB735F"/>
    <w:rsid w:val="00CB78CD"/>
    <w:rsid w:val="00CB7CF4"/>
    <w:rsid w:val="00CC05B2"/>
    <w:rsid w:val="00CC069C"/>
    <w:rsid w:val="00CC06A9"/>
    <w:rsid w:val="00CC07D1"/>
    <w:rsid w:val="00CC0BF0"/>
    <w:rsid w:val="00CC109C"/>
    <w:rsid w:val="00CC16AC"/>
    <w:rsid w:val="00CC247B"/>
    <w:rsid w:val="00CC3C3B"/>
    <w:rsid w:val="00CC504E"/>
    <w:rsid w:val="00CC5C1E"/>
    <w:rsid w:val="00CC65BF"/>
    <w:rsid w:val="00CC69FB"/>
    <w:rsid w:val="00CC708C"/>
    <w:rsid w:val="00CD025C"/>
    <w:rsid w:val="00CD0A8A"/>
    <w:rsid w:val="00CD10AF"/>
    <w:rsid w:val="00CD19CC"/>
    <w:rsid w:val="00CD2B32"/>
    <w:rsid w:val="00CD3D1F"/>
    <w:rsid w:val="00CD6984"/>
    <w:rsid w:val="00CD7DF8"/>
    <w:rsid w:val="00CE0541"/>
    <w:rsid w:val="00CE0697"/>
    <w:rsid w:val="00CE0874"/>
    <w:rsid w:val="00CE0ECB"/>
    <w:rsid w:val="00CE1B00"/>
    <w:rsid w:val="00CE1C03"/>
    <w:rsid w:val="00CE220B"/>
    <w:rsid w:val="00CE243F"/>
    <w:rsid w:val="00CE2A10"/>
    <w:rsid w:val="00CE3049"/>
    <w:rsid w:val="00CE41AE"/>
    <w:rsid w:val="00CE588E"/>
    <w:rsid w:val="00CE5F37"/>
    <w:rsid w:val="00CE6ED2"/>
    <w:rsid w:val="00CE7066"/>
    <w:rsid w:val="00CE7CE1"/>
    <w:rsid w:val="00CF0F8E"/>
    <w:rsid w:val="00CF115D"/>
    <w:rsid w:val="00CF1328"/>
    <w:rsid w:val="00CF3C0D"/>
    <w:rsid w:val="00CF3DCE"/>
    <w:rsid w:val="00CF3FCA"/>
    <w:rsid w:val="00CF4ADC"/>
    <w:rsid w:val="00CF58D6"/>
    <w:rsid w:val="00CF60E3"/>
    <w:rsid w:val="00CF69EE"/>
    <w:rsid w:val="00CF7549"/>
    <w:rsid w:val="00D00BA9"/>
    <w:rsid w:val="00D00BC0"/>
    <w:rsid w:val="00D010C7"/>
    <w:rsid w:val="00D01B6B"/>
    <w:rsid w:val="00D01CEF"/>
    <w:rsid w:val="00D01E8C"/>
    <w:rsid w:val="00D01EAE"/>
    <w:rsid w:val="00D02BDD"/>
    <w:rsid w:val="00D03911"/>
    <w:rsid w:val="00D05B7B"/>
    <w:rsid w:val="00D05F38"/>
    <w:rsid w:val="00D0609B"/>
    <w:rsid w:val="00D06AEE"/>
    <w:rsid w:val="00D06C20"/>
    <w:rsid w:val="00D06FDB"/>
    <w:rsid w:val="00D0768F"/>
    <w:rsid w:val="00D0793B"/>
    <w:rsid w:val="00D1053F"/>
    <w:rsid w:val="00D10B87"/>
    <w:rsid w:val="00D10BE1"/>
    <w:rsid w:val="00D10D14"/>
    <w:rsid w:val="00D11226"/>
    <w:rsid w:val="00D12538"/>
    <w:rsid w:val="00D126BC"/>
    <w:rsid w:val="00D13120"/>
    <w:rsid w:val="00D1320E"/>
    <w:rsid w:val="00D1380D"/>
    <w:rsid w:val="00D13E2E"/>
    <w:rsid w:val="00D153CA"/>
    <w:rsid w:val="00D15C99"/>
    <w:rsid w:val="00D16B09"/>
    <w:rsid w:val="00D16D9C"/>
    <w:rsid w:val="00D173E0"/>
    <w:rsid w:val="00D17915"/>
    <w:rsid w:val="00D20550"/>
    <w:rsid w:val="00D207C2"/>
    <w:rsid w:val="00D219DB"/>
    <w:rsid w:val="00D22716"/>
    <w:rsid w:val="00D229C9"/>
    <w:rsid w:val="00D23199"/>
    <w:rsid w:val="00D2381E"/>
    <w:rsid w:val="00D241DC"/>
    <w:rsid w:val="00D24648"/>
    <w:rsid w:val="00D24E1C"/>
    <w:rsid w:val="00D2528B"/>
    <w:rsid w:val="00D25AB9"/>
    <w:rsid w:val="00D275C4"/>
    <w:rsid w:val="00D3281D"/>
    <w:rsid w:val="00D32BCB"/>
    <w:rsid w:val="00D32DDC"/>
    <w:rsid w:val="00D32E25"/>
    <w:rsid w:val="00D332D7"/>
    <w:rsid w:val="00D33DE2"/>
    <w:rsid w:val="00D33FD8"/>
    <w:rsid w:val="00D34151"/>
    <w:rsid w:val="00D3434E"/>
    <w:rsid w:val="00D343BB"/>
    <w:rsid w:val="00D344E3"/>
    <w:rsid w:val="00D35800"/>
    <w:rsid w:val="00D36184"/>
    <w:rsid w:val="00D3643D"/>
    <w:rsid w:val="00D36EEC"/>
    <w:rsid w:val="00D407E5"/>
    <w:rsid w:val="00D40B29"/>
    <w:rsid w:val="00D41D76"/>
    <w:rsid w:val="00D42F9B"/>
    <w:rsid w:val="00D43722"/>
    <w:rsid w:val="00D43ABF"/>
    <w:rsid w:val="00D44CA3"/>
    <w:rsid w:val="00D4669C"/>
    <w:rsid w:val="00D4793F"/>
    <w:rsid w:val="00D47974"/>
    <w:rsid w:val="00D47F42"/>
    <w:rsid w:val="00D50C18"/>
    <w:rsid w:val="00D51C61"/>
    <w:rsid w:val="00D52087"/>
    <w:rsid w:val="00D52736"/>
    <w:rsid w:val="00D52AEF"/>
    <w:rsid w:val="00D52F56"/>
    <w:rsid w:val="00D5417F"/>
    <w:rsid w:val="00D5454A"/>
    <w:rsid w:val="00D5479A"/>
    <w:rsid w:val="00D5483C"/>
    <w:rsid w:val="00D562CC"/>
    <w:rsid w:val="00D5684D"/>
    <w:rsid w:val="00D5786B"/>
    <w:rsid w:val="00D60143"/>
    <w:rsid w:val="00D614D2"/>
    <w:rsid w:val="00D616DE"/>
    <w:rsid w:val="00D6179E"/>
    <w:rsid w:val="00D618FF"/>
    <w:rsid w:val="00D64790"/>
    <w:rsid w:val="00D647AA"/>
    <w:rsid w:val="00D649DA"/>
    <w:rsid w:val="00D64CF8"/>
    <w:rsid w:val="00D657DE"/>
    <w:rsid w:val="00D65E1B"/>
    <w:rsid w:val="00D6622B"/>
    <w:rsid w:val="00D66B3F"/>
    <w:rsid w:val="00D66C8B"/>
    <w:rsid w:val="00D671F6"/>
    <w:rsid w:val="00D676B1"/>
    <w:rsid w:val="00D67751"/>
    <w:rsid w:val="00D67890"/>
    <w:rsid w:val="00D716D2"/>
    <w:rsid w:val="00D71722"/>
    <w:rsid w:val="00D72108"/>
    <w:rsid w:val="00D72E6E"/>
    <w:rsid w:val="00D73F75"/>
    <w:rsid w:val="00D75F88"/>
    <w:rsid w:val="00D80F1F"/>
    <w:rsid w:val="00D8105E"/>
    <w:rsid w:val="00D816E5"/>
    <w:rsid w:val="00D8179D"/>
    <w:rsid w:val="00D8194E"/>
    <w:rsid w:val="00D81B7F"/>
    <w:rsid w:val="00D81C07"/>
    <w:rsid w:val="00D825AC"/>
    <w:rsid w:val="00D8272F"/>
    <w:rsid w:val="00D82E78"/>
    <w:rsid w:val="00D83C2B"/>
    <w:rsid w:val="00D8427D"/>
    <w:rsid w:val="00D8602D"/>
    <w:rsid w:val="00D863D4"/>
    <w:rsid w:val="00D86BE8"/>
    <w:rsid w:val="00D87399"/>
    <w:rsid w:val="00D87CC5"/>
    <w:rsid w:val="00D905A6"/>
    <w:rsid w:val="00D905D0"/>
    <w:rsid w:val="00D91206"/>
    <w:rsid w:val="00D91517"/>
    <w:rsid w:val="00D91BF2"/>
    <w:rsid w:val="00D929D9"/>
    <w:rsid w:val="00D941E9"/>
    <w:rsid w:val="00D96D5A"/>
    <w:rsid w:val="00DA02C6"/>
    <w:rsid w:val="00DA0CDC"/>
    <w:rsid w:val="00DA1794"/>
    <w:rsid w:val="00DA1B06"/>
    <w:rsid w:val="00DA28E4"/>
    <w:rsid w:val="00DA29B3"/>
    <w:rsid w:val="00DA30AB"/>
    <w:rsid w:val="00DA4864"/>
    <w:rsid w:val="00DA4C68"/>
    <w:rsid w:val="00DA51E6"/>
    <w:rsid w:val="00DA67DC"/>
    <w:rsid w:val="00DA6F4E"/>
    <w:rsid w:val="00DA7B64"/>
    <w:rsid w:val="00DB0639"/>
    <w:rsid w:val="00DB0DF3"/>
    <w:rsid w:val="00DB0F87"/>
    <w:rsid w:val="00DB1075"/>
    <w:rsid w:val="00DB16A2"/>
    <w:rsid w:val="00DB1C3A"/>
    <w:rsid w:val="00DB1D45"/>
    <w:rsid w:val="00DB261E"/>
    <w:rsid w:val="00DB2E61"/>
    <w:rsid w:val="00DB3837"/>
    <w:rsid w:val="00DB3924"/>
    <w:rsid w:val="00DB4100"/>
    <w:rsid w:val="00DB499B"/>
    <w:rsid w:val="00DB4EFF"/>
    <w:rsid w:val="00DB5305"/>
    <w:rsid w:val="00DB55C5"/>
    <w:rsid w:val="00DB621C"/>
    <w:rsid w:val="00DC0297"/>
    <w:rsid w:val="00DC13EF"/>
    <w:rsid w:val="00DC15B0"/>
    <w:rsid w:val="00DC2287"/>
    <w:rsid w:val="00DC2360"/>
    <w:rsid w:val="00DC3685"/>
    <w:rsid w:val="00DC4B45"/>
    <w:rsid w:val="00DC4D3A"/>
    <w:rsid w:val="00DC4F5C"/>
    <w:rsid w:val="00DC4FB2"/>
    <w:rsid w:val="00DC5202"/>
    <w:rsid w:val="00DC6816"/>
    <w:rsid w:val="00DC7040"/>
    <w:rsid w:val="00DC718D"/>
    <w:rsid w:val="00DC7B5A"/>
    <w:rsid w:val="00DD0ED9"/>
    <w:rsid w:val="00DD11AE"/>
    <w:rsid w:val="00DD174D"/>
    <w:rsid w:val="00DD19A1"/>
    <w:rsid w:val="00DD1D47"/>
    <w:rsid w:val="00DD1D99"/>
    <w:rsid w:val="00DD212E"/>
    <w:rsid w:val="00DD2278"/>
    <w:rsid w:val="00DD3874"/>
    <w:rsid w:val="00DD436D"/>
    <w:rsid w:val="00DD4A83"/>
    <w:rsid w:val="00DD61B4"/>
    <w:rsid w:val="00DD652C"/>
    <w:rsid w:val="00DD72A0"/>
    <w:rsid w:val="00DD77C3"/>
    <w:rsid w:val="00DE0716"/>
    <w:rsid w:val="00DE0870"/>
    <w:rsid w:val="00DE145D"/>
    <w:rsid w:val="00DE173E"/>
    <w:rsid w:val="00DE31E3"/>
    <w:rsid w:val="00DE4ACC"/>
    <w:rsid w:val="00DE600F"/>
    <w:rsid w:val="00DE675F"/>
    <w:rsid w:val="00DE6952"/>
    <w:rsid w:val="00DE7CFC"/>
    <w:rsid w:val="00DF06E4"/>
    <w:rsid w:val="00DF1822"/>
    <w:rsid w:val="00DF289F"/>
    <w:rsid w:val="00DF28A2"/>
    <w:rsid w:val="00DF29B7"/>
    <w:rsid w:val="00DF3AD8"/>
    <w:rsid w:val="00DF3B1E"/>
    <w:rsid w:val="00DF40A4"/>
    <w:rsid w:val="00DF4126"/>
    <w:rsid w:val="00DF412C"/>
    <w:rsid w:val="00DF4AD7"/>
    <w:rsid w:val="00DF5C11"/>
    <w:rsid w:val="00DF6012"/>
    <w:rsid w:val="00DF6CAC"/>
    <w:rsid w:val="00DF6F27"/>
    <w:rsid w:val="00E00DB3"/>
    <w:rsid w:val="00E00F07"/>
    <w:rsid w:val="00E012E8"/>
    <w:rsid w:val="00E0194F"/>
    <w:rsid w:val="00E01969"/>
    <w:rsid w:val="00E01CC8"/>
    <w:rsid w:val="00E01EBD"/>
    <w:rsid w:val="00E0232F"/>
    <w:rsid w:val="00E02411"/>
    <w:rsid w:val="00E02BAA"/>
    <w:rsid w:val="00E04D75"/>
    <w:rsid w:val="00E0546D"/>
    <w:rsid w:val="00E05642"/>
    <w:rsid w:val="00E05A21"/>
    <w:rsid w:val="00E060D5"/>
    <w:rsid w:val="00E06347"/>
    <w:rsid w:val="00E06819"/>
    <w:rsid w:val="00E06C85"/>
    <w:rsid w:val="00E07A96"/>
    <w:rsid w:val="00E11792"/>
    <w:rsid w:val="00E11CCC"/>
    <w:rsid w:val="00E124DB"/>
    <w:rsid w:val="00E12AF4"/>
    <w:rsid w:val="00E1302B"/>
    <w:rsid w:val="00E137F2"/>
    <w:rsid w:val="00E13FC9"/>
    <w:rsid w:val="00E14308"/>
    <w:rsid w:val="00E144C8"/>
    <w:rsid w:val="00E15BD8"/>
    <w:rsid w:val="00E16275"/>
    <w:rsid w:val="00E1719A"/>
    <w:rsid w:val="00E1758B"/>
    <w:rsid w:val="00E177DF"/>
    <w:rsid w:val="00E20D11"/>
    <w:rsid w:val="00E22FD2"/>
    <w:rsid w:val="00E23141"/>
    <w:rsid w:val="00E23BF0"/>
    <w:rsid w:val="00E24C8C"/>
    <w:rsid w:val="00E26932"/>
    <w:rsid w:val="00E26C33"/>
    <w:rsid w:val="00E26E5D"/>
    <w:rsid w:val="00E27646"/>
    <w:rsid w:val="00E3070A"/>
    <w:rsid w:val="00E31797"/>
    <w:rsid w:val="00E32F3D"/>
    <w:rsid w:val="00E33BB9"/>
    <w:rsid w:val="00E349DF"/>
    <w:rsid w:val="00E34BBF"/>
    <w:rsid w:val="00E34C0C"/>
    <w:rsid w:val="00E35EF7"/>
    <w:rsid w:val="00E36019"/>
    <w:rsid w:val="00E3785E"/>
    <w:rsid w:val="00E37B4F"/>
    <w:rsid w:val="00E37BC4"/>
    <w:rsid w:val="00E409C6"/>
    <w:rsid w:val="00E423CD"/>
    <w:rsid w:val="00E4241B"/>
    <w:rsid w:val="00E43CC1"/>
    <w:rsid w:val="00E43CD5"/>
    <w:rsid w:val="00E446E7"/>
    <w:rsid w:val="00E45057"/>
    <w:rsid w:val="00E45BF5"/>
    <w:rsid w:val="00E46070"/>
    <w:rsid w:val="00E47608"/>
    <w:rsid w:val="00E47D37"/>
    <w:rsid w:val="00E50266"/>
    <w:rsid w:val="00E52504"/>
    <w:rsid w:val="00E5281A"/>
    <w:rsid w:val="00E534FF"/>
    <w:rsid w:val="00E53B9C"/>
    <w:rsid w:val="00E550FC"/>
    <w:rsid w:val="00E55A04"/>
    <w:rsid w:val="00E56C7C"/>
    <w:rsid w:val="00E56E0B"/>
    <w:rsid w:val="00E56E72"/>
    <w:rsid w:val="00E5742F"/>
    <w:rsid w:val="00E601B7"/>
    <w:rsid w:val="00E60DFE"/>
    <w:rsid w:val="00E6100B"/>
    <w:rsid w:val="00E615C1"/>
    <w:rsid w:val="00E6196E"/>
    <w:rsid w:val="00E62C23"/>
    <w:rsid w:val="00E63F0C"/>
    <w:rsid w:val="00E64F14"/>
    <w:rsid w:val="00E65956"/>
    <w:rsid w:val="00E663BB"/>
    <w:rsid w:val="00E67116"/>
    <w:rsid w:val="00E67C4B"/>
    <w:rsid w:val="00E70019"/>
    <w:rsid w:val="00E70C48"/>
    <w:rsid w:val="00E71270"/>
    <w:rsid w:val="00E72280"/>
    <w:rsid w:val="00E723FF"/>
    <w:rsid w:val="00E72931"/>
    <w:rsid w:val="00E739BB"/>
    <w:rsid w:val="00E74A96"/>
    <w:rsid w:val="00E754AB"/>
    <w:rsid w:val="00E75698"/>
    <w:rsid w:val="00E75EF1"/>
    <w:rsid w:val="00E769C1"/>
    <w:rsid w:val="00E769EB"/>
    <w:rsid w:val="00E770E3"/>
    <w:rsid w:val="00E77700"/>
    <w:rsid w:val="00E77735"/>
    <w:rsid w:val="00E77EB9"/>
    <w:rsid w:val="00E80CBB"/>
    <w:rsid w:val="00E816BE"/>
    <w:rsid w:val="00E81A7D"/>
    <w:rsid w:val="00E82353"/>
    <w:rsid w:val="00E82A2C"/>
    <w:rsid w:val="00E82DC9"/>
    <w:rsid w:val="00E83E1D"/>
    <w:rsid w:val="00E84119"/>
    <w:rsid w:val="00E8546F"/>
    <w:rsid w:val="00E86888"/>
    <w:rsid w:val="00E87A91"/>
    <w:rsid w:val="00E909B6"/>
    <w:rsid w:val="00E916EA"/>
    <w:rsid w:val="00E9170F"/>
    <w:rsid w:val="00E923AF"/>
    <w:rsid w:val="00E92D1E"/>
    <w:rsid w:val="00E93164"/>
    <w:rsid w:val="00E93D1C"/>
    <w:rsid w:val="00E93F75"/>
    <w:rsid w:val="00E94E42"/>
    <w:rsid w:val="00E95FC9"/>
    <w:rsid w:val="00E9680F"/>
    <w:rsid w:val="00E96B55"/>
    <w:rsid w:val="00E9736B"/>
    <w:rsid w:val="00E97477"/>
    <w:rsid w:val="00E977DE"/>
    <w:rsid w:val="00E97BD7"/>
    <w:rsid w:val="00EA2812"/>
    <w:rsid w:val="00EA2C8B"/>
    <w:rsid w:val="00EA2F2D"/>
    <w:rsid w:val="00EA5CC6"/>
    <w:rsid w:val="00EA62F6"/>
    <w:rsid w:val="00EA68DA"/>
    <w:rsid w:val="00EA72AD"/>
    <w:rsid w:val="00EA7EA8"/>
    <w:rsid w:val="00EB069F"/>
    <w:rsid w:val="00EB09C6"/>
    <w:rsid w:val="00EB21D1"/>
    <w:rsid w:val="00EB3FED"/>
    <w:rsid w:val="00EB4DDA"/>
    <w:rsid w:val="00EB50FA"/>
    <w:rsid w:val="00EB59A8"/>
    <w:rsid w:val="00EB5B9E"/>
    <w:rsid w:val="00EB5EA8"/>
    <w:rsid w:val="00EB6481"/>
    <w:rsid w:val="00EB746E"/>
    <w:rsid w:val="00EB7BED"/>
    <w:rsid w:val="00EC0C11"/>
    <w:rsid w:val="00EC1845"/>
    <w:rsid w:val="00EC384B"/>
    <w:rsid w:val="00EC3A9B"/>
    <w:rsid w:val="00EC4B2B"/>
    <w:rsid w:val="00EC5207"/>
    <w:rsid w:val="00EC544E"/>
    <w:rsid w:val="00EC6038"/>
    <w:rsid w:val="00EC7366"/>
    <w:rsid w:val="00ED027F"/>
    <w:rsid w:val="00ED1863"/>
    <w:rsid w:val="00ED258A"/>
    <w:rsid w:val="00ED3FF7"/>
    <w:rsid w:val="00ED404A"/>
    <w:rsid w:val="00ED4DBF"/>
    <w:rsid w:val="00ED4EBC"/>
    <w:rsid w:val="00ED6F51"/>
    <w:rsid w:val="00ED7DAA"/>
    <w:rsid w:val="00ED7EE6"/>
    <w:rsid w:val="00EE19A3"/>
    <w:rsid w:val="00EE1CA2"/>
    <w:rsid w:val="00EE2045"/>
    <w:rsid w:val="00EE228B"/>
    <w:rsid w:val="00EE343A"/>
    <w:rsid w:val="00EE3686"/>
    <w:rsid w:val="00EE370B"/>
    <w:rsid w:val="00EE38C2"/>
    <w:rsid w:val="00EE3990"/>
    <w:rsid w:val="00EE3D31"/>
    <w:rsid w:val="00EE40C2"/>
    <w:rsid w:val="00EE4294"/>
    <w:rsid w:val="00EE4943"/>
    <w:rsid w:val="00EE564D"/>
    <w:rsid w:val="00EE5BFD"/>
    <w:rsid w:val="00EE6346"/>
    <w:rsid w:val="00EE79FD"/>
    <w:rsid w:val="00EF0145"/>
    <w:rsid w:val="00EF083B"/>
    <w:rsid w:val="00EF0C7F"/>
    <w:rsid w:val="00EF0CBF"/>
    <w:rsid w:val="00EF1ED4"/>
    <w:rsid w:val="00EF2CAF"/>
    <w:rsid w:val="00EF2EEF"/>
    <w:rsid w:val="00EF4737"/>
    <w:rsid w:val="00EF4FFA"/>
    <w:rsid w:val="00EF5EFF"/>
    <w:rsid w:val="00EF6040"/>
    <w:rsid w:val="00EF614A"/>
    <w:rsid w:val="00EF6913"/>
    <w:rsid w:val="00EF6F8A"/>
    <w:rsid w:val="00EF710B"/>
    <w:rsid w:val="00EF72DF"/>
    <w:rsid w:val="00EF7E92"/>
    <w:rsid w:val="00F009AF"/>
    <w:rsid w:val="00F00C91"/>
    <w:rsid w:val="00F0150A"/>
    <w:rsid w:val="00F01BB7"/>
    <w:rsid w:val="00F027C6"/>
    <w:rsid w:val="00F02BC1"/>
    <w:rsid w:val="00F0301B"/>
    <w:rsid w:val="00F0395F"/>
    <w:rsid w:val="00F05362"/>
    <w:rsid w:val="00F05C34"/>
    <w:rsid w:val="00F0632F"/>
    <w:rsid w:val="00F0677F"/>
    <w:rsid w:val="00F06D6A"/>
    <w:rsid w:val="00F06FC9"/>
    <w:rsid w:val="00F071A9"/>
    <w:rsid w:val="00F104F8"/>
    <w:rsid w:val="00F10866"/>
    <w:rsid w:val="00F113FB"/>
    <w:rsid w:val="00F11AA9"/>
    <w:rsid w:val="00F11BD7"/>
    <w:rsid w:val="00F1263A"/>
    <w:rsid w:val="00F12A82"/>
    <w:rsid w:val="00F12F46"/>
    <w:rsid w:val="00F12F52"/>
    <w:rsid w:val="00F13317"/>
    <w:rsid w:val="00F13524"/>
    <w:rsid w:val="00F13536"/>
    <w:rsid w:val="00F1468A"/>
    <w:rsid w:val="00F14CEB"/>
    <w:rsid w:val="00F14D85"/>
    <w:rsid w:val="00F14E47"/>
    <w:rsid w:val="00F14E54"/>
    <w:rsid w:val="00F15438"/>
    <w:rsid w:val="00F160F4"/>
    <w:rsid w:val="00F16208"/>
    <w:rsid w:val="00F16391"/>
    <w:rsid w:val="00F17718"/>
    <w:rsid w:val="00F215BE"/>
    <w:rsid w:val="00F22616"/>
    <w:rsid w:val="00F238D3"/>
    <w:rsid w:val="00F239A4"/>
    <w:rsid w:val="00F23D8D"/>
    <w:rsid w:val="00F25864"/>
    <w:rsid w:val="00F26D22"/>
    <w:rsid w:val="00F275DA"/>
    <w:rsid w:val="00F27642"/>
    <w:rsid w:val="00F30B91"/>
    <w:rsid w:val="00F315CA"/>
    <w:rsid w:val="00F31B9A"/>
    <w:rsid w:val="00F31D3E"/>
    <w:rsid w:val="00F31E2B"/>
    <w:rsid w:val="00F3412A"/>
    <w:rsid w:val="00F3460F"/>
    <w:rsid w:val="00F34E64"/>
    <w:rsid w:val="00F35031"/>
    <w:rsid w:val="00F35124"/>
    <w:rsid w:val="00F35812"/>
    <w:rsid w:val="00F35B27"/>
    <w:rsid w:val="00F35B4C"/>
    <w:rsid w:val="00F36926"/>
    <w:rsid w:val="00F370E7"/>
    <w:rsid w:val="00F41119"/>
    <w:rsid w:val="00F41573"/>
    <w:rsid w:val="00F44BE6"/>
    <w:rsid w:val="00F44E35"/>
    <w:rsid w:val="00F457C6"/>
    <w:rsid w:val="00F46D8F"/>
    <w:rsid w:val="00F46E13"/>
    <w:rsid w:val="00F46F15"/>
    <w:rsid w:val="00F51444"/>
    <w:rsid w:val="00F51A98"/>
    <w:rsid w:val="00F52308"/>
    <w:rsid w:val="00F535E9"/>
    <w:rsid w:val="00F53A55"/>
    <w:rsid w:val="00F53B45"/>
    <w:rsid w:val="00F53E79"/>
    <w:rsid w:val="00F541C2"/>
    <w:rsid w:val="00F54AFE"/>
    <w:rsid w:val="00F555E7"/>
    <w:rsid w:val="00F564F3"/>
    <w:rsid w:val="00F56A43"/>
    <w:rsid w:val="00F56F2E"/>
    <w:rsid w:val="00F57096"/>
    <w:rsid w:val="00F574E3"/>
    <w:rsid w:val="00F577C6"/>
    <w:rsid w:val="00F5788C"/>
    <w:rsid w:val="00F57E8D"/>
    <w:rsid w:val="00F57E90"/>
    <w:rsid w:val="00F60D27"/>
    <w:rsid w:val="00F60FC8"/>
    <w:rsid w:val="00F61064"/>
    <w:rsid w:val="00F611CA"/>
    <w:rsid w:val="00F6273E"/>
    <w:rsid w:val="00F62B02"/>
    <w:rsid w:val="00F6355D"/>
    <w:rsid w:val="00F657F2"/>
    <w:rsid w:val="00F659B9"/>
    <w:rsid w:val="00F66839"/>
    <w:rsid w:val="00F66A85"/>
    <w:rsid w:val="00F66CF4"/>
    <w:rsid w:val="00F66E17"/>
    <w:rsid w:val="00F6739A"/>
    <w:rsid w:val="00F67732"/>
    <w:rsid w:val="00F67AB8"/>
    <w:rsid w:val="00F67E0A"/>
    <w:rsid w:val="00F67F4F"/>
    <w:rsid w:val="00F71079"/>
    <w:rsid w:val="00F71236"/>
    <w:rsid w:val="00F7132A"/>
    <w:rsid w:val="00F71653"/>
    <w:rsid w:val="00F7372E"/>
    <w:rsid w:val="00F73CDC"/>
    <w:rsid w:val="00F740DC"/>
    <w:rsid w:val="00F7446C"/>
    <w:rsid w:val="00F74518"/>
    <w:rsid w:val="00F75052"/>
    <w:rsid w:val="00F75C51"/>
    <w:rsid w:val="00F75D80"/>
    <w:rsid w:val="00F77542"/>
    <w:rsid w:val="00F77E1B"/>
    <w:rsid w:val="00F77E28"/>
    <w:rsid w:val="00F8055A"/>
    <w:rsid w:val="00F81945"/>
    <w:rsid w:val="00F81DCD"/>
    <w:rsid w:val="00F832EB"/>
    <w:rsid w:val="00F83400"/>
    <w:rsid w:val="00F83C37"/>
    <w:rsid w:val="00F84B4D"/>
    <w:rsid w:val="00F84B79"/>
    <w:rsid w:val="00F857BE"/>
    <w:rsid w:val="00F85A2B"/>
    <w:rsid w:val="00F865CD"/>
    <w:rsid w:val="00F90056"/>
    <w:rsid w:val="00F90767"/>
    <w:rsid w:val="00F91287"/>
    <w:rsid w:val="00F912EE"/>
    <w:rsid w:val="00F91952"/>
    <w:rsid w:val="00F9352F"/>
    <w:rsid w:val="00F948B1"/>
    <w:rsid w:val="00F94E31"/>
    <w:rsid w:val="00F95271"/>
    <w:rsid w:val="00F953B3"/>
    <w:rsid w:val="00F95503"/>
    <w:rsid w:val="00F955F8"/>
    <w:rsid w:val="00F9566E"/>
    <w:rsid w:val="00F958F3"/>
    <w:rsid w:val="00F95A5E"/>
    <w:rsid w:val="00F95EC8"/>
    <w:rsid w:val="00F96059"/>
    <w:rsid w:val="00F96536"/>
    <w:rsid w:val="00F96AA2"/>
    <w:rsid w:val="00F97555"/>
    <w:rsid w:val="00FA0AC6"/>
    <w:rsid w:val="00FA0B4C"/>
    <w:rsid w:val="00FA0F81"/>
    <w:rsid w:val="00FA146B"/>
    <w:rsid w:val="00FA146E"/>
    <w:rsid w:val="00FA1676"/>
    <w:rsid w:val="00FA1A05"/>
    <w:rsid w:val="00FA1F50"/>
    <w:rsid w:val="00FA3DCD"/>
    <w:rsid w:val="00FA446C"/>
    <w:rsid w:val="00FA485A"/>
    <w:rsid w:val="00FA48BC"/>
    <w:rsid w:val="00FA5488"/>
    <w:rsid w:val="00FA5E7E"/>
    <w:rsid w:val="00FA5F63"/>
    <w:rsid w:val="00FA6357"/>
    <w:rsid w:val="00FA6C0D"/>
    <w:rsid w:val="00FB00E6"/>
    <w:rsid w:val="00FB0AE4"/>
    <w:rsid w:val="00FB1DC8"/>
    <w:rsid w:val="00FB2D8D"/>
    <w:rsid w:val="00FB30CE"/>
    <w:rsid w:val="00FB315D"/>
    <w:rsid w:val="00FB4C16"/>
    <w:rsid w:val="00FB6045"/>
    <w:rsid w:val="00FB606E"/>
    <w:rsid w:val="00FB63F1"/>
    <w:rsid w:val="00FC051E"/>
    <w:rsid w:val="00FC05FF"/>
    <w:rsid w:val="00FC2E08"/>
    <w:rsid w:val="00FC558C"/>
    <w:rsid w:val="00FC5EF6"/>
    <w:rsid w:val="00FC632A"/>
    <w:rsid w:val="00FC6850"/>
    <w:rsid w:val="00FC724D"/>
    <w:rsid w:val="00FC72C2"/>
    <w:rsid w:val="00FC7DF4"/>
    <w:rsid w:val="00FD079A"/>
    <w:rsid w:val="00FD0859"/>
    <w:rsid w:val="00FD1D6C"/>
    <w:rsid w:val="00FD21EE"/>
    <w:rsid w:val="00FD4179"/>
    <w:rsid w:val="00FD4713"/>
    <w:rsid w:val="00FD5193"/>
    <w:rsid w:val="00FD5E31"/>
    <w:rsid w:val="00FD71E3"/>
    <w:rsid w:val="00FE0017"/>
    <w:rsid w:val="00FE135E"/>
    <w:rsid w:val="00FE206E"/>
    <w:rsid w:val="00FE2075"/>
    <w:rsid w:val="00FE3A27"/>
    <w:rsid w:val="00FE5748"/>
    <w:rsid w:val="00FE5D37"/>
    <w:rsid w:val="00FE7A04"/>
    <w:rsid w:val="00FE7D9A"/>
    <w:rsid w:val="00FF07F2"/>
    <w:rsid w:val="00FF189E"/>
    <w:rsid w:val="00FF26CF"/>
    <w:rsid w:val="00FF2A6D"/>
    <w:rsid w:val="00FF2B08"/>
    <w:rsid w:val="00FF2E69"/>
    <w:rsid w:val="00FF2EE7"/>
    <w:rsid w:val="00FF399E"/>
    <w:rsid w:val="00FF4235"/>
    <w:rsid w:val="00FF4A90"/>
    <w:rsid w:val="00FF5EBC"/>
    <w:rsid w:val="00FF60AA"/>
    <w:rsid w:val="00FF633F"/>
    <w:rsid w:val="00FF6861"/>
    <w:rsid w:val="00FF739D"/>
    <w:rsid w:val="00FF74B5"/>
    <w:rsid w:val="00FF7570"/>
    <w:rsid w:val="00FF76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4D75DA5"/>
  <w15:docId w15:val="{E824C160-B7A4-4474-9183-61C551655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6814"/>
    <w:pPr>
      <w:spacing w:after="0" w:line="312" w:lineRule="auto"/>
      <w:jc w:val="both"/>
    </w:pPr>
    <w:rPr>
      <w:rFonts w:ascii="Fira Sans" w:hAnsi="Fira Sans" w:cs="Calibri Light"/>
      <w:sz w:val="19"/>
    </w:rPr>
  </w:style>
  <w:style w:type="paragraph" w:styleId="Nagwek1">
    <w:name w:val="heading 1"/>
    <w:basedOn w:val="Normalny"/>
    <w:next w:val="Normalny"/>
    <w:link w:val="Nagwek1Znak"/>
    <w:autoRedefine/>
    <w:uiPriority w:val="9"/>
    <w:qFormat/>
    <w:rsid w:val="00156B0B"/>
    <w:pPr>
      <w:spacing w:after="240"/>
      <w:contextualSpacing/>
      <w:jc w:val="left"/>
      <w:outlineLvl w:val="0"/>
    </w:pPr>
    <w:rPr>
      <w:i/>
      <w:color w:val="FF0000"/>
    </w:rPr>
  </w:style>
  <w:style w:type="paragraph" w:styleId="Nagwek2">
    <w:name w:val="heading 2"/>
    <w:basedOn w:val="Nagwek1"/>
    <w:next w:val="Normalny"/>
    <w:link w:val="Nagwek2Znak"/>
    <w:uiPriority w:val="9"/>
    <w:unhideWhenUsed/>
    <w:qFormat/>
    <w:rsid w:val="003E09C5"/>
    <w:pPr>
      <w:outlineLvl w:val="1"/>
    </w:pPr>
    <w:rPr>
      <w:color w:val="4BACC6" w:themeColor="accent5"/>
      <w:sz w:val="24"/>
    </w:rPr>
  </w:style>
  <w:style w:type="paragraph" w:styleId="Nagwek3">
    <w:name w:val="heading 3"/>
    <w:basedOn w:val="Normalny"/>
    <w:next w:val="Normalny"/>
    <w:link w:val="Nagwek3Znak"/>
    <w:uiPriority w:val="9"/>
    <w:unhideWhenUsed/>
    <w:qFormat/>
    <w:rsid w:val="003E09C5"/>
    <w:pPr>
      <w:keepNext/>
      <w:keepLines/>
      <w:spacing w:before="200"/>
      <w:outlineLvl w:val="2"/>
    </w:pPr>
    <w:rPr>
      <w:rFonts w:asciiTheme="majorHAnsi" w:eastAsiaTheme="majorEastAsia" w:hAnsiTheme="majorHAnsi" w:cstheme="majorBidi"/>
      <w:bCs/>
      <w:color w:val="4BACC6" w:themeColor="accent5"/>
      <w:sz w:val="24"/>
    </w:rPr>
  </w:style>
  <w:style w:type="paragraph" w:styleId="Nagwek4">
    <w:name w:val="heading 4"/>
    <w:basedOn w:val="Nagwek3"/>
    <w:next w:val="Normalny"/>
    <w:link w:val="Nagwek4Znak"/>
    <w:unhideWhenUsed/>
    <w:qFormat/>
    <w:rsid w:val="0077700C"/>
    <w:pPr>
      <w:ind w:firstLine="708"/>
      <w:outlineLvl w:val="3"/>
    </w:pPr>
    <w:rPr>
      <w:sz w:val="22"/>
    </w:rPr>
  </w:style>
  <w:style w:type="paragraph" w:styleId="Nagwek5">
    <w:name w:val="heading 5"/>
    <w:basedOn w:val="Normalny"/>
    <w:next w:val="Normalny"/>
    <w:link w:val="Nagwek5Znak"/>
    <w:qFormat/>
    <w:rsid w:val="009C52D8"/>
    <w:pPr>
      <w:tabs>
        <w:tab w:val="num" w:pos="1008"/>
      </w:tabs>
      <w:spacing w:before="240" w:after="60"/>
      <w:ind w:left="1008" w:hanging="1008"/>
      <w:outlineLvl w:val="4"/>
    </w:pPr>
    <w:rPr>
      <w:rFonts w:ascii="Tahoma" w:eastAsia="Times New Roman" w:hAnsi="Tahoma" w:cs="Times New Roman"/>
      <w:noProof/>
      <w:szCs w:val="20"/>
      <w:lang w:val="en-GB"/>
    </w:rPr>
  </w:style>
  <w:style w:type="paragraph" w:styleId="Nagwek6">
    <w:name w:val="heading 6"/>
    <w:basedOn w:val="Normalny"/>
    <w:next w:val="Normalny"/>
    <w:link w:val="Nagwek6Znak"/>
    <w:qFormat/>
    <w:rsid w:val="009C52D8"/>
    <w:pPr>
      <w:tabs>
        <w:tab w:val="num" w:pos="1152"/>
      </w:tabs>
      <w:spacing w:before="240" w:after="60"/>
      <w:ind w:left="1152" w:hanging="1152"/>
      <w:outlineLvl w:val="5"/>
    </w:pPr>
    <w:rPr>
      <w:rFonts w:ascii="Times New Roman" w:eastAsia="Times New Roman" w:hAnsi="Times New Roman" w:cs="Times New Roman"/>
      <w:i/>
      <w:noProof/>
      <w:szCs w:val="20"/>
      <w:lang w:val="en-GB"/>
    </w:rPr>
  </w:style>
  <w:style w:type="paragraph" w:styleId="Nagwek7">
    <w:name w:val="heading 7"/>
    <w:basedOn w:val="Normalny"/>
    <w:next w:val="Normalny"/>
    <w:link w:val="Nagwek7Znak"/>
    <w:qFormat/>
    <w:rsid w:val="009C52D8"/>
    <w:pPr>
      <w:tabs>
        <w:tab w:val="num" w:pos="1296"/>
      </w:tabs>
      <w:spacing w:before="240" w:after="60"/>
      <w:ind w:left="1296" w:hanging="1296"/>
      <w:outlineLvl w:val="6"/>
    </w:pPr>
    <w:rPr>
      <w:rFonts w:ascii="Arial" w:eastAsia="Times New Roman" w:hAnsi="Arial" w:cs="Times New Roman"/>
      <w:noProof/>
      <w:szCs w:val="20"/>
      <w:lang w:val="en-GB"/>
    </w:rPr>
  </w:style>
  <w:style w:type="paragraph" w:styleId="Nagwek8">
    <w:name w:val="heading 8"/>
    <w:basedOn w:val="Normalny"/>
    <w:next w:val="Normalny"/>
    <w:link w:val="Nagwek8Znak"/>
    <w:qFormat/>
    <w:rsid w:val="009C52D8"/>
    <w:pPr>
      <w:tabs>
        <w:tab w:val="num" w:pos="1440"/>
      </w:tabs>
      <w:spacing w:before="240" w:after="60"/>
      <w:ind w:left="1440" w:hanging="1440"/>
      <w:outlineLvl w:val="7"/>
    </w:pPr>
    <w:rPr>
      <w:rFonts w:ascii="Arial" w:eastAsia="Times New Roman" w:hAnsi="Arial" w:cs="Times New Roman"/>
      <w:i/>
      <w:noProof/>
      <w:szCs w:val="20"/>
      <w:lang w:val="en-GB"/>
    </w:rPr>
  </w:style>
  <w:style w:type="paragraph" w:styleId="Nagwek9">
    <w:name w:val="heading 9"/>
    <w:basedOn w:val="Normalny"/>
    <w:next w:val="Normalny"/>
    <w:link w:val="Nagwek9Znak"/>
    <w:qFormat/>
    <w:rsid w:val="009C52D8"/>
    <w:pPr>
      <w:tabs>
        <w:tab w:val="num" w:pos="1584"/>
      </w:tabs>
      <w:spacing w:before="240" w:after="60"/>
      <w:ind w:left="1584" w:hanging="1584"/>
      <w:outlineLvl w:val="8"/>
    </w:pPr>
    <w:rPr>
      <w:rFonts w:ascii="Arial" w:eastAsia="Times New Roman" w:hAnsi="Arial" w:cs="Times New Roman"/>
      <w:b/>
      <w:i/>
      <w:noProof/>
      <w:sz w:val="18"/>
      <w:szCs w:val="20"/>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6B0B"/>
    <w:rPr>
      <w:rFonts w:ascii="Calibri Light" w:hAnsi="Calibri Light" w:cs="Calibri Light"/>
      <w:i/>
      <w:color w:val="FF0000"/>
    </w:rPr>
  </w:style>
  <w:style w:type="character" w:customStyle="1" w:styleId="Nagwek2Znak">
    <w:name w:val="Nagłówek 2 Znak"/>
    <w:basedOn w:val="Domylnaczcionkaakapitu"/>
    <w:link w:val="Nagwek2"/>
    <w:uiPriority w:val="9"/>
    <w:rsid w:val="003E09C5"/>
    <w:rPr>
      <w:rFonts w:ascii="Century Gothic" w:eastAsia="Century Gothic" w:hAnsi="Century Gothic" w:cs="Century Gothic"/>
      <w:b/>
      <w:color w:val="4BACC6" w:themeColor="accent5"/>
      <w:sz w:val="24"/>
      <w:szCs w:val="20"/>
    </w:rPr>
  </w:style>
  <w:style w:type="character" w:customStyle="1" w:styleId="Nagwek3Znak">
    <w:name w:val="Nagłówek 3 Znak"/>
    <w:basedOn w:val="Domylnaczcionkaakapitu"/>
    <w:link w:val="Nagwek3"/>
    <w:uiPriority w:val="9"/>
    <w:rsid w:val="003E09C5"/>
    <w:rPr>
      <w:rFonts w:asciiTheme="majorHAnsi" w:eastAsiaTheme="majorEastAsia" w:hAnsiTheme="majorHAnsi" w:cstheme="majorBidi"/>
      <w:bCs/>
      <w:color w:val="4BACC6" w:themeColor="accent5"/>
      <w:sz w:val="24"/>
    </w:rPr>
  </w:style>
  <w:style w:type="character" w:customStyle="1" w:styleId="Nagwek4Znak">
    <w:name w:val="Nagłówek 4 Znak"/>
    <w:basedOn w:val="Domylnaczcionkaakapitu"/>
    <w:link w:val="Nagwek4"/>
    <w:rsid w:val="0077700C"/>
    <w:rPr>
      <w:rFonts w:asciiTheme="majorHAnsi" w:eastAsiaTheme="majorEastAsia" w:hAnsiTheme="majorHAnsi" w:cstheme="majorBidi"/>
      <w:bCs/>
      <w:color w:val="4BACC6" w:themeColor="accent5"/>
    </w:rPr>
  </w:style>
  <w:style w:type="paragraph" w:styleId="Tekstprzypisudolnego">
    <w:name w:val="footnote text"/>
    <w:basedOn w:val="Normalny"/>
    <w:link w:val="TekstprzypisudolnegoZnak"/>
    <w:uiPriority w:val="99"/>
    <w:unhideWhenUsed/>
    <w:rsid w:val="00C93708"/>
    <w:rPr>
      <w:szCs w:val="20"/>
    </w:rPr>
  </w:style>
  <w:style w:type="character" w:customStyle="1" w:styleId="TekstprzypisudolnegoZnak">
    <w:name w:val="Tekst przypisu dolnego Znak"/>
    <w:basedOn w:val="Domylnaczcionkaakapitu"/>
    <w:link w:val="Tekstprzypisudolnego"/>
    <w:uiPriority w:val="99"/>
    <w:rsid w:val="00C93708"/>
    <w:rPr>
      <w:sz w:val="20"/>
      <w:szCs w:val="20"/>
    </w:rPr>
  </w:style>
  <w:style w:type="character" w:styleId="Odwoanieprzypisudolnego">
    <w:name w:val="footnote reference"/>
    <w:aliases w:val="Footnote Reference Number,Footnote symbol,Footnote reference number,note TESI,Footnote Reference Superscript,SUPERS,EN Footnote Reference,Footnote number,FZ,(Voetnootmarkering),Appel note de bas de p,Nota"/>
    <w:basedOn w:val="Domylnaczcionkaakapitu"/>
    <w:uiPriority w:val="99"/>
    <w:unhideWhenUsed/>
    <w:rsid w:val="00C93708"/>
    <w:rPr>
      <w:vertAlign w:val="superscript"/>
    </w:rPr>
  </w:style>
  <w:style w:type="character" w:styleId="Hipercze">
    <w:name w:val="Hyperlink"/>
    <w:basedOn w:val="Domylnaczcionkaakapitu"/>
    <w:uiPriority w:val="99"/>
    <w:unhideWhenUsed/>
    <w:rsid w:val="00C93708"/>
    <w:rPr>
      <w:color w:val="0000FF"/>
      <w:u w:val="single"/>
    </w:rPr>
  </w:style>
  <w:style w:type="paragraph" w:styleId="Akapitzlist">
    <w:name w:val="List Paragraph"/>
    <w:basedOn w:val="Normalny"/>
    <w:uiPriority w:val="34"/>
    <w:qFormat/>
    <w:rsid w:val="003667EB"/>
    <w:pPr>
      <w:ind w:left="720"/>
      <w:contextualSpacing/>
    </w:pPr>
  </w:style>
  <w:style w:type="table" w:styleId="Tabela-Siatka">
    <w:name w:val="Table Grid"/>
    <w:aliases w:val="Styl wyrównany do środka"/>
    <w:basedOn w:val="Standardowy"/>
    <w:uiPriority w:val="39"/>
    <w:rsid w:val="00B25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0E6543"/>
    <w:pPr>
      <w:spacing w:after="200"/>
    </w:pPr>
    <w:rPr>
      <w:rFonts w:ascii="Calibri" w:hAnsi="Calibri" w:cs="Calibri"/>
      <w:bCs/>
      <w:sz w:val="20"/>
      <w:szCs w:val="18"/>
    </w:rPr>
  </w:style>
  <w:style w:type="paragraph" w:styleId="Tekstprzypisukocowego">
    <w:name w:val="endnote text"/>
    <w:basedOn w:val="Normalny"/>
    <w:link w:val="TekstprzypisukocowegoZnak"/>
    <w:uiPriority w:val="99"/>
    <w:semiHidden/>
    <w:unhideWhenUsed/>
    <w:rsid w:val="00355513"/>
    <w:rPr>
      <w:szCs w:val="20"/>
    </w:rPr>
  </w:style>
  <w:style w:type="character" w:customStyle="1" w:styleId="TekstprzypisukocowegoZnak">
    <w:name w:val="Tekst przypisu końcowego Znak"/>
    <w:basedOn w:val="Domylnaczcionkaakapitu"/>
    <w:link w:val="Tekstprzypisukocowego"/>
    <w:uiPriority w:val="99"/>
    <w:semiHidden/>
    <w:rsid w:val="00355513"/>
    <w:rPr>
      <w:sz w:val="20"/>
      <w:szCs w:val="20"/>
    </w:rPr>
  </w:style>
  <w:style w:type="character" w:styleId="Odwoanieprzypisukocowego">
    <w:name w:val="endnote reference"/>
    <w:basedOn w:val="Domylnaczcionkaakapitu"/>
    <w:uiPriority w:val="99"/>
    <w:semiHidden/>
    <w:unhideWhenUsed/>
    <w:rsid w:val="00355513"/>
    <w:rPr>
      <w:vertAlign w:val="superscript"/>
    </w:rPr>
  </w:style>
  <w:style w:type="paragraph" w:styleId="Tekstdymka">
    <w:name w:val="Balloon Text"/>
    <w:basedOn w:val="Normalny"/>
    <w:link w:val="TekstdymkaZnak"/>
    <w:uiPriority w:val="99"/>
    <w:semiHidden/>
    <w:unhideWhenUsed/>
    <w:rsid w:val="009E2A02"/>
    <w:rPr>
      <w:rFonts w:ascii="Tahoma" w:hAnsi="Tahoma" w:cs="Tahoma"/>
      <w:sz w:val="16"/>
      <w:szCs w:val="16"/>
    </w:rPr>
  </w:style>
  <w:style w:type="character" w:customStyle="1" w:styleId="TekstdymkaZnak">
    <w:name w:val="Tekst dymka Znak"/>
    <w:basedOn w:val="Domylnaczcionkaakapitu"/>
    <w:link w:val="Tekstdymka"/>
    <w:uiPriority w:val="99"/>
    <w:semiHidden/>
    <w:rsid w:val="009E2A02"/>
    <w:rPr>
      <w:rFonts w:ascii="Tahoma" w:hAnsi="Tahoma" w:cs="Tahoma"/>
      <w:sz w:val="16"/>
      <w:szCs w:val="16"/>
    </w:rPr>
  </w:style>
  <w:style w:type="character" w:customStyle="1" w:styleId="Nagwek5Znak">
    <w:name w:val="Nagłówek 5 Znak"/>
    <w:basedOn w:val="Domylnaczcionkaakapitu"/>
    <w:link w:val="Nagwek5"/>
    <w:rsid w:val="009C52D8"/>
    <w:rPr>
      <w:rFonts w:ascii="Tahoma" w:eastAsia="Times New Roman" w:hAnsi="Tahoma" w:cs="Times New Roman"/>
      <w:noProof/>
      <w:szCs w:val="20"/>
      <w:lang w:val="en-GB"/>
    </w:rPr>
  </w:style>
  <w:style w:type="character" w:customStyle="1" w:styleId="Nagwek6Znak">
    <w:name w:val="Nagłówek 6 Znak"/>
    <w:basedOn w:val="Domylnaczcionkaakapitu"/>
    <w:link w:val="Nagwek6"/>
    <w:rsid w:val="009C52D8"/>
    <w:rPr>
      <w:rFonts w:ascii="Times New Roman" w:eastAsia="Times New Roman" w:hAnsi="Times New Roman" w:cs="Times New Roman"/>
      <w:i/>
      <w:noProof/>
      <w:szCs w:val="20"/>
      <w:lang w:val="en-GB"/>
    </w:rPr>
  </w:style>
  <w:style w:type="character" w:customStyle="1" w:styleId="Nagwek7Znak">
    <w:name w:val="Nagłówek 7 Znak"/>
    <w:basedOn w:val="Domylnaczcionkaakapitu"/>
    <w:link w:val="Nagwek7"/>
    <w:rsid w:val="009C52D8"/>
    <w:rPr>
      <w:rFonts w:ascii="Arial" w:eastAsia="Times New Roman" w:hAnsi="Arial" w:cs="Times New Roman"/>
      <w:noProof/>
      <w:sz w:val="20"/>
      <w:szCs w:val="20"/>
      <w:lang w:val="en-GB"/>
    </w:rPr>
  </w:style>
  <w:style w:type="character" w:customStyle="1" w:styleId="Nagwek8Znak">
    <w:name w:val="Nagłówek 8 Znak"/>
    <w:basedOn w:val="Domylnaczcionkaakapitu"/>
    <w:link w:val="Nagwek8"/>
    <w:rsid w:val="009C52D8"/>
    <w:rPr>
      <w:rFonts w:ascii="Arial" w:eastAsia="Times New Roman" w:hAnsi="Arial" w:cs="Times New Roman"/>
      <w:i/>
      <w:noProof/>
      <w:sz w:val="20"/>
      <w:szCs w:val="20"/>
      <w:lang w:val="en-GB"/>
    </w:rPr>
  </w:style>
  <w:style w:type="character" w:customStyle="1" w:styleId="Nagwek9Znak">
    <w:name w:val="Nagłówek 9 Znak"/>
    <w:basedOn w:val="Domylnaczcionkaakapitu"/>
    <w:link w:val="Nagwek9"/>
    <w:rsid w:val="009C52D8"/>
    <w:rPr>
      <w:rFonts w:ascii="Arial" w:eastAsia="Times New Roman" w:hAnsi="Arial" w:cs="Times New Roman"/>
      <w:b/>
      <w:i/>
      <w:noProof/>
      <w:sz w:val="18"/>
      <w:szCs w:val="20"/>
      <w:lang w:val="en-GB"/>
    </w:rPr>
  </w:style>
  <w:style w:type="paragraph" w:styleId="Tekstpodstawowy">
    <w:name w:val="Body Text"/>
    <w:basedOn w:val="Normalny"/>
    <w:link w:val="TekstpodstawowyZnak"/>
    <w:rsid w:val="009C52D8"/>
    <w:pPr>
      <w:autoSpaceDE w:val="0"/>
      <w:autoSpaceDN w:val="0"/>
      <w:adjustRightInd w:val="0"/>
    </w:pPr>
    <w:rPr>
      <w:rFonts w:ascii="Times New Roman" w:eastAsia="Times New Roman" w:hAnsi="Times New Roman" w:cs="Times New Roman"/>
      <w:sz w:val="24"/>
      <w:szCs w:val="24"/>
      <w:lang w:val="en-US"/>
    </w:rPr>
  </w:style>
  <w:style w:type="character" w:customStyle="1" w:styleId="TekstpodstawowyZnak">
    <w:name w:val="Tekst podstawowy Znak"/>
    <w:basedOn w:val="Domylnaczcionkaakapitu"/>
    <w:link w:val="Tekstpodstawowy"/>
    <w:rsid w:val="009C52D8"/>
    <w:rPr>
      <w:rFonts w:ascii="Times New Roman" w:eastAsia="Times New Roman" w:hAnsi="Times New Roman" w:cs="Times New Roman"/>
      <w:sz w:val="24"/>
      <w:szCs w:val="24"/>
      <w:lang w:val="en-US"/>
    </w:rPr>
  </w:style>
  <w:style w:type="paragraph" w:styleId="Wcicienormalne">
    <w:name w:val="Normal Indent"/>
    <w:basedOn w:val="Normalny"/>
    <w:uiPriority w:val="99"/>
    <w:unhideWhenUsed/>
    <w:rsid w:val="009C52D8"/>
    <w:pPr>
      <w:ind w:left="708"/>
    </w:pPr>
  </w:style>
  <w:style w:type="paragraph" w:styleId="Stopka">
    <w:name w:val="footer"/>
    <w:basedOn w:val="Normalny"/>
    <w:link w:val="StopkaZnak"/>
    <w:uiPriority w:val="99"/>
    <w:unhideWhenUsed/>
    <w:rsid w:val="009C52D8"/>
    <w:pPr>
      <w:tabs>
        <w:tab w:val="center" w:pos="4536"/>
        <w:tab w:val="right" w:pos="9072"/>
      </w:tabs>
    </w:pPr>
    <w:rPr>
      <w:rFonts w:ascii="Times New Roman" w:eastAsia="Calibri" w:hAnsi="Times New Roman" w:cs="Times New Roman"/>
      <w:sz w:val="24"/>
      <w:szCs w:val="24"/>
    </w:rPr>
  </w:style>
  <w:style w:type="character" w:customStyle="1" w:styleId="StopkaZnak">
    <w:name w:val="Stopka Znak"/>
    <w:basedOn w:val="Domylnaczcionkaakapitu"/>
    <w:link w:val="Stopka"/>
    <w:uiPriority w:val="99"/>
    <w:rsid w:val="009C52D8"/>
    <w:rPr>
      <w:rFonts w:ascii="Times New Roman" w:eastAsia="Calibri" w:hAnsi="Times New Roman" w:cs="Times New Roman"/>
      <w:sz w:val="24"/>
      <w:szCs w:val="24"/>
    </w:rPr>
  </w:style>
  <w:style w:type="paragraph" w:styleId="Tekstpodstawowy3">
    <w:name w:val="Body Text 3"/>
    <w:basedOn w:val="Normalny"/>
    <w:link w:val="Tekstpodstawowy3Znak"/>
    <w:uiPriority w:val="99"/>
    <w:semiHidden/>
    <w:unhideWhenUsed/>
    <w:rsid w:val="009C52D8"/>
    <w:pPr>
      <w:spacing w:after="120"/>
    </w:pPr>
    <w:rPr>
      <w:sz w:val="16"/>
      <w:szCs w:val="16"/>
    </w:rPr>
  </w:style>
  <w:style w:type="character" w:customStyle="1" w:styleId="Tekstpodstawowy3Znak">
    <w:name w:val="Tekst podstawowy 3 Znak"/>
    <w:basedOn w:val="Domylnaczcionkaakapitu"/>
    <w:link w:val="Tekstpodstawowy3"/>
    <w:uiPriority w:val="99"/>
    <w:semiHidden/>
    <w:rsid w:val="009C52D8"/>
    <w:rPr>
      <w:sz w:val="16"/>
      <w:szCs w:val="16"/>
    </w:rPr>
  </w:style>
  <w:style w:type="paragraph" w:styleId="Nagwek">
    <w:name w:val="header"/>
    <w:basedOn w:val="Normalny"/>
    <w:link w:val="NagwekZnak"/>
    <w:uiPriority w:val="99"/>
    <w:unhideWhenUsed/>
    <w:rsid w:val="00553691"/>
    <w:pPr>
      <w:tabs>
        <w:tab w:val="center" w:pos="4536"/>
        <w:tab w:val="right" w:pos="9072"/>
      </w:tabs>
    </w:pPr>
  </w:style>
  <w:style w:type="character" w:customStyle="1" w:styleId="NagwekZnak">
    <w:name w:val="Nagłówek Znak"/>
    <w:basedOn w:val="Domylnaczcionkaakapitu"/>
    <w:link w:val="Nagwek"/>
    <w:uiPriority w:val="99"/>
    <w:rsid w:val="00553691"/>
    <w:rPr>
      <w:sz w:val="20"/>
    </w:rPr>
  </w:style>
  <w:style w:type="table" w:customStyle="1" w:styleId="Jasnecieniowanieakcent11">
    <w:name w:val="Jasne cieniowanie — akcent 11"/>
    <w:basedOn w:val="Standardowy"/>
    <w:uiPriority w:val="60"/>
    <w:rsid w:val="009648F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agwekspisutreci">
    <w:name w:val="TOC Heading"/>
    <w:basedOn w:val="Nagwek1"/>
    <w:next w:val="Normalny"/>
    <w:uiPriority w:val="39"/>
    <w:unhideWhenUsed/>
    <w:qFormat/>
    <w:rsid w:val="00E23141"/>
    <w:pPr>
      <w:spacing w:line="276" w:lineRule="auto"/>
      <w:outlineLvl w:val="9"/>
    </w:pPr>
  </w:style>
  <w:style w:type="paragraph" w:styleId="Spistreci1">
    <w:name w:val="toc 1"/>
    <w:basedOn w:val="Normalny"/>
    <w:next w:val="Normalny"/>
    <w:autoRedefine/>
    <w:uiPriority w:val="39"/>
    <w:unhideWhenUsed/>
    <w:rsid w:val="00E23141"/>
    <w:pPr>
      <w:spacing w:after="100"/>
    </w:pPr>
  </w:style>
  <w:style w:type="paragraph" w:styleId="Spistreci2">
    <w:name w:val="toc 2"/>
    <w:basedOn w:val="Normalny"/>
    <w:next w:val="Normalny"/>
    <w:autoRedefine/>
    <w:uiPriority w:val="39"/>
    <w:unhideWhenUsed/>
    <w:rsid w:val="00637312"/>
    <w:pPr>
      <w:tabs>
        <w:tab w:val="right" w:leader="dot" w:pos="9062"/>
      </w:tabs>
      <w:spacing w:after="120" w:line="240" w:lineRule="exact"/>
      <w:ind w:left="198"/>
    </w:pPr>
    <w:rPr>
      <w:b/>
      <w:noProof/>
    </w:rPr>
  </w:style>
  <w:style w:type="paragraph" w:styleId="Spistreci3">
    <w:name w:val="toc 3"/>
    <w:basedOn w:val="Normalny"/>
    <w:next w:val="Normalny"/>
    <w:autoRedefine/>
    <w:uiPriority w:val="39"/>
    <w:unhideWhenUsed/>
    <w:rsid w:val="00637312"/>
    <w:pPr>
      <w:tabs>
        <w:tab w:val="right" w:leader="dot" w:pos="9062"/>
      </w:tabs>
      <w:spacing w:after="100" w:line="240" w:lineRule="exact"/>
      <w:ind w:left="400" w:right="565"/>
    </w:pPr>
  </w:style>
  <w:style w:type="character" w:styleId="Odwoaniedokomentarza">
    <w:name w:val="annotation reference"/>
    <w:basedOn w:val="Domylnaczcionkaakapitu"/>
    <w:uiPriority w:val="99"/>
    <w:semiHidden/>
    <w:unhideWhenUsed/>
    <w:rsid w:val="00BF1E83"/>
    <w:rPr>
      <w:sz w:val="16"/>
      <w:szCs w:val="16"/>
    </w:rPr>
  </w:style>
  <w:style w:type="paragraph" w:styleId="Tekstkomentarza">
    <w:name w:val="annotation text"/>
    <w:basedOn w:val="Normalny"/>
    <w:link w:val="TekstkomentarzaZnak"/>
    <w:uiPriority w:val="99"/>
    <w:semiHidden/>
    <w:unhideWhenUsed/>
    <w:rsid w:val="00BF1E83"/>
    <w:rPr>
      <w:szCs w:val="20"/>
    </w:rPr>
  </w:style>
  <w:style w:type="character" w:customStyle="1" w:styleId="TekstkomentarzaZnak">
    <w:name w:val="Tekst komentarza Znak"/>
    <w:basedOn w:val="Domylnaczcionkaakapitu"/>
    <w:link w:val="Tekstkomentarza"/>
    <w:uiPriority w:val="99"/>
    <w:semiHidden/>
    <w:rsid w:val="00BF1E83"/>
    <w:rPr>
      <w:sz w:val="20"/>
      <w:szCs w:val="20"/>
    </w:rPr>
  </w:style>
  <w:style w:type="paragraph" w:styleId="Tematkomentarza">
    <w:name w:val="annotation subject"/>
    <w:basedOn w:val="Tekstkomentarza"/>
    <w:next w:val="Tekstkomentarza"/>
    <w:link w:val="TematkomentarzaZnak"/>
    <w:uiPriority w:val="99"/>
    <w:semiHidden/>
    <w:unhideWhenUsed/>
    <w:rsid w:val="00BF1E83"/>
    <w:rPr>
      <w:b/>
      <w:bCs/>
    </w:rPr>
  </w:style>
  <w:style w:type="character" w:customStyle="1" w:styleId="TematkomentarzaZnak">
    <w:name w:val="Temat komentarza Znak"/>
    <w:basedOn w:val="TekstkomentarzaZnak"/>
    <w:link w:val="Tematkomentarza"/>
    <w:uiPriority w:val="99"/>
    <w:semiHidden/>
    <w:rsid w:val="00BF1E83"/>
    <w:rPr>
      <w:b/>
      <w:bCs/>
      <w:sz w:val="20"/>
      <w:szCs w:val="20"/>
    </w:rPr>
  </w:style>
  <w:style w:type="paragraph" w:styleId="Poprawka">
    <w:name w:val="Revision"/>
    <w:hidden/>
    <w:uiPriority w:val="99"/>
    <w:semiHidden/>
    <w:rsid w:val="00703D0D"/>
    <w:pPr>
      <w:spacing w:after="0" w:line="240" w:lineRule="auto"/>
    </w:pPr>
    <w:rPr>
      <w:sz w:val="20"/>
    </w:rPr>
  </w:style>
  <w:style w:type="paragraph" w:styleId="Bezodstpw">
    <w:name w:val="No Spacing"/>
    <w:aliases w:val="przypis"/>
    <w:link w:val="BezodstpwZnak"/>
    <w:uiPriority w:val="1"/>
    <w:qFormat/>
    <w:rsid w:val="00C6644A"/>
    <w:pPr>
      <w:spacing w:after="20" w:line="240" w:lineRule="auto"/>
    </w:pPr>
    <w:rPr>
      <w:rFonts w:ascii="Calibri" w:eastAsiaTheme="minorEastAsia" w:hAnsi="Calibri"/>
      <w:sz w:val="18"/>
    </w:rPr>
  </w:style>
  <w:style w:type="character" w:customStyle="1" w:styleId="BezodstpwZnak">
    <w:name w:val="Bez odstępów Znak"/>
    <w:aliases w:val="przypis Znak"/>
    <w:basedOn w:val="Domylnaczcionkaakapitu"/>
    <w:link w:val="Bezodstpw"/>
    <w:uiPriority w:val="1"/>
    <w:rsid w:val="00C6644A"/>
    <w:rPr>
      <w:rFonts w:ascii="Calibri" w:eastAsiaTheme="minorEastAsia" w:hAnsi="Calibri"/>
      <w:sz w:val="18"/>
    </w:rPr>
  </w:style>
  <w:style w:type="character" w:styleId="UyteHipercze">
    <w:name w:val="FollowedHyperlink"/>
    <w:basedOn w:val="Domylnaczcionkaakapitu"/>
    <w:uiPriority w:val="99"/>
    <w:semiHidden/>
    <w:unhideWhenUsed/>
    <w:rsid w:val="00AC724A"/>
    <w:rPr>
      <w:color w:val="800080" w:themeColor="followedHyperlink"/>
      <w:u w:val="single"/>
    </w:rPr>
  </w:style>
  <w:style w:type="paragraph" w:styleId="Mapadokumentu">
    <w:name w:val="Document Map"/>
    <w:basedOn w:val="Normalny"/>
    <w:link w:val="MapadokumentuZnak"/>
    <w:uiPriority w:val="99"/>
    <w:semiHidden/>
    <w:unhideWhenUsed/>
    <w:rsid w:val="00026FA2"/>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026FA2"/>
    <w:rPr>
      <w:rFonts w:ascii="Tahoma" w:hAnsi="Tahoma" w:cs="Tahoma"/>
      <w:sz w:val="16"/>
      <w:szCs w:val="16"/>
    </w:rPr>
  </w:style>
  <w:style w:type="paragraph" w:styleId="Tytu">
    <w:name w:val="Title"/>
    <w:basedOn w:val="Normalny"/>
    <w:next w:val="Normalny"/>
    <w:link w:val="TytuZnak"/>
    <w:uiPriority w:val="10"/>
    <w:qFormat/>
    <w:rsid w:val="000E6543"/>
    <w:pPr>
      <w:spacing w:after="200" w:line="240" w:lineRule="auto"/>
      <w:jc w:val="right"/>
    </w:pPr>
    <w:rPr>
      <w:rFonts w:asciiTheme="majorHAnsi" w:eastAsiaTheme="majorEastAsia" w:hAnsiTheme="majorHAnsi" w:cs="Calibri"/>
      <w:bCs/>
      <w:color w:val="31849B" w:themeColor="accent5" w:themeShade="BF"/>
      <w:sz w:val="84"/>
      <w:szCs w:val="84"/>
    </w:rPr>
  </w:style>
  <w:style w:type="character" w:customStyle="1" w:styleId="TytuZnak">
    <w:name w:val="Tytuł Znak"/>
    <w:basedOn w:val="Domylnaczcionkaakapitu"/>
    <w:link w:val="Tytu"/>
    <w:uiPriority w:val="10"/>
    <w:rsid w:val="000E6543"/>
    <w:rPr>
      <w:rFonts w:asciiTheme="majorHAnsi" w:eastAsiaTheme="majorEastAsia" w:hAnsiTheme="majorHAnsi" w:cs="Calibri"/>
      <w:bCs/>
      <w:color w:val="31849B" w:themeColor="accent5" w:themeShade="BF"/>
      <w:sz w:val="84"/>
      <w:szCs w:val="84"/>
    </w:rPr>
  </w:style>
  <w:style w:type="paragraph" w:styleId="Podtytu">
    <w:name w:val="Subtitle"/>
    <w:basedOn w:val="Normalny"/>
    <w:next w:val="Normalny"/>
    <w:link w:val="PodtytuZnak"/>
    <w:uiPriority w:val="11"/>
    <w:qFormat/>
    <w:rsid w:val="000E6543"/>
    <w:pPr>
      <w:spacing w:after="200" w:line="276" w:lineRule="auto"/>
      <w:jc w:val="right"/>
    </w:pPr>
    <w:rPr>
      <w:rFonts w:asciiTheme="majorHAnsi" w:eastAsiaTheme="majorEastAsia" w:hAnsiTheme="majorHAnsi" w:cs="Calibri"/>
      <w:bCs/>
      <w:color w:val="31849B" w:themeColor="accent5" w:themeShade="BF"/>
      <w:sz w:val="40"/>
      <w:szCs w:val="32"/>
    </w:rPr>
  </w:style>
  <w:style w:type="character" w:customStyle="1" w:styleId="PodtytuZnak">
    <w:name w:val="Podtytuł Znak"/>
    <w:basedOn w:val="Domylnaczcionkaakapitu"/>
    <w:link w:val="Podtytu"/>
    <w:uiPriority w:val="11"/>
    <w:rsid w:val="000E6543"/>
    <w:rPr>
      <w:rFonts w:asciiTheme="majorHAnsi" w:eastAsiaTheme="majorEastAsia" w:hAnsiTheme="majorHAnsi" w:cs="Calibri"/>
      <w:bCs/>
      <w:color w:val="31849B" w:themeColor="accent5" w:themeShade="BF"/>
      <w:sz w:val="40"/>
      <w:szCs w:val="32"/>
    </w:rPr>
  </w:style>
  <w:style w:type="table" w:customStyle="1" w:styleId="Tabelalisty6kolorowaakcent61">
    <w:name w:val="Tabela listy 6 — kolorowa — akcent 61"/>
    <w:basedOn w:val="Standardowy"/>
    <w:uiPriority w:val="51"/>
    <w:rsid w:val="00B06FE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alisty3akcent61">
    <w:name w:val="Tabela listy 3 — akcent 61"/>
    <w:basedOn w:val="Standardowy"/>
    <w:uiPriority w:val="48"/>
    <w:rsid w:val="00EB59A8"/>
    <w:pPr>
      <w:spacing w:after="0" w:line="240" w:lineRule="auto"/>
    </w:pPr>
    <w:tblPr>
      <w:tblStyleRowBandSize w:val="1"/>
      <w:tblStyleColBandSize w:val="1"/>
      <w:tblBorders>
        <w:top w:val="single" w:sz="4" w:space="0" w:color="E36C0A" w:themeColor="accent6" w:themeShade="BF"/>
        <w:left w:val="single" w:sz="6" w:space="0" w:color="E36C0A" w:themeColor="accent6" w:themeShade="BF"/>
        <w:bottom w:val="single" w:sz="4" w:space="0" w:color="E36C0A" w:themeColor="accent6" w:themeShade="BF"/>
        <w:right w:val="single" w:sz="6" w:space="0" w:color="E36C0A" w:themeColor="accent6" w:themeShade="BF"/>
      </w:tblBorders>
    </w:tblPr>
    <w:tblStylePr w:type="firstRow">
      <w:rPr>
        <w:b/>
        <w:bCs/>
        <w:color w:val="FFFFFF" w:themeColor="background1"/>
      </w:rPr>
      <w:tblPr/>
      <w:tcPr>
        <w:shd w:val="clear" w:color="auto" w:fill="E36C0A" w:themeFill="accent6" w:themeFillShade="BF"/>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Siatkatabelijasna1">
    <w:name w:val="Siatka tabeli — jasna1"/>
    <w:basedOn w:val="Standardowy"/>
    <w:uiPriority w:val="40"/>
    <w:rsid w:val="00CA67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Wyrnienieintensywne">
    <w:name w:val="Intense Emphasis"/>
    <w:uiPriority w:val="21"/>
    <w:qFormat/>
    <w:rsid w:val="00CA678F"/>
    <w:rPr>
      <w:rFonts w:asciiTheme="minorHAnsi" w:hAnsiTheme="minorHAnsi" w:cstheme="minorHAnsi"/>
      <w:sz w:val="20"/>
    </w:rPr>
  </w:style>
  <w:style w:type="paragraph" w:customStyle="1" w:styleId="Styl-ekonomiczneaspektykultury">
    <w:name w:val="Styl - ekonomiczne aspekty kultury"/>
    <w:basedOn w:val="Normalny"/>
    <w:link w:val="Styl-ekonomiczneaspektykulturyZnak"/>
    <w:rsid w:val="00CA678F"/>
    <w:rPr>
      <w:rFonts w:asciiTheme="majorHAnsi" w:hAnsiTheme="majorHAnsi" w:cstheme="majorHAnsi"/>
    </w:rPr>
  </w:style>
  <w:style w:type="character" w:customStyle="1" w:styleId="Styl-ekonomiczneaspektykulturyZnak">
    <w:name w:val="Styl - ekonomiczne aspekty kultury Znak"/>
    <w:basedOn w:val="Domylnaczcionkaakapitu"/>
    <w:link w:val="Styl-ekonomiczneaspektykultury"/>
    <w:rsid w:val="00CA678F"/>
    <w:rPr>
      <w:rFonts w:asciiTheme="majorHAnsi" w:hAnsiTheme="majorHAnsi" w:cstheme="majorHAnsi"/>
    </w:rPr>
  </w:style>
  <w:style w:type="numbering" w:customStyle="1" w:styleId="Bezlisty1">
    <w:name w:val="Bez listy1"/>
    <w:next w:val="Bezlisty"/>
    <w:uiPriority w:val="99"/>
    <w:semiHidden/>
    <w:unhideWhenUsed/>
    <w:rsid w:val="00CA678F"/>
  </w:style>
  <w:style w:type="character" w:customStyle="1" w:styleId="Legenda1">
    <w:name w:val="Legenda1"/>
    <w:basedOn w:val="Domylnaczcionkaakapitu"/>
    <w:rsid w:val="00CA678F"/>
  </w:style>
  <w:style w:type="paragraph" w:customStyle="1" w:styleId="NormalnyWeb1">
    <w:name w:val="Normalny (Web)1"/>
    <w:basedOn w:val="Normalny"/>
    <w:next w:val="NormalnyWeb"/>
    <w:uiPriority w:val="99"/>
    <w:semiHidden/>
    <w:unhideWhenUsed/>
    <w:rsid w:val="00CA678F"/>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customStyle="1" w:styleId="Tabela-Siatka1">
    <w:name w:val="Tabela - Siatka1"/>
    <w:basedOn w:val="Standardowy"/>
    <w:next w:val="Tabela-Siatka"/>
    <w:uiPriority w:val="39"/>
    <w:rsid w:val="00CA6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CA678F"/>
    <w:rPr>
      <w:rFonts w:ascii="Times New Roman" w:hAnsi="Times New Roman" w:cs="Times New Roman"/>
      <w:sz w:val="24"/>
      <w:szCs w:val="24"/>
    </w:rPr>
  </w:style>
  <w:style w:type="character" w:styleId="Tytuksiki">
    <w:name w:val="Book Title"/>
    <w:basedOn w:val="Domylnaczcionkaakapitu"/>
    <w:uiPriority w:val="33"/>
    <w:qFormat/>
    <w:rsid w:val="00D80F1F"/>
    <w:rPr>
      <w:b/>
      <w:bCs/>
      <w:i/>
      <w:iCs/>
      <w:spacing w:val="5"/>
    </w:rPr>
  </w:style>
  <w:style w:type="paragraph" w:customStyle="1" w:styleId="Default">
    <w:name w:val="Default"/>
    <w:rsid w:val="000E5F61"/>
    <w:pPr>
      <w:autoSpaceDE w:val="0"/>
      <w:autoSpaceDN w:val="0"/>
      <w:adjustRightInd w:val="0"/>
      <w:spacing w:after="0" w:line="240" w:lineRule="auto"/>
    </w:pPr>
    <w:rPr>
      <w:rFonts w:ascii="Arial" w:hAnsi="Arial" w:cs="Arial"/>
      <w:color w:val="000000"/>
      <w:sz w:val="24"/>
      <w:szCs w:val="24"/>
    </w:rPr>
  </w:style>
  <w:style w:type="table" w:customStyle="1" w:styleId="Tabelalisty3akcent62">
    <w:name w:val="Tabela listy 3 — akcent 62"/>
    <w:basedOn w:val="Standardowy"/>
    <w:uiPriority w:val="48"/>
    <w:rsid w:val="006069E8"/>
    <w:pPr>
      <w:spacing w:after="0" w:line="240" w:lineRule="auto"/>
    </w:pPr>
    <w:tblPr>
      <w:tblStyleRowBandSize w:val="1"/>
      <w:tblStyleColBandSize w:val="1"/>
      <w:tblBorders>
        <w:top w:val="single" w:sz="4" w:space="0" w:color="E36C0A" w:themeColor="accent6" w:themeShade="BF"/>
        <w:left w:val="single" w:sz="6" w:space="0" w:color="E36C0A" w:themeColor="accent6" w:themeShade="BF"/>
        <w:bottom w:val="single" w:sz="4" w:space="0" w:color="E36C0A" w:themeColor="accent6" w:themeShade="BF"/>
        <w:right w:val="single" w:sz="6" w:space="0" w:color="E36C0A" w:themeColor="accent6" w:themeShade="BF"/>
      </w:tblBorders>
    </w:tblPr>
    <w:tblStylePr w:type="firstRow">
      <w:rPr>
        <w:b/>
        <w:bCs/>
        <w:color w:val="FFFFFF" w:themeColor="background1"/>
      </w:rPr>
      <w:tblPr/>
      <w:tcPr>
        <w:shd w:val="clear" w:color="auto" w:fill="E36C0A" w:themeFill="accent6" w:themeFillShade="BF"/>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Siatkatabelijasna2">
    <w:name w:val="Siatka tabeli — jasna2"/>
    <w:basedOn w:val="Standardowy"/>
    <w:uiPriority w:val="40"/>
    <w:rsid w:val="00A12F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wydatnienie">
    <w:name w:val="Emphasis"/>
    <w:basedOn w:val="Domylnaczcionkaakapitu"/>
    <w:uiPriority w:val="20"/>
    <w:qFormat/>
    <w:rsid w:val="00B57EDC"/>
    <w:rPr>
      <w:i/>
      <w:iCs/>
    </w:rPr>
  </w:style>
  <w:style w:type="paragraph" w:customStyle="1" w:styleId="CM43">
    <w:name w:val="CM4+3"/>
    <w:basedOn w:val="Normalny"/>
    <w:next w:val="Normalny"/>
    <w:uiPriority w:val="99"/>
    <w:rsid w:val="00A91DA9"/>
    <w:pPr>
      <w:autoSpaceDE w:val="0"/>
      <w:autoSpaceDN w:val="0"/>
      <w:adjustRightInd w:val="0"/>
      <w:spacing w:line="240" w:lineRule="auto"/>
      <w:jc w:val="left"/>
    </w:pPr>
    <w:rPr>
      <w:rFonts w:ascii="EUAlbertina" w:hAnsi="EUAlbertina" w:cstheme="minorBidi"/>
      <w:sz w:val="24"/>
      <w:szCs w:val="24"/>
    </w:rPr>
  </w:style>
  <w:style w:type="paragraph" w:styleId="Tekstpodstawowy2">
    <w:name w:val="Body Text 2"/>
    <w:basedOn w:val="Normalny"/>
    <w:link w:val="Tekstpodstawowy2Znak"/>
    <w:uiPriority w:val="99"/>
    <w:semiHidden/>
    <w:unhideWhenUsed/>
    <w:rsid w:val="00D72E6E"/>
    <w:pPr>
      <w:spacing w:after="120" w:line="480" w:lineRule="auto"/>
    </w:pPr>
  </w:style>
  <w:style w:type="character" w:customStyle="1" w:styleId="Tekstpodstawowy2Znak">
    <w:name w:val="Tekst podstawowy 2 Znak"/>
    <w:basedOn w:val="Domylnaczcionkaakapitu"/>
    <w:link w:val="Tekstpodstawowy2"/>
    <w:uiPriority w:val="99"/>
    <w:semiHidden/>
    <w:rsid w:val="00D72E6E"/>
    <w:rPr>
      <w:rFonts w:ascii="Calibri Light" w:hAnsi="Calibri Light" w:cs="Calibri Light"/>
    </w:rPr>
  </w:style>
  <w:style w:type="paragraph" w:customStyle="1" w:styleId="2nagwek">
    <w:name w:val="2_nagłówek"/>
    <w:basedOn w:val="Nagwek2"/>
    <w:link w:val="2nagwekZnak"/>
    <w:qFormat/>
    <w:rsid w:val="00596E94"/>
    <w:rPr>
      <w:sz w:val="28"/>
    </w:rPr>
  </w:style>
  <w:style w:type="paragraph" w:customStyle="1" w:styleId="3nagwek">
    <w:name w:val="3_nagłówek"/>
    <w:basedOn w:val="Nagwek3"/>
    <w:link w:val="3nagwekZnak"/>
    <w:qFormat/>
    <w:rsid w:val="00637312"/>
    <w:pPr>
      <w:spacing w:before="120" w:after="60" w:line="240" w:lineRule="atLeast"/>
      <w:jc w:val="left"/>
    </w:pPr>
    <w:rPr>
      <w:rFonts w:ascii="Fira Sans SemiBold" w:hAnsi="Fira Sans SemiBold"/>
      <w:color w:val="009AA6"/>
    </w:rPr>
  </w:style>
  <w:style w:type="character" w:customStyle="1" w:styleId="2nagwekZnak">
    <w:name w:val="2_nagłówek Znak"/>
    <w:basedOn w:val="Nagwek2Znak"/>
    <w:link w:val="2nagwek"/>
    <w:rsid w:val="00596E94"/>
    <w:rPr>
      <w:rFonts w:ascii="Calibri Light" w:eastAsia="Century Gothic" w:hAnsi="Calibri Light" w:cs="Calibri Light"/>
      <w:b w:val="0"/>
      <w:i/>
      <w:color w:val="4BACC6" w:themeColor="accent5"/>
      <w:sz w:val="28"/>
      <w:szCs w:val="20"/>
    </w:rPr>
  </w:style>
  <w:style w:type="paragraph" w:customStyle="1" w:styleId="4nagwek">
    <w:name w:val="4_nagłówek"/>
    <w:basedOn w:val="Nagwek4"/>
    <w:link w:val="4nagwekZnak"/>
    <w:qFormat/>
    <w:rsid w:val="00637312"/>
    <w:pPr>
      <w:spacing w:after="120"/>
      <w:ind w:firstLine="0"/>
    </w:pPr>
    <w:rPr>
      <w:rFonts w:ascii="Fira Sans" w:hAnsi="Fira Sans"/>
      <w:color w:val="009AA6"/>
    </w:rPr>
  </w:style>
  <w:style w:type="character" w:customStyle="1" w:styleId="3nagwekZnak">
    <w:name w:val="3_nagłówek Znak"/>
    <w:basedOn w:val="Nagwek3Znak"/>
    <w:link w:val="3nagwek"/>
    <w:rsid w:val="00546604"/>
    <w:rPr>
      <w:rFonts w:ascii="Fira Sans SemiBold" w:eastAsiaTheme="majorEastAsia" w:hAnsi="Fira Sans SemiBold" w:cstheme="majorBidi"/>
      <w:bCs/>
      <w:color w:val="009AA6"/>
      <w:sz w:val="24"/>
    </w:rPr>
  </w:style>
  <w:style w:type="paragraph" w:customStyle="1" w:styleId="1nagwek">
    <w:name w:val="1_nagłówek"/>
    <w:basedOn w:val="2nagwek"/>
    <w:link w:val="1nagwekZnak"/>
    <w:qFormat/>
    <w:rsid w:val="00ED027F"/>
    <w:pPr>
      <w:spacing w:after="0"/>
    </w:pPr>
    <w:rPr>
      <w:b/>
      <w:i w:val="0"/>
      <w:noProof/>
      <w:color w:val="009AA6"/>
      <w:sz w:val="32"/>
      <w:lang w:eastAsia="pl-PL"/>
    </w:rPr>
  </w:style>
  <w:style w:type="character" w:customStyle="1" w:styleId="4nagwekZnak">
    <w:name w:val="4_nagłówek Znak"/>
    <w:basedOn w:val="Nagwek4Znak"/>
    <w:link w:val="4nagwek"/>
    <w:rsid w:val="00546604"/>
    <w:rPr>
      <w:rFonts w:ascii="Fira Sans" w:eastAsiaTheme="majorEastAsia" w:hAnsi="Fira Sans" w:cstheme="majorBidi"/>
      <w:bCs/>
      <w:color w:val="009AA6"/>
    </w:rPr>
  </w:style>
  <w:style w:type="character" w:customStyle="1" w:styleId="1nagwekZnak">
    <w:name w:val="1_nagłówek Znak"/>
    <w:basedOn w:val="2nagwekZnak"/>
    <w:link w:val="1nagwek"/>
    <w:rsid w:val="00ED027F"/>
    <w:rPr>
      <w:rFonts w:ascii="Fira Sans" w:eastAsia="Century Gothic" w:hAnsi="Fira Sans" w:cs="Calibri Light"/>
      <w:b/>
      <w:i w:val="0"/>
      <w:noProof/>
      <w:color w:val="009AA6"/>
      <w:sz w:val="32"/>
      <w:szCs w:val="20"/>
      <w:lang w:eastAsia="pl-PL"/>
    </w:rPr>
  </w:style>
  <w:style w:type="paragraph" w:styleId="Lista">
    <w:name w:val="List"/>
    <w:basedOn w:val="Normalny"/>
    <w:uiPriority w:val="99"/>
    <w:unhideWhenUsed/>
    <w:rsid w:val="0056197E"/>
    <w:pPr>
      <w:ind w:left="283" w:hanging="283"/>
      <w:contextualSpacing/>
    </w:pPr>
  </w:style>
  <w:style w:type="paragraph" w:styleId="Spisilustracji">
    <w:name w:val="table of figures"/>
    <w:aliases w:val="Spis tablic"/>
    <w:basedOn w:val="Normalny"/>
    <w:next w:val="Normalny"/>
    <w:uiPriority w:val="99"/>
    <w:semiHidden/>
    <w:unhideWhenUsed/>
    <w:rsid w:val="00233BFD"/>
  </w:style>
  <w:style w:type="paragraph" w:customStyle="1" w:styleId="CM16">
    <w:name w:val="CM1+6"/>
    <w:basedOn w:val="Default"/>
    <w:next w:val="Default"/>
    <w:uiPriority w:val="99"/>
    <w:rsid w:val="006E3786"/>
    <w:rPr>
      <w:rFonts w:ascii="EUAlbertina" w:hAnsi="EUAlbertina" w:cstheme="minorBidi"/>
      <w:color w:val="auto"/>
    </w:rPr>
  </w:style>
  <w:style w:type="paragraph" w:customStyle="1" w:styleId="CM36">
    <w:name w:val="CM3+6"/>
    <w:basedOn w:val="Default"/>
    <w:next w:val="Default"/>
    <w:uiPriority w:val="99"/>
    <w:rsid w:val="006E3786"/>
    <w:rPr>
      <w:rFonts w:ascii="EUAlbertina" w:hAnsi="EUAlbertina" w:cstheme="minorBidi"/>
      <w:color w:val="auto"/>
    </w:rPr>
  </w:style>
  <w:style w:type="character" w:customStyle="1" w:styleId="st">
    <w:name w:val="st"/>
    <w:basedOn w:val="Domylnaczcionkaakapitu"/>
    <w:rsid w:val="00B63AA1"/>
  </w:style>
  <w:style w:type="character" w:styleId="HTML-cytat">
    <w:name w:val="HTML Cite"/>
    <w:basedOn w:val="Domylnaczcionkaakapitu"/>
    <w:uiPriority w:val="99"/>
    <w:semiHidden/>
    <w:unhideWhenUsed/>
    <w:rsid w:val="00466C92"/>
    <w:rPr>
      <w:i/>
      <w:iCs/>
    </w:rPr>
  </w:style>
  <w:style w:type="paragraph" w:styleId="Spistreci4">
    <w:name w:val="toc 4"/>
    <w:basedOn w:val="Normalny"/>
    <w:next w:val="Normalny"/>
    <w:autoRedefine/>
    <w:uiPriority w:val="39"/>
    <w:unhideWhenUsed/>
    <w:rsid w:val="00A654E1"/>
    <w:pPr>
      <w:spacing w:after="100"/>
      <w:ind w:left="660"/>
    </w:pPr>
  </w:style>
  <w:style w:type="paragraph" w:styleId="Listapunktowana">
    <w:name w:val="List Bullet"/>
    <w:basedOn w:val="Normalny"/>
    <w:uiPriority w:val="99"/>
    <w:unhideWhenUsed/>
    <w:rsid w:val="00C65280"/>
    <w:pPr>
      <w:numPr>
        <w:numId w:val="3"/>
      </w:numPr>
      <w:contextualSpacing/>
    </w:pPr>
  </w:style>
  <w:style w:type="paragraph" w:styleId="Lista-kontynuacja">
    <w:name w:val="List Continue"/>
    <w:basedOn w:val="Normalny"/>
    <w:uiPriority w:val="99"/>
    <w:unhideWhenUsed/>
    <w:rsid w:val="00C65280"/>
    <w:pPr>
      <w:spacing w:after="120"/>
      <w:ind w:left="283"/>
      <w:contextualSpacing/>
    </w:pPr>
  </w:style>
  <w:style w:type="paragraph" w:styleId="Tekstpodstawowywcity">
    <w:name w:val="Body Text Indent"/>
    <w:basedOn w:val="Normalny"/>
    <w:link w:val="TekstpodstawowywcityZnak"/>
    <w:uiPriority w:val="99"/>
    <w:unhideWhenUsed/>
    <w:rsid w:val="00C65280"/>
    <w:pPr>
      <w:spacing w:after="120"/>
      <w:ind w:left="283"/>
    </w:pPr>
  </w:style>
  <w:style w:type="character" w:customStyle="1" w:styleId="TekstpodstawowywcityZnak">
    <w:name w:val="Tekst podstawowy wcięty Znak"/>
    <w:basedOn w:val="Domylnaczcionkaakapitu"/>
    <w:link w:val="Tekstpodstawowywcity"/>
    <w:uiPriority w:val="99"/>
    <w:rsid w:val="00C65280"/>
    <w:rPr>
      <w:rFonts w:ascii="Calibri Light" w:hAnsi="Calibri Light" w:cs="Calibri Light"/>
    </w:rPr>
  </w:style>
  <w:style w:type="paragraph" w:styleId="Tekstpodstawowyzwciciem2">
    <w:name w:val="Body Text First Indent 2"/>
    <w:basedOn w:val="Tekstpodstawowywcity"/>
    <w:link w:val="Tekstpodstawowyzwciciem2Znak"/>
    <w:uiPriority w:val="99"/>
    <w:unhideWhenUsed/>
    <w:rsid w:val="00C65280"/>
    <w:pPr>
      <w:spacing w:after="0"/>
      <w:ind w:left="360" w:firstLine="360"/>
    </w:pPr>
  </w:style>
  <w:style w:type="character" w:customStyle="1" w:styleId="Tekstpodstawowyzwciciem2Znak">
    <w:name w:val="Tekst podstawowy z wcięciem 2 Znak"/>
    <w:basedOn w:val="TekstpodstawowywcityZnak"/>
    <w:link w:val="Tekstpodstawowyzwciciem2"/>
    <w:uiPriority w:val="99"/>
    <w:rsid w:val="00C65280"/>
    <w:rPr>
      <w:rFonts w:ascii="Calibri Light" w:hAnsi="Calibri Light" w:cs="Calibri Light"/>
    </w:rPr>
  </w:style>
  <w:style w:type="table" w:customStyle="1" w:styleId="Tabelalisty3akcent611">
    <w:name w:val="Tabela listy 3 — akcent 611"/>
    <w:basedOn w:val="Standardowy"/>
    <w:uiPriority w:val="48"/>
    <w:rsid w:val="00464B48"/>
    <w:pPr>
      <w:spacing w:after="0" w:line="240" w:lineRule="auto"/>
    </w:pPr>
    <w:tblPr>
      <w:tblStyleRowBandSize w:val="1"/>
      <w:tblStyleColBandSize w:val="1"/>
      <w:tblBorders>
        <w:top w:val="single" w:sz="4" w:space="0" w:color="E36C0A"/>
        <w:left w:val="single" w:sz="6" w:space="0" w:color="E36C0A"/>
        <w:bottom w:val="single" w:sz="4" w:space="0" w:color="E36C0A"/>
        <w:right w:val="single" w:sz="6" w:space="0" w:color="E36C0A"/>
      </w:tblBorders>
    </w:tblPr>
    <w:tblStylePr w:type="firstRow">
      <w:rPr>
        <w:b/>
        <w:bCs/>
        <w:color w:val="FFFFFF"/>
      </w:rPr>
      <w:tblPr/>
      <w:tcPr>
        <w:shd w:val="clear" w:color="auto" w:fill="E36C0A"/>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Tabelalisty3akcent612">
    <w:name w:val="Tabela listy 3 — akcent 612"/>
    <w:basedOn w:val="Standardowy"/>
    <w:uiPriority w:val="48"/>
    <w:rsid w:val="00744A8F"/>
    <w:pPr>
      <w:spacing w:after="0" w:line="240" w:lineRule="auto"/>
    </w:pPr>
    <w:tblPr>
      <w:tblStyleRowBandSize w:val="1"/>
      <w:tblStyleColBandSize w:val="1"/>
      <w:tblBorders>
        <w:top w:val="single" w:sz="4" w:space="0" w:color="E36C0A"/>
        <w:left w:val="single" w:sz="6" w:space="0" w:color="E36C0A"/>
        <w:bottom w:val="single" w:sz="4" w:space="0" w:color="E36C0A"/>
        <w:right w:val="single" w:sz="6" w:space="0" w:color="E36C0A"/>
      </w:tblBorders>
    </w:tblPr>
    <w:tblStylePr w:type="firstRow">
      <w:rPr>
        <w:b/>
        <w:bCs/>
        <w:color w:val="FFFFFF"/>
      </w:rPr>
      <w:tblPr/>
      <w:tcPr>
        <w:shd w:val="clear" w:color="auto" w:fill="E36C0A"/>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Tabelalisty3akcent613">
    <w:name w:val="Tabela listy 3 — akcent 613"/>
    <w:basedOn w:val="Standardowy"/>
    <w:uiPriority w:val="48"/>
    <w:rsid w:val="00707986"/>
    <w:pPr>
      <w:spacing w:after="0" w:line="240" w:lineRule="auto"/>
    </w:pPr>
    <w:tblPr>
      <w:tblStyleRowBandSize w:val="1"/>
      <w:tblStyleColBandSize w:val="1"/>
      <w:tblBorders>
        <w:top w:val="single" w:sz="4" w:space="0" w:color="E36C0A"/>
        <w:left w:val="single" w:sz="6" w:space="0" w:color="E36C0A"/>
        <w:bottom w:val="single" w:sz="4" w:space="0" w:color="E36C0A"/>
        <w:right w:val="single" w:sz="6" w:space="0" w:color="E36C0A"/>
      </w:tblBorders>
    </w:tblPr>
    <w:tblStylePr w:type="firstRow">
      <w:rPr>
        <w:b/>
        <w:bCs/>
        <w:color w:val="FFFFFF"/>
      </w:rPr>
      <w:tblPr/>
      <w:tcPr>
        <w:shd w:val="clear" w:color="auto" w:fill="E36C0A"/>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paragraph" w:styleId="HTML-wstpniesformatowany">
    <w:name w:val="HTML Preformatted"/>
    <w:basedOn w:val="Normalny"/>
    <w:link w:val="HTML-wstpniesformatowanyZnak"/>
    <w:uiPriority w:val="99"/>
    <w:unhideWhenUsed/>
    <w:rsid w:val="00637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8D2DDD"/>
    <w:rPr>
      <w:rFonts w:ascii="Courier New" w:eastAsia="Times New Roman" w:hAnsi="Courier New" w:cs="Courier New"/>
      <w:sz w:val="20"/>
      <w:szCs w:val="20"/>
      <w:lang w:eastAsia="pl-PL"/>
    </w:rPr>
  </w:style>
  <w:style w:type="character" w:customStyle="1" w:styleId="element-invisible">
    <w:name w:val="element-invisible"/>
    <w:basedOn w:val="Domylnaczcionkaakapitu"/>
    <w:rsid w:val="0057041F"/>
  </w:style>
  <w:style w:type="table" w:styleId="Tabelalisty3akcent6">
    <w:name w:val="List Table 3 Accent 6"/>
    <w:basedOn w:val="Standardowy"/>
    <w:uiPriority w:val="48"/>
    <w:rsid w:val="00637312"/>
    <w:pPr>
      <w:spacing w:after="0" w:line="240" w:lineRule="auto"/>
    </w:pPr>
    <w:tblPr>
      <w:tblStyleRowBandSize w:val="1"/>
      <w:tblStyleColBandSize w:val="1"/>
      <w:tblBorders>
        <w:top w:val="single" w:sz="4" w:space="0" w:color="E36C0A" w:themeColor="accent6" w:themeShade="BF"/>
        <w:left w:val="single" w:sz="6" w:space="0" w:color="E36C0A" w:themeColor="accent6" w:themeShade="BF"/>
        <w:bottom w:val="single" w:sz="4" w:space="0" w:color="E36C0A" w:themeColor="accent6" w:themeShade="BF"/>
        <w:right w:val="single" w:sz="6" w:space="0" w:color="E36C0A" w:themeColor="accent6" w:themeShade="BF"/>
      </w:tblBorders>
    </w:tblPr>
    <w:tblStylePr w:type="firstRow">
      <w:rPr>
        <w:b/>
        <w:bCs/>
        <w:color w:val="FFFFFF" w:themeColor="background1"/>
      </w:rPr>
      <w:tblPr/>
      <w:tcPr>
        <w:shd w:val="clear" w:color="auto" w:fill="E36C0A" w:themeFill="accent6" w:themeFillShade="BF"/>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Siatkatabelijasna">
    <w:name w:val="Grid Table Light"/>
    <w:basedOn w:val="Standardowy"/>
    <w:uiPriority w:val="40"/>
    <w:rsid w:val="006373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2870">
      <w:bodyDiv w:val="1"/>
      <w:marLeft w:val="0"/>
      <w:marRight w:val="0"/>
      <w:marTop w:val="0"/>
      <w:marBottom w:val="0"/>
      <w:divBdr>
        <w:top w:val="none" w:sz="0" w:space="0" w:color="auto"/>
        <w:left w:val="none" w:sz="0" w:space="0" w:color="auto"/>
        <w:bottom w:val="none" w:sz="0" w:space="0" w:color="auto"/>
        <w:right w:val="none" w:sz="0" w:space="0" w:color="auto"/>
      </w:divBdr>
    </w:div>
    <w:div w:id="10837130">
      <w:bodyDiv w:val="1"/>
      <w:marLeft w:val="0"/>
      <w:marRight w:val="0"/>
      <w:marTop w:val="0"/>
      <w:marBottom w:val="0"/>
      <w:divBdr>
        <w:top w:val="none" w:sz="0" w:space="0" w:color="auto"/>
        <w:left w:val="none" w:sz="0" w:space="0" w:color="auto"/>
        <w:bottom w:val="none" w:sz="0" w:space="0" w:color="auto"/>
        <w:right w:val="none" w:sz="0" w:space="0" w:color="auto"/>
      </w:divBdr>
    </w:div>
    <w:div w:id="18119546">
      <w:bodyDiv w:val="1"/>
      <w:marLeft w:val="0"/>
      <w:marRight w:val="0"/>
      <w:marTop w:val="0"/>
      <w:marBottom w:val="0"/>
      <w:divBdr>
        <w:top w:val="none" w:sz="0" w:space="0" w:color="auto"/>
        <w:left w:val="none" w:sz="0" w:space="0" w:color="auto"/>
        <w:bottom w:val="none" w:sz="0" w:space="0" w:color="auto"/>
        <w:right w:val="none" w:sz="0" w:space="0" w:color="auto"/>
      </w:divBdr>
    </w:div>
    <w:div w:id="63064931">
      <w:bodyDiv w:val="1"/>
      <w:marLeft w:val="0"/>
      <w:marRight w:val="0"/>
      <w:marTop w:val="0"/>
      <w:marBottom w:val="0"/>
      <w:divBdr>
        <w:top w:val="none" w:sz="0" w:space="0" w:color="auto"/>
        <w:left w:val="none" w:sz="0" w:space="0" w:color="auto"/>
        <w:bottom w:val="none" w:sz="0" w:space="0" w:color="auto"/>
        <w:right w:val="none" w:sz="0" w:space="0" w:color="auto"/>
      </w:divBdr>
    </w:div>
    <w:div w:id="64836834">
      <w:bodyDiv w:val="1"/>
      <w:marLeft w:val="0"/>
      <w:marRight w:val="0"/>
      <w:marTop w:val="0"/>
      <w:marBottom w:val="0"/>
      <w:divBdr>
        <w:top w:val="none" w:sz="0" w:space="0" w:color="auto"/>
        <w:left w:val="none" w:sz="0" w:space="0" w:color="auto"/>
        <w:bottom w:val="none" w:sz="0" w:space="0" w:color="auto"/>
        <w:right w:val="none" w:sz="0" w:space="0" w:color="auto"/>
      </w:divBdr>
      <w:divsChild>
        <w:div w:id="36397526">
          <w:marLeft w:val="0"/>
          <w:marRight w:val="0"/>
          <w:marTop w:val="0"/>
          <w:marBottom w:val="0"/>
          <w:divBdr>
            <w:top w:val="none" w:sz="0" w:space="0" w:color="auto"/>
            <w:left w:val="none" w:sz="0" w:space="0" w:color="auto"/>
            <w:bottom w:val="none" w:sz="0" w:space="0" w:color="auto"/>
            <w:right w:val="none" w:sz="0" w:space="0" w:color="auto"/>
          </w:divBdr>
        </w:div>
        <w:div w:id="933786765">
          <w:marLeft w:val="0"/>
          <w:marRight w:val="0"/>
          <w:marTop w:val="0"/>
          <w:marBottom w:val="0"/>
          <w:divBdr>
            <w:top w:val="none" w:sz="0" w:space="0" w:color="auto"/>
            <w:left w:val="none" w:sz="0" w:space="0" w:color="auto"/>
            <w:bottom w:val="none" w:sz="0" w:space="0" w:color="auto"/>
            <w:right w:val="none" w:sz="0" w:space="0" w:color="auto"/>
          </w:divBdr>
        </w:div>
        <w:div w:id="1725567954">
          <w:marLeft w:val="0"/>
          <w:marRight w:val="0"/>
          <w:marTop w:val="0"/>
          <w:marBottom w:val="0"/>
          <w:divBdr>
            <w:top w:val="none" w:sz="0" w:space="0" w:color="auto"/>
            <w:left w:val="none" w:sz="0" w:space="0" w:color="auto"/>
            <w:bottom w:val="none" w:sz="0" w:space="0" w:color="auto"/>
            <w:right w:val="none" w:sz="0" w:space="0" w:color="auto"/>
          </w:divBdr>
        </w:div>
        <w:div w:id="2008554002">
          <w:marLeft w:val="0"/>
          <w:marRight w:val="0"/>
          <w:marTop w:val="0"/>
          <w:marBottom w:val="0"/>
          <w:divBdr>
            <w:top w:val="none" w:sz="0" w:space="0" w:color="auto"/>
            <w:left w:val="none" w:sz="0" w:space="0" w:color="auto"/>
            <w:bottom w:val="none" w:sz="0" w:space="0" w:color="auto"/>
            <w:right w:val="none" w:sz="0" w:space="0" w:color="auto"/>
          </w:divBdr>
        </w:div>
        <w:div w:id="2070612308">
          <w:marLeft w:val="0"/>
          <w:marRight w:val="0"/>
          <w:marTop w:val="0"/>
          <w:marBottom w:val="0"/>
          <w:divBdr>
            <w:top w:val="none" w:sz="0" w:space="0" w:color="auto"/>
            <w:left w:val="none" w:sz="0" w:space="0" w:color="auto"/>
            <w:bottom w:val="none" w:sz="0" w:space="0" w:color="auto"/>
            <w:right w:val="none" w:sz="0" w:space="0" w:color="auto"/>
          </w:divBdr>
        </w:div>
      </w:divsChild>
    </w:div>
    <w:div w:id="67122200">
      <w:bodyDiv w:val="1"/>
      <w:marLeft w:val="0"/>
      <w:marRight w:val="0"/>
      <w:marTop w:val="0"/>
      <w:marBottom w:val="0"/>
      <w:divBdr>
        <w:top w:val="none" w:sz="0" w:space="0" w:color="auto"/>
        <w:left w:val="none" w:sz="0" w:space="0" w:color="auto"/>
        <w:bottom w:val="none" w:sz="0" w:space="0" w:color="auto"/>
        <w:right w:val="none" w:sz="0" w:space="0" w:color="auto"/>
      </w:divBdr>
    </w:div>
    <w:div w:id="91168932">
      <w:bodyDiv w:val="1"/>
      <w:marLeft w:val="0"/>
      <w:marRight w:val="0"/>
      <w:marTop w:val="0"/>
      <w:marBottom w:val="0"/>
      <w:divBdr>
        <w:top w:val="none" w:sz="0" w:space="0" w:color="auto"/>
        <w:left w:val="none" w:sz="0" w:space="0" w:color="auto"/>
        <w:bottom w:val="none" w:sz="0" w:space="0" w:color="auto"/>
        <w:right w:val="none" w:sz="0" w:space="0" w:color="auto"/>
      </w:divBdr>
    </w:div>
    <w:div w:id="100342349">
      <w:bodyDiv w:val="1"/>
      <w:marLeft w:val="0"/>
      <w:marRight w:val="0"/>
      <w:marTop w:val="0"/>
      <w:marBottom w:val="0"/>
      <w:divBdr>
        <w:top w:val="none" w:sz="0" w:space="0" w:color="auto"/>
        <w:left w:val="none" w:sz="0" w:space="0" w:color="auto"/>
        <w:bottom w:val="none" w:sz="0" w:space="0" w:color="auto"/>
        <w:right w:val="none" w:sz="0" w:space="0" w:color="auto"/>
      </w:divBdr>
    </w:div>
    <w:div w:id="107041853">
      <w:bodyDiv w:val="1"/>
      <w:marLeft w:val="0"/>
      <w:marRight w:val="0"/>
      <w:marTop w:val="0"/>
      <w:marBottom w:val="0"/>
      <w:divBdr>
        <w:top w:val="none" w:sz="0" w:space="0" w:color="auto"/>
        <w:left w:val="none" w:sz="0" w:space="0" w:color="auto"/>
        <w:bottom w:val="none" w:sz="0" w:space="0" w:color="auto"/>
        <w:right w:val="none" w:sz="0" w:space="0" w:color="auto"/>
      </w:divBdr>
    </w:div>
    <w:div w:id="127012744">
      <w:bodyDiv w:val="1"/>
      <w:marLeft w:val="0"/>
      <w:marRight w:val="0"/>
      <w:marTop w:val="0"/>
      <w:marBottom w:val="0"/>
      <w:divBdr>
        <w:top w:val="none" w:sz="0" w:space="0" w:color="auto"/>
        <w:left w:val="none" w:sz="0" w:space="0" w:color="auto"/>
        <w:bottom w:val="none" w:sz="0" w:space="0" w:color="auto"/>
        <w:right w:val="none" w:sz="0" w:space="0" w:color="auto"/>
      </w:divBdr>
    </w:div>
    <w:div w:id="136608881">
      <w:bodyDiv w:val="1"/>
      <w:marLeft w:val="0"/>
      <w:marRight w:val="0"/>
      <w:marTop w:val="0"/>
      <w:marBottom w:val="0"/>
      <w:divBdr>
        <w:top w:val="none" w:sz="0" w:space="0" w:color="auto"/>
        <w:left w:val="none" w:sz="0" w:space="0" w:color="auto"/>
        <w:bottom w:val="none" w:sz="0" w:space="0" w:color="auto"/>
        <w:right w:val="none" w:sz="0" w:space="0" w:color="auto"/>
      </w:divBdr>
    </w:div>
    <w:div w:id="146090772">
      <w:bodyDiv w:val="1"/>
      <w:marLeft w:val="0"/>
      <w:marRight w:val="0"/>
      <w:marTop w:val="0"/>
      <w:marBottom w:val="0"/>
      <w:divBdr>
        <w:top w:val="none" w:sz="0" w:space="0" w:color="auto"/>
        <w:left w:val="none" w:sz="0" w:space="0" w:color="auto"/>
        <w:bottom w:val="none" w:sz="0" w:space="0" w:color="auto"/>
        <w:right w:val="none" w:sz="0" w:space="0" w:color="auto"/>
      </w:divBdr>
    </w:div>
    <w:div w:id="154154898">
      <w:bodyDiv w:val="1"/>
      <w:marLeft w:val="0"/>
      <w:marRight w:val="0"/>
      <w:marTop w:val="0"/>
      <w:marBottom w:val="0"/>
      <w:divBdr>
        <w:top w:val="none" w:sz="0" w:space="0" w:color="auto"/>
        <w:left w:val="none" w:sz="0" w:space="0" w:color="auto"/>
        <w:bottom w:val="none" w:sz="0" w:space="0" w:color="auto"/>
        <w:right w:val="none" w:sz="0" w:space="0" w:color="auto"/>
      </w:divBdr>
    </w:div>
    <w:div w:id="156313356">
      <w:bodyDiv w:val="1"/>
      <w:marLeft w:val="0"/>
      <w:marRight w:val="0"/>
      <w:marTop w:val="0"/>
      <w:marBottom w:val="0"/>
      <w:divBdr>
        <w:top w:val="none" w:sz="0" w:space="0" w:color="auto"/>
        <w:left w:val="none" w:sz="0" w:space="0" w:color="auto"/>
        <w:bottom w:val="none" w:sz="0" w:space="0" w:color="auto"/>
        <w:right w:val="none" w:sz="0" w:space="0" w:color="auto"/>
      </w:divBdr>
    </w:div>
    <w:div w:id="199635102">
      <w:bodyDiv w:val="1"/>
      <w:marLeft w:val="0"/>
      <w:marRight w:val="0"/>
      <w:marTop w:val="0"/>
      <w:marBottom w:val="0"/>
      <w:divBdr>
        <w:top w:val="none" w:sz="0" w:space="0" w:color="auto"/>
        <w:left w:val="none" w:sz="0" w:space="0" w:color="auto"/>
        <w:bottom w:val="none" w:sz="0" w:space="0" w:color="auto"/>
        <w:right w:val="none" w:sz="0" w:space="0" w:color="auto"/>
      </w:divBdr>
    </w:div>
    <w:div w:id="204022301">
      <w:bodyDiv w:val="1"/>
      <w:marLeft w:val="0"/>
      <w:marRight w:val="0"/>
      <w:marTop w:val="0"/>
      <w:marBottom w:val="0"/>
      <w:divBdr>
        <w:top w:val="none" w:sz="0" w:space="0" w:color="auto"/>
        <w:left w:val="none" w:sz="0" w:space="0" w:color="auto"/>
        <w:bottom w:val="none" w:sz="0" w:space="0" w:color="auto"/>
        <w:right w:val="none" w:sz="0" w:space="0" w:color="auto"/>
      </w:divBdr>
    </w:div>
    <w:div w:id="208421738">
      <w:bodyDiv w:val="1"/>
      <w:marLeft w:val="0"/>
      <w:marRight w:val="0"/>
      <w:marTop w:val="0"/>
      <w:marBottom w:val="0"/>
      <w:divBdr>
        <w:top w:val="none" w:sz="0" w:space="0" w:color="auto"/>
        <w:left w:val="none" w:sz="0" w:space="0" w:color="auto"/>
        <w:bottom w:val="none" w:sz="0" w:space="0" w:color="auto"/>
        <w:right w:val="none" w:sz="0" w:space="0" w:color="auto"/>
      </w:divBdr>
    </w:div>
    <w:div w:id="214779093">
      <w:bodyDiv w:val="1"/>
      <w:marLeft w:val="0"/>
      <w:marRight w:val="0"/>
      <w:marTop w:val="0"/>
      <w:marBottom w:val="0"/>
      <w:divBdr>
        <w:top w:val="none" w:sz="0" w:space="0" w:color="auto"/>
        <w:left w:val="none" w:sz="0" w:space="0" w:color="auto"/>
        <w:bottom w:val="none" w:sz="0" w:space="0" w:color="auto"/>
        <w:right w:val="none" w:sz="0" w:space="0" w:color="auto"/>
      </w:divBdr>
    </w:div>
    <w:div w:id="223640661">
      <w:bodyDiv w:val="1"/>
      <w:marLeft w:val="0"/>
      <w:marRight w:val="0"/>
      <w:marTop w:val="0"/>
      <w:marBottom w:val="0"/>
      <w:divBdr>
        <w:top w:val="none" w:sz="0" w:space="0" w:color="auto"/>
        <w:left w:val="none" w:sz="0" w:space="0" w:color="auto"/>
        <w:bottom w:val="none" w:sz="0" w:space="0" w:color="auto"/>
        <w:right w:val="none" w:sz="0" w:space="0" w:color="auto"/>
      </w:divBdr>
    </w:div>
    <w:div w:id="271404845">
      <w:bodyDiv w:val="1"/>
      <w:marLeft w:val="0"/>
      <w:marRight w:val="0"/>
      <w:marTop w:val="0"/>
      <w:marBottom w:val="0"/>
      <w:divBdr>
        <w:top w:val="none" w:sz="0" w:space="0" w:color="auto"/>
        <w:left w:val="none" w:sz="0" w:space="0" w:color="auto"/>
        <w:bottom w:val="none" w:sz="0" w:space="0" w:color="auto"/>
        <w:right w:val="none" w:sz="0" w:space="0" w:color="auto"/>
      </w:divBdr>
    </w:div>
    <w:div w:id="345139882">
      <w:bodyDiv w:val="1"/>
      <w:marLeft w:val="0"/>
      <w:marRight w:val="0"/>
      <w:marTop w:val="0"/>
      <w:marBottom w:val="0"/>
      <w:divBdr>
        <w:top w:val="none" w:sz="0" w:space="0" w:color="auto"/>
        <w:left w:val="none" w:sz="0" w:space="0" w:color="auto"/>
        <w:bottom w:val="none" w:sz="0" w:space="0" w:color="auto"/>
        <w:right w:val="none" w:sz="0" w:space="0" w:color="auto"/>
      </w:divBdr>
    </w:div>
    <w:div w:id="383674974">
      <w:bodyDiv w:val="1"/>
      <w:marLeft w:val="0"/>
      <w:marRight w:val="0"/>
      <w:marTop w:val="0"/>
      <w:marBottom w:val="0"/>
      <w:divBdr>
        <w:top w:val="none" w:sz="0" w:space="0" w:color="auto"/>
        <w:left w:val="none" w:sz="0" w:space="0" w:color="auto"/>
        <w:bottom w:val="none" w:sz="0" w:space="0" w:color="auto"/>
        <w:right w:val="none" w:sz="0" w:space="0" w:color="auto"/>
      </w:divBdr>
    </w:div>
    <w:div w:id="386956851">
      <w:bodyDiv w:val="1"/>
      <w:marLeft w:val="0"/>
      <w:marRight w:val="0"/>
      <w:marTop w:val="0"/>
      <w:marBottom w:val="0"/>
      <w:divBdr>
        <w:top w:val="none" w:sz="0" w:space="0" w:color="auto"/>
        <w:left w:val="none" w:sz="0" w:space="0" w:color="auto"/>
        <w:bottom w:val="none" w:sz="0" w:space="0" w:color="auto"/>
        <w:right w:val="none" w:sz="0" w:space="0" w:color="auto"/>
      </w:divBdr>
    </w:div>
    <w:div w:id="410351468">
      <w:bodyDiv w:val="1"/>
      <w:marLeft w:val="0"/>
      <w:marRight w:val="0"/>
      <w:marTop w:val="0"/>
      <w:marBottom w:val="0"/>
      <w:divBdr>
        <w:top w:val="none" w:sz="0" w:space="0" w:color="auto"/>
        <w:left w:val="none" w:sz="0" w:space="0" w:color="auto"/>
        <w:bottom w:val="none" w:sz="0" w:space="0" w:color="auto"/>
        <w:right w:val="none" w:sz="0" w:space="0" w:color="auto"/>
      </w:divBdr>
    </w:div>
    <w:div w:id="428433431">
      <w:bodyDiv w:val="1"/>
      <w:marLeft w:val="0"/>
      <w:marRight w:val="0"/>
      <w:marTop w:val="0"/>
      <w:marBottom w:val="0"/>
      <w:divBdr>
        <w:top w:val="none" w:sz="0" w:space="0" w:color="auto"/>
        <w:left w:val="none" w:sz="0" w:space="0" w:color="auto"/>
        <w:bottom w:val="none" w:sz="0" w:space="0" w:color="auto"/>
        <w:right w:val="none" w:sz="0" w:space="0" w:color="auto"/>
      </w:divBdr>
    </w:div>
    <w:div w:id="438067696">
      <w:bodyDiv w:val="1"/>
      <w:marLeft w:val="0"/>
      <w:marRight w:val="0"/>
      <w:marTop w:val="0"/>
      <w:marBottom w:val="0"/>
      <w:divBdr>
        <w:top w:val="none" w:sz="0" w:space="0" w:color="auto"/>
        <w:left w:val="none" w:sz="0" w:space="0" w:color="auto"/>
        <w:bottom w:val="none" w:sz="0" w:space="0" w:color="auto"/>
        <w:right w:val="none" w:sz="0" w:space="0" w:color="auto"/>
      </w:divBdr>
    </w:div>
    <w:div w:id="440954801">
      <w:bodyDiv w:val="1"/>
      <w:marLeft w:val="0"/>
      <w:marRight w:val="0"/>
      <w:marTop w:val="0"/>
      <w:marBottom w:val="0"/>
      <w:divBdr>
        <w:top w:val="none" w:sz="0" w:space="0" w:color="auto"/>
        <w:left w:val="none" w:sz="0" w:space="0" w:color="auto"/>
        <w:bottom w:val="none" w:sz="0" w:space="0" w:color="auto"/>
        <w:right w:val="none" w:sz="0" w:space="0" w:color="auto"/>
      </w:divBdr>
    </w:div>
    <w:div w:id="496271141">
      <w:bodyDiv w:val="1"/>
      <w:marLeft w:val="0"/>
      <w:marRight w:val="0"/>
      <w:marTop w:val="0"/>
      <w:marBottom w:val="0"/>
      <w:divBdr>
        <w:top w:val="none" w:sz="0" w:space="0" w:color="auto"/>
        <w:left w:val="none" w:sz="0" w:space="0" w:color="auto"/>
        <w:bottom w:val="none" w:sz="0" w:space="0" w:color="auto"/>
        <w:right w:val="none" w:sz="0" w:space="0" w:color="auto"/>
      </w:divBdr>
    </w:div>
    <w:div w:id="592516222">
      <w:bodyDiv w:val="1"/>
      <w:marLeft w:val="0"/>
      <w:marRight w:val="0"/>
      <w:marTop w:val="0"/>
      <w:marBottom w:val="0"/>
      <w:divBdr>
        <w:top w:val="none" w:sz="0" w:space="0" w:color="auto"/>
        <w:left w:val="none" w:sz="0" w:space="0" w:color="auto"/>
        <w:bottom w:val="none" w:sz="0" w:space="0" w:color="auto"/>
        <w:right w:val="none" w:sz="0" w:space="0" w:color="auto"/>
      </w:divBdr>
    </w:div>
    <w:div w:id="609969502">
      <w:bodyDiv w:val="1"/>
      <w:marLeft w:val="0"/>
      <w:marRight w:val="0"/>
      <w:marTop w:val="0"/>
      <w:marBottom w:val="0"/>
      <w:divBdr>
        <w:top w:val="none" w:sz="0" w:space="0" w:color="auto"/>
        <w:left w:val="none" w:sz="0" w:space="0" w:color="auto"/>
        <w:bottom w:val="none" w:sz="0" w:space="0" w:color="auto"/>
        <w:right w:val="none" w:sz="0" w:space="0" w:color="auto"/>
      </w:divBdr>
    </w:div>
    <w:div w:id="633605157">
      <w:bodyDiv w:val="1"/>
      <w:marLeft w:val="0"/>
      <w:marRight w:val="0"/>
      <w:marTop w:val="0"/>
      <w:marBottom w:val="0"/>
      <w:divBdr>
        <w:top w:val="none" w:sz="0" w:space="0" w:color="auto"/>
        <w:left w:val="none" w:sz="0" w:space="0" w:color="auto"/>
        <w:bottom w:val="none" w:sz="0" w:space="0" w:color="auto"/>
        <w:right w:val="none" w:sz="0" w:space="0" w:color="auto"/>
      </w:divBdr>
    </w:div>
    <w:div w:id="677924089">
      <w:bodyDiv w:val="1"/>
      <w:marLeft w:val="0"/>
      <w:marRight w:val="0"/>
      <w:marTop w:val="0"/>
      <w:marBottom w:val="0"/>
      <w:divBdr>
        <w:top w:val="none" w:sz="0" w:space="0" w:color="auto"/>
        <w:left w:val="none" w:sz="0" w:space="0" w:color="auto"/>
        <w:bottom w:val="none" w:sz="0" w:space="0" w:color="auto"/>
        <w:right w:val="none" w:sz="0" w:space="0" w:color="auto"/>
      </w:divBdr>
    </w:div>
    <w:div w:id="679547418">
      <w:bodyDiv w:val="1"/>
      <w:marLeft w:val="0"/>
      <w:marRight w:val="0"/>
      <w:marTop w:val="0"/>
      <w:marBottom w:val="0"/>
      <w:divBdr>
        <w:top w:val="none" w:sz="0" w:space="0" w:color="auto"/>
        <w:left w:val="none" w:sz="0" w:space="0" w:color="auto"/>
        <w:bottom w:val="none" w:sz="0" w:space="0" w:color="auto"/>
        <w:right w:val="none" w:sz="0" w:space="0" w:color="auto"/>
      </w:divBdr>
      <w:divsChild>
        <w:div w:id="384178062">
          <w:marLeft w:val="0"/>
          <w:marRight w:val="0"/>
          <w:marTop w:val="0"/>
          <w:marBottom w:val="0"/>
          <w:divBdr>
            <w:top w:val="none" w:sz="0" w:space="0" w:color="auto"/>
            <w:left w:val="none" w:sz="0" w:space="0" w:color="auto"/>
            <w:bottom w:val="none" w:sz="0" w:space="0" w:color="auto"/>
            <w:right w:val="none" w:sz="0" w:space="0" w:color="auto"/>
          </w:divBdr>
        </w:div>
        <w:div w:id="485782134">
          <w:marLeft w:val="0"/>
          <w:marRight w:val="0"/>
          <w:marTop w:val="0"/>
          <w:marBottom w:val="0"/>
          <w:divBdr>
            <w:top w:val="none" w:sz="0" w:space="0" w:color="auto"/>
            <w:left w:val="none" w:sz="0" w:space="0" w:color="auto"/>
            <w:bottom w:val="none" w:sz="0" w:space="0" w:color="auto"/>
            <w:right w:val="none" w:sz="0" w:space="0" w:color="auto"/>
          </w:divBdr>
        </w:div>
        <w:div w:id="619216646">
          <w:marLeft w:val="0"/>
          <w:marRight w:val="0"/>
          <w:marTop w:val="0"/>
          <w:marBottom w:val="0"/>
          <w:divBdr>
            <w:top w:val="none" w:sz="0" w:space="0" w:color="auto"/>
            <w:left w:val="none" w:sz="0" w:space="0" w:color="auto"/>
            <w:bottom w:val="none" w:sz="0" w:space="0" w:color="auto"/>
            <w:right w:val="none" w:sz="0" w:space="0" w:color="auto"/>
          </w:divBdr>
        </w:div>
        <w:div w:id="759059569">
          <w:marLeft w:val="0"/>
          <w:marRight w:val="0"/>
          <w:marTop w:val="0"/>
          <w:marBottom w:val="0"/>
          <w:divBdr>
            <w:top w:val="none" w:sz="0" w:space="0" w:color="auto"/>
            <w:left w:val="none" w:sz="0" w:space="0" w:color="auto"/>
            <w:bottom w:val="none" w:sz="0" w:space="0" w:color="auto"/>
            <w:right w:val="none" w:sz="0" w:space="0" w:color="auto"/>
          </w:divBdr>
        </w:div>
        <w:div w:id="804540810">
          <w:marLeft w:val="0"/>
          <w:marRight w:val="0"/>
          <w:marTop w:val="0"/>
          <w:marBottom w:val="0"/>
          <w:divBdr>
            <w:top w:val="none" w:sz="0" w:space="0" w:color="auto"/>
            <w:left w:val="none" w:sz="0" w:space="0" w:color="auto"/>
            <w:bottom w:val="none" w:sz="0" w:space="0" w:color="auto"/>
            <w:right w:val="none" w:sz="0" w:space="0" w:color="auto"/>
          </w:divBdr>
        </w:div>
        <w:div w:id="983194499">
          <w:marLeft w:val="0"/>
          <w:marRight w:val="0"/>
          <w:marTop w:val="0"/>
          <w:marBottom w:val="0"/>
          <w:divBdr>
            <w:top w:val="none" w:sz="0" w:space="0" w:color="auto"/>
            <w:left w:val="none" w:sz="0" w:space="0" w:color="auto"/>
            <w:bottom w:val="none" w:sz="0" w:space="0" w:color="auto"/>
            <w:right w:val="none" w:sz="0" w:space="0" w:color="auto"/>
          </w:divBdr>
        </w:div>
        <w:div w:id="997614611">
          <w:marLeft w:val="0"/>
          <w:marRight w:val="0"/>
          <w:marTop w:val="0"/>
          <w:marBottom w:val="0"/>
          <w:divBdr>
            <w:top w:val="none" w:sz="0" w:space="0" w:color="auto"/>
            <w:left w:val="none" w:sz="0" w:space="0" w:color="auto"/>
            <w:bottom w:val="none" w:sz="0" w:space="0" w:color="auto"/>
            <w:right w:val="none" w:sz="0" w:space="0" w:color="auto"/>
          </w:divBdr>
        </w:div>
        <w:div w:id="1002464247">
          <w:marLeft w:val="0"/>
          <w:marRight w:val="0"/>
          <w:marTop w:val="0"/>
          <w:marBottom w:val="0"/>
          <w:divBdr>
            <w:top w:val="none" w:sz="0" w:space="0" w:color="auto"/>
            <w:left w:val="none" w:sz="0" w:space="0" w:color="auto"/>
            <w:bottom w:val="none" w:sz="0" w:space="0" w:color="auto"/>
            <w:right w:val="none" w:sz="0" w:space="0" w:color="auto"/>
          </w:divBdr>
        </w:div>
        <w:div w:id="1107504762">
          <w:marLeft w:val="0"/>
          <w:marRight w:val="0"/>
          <w:marTop w:val="0"/>
          <w:marBottom w:val="0"/>
          <w:divBdr>
            <w:top w:val="none" w:sz="0" w:space="0" w:color="auto"/>
            <w:left w:val="none" w:sz="0" w:space="0" w:color="auto"/>
            <w:bottom w:val="none" w:sz="0" w:space="0" w:color="auto"/>
            <w:right w:val="none" w:sz="0" w:space="0" w:color="auto"/>
          </w:divBdr>
        </w:div>
        <w:div w:id="1242829950">
          <w:marLeft w:val="0"/>
          <w:marRight w:val="0"/>
          <w:marTop w:val="0"/>
          <w:marBottom w:val="0"/>
          <w:divBdr>
            <w:top w:val="none" w:sz="0" w:space="0" w:color="auto"/>
            <w:left w:val="none" w:sz="0" w:space="0" w:color="auto"/>
            <w:bottom w:val="none" w:sz="0" w:space="0" w:color="auto"/>
            <w:right w:val="none" w:sz="0" w:space="0" w:color="auto"/>
          </w:divBdr>
        </w:div>
        <w:div w:id="1263993630">
          <w:marLeft w:val="0"/>
          <w:marRight w:val="0"/>
          <w:marTop w:val="0"/>
          <w:marBottom w:val="0"/>
          <w:divBdr>
            <w:top w:val="none" w:sz="0" w:space="0" w:color="auto"/>
            <w:left w:val="none" w:sz="0" w:space="0" w:color="auto"/>
            <w:bottom w:val="none" w:sz="0" w:space="0" w:color="auto"/>
            <w:right w:val="none" w:sz="0" w:space="0" w:color="auto"/>
          </w:divBdr>
        </w:div>
        <w:div w:id="1636637791">
          <w:marLeft w:val="0"/>
          <w:marRight w:val="0"/>
          <w:marTop w:val="0"/>
          <w:marBottom w:val="0"/>
          <w:divBdr>
            <w:top w:val="none" w:sz="0" w:space="0" w:color="auto"/>
            <w:left w:val="none" w:sz="0" w:space="0" w:color="auto"/>
            <w:bottom w:val="none" w:sz="0" w:space="0" w:color="auto"/>
            <w:right w:val="none" w:sz="0" w:space="0" w:color="auto"/>
          </w:divBdr>
        </w:div>
        <w:div w:id="1860659078">
          <w:marLeft w:val="0"/>
          <w:marRight w:val="0"/>
          <w:marTop w:val="0"/>
          <w:marBottom w:val="0"/>
          <w:divBdr>
            <w:top w:val="none" w:sz="0" w:space="0" w:color="auto"/>
            <w:left w:val="none" w:sz="0" w:space="0" w:color="auto"/>
            <w:bottom w:val="none" w:sz="0" w:space="0" w:color="auto"/>
            <w:right w:val="none" w:sz="0" w:space="0" w:color="auto"/>
          </w:divBdr>
        </w:div>
      </w:divsChild>
    </w:div>
    <w:div w:id="721949169">
      <w:bodyDiv w:val="1"/>
      <w:marLeft w:val="0"/>
      <w:marRight w:val="0"/>
      <w:marTop w:val="0"/>
      <w:marBottom w:val="0"/>
      <w:divBdr>
        <w:top w:val="none" w:sz="0" w:space="0" w:color="auto"/>
        <w:left w:val="none" w:sz="0" w:space="0" w:color="auto"/>
        <w:bottom w:val="none" w:sz="0" w:space="0" w:color="auto"/>
        <w:right w:val="none" w:sz="0" w:space="0" w:color="auto"/>
      </w:divBdr>
    </w:div>
    <w:div w:id="730545610">
      <w:bodyDiv w:val="1"/>
      <w:marLeft w:val="0"/>
      <w:marRight w:val="0"/>
      <w:marTop w:val="0"/>
      <w:marBottom w:val="0"/>
      <w:divBdr>
        <w:top w:val="none" w:sz="0" w:space="0" w:color="auto"/>
        <w:left w:val="none" w:sz="0" w:space="0" w:color="auto"/>
        <w:bottom w:val="none" w:sz="0" w:space="0" w:color="auto"/>
        <w:right w:val="none" w:sz="0" w:space="0" w:color="auto"/>
      </w:divBdr>
    </w:div>
    <w:div w:id="740254020">
      <w:bodyDiv w:val="1"/>
      <w:marLeft w:val="0"/>
      <w:marRight w:val="0"/>
      <w:marTop w:val="0"/>
      <w:marBottom w:val="0"/>
      <w:divBdr>
        <w:top w:val="none" w:sz="0" w:space="0" w:color="auto"/>
        <w:left w:val="none" w:sz="0" w:space="0" w:color="auto"/>
        <w:bottom w:val="none" w:sz="0" w:space="0" w:color="auto"/>
        <w:right w:val="none" w:sz="0" w:space="0" w:color="auto"/>
      </w:divBdr>
    </w:div>
    <w:div w:id="798568344">
      <w:bodyDiv w:val="1"/>
      <w:marLeft w:val="0"/>
      <w:marRight w:val="0"/>
      <w:marTop w:val="0"/>
      <w:marBottom w:val="0"/>
      <w:divBdr>
        <w:top w:val="none" w:sz="0" w:space="0" w:color="auto"/>
        <w:left w:val="none" w:sz="0" w:space="0" w:color="auto"/>
        <w:bottom w:val="none" w:sz="0" w:space="0" w:color="auto"/>
        <w:right w:val="none" w:sz="0" w:space="0" w:color="auto"/>
      </w:divBdr>
    </w:div>
    <w:div w:id="820149771">
      <w:bodyDiv w:val="1"/>
      <w:marLeft w:val="0"/>
      <w:marRight w:val="0"/>
      <w:marTop w:val="0"/>
      <w:marBottom w:val="0"/>
      <w:divBdr>
        <w:top w:val="none" w:sz="0" w:space="0" w:color="auto"/>
        <w:left w:val="none" w:sz="0" w:space="0" w:color="auto"/>
        <w:bottom w:val="none" w:sz="0" w:space="0" w:color="auto"/>
        <w:right w:val="none" w:sz="0" w:space="0" w:color="auto"/>
      </w:divBdr>
    </w:div>
    <w:div w:id="820729748">
      <w:bodyDiv w:val="1"/>
      <w:marLeft w:val="0"/>
      <w:marRight w:val="0"/>
      <w:marTop w:val="0"/>
      <w:marBottom w:val="0"/>
      <w:divBdr>
        <w:top w:val="none" w:sz="0" w:space="0" w:color="auto"/>
        <w:left w:val="none" w:sz="0" w:space="0" w:color="auto"/>
        <w:bottom w:val="none" w:sz="0" w:space="0" w:color="auto"/>
        <w:right w:val="none" w:sz="0" w:space="0" w:color="auto"/>
      </w:divBdr>
    </w:div>
    <w:div w:id="831487709">
      <w:bodyDiv w:val="1"/>
      <w:marLeft w:val="0"/>
      <w:marRight w:val="0"/>
      <w:marTop w:val="0"/>
      <w:marBottom w:val="0"/>
      <w:divBdr>
        <w:top w:val="none" w:sz="0" w:space="0" w:color="auto"/>
        <w:left w:val="none" w:sz="0" w:space="0" w:color="auto"/>
        <w:bottom w:val="none" w:sz="0" w:space="0" w:color="auto"/>
        <w:right w:val="none" w:sz="0" w:space="0" w:color="auto"/>
      </w:divBdr>
    </w:div>
    <w:div w:id="839854186">
      <w:bodyDiv w:val="1"/>
      <w:marLeft w:val="0"/>
      <w:marRight w:val="0"/>
      <w:marTop w:val="0"/>
      <w:marBottom w:val="0"/>
      <w:divBdr>
        <w:top w:val="none" w:sz="0" w:space="0" w:color="auto"/>
        <w:left w:val="none" w:sz="0" w:space="0" w:color="auto"/>
        <w:bottom w:val="none" w:sz="0" w:space="0" w:color="auto"/>
        <w:right w:val="none" w:sz="0" w:space="0" w:color="auto"/>
      </w:divBdr>
    </w:div>
    <w:div w:id="844708346">
      <w:bodyDiv w:val="1"/>
      <w:marLeft w:val="0"/>
      <w:marRight w:val="0"/>
      <w:marTop w:val="0"/>
      <w:marBottom w:val="0"/>
      <w:divBdr>
        <w:top w:val="none" w:sz="0" w:space="0" w:color="auto"/>
        <w:left w:val="none" w:sz="0" w:space="0" w:color="auto"/>
        <w:bottom w:val="none" w:sz="0" w:space="0" w:color="auto"/>
        <w:right w:val="none" w:sz="0" w:space="0" w:color="auto"/>
      </w:divBdr>
    </w:div>
    <w:div w:id="850951085">
      <w:bodyDiv w:val="1"/>
      <w:marLeft w:val="0"/>
      <w:marRight w:val="0"/>
      <w:marTop w:val="0"/>
      <w:marBottom w:val="0"/>
      <w:divBdr>
        <w:top w:val="none" w:sz="0" w:space="0" w:color="auto"/>
        <w:left w:val="none" w:sz="0" w:space="0" w:color="auto"/>
        <w:bottom w:val="none" w:sz="0" w:space="0" w:color="auto"/>
        <w:right w:val="none" w:sz="0" w:space="0" w:color="auto"/>
      </w:divBdr>
    </w:div>
    <w:div w:id="902642485">
      <w:bodyDiv w:val="1"/>
      <w:marLeft w:val="0"/>
      <w:marRight w:val="0"/>
      <w:marTop w:val="0"/>
      <w:marBottom w:val="0"/>
      <w:divBdr>
        <w:top w:val="none" w:sz="0" w:space="0" w:color="auto"/>
        <w:left w:val="none" w:sz="0" w:space="0" w:color="auto"/>
        <w:bottom w:val="none" w:sz="0" w:space="0" w:color="auto"/>
        <w:right w:val="none" w:sz="0" w:space="0" w:color="auto"/>
      </w:divBdr>
    </w:div>
    <w:div w:id="935206945">
      <w:bodyDiv w:val="1"/>
      <w:marLeft w:val="0"/>
      <w:marRight w:val="0"/>
      <w:marTop w:val="0"/>
      <w:marBottom w:val="0"/>
      <w:divBdr>
        <w:top w:val="none" w:sz="0" w:space="0" w:color="auto"/>
        <w:left w:val="none" w:sz="0" w:space="0" w:color="auto"/>
        <w:bottom w:val="none" w:sz="0" w:space="0" w:color="auto"/>
        <w:right w:val="none" w:sz="0" w:space="0" w:color="auto"/>
      </w:divBdr>
    </w:div>
    <w:div w:id="947395981">
      <w:bodyDiv w:val="1"/>
      <w:marLeft w:val="0"/>
      <w:marRight w:val="0"/>
      <w:marTop w:val="0"/>
      <w:marBottom w:val="0"/>
      <w:divBdr>
        <w:top w:val="none" w:sz="0" w:space="0" w:color="auto"/>
        <w:left w:val="none" w:sz="0" w:space="0" w:color="auto"/>
        <w:bottom w:val="none" w:sz="0" w:space="0" w:color="auto"/>
        <w:right w:val="none" w:sz="0" w:space="0" w:color="auto"/>
      </w:divBdr>
    </w:div>
    <w:div w:id="954482859">
      <w:bodyDiv w:val="1"/>
      <w:marLeft w:val="0"/>
      <w:marRight w:val="0"/>
      <w:marTop w:val="0"/>
      <w:marBottom w:val="0"/>
      <w:divBdr>
        <w:top w:val="none" w:sz="0" w:space="0" w:color="auto"/>
        <w:left w:val="none" w:sz="0" w:space="0" w:color="auto"/>
        <w:bottom w:val="none" w:sz="0" w:space="0" w:color="auto"/>
        <w:right w:val="none" w:sz="0" w:space="0" w:color="auto"/>
      </w:divBdr>
    </w:div>
    <w:div w:id="1069962403">
      <w:bodyDiv w:val="1"/>
      <w:marLeft w:val="0"/>
      <w:marRight w:val="0"/>
      <w:marTop w:val="0"/>
      <w:marBottom w:val="0"/>
      <w:divBdr>
        <w:top w:val="none" w:sz="0" w:space="0" w:color="auto"/>
        <w:left w:val="none" w:sz="0" w:space="0" w:color="auto"/>
        <w:bottom w:val="none" w:sz="0" w:space="0" w:color="auto"/>
        <w:right w:val="none" w:sz="0" w:space="0" w:color="auto"/>
      </w:divBdr>
    </w:div>
    <w:div w:id="1134181808">
      <w:bodyDiv w:val="1"/>
      <w:marLeft w:val="0"/>
      <w:marRight w:val="0"/>
      <w:marTop w:val="0"/>
      <w:marBottom w:val="0"/>
      <w:divBdr>
        <w:top w:val="none" w:sz="0" w:space="0" w:color="auto"/>
        <w:left w:val="none" w:sz="0" w:space="0" w:color="auto"/>
        <w:bottom w:val="none" w:sz="0" w:space="0" w:color="auto"/>
        <w:right w:val="none" w:sz="0" w:space="0" w:color="auto"/>
      </w:divBdr>
    </w:div>
    <w:div w:id="1136072394">
      <w:bodyDiv w:val="1"/>
      <w:marLeft w:val="0"/>
      <w:marRight w:val="0"/>
      <w:marTop w:val="0"/>
      <w:marBottom w:val="0"/>
      <w:divBdr>
        <w:top w:val="none" w:sz="0" w:space="0" w:color="auto"/>
        <w:left w:val="none" w:sz="0" w:space="0" w:color="auto"/>
        <w:bottom w:val="none" w:sz="0" w:space="0" w:color="auto"/>
        <w:right w:val="none" w:sz="0" w:space="0" w:color="auto"/>
      </w:divBdr>
      <w:divsChild>
        <w:div w:id="322897560">
          <w:marLeft w:val="0"/>
          <w:marRight w:val="0"/>
          <w:marTop w:val="0"/>
          <w:marBottom w:val="0"/>
          <w:divBdr>
            <w:top w:val="none" w:sz="0" w:space="0" w:color="auto"/>
            <w:left w:val="none" w:sz="0" w:space="0" w:color="auto"/>
            <w:bottom w:val="none" w:sz="0" w:space="0" w:color="auto"/>
            <w:right w:val="none" w:sz="0" w:space="0" w:color="auto"/>
          </w:divBdr>
        </w:div>
        <w:div w:id="549390606">
          <w:marLeft w:val="0"/>
          <w:marRight w:val="0"/>
          <w:marTop w:val="0"/>
          <w:marBottom w:val="0"/>
          <w:divBdr>
            <w:top w:val="none" w:sz="0" w:space="0" w:color="auto"/>
            <w:left w:val="none" w:sz="0" w:space="0" w:color="auto"/>
            <w:bottom w:val="none" w:sz="0" w:space="0" w:color="auto"/>
            <w:right w:val="none" w:sz="0" w:space="0" w:color="auto"/>
          </w:divBdr>
        </w:div>
        <w:div w:id="1536457127">
          <w:marLeft w:val="0"/>
          <w:marRight w:val="0"/>
          <w:marTop w:val="0"/>
          <w:marBottom w:val="0"/>
          <w:divBdr>
            <w:top w:val="none" w:sz="0" w:space="0" w:color="auto"/>
            <w:left w:val="none" w:sz="0" w:space="0" w:color="auto"/>
            <w:bottom w:val="none" w:sz="0" w:space="0" w:color="auto"/>
            <w:right w:val="none" w:sz="0" w:space="0" w:color="auto"/>
          </w:divBdr>
        </w:div>
        <w:div w:id="1797946736">
          <w:marLeft w:val="0"/>
          <w:marRight w:val="0"/>
          <w:marTop w:val="0"/>
          <w:marBottom w:val="0"/>
          <w:divBdr>
            <w:top w:val="none" w:sz="0" w:space="0" w:color="auto"/>
            <w:left w:val="none" w:sz="0" w:space="0" w:color="auto"/>
            <w:bottom w:val="none" w:sz="0" w:space="0" w:color="auto"/>
            <w:right w:val="none" w:sz="0" w:space="0" w:color="auto"/>
          </w:divBdr>
        </w:div>
        <w:div w:id="1832985711">
          <w:marLeft w:val="0"/>
          <w:marRight w:val="0"/>
          <w:marTop w:val="0"/>
          <w:marBottom w:val="0"/>
          <w:divBdr>
            <w:top w:val="none" w:sz="0" w:space="0" w:color="auto"/>
            <w:left w:val="none" w:sz="0" w:space="0" w:color="auto"/>
            <w:bottom w:val="none" w:sz="0" w:space="0" w:color="auto"/>
            <w:right w:val="none" w:sz="0" w:space="0" w:color="auto"/>
          </w:divBdr>
        </w:div>
        <w:div w:id="1835024664">
          <w:marLeft w:val="0"/>
          <w:marRight w:val="0"/>
          <w:marTop w:val="0"/>
          <w:marBottom w:val="0"/>
          <w:divBdr>
            <w:top w:val="none" w:sz="0" w:space="0" w:color="auto"/>
            <w:left w:val="none" w:sz="0" w:space="0" w:color="auto"/>
            <w:bottom w:val="none" w:sz="0" w:space="0" w:color="auto"/>
            <w:right w:val="none" w:sz="0" w:space="0" w:color="auto"/>
          </w:divBdr>
        </w:div>
      </w:divsChild>
    </w:div>
    <w:div w:id="1147238830">
      <w:bodyDiv w:val="1"/>
      <w:marLeft w:val="0"/>
      <w:marRight w:val="0"/>
      <w:marTop w:val="0"/>
      <w:marBottom w:val="0"/>
      <w:divBdr>
        <w:top w:val="none" w:sz="0" w:space="0" w:color="auto"/>
        <w:left w:val="none" w:sz="0" w:space="0" w:color="auto"/>
        <w:bottom w:val="none" w:sz="0" w:space="0" w:color="auto"/>
        <w:right w:val="none" w:sz="0" w:space="0" w:color="auto"/>
      </w:divBdr>
    </w:div>
    <w:div w:id="1150562763">
      <w:bodyDiv w:val="1"/>
      <w:marLeft w:val="0"/>
      <w:marRight w:val="0"/>
      <w:marTop w:val="0"/>
      <w:marBottom w:val="0"/>
      <w:divBdr>
        <w:top w:val="none" w:sz="0" w:space="0" w:color="auto"/>
        <w:left w:val="none" w:sz="0" w:space="0" w:color="auto"/>
        <w:bottom w:val="none" w:sz="0" w:space="0" w:color="auto"/>
        <w:right w:val="none" w:sz="0" w:space="0" w:color="auto"/>
      </w:divBdr>
    </w:div>
    <w:div w:id="1166245343">
      <w:bodyDiv w:val="1"/>
      <w:marLeft w:val="0"/>
      <w:marRight w:val="0"/>
      <w:marTop w:val="0"/>
      <w:marBottom w:val="0"/>
      <w:divBdr>
        <w:top w:val="none" w:sz="0" w:space="0" w:color="auto"/>
        <w:left w:val="none" w:sz="0" w:space="0" w:color="auto"/>
        <w:bottom w:val="none" w:sz="0" w:space="0" w:color="auto"/>
        <w:right w:val="none" w:sz="0" w:space="0" w:color="auto"/>
      </w:divBdr>
    </w:div>
    <w:div w:id="1180007406">
      <w:bodyDiv w:val="1"/>
      <w:marLeft w:val="0"/>
      <w:marRight w:val="0"/>
      <w:marTop w:val="0"/>
      <w:marBottom w:val="0"/>
      <w:divBdr>
        <w:top w:val="none" w:sz="0" w:space="0" w:color="auto"/>
        <w:left w:val="none" w:sz="0" w:space="0" w:color="auto"/>
        <w:bottom w:val="none" w:sz="0" w:space="0" w:color="auto"/>
        <w:right w:val="none" w:sz="0" w:space="0" w:color="auto"/>
      </w:divBdr>
    </w:div>
    <w:div w:id="1217736059">
      <w:bodyDiv w:val="1"/>
      <w:marLeft w:val="0"/>
      <w:marRight w:val="0"/>
      <w:marTop w:val="0"/>
      <w:marBottom w:val="0"/>
      <w:divBdr>
        <w:top w:val="none" w:sz="0" w:space="0" w:color="auto"/>
        <w:left w:val="none" w:sz="0" w:space="0" w:color="auto"/>
        <w:bottom w:val="none" w:sz="0" w:space="0" w:color="auto"/>
        <w:right w:val="none" w:sz="0" w:space="0" w:color="auto"/>
      </w:divBdr>
      <w:divsChild>
        <w:div w:id="520631091">
          <w:marLeft w:val="0"/>
          <w:marRight w:val="0"/>
          <w:marTop w:val="0"/>
          <w:marBottom w:val="0"/>
          <w:divBdr>
            <w:top w:val="none" w:sz="0" w:space="0" w:color="auto"/>
            <w:left w:val="none" w:sz="0" w:space="0" w:color="auto"/>
            <w:bottom w:val="none" w:sz="0" w:space="0" w:color="auto"/>
            <w:right w:val="none" w:sz="0" w:space="0" w:color="auto"/>
          </w:divBdr>
        </w:div>
        <w:div w:id="715812932">
          <w:marLeft w:val="0"/>
          <w:marRight w:val="0"/>
          <w:marTop w:val="0"/>
          <w:marBottom w:val="0"/>
          <w:divBdr>
            <w:top w:val="none" w:sz="0" w:space="0" w:color="auto"/>
            <w:left w:val="none" w:sz="0" w:space="0" w:color="auto"/>
            <w:bottom w:val="none" w:sz="0" w:space="0" w:color="auto"/>
            <w:right w:val="none" w:sz="0" w:space="0" w:color="auto"/>
          </w:divBdr>
        </w:div>
        <w:div w:id="728573016">
          <w:marLeft w:val="0"/>
          <w:marRight w:val="0"/>
          <w:marTop w:val="0"/>
          <w:marBottom w:val="0"/>
          <w:divBdr>
            <w:top w:val="none" w:sz="0" w:space="0" w:color="auto"/>
            <w:left w:val="none" w:sz="0" w:space="0" w:color="auto"/>
            <w:bottom w:val="none" w:sz="0" w:space="0" w:color="auto"/>
            <w:right w:val="none" w:sz="0" w:space="0" w:color="auto"/>
          </w:divBdr>
        </w:div>
        <w:div w:id="925724142">
          <w:marLeft w:val="0"/>
          <w:marRight w:val="0"/>
          <w:marTop w:val="0"/>
          <w:marBottom w:val="0"/>
          <w:divBdr>
            <w:top w:val="none" w:sz="0" w:space="0" w:color="auto"/>
            <w:left w:val="none" w:sz="0" w:space="0" w:color="auto"/>
            <w:bottom w:val="none" w:sz="0" w:space="0" w:color="auto"/>
            <w:right w:val="none" w:sz="0" w:space="0" w:color="auto"/>
          </w:divBdr>
        </w:div>
        <w:div w:id="939024904">
          <w:marLeft w:val="0"/>
          <w:marRight w:val="0"/>
          <w:marTop w:val="0"/>
          <w:marBottom w:val="0"/>
          <w:divBdr>
            <w:top w:val="none" w:sz="0" w:space="0" w:color="auto"/>
            <w:left w:val="none" w:sz="0" w:space="0" w:color="auto"/>
            <w:bottom w:val="none" w:sz="0" w:space="0" w:color="auto"/>
            <w:right w:val="none" w:sz="0" w:space="0" w:color="auto"/>
          </w:divBdr>
        </w:div>
        <w:div w:id="970091094">
          <w:marLeft w:val="0"/>
          <w:marRight w:val="0"/>
          <w:marTop w:val="0"/>
          <w:marBottom w:val="0"/>
          <w:divBdr>
            <w:top w:val="none" w:sz="0" w:space="0" w:color="auto"/>
            <w:left w:val="none" w:sz="0" w:space="0" w:color="auto"/>
            <w:bottom w:val="none" w:sz="0" w:space="0" w:color="auto"/>
            <w:right w:val="none" w:sz="0" w:space="0" w:color="auto"/>
          </w:divBdr>
        </w:div>
        <w:div w:id="1081214488">
          <w:marLeft w:val="0"/>
          <w:marRight w:val="0"/>
          <w:marTop w:val="0"/>
          <w:marBottom w:val="0"/>
          <w:divBdr>
            <w:top w:val="none" w:sz="0" w:space="0" w:color="auto"/>
            <w:left w:val="none" w:sz="0" w:space="0" w:color="auto"/>
            <w:bottom w:val="none" w:sz="0" w:space="0" w:color="auto"/>
            <w:right w:val="none" w:sz="0" w:space="0" w:color="auto"/>
          </w:divBdr>
        </w:div>
        <w:div w:id="1397818569">
          <w:marLeft w:val="0"/>
          <w:marRight w:val="0"/>
          <w:marTop w:val="0"/>
          <w:marBottom w:val="0"/>
          <w:divBdr>
            <w:top w:val="none" w:sz="0" w:space="0" w:color="auto"/>
            <w:left w:val="none" w:sz="0" w:space="0" w:color="auto"/>
            <w:bottom w:val="none" w:sz="0" w:space="0" w:color="auto"/>
            <w:right w:val="none" w:sz="0" w:space="0" w:color="auto"/>
          </w:divBdr>
        </w:div>
        <w:div w:id="1529180646">
          <w:marLeft w:val="0"/>
          <w:marRight w:val="0"/>
          <w:marTop w:val="0"/>
          <w:marBottom w:val="0"/>
          <w:divBdr>
            <w:top w:val="none" w:sz="0" w:space="0" w:color="auto"/>
            <w:left w:val="none" w:sz="0" w:space="0" w:color="auto"/>
            <w:bottom w:val="none" w:sz="0" w:space="0" w:color="auto"/>
            <w:right w:val="none" w:sz="0" w:space="0" w:color="auto"/>
          </w:divBdr>
        </w:div>
        <w:div w:id="1632246727">
          <w:marLeft w:val="0"/>
          <w:marRight w:val="0"/>
          <w:marTop w:val="0"/>
          <w:marBottom w:val="0"/>
          <w:divBdr>
            <w:top w:val="none" w:sz="0" w:space="0" w:color="auto"/>
            <w:left w:val="none" w:sz="0" w:space="0" w:color="auto"/>
            <w:bottom w:val="none" w:sz="0" w:space="0" w:color="auto"/>
            <w:right w:val="none" w:sz="0" w:space="0" w:color="auto"/>
          </w:divBdr>
        </w:div>
        <w:div w:id="1640918994">
          <w:marLeft w:val="0"/>
          <w:marRight w:val="0"/>
          <w:marTop w:val="0"/>
          <w:marBottom w:val="0"/>
          <w:divBdr>
            <w:top w:val="none" w:sz="0" w:space="0" w:color="auto"/>
            <w:left w:val="none" w:sz="0" w:space="0" w:color="auto"/>
            <w:bottom w:val="none" w:sz="0" w:space="0" w:color="auto"/>
            <w:right w:val="none" w:sz="0" w:space="0" w:color="auto"/>
          </w:divBdr>
        </w:div>
        <w:div w:id="1861048818">
          <w:marLeft w:val="0"/>
          <w:marRight w:val="0"/>
          <w:marTop w:val="0"/>
          <w:marBottom w:val="0"/>
          <w:divBdr>
            <w:top w:val="none" w:sz="0" w:space="0" w:color="auto"/>
            <w:left w:val="none" w:sz="0" w:space="0" w:color="auto"/>
            <w:bottom w:val="none" w:sz="0" w:space="0" w:color="auto"/>
            <w:right w:val="none" w:sz="0" w:space="0" w:color="auto"/>
          </w:divBdr>
        </w:div>
        <w:div w:id="1902016297">
          <w:marLeft w:val="0"/>
          <w:marRight w:val="0"/>
          <w:marTop w:val="0"/>
          <w:marBottom w:val="0"/>
          <w:divBdr>
            <w:top w:val="none" w:sz="0" w:space="0" w:color="auto"/>
            <w:left w:val="none" w:sz="0" w:space="0" w:color="auto"/>
            <w:bottom w:val="none" w:sz="0" w:space="0" w:color="auto"/>
            <w:right w:val="none" w:sz="0" w:space="0" w:color="auto"/>
          </w:divBdr>
        </w:div>
        <w:div w:id="1955166261">
          <w:marLeft w:val="0"/>
          <w:marRight w:val="0"/>
          <w:marTop w:val="0"/>
          <w:marBottom w:val="0"/>
          <w:divBdr>
            <w:top w:val="none" w:sz="0" w:space="0" w:color="auto"/>
            <w:left w:val="none" w:sz="0" w:space="0" w:color="auto"/>
            <w:bottom w:val="none" w:sz="0" w:space="0" w:color="auto"/>
            <w:right w:val="none" w:sz="0" w:space="0" w:color="auto"/>
          </w:divBdr>
        </w:div>
        <w:div w:id="2018605862">
          <w:marLeft w:val="0"/>
          <w:marRight w:val="0"/>
          <w:marTop w:val="0"/>
          <w:marBottom w:val="0"/>
          <w:divBdr>
            <w:top w:val="none" w:sz="0" w:space="0" w:color="auto"/>
            <w:left w:val="none" w:sz="0" w:space="0" w:color="auto"/>
            <w:bottom w:val="none" w:sz="0" w:space="0" w:color="auto"/>
            <w:right w:val="none" w:sz="0" w:space="0" w:color="auto"/>
          </w:divBdr>
        </w:div>
        <w:div w:id="2024242417">
          <w:marLeft w:val="0"/>
          <w:marRight w:val="0"/>
          <w:marTop w:val="0"/>
          <w:marBottom w:val="0"/>
          <w:divBdr>
            <w:top w:val="none" w:sz="0" w:space="0" w:color="auto"/>
            <w:left w:val="none" w:sz="0" w:space="0" w:color="auto"/>
            <w:bottom w:val="none" w:sz="0" w:space="0" w:color="auto"/>
            <w:right w:val="none" w:sz="0" w:space="0" w:color="auto"/>
          </w:divBdr>
        </w:div>
        <w:div w:id="2055032830">
          <w:marLeft w:val="0"/>
          <w:marRight w:val="0"/>
          <w:marTop w:val="0"/>
          <w:marBottom w:val="0"/>
          <w:divBdr>
            <w:top w:val="none" w:sz="0" w:space="0" w:color="auto"/>
            <w:left w:val="none" w:sz="0" w:space="0" w:color="auto"/>
            <w:bottom w:val="none" w:sz="0" w:space="0" w:color="auto"/>
            <w:right w:val="none" w:sz="0" w:space="0" w:color="auto"/>
          </w:divBdr>
        </w:div>
      </w:divsChild>
    </w:div>
    <w:div w:id="1218323898">
      <w:bodyDiv w:val="1"/>
      <w:marLeft w:val="0"/>
      <w:marRight w:val="0"/>
      <w:marTop w:val="0"/>
      <w:marBottom w:val="0"/>
      <w:divBdr>
        <w:top w:val="none" w:sz="0" w:space="0" w:color="auto"/>
        <w:left w:val="none" w:sz="0" w:space="0" w:color="auto"/>
        <w:bottom w:val="none" w:sz="0" w:space="0" w:color="auto"/>
        <w:right w:val="none" w:sz="0" w:space="0" w:color="auto"/>
      </w:divBdr>
    </w:div>
    <w:div w:id="1249194438">
      <w:bodyDiv w:val="1"/>
      <w:marLeft w:val="0"/>
      <w:marRight w:val="0"/>
      <w:marTop w:val="0"/>
      <w:marBottom w:val="0"/>
      <w:divBdr>
        <w:top w:val="none" w:sz="0" w:space="0" w:color="auto"/>
        <w:left w:val="none" w:sz="0" w:space="0" w:color="auto"/>
        <w:bottom w:val="none" w:sz="0" w:space="0" w:color="auto"/>
        <w:right w:val="none" w:sz="0" w:space="0" w:color="auto"/>
      </w:divBdr>
    </w:div>
    <w:div w:id="1256014488">
      <w:bodyDiv w:val="1"/>
      <w:marLeft w:val="0"/>
      <w:marRight w:val="0"/>
      <w:marTop w:val="0"/>
      <w:marBottom w:val="0"/>
      <w:divBdr>
        <w:top w:val="none" w:sz="0" w:space="0" w:color="auto"/>
        <w:left w:val="none" w:sz="0" w:space="0" w:color="auto"/>
        <w:bottom w:val="none" w:sz="0" w:space="0" w:color="auto"/>
        <w:right w:val="none" w:sz="0" w:space="0" w:color="auto"/>
      </w:divBdr>
    </w:div>
    <w:div w:id="1260259649">
      <w:bodyDiv w:val="1"/>
      <w:marLeft w:val="0"/>
      <w:marRight w:val="0"/>
      <w:marTop w:val="0"/>
      <w:marBottom w:val="0"/>
      <w:divBdr>
        <w:top w:val="none" w:sz="0" w:space="0" w:color="auto"/>
        <w:left w:val="none" w:sz="0" w:space="0" w:color="auto"/>
        <w:bottom w:val="none" w:sz="0" w:space="0" w:color="auto"/>
        <w:right w:val="none" w:sz="0" w:space="0" w:color="auto"/>
      </w:divBdr>
    </w:div>
    <w:div w:id="1263607846">
      <w:bodyDiv w:val="1"/>
      <w:marLeft w:val="0"/>
      <w:marRight w:val="0"/>
      <w:marTop w:val="0"/>
      <w:marBottom w:val="0"/>
      <w:divBdr>
        <w:top w:val="none" w:sz="0" w:space="0" w:color="auto"/>
        <w:left w:val="none" w:sz="0" w:space="0" w:color="auto"/>
        <w:bottom w:val="none" w:sz="0" w:space="0" w:color="auto"/>
        <w:right w:val="none" w:sz="0" w:space="0" w:color="auto"/>
      </w:divBdr>
    </w:div>
    <w:div w:id="1329214592">
      <w:bodyDiv w:val="1"/>
      <w:marLeft w:val="0"/>
      <w:marRight w:val="0"/>
      <w:marTop w:val="0"/>
      <w:marBottom w:val="0"/>
      <w:divBdr>
        <w:top w:val="none" w:sz="0" w:space="0" w:color="auto"/>
        <w:left w:val="none" w:sz="0" w:space="0" w:color="auto"/>
        <w:bottom w:val="none" w:sz="0" w:space="0" w:color="auto"/>
        <w:right w:val="none" w:sz="0" w:space="0" w:color="auto"/>
      </w:divBdr>
    </w:div>
    <w:div w:id="1356154915">
      <w:bodyDiv w:val="1"/>
      <w:marLeft w:val="0"/>
      <w:marRight w:val="0"/>
      <w:marTop w:val="0"/>
      <w:marBottom w:val="0"/>
      <w:divBdr>
        <w:top w:val="none" w:sz="0" w:space="0" w:color="auto"/>
        <w:left w:val="none" w:sz="0" w:space="0" w:color="auto"/>
        <w:bottom w:val="none" w:sz="0" w:space="0" w:color="auto"/>
        <w:right w:val="none" w:sz="0" w:space="0" w:color="auto"/>
      </w:divBdr>
    </w:div>
    <w:div w:id="1411346503">
      <w:bodyDiv w:val="1"/>
      <w:marLeft w:val="0"/>
      <w:marRight w:val="0"/>
      <w:marTop w:val="0"/>
      <w:marBottom w:val="0"/>
      <w:divBdr>
        <w:top w:val="none" w:sz="0" w:space="0" w:color="auto"/>
        <w:left w:val="none" w:sz="0" w:space="0" w:color="auto"/>
        <w:bottom w:val="none" w:sz="0" w:space="0" w:color="auto"/>
        <w:right w:val="none" w:sz="0" w:space="0" w:color="auto"/>
      </w:divBdr>
    </w:div>
    <w:div w:id="1420562185">
      <w:bodyDiv w:val="1"/>
      <w:marLeft w:val="0"/>
      <w:marRight w:val="0"/>
      <w:marTop w:val="0"/>
      <w:marBottom w:val="0"/>
      <w:divBdr>
        <w:top w:val="none" w:sz="0" w:space="0" w:color="auto"/>
        <w:left w:val="none" w:sz="0" w:space="0" w:color="auto"/>
        <w:bottom w:val="none" w:sz="0" w:space="0" w:color="auto"/>
        <w:right w:val="none" w:sz="0" w:space="0" w:color="auto"/>
      </w:divBdr>
    </w:div>
    <w:div w:id="1440176858">
      <w:bodyDiv w:val="1"/>
      <w:marLeft w:val="0"/>
      <w:marRight w:val="0"/>
      <w:marTop w:val="0"/>
      <w:marBottom w:val="0"/>
      <w:divBdr>
        <w:top w:val="none" w:sz="0" w:space="0" w:color="auto"/>
        <w:left w:val="none" w:sz="0" w:space="0" w:color="auto"/>
        <w:bottom w:val="none" w:sz="0" w:space="0" w:color="auto"/>
        <w:right w:val="none" w:sz="0" w:space="0" w:color="auto"/>
      </w:divBdr>
    </w:div>
    <w:div w:id="1440830654">
      <w:bodyDiv w:val="1"/>
      <w:marLeft w:val="0"/>
      <w:marRight w:val="0"/>
      <w:marTop w:val="0"/>
      <w:marBottom w:val="0"/>
      <w:divBdr>
        <w:top w:val="none" w:sz="0" w:space="0" w:color="auto"/>
        <w:left w:val="none" w:sz="0" w:space="0" w:color="auto"/>
        <w:bottom w:val="none" w:sz="0" w:space="0" w:color="auto"/>
        <w:right w:val="none" w:sz="0" w:space="0" w:color="auto"/>
      </w:divBdr>
    </w:div>
    <w:div w:id="1461916662">
      <w:bodyDiv w:val="1"/>
      <w:marLeft w:val="0"/>
      <w:marRight w:val="0"/>
      <w:marTop w:val="0"/>
      <w:marBottom w:val="0"/>
      <w:divBdr>
        <w:top w:val="none" w:sz="0" w:space="0" w:color="auto"/>
        <w:left w:val="none" w:sz="0" w:space="0" w:color="auto"/>
        <w:bottom w:val="none" w:sz="0" w:space="0" w:color="auto"/>
        <w:right w:val="none" w:sz="0" w:space="0" w:color="auto"/>
      </w:divBdr>
    </w:div>
    <w:div w:id="1496654336">
      <w:bodyDiv w:val="1"/>
      <w:marLeft w:val="0"/>
      <w:marRight w:val="0"/>
      <w:marTop w:val="0"/>
      <w:marBottom w:val="0"/>
      <w:divBdr>
        <w:top w:val="none" w:sz="0" w:space="0" w:color="auto"/>
        <w:left w:val="none" w:sz="0" w:space="0" w:color="auto"/>
        <w:bottom w:val="none" w:sz="0" w:space="0" w:color="auto"/>
        <w:right w:val="none" w:sz="0" w:space="0" w:color="auto"/>
      </w:divBdr>
    </w:div>
    <w:div w:id="1508472857">
      <w:bodyDiv w:val="1"/>
      <w:marLeft w:val="0"/>
      <w:marRight w:val="0"/>
      <w:marTop w:val="0"/>
      <w:marBottom w:val="0"/>
      <w:divBdr>
        <w:top w:val="none" w:sz="0" w:space="0" w:color="auto"/>
        <w:left w:val="none" w:sz="0" w:space="0" w:color="auto"/>
        <w:bottom w:val="none" w:sz="0" w:space="0" w:color="auto"/>
        <w:right w:val="none" w:sz="0" w:space="0" w:color="auto"/>
      </w:divBdr>
    </w:div>
    <w:div w:id="1529102889">
      <w:bodyDiv w:val="1"/>
      <w:marLeft w:val="0"/>
      <w:marRight w:val="0"/>
      <w:marTop w:val="0"/>
      <w:marBottom w:val="0"/>
      <w:divBdr>
        <w:top w:val="none" w:sz="0" w:space="0" w:color="auto"/>
        <w:left w:val="none" w:sz="0" w:space="0" w:color="auto"/>
        <w:bottom w:val="none" w:sz="0" w:space="0" w:color="auto"/>
        <w:right w:val="none" w:sz="0" w:space="0" w:color="auto"/>
      </w:divBdr>
    </w:div>
    <w:div w:id="1571118077">
      <w:bodyDiv w:val="1"/>
      <w:marLeft w:val="0"/>
      <w:marRight w:val="0"/>
      <w:marTop w:val="0"/>
      <w:marBottom w:val="0"/>
      <w:divBdr>
        <w:top w:val="none" w:sz="0" w:space="0" w:color="auto"/>
        <w:left w:val="none" w:sz="0" w:space="0" w:color="auto"/>
        <w:bottom w:val="none" w:sz="0" w:space="0" w:color="auto"/>
        <w:right w:val="none" w:sz="0" w:space="0" w:color="auto"/>
      </w:divBdr>
    </w:div>
    <w:div w:id="1633097683">
      <w:bodyDiv w:val="1"/>
      <w:marLeft w:val="0"/>
      <w:marRight w:val="0"/>
      <w:marTop w:val="0"/>
      <w:marBottom w:val="0"/>
      <w:divBdr>
        <w:top w:val="none" w:sz="0" w:space="0" w:color="auto"/>
        <w:left w:val="none" w:sz="0" w:space="0" w:color="auto"/>
        <w:bottom w:val="none" w:sz="0" w:space="0" w:color="auto"/>
        <w:right w:val="none" w:sz="0" w:space="0" w:color="auto"/>
      </w:divBdr>
    </w:div>
    <w:div w:id="1690331830">
      <w:bodyDiv w:val="1"/>
      <w:marLeft w:val="0"/>
      <w:marRight w:val="0"/>
      <w:marTop w:val="0"/>
      <w:marBottom w:val="0"/>
      <w:divBdr>
        <w:top w:val="none" w:sz="0" w:space="0" w:color="auto"/>
        <w:left w:val="none" w:sz="0" w:space="0" w:color="auto"/>
        <w:bottom w:val="none" w:sz="0" w:space="0" w:color="auto"/>
        <w:right w:val="none" w:sz="0" w:space="0" w:color="auto"/>
      </w:divBdr>
    </w:div>
    <w:div w:id="1704593897">
      <w:bodyDiv w:val="1"/>
      <w:marLeft w:val="0"/>
      <w:marRight w:val="0"/>
      <w:marTop w:val="0"/>
      <w:marBottom w:val="0"/>
      <w:divBdr>
        <w:top w:val="none" w:sz="0" w:space="0" w:color="auto"/>
        <w:left w:val="none" w:sz="0" w:space="0" w:color="auto"/>
        <w:bottom w:val="none" w:sz="0" w:space="0" w:color="auto"/>
        <w:right w:val="none" w:sz="0" w:space="0" w:color="auto"/>
      </w:divBdr>
    </w:div>
    <w:div w:id="1717437043">
      <w:bodyDiv w:val="1"/>
      <w:marLeft w:val="0"/>
      <w:marRight w:val="0"/>
      <w:marTop w:val="0"/>
      <w:marBottom w:val="0"/>
      <w:divBdr>
        <w:top w:val="none" w:sz="0" w:space="0" w:color="auto"/>
        <w:left w:val="none" w:sz="0" w:space="0" w:color="auto"/>
        <w:bottom w:val="none" w:sz="0" w:space="0" w:color="auto"/>
        <w:right w:val="none" w:sz="0" w:space="0" w:color="auto"/>
      </w:divBdr>
    </w:div>
    <w:div w:id="1720669404">
      <w:bodyDiv w:val="1"/>
      <w:marLeft w:val="0"/>
      <w:marRight w:val="0"/>
      <w:marTop w:val="0"/>
      <w:marBottom w:val="0"/>
      <w:divBdr>
        <w:top w:val="none" w:sz="0" w:space="0" w:color="auto"/>
        <w:left w:val="none" w:sz="0" w:space="0" w:color="auto"/>
        <w:bottom w:val="none" w:sz="0" w:space="0" w:color="auto"/>
        <w:right w:val="none" w:sz="0" w:space="0" w:color="auto"/>
      </w:divBdr>
    </w:div>
    <w:div w:id="1766421284">
      <w:bodyDiv w:val="1"/>
      <w:marLeft w:val="0"/>
      <w:marRight w:val="0"/>
      <w:marTop w:val="0"/>
      <w:marBottom w:val="0"/>
      <w:divBdr>
        <w:top w:val="none" w:sz="0" w:space="0" w:color="auto"/>
        <w:left w:val="none" w:sz="0" w:space="0" w:color="auto"/>
        <w:bottom w:val="none" w:sz="0" w:space="0" w:color="auto"/>
        <w:right w:val="none" w:sz="0" w:space="0" w:color="auto"/>
      </w:divBdr>
    </w:div>
    <w:div w:id="1793283182">
      <w:bodyDiv w:val="1"/>
      <w:marLeft w:val="0"/>
      <w:marRight w:val="0"/>
      <w:marTop w:val="0"/>
      <w:marBottom w:val="0"/>
      <w:divBdr>
        <w:top w:val="none" w:sz="0" w:space="0" w:color="auto"/>
        <w:left w:val="none" w:sz="0" w:space="0" w:color="auto"/>
        <w:bottom w:val="none" w:sz="0" w:space="0" w:color="auto"/>
        <w:right w:val="none" w:sz="0" w:space="0" w:color="auto"/>
      </w:divBdr>
      <w:divsChild>
        <w:div w:id="336541559">
          <w:marLeft w:val="547"/>
          <w:marRight w:val="0"/>
          <w:marTop w:val="0"/>
          <w:marBottom w:val="0"/>
          <w:divBdr>
            <w:top w:val="none" w:sz="0" w:space="0" w:color="auto"/>
            <w:left w:val="none" w:sz="0" w:space="0" w:color="auto"/>
            <w:bottom w:val="none" w:sz="0" w:space="0" w:color="auto"/>
            <w:right w:val="none" w:sz="0" w:space="0" w:color="auto"/>
          </w:divBdr>
        </w:div>
        <w:div w:id="565382671">
          <w:marLeft w:val="547"/>
          <w:marRight w:val="0"/>
          <w:marTop w:val="0"/>
          <w:marBottom w:val="0"/>
          <w:divBdr>
            <w:top w:val="none" w:sz="0" w:space="0" w:color="auto"/>
            <w:left w:val="none" w:sz="0" w:space="0" w:color="auto"/>
            <w:bottom w:val="none" w:sz="0" w:space="0" w:color="auto"/>
            <w:right w:val="none" w:sz="0" w:space="0" w:color="auto"/>
          </w:divBdr>
        </w:div>
        <w:div w:id="1233347906">
          <w:marLeft w:val="547"/>
          <w:marRight w:val="0"/>
          <w:marTop w:val="0"/>
          <w:marBottom w:val="0"/>
          <w:divBdr>
            <w:top w:val="none" w:sz="0" w:space="0" w:color="auto"/>
            <w:left w:val="none" w:sz="0" w:space="0" w:color="auto"/>
            <w:bottom w:val="none" w:sz="0" w:space="0" w:color="auto"/>
            <w:right w:val="none" w:sz="0" w:space="0" w:color="auto"/>
          </w:divBdr>
        </w:div>
      </w:divsChild>
    </w:div>
    <w:div w:id="1809283222">
      <w:bodyDiv w:val="1"/>
      <w:marLeft w:val="0"/>
      <w:marRight w:val="0"/>
      <w:marTop w:val="0"/>
      <w:marBottom w:val="0"/>
      <w:divBdr>
        <w:top w:val="none" w:sz="0" w:space="0" w:color="auto"/>
        <w:left w:val="none" w:sz="0" w:space="0" w:color="auto"/>
        <w:bottom w:val="none" w:sz="0" w:space="0" w:color="auto"/>
        <w:right w:val="none" w:sz="0" w:space="0" w:color="auto"/>
      </w:divBdr>
    </w:div>
    <w:div w:id="1869876178">
      <w:bodyDiv w:val="1"/>
      <w:marLeft w:val="0"/>
      <w:marRight w:val="0"/>
      <w:marTop w:val="0"/>
      <w:marBottom w:val="0"/>
      <w:divBdr>
        <w:top w:val="none" w:sz="0" w:space="0" w:color="auto"/>
        <w:left w:val="none" w:sz="0" w:space="0" w:color="auto"/>
        <w:bottom w:val="none" w:sz="0" w:space="0" w:color="auto"/>
        <w:right w:val="none" w:sz="0" w:space="0" w:color="auto"/>
      </w:divBdr>
    </w:div>
    <w:div w:id="1902713020">
      <w:bodyDiv w:val="1"/>
      <w:marLeft w:val="0"/>
      <w:marRight w:val="0"/>
      <w:marTop w:val="0"/>
      <w:marBottom w:val="0"/>
      <w:divBdr>
        <w:top w:val="none" w:sz="0" w:space="0" w:color="auto"/>
        <w:left w:val="none" w:sz="0" w:space="0" w:color="auto"/>
        <w:bottom w:val="none" w:sz="0" w:space="0" w:color="auto"/>
        <w:right w:val="none" w:sz="0" w:space="0" w:color="auto"/>
      </w:divBdr>
    </w:div>
    <w:div w:id="1911690915">
      <w:bodyDiv w:val="1"/>
      <w:marLeft w:val="0"/>
      <w:marRight w:val="0"/>
      <w:marTop w:val="0"/>
      <w:marBottom w:val="0"/>
      <w:divBdr>
        <w:top w:val="none" w:sz="0" w:space="0" w:color="auto"/>
        <w:left w:val="none" w:sz="0" w:space="0" w:color="auto"/>
        <w:bottom w:val="none" w:sz="0" w:space="0" w:color="auto"/>
        <w:right w:val="none" w:sz="0" w:space="0" w:color="auto"/>
      </w:divBdr>
      <w:divsChild>
        <w:div w:id="102919780">
          <w:marLeft w:val="0"/>
          <w:marRight w:val="0"/>
          <w:marTop w:val="0"/>
          <w:marBottom w:val="0"/>
          <w:divBdr>
            <w:top w:val="none" w:sz="0" w:space="0" w:color="auto"/>
            <w:left w:val="none" w:sz="0" w:space="0" w:color="auto"/>
            <w:bottom w:val="none" w:sz="0" w:space="0" w:color="auto"/>
            <w:right w:val="none" w:sz="0" w:space="0" w:color="auto"/>
          </w:divBdr>
        </w:div>
        <w:div w:id="182743217">
          <w:marLeft w:val="0"/>
          <w:marRight w:val="0"/>
          <w:marTop w:val="0"/>
          <w:marBottom w:val="0"/>
          <w:divBdr>
            <w:top w:val="none" w:sz="0" w:space="0" w:color="auto"/>
            <w:left w:val="none" w:sz="0" w:space="0" w:color="auto"/>
            <w:bottom w:val="none" w:sz="0" w:space="0" w:color="auto"/>
            <w:right w:val="none" w:sz="0" w:space="0" w:color="auto"/>
          </w:divBdr>
        </w:div>
        <w:div w:id="299268210">
          <w:marLeft w:val="0"/>
          <w:marRight w:val="0"/>
          <w:marTop w:val="0"/>
          <w:marBottom w:val="0"/>
          <w:divBdr>
            <w:top w:val="none" w:sz="0" w:space="0" w:color="auto"/>
            <w:left w:val="none" w:sz="0" w:space="0" w:color="auto"/>
            <w:bottom w:val="none" w:sz="0" w:space="0" w:color="auto"/>
            <w:right w:val="none" w:sz="0" w:space="0" w:color="auto"/>
          </w:divBdr>
        </w:div>
        <w:div w:id="333648146">
          <w:marLeft w:val="0"/>
          <w:marRight w:val="0"/>
          <w:marTop w:val="0"/>
          <w:marBottom w:val="0"/>
          <w:divBdr>
            <w:top w:val="none" w:sz="0" w:space="0" w:color="auto"/>
            <w:left w:val="none" w:sz="0" w:space="0" w:color="auto"/>
            <w:bottom w:val="none" w:sz="0" w:space="0" w:color="auto"/>
            <w:right w:val="none" w:sz="0" w:space="0" w:color="auto"/>
          </w:divBdr>
        </w:div>
        <w:div w:id="333994467">
          <w:marLeft w:val="0"/>
          <w:marRight w:val="0"/>
          <w:marTop w:val="0"/>
          <w:marBottom w:val="0"/>
          <w:divBdr>
            <w:top w:val="none" w:sz="0" w:space="0" w:color="auto"/>
            <w:left w:val="none" w:sz="0" w:space="0" w:color="auto"/>
            <w:bottom w:val="none" w:sz="0" w:space="0" w:color="auto"/>
            <w:right w:val="none" w:sz="0" w:space="0" w:color="auto"/>
          </w:divBdr>
        </w:div>
        <w:div w:id="560210235">
          <w:marLeft w:val="0"/>
          <w:marRight w:val="0"/>
          <w:marTop w:val="0"/>
          <w:marBottom w:val="0"/>
          <w:divBdr>
            <w:top w:val="none" w:sz="0" w:space="0" w:color="auto"/>
            <w:left w:val="none" w:sz="0" w:space="0" w:color="auto"/>
            <w:bottom w:val="none" w:sz="0" w:space="0" w:color="auto"/>
            <w:right w:val="none" w:sz="0" w:space="0" w:color="auto"/>
          </w:divBdr>
        </w:div>
        <w:div w:id="576287765">
          <w:marLeft w:val="0"/>
          <w:marRight w:val="0"/>
          <w:marTop w:val="0"/>
          <w:marBottom w:val="0"/>
          <w:divBdr>
            <w:top w:val="none" w:sz="0" w:space="0" w:color="auto"/>
            <w:left w:val="none" w:sz="0" w:space="0" w:color="auto"/>
            <w:bottom w:val="none" w:sz="0" w:space="0" w:color="auto"/>
            <w:right w:val="none" w:sz="0" w:space="0" w:color="auto"/>
          </w:divBdr>
        </w:div>
        <w:div w:id="602884889">
          <w:marLeft w:val="0"/>
          <w:marRight w:val="0"/>
          <w:marTop w:val="0"/>
          <w:marBottom w:val="0"/>
          <w:divBdr>
            <w:top w:val="none" w:sz="0" w:space="0" w:color="auto"/>
            <w:left w:val="none" w:sz="0" w:space="0" w:color="auto"/>
            <w:bottom w:val="none" w:sz="0" w:space="0" w:color="auto"/>
            <w:right w:val="none" w:sz="0" w:space="0" w:color="auto"/>
          </w:divBdr>
        </w:div>
        <w:div w:id="765686923">
          <w:marLeft w:val="0"/>
          <w:marRight w:val="0"/>
          <w:marTop w:val="0"/>
          <w:marBottom w:val="0"/>
          <w:divBdr>
            <w:top w:val="none" w:sz="0" w:space="0" w:color="auto"/>
            <w:left w:val="none" w:sz="0" w:space="0" w:color="auto"/>
            <w:bottom w:val="none" w:sz="0" w:space="0" w:color="auto"/>
            <w:right w:val="none" w:sz="0" w:space="0" w:color="auto"/>
          </w:divBdr>
        </w:div>
        <w:div w:id="819880138">
          <w:marLeft w:val="0"/>
          <w:marRight w:val="0"/>
          <w:marTop w:val="0"/>
          <w:marBottom w:val="0"/>
          <w:divBdr>
            <w:top w:val="none" w:sz="0" w:space="0" w:color="auto"/>
            <w:left w:val="none" w:sz="0" w:space="0" w:color="auto"/>
            <w:bottom w:val="none" w:sz="0" w:space="0" w:color="auto"/>
            <w:right w:val="none" w:sz="0" w:space="0" w:color="auto"/>
          </w:divBdr>
        </w:div>
        <w:div w:id="822743758">
          <w:marLeft w:val="0"/>
          <w:marRight w:val="0"/>
          <w:marTop w:val="0"/>
          <w:marBottom w:val="0"/>
          <w:divBdr>
            <w:top w:val="none" w:sz="0" w:space="0" w:color="auto"/>
            <w:left w:val="none" w:sz="0" w:space="0" w:color="auto"/>
            <w:bottom w:val="none" w:sz="0" w:space="0" w:color="auto"/>
            <w:right w:val="none" w:sz="0" w:space="0" w:color="auto"/>
          </w:divBdr>
        </w:div>
        <w:div w:id="1323200357">
          <w:marLeft w:val="0"/>
          <w:marRight w:val="0"/>
          <w:marTop w:val="0"/>
          <w:marBottom w:val="0"/>
          <w:divBdr>
            <w:top w:val="none" w:sz="0" w:space="0" w:color="auto"/>
            <w:left w:val="none" w:sz="0" w:space="0" w:color="auto"/>
            <w:bottom w:val="none" w:sz="0" w:space="0" w:color="auto"/>
            <w:right w:val="none" w:sz="0" w:space="0" w:color="auto"/>
          </w:divBdr>
        </w:div>
        <w:div w:id="1337221671">
          <w:marLeft w:val="0"/>
          <w:marRight w:val="0"/>
          <w:marTop w:val="0"/>
          <w:marBottom w:val="0"/>
          <w:divBdr>
            <w:top w:val="none" w:sz="0" w:space="0" w:color="auto"/>
            <w:left w:val="none" w:sz="0" w:space="0" w:color="auto"/>
            <w:bottom w:val="none" w:sz="0" w:space="0" w:color="auto"/>
            <w:right w:val="none" w:sz="0" w:space="0" w:color="auto"/>
          </w:divBdr>
        </w:div>
        <w:div w:id="1443569653">
          <w:marLeft w:val="0"/>
          <w:marRight w:val="0"/>
          <w:marTop w:val="0"/>
          <w:marBottom w:val="0"/>
          <w:divBdr>
            <w:top w:val="none" w:sz="0" w:space="0" w:color="auto"/>
            <w:left w:val="none" w:sz="0" w:space="0" w:color="auto"/>
            <w:bottom w:val="none" w:sz="0" w:space="0" w:color="auto"/>
            <w:right w:val="none" w:sz="0" w:space="0" w:color="auto"/>
          </w:divBdr>
        </w:div>
        <w:div w:id="1477793077">
          <w:marLeft w:val="0"/>
          <w:marRight w:val="0"/>
          <w:marTop w:val="0"/>
          <w:marBottom w:val="0"/>
          <w:divBdr>
            <w:top w:val="none" w:sz="0" w:space="0" w:color="auto"/>
            <w:left w:val="none" w:sz="0" w:space="0" w:color="auto"/>
            <w:bottom w:val="none" w:sz="0" w:space="0" w:color="auto"/>
            <w:right w:val="none" w:sz="0" w:space="0" w:color="auto"/>
          </w:divBdr>
        </w:div>
        <w:div w:id="1526095857">
          <w:marLeft w:val="0"/>
          <w:marRight w:val="0"/>
          <w:marTop w:val="0"/>
          <w:marBottom w:val="0"/>
          <w:divBdr>
            <w:top w:val="none" w:sz="0" w:space="0" w:color="auto"/>
            <w:left w:val="none" w:sz="0" w:space="0" w:color="auto"/>
            <w:bottom w:val="none" w:sz="0" w:space="0" w:color="auto"/>
            <w:right w:val="none" w:sz="0" w:space="0" w:color="auto"/>
          </w:divBdr>
        </w:div>
        <w:div w:id="1574310486">
          <w:marLeft w:val="0"/>
          <w:marRight w:val="0"/>
          <w:marTop w:val="0"/>
          <w:marBottom w:val="0"/>
          <w:divBdr>
            <w:top w:val="none" w:sz="0" w:space="0" w:color="auto"/>
            <w:left w:val="none" w:sz="0" w:space="0" w:color="auto"/>
            <w:bottom w:val="none" w:sz="0" w:space="0" w:color="auto"/>
            <w:right w:val="none" w:sz="0" w:space="0" w:color="auto"/>
          </w:divBdr>
        </w:div>
        <w:div w:id="1653564377">
          <w:marLeft w:val="0"/>
          <w:marRight w:val="0"/>
          <w:marTop w:val="0"/>
          <w:marBottom w:val="0"/>
          <w:divBdr>
            <w:top w:val="none" w:sz="0" w:space="0" w:color="auto"/>
            <w:left w:val="none" w:sz="0" w:space="0" w:color="auto"/>
            <w:bottom w:val="none" w:sz="0" w:space="0" w:color="auto"/>
            <w:right w:val="none" w:sz="0" w:space="0" w:color="auto"/>
          </w:divBdr>
        </w:div>
        <w:div w:id="1655253732">
          <w:marLeft w:val="0"/>
          <w:marRight w:val="0"/>
          <w:marTop w:val="0"/>
          <w:marBottom w:val="0"/>
          <w:divBdr>
            <w:top w:val="none" w:sz="0" w:space="0" w:color="auto"/>
            <w:left w:val="none" w:sz="0" w:space="0" w:color="auto"/>
            <w:bottom w:val="none" w:sz="0" w:space="0" w:color="auto"/>
            <w:right w:val="none" w:sz="0" w:space="0" w:color="auto"/>
          </w:divBdr>
        </w:div>
        <w:div w:id="1671132351">
          <w:marLeft w:val="0"/>
          <w:marRight w:val="0"/>
          <w:marTop w:val="0"/>
          <w:marBottom w:val="0"/>
          <w:divBdr>
            <w:top w:val="none" w:sz="0" w:space="0" w:color="auto"/>
            <w:left w:val="none" w:sz="0" w:space="0" w:color="auto"/>
            <w:bottom w:val="none" w:sz="0" w:space="0" w:color="auto"/>
            <w:right w:val="none" w:sz="0" w:space="0" w:color="auto"/>
          </w:divBdr>
        </w:div>
        <w:div w:id="1774932877">
          <w:marLeft w:val="0"/>
          <w:marRight w:val="0"/>
          <w:marTop w:val="0"/>
          <w:marBottom w:val="0"/>
          <w:divBdr>
            <w:top w:val="none" w:sz="0" w:space="0" w:color="auto"/>
            <w:left w:val="none" w:sz="0" w:space="0" w:color="auto"/>
            <w:bottom w:val="none" w:sz="0" w:space="0" w:color="auto"/>
            <w:right w:val="none" w:sz="0" w:space="0" w:color="auto"/>
          </w:divBdr>
        </w:div>
        <w:div w:id="1855146554">
          <w:marLeft w:val="0"/>
          <w:marRight w:val="0"/>
          <w:marTop w:val="0"/>
          <w:marBottom w:val="0"/>
          <w:divBdr>
            <w:top w:val="none" w:sz="0" w:space="0" w:color="auto"/>
            <w:left w:val="none" w:sz="0" w:space="0" w:color="auto"/>
            <w:bottom w:val="none" w:sz="0" w:space="0" w:color="auto"/>
            <w:right w:val="none" w:sz="0" w:space="0" w:color="auto"/>
          </w:divBdr>
        </w:div>
        <w:div w:id="1964992453">
          <w:marLeft w:val="0"/>
          <w:marRight w:val="0"/>
          <w:marTop w:val="0"/>
          <w:marBottom w:val="0"/>
          <w:divBdr>
            <w:top w:val="none" w:sz="0" w:space="0" w:color="auto"/>
            <w:left w:val="none" w:sz="0" w:space="0" w:color="auto"/>
            <w:bottom w:val="none" w:sz="0" w:space="0" w:color="auto"/>
            <w:right w:val="none" w:sz="0" w:space="0" w:color="auto"/>
          </w:divBdr>
        </w:div>
        <w:div w:id="2005820750">
          <w:marLeft w:val="0"/>
          <w:marRight w:val="0"/>
          <w:marTop w:val="0"/>
          <w:marBottom w:val="0"/>
          <w:divBdr>
            <w:top w:val="none" w:sz="0" w:space="0" w:color="auto"/>
            <w:left w:val="none" w:sz="0" w:space="0" w:color="auto"/>
            <w:bottom w:val="none" w:sz="0" w:space="0" w:color="auto"/>
            <w:right w:val="none" w:sz="0" w:space="0" w:color="auto"/>
          </w:divBdr>
        </w:div>
        <w:div w:id="2043555897">
          <w:marLeft w:val="0"/>
          <w:marRight w:val="0"/>
          <w:marTop w:val="0"/>
          <w:marBottom w:val="0"/>
          <w:divBdr>
            <w:top w:val="none" w:sz="0" w:space="0" w:color="auto"/>
            <w:left w:val="none" w:sz="0" w:space="0" w:color="auto"/>
            <w:bottom w:val="none" w:sz="0" w:space="0" w:color="auto"/>
            <w:right w:val="none" w:sz="0" w:space="0" w:color="auto"/>
          </w:divBdr>
        </w:div>
        <w:div w:id="2135056957">
          <w:marLeft w:val="0"/>
          <w:marRight w:val="0"/>
          <w:marTop w:val="0"/>
          <w:marBottom w:val="0"/>
          <w:divBdr>
            <w:top w:val="none" w:sz="0" w:space="0" w:color="auto"/>
            <w:left w:val="none" w:sz="0" w:space="0" w:color="auto"/>
            <w:bottom w:val="none" w:sz="0" w:space="0" w:color="auto"/>
            <w:right w:val="none" w:sz="0" w:space="0" w:color="auto"/>
          </w:divBdr>
        </w:div>
      </w:divsChild>
    </w:div>
    <w:div w:id="1988512700">
      <w:bodyDiv w:val="1"/>
      <w:marLeft w:val="0"/>
      <w:marRight w:val="0"/>
      <w:marTop w:val="0"/>
      <w:marBottom w:val="0"/>
      <w:divBdr>
        <w:top w:val="none" w:sz="0" w:space="0" w:color="auto"/>
        <w:left w:val="none" w:sz="0" w:space="0" w:color="auto"/>
        <w:bottom w:val="none" w:sz="0" w:space="0" w:color="auto"/>
        <w:right w:val="none" w:sz="0" w:space="0" w:color="auto"/>
      </w:divBdr>
      <w:divsChild>
        <w:div w:id="526480977">
          <w:marLeft w:val="0"/>
          <w:marRight w:val="0"/>
          <w:marTop w:val="0"/>
          <w:marBottom w:val="0"/>
          <w:divBdr>
            <w:top w:val="none" w:sz="0" w:space="0" w:color="auto"/>
            <w:left w:val="none" w:sz="0" w:space="0" w:color="auto"/>
            <w:bottom w:val="none" w:sz="0" w:space="0" w:color="auto"/>
            <w:right w:val="none" w:sz="0" w:space="0" w:color="auto"/>
          </w:divBdr>
        </w:div>
        <w:div w:id="950363209">
          <w:marLeft w:val="0"/>
          <w:marRight w:val="0"/>
          <w:marTop w:val="0"/>
          <w:marBottom w:val="0"/>
          <w:divBdr>
            <w:top w:val="none" w:sz="0" w:space="0" w:color="auto"/>
            <w:left w:val="none" w:sz="0" w:space="0" w:color="auto"/>
            <w:bottom w:val="none" w:sz="0" w:space="0" w:color="auto"/>
            <w:right w:val="none" w:sz="0" w:space="0" w:color="auto"/>
          </w:divBdr>
        </w:div>
      </w:divsChild>
    </w:div>
    <w:div w:id="1991129699">
      <w:bodyDiv w:val="1"/>
      <w:marLeft w:val="0"/>
      <w:marRight w:val="0"/>
      <w:marTop w:val="0"/>
      <w:marBottom w:val="0"/>
      <w:divBdr>
        <w:top w:val="none" w:sz="0" w:space="0" w:color="auto"/>
        <w:left w:val="none" w:sz="0" w:space="0" w:color="auto"/>
        <w:bottom w:val="none" w:sz="0" w:space="0" w:color="auto"/>
        <w:right w:val="none" w:sz="0" w:space="0" w:color="auto"/>
      </w:divBdr>
    </w:div>
    <w:div w:id="2014870062">
      <w:bodyDiv w:val="1"/>
      <w:marLeft w:val="0"/>
      <w:marRight w:val="0"/>
      <w:marTop w:val="0"/>
      <w:marBottom w:val="0"/>
      <w:divBdr>
        <w:top w:val="none" w:sz="0" w:space="0" w:color="auto"/>
        <w:left w:val="none" w:sz="0" w:space="0" w:color="auto"/>
        <w:bottom w:val="none" w:sz="0" w:space="0" w:color="auto"/>
        <w:right w:val="none" w:sz="0" w:space="0" w:color="auto"/>
      </w:divBdr>
    </w:div>
    <w:div w:id="2033605990">
      <w:bodyDiv w:val="1"/>
      <w:marLeft w:val="0"/>
      <w:marRight w:val="0"/>
      <w:marTop w:val="0"/>
      <w:marBottom w:val="0"/>
      <w:divBdr>
        <w:top w:val="none" w:sz="0" w:space="0" w:color="auto"/>
        <w:left w:val="none" w:sz="0" w:space="0" w:color="auto"/>
        <w:bottom w:val="none" w:sz="0" w:space="0" w:color="auto"/>
        <w:right w:val="none" w:sz="0" w:space="0" w:color="auto"/>
      </w:divBdr>
    </w:div>
    <w:div w:id="2040083060">
      <w:bodyDiv w:val="1"/>
      <w:marLeft w:val="0"/>
      <w:marRight w:val="0"/>
      <w:marTop w:val="0"/>
      <w:marBottom w:val="0"/>
      <w:divBdr>
        <w:top w:val="none" w:sz="0" w:space="0" w:color="auto"/>
        <w:left w:val="none" w:sz="0" w:space="0" w:color="auto"/>
        <w:bottom w:val="none" w:sz="0" w:space="0" w:color="auto"/>
        <w:right w:val="none" w:sz="0" w:space="0" w:color="auto"/>
      </w:divBdr>
    </w:div>
    <w:div w:id="2052026861">
      <w:bodyDiv w:val="1"/>
      <w:marLeft w:val="0"/>
      <w:marRight w:val="0"/>
      <w:marTop w:val="0"/>
      <w:marBottom w:val="0"/>
      <w:divBdr>
        <w:top w:val="none" w:sz="0" w:space="0" w:color="auto"/>
        <w:left w:val="none" w:sz="0" w:space="0" w:color="auto"/>
        <w:bottom w:val="none" w:sz="0" w:space="0" w:color="auto"/>
        <w:right w:val="none" w:sz="0" w:space="0" w:color="auto"/>
      </w:divBdr>
    </w:div>
    <w:div w:id="2059546580">
      <w:bodyDiv w:val="1"/>
      <w:marLeft w:val="0"/>
      <w:marRight w:val="0"/>
      <w:marTop w:val="0"/>
      <w:marBottom w:val="0"/>
      <w:divBdr>
        <w:top w:val="none" w:sz="0" w:space="0" w:color="auto"/>
        <w:left w:val="none" w:sz="0" w:space="0" w:color="auto"/>
        <w:bottom w:val="none" w:sz="0" w:space="0" w:color="auto"/>
        <w:right w:val="none" w:sz="0" w:space="0" w:color="auto"/>
      </w:divBdr>
    </w:div>
    <w:div w:id="2077510658">
      <w:bodyDiv w:val="1"/>
      <w:marLeft w:val="0"/>
      <w:marRight w:val="0"/>
      <w:marTop w:val="0"/>
      <w:marBottom w:val="0"/>
      <w:divBdr>
        <w:top w:val="none" w:sz="0" w:space="0" w:color="auto"/>
        <w:left w:val="none" w:sz="0" w:space="0" w:color="auto"/>
        <w:bottom w:val="none" w:sz="0" w:space="0" w:color="auto"/>
        <w:right w:val="none" w:sz="0" w:space="0" w:color="auto"/>
      </w:divBdr>
    </w:div>
    <w:div w:id="2146658526">
      <w:bodyDiv w:val="1"/>
      <w:marLeft w:val="0"/>
      <w:marRight w:val="0"/>
      <w:marTop w:val="0"/>
      <w:marBottom w:val="0"/>
      <w:divBdr>
        <w:top w:val="none" w:sz="0" w:space="0" w:color="auto"/>
        <w:left w:val="none" w:sz="0" w:space="0" w:color="auto"/>
        <w:bottom w:val="none" w:sz="0" w:space="0" w:color="auto"/>
        <w:right w:val="none" w:sz="0" w:space="0" w:color="auto"/>
      </w:divBdr>
      <w:divsChild>
        <w:div w:id="416248707">
          <w:marLeft w:val="547"/>
          <w:marRight w:val="0"/>
          <w:marTop w:val="0"/>
          <w:marBottom w:val="0"/>
          <w:divBdr>
            <w:top w:val="none" w:sz="0" w:space="0" w:color="auto"/>
            <w:left w:val="none" w:sz="0" w:space="0" w:color="auto"/>
            <w:bottom w:val="none" w:sz="0" w:space="0" w:color="auto"/>
            <w:right w:val="none" w:sz="0" w:space="0" w:color="auto"/>
          </w:divBdr>
        </w:div>
        <w:div w:id="574514140">
          <w:marLeft w:val="547"/>
          <w:marRight w:val="0"/>
          <w:marTop w:val="0"/>
          <w:marBottom w:val="0"/>
          <w:divBdr>
            <w:top w:val="none" w:sz="0" w:space="0" w:color="auto"/>
            <w:left w:val="none" w:sz="0" w:space="0" w:color="auto"/>
            <w:bottom w:val="none" w:sz="0" w:space="0" w:color="auto"/>
            <w:right w:val="none" w:sz="0" w:space="0" w:color="auto"/>
          </w:divBdr>
        </w:div>
        <w:div w:id="214383927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hyperlink" Target="https://www.gov.uk/government/publications/creative-industries-mapping-documents-2001" TargetMode="External"/><Relationship Id="rId39" Type="http://schemas.openxmlformats.org/officeDocument/2006/relationships/hyperlink" Target="https://gss.civilservice.gov.uk/wp-content/uploads/2013/02/QIF-Project-Creative-Industries-Satellite-Account-development.pdf" TargetMode="External"/><Relationship Id="rId21" Type="http://schemas.openxmlformats.org/officeDocument/2006/relationships/chart" Target="charts/chart2.xml"/><Relationship Id="rId34" Type="http://schemas.openxmlformats.org/officeDocument/2006/relationships/hyperlink" Target="http://www.statcan.gc.ca/pub/13-604-m/2014075/culture-2-eng.htm" TargetMode="External"/><Relationship Id="rId42" Type="http://schemas.openxmlformats.org/officeDocument/2006/relationships/hyperlink" Target="http://www.mec.gub.uy/innovaportal/file/66152/1/cuenta_satelite_en_cultura_del_uruguay_para_2012.pdf" TargetMode="External"/><Relationship Id="rId47" Type="http://schemas.openxmlformats.org/officeDocument/2006/relationships/hyperlink" Target="https://www.mecd.gob.es/dam/jcr:bfab0843-f4d9-409f-aff3-7bbecbc1c1f1/satellite-account-on-culture-in-spain-2008-2012.pdf" TargetMode="External"/><Relationship Id="rId50" Type="http://schemas.openxmlformats.org/officeDocument/2006/relationships/hyperlink" Target="https://www.gov.uk/government/uploads/system/uploads/attachment_data/file/523024/Creative_Industries_Economic_Estimates_January_2016_Updated_201605.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diagramLayout" Target="diagrams/layout1.xml"/><Relationship Id="rId29" Type="http://schemas.openxmlformats.org/officeDocument/2006/relationships/hyperlink" Target="http://www.wipo.int/edocs/pubdocs/en/copyright/893/wipo_pub_893.pdf" TargetMode="External"/><Relationship Id="rId11" Type="http://schemas.openxmlformats.org/officeDocument/2006/relationships/endnotes" Target="endnotes.xml"/><Relationship Id="rId24" Type="http://schemas.openxmlformats.org/officeDocument/2006/relationships/hyperlink" Target="http://ec.europa.eu/assets/eac/culture/library/reports/ess-net-report_en.pdf" TargetMode="External"/><Relationship Id="rId32" Type="http://schemas.openxmlformats.org/officeDocument/2006/relationships/hyperlink" Target="https://www.igac.gov.pt/documents/20178/557437/A+dimens%C3%A3o+do+setor+cultural+segundo+as+Contas+Sat%C3%A9lite+da+Cultura+europeias.pdf/55a86760-f16c-4c57-a01c-0de22e9e01fa" TargetMode="External"/><Relationship Id="rId37" Type="http://schemas.openxmlformats.org/officeDocument/2006/relationships/hyperlink" Target="https://unstats.un.org/unsd/statcom/47th-session/documents/2016-28-UNESCO-Institute-for-Statistics-on-selected-activities-of-culture-statistics-program-E.pdf" TargetMode="External"/><Relationship Id="rId40" Type="http://schemas.openxmlformats.org/officeDocument/2006/relationships/hyperlink" Target="https://unstats.un.org/unsd/nationalaccount/workshops/2015/Montreal/Montreal-2-3.PPTX" TargetMode="External"/><Relationship Id="rId45" Type="http://schemas.openxmlformats.org/officeDocument/2006/relationships/hyperlink" Target="https://www.google.pl/url?sa=t&amp;rct=j&amp;q=&amp;esrc=s&amp;source=web&amp;cd=1&amp;ved=0ahUKEwiNg-C6kPPYAhXB1SwKHe-LBCIQFggnMAA&amp;url=http%3A%2F%2Fwww.gepac.gov.pt%2Fgepac-dsepac%2Festudos-e-estatisticas%2Festatisticas%2F0401-pdf.aspx&amp;usg=AOvVaw3w1P_a-pLPt9pC-YhDpBDX"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microsoft.com/office/2007/relationships/diagramDrawing" Target="diagrams/drawing1.xml"/><Relationship Id="rId31" Type="http://schemas.openxmlformats.org/officeDocument/2006/relationships/hyperlink" Target="https://unstats.un.org/unsd/nationalaccount/workshops/2015/Montreal/Montreal-BK2.PDF" TargetMode="External"/><Relationship Id="rId44" Type="http://schemas.openxmlformats.org/officeDocument/2006/relationships/footer" Target="footer4.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 Id="rId22" Type="http://schemas.openxmlformats.org/officeDocument/2006/relationships/hyperlink" Target="http://www.culturaleconomics.org/awp/AWP-08-2013.pdf" TargetMode="External"/><Relationship Id="rId27" Type="http://schemas.openxmlformats.org/officeDocument/2006/relationships/hyperlink" Target="https://www.google.pl/url?sa=t&amp;rct=j&amp;q=&amp;esrc=s&amp;source=web&amp;cd=2&amp;ved=0ahUKEwiPu5SjiPPYAhXDiSwKHcadAGEQFggsMAE&amp;url=http%3A%2F%2Fwww.gepac.gov.pt%2Fgepac-dsepac%2Festudos-e-estatisticas%2Festatisticas%2Fculture-satellite-account-2010-2012-press-release-statistics-portugal-2015-pdf.aspx&amp;usg=AOvVaw1OOOty4lmheX1XKmFl78jE" TargetMode="External"/><Relationship Id="rId30" Type="http://schemas.openxmlformats.org/officeDocument/2006/relationships/hyperlink" Target="https://unstats.un.org/unsd/nationalaccount/workshops/2015/Montreal/Montreal-BK1.PDF" TargetMode="External"/><Relationship Id="rId35" Type="http://schemas.openxmlformats.org/officeDocument/2006/relationships/hyperlink" Target="http://www.abs.gov.au/ausstats/abs@.nsf/mf/5271.0.55.001" TargetMode="External"/><Relationship Id="rId43" Type="http://schemas.openxmlformats.org/officeDocument/2006/relationships/hyperlink" Target="http://cultura.mec.gub.uy/innovaportal/file/38210/1/cuenta_satelite_web.pdf" TargetMode="External"/><Relationship Id="rId48" Type="http://schemas.openxmlformats.org/officeDocument/2006/relationships/hyperlink" Target="https://www.google.pl/url?sa=t&amp;rct=j&amp;q=&amp;esrc=s&amp;source=web&amp;cd=3&amp;cad=rja&amp;uact=8&amp;ved=0ahUKEwja-tbvp9zOAhVhSZoKHTs1DsMQFggqMAI&amp;url=http%3A%2F%2Fwww.gepac.gov.pt%2Fgepac-dsepac%2Festudos-e-estatisticas%2Festatisticas%2F0403-pdf.aspx&amp;usg=AFQjCNG_nVBz2hs6GB8459tFPdXDFIKABg&amp;bvm=bv.130731782,d.bGs%20" TargetMode="External"/><Relationship Id="rId8" Type="http://schemas.openxmlformats.org/officeDocument/2006/relationships/settings" Target="settings.xml"/><Relationship Id="rId51" Type="http://schemas.openxmlformats.org/officeDocument/2006/relationships/hyperlink" Target="https://www.igac.gov.pt/documents/20178/557437/A+dimens%C3%A3o+do+setor+cultural+segundo+as+Contas+Sat%C3%A9lite+da+Cultura+europeias.pdf"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hyperlink" Target="https://www.google.pl/url?sa=t&amp;rct=j&amp;q=&amp;esrc=s&amp;source=web&amp;cd=1&amp;ved=0ahUKEwiNg-C6kPPYAhXB1SwKHe-LBCIQFggnMAA&amp;url=http%3A%2F%2Fwww.gepac.gov.pt%2Fgepac-dsepac%2Festudos-e-estatisticas%2Festatisticas%2F0401-pdf.aspx&amp;usg=AOvVaw3w1P_a-pLPt9pC-YhDpBDX" TargetMode="External"/><Relationship Id="rId33" Type="http://schemas.openxmlformats.org/officeDocument/2006/relationships/hyperlink" Target="https://www.bea.gov/regional/arts-and-culture/" TargetMode="External"/><Relationship Id="rId38" Type="http://schemas.openxmlformats.org/officeDocument/2006/relationships/hyperlink" Target="https://www.mecd.gob.es/dam/jcr:bfab0843-f4d9-409f-aff3-7bbecbc1c1f1/satellite-account-on-culture-in-spain-2008-2012.pdf" TargetMode="External"/><Relationship Id="rId46" Type="http://schemas.openxmlformats.org/officeDocument/2006/relationships/hyperlink" Target="http://www.mcu.es/culturabase/pdf/Satellite_Account_on_Culture_in_Spain_Methodology_Base-2008.pdf" TargetMode="External"/><Relationship Id="rId20" Type="http://schemas.openxmlformats.org/officeDocument/2006/relationships/chart" Target="charts/chart1.xml"/><Relationship Id="rId41" Type="http://schemas.openxmlformats.org/officeDocument/2006/relationships/hyperlink" Target="https://www.google.pl/url?sa=t&amp;rct=j&amp;q=&amp;esrc=s&amp;source=web&amp;cd=3&amp;cad=rja&amp;uact=8&amp;ved=0ahUKEwja-tbvp9zOAhVhSZoKHTs1DsMQFggqMAI&amp;url=http%3A%2F%2Fwww.gepac.gov.pt%2Fgepac-dsepac%2Festudos-e-estatisticas%2Festatisticas%2F0403-pdf.aspx&amp;usg=AFQjCNG_nVBz2hs6GB8459tFPdXDFIKABg&amp;bvm=bv.130731782,d.bG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hyperlink" Target="http://www.ausstats.abs.gov.au/ausstats/subscriber.nsf/0/EFFE2547EC51F5AACA257C78000C1B53/$File/52710_2008-09.pdf" TargetMode="External"/><Relationship Id="rId28" Type="http://schemas.openxmlformats.org/officeDocument/2006/relationships/hyperlink" Target="http://unesdoc.unesco.org/images/0019/001910/191061e.pdf" TargetMode="External"/><Relationship Id="rId36" Type="http://schemas.openxmlformats.org/officeDocument/2006/relationships/hyperlink" Target="http://www.unesco.pl/fileadmin/user-upload/pdf/Powszechna-Dekl-o-roznorodnosci.pdf" TargetMode="External"/><Relationship Id="rId49" Type="http://schemas.openxmlformats.org/officeDocument/2006/relationships/hyperlink" Target="https://www.czso.cz/csu/czso/vysledky-uctu-kultury-201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at.gov.pl/z-prac-studialnych/opracowania-eksperymentalne/wstepne-wyniki-satelitarnego-rachunku-kultury-za-2008-r-,1,1.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Vmfkrk01\sk\PRACE%20METODOLOGICZNE\Satelitarny%20rachunek%20kultury\OBLICZENIA%202010-2012\wyliczenia%20do%20raportu_poprawione\kultura%20vs%20gospodarka.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686396959000813"/>
          <c:y val="0.1376988288611429"/>
          <c:w val="0.55492426299377151"/>
          <c:h val="0.76798629021697662"/>
        </c:manualLayout>
      </c:layout>
      <c:doughnutChart>
        <c:varyColors val="1"/>
        <c:ser>
          <c:idx val="0"/>
          <c:order val="0"/>
          <c:tx>
            <c:strRef>
              <c:f>'produkcja 2010-2012'!$P$57</c:f>
              <c:strCache>
                <c:ptCount val="1"/>
                <c:pt idx="0">
                  <c:v>WARTOŚĆ DODANA BRUTTO</c:v>
                </c:pt>
              </c:strCache>
            </c:strRef>
          </c:tx>
          <c:dPt>
            <c:idx val="0"/>
            <c:bubble3D val="0"/>
            <c:spPr>
              <a:solidFill>
                <a:srgbClr val="009AA6"/>
              </a:solidFill>
              <a:ln w="19050">
                <a:solidFill>
                  <a:schemeClr val="lt1"/>
                </a:solidFill>
              </a:ln>
              <a:effectLst/>
            </c:spPr>
            <c:extLst xmlns:c16r2="http://schemas.microsoft.com/office/drawing/2015/06/chart">
              <c:ext xmlns:c16="http://schemas.microsoft.com/office/drawing/2014/chart" uri="{C3380CC4-5D6E-409C-BE32-E72D297353CC}">
                <c16:uniqueId val="{00000001-6F35-42D1-9B77-CB51B8FBEDE8}"/>
              </c:ext>
            </c:extLst>
          </c:dPt>
          <c:dPt>
            <c:idx val="1"/>
            <c:bubble3D val="0"/>
            <c:spPr>
              <a:solidFill>
                <a:srgbClr val="33AEB8"/>
              </a:solidFill>
              <a:ln w="19050">
                <a:solidFill>
                  <a:schemeClr val="lt1"/>
                </a:solidFill>
              </a:ln>
              <a:effectLst/>
            </c:spPr>
            <c:extLst xmlns:c16r2="http://schemas.microsoft.com/office/drawing/2015/06/chart">
              <c:ext xmlns:c16="http://schemas.microsoft.com/office/drawing/2014/chart" uri="{C3380CC4-5D6E-409C-BE32-E72D297353CC}">
                <c16:uniqueId val="{00000003-6F35-42D1-9B77-CB51B8FBEDE8}"/>
              </c:ext>
            </c:extLst>
          </c:dPt>
          <c:dPt>
            <c:idx val="2"/>
            <c:bubble3D val="0"/>
            <c:spPr>
              <a:solidFill>
                <a:srgbClr val="66C2CA"/>
              </a:solidFill>
              <a:ln w="19050">
                <a:solidFill>
                  <a:schemeClr val="lt1"/>
                </a:solidFill>
              </a:ln>
              <a:effectLst/>
            </c:spPr>
            <c:extLst xmlns:c16r2="http://schemas.microsoft.com/office/drawing/2015/06/chart">
              <c:ext xmlns:c16="http://schemas.microsoft.com/office/drawing/2014/chart" uri="{C3380CC4-5D6E-409C-BE32-E72D297353CC}">
                <c16:uniqueId val="{00000005-6F35-42D1-9B77-CB51B8FBEDE8}"/>
              </c:ext>
            </c:extLst>
          </c:dPt>
          <c:dPt>
            <c:idx val="3"/>
            <c:bubble3D val="0"/>
            <c:spPr>
              <a:solidFill>
                <a:srgbClr val="99D7DB"/>
              </a:solidFill>
              <a:ln w="19050">
                <a:solidFill>
                  <a:schemeClr val="lt1"/>
                </a:solidFill>
              </a:ln>
              <a:effectLst/>
            </c:spPr>
            <c:extLst xmlns:c16r2="http://schemas.microsoft.com/office/drawing/2015/06/chart">
              <c:ext xmlns:c16="http://schemas.microsoft.com/office/drawing/2014/chart" uri="{C3380CC4-5D6E-409C-BE32-E72D297353CC}">
                <c16:uniqueId val="{00000007-6F35-42D1-9B77-CB51B8FBEDE8}"/>
              </c:ext>
            </c:extLst>
          </c:dPt>
          <c:dPt>
            <c:idx val="4"/>
            <c:bubble3D val="0"/>
            <c:spPr>
              <a:solidFill>
                <a:srgbClr val="CCEBED"/>
              </a:solidFill>
              <a:ln w="19050">
                <a:solidFill>
                  <a:schemeClr val="lt1"/>
                </a:solidFill>
              </a:ln>
              <a:effectLst/>
            </c:spPr>
            <c:extLst xmlns:c16r2="http://schemas.microsoft.com/office/drawing/2015/06/chart">
              <c:ext xmlns:c16="http://schemas.microsoft.com/office/drawing/2014/chart" uri="{C3380CC4-5D6E-409C-BE32-E72D297353CC}">
                <c16:uniqueId val="{00000009-6F35-42D1-9B77-CB51B8FBEDE8}"/>
              </c:ext>
            </c:extLst>
          </c:dPt>
          <c:dPt>
            <c:idx val="5"/>
            <c:bubble3D val="0"/>
            <c:spPr>
              <a:solidFill>
                <a:srgbClr val="8CE2D0"/>
              </a:solidFill>
              <a:ln w="19050">
                <a:solidFill>
                  <a:schemeClr val="lt1"/>
                </a:solidFill>
              </a:ln>
              <a:effectLst/>
            </c:spPr>
            <c:extLst xmlns:c16r2="http://schemas.microsoft.com/office/drawing/2015/06/chart">
              <c:ext xmlns:c16="http://schemas.microsoft.com/office/drawing/2014/chart" uri="{C3380CC4-5D6E-409C-BE32-E72D297353CC}">
                <c16:uniqueId val="{0000000B-6F35-42D1-9B77-CB51B8FBEDE8}"/>
              </c:ext>
            </c:extLst>
          </c:dPt>
          <c:dPt>
            <c:idx val="6"/>
            <c:bubble3D val="0"/>
            <c:spPr>
              <a:solidFill>
                <a:srgbClr val="A3E8D9"/>
              </a:solidFill>
              <a:ln w="19050">
                <a:solidFill>
                  <a:schemeClr val="lt1"/>
                </a:solidFill>
              </a:ln>
              <a:effectLst/>
            </c:spPr>
            <c:extLst xmlns:c16r2="http://schemas.microsoft.com/office/drawing/2015/06/chart">
              <c:ext xmlns:c16="http://schemas.microsoft.com/office/drawing/2014/chart" uri="{C3380CC4-5D6E-409C-BE32-E72D297353CC}">
                <c16:uniqueId val="{0000000D-6F35-42D1-9B77-CB51B8FBEDE8}"/>
              </c:ext>
            </c:extLst>
          </c:dPt>
          <c:dPt>
            <c:idx val="7"/>
            <c:bubble3D val="0"/>
            <c:spPr>
              <a:solidFill>
                <a:srgbClr val="BAEEE3"/>
              </a:solidFill>
              <a:ln w="19050">
                <a:solidFill>
                  <a:schemeClr val="lt1"/>
                </a:solidFill>
              </a:ln>
              <a:effectLst/>
            </c:spPr>
            <c:extLst xmlns:c16r2="http://schemas.microsoft.com/office/drawing/2015/06/chart">
              <c:ext xmlns:c16="http://schemas.microsoft.com/office/drawing/2014/chart" uri="{C3380CC4-5D6E-409C-BE32-E72D297353CC}">
                <c16:uniqueId val="{0000000F-6F35-42D1-9B77-CB51B8FBEDE8}"/>
              </c:ext>
            </c:extLst>
          </c:dPt>
          <c:dPt>
            <c:idx val="8"/>
            <c:bubble3D val="0"/>
            <c:spPr>
              <a:solidFill>
                <a:srgbClr val="D1F3EC"/>
              </a:solidFill>
              <a:ln w="19050">
                <a:solidFill>
                  <a:schemeClr val="lt1"/>
                </a:solidFill>
              </a:ln>
              <a:effectLst/>
            </c:spPr>
            <c:extLst xmlns:c16r2="http://schemas.microsoft.com/office/drawing/2015/06/chart">
              <c:ext xmlns:c16="http://schemas.microsoft.com/office/drawing/2014/chart" uri="{C3380CC4-5D6E-409C-BE32-E72D297353CC}">
                <c16:uniqueId val="{00000011-6F35-42D1-9B77-CB51B8FBEDE8}"/>
              </c:ext>
            </c:extLst>
          </c:dPt>
          <c:dPt>
            <c:idx val="9"/>
            <c:bubble3D val="0"/>
            <c:spPr>
              <a:solidFill>
                <a:srgbClr val="E8F9F6"/>
              </a:solidFill>
              <a:ln w="19050">
                <a:solidFill>
                  <a:schemeClr val="lt1"/>
                </a:solidFill>
              </a:ln>
              <a:effectLst/>
            </c:spPr>
            <c:extLst xmlns:c16r2="http://schemas.microsoft.com/office/drawing/2015/06/chart">
              <c:ext xmlns:c16="http://schemas.microsoft.com/office/drawing/2014/chart" uri="{C3380CC4-5D6E-409C-BE32-E72D297353CC}">
                <c16:uniqueId val="{00000013-6F35-42D1-9B77-CB51B8FBEDE8}"/>
              </c:ext>
            </c:extLst>
          </c:dPt>
          <c:dPt>
            <c:idx val="10"/>
            <c:bubble3D val="0"/>
            <c:spPr>
              <a:solidFill>
                <a:srgbClr val="9D9E9E"/>
              </a:solidFill>
              <a:ln w="19050">
                <a:solidFill>
                  <a:schemeClr val="lt1"/>
                </a:solidFill>
              </a:ln>
              <a:effectLst/>
            </c:spPr>
            <c:extLst xmlns:c16r2="http://schemas.microsoft.com/office/drawing/2015/06/chart">
              <c:ext xmlns:c16="http://schemas.microsoft.com/office/drawing/2014/chart" uri="{C3380CC4-5D6E-409C-BE32-E72D297353CC}">
                <c16:uniqueId val="{00000015-6F35-42D1-9B77-CB51B8FBEDE8}"/>
              </c:ext>
            </c:extLst>
          </c:dPt>
          <c:dLbls>
            <c:dLbl>
              <c:idx val="0"/>
              <c:layout>
                <c:manualLayout>
                  <c:x val="0.12514134941575564"/>
                  <c:y val="5.3481418836745023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6F35-42D1-9B77-CB51B8FBEDE8}"/>
                </c:ext>
                <c:ext xmlns:c15="http://schemas.microsoft.com/office/drawing/2012/chart" uri="{CE6537A1-D6FC-4f65-9D91-7224C49458BB}">
                  <c15:layout/>
                </c:ext>
              </c:extLst>
            </c:dLbl>
            <c:dLbl>
              <c:idx val="1"/>
              <c:layout>
                <c:manualLayout>
                  <c:x val="0.14021862042970223"/>
                  <c:y val="7.1176089779331236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6F35-42D1-9B77-CB51B8FBEDE8}"/>
                </c:ext>
                <c:ext xmlns:c15="http://schemas.microsoft.com/office/drawing/2012/chart" uri="{CE6537A1-D6FC-4f65-9D91-7224C49458BB}">
                  <c15:layout>
                    <c:manualLayout>
                      <c:w val="0.1551451187335092"/>
                      <c:h val="9.2671937971732524E-2"/>
                    </c:manualLayout>
                  </c15:layout>
                </c:ext>
              </c:extLst>
            </c:dLbl>
            <c:dLbl>
              <c:idx val="2"/>
              <c:layout>
                <c:manualLayout>
                  <c:x val="3.7693177534865638E-3"/>
                  <c:y val="0.14451199889235236"/>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Fira Sans" panose="020B0503050000020004" pitchFamily="34" charset="0"/>
                      <a:ea typeface="+mn-ea"/>
                      <a:cs typeface="+mn-cs"/>
                    </a:defRPr>
                  </a:pPr>
                  <a:endParaRPr lang="pl-PL"/>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6F35-42D1-9B77-CB51B8FBEDE8}"/>
                </c:ext>
                <c:ext xmlns:c15="http://schemas.microsoft.com/office/drawing/2012/chart" uri="{CE6537A1-D6FC-4f65-9D91-7224C49458BB}">
                  <c15:layout>
                    <c:manualLayout>
                      <c:w val="0.40082177062959479"/>
                      <c:h val="9.2671937971732524E-2"/>
                    </c:manualLayout>
                  </c15:layout>
                </c:ext>
              </c:extLst>
            </c:dLbl>
            <c:dLbl>
              <c:idx val="3"/>
              <c:layout>
                <c:manualLayout>
                  <c:x val="-0.16057293629852998"/>
                  <c:y val="0.10292778212271679"/>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6F35-42D1-9B77-CB51B8FBEDE8}"/>
                </c:ext>
                <c:ext xmlns:c15="http://schemas.microsoft.com/office/drawing/2012/chart" uri="{CE6537A1-D6FC-4f65-9D91-7224C49458BB}">
                  <c15:layout>
                    <c:manualLayout>
                      <c:w val="0.27172257821334339"/>
                      <c:h val="0.1354436016509937"/>
                    </c:manualLayout>
                  </c15:layout>
                </c:ext>
              </c:extLst>
            </c:dLbl>
            <c:dLbl>
              <c:idx val="4"/>
              <c:layout>
                <c:manualLayout>
                  <c:x val="-0.13871089332830758"/>
                  <c:y val="2.867628623710395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6F35-42D1-9B77-CB51B8FBEDE8}"/>
                </c:ext>
                <c:ext xmlns:c15="http://schemas.microsoft.com/office/drawing/2012/chart" uri="{CE6537A1-D6FC-4f65-9D91-7224C49458BB}">
                  <c15:layout/>
                </c:ext>
              </c:extLst>
            </c:dLbl>
            <c:dLbl>
              <c:idx val="5"/>
              <c:layout>
                <c:manualLayout>
                  <c:x val="-0.17445132682952891"/>
                  <c:y val="1.2397046771918052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6F35-42D1-9B77-CB51B8FBEDE8}"/>
                </c:ext>
                <c:ext xmlns:c15="http://schemas.microsoft.com/office/drawing/2012/chart" uri="{CE6537A1-D6FC-4f65-9D91-7224C49458BB}">
                  <c15:layout>
                    <c:manualLayout>
                      <c:w val="0.22590275160196002"/>
                      <c:h val="0.1354436016509937"/>
                    </c:manualLayout>
                  </c15:layout>
                </c:ext>
              </c:extLst>
            </c:dLbl>
            <c:dLbl>
              <c:idx val="6"/>
              <c:layout>
                <c:manualLayout>
                  <c:x val="-0.22530363783682714"/>
                  <c:y val="-5.0716603114136352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D-6F35-42D1-9B77-CB51B8FBEDE8}"/>
                </c:ext>
                <c:ext xmlns:c15="http://schemas.microsoft.com/office/drawing/2012/chart" uri="{CE6537A1-D6FC-4f65-9D91-7224C49458BB}">
                  <c15:layout>
                    <c:manualLayout>
                      <c:w val="0.28040708631737649"/>
                      <c:h val="0.1354436016509937"/>
                    </c:manualLayout>
                  </c15:layout>
                </c:ext>
              </c:extLst>
            </c:dLbl>
            <c:dLbl>
              <c:idx val="7"/>
              <c:layout>
                <c:manualLayout>
                  <c:x val="-0.16297164701378031"/>
                  <c:y val="-0.11311018848720031"/>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F-6F35-42D1-9B77-CB51B8FBEDE8}"/>
                </c:ext>
                <c:ext xmlns:c15="http://schemas.microsoft.com/office/drawing/2012/chart" uri="{CE6537A1-D6FC-4f65-9D91-7224C49458BB}">
                  <c15:layout>
                    <c:manualLayout>
                      <c:w val="0.2073878627968338"/>
                      <c:h val="9.2671937971732524E-2"/>
                    </c:manualLayout>
                  </c15:layout>
                </c:ext>
              </c:extLst>
            </c:dLbl>
            <c:dLbl>
              <c:idx val="8"/>
              <c:layout>
                <c:manualLayout>
                  <c:x val="-0.12431380105264624"/>
                  <c:y val="-0.17445199258014915"/>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Fira Sans" panose="020B0503050000020004" pitchFamily="34" charset="0"/>
                      <a:ea typeface="+mn-ea"/>
                      <a:cs typeface="+mn-cs"/>
                    </a:defRPr>
                  </a:pPr>
                  <a:endParaRPr lang="pl-PL"/>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1-6F35-42D1-9B77-CB51B8FBEDE8}"/>
                </c:ext>
                <c:ext xmlns:c15="http://schemas.microsoft.com/office/drawing/2012/chart" uri="{CE6537A1-D6FC-4f65-9D91-7224C49458BB}">
                  <c15:layout>
                    <c:manualLayout>
                      <c:w val="0.26287222012815675"/>
                      <c:h val="9.7424345047205999E-2"/>
                    </c:manualLayout>
                  </c15:layout>
                </c:ext>
              </c:extLst>
            </c:dLbl>
            <c:dLbl>
              <c:idx val="9"/>
              <c:layout>
                <c:manualLayout>
                  <c:x val="4.1552965601522031E-2"/>
                  <c:y val="-0.18134476588619614"/>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Fira Sans" panose="020B0503050000020004" pitchFamily="34" charset="0"/>
                      <a:ea typeface="+mn-ea"/>
                      <a:cs typeface="+mn-cs"/>
                    </a:defRPr>
                  </a:pPr>
                  <a:endParaRPr lang="pl-PL"/>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3-6F35-42D1-9B77-CB51B8FBEDE8}"/>
                </c:ext>
                <c:ext xmlns:c15="http://schemas.microsoft.com/office/drawing/2012/chart" uri="{CE6537A1-D6FC-4f65-9D91-7224C49458BB}">
                  <c15:layout>
                    <c:manualLayout>
                      <c:w val="0.26456835375789101"/>
                      <c:h val="9.2671937971732524E-2"/>
                    </c:manualLayout>
                  </c15:layout>
                </c:ext>
              </c:extLst>
            </c:dLbl>
            <c:dLbl>
              <c:idx val="10"/>
              <c:layout>
                <c:manualLayout>
                  <c:x val="0.15437273507038532"/>
                  <c:y val="-9.8433202486219895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Fira Sans" panose="020B0503050000020004" pitchFamily="34" charset="0"/>
                        <a:ea typeface="+mn-ea"/>
                        <a:cs typeface="+mn-cs"/>
                      </a:defRPr>
                    </a:pPr>
                    <a:fld id="{CD6BB640-F475-468A-97B8-DB1A651EDB17}" type="CATEGORYNAME">
                      <a:rPr lang="en-US" sz="900">
                        <a:latin typeface="Fira Sans" panose="020B0503050000020004" pitchFamily="34" charset="0"/>
                      </a:rPr>
                      <a:pPr>
                        <a:defRPr>
                          <a:latin typeface="Fira Sans" panose="020B0503050000020004" pitchFamily="34" charset="0"/>
                        </a:defRPr>
                      </a:pPr>
                      <a:t>[NAZWA KATEGORII]</a:t>
                    </a:fld>
                    <a:r>
                      <a:rPr lang="en-US" sz="900" baseline="0" dirty="0">
                        <a:latin typeface="Fira Sans" panose="020B0503050000020004" pitchFamily="34" charset="0"/>
                      </a:rPr>
                      <a:t>
</a:t>
                    </a:r>
                    <a:r>
                      <a:rPr lang="en-US" sz="900" baseline="0" dirty="0" smtClean="0">
                        <a:latin typeface="Fira Sans" panose="020B0503050000020004" pitchFamily="34" charset="0"/>
                      </a:rPr>
                      <a:t>0% (</a:t>
                    </a:r>
                    <a:fld id="{17B879D2-2D84-485E-A5B0-2CC91C2D3B06}" type="PERCENTAGE">
                      <a:rPr lang="en-US" sz="900" baseline="0" smtClean="0">
                        <a:latin typeface="Fira Sans" panose="020B0503050000020004" pitchFamily="34" charset="0"/>
                      </a:rPr>
                      <a:pPr>
                        <a:defRPr>
                          <a:latin typeface="Fira Sans" panose="020B0503050000020004" pitchFamily="34" charset="0"/>
                        </a:defRPr>
                      </a:pPr>
                      <a:t>[PROCENTOWE]</a:t>
                    </a:fld>
                    <a:r>
                      <a:rPr lang="en-US" sz="900" baseline="0" dirty="0" smtClean="0">
                        <a:latin typeface="Fira Sans" panose="020B0503050000020004" pitchFamily="34" charset="0"/>
                      </a:rPr>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Fira Sans" panose="020B0503050000020004" pitchFamily="34" charset="0"/>
                      <a:ea typeface="+mn-ea"/>
                      <a:cs typeface="+mn-cs"/>
                    </a:defRPr>
                  </a:pPr>
                  <a:endParaRPr lang="pl-PL"/>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5-6F35-42D1-9B77-CB51B8FBEDE8}"/>
                </c:ext>
                <c:ext xmlns:c15="http://schemas.microsoft.com/office/drawing/2012/chart" uri="{CE6537A1-D6FC-4f65-9D91-7224C49458BB}">
                  <c15:layout>
                    <c:manualLayout>
                      <c:w val="0.43929398007307141"/>
                      <c:h val="0.12118638042457332"/>
                    </c:manualLayout>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Fira Sans" panose="020B0503050000020004" pitchFamily="34" charset="0"/>
                    <a:ea typeface="+mn-ea"/>
                    <a:cs typeface="+mn-cs"/>
                  </a:defRPr>
                </a:pPr>
                <a:endParaRPr lang="pl-PL"/>
              </a:p>
            </c:tx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'produkcja 2010-2012'!$O$58:$O$68</c:f>
              <c:strCache>
                <c:ptCount val="11"/>
                <c:pt idx="0">
                  <c:v>Reklama</c:v>
                </c:pt>
                <c:pt idx="1">
                  <c:v>Książki i prasa</c:v>
                </c:pt>
                <c:pt idx="2">
                  <c:v>Sztuki audiowizualne i multimedia</c:v>
                </c:pt>
                <c:pt idx="3">
                  <c:v>Edukacja artystyczna</c:v>
                </c:pt>
                <c:pt idx="4">
                  <c:v>Architektura</c:v>
                </c:pt>
                <c:pt idx="5">
                  <c:v>Powiązane z kulturą</c:v>
                </c:pt>
                <c:pt idx="6">
                  <c:v>Sztuki performatywne</c:v>
                </c:pt>
                <c:pt idx="7">
                  <c:v>Sztuki wizualne</c:v>
                </c:pt>
                <c:pt idx="8">
                  <c:v>Biblioteki i archiwa</c:v>
                </c:pt>
                <c:pt idx="9">
                  <c:v>Dziedzictwo kulturowe</c:v>
                </c:pt>
                <c:pt idx="10">
                  <c:v>Zarządzanie i administracja kulturą</c:v>
                </c:pt>
              </c:strCache>
            </c:strRef>
          </c:cat>
          <c:val>
            <c:numRef>
              <c:f>'produkcja 2010-2012'!$P$58:$P$68</c:f>
              <c:numCache>
                <c:formatCode>0.0</c:formatCode>
                <c:ptCount val="11"/>
                <c:pt idx="0">
                  <c:v>11994.831</c:v>
                </c:pt>
                <c:pt idx="1">
                  <c:v>8674.2139999999999</c:v>
                </c:pt>
                <c:pt idx="2">
                  <c:v>8215.3487999999998</c:v>
                </c:pt>
                <c:pt idx="3">
                  <c:v>5921.3359259160998</c:v>
                </c:pt>
                <c:pt idx="4">
                  <c:v>4525.0469999999996</c:v>
                </c:pt>
                <c:pt idx="5">
                  <c:v>3944.6509999999998</c:v>
                </c:pt>
                <c:pt idx="6">
                  <c:v>3270.9358240779052</c:v>
                </c:pt>
                <c:pt idx="7">
                  <c:v>1511.4245908570322</c:v>
                </c:pt>
                <c:pt idx="8">
                  <c:v>1200.7796044787426</c:v>
                </c:pt>
                <c:pt idx="9">
                  <c:v>1135.8219620276002</c:v>
                </c:pt>
                <c:pt idx="10">
                  <c:v>139.08315715417876</c:v>
                </c:pt>
              </c:numCache>
            </c:numRef>
          </c:val>
          <c:extLst xmlns:c16r2="http://schemas.microsoft.com/office/drawing/2015/06/chart">
            <c:ext xmlns:c16="http://schemas.microsoft.com/office/drawing/2014/chart" uri="{C3380CC4-5D6E-409C-BE32-E72D297353CC}">
              <c16:uniqueId val="{00000016-6F35-42D1-9B77-CB51B8FBEDE8}"/>
            </c:ext>
          </c:extLst>
        </c:ser>
        <c:dLbls>
          <c:showLegendKey val="0"/>
          <c:showVal val="0"/>
          <c:showCatName val="0"/>
          <c:showSerName val="0"/>
          <c:showPercent val="0"/>
          <c:showBubbleSize val="0"/>
          <c:showLeaderLines val="0"/>
        </c:dLbls>
        <c:firstSliceAng val="0"/>
        <c:holeSize val="50"/>
      </c:doughnutChart>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9AA6"/>
            </a:solidFill>
            <a:ln w="38100">
              <a:noFill/>
            </a:ln>
            <a:effectLst/>
          </c:spPr>
          <c:invertIfNegative val="0"/>
          <c:dPt>
            <c:idx val="10"/>
            <c:invertIfNegative val="0"/>
            <c:bubble3D val="0"/>
            <c:spPr>
              <a:solidFill>
                <a:srgbClr val="009AA6"/>
              </a:solidFill>
              <a:ln w="22225">
                <a:solidFill>
                  <a:srgbClr val="009AA6"/>
                </a:solidFill>
              </a:ln>
              <a:effectLst/>
            </c:spPr>
          </c:dPt>
          <c:dPt>
            <c:idx val="11"/>
            <c:invertIfNegative val="0"/>
            <c:bubble3D val="0"/>
            <c:spPr>
              <a:noFill/>
              <a:ln w="22225">
                <a:solidFill>
                  <a:srgbClr val="009AA6"/>
                </a:solidFill>
              </a:ln>
              <a:effectLst/>
            </c:spPr>
          </c:dPt>
          <c:dLbls>
            <c:dLbl>
              <c:idx val="11"/>
              <c:layout/>
              <c:tx>
                <c:rich>
                  <a:bodyPr wrap="square" lIns="38100" tIns="19050" rIns="38100" bIns="19050" anchor="ctr">
                    <a:spAutoFit/>
                  </a:bodyPr>
                  <a:lstStyle/>
                  <a:p>
                    <a:pPr>
                      <a:defRPr sz="800" b="1" i="0" u="none" strike="noStrike" baseline="0">
                        <a:solidFill>
                          <a:srgbClr val="009AA6"/>
                        </a:solidFill>
                        <a:latin typeface="Fira Sans" panose="020B0503050000020004" pitchFamily="34" charset="0"/>
                        <a:ea typeface="Calibri"/>
                        <a:cs typeface="Calibri"/>
                      </a:defRPr>
                    </a:pPr>
                    <a:fld id="{DFA29B13-4208-40CA-B95C-282E19EF62A7}" type="VALUE">
                      <a:rPr lang="en-US" b="1">
                        <a:solidFill>
                          <a:srgbClr val="009AA6"/>
                        </a:solidFill>
                      </a:rPr>
                      <a:pPr>
                        <a:defRPr sz="800" b="1" i="0" u="none" strike="noStrike" baseline="0">
                          <a:solidFill>
                            <a:srgbClr val="009AA6"/>
                          </a:solidFill>
                          <a:latin typeface="Fira Sans" panose="020B0503050000020004" pitchFamily="34" charset="0"/>
                          <a:ea typeface="Calibri"/>
                          <a:cs typeface="Calibri"/>
                        </a:defRPr>
                      </a:pPr>
                      <a:t>[WARTOŚĆ]</a:t>
                    </a:fld>
                    <a:endParaRPr lang="pl-PL"/>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15:dlblFieldTable/>
                  <c15:showDataLabelsRange val="0"/>
                </c:ext>
              </c:extLst>
            </c:dLbl>
            <c:spPr>
              <a:noFill/>
              <a:ln>
                <a:noFill/>
              </a:ln>
              <a:effectLst/>
            </c:spPr>
            <c:txPr>
              <a:bodyPr wrap="square" lIns="38100" tIns="19050" rIns="38100" bIns="19050" anchor="ctr">
                <a:spAutoFit/>
              </a:bodyPr>
              <a:lstStyle/>
              <a:p>
                <a:pPr>
                  <a:defRPr sz="800" b="0" i="0" u="none" strike="noStrike" baseline="0">
                    <a:solidFill>
                      <a:sysClr val="windowText" lastClr="000000"/>
                    </a:solidFill>
                    <a:latin typeface="Fira Sans" panose="020B0503050000020004" pitchFamily="34" charset="0"/>
                    <a:ea typeface="Calibri"/>
                    <a:cs typeface="Calibri"/>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SEKTORY_RAZEM_2012!$K$42:$K$62</c:f>
              <c:strCache>
                <c:ptCount val="21"/>
                <c:pt idx="0">
                  <c:v>handel; naprawa pojazdów </c:v>
                </c:pt>
                <c:pt idx="1">
                  <c:v>przetwórstwo przemysłowe</c:v>
                </c:pt>
                <c:pt idx="2">
                  <c:v>budownictwo</c:v>
                </c:pt>
                <c:pt idx="3">
                  <c:v>transport i gospodarka magazynowa </c:v>
                </c:pt>
                <c:pt idx="4">
                  <c:v>administracja publiczna i obrona narodowa; obowiązkowe zabezpieczenia społeczne </c:v>
                </c:pt>
                <c:pt idx="5">
                  <c:v>obsługa rynku nieruchomości</c:v>
                </c:pt>
                <c:pt idx="6">
                  <c:v>edukacja </c:v>
                </c:pt>
                <c:pt idx="7">
                  <c:v>opieka zdrowotna i pomoc społeczna </c:v>
                </c:pt>
                <c:pt idx="8">
                  <c:v>działalność finansowa i ubezpieczeniowa </c:v>
                </c:pt>
                <c:pt idx="9">
                  <c:v>działalność profesjonalna, naukowa i techniczna </c:v>
                </c:pt>
                <c:pt idx="10">
                  <c:v>wytwarzanie i zaopatrywanie w energię elektryczną, gaz, parę wodną i gorącą wodę</c:v>
                </c:pt>
                <c:pt idx="11">
                  <c:v>kultura</c:v>
                </c:pt>
                <c:pt idx="12">
                  <c:v>rolnictwo, leśnictwo, łowiectwo i rybactwo</c:v>
                </c:pt>
                <c:pt idx="13">
                  <c:v>informacja i komunikacja </c:v>
                </c:pt>
                <c:pt idx="14">
                  <c:v>górnictwo i wydobywanie</c:v>
                </c:pt>
                <c:pt idx="15">
                  <c:v>administrowanie i działalność wspierająca</c:v>
                </c:pt>
                <c:pt idx="16">
                  <c:v>pozostała działalność usługowa</c:v>
                </c:pt>
                <c:pt idx="17">
                  <c:v>zakwaterowanie i gastronomia</c:v>
                </c:pt>
                <c:pt idx="18">
                  <c:v>dostawa wody; gospodarowanie ściekami i odpadami; rekultywacja</c:v>
                </c:pt>
                <c:pt idx="19">
                  <c:v>rozrywka i rekreacja</c:v>
                </c:pt>
                <c:pt idx="20">
                  <c:v>gospodarstwa domowe zatrudniające pracowników oraz produkujące na własne potrzeby</c:v>
                </c:pt>
              </c:strCache>
            </c:strRef>
          </c:cat>
          <c:val>
            <c:numRef>
              <c:f>SEKTORY_RAZEM_2012!$L$42:$L$62</c:f>
              <c:numCache>
                <c:formatCode>0.0%</c:formatCode>
                <c:ptCount val="21"/>
                <c:pt idx="0">
                  <c:v>0.19060196366475815</c:v>
                </c:pt>
                <c:pt idx="1">
                  <c:v>0.17677167485399353</c:v>
                </c:pt>
                <c:pt idx="2">
                  <c:v>7.620216134054103E-2</c:v>
                </c:pt>
                <c:pt idx="3">
                  <c:v>6.101745249270922E-2</c:v>
                </c:pt>
                <c:pt idx="4">
                  <c:v>5.7207957492948713E-2</c:v>
                </c:pt>
                <c:pt idx="5">
                  <c:v>5.1874541772034738E-2</c:v>
                </c:pt>
                <c:pt idx="6">
                  <c:v>4.5332969941016432E-2</c:v>
                </c:pt>
                <c:pt idx="7">
                  <c:v>4.1245446434508087E-2</c:v>
                </c:pt>
                <c:pt idx="8">
                  <c:v>3.9801214592724891E-2</c:v>
                </c:pt>
                <c:pt idx="9">
                  <c:v>3.8206502809895904E-2</c:v>
                </c:pt>
                <c:pt idx="10">
                  <c:v>3.549098616088079E-2</c:v>
                </c:pt>
                <c:pt idx="11">
                  <c:v>3.5291894933310856E-2</c:v>
                </c:pt>
                <c:pt idx="12">
                  <c:v>3.2138268658788813E-2</c:v>
                </c:pt>
                <c:pt idx="13">
                  <c:v>2.9121730110961478E-2</c:v>
                </c:pt>
                <c:pt idx="14">
                  <c:v>2.5095793031084165E-2</c:v>
                </c:pt>
                <c:pt idx="15">
                  <c:v>1.9852978385065122E-2</c:v>
                </c:pt>
                <c:pt idx="16">
                  <c:v>1.5319136870508836E-2</c:v>
                </c:pt>
                <c:pt idx="17">
                  <c:v>1.2304662118288673E-2</c:v>
                </c:pt>
                <c:pt idx="18">
                  <c:v>1.2193342803109651E-2</c:v>
                </c:pt>
                <c:pt idx="19">
                  <c:v>3.1377345974401148E-3</c:v>
                </c:pt>
                <c:pt idx="20">
                  <c:v>1.7915869354308009E-3</c:v>
                </c:pt>
              </c:numCache>
            </c:numRef>
          </c:val>
        </c:ser>
        <c:dLbls>
          <c:showLegendKey val="0"/>
          <c:showVal val="0"/>
          <c:showCatName val="0"/>
          <c:showSerName val="0"/>
          <c:showPercent val="0"/>
          <c:showBubbleSize val="0"/>
        </c:dLbls>
        <c:gapWidth val="68"/>
        <c:axId val="1287448336"/>
        <c:axId val="1287454320"/>
      </c:barChart>
      <c:catAx>
        <c:axId val="12874483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600" b="0" i="0" u="none" strike="noStrike" baseline="0">
                <a:solidFill>
                  <a:sysClr val="windowText" lastClr="000000"/>
                </a:solidFill>
                <a:latin typeface="Fira Sans"/>
                <a:ea typeface="Fira Sans"/>
                <a:cs typeface="Fira Sans"/>
              </a:defRPr>
            </a:pPr>
            <a:endParaRPr lang="pl-PL"/>
          </a:p>
        </c:txPr>
        <c:crossAx val="1287454320"/>
        <c:crosses val="autoZero"/>
        <c:auto val="1"/>
        <c:lblAlgn val="ctr"/>
        <c:lblOffset val="100"/>
        <c:noMultiLvlLbl val="0"/>
      </c:catAx>
      <c:valAx>
        <c:axId val="1287454320"/>
        <c:scaling>
          <c:orientation val="minMax"/>
        </c:scaling>
        <c:delete val="1"/>
        <c:axPos val="t"/>
        <c:majorGridlines>
          <c:spPr>
            <a:ln w="3175" cap="flat" cmpd="sng" algn="ctr">
              <a:solidFill>
                <a:schemeClr val="tx1">
                  <a:lumMod val="15000"/>
                  <a:lumOff val="85000"/>
                </a:schemeClr>
              </a:solidFill>
              <a:round/>
            </a:ln>
            <a:effectLst/>
          </c:spPr>
        </c:majorGridlines>
        <c:numFmt formatCode="0.0%" sourceLinked="1"/>
        <c:majorTickMark val="none"/>
        <c:minorTickMark val="none"/>
        <c:tickLblPos val="nextTo"/>
        <c:crossAx val="1287448336"/>
        <c:crosses val="autoZero"/>
        <c:crossBetween val="between"/>
      </c:valAx>
      <c:spPr>
        <a:noFill/>
        <a:ln w="25400">
          <a:noFill/>
        </a:ln>
      </c:spPr>
    </c:plotArea>
    <c:plotVisOnly val="1"/>
    <c:dispBlanksAs val="gap"/>
    <c:showDLblsOverMax val="0"/>
  </c:chart>
  <c:spPr>
    <a:solidFill>
      <a:schemeClr val="bg1"/>
    </a:solidFill>
    <a:ln w="9525" cap="flat" cmpd="sng" algn="ctr">
      <a:noFill/>
      <a:round/>
    </a:ln>
    <a:effectLst/>
  </c:spPr>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E87183-DBA9-466F-AA71-1D7230E67AE7}" type="doc">
      <dgm:prSet loTypeId="urn:microsoft.com/office/officeart/2005/8/layout/venn1" loCatId="relationship" qsTypeId="urn:microsoft.com/office/officeart/2005/8/quickstyle/simple1" qsCatId="simple" csTypeId="urn:microsoft.com/office/officeart/2005/8/colors/accent6_2" csCatId="accent6" phldr="1"/>
      <dgm:spPr/>
      <dgm:t>
        <a:bodyPr/>
        <a:lstStyle/>
        <a:p>
          <a:endParaRPr lang="pl-PL"/>
        </a:p>
      </dgm:t>
    </dgm:pt>
    <dgm:pt modelId="{407779FE-F87D-4A80-968B-70A874F763B9}">
      <dgm:prSet phldrT="[Tekst]" custT="1"/>
      <dgm:spPr>
        <a:solidFill>
          <a:srgbClr val="009AA6">
            <a:alpha val="50000"/>
          </a:srgbClr>
        </a:solidFill>
      </dgm:spPr>
      <dgm:t>
        <a:bodyPr/>
        <a:lstStyle/>
        <a:p>
          <a:pPr algn="ctr"/>
          <a:endParaRPr lang="pl-PL" sz="1000"/>
        </a:p>
        <a:p>
          <a:pPr algn="ctr"/>
          <a:endParaRPr lang="pl-PL" sz="1000"/>
        </a:p>
        <a:p>
          <a:pPr algn="ctr"/>
          <a:endParaRPr lang="pl-PL" sz="1000"/>
        </a:p>
      </dgm:t>
    </dgm:pt>
    <dgm:pt modelId="{196DF6C0-5D8D-4BBB-9F44-D32A287D01A2}" type="parTrans" cxnId="{01839D60-1355-4AB6-A28A-AF23AE05D0E9}">
      <dgm:prSet/>
      <dgm:spPr/>
      <dgm:t>
        <a:bodyPr/>
        <a:lstStyle/>
        <a:p>
          <a:endParaRPr lang="pl-PL"/>
        </a:p>
      </dgm:t>
    </dgm:pt>
    <dgm:pt modelId="{B85B4CA2-67C7-43EC-BDCA-9D0A3B81D0BA}" type="sibTrans" cxnId="{01839D60-1355-4AB6-A28A-AF23AE05D0E9}">
      <dgm:prSet/>
      <dgm:spPr/>
      <dgm:t>
        <a:bodyPr/>
        <a:lstStyle/>
        <a:p>
          <a:endParaRPr lang="pl-PL"/>
        </a:p>
      </dgm:t>
    </dgm:pt>
    <dgm:pt modelId="{BE7FFB8C-6294-44C4-AC6C-34E3E0FC0113}">
      <dgm:prSet phldrT="[Tekst]" custT="1"/>
      <dgm:spPr>
        <a:solidFill>
          <a:srgbClr val="009AA6">
            <a:alpha val="50000"/>
          </a:srgbClr>
        </a:solidFill>
      </dgm:spPr>
      <dgm:t>
        <a:bodyPr/>
        <a:lstStyle/>
        <a:p>
          <a:pPr algn="r"/>
          <a:endParaRPr lang="pl-PL" sz="1000"/>
        </a:p>
      </dgm:t>
    </dgm:pt>
    <dgm:pt modelId="{56330652-BC7B-4481-8013-BFB4DE585850}" type="parTrans" cxnId="{2337E4C6-2D3B-416F-8435-6D110B4560F3}">
      <dgm:prSet/>
      <dgm:spPr/>
      <dgm:t>
        <a:bodyPr/>
        <a:lstStyle/>
        <a:p>
          <a:endParaRPr lang="pl-PL"/>
        </a:p>
      </dgm:t>
    </dgm:pt>
    <dgm:pt modelId="{92C774D6-32BA-45F3-8B23-0ADD14BB6226}" type="sibTrans" cxnId="{2337E4C6-2D3B-416F-8435-6D110B4560F3}">
      <dgm:prSet/>
      <dgm:spPr/>
      <dgm:t>
        <a:bodyPr/>
        <a:lstStyle/>
        <a:p>
          <a:endParaRPr lang="pl-PL"/>
        </a:p>
      </dgm:t>
    </dgm:pt>
    <dgm:pt modelId="{F9BC3AB6-0122-424C-A2A6-C7A8B7BBC353}" type="pres">
      <dgm:prSet presAssocID="{F9E87183-DBA9-466F-AA71-1D7230E67AE7}" presName="compositeShape" presStyleCnt="0">
        <dgm:presLayoutVars>
          <dgm:chMax val="7"/>
          <dgm:dir/>
          <dgm:resizeHandles val="exact"/>
        </dgm:presLayoutVars>
      </dgm:prSet>
      <dgm:spPr/>
      <dgm:t>
        <a:bodyPr/>
        <a:lstStyle/>
        <a:p>
          <a:endParaRPr lang="pl-PL"/>
        </a:p>
      </dgm:t>
    </dgm:pt>
    <dgm:pt modelId="{111C6302-70AC-48A9-BE2A-38A9D7A37258}" type="pres">
      <dgm:prSet presAssocID="{407779FE-F87D-4A80-968B-70A874F763B9}" presName="circ1" presStyleLbl="vennNode1" presStyleIdx="0" presStyleCnt="2" custScaleX="142786" custLinFactNeighborX="448" custLinFactNeighborY="672"/>
      <dgm:spPr/>
      <dgm:t>
        <a:bodyPr/>
        <a:lstStyle/>
        <a:p>
          <a:endParaRPr lang="pl-PL"/>
        </a:p>
      </dgm:t>
    </dgm:pt>
    <dgm:pt modelId="{5B80FBA7-335D-492A-95CE-47EF076A4AFE}" type="pres">
      <dgm:prSet presAssocID="{407779FE-F87D-4A80-968B-70A874F763B9}" presName="circ1Tx" presStyleLbl="revTx" presStyleIdx="0" presStyleCnt="0">
        <dgm:presLayoutVars>
          <dgm:chMax val="0"/>
          <dgm:chPref val="0"/>
          <dgm:bulletEnabled val="1"/>
        </dgm:presLayoutVars>
      </dgm:prSet>
      <dgm:spPr/>
      <dgm:t>
        <a:bodyPr/>
        <a:lstStyle/>
        <a:p>
          <a:endParaRPr lang="pl-PL"/>
        </a:p>
      </dgm:t>
    </dgm:pt>
    <dgm:pt modelId="{89F659F1-738E-44CD-BE92-9F6E16D0D976}" type="pres">
      <dgm:prSet presAssocID="{BE7FFB8C-6294-44C4-AC6C-34E3E0FC0113}" presName="circ2" presStyleLbl="vennNode1" presStyleIdx="1" presStyleCnt="2" custScaleX="135913" custLinFactNeighborX="585" custLinFactNeighborY="-224"/>
      <dgm:spPr/>
      <dgm:t>
        <a:bodyPr/>
        <a:lstStyle/>
        <a:p>
          <a:endParaRPr lang="pl-PL"/>
        </a:p>
      </dgm:t>
    </dgm:pt>
    <dgm:pt modelId="{DA8DC589-718E-42E9-B226-6687CDAEE8D6}" type="pres">
      <dgm:prSet presAssocID="{BE7FFB8C-6294-44C4-AC6C-34E3E0FC0113}" presName="circ2Tx" presStyleLbl="revTx" presStyleIdx="0" presStyleCnt="0">
        <dgm:presLayoutVars>
          <dgm:chMax val="0"/>
          <dgm:chPref val="0"/>
          <dgm:bulletEnabled val="1"/>
        </dgm:presLayoutVars>
      </dgm:prSet>
      <dgm:spPr/>
      <dgm:t>
        <a:bodyPr/>
        <a:lstStyle/>
        <a:p>
          <a:endParaRPr lang="pl-PL"/>
        </a:p>
      </dgm:t>
    </dgm:pt>
  </dgm:ptLst>
  <dgm:cxnLst>
    <dgm:cxn modelId="{5983ABED-E32C-44D8-8DE8-BB04A2BDDCA7}" type="presOf" srcId="{BE7FFB8C-6294-44C4-AC6C-34E3E0FC0113}" destId="{89F659F1-738E-44CD-BE92-9F6E16D0D976}" srcOrd="0" destOrd="0" presId="urn:microsoft.com/office/officeart/2005/8/layout/venn1"/>
    <dgm:cxn modelId="{2337E4C6-2D3B-416F-8435-6D110B4560F3}" srcId="{F9E87183-DBA9-466F-AA71-1D7230E67AE7}" destId="{BE7FFB8C-6294-44C4-AC6C-34E3E0FC0113}" srcOrd="1" destOrd="0" parTransId="{56330652-BC7B-4481-8013-BFB4DE585850}" sibTransId="{92C774D6-32BA-45F3-8B23-0ADD14BB6226}"/>
    <dgm:cxn modelId="{7CB399CC-EE18-4BD9-83B1-56AA025F67AA}" type="presOf" srcId="{407779FE-F87D-4A80-968B-70A874F763B9}" destId="{111C6302-70AC-48A9-BE2A-38A9D7A37258}" srcOrd="0" destOrd="0" presId="urn:microsoft.com/office/officeart/2005/8/layout/venn1"/>
    <dgm:cxn modelId="{4B87F2B1-CE26-449B-96A7-B4E56935B02B}" type="presOf" srcId="{407779FE-F87D-4A80-968B-70A874F763B9}" destId="{5B80FBA7-335D-492A-95CE-47EF076A4AFE}" srcOrd="1" destOrd="0" presId="urn:microsoft.com/office/officeart/2005/8/layout/venn1"/>
    <dgm:cxn modelId="{067CCAB7-8F46-4B72-960A-F54CE033FD39}" type="presOf" srcId="{F9E87183-DBA9-466F-AA71-1D7230E67AE7}" destId="{F9BC3AB6-0122-424C-A2A6-C7A8B7BBC353}" srcOrd="0" destOrd="0" presId="urn:microsoft.com/office/officeart/2005/8/layout/venn1"/>
    <dgm:cxn modelId="{F76CB322-A7CC-4C94-B745-2A4D62265106}" type="presOf" srcId="{BE7FFB8C-6294-44C4-AC6C-34E3E0FC0113}" destId="{DA8DC589-718E-42E9-B226-6687CDAEE8D6}" srcOrd="1" destOrd="0" presId="urn:microsoft.com/office/officeart/2005/8/layout/venn1"/>
    <dgm:cxn modelId="{01839D60-1355-4AB6-A28A-AF23AE05D0E9}" srcId="{F9E87183-DBA9-466F-AA71-1D7230E67AE7}" destId="{407779FE-F87D-4A80-968B-70A874F763B9}" srcOrd="0" destOrd="0" parTransId="{196DF6C0-5D8D-4BBB-9F44-D32A287D01A2}" sibTransId="{B85B4CA2-67C7-43EC-BDCA-9D0A3B81D0BA}"/>
    <dgm:cxn modelId="{0AF7C818-787C-4C28-9208-EE1A890E06D4}" type="presParOf" srcId="{F9BC3AB6-0122-424C-A2A6-C7A8B7BBC353}" destId="{111C6302-70AC-48A9-BE2A-38A9D7A37258}" srcOrd="0" destOrd="0" presId="urn:microsoft.com/office/officeart/2005/8/layout/venn1"/>
    <dgm:cxn modelId="{9112C9BD-F5F1-41CF-AF50-44AD7BFD9AB4}" type="presParOf" srcId="{F9BC3AB6-0122-424C-A2A6-C7A8B7BBC353}" destId="{5B80FBA7-335D-492A-95CE-47EF076A4AFE}" srcOrd="1" destOrd="0" presId="urn:microsoft.com/office/officeart/2005/8/layout/venn1"/>
    <dgm:cxn modelId="{AD25BA3D-7FE7-4C40-A170-D11E62DE73DA}" type="presParOf" srcId="{F9BC3AB6-0122-424C-A2A6-C7A8B7BBC353}" destId="{89F659F1-738E-44CD-BE92-9F6E16D0D976}" srcOrd="2" destOrd="0" presId="urn:microsoft.com/office/officeart/2005/8/layout/venn1"/>
    <dgm:cxn modelId="{94B62A6D-2C93-4D26-B4CE-270563D3434B}" type="presParOf" srcId="{F9BC3AB6-0122-424C-A2A6-C7A8B7BBC353}" destId="{DA8DC589-718E-42E9-B226-6687CDAEE8D6}" srcOrd="3" destOrd="0" presId="urn:microsoft.com/office/officeart/2005/8/layout/venn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1C6302-70AC-48A9-BE2A-38A9D7A37258}">
      <dsp:nvSpPr>
        <dsp:cNvPr id="0" name=""/>
        <dsp:cNvSpPr/>
      </dsp:nvSpPr>
      <dsp:spPr>
        <a:xfrm>
          <a:off x="574803" y="10259"/>
          <a:ext cx="2678223" cy="1875690"/>
        </a:xfrm>
        <a:prstGeom prst="ellipse">
          <a:avLst/>
        </a:prstGeom>
        <a:solidFill>
          <a:srgbClr val="009AA6">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pl-PL" sz="1000" kern="1200"/>
        </a:p>
        <a:p>
          <a:pPr lvl="0" algn="ctr" defTabSz="444500">
            <a:lnSpc>
              <a:spcPct val="90000"/>
            </a:lnSpc>
            <a:spcBef>
              <a:spcPct val="0"/>
            </a:spcBef>
            <a:spcAft>
              <a:spcPct val="35000"/>
            </a:spcAft>
          </a:pPr>
          <a:endParaRPr lang="pl-PL" sz="1000" kern="1200"/>
        </a:p>
        <a:p>
          <a:pPr lvl="0" algn="ctr" defTabSz="444500">
            <a:lnSpc>
              <a:spcPct val="90000"/>
            </a:lnSpc>
            <a:spcBef>
              <a:spcPct val="0"/>
            </a:spcBef>
            <a:spcAft>
              <a:spcPct val="35000"/>
            </a:spcAft>
          </a:pPr>
          <a:endParaRPr lang="pl-PL" sz="1000" kern="1200"/>
        </a:p>
      </dsp:txBody>
      <dsp:txXfrm>
        <a:off x="948789" y="231443"/>
        <a:ext cx="1544200" cy="1433322"/>
      </dsp:txXfrm>
    </dsp:sp>
    <dsp:sp modelId="{89F659F1-738E-44CD-BE92-9F6E16D0D976}">
      <dsp:nvSpPr>
        <dsp:cNvPr id="0" name=""/>
        <dsp:cNvSpPr/>
      </dsp:nvSpPr>
      <dsp:spPr>
        <a:xfrm>
          <a:off x="1993680" y="928"/>
          <a:ext cx="2549307" cy="1875690"/>
        </a:xfrm>
        <a:prstGeom prst="ellipse">
          <a:avLst/>
        </a:prstGeom>
        <a:solidFill>
          <a:srgbClr val="009AA6">
            <a:alpha val="50000"/>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r" defTabSz="444500">
            <a:lnSpc>
              <a:spcPct val="90000"/>
            </a:lnSpc>
            <a:spcBef>
              <a:spcPct val="0"/>
            </a:spcBef>
            <a:spcAft>
              <a:spcPct val="35000"/>
            </a:spcAft>
          </a:pPr>
          <a:endParaRPr lang="pl-PL" sz="1000" kern="1200"/>
        </a:p>
      </dsp:txBody>
      <dsp:txXfrm>
        <a:off x="2717132" y="222112"/>
        <a:ext cx="1469870" cy="1433322"/>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nergetyczny">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nergetyczny">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Energetyczny">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2012-10-17T00:00:00</PublishDate>
  <Abstract>Opracowano w Urzędzie Statystycznym w Krakowie,                            w Ośrodku Statystyki Kultury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icznik_x0020_odwiedzin_x0020_stron xmlns="445be525-a2d9-411a-af45-4c4a9f4fd4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5757F87F0E3B042A34E601E371668C6" ma:contentTypeVersion="0" ma:contentTypeDescription="Utwórz nowy dokument." ma:contentTypeScope="" ma:versionID="5688594c7197f70f1188a70811bd9fb0">
  <xsd:schema xmlns:xsd="http://www.w3.org/2001/XMLSchema" xmlns:xs="http://www.w3.org/2001/XMLSchema" xmlns:p="http://schemas.microsoft.com/office/2006/metadata/properties" xmlns:ns2="445be525-a2d9-411a-af45-4c4a9f4fd4fd" targetNamespace="http://schemas.microsoft.com/office/2006/metadata/properties" ma:root="true" ma:fieldsID="1a72f3ae898d28b488ddf556a484c2a5" ns2:_="">
    <xsd:import namespace="445be525-a2d9-411a-af45-4c4a9f4fd4fd"/>
    <xsd:element name="properties">
      <xsd:complexType>
        <xsd:sequence>
          <xsd:element name="documentManagement">
            <xsd:complexType>
              <xsd:all>
                <xsd:element ref="ns2:Licznik_x0020_odwiedzin_x0020_str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be525-a2d9-411a-af45-4c4a9f4fd4fd" elementFormDefault="qualified">
    <xsd:import namespace="http://schemas.microsoft.com/office/2006/documentManagement/types"/>
    <xsd:import namespace="http://schemas.microsoft.com/office/infopath/2007/PartnerControls"/>
    <xsd:element name="Licznik_x0020_odwiedzin_x0020_stron" ma:index="8" nillable="true" ma:displayName="Licznik odwiedzin stron" ma:internalName="Licznik_x0020_odwiedzin_x0020_stron">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83229D-2477-4A59-B4F3-BDBA3AF3E214}">
  <ds:schemaRefs>
    <ds:schemaRef ds:uri="http://purl.org/dc/terms/"/>
    <ds:schemaRef ds:uri="http://schemas.microsoft.com/office/infopath/2007/PartnerControls"/>
    <ds:schemaRef ds:uri="http://schemas.microsoft.com/office/2006/documentManagement/types"/>
    <ds:schemaRef ds:uri="http://purl.org/dc/elements/1.1/"/>
    <ds:schemaRef ds:uri="http://www.w3.org/XML/1998/namespace"/>
    <ds:schemaRef ds:uri="http://schemas.openxmlformats.org/package/2006/metadata/core-properties"/>
    <ds:schemaRef ds:uri="445be525-a2d9-411a-af45-4c4a9f4fd4fd"/>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5558EE9-DA43-4CB4-B7F4-9ADD0C53D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be525-a2d9-411a-af45-4c4a9f4fd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0239B5-6079-49FF-A0E7-79F94E99B6D1}">
  <ds:schemaRefs>
    <ds:schemaRef ds:uri="http://schemas.microsoft.com/sharepoint/v3/contenttype/forms"/>
  </ds:schemaRefs>
</ds:datastoreItem>
</file>

<file path=customXml/itemProps5.xml><?xml version="1.0" encoding="utf-8"?>
<ds:datastoreItem xmlns:ds="http://schemas.openxmlformats.org/officeDocument/2006/customXml" ds:itemID="{C3E07864-10B8-4A61-9A3A-457BBAC17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71</Pages>
  <Words>29849</Words>
  <Characters>179095</Characters>
  <Application>Microsoft Office Word</Application>
  <DocSecurity>0</DocSecurity>
  <Lines>1492</Lines>
  <Paragraphs>417</Paragraphs>
  <ScaleCrop>false</ScaleCrop>
  <HeadingPairs>
    <vt:vector size="2" baseType="variant">
      <vt:variant>
        <vt:lpstr>Tytuł</vt:lpstr>
      </vt:variant>
      <vt:variant>
        <vt:i4>1</vt:i4>
      </vt:variant>
    </vt:vector>
  </HeadingPairs>
  <TitlesOfParts>
    <vt:vector size="1" baseType="lpstr">
      <vt:lpstr>Ekonomiczny wymiar działalności w obszarze kultury</vt:lpstr>
    </vt:vector>
  </TitlesOfParts>
  <Company/>
  <LinksUpToDate>false</LinksUpToDate>
  <CharactersWithSpaces>208527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16</cp:revision>
  <cp:lastPrinted>2020-03-04T08:03:00Z</cp:lastPrinted>
  <dcterms:created xsi:type="dcterms:W3CDTF">2020-03-05T11:30:00Z</dcterms:created>
  <dcterms:modified xsi:type="dcterms:W3CDTF">2020-03-10T08:38:00Z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0x010100E5757F87F0E3B042A34E601E371668C6</vt:lpwstr>
  </property>
</Properties>
</file>