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A3D1F5" w14:textId="77777777" w:rsidR="000C7B41" w:rsidRDefault="00FB2BBD">
      <w:pPr>
        <w:pStyle w:val="tytuinformacji"/>
        <w:jc w:val="both"/>
        <w:rPr>
          <w:shd w:val="clear" w:color="auto" w:fill="FFFFFF"/>
          <w:lang w:val="en-US"/>
        </w:rPr>
      </w:pPr>
      <w:r>
        <w:rPr>
          <w:shd w:val="clear" w:color="auto" w:fill="FFFFFF"/>
          <w:lang w:val="en-US"/>
        </w:rPr>
        <w:t>Cultural and creative industries in 2018</w:t>
      </w:r>
    </w:p>
    <w:p w14:paraId="2DBA7EAB" w14:textId="77777777" w:rsidR="00790606" w:rsidRPr="00790606" w:rsidRDefault="00790606">
      <w:pPr>
        <w:pStyle w:val="tytuinformacji"/>
        <w:jc w:val="both"/>
        <w:rPr>
          <w:shd w:val="clear" w:color="auto" w:fill="FFFFFF"/>
          <w:lang w:val="en-US"/>
        </w:rPr>
      </w:pPr>
    </w:p>
    <w:p w14:paraId="669A37B7" w14:textId="77777777" w:rsidR="000C7B41" w:rsidRPr="00CA634C" w:rsidRDefault="000C7B41" w:rsidP="00370B09">
      <w:pPr>
        <w:pStyle w:val="Nagwek1"/>
        <w:spacing w:before="0"/>
        <w:rPr>
          <w:color w:val="auto"/>
          <w:lang w:val="en-US"/>
        </w:rPr>
      </w:pPr>
      <w:r w:rsidRPr="00CA634C">
        <w:rPr>
          <w:noProof/>
          <w:color w:val="auto"/>
        </w:rPr>
        <mc:AlternateContent>
          <mc:Choice Requires="wps">
            <w:drawing>
              <wp:anchor distT="45720" distB="45720" distL="114300" distR="114300" simplePos="0" relativeHeight="251654144" behindDoc="0" locked="0" layoutInCell="1" allowOverlap="1" wp14:anchorId="5EA591D3" wp14:editId="77B10382">
                <wp:simplePos x="0" y="0"/>
                <wp:positionH relativeFrom="margin">
                  <wp:posOffset>0</wp:posOffset>
                </wp:positionH>
                <wp:positionV relativeFrom="paragraph">
                  <wp:posOffset>21590</wp:posOffset>
                </wp:positionV>
                <wp:extent cx="1830070" cy="1476375"/>
                <wp:effectExtent l="0" t="0" r="0" b="9525"/>
                <wp:wrapSquare wrapText="bothSides"/>
                <wp:docPr id="1" name="Pole tekstowe 2"/>
                <wp:cNvGraphicFramePr/>
                <a:graphic xmlns:a="http://schemas.openxmlformats.org/drawingml/2006/main">
                  <a:graphicData uri="http://schemas.microsoft.com/office/word/2010/wordprocessingShape">
                    <wps:wsp>
                      <wps:cNvSpPr/>
                      <wps:spPr>
                        <a:xfrm>
                          <a:off x="0" y="0"/>
                          <a:ext cx="1830070" cy="1476375"/>
                        </a:xfrm>
                        <a:prstGeom prst="rect">
                          <a:avLst/>
                        </a:prstGeom>
                        <a:solidFill>
                          <a:srgbClr val="001D77"/>
                        </a:solidFill>
                        <a:ln w="9360">
                          <a:noFill/>
                        </a:ln>
                      </wps:spPr>
                      <wps:style>
                        <a:lnRef idx="0">
                          <a:scrgbClr r="0" g="0" b="0"/>
                        </a:lnRef>
                        <a:fillRef idx="0">
                          <a:scrgbClr r="0" g="0" b="0"/>
                        </a:fillRef>
                        <a:effectRef idx="0">
                          <a:scrgbClr r="0" g="0" b="0"/>
                        </a:effectRef>
                        <a:fontRef idx="minor"/>
                      </wps:style>
                      <wps:txbx>
                        <w:txbxContent>
                          <w:p w14:paraId="746E135A" w14:textId="3A37BF85" w:rsidR="00CA143F" w:rsidRPr="00C12012" w:rsidRDefault="00FB2BBD">
                            <w:pPr>
                              <w:pStyle w:val="Zawartoramki"/>
                              <w:spacing w:after="0" w:line="240" w:lineRule="auto"/>
                              <w:rPr>
                                <w:lang w:val="en-GB"/>
                              </w:rPr>
                            </w:pPr>
                            <w:r w:rsidRPr="00C12012">
                              <w:rPr>
                                <w:color w:val="001D77"/>
                                <w:lang w:val="en-GB" w:eastAsia="pl-PL"/>
                              </w:rPr>
                              <w:t xml:space="preserve"> </w:t>
                            </w:r>
                            <w:r w:rsidR="00574C28">
                              <w:rPr>
                                <w:rFonts w:asciiTheme="minorHAnsi" w:hAnsiTheme="minorHAnsi"/>
                                <w:b/>
                                <w:noProof/>
                                <w:color w:val="001D77"/>
                                <w:sz w:val="22"/>
                                <w:lang w:eastAsia="pl-PL"/>
                              </w:rPr>
                              <w:drawing>
                                <wp:inline distT="0" distB="0" distL="0" distR="0" wp14:anchorId="5FD0AC29" wp14:editId="63698D9D">
                                  <wp:extent cx="335915" cy="335915"/>
                                  <wp:effectExtent l="0" t="0" r="6985" b="698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5915" cy="335915"/>
                                          </a:xfrm>
                                          <a:prstGeom prst="rect">
                                            <a:avLst/>
                                          </a:prstGeom>
                                          <a:noFill/>
                                          <a:ln>
                                            <a:noFill/>
                                          </a:ln>
                                        </pic:spPr>
                                      </pic:pic>
                                    </a:graphicData>
                                  </a:graphic>
                                </wp:inline>
                              </w:drawing>
                            </w:r>
                            <w:r w:rsidR="00574C28" w:rsidRPr="00C12012">
                              <w:rPr>
                                <w:color w:val="001D77"/>
                                <w:lang w:val="en-GB" w:eastAsia="pl-PL"/>
                              </w:rPr>
                              <w:t xml:space="preserve">  </w:t>
                            </w:r>
                            <w:r w:rsidRPr="00C12012">
                              <w:rPr>
                                <w:rFonts w:ascii="Fira Sans SemiBold" w:hAnsi="Fira Sans SemiBold"/>
                                <w:color w:val="FFFFFF" w:themeColor="background1"/>
                                <w:sz w:val="72"/>
                                <w:lang w:val="en-GB"/>
                              </w:rPr>
                              <w:t>7</w:t>
                            </w:r>
                            <w:r w:rsidR="001A0314">
                              <w:rPr>
                                <w:rFonts w:ascii="Fira Sans SemiBold" w:hAnsi="Fira Sans SemiBold"/>
                                <w:color w:val="FFFFFF" w:themeColor="background1"/>
                                <w:sz w:val="72"/>
                                <w:lang w:val="en-GB"/>
                              </w:rPr>
                              <w:t>.</w:t>
                            </w:r>
                            <w:r w:rsidRPr="00C12012">
                              <w:rPr>
                                <w:rFonts w:ascii="Fira Sans SemiBold" w:hAnsi="Fira Sans SemiBold"/>
                                <w:color w:val="FFFFFF" w:themeColor="background1"/>
                                <w:sz w:val="72"/>
                                <w:lang w:val="en-GB"/>
                              </w:rPr>
                              <w:t>7%</w:t>
                            </w:r>
                          </w:p>
                          <w:p w14:paraId="3DE95CDB" w14:textId="77777777" w:rsidR="00CA143F" w:rsidRPr="00C12012" w:rsidRDefault="00FB2BBD">
                            <w:pPr>
                              <w:pStyle w:val="tekstnaniebieskimtle"/>
                              <w:rPr>
                                <w:color w:val="auto"/>
                                <w:lang w:val="en-GB"/>
                              </w:rPr>
                            </w:pPr>
                            <w:r w:rsidRPr="00C12012">
                              <w:rPr>
                                <w:color w:val="auto"/>
                                <w:lang w:val="en-GB"/>
                              </w:rPr>
                              <w:t>Increase in the number of enterprises belonging to the cultural and creative industries in 2018 compared to 2017</w:t>
                            </w:r>
                          </w:p>
                        </w:txbxContent>
                      </wps:txbx>
                      <wps:bodyPr wrap="square" lIns="90000" tIns="45000" rIns="90000" bIns="45000">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xmlns:c="http://schemas.openxmlformats.org/drawingml/2006/chart" xmlns:a14="http://schemas.microsoft.com/office/drawing/2010/main" xmlns:pic="http://schemas.openxmlformats.org/drawingml/2006/picture" xmlns:a="http://schemas.openxmlformats.org/drawingml/2006/main">
            <w:pict>
              <v:rect id="Pole tekstowe 2" style="position:absolute;margin-left:0;margin-top:1.7pt;width:144.1pt;height:116.25pt;z-index:251654144;visibility:visible;mso-wrap-style:square;mso-height-percent:0;mso-wrap-distance-left:9pt;mso-wrap-distance-top:3.6pt;mso-wrap-distance-right:9pt;mso-wrap-distance-bottom:3.6pt;mso-position-horizontal:absolute;mso-position-horizontal-relative:margin;mso-position-vertical:absolute;mso-position-vertical-relative:text;mso-height-percent:0;mso-height-relative:margin;v-text-anchor:top" o:spid="_x0000_s1026" fillcolor="#001d77" stroked="f" strokeweight=".26mm" w14:anchorId="5EA591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">
                <v:textbox inset="2.5mm,1.25mm,2.5mm,1.25mm">
                  <w:txbxContent>
                    <w:p w:rsidRPr="00C12012" w:rsidR="00CA143F" w:rsidRDefault="00FB2BBD" w14:paraId="746E135A" w14:textId="3A37BF85">
                      <w:pPr>
                        <w:pStyle w:val="Zawartoramki"/>
                        <w:spacing w:after="0" w:line="240" w:lineRule="auto"/>
                        <w:rPr>
                          <w:lang w:val="en-GB"/>
                        </w:rPr>
                      </w:pPr>
                      <w:r w:rsidRPr="00C12012">
                        <w:rPr>
                          <w:color w:val="001D77"/>
                          <w:lang w:val="en-GB" w:eastAsia="pl-PL"/>
                        </w:rPr>
                        <w:t xml:space="preserve"> </w:t>
                      </w:r>
                      <w:r w:rsidR="00574C28">
                        <w:rPr>
                          <w:rFonts w:asciiTheme="minorHAnsi" w:hAnsiTheme="minorHAnsi"/>
                          <w:b/>
                          <w:noProof/>
                          <w:color w:val="001D77"/>
                          <w:sz w:val="22"/>
                          <w:lang w:eastAsia="pl-PL"/>
                        </w:rPr>
                        <w:drawing>
                          <wp:inline distT="0" distB="0" distL="0" distR="0" wp14:anchorId="5FD0AC29" wp14:editId="63698D9D">
                            <wp:extent cx="335915" cy="335915"/>
                            <wp:effectExtent l="0" t="0" r="6985" b="698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915" cy="335915"/>
                                    </a:xfrm>
                                    <a:prstGeom prst="rect">
                                      <a:avLst/>
                                    </a:prstGeom>
                                    <a:noFill/>
                                    <a:ln>
                                      <a:noFill/>
                                    </a:ln>
                                  </pic:spPr>
                                </pic:pic>
                              </a:graphicData>
                            </a:graphic>
                          </wp:inline>
                        </w:drawing>
                      </w:r>
                      <w:r w:rsidRPr="00C12012" w:rsidR="00574C28">
                        <w:rPr>
                          <w:color w:val="001D77"/>
                          <w:lang w:val="en-GB" w:eastAsia="pl-PL"/>
                        </w:rPr>
                        <w:t xml:space="preserve">  </w:t>
                      </w:r>
                      <w:r w:rsidRPr="00C12012">
                        <w:rPr>
                          <w:rFonts w:ascii="Fira Sans SemiBold" w:hAnsi="Fira Sans SemiBold"/>
                          <w:color w:val="FFFFFF" w:themeColor="background1"/>
                          <w:sz w:val="72"/>
                          <w:lang w:val="en-GB"/>
                        </w:rPr>
                        <w:t>7</w:t>
                      </w:r>
                      <w:r w:rsidR="001A0314">
                        <w:rPr>
                          <w:rFonts w:ascii="Fira Sans SemiBold" w:hAnsi="Fira Sans SemiBold"/>
                          <w:color w:val="FFFFFF" w:themeColor="background1"/>
                          <w:sz w:val="72"/>
                          <w:lang w:val="en-GB"/>
                        </w:rPr>
                        <w:t>.</w:t>
                      </w:r>
                      <w:r w:rsidRPr="00C12012">
                        <w:rPr>
                          <w:rFonts w:ascii="Fira Sans SemiBold" w:hAnsi="Fira Sans SemiBold"/>
                          <w:color w:val="FFFFFF" w:themeColor="background1"/>
                          <w:sz w:val="72"/>
                          <w:lang w:val="en-GB"/>
                        </w:rPr>
                        <w:t>7%</w:t>
                      </w:r>
                    </w:p>
                    <w:p w:rsidRPr="00C12012" w:rsidR="00CA143F" w:rsidRDefault="00FB2BBD" w14:paraId="3DE95CDB" w14:textId="77777777">
                      <w:pPr>
                        <w:pStyle w:val="tekstnaniebieskimtle"/>
                        <w:rPr>
                          <w:color w:val="auto"/>
                          <w:lang w:val="en-GB"/>
                        </w:rPr>
                      </w:pPr>
                      <w:r w:rsidRPr="00C12012">
                        <w:rPr>
                          <w:color w:val="auto"/>
                          <w:lang w:val="en-GB"/>
                        </w:rPr>
                        <w:t>Increase in the number of enterprises belonging to the cultural and creative industries in 2018 compared to 2017</w:t>
                      </w:r>
                    </w:p>
                  </w:txbxContent>
                </v:textbox>
                <w10:wrap type="square" anchorx="margin"/>
              </v:rect>
            </w:pict>
          </mc:Fallback>
        </mc:AlternateContent>
      </w:r>
      <w:r w:rsidR="00FB2BBD" w:rsidRPr="00CA634C">
        <w:rPr>
          <w:color w:val="auto"/>
          <w:lang w:val="en-US"/>
        </w:rPr>
        <w:t>In 2018 117.2 thousand enterprises belonging to the cultural and creative industries carried out the activity. The overwhelming majority of entities (98.9%) were microenterprises, comprising 70.5% of those working in the area of cultural and creative industries. Gros</w:t>
      </w:r>
      <w:bookmarkStart w:id="0" w:name="_GoBack"/>
      <w:bookmarkEnd w:id="0"/>
      <w:r w:rsidR="00FB2BBD" w:rsidRPr="00CA634C">
        <w:rPr>
          <w:color w:val="auto"/>
          <w:lang w:val="en-US"/>
        </w:rPr>
        <w:t xml:space="preserve">s monthly salary per employee amounted to PLN 6,029 and was higher by PLN 1,213 in comparison with all non-financial enterprises. The foreign trade in cultural and creative goods and services was </w:t>
      </w:r>
      <w:proofErr w:type="spellStart"/>
      <w:r w:rsidR="00FB2BBD" w:rsidRPr="00CA634C">
        <w:rPr>
          <w:color w:val="auto"/>
          <w:lang w:val="en-US"/>
        </w:rPr>
        <w:t>characterised</w:t>
      </w:r>
      <w:proofErr w:type="spellEnd"/>
      <w:r w:rsidR="00FB2BBD" w:rsidRPr="00CA634C">
        <w:rPr>
          <w:color w:val="auto"/>
          <w:lang w:val="en-US"/>
        </w:rPr>
        <w:t xml:space="preserve"> by a positive turnover balance.</w:t>
      </w:r>
    </w:p>
    <w:p w14:paraId="45586044" w14:textId="77777777" w:rsidR="00790606" w:rsidRDefault="00191473" w:rsidP="000C7B41">
      <w:pPr>
        <w:pStyle w:val="Nagwek1"/>
        <w:spacing w:before="0"/>
        <w:jc w:val="both"/>
        <w:rPr>
          <w:b/>
          <w:color w:val="auto"/>
          <w:lang w:val="en-US"/>
        </w:rPr>
      </w:pPr>
      <w:r>
        <w:rPr>
          <w:b/>
          <w:color w:val="auto"/>
          <w:lang w:val="en-US"/>
        </w:rPr>
        <w:t xml:space="preserve"> </w:t>
      </w:r>
    </w:p>
    <w:p w14:paraId="6A71E30C" w14:textId="77777777" w:rsidR="00CA143F" w:rsidRPr="00C12012" w:rsidRDefault="0043409C" w:rsidP="000C7B41">
      <w:pPr>
        <w:pStyle w:val="Nagwek1"/>
        <w:jc w:val="both"/>
        <w:rPr>
          <w:lang w:val="en-GB"/>
        </w:rPr>
      </w:pPr>
      <w:r>
        <w:rPr>
          <w:noProof/>
        </w:rPr>
        <mc:AlternateContent>
          <mc:Choice Requires="wps">
            <w:drawing>
              <wp:anchor distT="45720" distB="45720" distL="114300" distR="114300" simplePos="0" relativeHeight="251653120" behindDoc="1" locked="0" layoutInCell="1" allowOverlap="1" wp14:anchorId="51174DF1" wp14:editId="0615FBC8">
                <wp:simplePos x="0" y="0"/>
                <wp:positionH relativeFrom="column">
                  <wp:posOffset>5252720</wp:posOffset>
                </wp:positionH>
                <wp:positionV relativeFrom="paragraph">
                  <wp:posOffset>242993</wp:posOffset>
                </wp:positionV>
                <wp:extent cx="1725295" cy="1175385"/>
                <wp:effectExtent l="0" t="0" r="0" b="5715"/>
                <wp:wrapTight wrapText="bothSides">
                  <wp:wrapPolygon edited="0">
                    <wp:start x="715" y="0"/>
                    <wp:lineTo x="715" y="21355"/>
                    <wp:lineTo x="20749" y="21355"/>
                    <wp:lineTo x="20749" y="0"/>
                    <wp:lineTo x="715" y="0"/>
                  </wp:wrapPolygon>
                </wp:wrapTight>
                <wp:docPr id="5" name="Pole tekstowe 2"/>
                <wp:cNvGraphicFramePr/>
                <a:graphic xmlns:a="http://schemas.openxmlformats.org/drawingml/2006/main">
                  <a:graphicData uri="http://schemas.microsoft.com/office/word/2010/wordprocessingShape">
                    <wps:wsp>
                      <wps:cNvSpPr/>
                      <wps:spPr>
                        <a:xfrm>
                          <a:off x="0" y="0"/>
                          <a:ext cx="1725295" cy="1175385"/>
                        </a:xfrm>
                        <a:prstGeom prst="rect">
                          <a:avLst/>
                        </a:prstGeom>
                        <a:noFill/>
                        <a:ln w="9360">
                          <a:noFill/>
                        </a:ln>
                      </wps:spPr>
                      <wps:style>
                        <a:lnRef idx="0">
                          <a:scrgbClr r="0" g="0" b="0"/>
                        </a:lnRef>
                        <a:fillRef idx="0">
                          <a:scrgbClr r="0" g="0" b="0"/>
                        </a:fillRef>
                        <a:effectRef idx="0">
                          <a:scrgbClr r="0" g="0" b="0"/>
                        </a:effectRef>
                        <a:fontRef idx="minor"/>
                      </wps:style>
                      <wps:txbx>
                        <w:txbxContent>
                          <w:p w14:paraId="4996C89C" w14:textId="77777777" w:rsidR="00CA143F" w:rsidRPr="00C12012" w:rsidRDefault="00FB2BBD" w:rsidP="00574C28">
                            <w:pPr>
                              <w:pStyle w:val="tekstzboku"/>
                              <w:spacing w:before="0"/>
                              <w:rPr>
                                <w:lang w:val="en-GB"/>
                              </w:rPr>
                            </w:pPr>
                            <w:r>
                              <w:rPr>
                                <w:lang w:val="en-US"/>
                              </w:rPr>
                              <w:t xml:space="preserve">The largest number of enterprises belonging to the cultural and creative industries operated in the </w:t>
                            </w:r>
                            <w:r w:rsidR="0057660D">
                              <w:rPr>
                                <w:lang w:val="en-US"/>
                              </w:rPr>
                              <w:t>domains</w:t>
                            </w:r>
                            <w:r>
                              <w:rPr>
                                <w:lang w:val="en-US"/>
                              </w:rPr>
                              <w:t xml:space="preserve"> of </w:t>
                            </w:r>
                            <w:r>
                              <w:rPr>
                                <w:i/>
                                <w:iCs/>
                                <w:lang w:val="en-US"/>
                              </w:rPr>
                              <w:t>Advertising</w:t>
                            </w:r>
                            <w:r>
                              <w:rPr>
                                <w:lang w:val="en-US"/>
                              </w:rPr>
                              <w:t xml:space="preserve"> (24.7%), </w:t>
                            </w:r>
                            <w:r>
                              <w:rPr>
                                <w:i/>
                                <w:iCs/>
                                <w:lang w:val="en-US"/>
                              </w:rPr>
                              <w:t xml:space="preserve">Books and the press </w:t>
                            </w:r>
                            <w:r>
                              <w:rPr>
                                <w:lang w:val="en-US"/>
                              </w:rPr>
                              <w:t xml:space="preserve">(23.1%) and </w:t>
                            </w:r>
                            <w:r>
                              <w:rPr>
                                <w:i/>
                                <w:iCs/>
                                <w:lang w:val="en-US"/>
                              </w:rPr>
                              <w:t>Architecture</w:t>
                            </w:r>
                            <w:r>
                              <w:rPr>
                                <w:lang w:val="en-US"/>
                              </w:rPr>
                              <w:t xml:space="preserve"> (16.0%)</w:t>
                            </w:r>
                          </w:p>
                        </w:txbxContent>
                      </wps:txbx>
                      <wps:bodyPr wrap="square">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xmlns:c="http://schemas.openxmlformats.org/drawingml/2006/chart" xmlns:a14="http://schemas.microsoft.com/office/drawing/2010/main" xmlns:pic="http://schemas.openxmlformats.org/drawingml/2006/picture" xmlns:a="http://schemas.openxmlformats.org/drawingml/2006/main">
            <w:pict>
              <v:rect id="_x0000_s1027" style="position:absolute;left:0;text-align:left;margin-left:413.6pt;margin-top:19.15pt;width:135.85pt;height:92.55pt;z-index:-25166336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filled="f" stroked="f" strokeweight=".26mm" w14:anchorId="51174D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">
                <v:textbox>
                  <w:txbxContent>
                    <w:p w:rsidRPr="00C12012" w:rsidR="00CA143F" w:rsidP="00574C28" w:rsidRDefault="00FB2BBD" w14:paraId="4996C89C" w14:textId="77777777">
                      <w:pPr>
                        <w:pStyle w:val="tekstzboku"/>
                        <w:spacing w:before="0"/>
                        <w:rPr>
                          <w:lang w:val="en-GB"/>
                        </w:rPr>
                      </w:pPr>
                      <w:r>
                        <w:rPr>
                          <w:lang w:val="en-US"/>
                        </w:rPr>
                        <w:t xml:space="preserve">The largest number of enterprises belonging to the cultural and creative industries operated in the </w:t>
                      </w:r>
                      <w:r w:rsidR="0057660D">
                        <w:rPr>
                          <w:lang w:val="en-US"/>
                        </w:rPr>
                        <w:t>domains</w:t>
                      </w:r>
                      <w:r>
                        <w:rPr>
                          <w:lang w:val="en-US"/>
                        </w:rPr>
                        <w:t xml:space="preserve"> of </w:t>
                      </w:r>
                      <w:r>
                        <w:rPr>
                          <w:i/>
                          <w:iCs/>
                          <w:lang w:val="en-US"/>
                        </w:rPr>
                        <w:t>Advertising</w:t>
                      </w:r>
                      <w:r>
                        <w:rPr>
                          <w:lang w:val="en-US"/>
                        </w:rPr>
                        <w:t xml:space="preserve"> (24.7%), </w:t>
                      </w:r>
                      <w:r>
                        <w:rPr>
                          <w:i/>
                          <w:iCs/>
                          <w:lang w:val="en-US"/>
                        </w:rPr>
                        <w:t xml:space="preserve">Books and the press </w:t>
                      </w:r>
                      <w:r>
                        <w:rPr>
                          <w:lang w:val="en-US"/>
                        </w:rPr>
                        <w:t xml:space="preserve">(23.1%) and </w:t>
                      </w:r>
                      <w:r>
                        <w:rPr>
                          <w:i/>
                          <w:iCs/>
                          <w:lang w:val="en-US"/>
                        </w:rPr>
                        <w:t>Architecture</w:t>
                      </w:r>
                      <w:r>
                        <w:rPr>
                          <w:lang w:val="en-US"/>
                        </w:rPr>
                        <w:t xml:space="preserve"> (16.0%)</w:t>
                      </w:r>
                    </w:p>
                  </w:txbxContent>
                </v:textbox>
                <w10:wrap type="tight"/>
              </v:rect>
            </w:pict>
          </mc:Fallback>
        </mc:AlternateContent>
      </w:r>
      <w:r w:rsidR="00FB2BBD" w:rsidRPr="00C12012">
        <w:rPr>
          <w:lang w:val="en-GB"/>
        </w:rPr>
        <w:t>The number and types of enterprises belonging to the cultural and creative industries</w:t>
      </w:r>
    </w:p>
    <w:p w14:paraId="2E20351A" w14:textId="77777777" w:rsidR="00CA143F" w:rsidRPr="00C12012" w:rsidRDefault="00FB2BBD" w:rsidP="00370B09">
      <w:pPr>
        <w:rPr>
          <w:color w:val="auto"/>
          <w:shd w:val="clear" w:color="auto" w:fill="FFFFFF"/>
          <w:lang w:val="en-GB"/>
        </w:rPr>
      </w:pPr>
      <w:r w:rsidRPr="00C12012">
        <w:rPr>
          <w:color w:val="auto"/>
          <w:shd w:val="clear" w:color="auto" w:fill="FFFFFF"/>
          <w:lang w:val="en-GB"/>
        </w:rPr>
        <w:t xml:space="preserve">In recent years, the number of enterprises which activities are classified as cultural and creative industries has been growing systematically. In 2018, it reached the level of 117.2 thousands entities operating in various fields of broadly understood culture. The most-represented domains of culture in 2018 were: </w:t>
      </w:r>
      <w:r w:rsidRPr="00C12012">
        <w:rPr>
          <w:i/>
          <w:color w:val="auto"/>
          <w:shd w:val="clear" w:color="auto" w:fill="FFFFFF"/>
          <w:lang w:val="en-GB"/>
        </w:rPr>
        <w:t>Advertising</w:t>
      </w:r>
      <w:r w:rsidRPr="00C12012">
        <w:rPr>
          <w:color w:val="auto"/>
          <w:shd w:val="clear" w:color="auto" w:fill="FFFFFF"/>
          <w:lang w:val="en-GB"/>
        </w:rPr>
        <w:t xml:space="preserve"> (28.9 thousand entities), </w:t>
      </w:r>
      <w:r w:rsidRPr="00C12012">
        <w:rPr>
          <w:i/>
          <w:color w:val="auto"/>
          <w:shd w:val="clear" w:color="auto" w:fill="FFFFFF"/>
          <w:lang w:val="en-GB"/>
        </w:rPr>
        <w:t>Books and the press</w:t>
      </w:r>
      <w:r w:rsidRPr="00C12012">
        <w:rPr>
          <w:color w:val="auto"/>
          <w:shd w:val="clear" w:color="auto" w:fill="FFFFFF"/>
          <w:lang w:val="en-GB"/>
        </w:rPr>
        <w:t xml:space="preserve"> (27.0 thousand) and </w:t>
      </w:r>
      <w:r w:rsidRPr="00C12012">
        <w:rPr>
          <w:i/>
          <w:color w:val="auto"/>
          <w:shd w:val="clear" w:color="auto" w:fill="FFFFFF"/>
          <w:lang w:val="en-GB"/>
        </w:rPr>
        <w:t>Architecture</w:t>
      </w:r>
      <w:r w:rsidRPr="00C12012">
        <w:rPr>
          <w:color w:val="auto"/>
          <w:shd w:val="clear" w:color="auto" w:fill="FFFFFF"/>
          <w:lang w:val="en-GB"/>
        </w:rPr>
        <w:t xml:space="preserve"> (18.8 thousand). </w:t>
      </w:r>
    </w:p>
    <w:p w14:paraId="24A1F5F2" w14:textId="77777777" w:rsidR="00CA143F" w:rsidRPr="00C12012" w:rsidRDefault="00FB2BBD" w:rsidP="00370B09">
      <w:pPr>
        <w:rPr>
          <w:color w:val="auto"/>
          <w:shd w:val="clear" w:color="auto" w:fill="FFFFFF"/>
          <w:lang w:val="en-GB"/>
        </w:rPr>
      </w:pPr>
      <w:r w:rsidRPr="00C12012">
        <w:rPr>
          <w:color w:val="auto"/>
          <w:shd w:val="clear" w:color="auto" w:fill="FFFFFF"/>
          <w:lang w:val="en-GB"/>
        </w:rPr>
        <w:t xml:space="preserve">Unlike in previous years, the domain of </w:t>
      </w:r>
      <w:r w:rsidRPr="00C12012">
        <w:rPr>
          <w:i/>
          <w:color w:val="auto"/>
          <w:shd w:val="clear" w:color="auto" w:fill="FFFFFF"/>
          <w:lang w:val="en-GB"/>
        </w:rPr>
        <w:t>Advertising</w:t>
      </w:r>
      <w:r w:rsidRPr="00C12012">
        <w:rPr>
          <w:color w:val="auto"/>
          <w:shd w:val="clear" w:color="auto" w:fill="FFFFFF"/>
          <w:lang w:val="en-GB"/>
        </w:rPr>
        <w:t xml:space="preserve"> was first in terms of the number of operating enterprises (previously </w:t>
      </w:r>
      <w:r w:rsidRPr="00C12012">
        <w:rPr>
          <w:i/>
          <w:color w:val="auto"/>
          <w:shd w:val="clear" w:color="auto" w:fill="FFFFFF"/>
          <w:lang w:val="en-GB"/>
        </w:rPr>
        <w:t>Books and Press</w:t>
      </w:r>
      <w:r w:rsidRPr="00C12012">
        <w:rPr>
          <w:color w:val="auto"/>
          <w:shd w:val="clear" w:color="auto" w:fill="FFFFFF"/>
          <w:lang w:val="en-GB"/>
        </w:rPr>
        <w:t xml:space="preserve">) and compared to 2017 it recorded the largest increase in the number of operating entities (by 17.7%) among all domains of culture. </w:t>
      </w:r>
    </w:p>
    <w:p w14:paraId="74651409" w14:textId="77777777" w:rsidR="00FC39F4" w:rsidRPr="00C12012" w:rsidRDefault="00FC39F4">
      <w:pPr>
        <w:jc w:val="both"/>
        <w:rPr>
          <w:color w:val="auto"/>
          <w:shd w:val="clear" w:color="auto" w:fill="FFFFFF"/>
          <w:lang w:val="en-GB"/>
        </w:rPr>
      </w:pPr>
    </w:p>
    <w:p w14:paraId="64BE9647" w14:textId="77777777" w:rsidR="00CA143F" w:rsidRPr="00293A7A" w:rsidRDefault="00FC39F4">
      <w:pPr>
        <w:pStyle w:val="tytuwykresu"/>
        <w:jc w:val="both"/>
        <w:rPr>
          <w:lang w:val="en-GB"/>
        </w:rPr>
      </w:pPr>
      <w:r w:rsidRPr="001A145E">
        <w:rPr>
          <w:noProof/>
          <w:shd w:val="clear" w:color="auto" w:fill="FFFFFF"/>
          <w:lang w:eastAsia="pl-PL"/>
        </w:rPr>
        <w:drawing>
          <wp:anchor distT="0" distB="0" distL="114300" distR="114300" simplePos="0" relativeHeight="251663360" behindDoc="0" locked="0" layoutInCell="1" allowOverlap="1" wp14:anchorId="1468EA58" wp14:editId="6982692D">
            <wp:simplePos x="0" y="0"/>
            <wp:positionH relativeFrom="margin">
              <wp:align>left</wp:align>
            </wp:positionH>
            <wp:positionV relativeFrom="paragraph">
              <wp:posOffset>290195</wp:posOffset>
            </wp:positionV>
            <wp:extent cx="4962525" cy="2961640"/>
            <wp:effectExtent l="0" t="0" r="0" b="0"/>
            <wp:wrapTopAndBottom/>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293A7A">
        <w:rPr>
          <w:noProof/>
          <w:lang w:eastAsia="pl-PL"/>
        </w:rPr>
        <mc:AlternateContent>
          <mc:Choice Requires="wps">
            <w:drawing>
              <wp:anchor distT="0" distB="0" distL="114300" distR="114300" simplePos="0" relativeHeight="251665408" behindDoc="0" locked="0" layoutInCell="1" allowOverlap="1" wp14:anchorId="6024AC5F" wp14:editId="79F5AC6C">
                <wp:simplePos x="0" y="0"/>
                <wp:positionH relativeFrom="column">
                  <wp:posOffset>128319</wp:posOffset>
                </wp:positionH>
                <wp:positionV relativeFrom="paragraph">
                  <wp:posOffset>401760</wp:posOffset>
                </wp:positionV>
                <wp:extent cx="773723" cy="238125"/>
                <wp:effectExtent l="0" t="0" r="0" b="0"/>
                <wp:wrapNone/>
                <wp:docPr id="2" name="Pole tekstowe 2"/>
                <wp:cNvGraphicFramePr/>
                <a:graphic xmlns:a="http://schemas.openxmlformats.org/drawingml/2006/main">
                  <a:graphicData uri="http://schemas.microsoft.com/office/word/2010/wordprocessingShape">
                    <wps:wsp>
                      <wps:cNvSpPr txBox="1"/>
                      <wps:spPr>
                        <a:xfrm>
                          <a:off x="0" y="0"/>
                          <a:ext cx="773723" cy="238125"/>
                        </a:xfrm>
                        <a:prstGeom prst="rect">
                          <a:avLst/>
                        </a:prstGeom>
                        <a:noFill/>
                        <a:ln w="6350">
                          <a:noFill/>
                        </a:ln>
                      </wps:spPr>
                      <wps:txbx>
                        <w:txbxContent>
                          <w:p w14:paraId="270DA2FE" w14:textId="77777777" w:rsidR="00293A7A" w:rsidRPr="001A145E" w:rsidRDefault="00293A7A" w:rsidP="00293A7A">
                            <w:pPr>
                              <w:spacing w:before="0" w:after="0" w:line="240" w:lineRule="auto"/>
                              <w:rPr>
                                <w:sz w:val="18"/>
                                <w:szCs w:val="18"/>
                              </w:rPr>
                            </w:pPr>
                            <w:proofErr w:type="spellStart"/>
                            <w:r>
                              <w:rPr>
                                <w:sz w:val="18"/>
                                <w:szCs w:val="18"/>
                              </w:rPr>
                              <w:t>thousand</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xmlns:c="http://schemas.openxmlformats.org/drawingml/2006/chart" xmlns:a14="http://schemas.microsoft.com/office/drawing/2010/main" xmlns:pic="http://schemas.openxmlformats.org/drawingml/2006/picture" xmlns:a="http://schemas.openxmlformats.org/drawingml/2006/main">
            <w:pict>
              <v:shapetype id="_x0000_t202" coordsize="21600,21600" o:spt="202" path="m,l,21600r21600,l21600,xe" w14:anchorId="6024AC5F">
                <v:stroke joinstyle="miter"/>
                <v:path gradientshapeok="t" o:connecttype="rect"/>
              </v:shapetype>
              <v:shape id="_x0000_s1028" style="position:absolute;left:0;text-align:left;margin-left:10.1pt;margin-top:31.65pt;width:60.9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">
                <v:textbox>
                  <w:txbxContent>
                    <w:p w:rsidRPr="001A145E" w:rsidR="00293A7A" w:rsidP="00293A7A" w:rsidRDefault="00293A7A" w14:paraId="270DA2FE" w14:textId="77777777">
                      <w:pPr>
                        <w:spacing w:before="0" w:after="0" w:line="240" w:lineRule="auto"/>
                        <w:rPr>
                          <w:sz w:val="18"/>
                          <w:szCs w:val="18"/>
                        </w:rPr>
                      </w:pPr>
                      <w:proofErr w:type="spellStart"/>
                      <w:r>
                        <w:rPr>
                          <w:sz w:val="18"/>
                          <w:szCs w:val="18"/>
                        </w:rPr>
                        <w:t>thousand</w:t>
                      </w:r>
                      <w:proofErr w:type="spellEnd"/>
                    </w:p>
                  </w:txbxContent>
                </v:textbox>
              </v:shape>
            </w:pict>
          </mc:Fallback>
        </mc:AlternateContent>
      </w:r>
      <w:r w:rsidR="00FB2BBD" w:rsidRPr="00293A7A">
        <w:rPr>
          <w:lang w:val="en-GB"/>
        </w:rPr>
        <w:t>Chart 1.</w:t>
      </w:r>
      <w:r w:rsidR="00FB2BBD" w:rsidRPr="00293A7A">
        <w:rPr>
          <w:shd w:val="clear" w:color="auto" w:fill="FFFFFF"/>
          <w:lang w:val="en-GB"/>
        </w:rPr>
        <w:t xml:space="preserve"> </w:t>
      </w:r>
      <w:r w:rsidR="00FB2BBD" w:rsidRPr="00293A7A">
        <w:rPr>
          <w:shd w:val="clear" w:color="auto" w:fill="FFFFFF"/>
          <w:lang w:val="en-US"/>
        </w:rPr>
        <w:t>Number of enterprises belonging to the cultural and creative industries</w:t>
      </w:r>
    </w:p>
    <w:p w14:paraId="7E98091E" w14:textId="77777777" w:rsidR="00CA143F" w:rsidRDefault="00D068FD">
      <w:pPr>
        <w:jc w:val="both"/>
        <w:rPr>
          <w:highlight w:val="white"/>
          <w:lang w:val="en-US"/>
        </w:rPr>
      </w:pPr>
      <w:r>
        <w:rPr>
          <w:noProof/>
          <w:highlight w:val="white"/>
          <w:lang w:eastAsia="pl-PL"/>
        </w:rPr>
        <mc:AlternateContent>
          <mc:Choice Requires="wps">
            <w:drawing>
              <wp:anchor distT="45720" distB="45720" distL="114300" distR="114300" simplePos="0" relativeHeight="251656192" behindDoc="1" locked="0" layoutInCell="1" allowOverlap="1" wp14:anchorId="60E4AB5C" wp14:editId="0441F004">
                <wp:simplePos x="0" y="0"/>
                <wp:positionH relativeFrom="column">
                  <wp:posOffset>5241290</wp:posOffset>
                </wp:positionH>
                <wp:positionV relativeFrom="paragraph">
                  <wp:posOffset>3197860</wp:posOffset>
                </wp:positionV>
                <wp:extent cx="1725295" cy="1141095"/>
                <wp:effectExtent l="0" t="0" r="0" b="1905"/>
                <wp:wrapTight wrapText="bothSides">
                  <wp:wrapPolygon edited="0">
                    <wp:start x="715" y="0"/>
                    <wp:lineTo x="715" y="21275"/>
                    <wp:lineTo x="20749" y="21275"/>
                    <wp:lineTo x="20749" y="0"/>
                    <wp:lineTo x="715" y="0"/>
                  </wp:wrapPolygon>
                </wp:wrapTight>
                <wp:docPr id="7" name="Pole tekstowe 16"/>
                <wp:cNvGraphicFramePr/>
                <a:graphic xmlns:a="http://schemas.openxmlformats.org/drawingml/2006/main">
                  <a:graphicData uri="http://schemas.microsoft.com/office/word/2010/wordprocessingShape">
                    <wps:wsp>
                      <wps:cNvSpPr/>
                      <wps:spPr>
                        <a:xfrm>
                          <a:off x="0" y="0"/>
                          <a:ext cx="1725295" cy="1141095"/>
                        </a:xfrm>
                        <a:prstGeom prst="rect">
                          <a:avLst/>
                        </a:prstGeom>
                        <a:noFill/>
                        <a:ln w="9360">
                          <a:noFill/>
                        </a:ln>
                      </wps:spPr>
                      <wps:style>
                        <a:lnRef idx="0">
                          <a:scrgbClr r="0" g="0" b="0"/>
                        </a:lnRef>
                        <a:fillRef idx="0">
                          <a:scrgbClr r="0" g="0" b="0"/>
                        </a:fillRef>
                        <a:effectRef idx="0">
                          <a:scrgbClr r="0" g="0" b="0"/>
                        </a:effectRef>
                        <a:fontRef idx="minor"/>
                      </wps:style>
                      <wps:txbx>
                        <w:txbxContent>
                          <w:p w14:paraId="1E0E5E19" w14:textId="77777777" w:rsidR="00CA143F" w:rsidRDefault="00FB2BBD" w:rsidP="00574C28">
                            <w:pPr>
                              <w:pStyle w:val="Zawartoramki"/>
                              <w:spacing w:before="0" w:after="0"/>
                            </w:pPr>
                            <w:r>
                              <w:rPr>
                                <w:rFonts w:eastAsia="Times New Roman" w:cs="Times New Roman"/>
                                <w:bCs/>
                                <w:color w:val="001D77"/>
                                <w:sz w:val="18"/>
                                <w:szCs w:val="18"/>
                                <w:lang w:val="en-US" w:eastAsia="pl-PL"/>
                              </w:rPr>
                              <w:t>The most of the entities included in the cultural and creative industries are microenterprises. They accounted for 5.6% of all non-financial microenterprises</w:t>
                            </w:r>
                          </w:p>
                        </w:txbxContent>
                      </wps:txbx>
                      <wps:bodyPr wrap="square">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xmlns:c="http://schemas.openxmlformats.org/drawingml/2006/chart" xmlns:a14="http://schemas.microsoft.com/office/drawing/2010/main" xmlns:pic="http://schemas.openxmlformats.org/drawingml/2006/picture" xmlns:a="http://schemas.openxmlformats.org/drawingml/2006/main">
            <w:pict>
              <v:rect id="Pole tekstowe 16" style="position:absolute;left:0;text-align:left;margin-left:412.7pt;margin-top:251.8pt;width:135.85pt;height:89.85pt;z-index:-251660288;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spid="_x0000_s1029" filled="f" stroked="f" strokeweight=".26mm" w14:anchorId="60E4AB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">
                <v:textbox>
                  <w:txbxContent>
                    <w:p w:rsidR="00CA143F" w:rsidP="00574C28" w:rsidRDefault="00FB2BBD" w14:paraId="1E0E5E19" w14:textId="77777777">
                      <w:pPr>
                        <w:pStyle w:val="Zawartoramki"/>
                        <w:spacing w:before="0" w:after="0"/>
                      </w:pPr>
                      <w:r>
                        <w:rPr>
                          <w:rFonts w:eastAsia="Times New Roman" w:cs="Times New Roman"/>
                          <w:bCs/>
                          <w:color w:val="001D77"/>
                          <w:sz w:val="18"/>
                          <w:szCs w:val="18"/>
                          <w:lang w:val="en-US" w:eastAsia="pl-PL"/>
                        </w:rPr>
                        <w:t>The most of the entities included in the cultural and creative industries are microenterprises. They accounted for 5.6% of all non-financial microenterprises</w:t>
                      </w:r>
                    </w:p>
                  </w:txbxContent>
                </v:textbox>
                <w10:wrap type="tight"/>
              </v:rect>
            </w:pict>
          </mc:Fallback>
        </mc:AlternateContent>
      </w:r>
    </w:p>
    <w:p w14:paraId="29A2B03F" w14:textId="77777777" w:rsidR="00CA143F" w:rsidRPr="00C12012" w:rsidRDefault="00FB2BBD" w:rsidP="00370B09">
      <w:pPr>
        <w:rPr>
          <w:color w:val="auto"/>
          <w:shd w:val="clear" w:color="auto" w:fill="FFFFFF"/>
          <w:lang w:val="en-GB"/>
        </w:rPr>
      </w:pPr>
      <w:r w:rsidRPr="00C12012">
        <w:rPr>
          <w:color w:val="auto"/>
          <w:shd w:val="clear" w:color="auto" w:fill="FFFFFF"/>
          <w:lang w:val="en-GB"/>
        </w:rPr>
        <w:t xml:space="preserve">The majority of entities were organised in the form of microenterprises (98.9% of all entities classified as cultural and creative industries). In total, in 2018 there were 116.0 thousand of them, which accounted for 5.6% of all non-financial microenterprises. In the remaining enterprise size classes, the share of cultural and creative industries in the group of non-financial enterprises was as follows: small </w:t>
      </w:r>
      <w:r w:rsidR="00714928" w:rsidRPr="00C12012">
        <w:rPr>
          <w:color w:val="auto"/>
          <w:shd w:val="clear" w:color="auto" w:fill="FFFFFF"/>
          <w:lang w:val="en-GB"/>
        </w:rPr>
        <w:t>–</w:t>
      </w:r>
      <w:r w:rsidRPr="00C12012">
        <w:rPr>
          <w:color w:val="auto"/>
          <w:shd w:val="clear" w:color="auto" w:fill="FFFFFF"/>
          <w:lang w:val="en-GB"/>
        </w:rPr>
        <w:t xml:space="preserve"> 1.9%, medium </w:t>
      </w:r>
      <w:r w:rsidR="00714928" w:rsidRPr="00C12012">
        <w:rPr>
          <w:color w:val="auto"/>
          <w:shd w:val="clear" w:color="auto" w:fill="FFFFFF"/>
          <w:lang w:val="en-GB"/>
        </w:rPr>
        <w:t>–</w:t>
      </w:r>
      <w:r w:rsidRPr="00C12012">
        <w:rPr>
          <w:color w:val="auto"/>
          <w:shd w:val="clear" w:color="auto" w:fill="FFFFFF"/>
          <w:lang w:val="en-GB"/>
        </w:rPr>
        <w:t xml:space="preserve"> 1.3%, large </w:t>
      </w:r>
      <w:r w:rsidR="00714928" w:rsidRPr="00C12012">
        <w:rPr>
          <w:color w:val="auto"/>
          <w:shd w:val="clear" w:color="auto" w:fill="FFFFFF"/>
          <w:lang w:val="en-GB"/>
        </w:rPr>
        <w:t>–</w:t>
      </w:r>
      <w:r w:rsidRPr="00C12012">
        <w:rPr>
          <w:color w:val="auto"/>
          <w:shd w:val="clear" w:color="auto" w:fill="FFFFFF"/>
          <w:lang w:val="en-GB"/>
        </w:rPr>
        <w:t xml:space="preserve"> 1.2%.</w:t>
      </w:r>
    </w:p>
    <w:p w14:paraId="61502D89" w14:textId="77777777" w:rsidR="00FC39F4" w:rsidRDefault="00FC39F4">
      <w:pPr>
        <w:jc w:val="both"/>
        <w:rPr>
          <w:b/>
          <w:sz w:val="18"/>
          <w:highlight w:val="yellow"/>
          <w:shd w:val="clear" w:color="auto" w:fill="FFFFFF"/>
          <w:lang w:val="en-GB"/>
        </w:rPr>
      </w:pPr>
    </w:p>
    <w:p w14:paraId="5BEFDA01" w14:textId="77777777" w:rsidR="00FC39F4" w:rsidRDefault="00FC39F4">
      <w:pPr>
        <w:jc w:val="both"/>
        <w:rPr>
          <w:b/>
          <w:sz w:val="18"/>
          <w:highlight w:val="yellow"/>
          <w:shd w:val="clear" w:color="auto" w:fill="FFFFFF"/>
          <w:lang w:val="en-GB"/>
        </w:rPr>
      </w:pPr>
    </w:p>
    <w:p w14:paraId="45768D8C" w14:textId="7038CEB5" w:rsidR="00CA143F" w:rsidRPr="00FC39F4" w:rsidRDefault="00D70E4E">
      <w:pPr>
        <w:jc w:val="both"/>
        <w:rPr>
          <w:sz w:val="18"/>
          <w:lang w:val="en-GB"/>
        </w:rPr>
      </w:pPr>
      <w:r>
        <w:rPr>
          <w:noProof/>
          <w:lang w:eastAsia="pl-PL"/>
        </w:rPr>
        <w:lastRenderedPageBreak/>
        <mc:AlternateContent>
          <mc:Choice Requires="wps">
            <w:drawing>
              <wp:anchor distT="0" distB="0" distL="114300" distR="114300" simplePos="0" relativeHeight="251684864" behindDoc="0" locked="0" layoutInCell="1" allowOverlap="1" wp14:anchorId="66402DA9" wp14:editId="04E94D6B">
                <wp:simplePos x="0" y="0"/>
                <wp:positionH relativeFrom="column">
                  <wp:posOffset>2581275</wp:posOffset>
                </wp:positionH>
                <wp:positionV relativeFrom="paragraph">
                  <wp:posOffset>349250</wp:posOffset>
                </wp:positionV>
                <wp:extent cx="429260" cy="265430"/>
                <wp:effectExtent l="0" t="0" r="0" b="1270"/>
                <wp:wrapNone/>
                <wp:docPr id="40" name="Pole tekstowe 40"/>
                <wp:cNvGraphicFramePr/>
                <a:graphic xmlns:a="http://schemas.openxmlformats.org/drawingml/2006/main">
                  <a:graphicData uri="http://schemas.microsoft.com/office/word/2010/wordprocessingShape">
                    <wps:wsp>
                      <wps:cNvSpPr txBox="1"/>
                      <wps:spPr>
                        <a:xfrm>
                          <a:off x="0" y="0"/>
                          <a:ext cx="429260" cy="265430"/>
                        </a:xfrm>
                        <a:prstGeom prst="rect">
                          <a:avLst/>
                        </a:prstGeom>
                        <a:noFill/>
                        <a:ln w="6350">
                          <a:noFill/>
                        </a:ln>
                      </wps:spPr>
                      <wps:txbx>
                        <w:txbxContent>
                          <w:p w14:paraId="3805F400" w14:textId="77777777" w:rsidR="00B30E8D" w:rsidRPr="005509CA" w:rsidRDefault="00B30E8D" w:rsidP="00B30E8D">
                            <w:pPr>
                              <w:spacing w:before="0" w:after="0" w:line="240" w:lineRule="auto"/>
                              <w:rPr>
                                <w:color w:val="auto"/>
                                <w:sz w:val="18"/>
                                <w:szCs w:val="18"/>
                              </w:rPr>
                            </w:pPr>
                            <w:r w:rsidRPr="005509CA">
                              <w:rPr>
                                <w:color w:val="auto"/>
                                <w:sz w:val="18"/>
                                <w:szCs w:val="18"/>
                              </w:rPr>
                              <w:t>0.6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xmlns:c="http://schemas.openxmlformats.org/drawingml/2006/chart" xmlns:a14="http://schemas.microsoft.com/office/drawing/2010/main" xmlns:pic="http://schemas.openxmlformats.org/drawingml/2006/picture" xmlns:a="http://schemas.openxmlformats.org/drawingml/2006/main">
            <w:pict>
              <v:shape id="Pole tekstowe 40" style="position:absolute;left:0;text-align:left;margin-left:203.25pt;margin-top:27.5pt;width:33.8pt;height:20.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" w14:anchorId="66402DA9">
                <v:textbox>
                  <w:txbxContent>
                    <w:p w:rsidRPr="005509CA" w:rsidR="00B30E8D" w:rsidP="00B30E8D" w:rsidRDefault="00B30E8D" w14:paraId="3805F400" w14:textId="77777777">
                      <w:pPr>
                        <w:spacing w:before="0" w:after="0" w:line="240" w:lineRule="auto"/>
                        <w:rPr>
                          <w:color w:val="auto"/>
                          <w:sz w:val="18"/>
                          <w:szCs w:val="18"/>
                        </w:rPr>
                      </w:pPr>
                      <w:r w:rsidRPr="005509CA">
                        <w:rPr>
                          <w:color w:val="auto"/>
                          <w:sz w:val="18"/>
                          <w:szCs w:val="18"/>
                        </w:rPr>
                        <w:t>0.6</w:t>
                      </w:r>
                    </w:p>
                  </w:txbxContent>
                </v:textbox>
              </v:shape>
            </w:pict>
          </mc:Fallback>
        </mc:AlternateContent>
      </w:r>
      <w:r w:rsidR="00B30E8D">
        <w:rPr>
          <w:noProof/>
          <w:lang w:eastAsia="pl-PL"/>
        </w:rPr>
        <mc:AlternateContent>
          <mc:Choice Requires="wps">
            <w:drawing>
              <wp:anchor distT="0" distB="0" distL="114300" distR="114300" simplePos="0" relativeHeight="251676672" behindDoc="0" locked="0" layoutInCell="1" allowOverlap="1" wp14:anchorId="763389E8" wp14:editId="15D400F9">
                <wp:simplePos x="0" y="0"/>
                <wp:positionH relativeFrom="column">
                  <wp:posOffset>1922780</wp:posOffset>
                </wp:positionH>
                <wp:positionV relativeFrom="paragraph">
                  <wp:posOffset>1534698</wp:posOffset>
                </wp:positionV>
                <wp:extent cx="429846" cy="265723"/>
                <wp:effectExtent l="0" t="0" r="0" b="1270"/>
                <wp:wrapNone/>
                <wp:docPr id="36" name="Pole tekstowe 36"/>
                <wp:cNvGraphicFramePr/>
                <a:graphic xmlns:a="http://schemas.openxmlformats.org/drawingml/2006/main">
                  <a:graphicData uri="http://schemas.microsoft.com/office/word/2010/wordprocessingShape">
                    <wps:wsp>
                      <wps:cNvSpPr txBox="1"/>
                      <wps:spPr>
                        <a:xfrm>
                          <a:off x="0" y="0"/>
                          <a:ext cx="429846" cy="265723"/>
                        </a:xfrm>
                        <a:prstGeom prst="rect">
                          <a:avLst/>
                        </a:prstGeom>
                        <a:noFill/>
                        <a:ln w="6350">
                          <a:noFill/>
                        </a:ln>
                      </wps:spPr>
                      <wps:txbx>
                        <w:txbxContent>
                          <w:p w14:paraId="3E33BBFC" w14:textId="77777777" w:rsidR="00B30E8D" w:rsidRPr="005509CA" w:rsidRDefault="00B30E8D" w:rsidP="00B30E8D">
                            <w:pPr>
                              <w:spacing w:before="0" w:after="0" w:line="240" w:lineRule="auto"/>
                              <w:rPr>
                                <w:color w:val="auto"/>
                                <w:sz w:val="18"/>
                                <w:szCs w:val="18"/>
                              </w:rPr>
                            </w:pPr>
                            <w:r w:rsidRPr="005509CA">
                              <w:rPr>
                                <w:color w:val="auto"/>
                                <w:sz w:val="18"/>
                                <w:szCs w:val="18"/>
                              </w:rPr>
                              <w:t>15.0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xmlns:c="http://schemas.openxmlformats.org/drawingml/2006/chart" xmlns:a14="http://schemas.microsoft.com/office/drawing/2010/main" xmlns:pic="http://schemas.openxmlformats.org/drawingml/2006/picture" xmlns:a="http://schemas.openxmlformats.org/drawingml/2006/main">
            <w:pict>
              <v:shape id="Pole tekstowe 36" style="position:absolute;left:0;text-align:left;margin-left:151.4pt;margin-top:120.85pt;width:33.85pt;height:20.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1"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" w14:anchorId="763389E8">
                <v:textbox>
                  <w:txbxContent>
                    <w:p w:rsidRPr="005509CA" w:rsidR="00B30E8D" w:rsidP="00B30E8D" w:rsidRDefault="00B30E8D" w14:paraId="3E33BBFC" w14:textId="77777777">
                      <w:pPr>
                        <w:spacing w:before="0" w:after="0" w:line="240" w:lineRule="auto"/>
                        <w:rPr>
                          <w:color w:val="auto"/>
                          <w:sz w:val="18"/>
                          <w:szCs w:val="18"/>
                        </w:rPr>
                      </w:pPr>
                      <w:r w:rsidRPr="005509CA">
                        <w:rPr>
                          <w:color w:val="auto"/>
                          <w:sz w:val="18"/>
                          <w:szCs w:val="18"/>
                        </w:rPr>
                        <w:t>15.0</w:t>
                      </w:r>
                    </w:p>
                  </w:txbxContent>
                </v:textbox>
              </v:shape>
            </w:pict>
          </mc:Fallback>
        </mc:AlternateContent>
      </w:r>
      <w:r w:rsidR="00FB2BBD" w:rsidRPr="00FC39F4">
        <w:rPr>
          <w:b/>
          <w:sz w:val="18"/>
          <w:shd w:val="clear" w:color="auto" w:fill="FFFFFF"/>
          <w:lang w:val="en-GB"/>
        </w:rPr>
        <w:t xml:space="preserve">Chart 2. </w:t>
      </w:r>
      <w:r w:rsidR="00FB2BBD" w:rsidRPr="00FC39F4">
        <w:rPr>
          <w:b/>
          <w:sz w:val="18"/>
          <w:shd w:val="clear" w:color="auto" w:fill="FFFFFF"/>
          <w:lang w:val="en-US"/>
        </w:rPr>
        <w:t xml:space="preserve">The structure of entities belonging to the cultural and creative industries by </w:t>
      </w:r>
      <w:r w:rsidR="0057660D">
        <w:rPr>
          <w:b/>
          <w:sz w:val="18"/>
          <w:shd w:val="clear" w:color="auto" w:fill="FFFFFF"/>
          <w:lang w:val="en-US"/>
        </w:rPr>
        <w:t>domains</w:t>
      </w:r>
      <w:r w:rsidR="00FB2BBD" w:rsidRPr="00FC39F4">
        <w:rPr>
          <w:b/>
          <w:sz w:val="18"/>
          <w:shd w:val="clear" w:color="auto" w:fill="FFFFFF"/>
          <w:lang w:val="en-US"/>
        </w:rPr>
        <w:t xml:space="preserve"> of</w:t>
      </w:r>
      <w:r w:rsidR="00C12012">
        <w:rPr>
          <w:b/>
          <w:sz w:val="18"/>
          <w:shd w:val="clear" w:color="auto" w:fill="FFFFFF"/>
          <w:lang w:val="en-US"/>
        </w:rPr>
        <w:br/>
        <w:t xml:space="preserve">               </w:t>
      </w:r>
      <w:r w:rsidR="00FB2BBD" w:rsidRPr="00FC39F4">
        <w:rPr>
          <w:b/>
          <w:sz w:val="18"/>
          <w:shd w:val="clear" w:color="auto" w:fill="FFFFFF"/>
          <w:lang w:val="en-US"/>
        </w:rPr>
        <w:t xml:space="preserve"> </w:t>
      </w:r>
      <w:r w:rsidR="005E2BF4">
        <w:rPr>
          <w:b/>
          <w:sz w:val="18"/>
          <w:shd w:val="clear" w:color="auto" w:fill="FFFFFF"/>
          <w:lang w:val="en-US"/>
        </w:rPr>
        <w:t>culture in 2018</w:t>
      </w:r>
    </w:p>
    <w:p w14:paraId="7021059B" w14:textId="001427CF" w:rsidR="00CA143F" w:rsidRDefault="005E2BF4">
      <w:pPr>
        <w:jc w:val="both"/>
        <w:rPr>
          <w:sz w:val="18"/>
          <w:lang w:val="en-GB"/>
        </w:rPr>
      </w:pPr>
      <w:r>
        <w:rPr>
          <w:noProof/>
          <w:lang w:eastAsia="pl-PL"/>
        </w:rPr>
        <mc:AlternateContent>
          <mc:Choice Requires="wps">
            <w:drawing>
              <wp:anchor distT="0" distB="0" distL="114300" distR="114300" simplePos="0" relativeHeight="251686912" behindDoc="0" locked="0" layoutInCell="1" allowOverlap="1" wp14:anchorId="5A603EED" wp14:editId="4570984C">
                <wp:simplePos x="0" y="0"/>
                <wp:positionH relativeFrom="column">
                  <wp:posOffset>2991885</wp:posOffset>
                </wp:positionH>
                <wp:positionV relativeFrom="paragraph">
                  <wp:posOffset>126913</wp:posOffset>
                </wp:positionV>
                <wp:extent cx="429260" cy="265430"/>
                <wp:effectExtent l="0" t="0" r="0" b="1270"/>
                <wp:wrapNone/>
                <wp:docPr id="41" name="Pole tekstowe 41"/>
                <wp:cNvGraphicFramePr/>
                <a:graphic xmlns:a="http://schemas.openxmlformats.org/drawingml/2006/main">
                  <a:graphicData uri="http://schemas.microsoft.com/office/word/2010/wordprocessingShape">
                    <wps:wsp>
                      <wps:cNvSpPr txBox="1"/>
                      <wps:spPr>
                        <a:xfrm>
                          <a:off x="0" y="0"/>
                          <a:ext cx="429260" cy="265430"/>
                        </a:xfrm>
                        <a:prstGeom prst="rect">
                          <a:avLst/>
                        </a:prstGeom>
                        <a:noFill/>
                        <a:ln w="6350">
                          <a:noFill/>
                        </a:ln>
                      </wps:spPr>
                      <wps:txbx>
                        <w:txbxContent>
                          <w:p w14:paraId="5563E7E7" w14:textId="77777777" w:rsidR="00B30E8D" w:rsidRPr="005509CA" w:rsidRDefault="00B30E8D" w:rsidP="00B30E8D">
                            <w:pPr>
                              <w:spacing w:before="0" w:after="0" w:line="240" w:lineRule="auto"/>
                              <w:rPr>
                                <w:color w:val="auto"/>
                                <w:sz w:val="18"/>
                                <w:szCs w:val="18"/>
                              </w:rPr>
                            </w:pPr>
                            <w:r w:rsidRPr="005509CA">
                              <w:rPr>
                                <w:color w:val="auto"/>
                                <w:sz w:val="18"/>
                                <w:szCs w:val="18"/>
                              </w:rPr>
                              <w:t>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xmlns:c="http://schemas.openxmlformats.org/drawingml/2006/chart" xmlns:a14="http://schemas.microsoft.com/office/drawing/2010/main" xmlns:pic="http://schemas.openxmlformats.org/drawingml/2006/picture" xmlns:a="http://schemas.openxmlformats.org/drawingml/2006/main">
            <w:pict>
              <v:shape id="Pole tekstowe 41" style="position:absolute;left:0;text-align:left;margin-left:235.6pt;margin-top:10pt;width:33.8pt;height:20.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2"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" w14:anchorId="5A603EED">
                <v:textbox>
                  <w:txbxContent>
                    <w:p w:rsidRPr="005509CA" w:rsidR="00B30E8D" w:rsidP="00B30E8D" w:rsidRDefault="00B30E8D" w14:paraId="5563E7E7" w14:textId="77777777">
                      <w:pPr>
                        <w:spacing w:before="0" w:after="0" w:line="240" w:lineRule="auto"/>
                        <w:rPr>
                          <w:color w:val="auto"/>
                          <w:sz w:val="18"/>
                          <w:szCs w:val="18"/>
                        </w:rPr>
                      </w:pPr>
                      <w:r w:rsidRPr="005509CA">
                        <w:rPr>
                          <w:color w:val="auto"/>
                          <w:sz w:val="18"/>
                          <w:szCs w:val="18"/>
                        </w:rPr>
                        <w:t>0.2</w:t>
                      </w:r>
                    </w:p>
                  </w:txbxContent>
                </v:textbox>
              </v:shape>
            </w:pict>
          </mc:Fallback>
        </mc:AlternateContent>
      </w:r>
      <w:r>
        <w:rPr>
          <w:noProof/>
          <w:lang w:eastAsia="pl-PL"/>
        </w:rPr>
        <mc:AlternateContent>
          <mc:Choice Requires="wps">
            <w:drawing>
              <wp:anchor distT="0" distB="0" distL="114300" distR="114300" simplePos="0" relativeHeight="251689984" behindDoc="0" locked="0" layoutInCell="1" allowOverlap="1" wp14:anchorId="709C2C33" wp14:editId="12FF2572">
                <wp:simplePos x="0" y="0"/>
                <wp:positionH relativeFrom="column">
                  <wp:posOffset>2740660</wp:posOffset>
                </wp:positionH>
                <wp:positionV relativeFrom="paragraph">
                  <wp:posOffset>301538</wp:posOffset>
                </wp:positionV>
                <wp:extent cx="320675" cy="114935"/>
                <wp:effectExtent l="0" t="0" r="22225" b="37465"/>
                <wp:wrapNone/>
                <wp:docPr id="44" name="Łącznik prosty 44"/>
                <wp:cNvGraphicFramePr/>
                <a:graphic xmlns:a="http://schemas.openxmlformats.org/drawingml/2006/main">
                  <a:graphicData uri="http://schemas.microsoft.com/office/word/2010/wordprocessingShape">
                    <wps:wsp>
                      <wps:cNvCnPr/>
                      <wps:spPr>
                        <a:xfrm flipH="1">
                          <a:off x="0" y="0"/>
                          <a:ext cx="320675" cy="114935"/>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xmlns:c="http://schemas.openxmlformats.org/drawingml/2006/chart" xmlns:a14="http://schemas.microsoft.com/office/drawing/2010/main" xmlns:pic="http://schemas.openxmlformats.org/drawingml/2006/picture" xmlns:a="http://schemas.openxmlformats.org/drawingml/2006/main">
            <w:pict>
              <v:line id="Łącznik prosty 44" style="position:absolute;flip:x;z-index:251689984;visibility:visible;mso-wrap-style:square;mso-wrap-distance-left:9pt;mso-wrap-distance-top:0;mso-wrap-distance-right:9pt;mso-wrap-distance-bottom:0;mso-position-horizontal:absolute;mso-position-horizontal-relative:text;mso-position-vertical:absolute;mso-position-vertical-relative:text" o:spid="_x0000_s1026" strokecolor="#bfbfbf [2412]" strokeweight=".5pt" from="215.8pt,23.75pt" to="241.05pt,32.8pt" w14:anchorId="76318C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">
                <v:stroke joinstyle="miter"/>
              </v:line>
            </w:pict>
          </mc:Fallback>
        </mc:AlternateContent>
      </w:r>
      <w:r>
        <w:rPr>
          <w:noProof/>
          <w:lang w:eastAsia="pl-PL"/>
        </w:rPr>
        <mc:AlternateContent>
          <mc:Choice Requires="wps">
            <w:drawing>
              <wp:anchor distT="0" distB="0" distL="114300" distR="114300" simplePos="0" relativeHeight="251688960" behindDoc="0" locked="0" layoutInCell="1" allowOverlap="1" wp14:anchorId="0B26CE30" wp14:editId="7222A86F">
                <wp:simplePos x="0" y="0"/>
                <wp:positionH relativeFrom="column">
                  <wp:posOffset>2713355</wp:posOffset>
                </wp:positionH>
                <wp:positionV relativeFrom="paragraph">
                  <wp:posOffset>168362</wp:posOffset>
                </wp:positionV>
                <wp:extent cx="18415" cy="260985"/>
                <wp:effectExtent l="0" t="0" r="19685" b="24765"/>
                <wp:wrapNone/>
                <wp:docPr id="43" name="Łącznik prosty 43"/>
                <wp:cNvGraphicFramePr/>
                <a:graphic xmlns:a="http://schemas.openxmlformats.org/drawingml/2006/main">
                  <a:graphicData uri="http://schemas.microsoft.com/office/word/2010/wordprocessingShape">
                    <wps:wsp>
                      <wps:cNvCnPr/>
                      <wps:spPr>
                        <a:xfrm flipH="1">
                          <a:off x="0" y="0"/>
                          <a:ext cx="18415" cy="260985"/>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xmlns:c="http://schemas.openxmlformats.org/drawingml/2006/chart" xmlns:a14="http://schemas.microsoft.com/office/drawing/2010/main" xmlns:pic="http://schemas.openxmlformats.org/drawingml/2006/picture" xmlns:a="http://schemas.openxmlformats.org/drawingml/2006/main">
            <w:pict>
              <v:line id="Łącznik prosty 43" style="position:absolute;flip:x;z-index:251688960;visibility:visible;mso-wrap-style:square;mso-wrap-distance-left:9pt;mso-wrap-distance-top:0;mso-wrap-distance-right:9pt;mso-wrap-distance-bottom:0;mso-position-horizontal:absolute;mso-position-horizontal-relative:text;mso-position-vertical:absolute;mso-position-vertical-relative:text" o:spid="_x0000_s1026" strokecolor="#bfbfbf [2412]" strokeweight=".5pt" from="213.65pt,13.25pt" to="215.1pt,33.8pt" w14:anchorId="3D3604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">
                <v:stroke joinstyle="miter"/>
              </v:line>
            </w:pict>
          </mc:Fallback>
        </mc:AlternateContent>
      </w:r>
      <w:r>
        <w:rPr>
          <w:noProof/>
          <w:lang w:eastAsia="pl-PL"/>
        </w:rPr>
        <mc:AlternateContent>
          <mc:Choice Requires="wps">
            <w:drawing>
              <wp:anchor distT="0" distB="0" distL="114300" distR="114300" simplePos="0" relativeHeight="251687936" behindDoc="0" locked="0" layoutInCell="1" allowOverlap="1" wp14:anchorId="1AAB73ED" wp14:editId="772E3A3C">
                <wp:simplePos x="0" y="0"/>
                <wp:positionH relativeFrom="column">
                  <wp:posOffset>2472690</wp:posOffset>
                </wp:positionH>
                <wp:positionV relativeFrom="paragraph">
                  <wp:posOffset>303530</wp:posOffset>
                </wp:positionV>
                <wp:extent cx="164465" cy="124460"/>
                <wp:effectExtent l="0" t="0" r="26035" b="27940"/>
                <wp:wrapNone/>
                <wp:docPr id="42" name="Łącznik prosty 42"/>
                <wp:cNvGraphicFramePr/>
                <a:graphic xmlns:a="http://schemas.openxmlformats.org/drawingml/2006/main">
                  <a:graphicData uri="http://schemas.microsoft.com/office/word/2010/wordprocessingShape">
                    <wps:wsp>
                      <wps:cNvCnPr/>
                      <wps:spPr>
                        <a:xfrm>
                          <a:off x="0" y="0"/>
                          <a:ext cx="164465" cy="12446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xmlns:c="http://schemas.openxmlformats.org/drawingml/2006/chart" xmlns:a14="http://schemas.microsoft.com/office/drawing/2010/main" xmlns:pic="http://schemas.openxmlformats.org/drawingml/2006/picture" xmlns:a="http://schemas.openxmlformats.org/drawingml/2006/main">
            <w:pict>
              <v:line id="Łącznik prosty 42" style="position:absolute;z-index:251687936;visibility:visible;mso-wrap-style:square;mso-wrap-distance-left:9pt;mso-wrap-distance-top:0;mso-wrap-distance-right:9pt;mso-wrap-distance-bottom:0;mso-position-horizontal:absolute;mso-position-horizontal-relative:text;mso-position-vertical:absolute;mso-position-vertical-relative:text" o:spid="_x0000_s1026" strokecolor="#bfbfbf [2412]" strokeweight=".5pt" from="194.7pt,23.9pt" to="207.65pt,33.7pt" w14:anchorId="4C8E57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">
                <v:stroke joinstyle="miter"/>
              </v:line>
            </w:pict>
          </mc:Fallback>
        </mc:AlternateContent>
      </w:r>
      <w:r>
        <w:rPr>
          <w:noProof/>
          <w:lang w:eastAsia="pl-PL"/>
        </w:rPr>
        <mc:AlternateContent>
          <mc:Choice Requires="wps">
            <w:drawing>
              <wp:anchor distT="0" distB="0" distL="114300" distR="114300" simplePos="0" relativeHeight="251670528" behindDoc="0" locked="0" layoutInCell="1" allowOverlap="1" wp14:anchorId="4324040B" wp14:editId="4E4EDF5E">
                <wp:simplePos x="0" y="0"/>
                <wp:positionH relativeFrom="column">
                  <wp:posOffset>2945863</wp:posOffset>
                </wp:positionH>
                <wp:positionV relativeFrom="paragraph">
                  <wp:posOffset>649019</wp:posOffset>
                </wp:positionV>
                <wp:extent cx="429846" cy="265723"/>
                <wp:effectExtent l="0" t="0" r="0" b="1270"/>
                <wp:wrapNone/>
                <wp:docPr id="33" name="Pole tekstowe 33"/>
                <wp:cNvGraphicFramePr/>
                <a:graphic xmlns:a="http://schemas.openxmlformats.org/drawingml/2006/main">
                  <a:graphicData uri="http://schemas.microsoft.com/office/word/2010/wordprocessingShape">
                    <wps:wsp>
                      <wps:cNvSpPr txBox="1"/>
                      <wps:spPr>
                        <a:xfrm>
                          <a:off x="0" y="0"/>
                          <a:ext cx="429846" cy="265723"/>
                        </a:xfrm>
                        <a:prstGeom prst="rect">
                          <a:avLst/>
                        </a:prstGeom>
                        <a:noFill/>
                        <a:ln w="6350">
                          <a:noFill/>
                        </a:ln>
                      </wps:spPr>
                      <wps:txbx>
                        <w:txbxContent>
                          <w:p w14:paraId="69A8017A" w14:textId="32EF96D3" w:rsidR="00B30E8D" w:rsidRPr="005509CA" w:rsidRDefault="00B30E8D" w:rsidP="00B30E8D">
                            <w:pPr>
                              <w:spacing w:before="0" w:after="0" w:line="240" w:lineRule="auto"/>
                              <w:rPr>
                                <w:color w:val="FFFFFF" w:themeColor="background1"/>
                                <w:sz w:val="18"/>
                                <w:szCs w:val="18"/>
                              </w:rPr>
                            </w:pPr>
                            <w:r w:rsidRPr="005509CA">
                              <w:rPr>
                                <w:color w:val="FFFFFF" w:themeColor="background1"/>
                                <w:sz w:val="18"/>
                                <w:szCs w:val="18"/>
                              </w:rPr>
                              <w:t>24.</w:t>
                            </w:r>
                            <w:r w:rsidR="005E2BF4" w:rsidRPr="005509CA">
                              <w:rPr>
                                <w:color w:val="FFFFFF" w:themeColor="background1"/>
                                <w:sz w:val="18"/>
                                <w:szCs w:val="18"/>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xmlns:c="http://schemas.openxmlformats.org/drawingml/2006/chart" xmlns:a14="http://schemas.microsoft.com/office/drawing/2010/main" xmlns:pic="http://schemas.openxmlformats.org/drawingml/2006/picture" xmlns:a="http://schemas.openxmlformats.org/drawingml/2006/main">
            <w:pict>
              <v:shape id="Pole tekstowe 33" style="position:absolute;left:0;text-align:left;margin-left:231.95pt;margin-top:51.1pt;width:33.85pt;height:20.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3"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" w14:anchorId="4324040B">
                <v:textbox>
                  <w:txbxContent>
                    <w:p w:rsidRPr="005509CA" w:rsidR="00B30E8D" w:rsidP="00B30E8D" w:rsidRDefault="00B30E8D" w14:paraId="69A8017A" w14:textId="32EF96D3">
                      <w:pPr>
                        <w:spacing w:before="0" w:after="0" w:line="240" w:lineRule="auto"/>
                        <w:rPr>
                          <w:color w:val="FFFFFF" w:themeColor="background1"/>
                          <w:sz w:val="18"/>
                          <w:szCs w:val="18"/>
                        </w:rPr>
                      </w:pPr>
                      <w:r w:rsidRPr="005509CA">
                        <w:rPr>
                          <w:color w:val="FFFFFF" w:themeColor="background1"/>
                          <w:sz w:val="18"/>
                          <w:szCs w:val="18"/>
                        </w:rPr>
                        <w:t>24.</w:t>
                      </w:r>
                      <w:r w:rsidRPr="005509CA" w:rsidR="005E2BF4">
                        <w:rPr>
                          <w:color w:val="FFFFFF" w:themeColor="background1"/>
                          <w:sz w:val="18"/>
                          <w:szCs w:val="18"/>
                        </w:rPr>
                        <w:t>6</w:t>
                      </w:r>
                    </w:p>
                  </w:txbxContent>
                </v:textbox>
              </v:shape>
            </w:pict>
          </mc:Fallback>
        </mc:AlternateContent>
      </w:r>
      <w:r>
        <w:rPr>
          <w:noProof/>
          <w:lang w:eastAsia="pl-PL"/>
        </w:rPr>
        <mc:AlternateContent>
          <mc:Choice Requires="wps">
            <w:drawing>
              <wp:anchor distT="0" distB="0" distL="114300" distR="114300" simplePos="0" relativeHeight="251672576" behindDoc="0" locked="0" layoutInCell="1" allowOverlap="1" wp14:anchorId="3C4934EA" wp14:editId="5A275EEA">
                <wp:simplePos x="0" y="0"/>
                <wp:positionH relativeFrom="column">
                  <wp:posOffset>2976636</wp:posOffset>
                </wp:positionH>
                <wp:positionV relativeFrom="paragraph">
                  <wp:posOffset>1387671</wp:posOffset>
                </wp:positionV>
                <wp:extent cx="429846" cy="265723"/>
                <wp:effectExtent l="0" t="0" r="0" b="1270"/>
                <wp:wrapNone/>
                <wp:docPr id="34" name="Pole tekstowe 34"/>
                <wp:cNvGraphicFramePr/>
                <a:graphic xmlns:a="http://schemas.openxmlformats.org/drawingml/2006/main">
                  <a:graphicData uri="http://schemas.microsoft.com/office/word/2010/wordprocessingShape">
                    <wps:wsp>
                      <wps:cNvSpPr txBox="1"/>
                      <wps:spPr>
                        <a:xfrm>
                          <a:off x="0" y="0"/>
                          <a:ext cx="429846" cy="265723"/>
                        </a:xfrm>
                        <a:prstGeom prst="rect">
                          <a:avLst/>
                        </a:prstGeom>
                        <a:noFill/>
                        <a:ln w="6350">
                          <a:noFill/>
                        </a:ln>
                      </wps:spPr>
                      <wps:txbx>
                        <w:txbxContent>
                          <w:p w14:paraId="7A216E55" w14:textId="77777777" w:rsidR="00B30E8D" w:rsidRPr="005509CA" w:rsidRDefault="00B30E8D" w:rsidP="00B30E8D">
                            <w:pPr>
                              <w:spacing w:before="0" w:after="0" w:line="240" w:lineRule="auto"/>
                              <w:rPr>
                                <w:color w:val="FFFFFF" w:themeColor="background1"/>
                                <w:sz w:val="18"/>
                                <w:szCs w:val="18"/>
                              </w:rPr>
                            </w:pPr>
                            <w:r w:rsidRPr="005509CA">
                              <w:rPr>
                                <w:color w:val="FFFFFF" w:themeColor="background1"/>
                                <w:sz w:val="18"/>
                                <w:szCs w:val="18"/>
                              </w:rPr>
                              <w:t>23.1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xmlns:c="http://schemas.openxmlformats.org/drawingml/2006/chart" xmlns:a14="http://schemas.microsoft.com/office/drawing/2010/main" xmlns:pic="http://schemas.openxmlformats.org/drawingml/2006/picture" xmlns:a="http://schemas.openxmlformats.org/drawingml/2006/main">
            <w:pict>
              <v:shape id="Pole tekstowe 34" style="position:absolute;left:0;text-align:left;margin-left:234.4pt;margin-top:109.25pt;width:33.85pt;height:20.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4"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" w14:anchorId="3C4934EA">
                <v:textbox>
                  <w:txbxContent>
                    <w:p w:rsidRPr="005509CA" w:rsidR="00B30E8D" w:rsidP="00B30E8D" w:rsidRDefault="00B30E8D" w14:paraId="7A216E55" w14:textId="77777777">
                      <w:pPr>
                        <w:spacing w:before="0" w:after="0" w:line="240" w:lineRule="auto"/>
                        <w:rPr>
                          <w:color w:val="FFFFFF" w:themeColor="background1"/>
                          <w:sz w:val="18"/>
                          <w:szCs w:val="18"/>
                        </w:rPr>
                      </w:pPr>
                      <w:r w:rsidRPr="005509CA">
                        <w:rPr>
                          <w:color w:val="FFFFFF" w:themeColor="background1"/>
                          <w:sz w:val="18"/>
                          <w:szCs w:val="18"/>
                        </w:rPr>
                        <w:t>23.1</w:t>
                      </w:r>
                    </w:p>
                  </w:txbxContent>
                </v:textbox>
              </v:shape>
            </w:pict>
          </mc:Fallback>
        </mc:AlternateContent>
      </w:r>
      <w:r>
        <w:rPr>
          <w:noProof/>
          <w:lang w:eastAsia="pl-PL"/>
        </w:rPr>
        <mc:AlternateContent>
          <mc:Choice Requires="wps">
            <w:drawing>
              <wp:anchor distT="0" distB="0" distL="114300" distR="114300" simplePos="0" relativeHeight="251674624" behindDoc="0" locked="0" layoutInCell="1" allowOverlap="1" wp14:anchorId="242D2BCC" wp14:editId="1B4FFEC0">
                <wp:simplePos x="0" y="0"/>
                <wp:positionH relativeFrom="margin">
                  <wp:align>center</wp:align>
                </wp:positionH>
                <wp:positionV relativeFrom="paragraph">
                  <wp:posOffset>1583397</wp:posOffset>
                </wp:positionV>
                <wp:extent cx="429846" cy="265723"/>
                <wp:effectExtent l="0" t="0" r="0" b="1270"/>
                <wp:wrapNone/>
                <wp:docPr id="35" name="Pole tekstowe 35"/>
                <wp:cNvGraphicFramePr/>
                <a:graphic xmlns:a="http://schemas.openxmlformats.org/drawingml/2006/main">
                  <a:graphicData uri="http://schemas.microsoft.com/office/word/2010/wordprocessingShape">
                    <wps:wsp>
                      <wps:cNvSpPr txBox="1"/>
                      <wps:spPr>
                        <a:xfrm>
                          <a:off x="0" y="0"/>
                          <a:ext cx="429846" cy="265723"/>
                        </a:xfrm>
                        <a:prstGeom prst="rect">
                          <a:avLst/>
                        </a:prstGeom>
                        <a:noFill/>
                        <a:ln w="6350">
                          <a:noFill/>
                        </a:ln>
                      </wps:spPr>
                      <wps:txbx>
                        <w:txbxContent>
                          <w:p w14:paraId="0AB92ED1" w14:textId="77777777" w:rsidR="00B30E8D" w:rsidRPr="005509CA" w:rsidRDefault="00B30E8D" w:rsidP="00B30E8D">
                            <w:pPr>
                              <w:spacing w:before="0" w:after="0" w:line="240" w:lineRule="auto"/>
                              <w:rPr>
                                <w:color w:val="auto"/>
                                <w:sz w:val="18"/>
                                <w:szCs w:val="18"/>
                              </w:rPr>
                            </w:pPr>
                            <w:r w:rsidRPr="005509CA">
                              <w:rPr>
                                <w:color w:val="auto"/>
                                <w:sz w:val="18"/>
                                <w:szCs w:val="18"/>
                              </w:rPr>
                              <w:t>16.0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xmlns:c="http://schemas.openxmlformats.org/drawingml/2006/chart" xmlns:a14="http://schemas.microsoft.com/office/drawing/2010/main" xmlns:pic="http://schemas.openxmlformats.org/drawingml/2006/picture" xmlns:a="http://schemas.openxmlformats.org/drawingml/2006/main">
            <w:pict>
              <v:shape id="Pole tekstowe 35" style="position:absolute;left:0;text-align:left;margin-left:0;margin-top:124.7pt;width:33.85pt;height:20.9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35"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" w14:anchorId="242D2BCC">
                <v:textbox>
                  <w:txbxContent>
                    <w:p w:rsidRPr="005509CA" w:rsidR="00B30E8D" w:rsidP="00B30E8D" w:rsidRDefault="00B30E8D" w14:paraId="0AB92ED1" w14:textId="77777777">
                      <w:pPr>
                        <w:spacing w:before="0" w:after="0" w:line="240" w:lineRule="auto"/>
                        <w:rPr>
                          <w:color w:val="auto"/>
                          <w:sz w:val="18"/>
                          <w:szCs w:val="18"/>
                        </w:rPr>
                      </w:pPr>
                      <w:r w:rsidRPr="005509CA">
                        <w:rPr>
                          <w:color w:val="auto"/>
                          <w:sz w:val="18"/>
                          <w:szCs w:val="18"/>
                        </w:rPr>
                        <w:t>16.0</w:t>
                      </w:r>
                    </w:p>
                  </w:txbxContent>
                </v:textbox>
                <w10:wrap anchorx="margin"/>
              </v:shape>
            </w:pict>
          </mc:Fallback>
        </mc:AlternateContent>
      </w:r>
      <w:r>
        <w:rPr>
          <w:noProof/>
          <w:lang w:eastAsia="pl-PL"/>
        </w:rPr>
        <mc:AlternateContent>
          <mc:Choice Requires="wps">
            <w:drawing>
              <wp:anchor distT="0" distB="0" distL="114300" distR="114300" simplePos="0" relativeHeight="251680768" behindDoc="0" locked="0" layoutInCell="1" allowOverlap="1" wp14:anchorId="61F61E2C" wp14:editId="369E505C">
                <wp:simplePos x="0" y="0"/>
                <wp:positionH relativeFrom="margin">
                  <wp:align>center</wp:align>
                </wp:positionH>
                <wp:positionV relativeFrom="paragraph">
                  <wp:posOffset>510198</wp:posOffset>
                </wp:positionV>
                <wp:extent cx="382344" cy="301737"/>
                <wp:effectExtent l="0" t="0" r="0" b="3175"/>
                <wp:wrapNone/>
                <wp:docPr id="38" name="Pole tekstowe 38"/>
                <wp:cNvGraphicFramePr/>
                <a:graphic xmlns:a="http://schemas.openxmlformats.org/drawingml/2006/main">
                  <a:graphicData uri="http://schemas.microsoft.com/office/word/2010/wordprocessingShape">
                    <wps:wsp>
                      <wps:cNvSpPr txBox="1"/>
                      <wps:spPr>
                        <a:xfrm>
                          <a:off x="0" y="0"/>
                          <a:ext cx="382344" cy="301737"/>
                        </a:xfrm>
                        <a:prstGeom prst="rect">
                          <a:avLst/>
                        </a:prstGeom>
                        <a:noFill/>
                        <a:ln w="6350">
                          <a:noFill/>
                        </a:ln>
                      </wps:spPr>
                      <wps:txbx>
                        <w:txbxContent>
                          <w:p w14:paraId="44C1B412" w14:textId="77777777" w:rsidR="00B30E8D" w:rsidRPr="005509CA" w:rsidRDefault="00B30E8D" w:rsidP="00B30E8D">
                            <w:pPr>
                              <w:spacing w:before="0" w:after="0" w:line="240" w:lineRule="auto"/>
                              <w:rPr>
                                <w:color w:val="auto"/>
                                <w:sz w:val="18"/>
                                <w:szCs w:val="18"/>
                              </w:rPr>
                            </w:pPr>
                            <w:r w:rsidRPr="005509CA">
                              <w:rPr>
                                <w:color w:val="auto"/>
                                <w:sz w:val="18"/>
                                <w:szCs w:val="18"/>
                              </w:rPr>
                              <w:t>5.7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xmlns:c="http://schemas.openxmlformats.org/drawingml/2006/chart" xmlns:a14="http://schemas.microsoft.com/office/drawing/2010/main" xmlns:pic="http://schemas.openxmlformats.org/drawingml/2006/picture" xmlns:a="http://schemas.openxmlformats.org/drawingml/2006/main">
            <w:pict>
              <v:shape id="Pole tekstowe 38" style="position:absolute;left:0;text-align:left;margin-left:0;margin-top:40.15pt;width:30.1pt;height:23.75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3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" w14:anchorId="61F61E2C">
                <v:textbox>
                  <w:txbxContent>
                    <w:p w:rsidRPr="005509CA" w:rsidR="00B30E8D" w:rsidP="00B30E8D" w:rsidRDefault="00B30E8D" w14:paraId="44C1B412" w14:textId="77777777">
                      <w:pPr>
                        <w:spacing w:before="0" w:after="0" w:line="240" w:lineRule="auto"/>
                        <w:rPr>
                          <w:color w:val="auto"/>
                          <w:sz w:val="18"/>
                          <w:szCs w:val="18"/>
                        </w:rPr>
                      </w:pPr>
                      <w:r w:rsidRPr="005509CA">
                        <w:rPr>
                          <w:color w:val="auto"/>
                          <w:sz w:val="18"/>
                          <w:szCs w:val="18"/>
                        </w:rPr>
                        <w:t>5.7</w:t>
                      </w:r>
                    </w:p>
                  </w:txbxContent>
                </v:textbox>
                <w10:wrap anchorx="margin"/>
              </v:shape>
            </w:pict>
          </mc:Fallback>
        </mc:AlternateContent>
      </w:r>
      <w:r>
        <w:rPr>
          <w:noProof/>
          <w:lang w:eastAsia="pl-PL"/>
        </w:rPr>
        <mc:AlternateContent>
          <mc:Choice Requires="wps">
            <w:drawing>
              <wp:anchor distT="0" distB="0" distL="114300" distR="114300" simplePos="0" relativeHeight="251678720" behindDoc="0" locked="0" layoutInCell="1" allowOverlap="1" wp14:anchorId="545A8BD7" wp14:editId="5891AE6D">
                <wp:simplePos x="0" y="0"/>
                <wp:positionH relativeFrom="column">
                  <wp:posOffset>2034344</wp:posOffset>
                </wp:positionH>
                <wp:positionV relativeFrom="paragraph">
                  <wp:posOffset>746418</wp:posOffset>
                </wp:positionV>
                <wp:extent cx="429846" cy="265723"/>
                <wp:effectExtent l="0" t="0" r="0" b="1270"/>
                <wp:wrapNone/>
                <wp:docPr id="37" name="Pole tekstowe 37"/>
                <wp:cNvGraphicFramePr/>
                <a:graphic xmlns:a="http://schemas.openxmlformats.org/drawingml/2006/main">
                  <a:graphicData uri="http://schemas.microsoft.com/office/word/2010/wordprocessingShape">
                    <wps:wsp>
                      <wps:cNvSpPr txBox="1"/>
                      <wps:spPr>
                        <a:xfrm>
                          <a:off x="0" y="0"/>
                          <a:ext cx="429846" cy="265723"/>
                        </a:xfrm>
                        <a:prstGeom prst="rect">
                          <a:avLst/>
                        </a:prstGeom>
                        <a:noFill/>
                        <a:ln w="6350">
                          <a:noFill/>
                        </a:ln>
                      </wps:spPr>
                      <wps:txbx>
                        <w:txbxContent>
                          <w:p w14:paraId="08DF86C6" w14:textId="77777777" w:rsidR="00B30E8D" w:rsidRPr="005509CA" w:rsidRDefault="00B30E8D" w:rsidP="00B30E8D">
                            <w:pPr>
                              <w:spacing w:before="0" w:after="0" w:line="240" w:lineRule="auto"/>
                              <w:rPr>
                                <w:color w:val="auto"/>
                                <w:sz w:val="18"/>
                                <w:szCs w:val="18"/>
                              </w:rPr>
                            </w:pPr>
                            <w:r w:rsidRPr="005509CA">
                              <w:rPr>
                                <w:color w:val="auto"/>
                                <w:sz w:val="18"/>
                                <w:szCs w:val="18"/>
                              </w:rPr>
                              <w:t>12.8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xmlns:c="http://schemas.openxmlformats.org/drawingml/2006/chart" xmlns:a14="http://schemas.microsoft.com/office/drawing/2010/main" xmlns:pic="http://schemas.openxmlformats.org/drawingml/2006/picture" xmlns:a="http://schemas.openxmlformats.org/drawingml/2006/main">
            <w:pict>
              <v:shape id="Pole tekstowe 37" style="position:absolute;left:0;text-align:left;margin-left:160.2pt;margin-top:58.75pt;width:33.85pt;height:20.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" w14:anchorId="545A8BD7">
                <v:textbox>
                  <w:txbxContent>
                    <w:p w:rsidRPr="005509CA" w:rsidR="00B30E8D" w:rsidP="00B30E8D" w:rsidRDefault="00B30E8D" w14:paraId="08DF86C6" w14:textId="77777777">
                      <w:pPr>
                        <w:spacing w:before="0" w:after="0" w:line="240" w:lineRule="auto"/>
                        <w:rPr>
                          <w:color w:val="auto"/>
                          <w:sz w:val="18"/>
                          <w:szCs w:val="18"/>
                        </w:rPr>
                      </w:pPr>
                      <w:r w:rsidRPr="005509CA">
                        <w:rPr>
                          <w:color w:val="auto"/>
                          <w:sz w:val="18"/>
                          <w:szCs w:val="18"/>
                        </w:rPr>
                        <w:t>12.8</w:t>
                      </w:r>
                    </w:p>
                  </w:txbxContent>
                </v:textbox>
              </v:shape>
            </w:pict>
          </mc:Fallback>
        </mc:AlternateContent>
      </w:r>
      <w:r w:rsidRPr="00C12012">
        <w:rPr>
          <w:noProof/>
          <w:sz w:val="16"/>
          <w:szCs w:val="16"/>
          <w:lang w:eastAsia="pl-PL"/>
        </w:rPr>
        <w:drawing>
          <wp:anchor distT="0" distB="0" distL="114300" distR="114300" simplePos="0" relativeHeight="251666432" behindDoc="0" locked="0" layoutInCell="1" allowOverlap="1" wp14:anchorId="5DDFC8EF" wp14:editId="7D45CDC5">
            <wp:simplePos x="0" y="0"/>
            <wp:positionH relativeFrom="column">
              <wp:posOffset>19050</wp:posOffset>
            </wp:positionH>
            <wp:positionV relativeFrom="paragraph">
              <wp:posOffset>160020</wp:posOffset>
            </wp:positionV>
            <wp:extent cx="5122545" cy="2586355"/>
            <wp:effectExtent l="0" t="0" r="0" b="0"/>
            <wp:wrapTopAndBottom/>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D70E4E">
        <w:rPr>
          <w:noProof/>
          <w:lang w:eastAsia="pl-PL"/>
        </w:rPr>
        <mc:AlternateContent>
          <mc:Choice Requires="wps">
            <w:drawing>
              <wp:anchor distT="0" distB="0" distL="114300" distR="114300" simplePos="0" relativeHeight="251682816" behindDoc="0" locked="0" layoutInCell="1" allowOverlap="1" wp14:anchorId="7E035DDC" wp14:editId="681C9277">
                <wp:simplePos x="0" y="0"/>
                <wp:positionH relativeFrom="margin">
                  <wp:posOffset>2280480</wp:posOffset>
                </wp:positionH>
                <wp:positionV relativeFrom="paragraph">
                  <wp:posOffset>98425</wp:posOffset>
                </wp:positionV>
                <wp:extent cx="367030" cy="265430"/>
                <wp:effectExtent l="0" t="0" r="0" b="1270"/>
                <wp:wrapNone/>
                <wp:docPr id="39" name="Pole tekstowe 39"/>
                <wp:cNvGraphicFramePr/>
                <a:graphic xmlns:a="http://schemas.openxmlformats.org/drawingml/2006/main">
                  <a:graphicData uri="http://schemas.microsoft.com/office/word/2010/wordprocessingShape">
                    <wps:wsp>
                      <wps:cNvSpPr txBox="1"/>
                      <wps:spPr>
                        <a:xfrm>
                          <a:off x="0" y="0"/>
                          <a:ext cx="367030" cy="265430"/>
                        </a:xfrm>
                        <a:prstGeom prst="rect">
                          <a:avLst/>
                        </a:prstGeom>
                        <a:noFill/>
                        <a:ln w="6350">
                          <a:noFill/>
                        </a:ln>
                      </wps:spPr>
                      <wps:txbx>
                        <w:txbxContent>
                          <w:p w14:paraId="3151CD01" w14:textId="77777777" w:rsidR="00B30E8D" w:rsidRPr="005509CA" w:rsidRDefault="00B30E8D" w:rsidP="00B30E8D">
                            <w:pPr>
                              <w:spacing w:before="0" w:after="0" w:line="240" w:lineRule="auto"/>
                              <w:rPr>
                                <w:color w:val="auto"/>
                                <w:sz w:val="18"/>
                                <w:szCs w:val="18"/>
                              </w:rPr>
                            </w:pPr>
                            <w:r w:rsidRPr="005509CA">
                              <w:rPr>
                                <w:color w:val="auto"/>
                                <w:sz w:val="18"/>
                                <w:szCs w:val="18"/>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xmlns:c="http://schemas.openxmlformats.org/drawingml/2006/chart" xmlns:a14="http://schemas.microsoft.com/office/drawing/2010/main" xmlns:pic="http://schemas.openxmlformats.org/drawingml/2006/picture" xmlns:a="http://schemas.openxmlformats.org/drawingml/2006/main">
            <w:pict>
              <v:shape id="Pole tekstowe 39" style="position:absolute;left:0;text-align:left;margin-left:179.55pt;margin-top:7.75pt;width:28.9pt;height:20.9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" w14:anchorId="7E035DDC">
                <v:textbox>
                  <w:txbxContent>
                    <w:p w:rsidRPr="005509CA" w:rsidR="00B30E8D" w:rsidP="00B30E8D" w:rsidRDefault="00B30E8D" w14:paraId="3151CD01" w14:textId="77777777">
                      <w:pPr>
                        <w:spacing w:before="0" w:after="0" w:line="240" w:lineRule="auto"/>
                        <w:rPr>
                          <w:color w:val="auto"/>
                          <w:sz w:val="18"/>
                          <w:szCs w:val="18"/>
                        </w:rPr>
                      </w:pPr>
                      <w:r w:rsidRPr="005509CA">
                        <w:rPr>
                          <w:color w:val="auto"/>
                          <w:sz w:val="18"/>
                          <w:szCs w:val="18"/>
                        </w:rPr>
                        <w:t>2.0</w:t>
                      </w:r>
                    </w:p>
                  </w:txbxContent>
                </v:textbox>
                <w10:wrap anchorx="margin"/>
              </v:shape>
            </w:pict>
          </mc:Fallback>
        </mc:AlternateContent>
      </w:r>
    </w:p>
    <w:p w14:paraId="054BA385" w14:textId="77777777" w:rsidR="005509CA" w:rsidRDefault="005509CA" w:rsidP="00E94FFE">
      <w:pPr>
        <w:spacing w:before="0" w:after="0" w:line="140" w:lineRule="exact"/>
        <w:jc w:val="both"/>
        <w:rPr>
          <w:lang w:val="en-GB"/>
        </w:rPr>
      </w:pPr>
    </w:p>
    <w:p w14:paraId="3DE0EBAB" w14:textId="77777777" w:rsidR="00CA143F" w:rsidRPr="00C12012" w:rsidRDefault="00FB2BBD" w:rsidP="00E94FFE">
      <w:pPr>
        <w:pStyle w:val="Nagwek1"/>
        <w:spacing w:before="120"/>
        <w:jc w:val="both"/>
        <w:rPr>
          <w:lang w:val="en-GB"/>
        </w:rPr>
      </w:pPr>
      <w:r w:rsidRPr="00C12012">
        <w:rPr>
          <w:lang w:val="en-GB"/>
        </w:rPr>
        <w:t>Employed persons, average employment and salaries</w:t>
      </w:r>
    </w:p>
    <w:p w14:paraId="78BDC95F" w14:textId="2FF8224D" w:rsidR="00CA143F" w:rsidRPr="00C12012" w:rsidRDefault="00FB2BBD" w:rsidP="00370B09">
      <w:pPr>
        <w:rPr>
          <w:color w:val="auto"/>
          <w:shd w:val="clear" w:color="auto" w:fill="FFFFFF"/>
          <w:lang w:val="en-GB"/>
        </w:rPr>
      </w:pPr>
      <w:r w:rsidRPr="00C12012">
        <w:rPr>
          <w:color w:val="auto"/>
          <w:shd w:val="clear" w:color="auto" w:fill="FFFFFF"/>
          <w:lang w:val="en-GB"/>
        </w:rPr>
        <w:t xml:space="preserve">As of December 31, 2018, 241.5 thousand employees worked in enterprises belonging to the cultural and creative industries (12.5 thousand people more than in 2017), which accounted for 2.4% of the total number of employees in non-financial enterprises. 70.5% of employed persons were employed in microenterprises, 13.4% </w:t>
      </w:r>
      <w:r w:rsidR="00753DBF" w:rsidRPr="00C12012">
        <w:rPr>
          <w:color w:val="auto"/>
          <w:shd w:val="clear" w:color="auto" w:fill="FFFFFF"/>
          <w:lang w:val="en-GB"/>
        </w:rPr>
        <w:t>–</w:t>
      </w:r>
      <w:r w:rsidRPr="00C12012">
        <w:rPr>
          <w:color w:val="auto"/>
          <w:shd w:val="clear" w:color="auto" w:fill="FFFFFF"/>
          <w:lang w:val="en-GB"/>
        </w:rPr>
        <w:t xml:space="preserve"> in large enterprises, 8.1% </w:t>
      </w:r>
      <w:r w:rsidR="00B25812" w:rsidRPr="00C12012">
        <w:rPr>
          <w:color w:val="auto"/>
          <w:shd w:val="clear" w:color="auto" w:fill="FFFFFF"/>
          <w:lang w:val="en-GB"/>
        </w:rPr>
        <w:t>–</w:t>
      </w:r>
      <w:r w:rsidR="00B25812">
        <w:rPr>
          <w:color w:val="auto"/>
          <w:shd w:val="clear" w:color="auto" w:fill="FFFFFF"/>
          <w:lang w:val="en-GB"/>
        </w:rPr>
        <w:t xml:space="preserve"> in small</w:t>
      </w:r>
      <w:r w:rsidR="00B25812" w:rsidRPr="00C12012">
        <w:rPr>
          <w:color w:val="auto"/>
          <w:shd w:val="clear" w:color="auto" w:fill="FFFFFF"/>
          <w:lang w:val="en-GB"/>
        </w:rPr>
        <w:t xml:space="preserve"> enterprises </w:t>
      </w:r>
      <w:r w:rsidR="00B25812">
        <w:rPr>
          <w:color w:val="auto"/>
          <w:shd w:val="clear" w:color="auto" w:fill="FFFFFF"/>
          <w:lang w:val="en-GB"/>
        </w:rPr>
        <w:t xml:space="preserve">and 8.0% </w:t>
      </w:r>
      <w:r w:rsidR="00B25812" w:rsidRPr="00C12012">
        <w:rPr>
          <w:color w:val="auto"/>
          <w:shd w:val="clear" w:color="auto" w:fill="FFFFFF"/>
          <w:lang w:val="en-GB"/>
        </w:rPr>
        <w:t xml:space="preserve">– in </w:t>
      </w:r>
      <w:r w:rsidRPr="00C12012">
        <w:rPr>
          <w:color w:val="auto"/>
          <w:shd w:val="clear" w:color="auto" w:fill="FFFFFF"/>
          <w:lang w:val="en-GB"/>
        </w:rPr>
        <w:t xml:space="preserve">medium enterprises. The situation is slightly different if the analysis considers the average paid employment. Most jobs </w:t>
      </w:r>
      <w:r w:rsidR="00753DBF" w:rsidRPr="00C12012">
        <w:rPr>
          <w:color w:val="auto"/>
          <w:shd w:val="clear" w:color="auto" w:fill="FFFFFF"/>
          <w:lang w:val="en-GB"/>
        </w:rPr>
        <w:t>–</w:t>
      </w:r>
      <w:r w:rsidRPr="00C12012">
        <w:rPr>
          <w:color w:val="auto"/>
          <w:shd w:val="clear" w:color="auto" w:fill="FFFFFF"/>
          <w:lang w:val="en-GB"/>
        </w:rPr>
        <w:t xml:space="preserve"> 36.2 thousands were created by microenterprises, what shows (with 170.2 thousands persons working in this size class of enterprises) that the majority of people there worked part-time or occasionally.</w:t>
      </w:r>
    </w:p>
    <w:p w14:paraId="23E341F1" w14:textId="77777777" w:rsidR="00CA143F" w:rsidRPr="00C12012" w:rsidRDefault="00FB2BBD" w:rsidP="00370B09">
      <w:pPr>
        <w:rPr>
          <w:color w:val="auto"/>
          <w:shd w:val="clear" w:color="auto" w:fill="FFFFFF"/>
          <w:lang w:val="en-GB"/>
        </w:rPr>
      </w:pPr>
      <w:r w:rsidRPr="00C12012">
        <w:rPr>
          <w:color w:val="auto"/>
          <w:shd w:val="clear" w:color="auto" w:fill="FFFFFF"/>
          <w:lang w:val="en-GB"/>
        </w:rPr>
        <w:t>Enterprises belonging to the cultural and creative industries, irrespective of the size class, were characterised by the higher gross monthly salary per employee than in all non-financial enterprises. This trend has been observed for several years. In 2018, the gross monthly salary per employee in all non-financial enterprises amounted to PLN 4,816, while in the cultural and creative industries PLN 6,029, which was close to the monthly gross salary received by one employee in a non-financial enterprise dealing in professional, scientific and technical activities.</w:t>
      </w:r>
    </w:p>
    <w:p w14:paraId="60657AEA" w14:textId="7E0ECA75" w:rsidR="00CA143F" w:rsidRDefault="00FB2BBD">
      <w:pPr>
        <w:jc w:val="both"/>
        <w:rPr>
          <w:b/>
          <w:sz w:val="18"/>
          <w:shd w:val="clear" w:color="auto" w:fill="FFFFFF"/>
          <w:lang w:val="en-GB"/>
        </w:rPr>
      </w:pPr>
      <w:r>
        <w:rPr>
          <w:b/>
          <w:sz w:val="18"/>
          <w:shd w:val="clear" w:color="auto" w:fill="FFFFFF"/>
          <w:lang w:val="en-GB"/>
        </w:rPr>
        <w:t>Table 1. Employed persons, average paid employment, gross wages and salaries in the cultural and</w:t>
      </w:r>
      <w:r w:rsidR="00C12012">
        <w:rPr>
          <w:b/>
          <w:sz w:val="18"/>
          <w:shd w:val="clear" w:color="auto" w:fill="FFFFFF"/>
          <w:lang w:val="en-GB"/>
        </w:rPr>
        <w:br/>
        <w:t xml:space="preserve">              </w:t>
      </w:r>
      <w:r>
        <w:rPr>
          <w:b/>
          <w:sz w:val="18"/>
          <w:shd w:val="clear" w:color="auto" w:fill="FFFFFF"/>
          <w:lang w:val="en-GB"/>
        </w:rPr>
        <w:t xml:space="preserve"> creative</w:t>
      </w:r>
      <w:r w:rsidR="00C12012">
        <w:rPr>
          <w:b/>
          <w:sz w:val="18"/>
          <w:shd w:val="clear" w:color="auto" w:fill="FFFFFF"/>
          <w:lang w:val="en-GB"/>
        </w:rPr>
        <w:t xml:space="preserve"> </w:t>
      </w:r>
      <w:r w:rsidR="00B841C8">
        <w:rPr>
          <w:b/>
          <w:sz w:val="18"/>
          <w:shd w:val="clear" w:color="auto" w:fill="FFFFFF"/>
          <w:lang w:val="en-GB"/>
        </w:rPr>
        <w:t>industries in 2018</w:t>
      </w:r>
    </w:p>
    <w:tbl>
      <w:tblPr>
        <w:tblStyle w:val="Siatkatabelijasna"/>
        <w:tblpPr w:leftFromText="141" w:rightFromText="141" w:vertAnchor="text" w:horzAnchor="margin" w:tblpY="136"/>
        <w:tblW w:w="8051" w:type="dxa"/>
        <w:tblCellMar>
          <w:top w:w="57" w:type="dxa"/>
          <w:bottom w:w="57" w:type="dxa"/>
        </w:tblCellMar>
        <w:tblLook w:val="0000" w:firstRow="0" w:lastRow="0" w:firstColumn="0" w:lastColumn="0" w:noHBand="0" w:noVBand="0"/>
      </w:tblPr>
      <w:tblGrid>
        <w:gridCol w:w="2195"/>
        <w:gridCol w:w="1477"/>
        <w:gridCol w:w="1474"/>
        <w:gridCol w:w="1466"/>
        <w:gridCol w:w="1439"/>
      </w:tblGrid>
      <w:tr w:rsidR="00E45E4F" w:rsidRPr="005509CA" w14:paraId="4F0DB81F" w14:textId="77777777" w:rsidTr="00E45E4F">
        <w:trPr>
          <w:trHeight w:val="680"/>
        </w:trPr>
        <w:tc>
          <w:tcPr>
            <w:tcW w:w="2195" w:type="dxa"/>
            <w:tcBorders>
              <w:top w:val="nil"/>
              <w:left w:val="nil"/>
              <w:bottom w:val="single" w:sz="18" w:space="0" w:color="001D77"/>
              <w:right w:val="single" w:sz="2" w:space="0" w:color="001D77"/>
            </w:tcBorders>
            <w:shd w:val="clear" w:color="auto" w:fill="auto"/>
            <w:vAlign w:val="center"/>
          </w:tcPr>
          <w:p w14:paraId="35C46643" w14:textId="77777777" w:rsidR="00E45E4F" w:rsidRPr="00191473" w:rsidRDefault="00E45E4F" w:rsidP="00F677FB">
            <w:pPr>
              <w:pStyle w:val="Nagwek1"/>
              <w:tabs>
                <w:tab w:val="right" w:leader="dot" w:pos="4139"/>
              </w:tabs>
              <w:jc w:val="center"/>
              <w:outlineLvl w:val="0"/>
              <w:rPr>
                <w:rFonts w:ascii="Fira Sans" w:hAnsi="Fira Sans" w:cs="Arial"/>
                <w:color w:val="000000" w:themeColor="text1"/>
                <w:sz w:val="16"/>
                <w:szCs w:val="16"/>
              </w:rPr>
            </w:pPr>
            <w:r w:rsidRPr="00191473">
              <w:rPr>
                <w:rFonts w:ascii="Fira Sans" w:hAnsi="Fira Sans" w:cs="Arial"/>
                <w:color w:val="000000" w:themeColor="text1"/>
                <w:sz w:val="16"/>
                <w:szCs w:val="16"/>
              </w:rPr>
              <w:t>SPECIFICATION</w:t>
            </w:r>
          </w:p>
        </w:tc>
        <w:tc>
          <w:tcPr>
            <w:tcW w:w="1477" w:type="dxa"/>
            <w:tcBorders>
              <w:top w:val="nil"/>
              <w:left w:val="single" w:sz="2" w:space="0" w:color="001D77"/>
              <w:bottom w:val="single" w:sz="18" w:space="0" w:color="001D77"/>
              <w:right w:val="single" w:sz="2" w:space="0" w:color="001D77"/>
            </w:tcBorders>
            <w:shd w:val="clear" w:color="auto" w:fill="auto"/>
            <w:tcMar>
              <w:left w:w="87" w:type="dxa"/>
            </w:tcMar>
            <w:vAlign w:val="center"/>
          </w:tcPr>
          <w:p w14:paraId="4A93E118" w14:textId="77777777" w:rsidR="00E45E4F" w:rsidRPr="00191473" w:rsidRDefault="00E45E4F" w:rsidP="00F677FB">
            <w:pPr>
              <w:spacing w:before="240" w:line="240" w:lineRule="auto"/>
              <w:jc w:val="center"/>
              <w:rPr>
                <w:rFonts w:eastAsia="Times New Roman" w:cs="Arial"/>
                <w:bCs/>
                <w:color w:val="000000" w:themeColor="text1"/>
                <w:sz w:val="16"/>
                <w:szCs w:val="16"/>
                <w:lang w:eastAsia="pl-PL"/>
              </w:rPr>
            </w:pPr>
            <w:proofErr w:type="spellStart"/>
            <w:r w:rsidRPr="00191473">
              <w:rPr>
                <w:rFonts w:eastAsia="Times New Roman" w:cs="Arial"/>
                <w:bCs/>
                <w:color w:val="000000" w:themeColor="text1"/>
                <w:sz w:val="16"/>
                <w:szCs w:val="16"/>
                <w:lang w:eastAsia="pl-PL"/>
              </w:rPr>
              <w:t>Number</w:t>
            </w:r>
            <w:proofErr w:type="spellEnd"/>
            <w:r w:rsidRPr="00191473">
              <w:rPr>
                <w:rFonts w:eastAsia="Times New Roman" w:cs="Arial"/>
                <w:bCs/>
                <w:color w:val="000000" w:themeColor="text1"/>
                <w:sz w:val="16"/>
                <w:szCs w:val="16"/>
                <w:lang w:eastAsia="pl-PL"/>
              </w:rPr>
              <w:t xml:space="preserve"> of </w:t>
            </w:r>
            <w:proofErr w:type="spellStart"/>
            <w:r w:rsidRPr="00191473">
              <w:rPr>
                <w:rFonts w:eastAsia="Times New Roman" w:cs="Arial"/>
                <w:bCs/>
                <w:color w:val="000000" w:themeColor="text1"/>
                <w:sz w:val="16"/>
                <w:szCs w:val="16"/>
                <w:lang w:eastAsia="pl-PL"/>
              </w:rPr>
              <w:t>persons</w:t>
            </w:r>
            <w:proofErr w:type="spellEnd"/>
            <w:r w:rsidRPr="00191473">
              <w:rPr>
                <w:rFonts w:eastAsia="Times New Roman" w:cs="Arial"/>
                <w:bCs/>
                <w:color w:val="000000" w:themeColor="text1"/>
                <w:sz w:val="16"/>
                <w:szCs w:val="16"/>
                <w:lang w:eastAsia="pl-PL"/>
              </w:rPr>
              <w:t xml:space="preserve"> </w:t>
            </w:r>
            <w:proofErr w:type="spellStart"/>
            <w:r w:rsidRPr="00191473">
              <w:rPr>
                <w:rFonts w:eastAsia="Times New Roman" w:cs="Arial"/>
                <w:bCs/>
                <w:color w:val="000000" w:themeColor="text1"/>
                <w:sz w:val="16"/>
                <w:szCs w:val="16"/>
                <w:lang w:eastAsia="pl-PL"/>
              </w:rPr>
              <w:t>employed</w:t>
            </w:r>
            <w:r w:rsidRPr="00AE2E7D">
              <w:rPr>
                <w:rFonts w:eastAsia="Times New Roman" w:cs="Arial"/>
                <w:bCs/>
                <w:color w:val="000000" w:themeColor="text1"/>
                <w:sz w:val="16"/>
                <w:szCs w:val="16"/>
                <w:vertAlign w:val="superscript"/>
                <w:lang w:eastAsia="pl-PL"/>
              </w:rPr>
              <w:t>a</w:t>
            </w:r>
            <w:proofErr w:type="spellEnd"/>
          </w:p>
        </w:tc>
        <w:tc>
          <w:tcPr>
            <w:tcW w:w="1474" w:type="dxa"/>
            <w:tcBorders>
              <w:top w:val="nil"/>
              <w:left w:val="single" w:sz="2" w:space="0" w:color="001D77"/>
              <w:bottom w:val="single" w:sz="18" w:space="0" w:color="001D77"/>
              <w:right w:val="single" w:sz="2" w:space="0" w:color="001D77"/>
            </w:tcBorders>
            <w:shd w:val="clear" w:color="auto" w:fill="auto"/>
            <w:tcMar>
              <w:left w:w="87" w:type="dxa"/>
            </w:tcMar>
            <w:vAlign w:val="center"/>
          </w:tcPr>
          <w:p w14:paraId="262F3DDF" w14:textId="77777777" w:rsidR="00E45E4F" w:rsidRPr="00191473" w:rsidRDefault="00E45E4F" w:rsidP="00F677FB">
            <w:pPr>
              <w:spacing w:before="240" w:line="240" w:lineRule="auto"/>
              <w:jc w:val="center"/>
              <w:rPr>
                <w:rFonts w:eastAsia="Times New Roman" w:cs="Arial"/>
                <w:bCs/>
                <w:color w:val="000000" w:themeColor="text1"/>
                <w:sz w:val="16"/>
                <w:szCs w:val="16"/>
                <w:lang w:eastAsia="pl-PL"/>
              </w:rPr>
            </w:pPr>
            <w:proofErr w:type="spellStart"/>
            <w:r w:rsidRPr="00191473">
              <w:rPr>
                <w:rFonts w:eastAsia="Times New Roman" w:cs="Arial"/>
                <w:bCs/>
                <w:color w:val="000000" w:themeColor="text1"/>
                <w:sz w:val="16"/>
                <w:szCs w:val="16"/>
                <w:lang w:eastAsia="pl-PL"/>
              </w:rPr>
              <w:t>Average</w:t>
            </w:r>
            <w:proofErr w:type="spellEnd"/>
            <w:r w:rsidRPr="00191473">
              <w:rPr>
                <w:rFonts w:eastAsia="Times New Roman" w:cs="Arial"/>
                <w:bCs/>
                <w:color w:val="000000" w:themeColor="text1"/>
                <w:sz w:val="16"/>
                <w:szCs w:val="16"/>
                <w:lang w:eastAsia="pl-PL"/>
              </w:rPr>
              <w:t xml:space="preserve"> </w:t>
            </w:r>
            <w:proofErr w:type="spellStart"/>
            <w:r w:rsidRPr="00191473">
              <w:rPr>
                <w:rFonts w:eastAsia="Times New Roman" w:cs="Arial"/>
                <w:bCs/>
                <w:color w:val="000000" w:themeColor="text1"/>
                <w:sz w:val="16"/>
                <w:szCs w:val="16"/>
                <w:lang w:eastAsia="pl-PL"/>
              </w:rPr>
              <w:t>paid</w:t>
            </w:r>
            <w:proofErr w:type="spellEnd"/>
            <w:r w:rsidRPr="00191473">
              <w:rPr>
                <w:rFonts w:eastAsia="Times New Roman" w:cs="Arial"/>
                <w:bCs/>
                <w:color w:val="000000" w:themeColor="text1"/>
                <w:sz w:val="16"/>
                <w:szCs w:val="16"/>
                <w:lang w:eastAsia="pl-PL"/>
              </w:rPr>
              <w:t xml:space="preserve"> </w:t>
            </w:r>
            <w:proofErr w:type="spellStart"/>
            <w:r w:rsidRPr="00191473">
              <w:rPr>
                <w:rFonts w:eastAsia="Times New Roman" w:cs="Arial"/>
                <w:bCs/>
                <w:color w:val="000000" w:themeColor="text1"/>
                <w:sz w:val="16"/>
                <w:szCs w:val="16"/>
                <w:lang w:eastAsia="pl-PL"/>
              </w:rPr>
              <w:t>employment</w:t>
            </w:r>
            <w:proofErr w:type="spellEnd"/>
          </w:p>
        </w:tc>
        <w:tc>
          <w:tcPr>
            <w:tcW w:w="1466" w:type="dxa"/>
            <w:tcBorders>
              <w:top w:val="nil"/>
              <w:left w:val="single" w:sz="2" w:space="0" w:color="001D77"/>
              <w:bottom w:val="single" w:sz="18" w:space="0" w:color="001D77"/>
              <w:right w:val="single" w:sz="2" w:space="0" w:color="001D77"/>
            </w:tcBorders>
            <w:shd w:val="clear" w:color="auto" w:fill="auto"/>
            <w:tcMar>
              <w:left w:w="87" w:type="dxa"/>
            </w:tcMar>
            <w:vAlign w:val="center"/>
          </w:tcPr>
          <w:p w14:paraId="7D6559EB" w14:textId="77777777" w:rsidR="00E45E4F" w:rsidRPr="00C12012" w:rsidRDefault="00E45E4F" w:rsidP="00F677FB">
            <w:pPr>
              <w:spacing w:before="240" w:line="240" w:lineRule="auto"/>
              <w:jc w:val="center"/>
              <w:rPr>
                <w:rFonts w:eastAsia="Times New Roman" w:cs="Arial"/>
                <w:bCs/>
                <w:color w:val="000000" w:themeColor="text1"/>
                <w:sz w:val="16"/>
                <w:szCs w:val="16"/>
                <w:lang w:val="en-GB" w:eastAsia="pl-PL"/>
              </w:rPr>
            </w:pPr>
            <w:r w:rsidRPr="00C12012">
              <w:rPr>
                <w:rFonts w:eastAsia="Times New Roman" w:cs="Arial"/>
                <w:bCs/>
                <w:color w:val="000000" w:themeColor="text1"/>
                <w:sz w:val="16"/>
                <w:szCs w:val="16"/>
                <w:lang w:val="en-GB" w:eastAsia="pl-PL"/>
              </w:rPr>
              <w:t>Gross wages and salaries in thousands PLN</w:t>
            </w:r>
          </w:p>
        </w:tc>
        <w:tc>
          <w:tcPr>
            <w:tcW w:w="1439" w:type="dxa"/>
            <w:tcBorders>
              <w:top w:val="nil"/>
              <w:left w:val="single" w:sz="2" w:space="0" w:color="001D77"/>
              <w:bottom w:val="single" w:sz="18" w:space="0" w:color="001D77"/>
              <w:right w:val="nil"/>
            </w:tcBorders>
            <w:shd w:val="clear" w:color="auto" w:fill="auto"/>
            <w:tcMar>
              <w:left w:w="87" w:type="dxa"/>
            </w:tcMar>
            <w:vAlign w:val="center"/>
          </w:tcPr>
          <w:p w14:paraId="34377845" w14:textId="77777777" w:rsidR="00E45E4F" w:rsidRPr="00C12012" w:rsidRDefault="00E45E4F" w:rsidP="00F677FB">
            <w:pPr>
              <w:spacing w:before="240" w:line="240" w:lineRule="auto"/>
              <w:jc w:val="center"/>
              <w:rPr>
                <w:rFonts w:eastAsia="Times New Roman" w:cs="Arial"/>
                <w:bCs/>
                <w:color w:val="000000" w:themeColor="text1"/>
                <w:sz w:val="16"/>
                <w:szCs w:val="16"/>
                <w:lang w:val="en-GB" w:eastAsia="pl-PL"/>
              </w:rPr>
            </w:pPr>
            <w:r w:rsidRPr="00C12012">
              <w:rPr>
                <w:rFonts w:eastAsia="Times New Roman" w:cs="Arial"/>
                <w:bCs/>
                <w:color w:val="000000" w:themeColor="text1"/>
                <w:sz w:val="16"/>
                <w:szCs w:val="16"/>
                <w:lang w:val="en-GB" w:eastAsia="pl-PL"/>
              </w:rPr>
              <w:t>Monthly gross wages and salaries per 1 paid employee in PLN</w:t>
            </w:r>
          </w:p>
        </w:tc>
      </w:tr>
      <w:tr w:rsidR="00E45E4F" w14:paraId="25C8044E" w14:textId="77777777" w:rsidTr="00E45E4F">
        <w:trPr>
          <w:trHeight w:val="352"/>
        </w:trPr>
        <w:tc>
          <w:tcPr>
            <w:tcW w:w="2195" w:type="dxa"/>
            <w:tcBorders>
              <w:top w:val="single" w:sz="18" w:space="0" w:color="001D77"/>
              <w:left w:val="nil"/>
              <w:bottom w:val="single" w:sz="2" w:space="0" w:color="001D77"/>
              <w:right w:val="single" w:sz="2" w:space="0" w:color="001D77"/>
            </w:tcBorders>
            <w:shd w:val="clear" w:color="auto" w:fill="auto"/>
            <w:vAlign w:val="center"/>
          </w:tcPr>
          <w:p w14:paraId="5C5D5AEC" w14:textId="77777777" w:rsidR="00E45E4F" w:rsidRPr="00714928" w:rsidRDefault="00E45E4F" w:rsidP="00F677FB">
            <w:pPr>
              <w:pStyle w:val="Nagwek5"/>
              <w:tabs>
                <w:tab w:val="right" w:leader="dot" w:pos="4156"/>
              </w:tabs>
              <w:spacing w:before="120" w:after="120"/>
              <w:outlineLvl w:val="4"/>
              <w:rPr>
                <w:rFonts w:ascii="Fira Sans" w:hAnsi="Fira Sans"/>
                <w:b/>
                <w:color w:val="000000" w:themeColor="text1"/>
                <w:sz w:val="16"/>
                <w:szCs w:val="16"/>
              </w:rPr>
            </w:pPr>
            <w:r w:rsidRPr="00714928">
              <w:rPr>
                <w:rFonts w:ascii="Fira Sans" w:hAnsi="Fira Sans"/>
                <w:b/>
                <w:color w:val="000000" w:themeColor="text1"/>
                <w:sz w:val="16"/>
                <w:szCs w:val="16"/>
              </w:rPr>
              <w:t>TOTAL</w:t>
            </w:r>
          </w:p>
        </w:tc>
        <w:tc>
          <w:tcPr>
            <w:tcW w:w="1477" w:type="dxa"/>
            <w:tcBorders>
              <w:top w:val="single" w:sz="18" w:space="0" w:color="001D77"/>
              <w:left w:val="single" w:sz="2" w:space="0" w:color="001D77"/>
              <w:bottom w:val="single" w:sz="2" w:space="0" w:color="001D77"/>
              <w:right w:val="single" w:sz="2" w:space="0" w:color="001D77"/>
            </w:tcBorders>
            <w:shd w:val="clear" w:color="auto" w:fill="auto"/>
            <w:tcMar>
              <w:left w:w="87" w:type="dxa"/>
            </w:tcMar>
            <w:vAlign w:val="center"/>
          </w:tcPr>
          <w:p w14:paraId="0475EB87" w14:textId="77777777" w:rsidR="00E45E4F" w:rsidRPr="00714928" w:rsidRDefault="00E45E4F" w:rsidP="00F677FB">
            <w:pPr>
              <w:pStyle w:val="Nagwek5"/>
              <w:tabs>
                <w:tab w:val="right" w:leader="dot" w:pos="4156"/>
              </w:tabs>
              <w:spacing w:before="120" w:after="120"/>
              <w:jc w:val="right"/>
              <w:outlineLvl w:val="4"/>
              <w:rPr>
                <w:rFonts w:ascii="Fira Sans" w:hAnsi="Fira Sans"/>
                <w:b/>
                <w:color w:val="000000" w:themeColor="text1"/>
                <w:sz w:val="16"/>
                <w:szCs w:val="16"/>
              </w:rPr>
            </w:pPr>
            <w:r w:rsidRPr="00714928">
              <w:rPr>
                <w:rFonts w:ascii="Fira Sans" w:hAnsi="Fira Sans"/>
                <w:b/>
                <w:color w:val="000000" w:themeColor="text1"/>
                <w:sz w:val="16"/>
                <w:szCs w:val="16"/>
              </w:rPr>
              <w:t>241,542</w:t>
            </w:r>
          </w:p>
        </w:tc>
        <w:tc>
          <w:tcPr>
            <w:tcW w:w="1474" w:type="dxa"/>
            <w:tcBorders>
              <w:top w:val="single" w:sz="18" w:space="0" w:color="001D77"/>
              <w:left w:val="single" w:sz="2" w:space="0" w:color="001D77"/>
              <w:bottom w:val="single" w:sz="2" w:space="0" w:color="001D77"/>
              <w:right w:val="single" w:sz="2" w:space="0" w:color="001D77"/>
            </w:tcBorders>
            <w:shd w:val="clear" w:color="auto" w:fill="auto"/>
            <w:tcMar>
              <w:left w:w="87" w:type="dxa"/>
            </w:tcMar>
            <w:vAlign w:val="center"/>
          </w:tcPr>
          <w:p w14:paraId="3AD93AB6" w14:textId="77777777" w:rsidR="00E45E4F" w:rsidRPr="00714928" w:rsidRDefault="00E45E4F" w:rsidP="00F677FB">
            <w:pPr>
              <w:pStyle w:val="Nagwek5"/>
              <w:tabs>
                <w:tab w:val="right" w:leader="dot" w:pos="4156"/>
              </w:tabs>
              <w:spacing w:before="120" w:after="120"/>
              <w:jc w:val="right"/>
              <w:outlineLvl w:val="4"/>
              <w:rPr>
                <w:rFonts w:ascii="Fira Sans" w:hAnsi="Fira Sans"/>
                <w:b/>
                <w:color w:val="000000" w:themeColor="text1"/>
                <w:sz w:val="16"/>
                <w:szCs w:val="16"/>
              </w:rPr>
            </w:pPr>
            <w:r w:rsidRPr="00714928">
              <w:rPr>
                <w:rFonts w:ascii="Fira Sans" w:hAnsi="Fira Sans"/>
                <w:b/>
                <w:color w:val="000000" w:themeColor="text1"/>
                <w:sz w:val="16"/>
                <w:szCs w:val="16"/>
              </w:rPr>
              <w:t>102,022</w:t>
            </w:r>
          </w:p>
        </w:tc>
        <w:tc>
          <w:tcPr>
            <w:tcW w:w="1466" w:type="dxa"/>
            <w:tcBorders>
              <w:top w:val="single" w:sz="18" w:space="0" w:color="001D77"/>
              <w:left w:val="single" w:sz="2" w:space="0" w:color="001D77"/>
              <w:bottom w:val="single" w:sz="2" w:space="0" w:color="001D77"/>
              <w:right w:val="single" w:sz="2" w:space="0" w:color="001D77"/>
            </w:tcBorders>
            <w:shd w:val="clear" w:color="auto" w:fill="auto"/>
            <w:tcMar>
              <w:left w:w="87" w:type="dxa"/>
            </w:tcMar>
            <w:vAlign w:val="center"/>
          </w:tcPr>
          <w:p w14:paraId="3AAE3973" w14:textId="77777777" w:rsidR="00E45E4F" w:rsidRPr="00714928" w:rsidRDefault="00E45E4F" w:rsidP="00F677FB">
            <w:pPr>
              <w:pStyle w:val="Nagwek5"/>
              <w:tabs>
                <w:tab w:val="right" w:leader="dot" w:pos="4156"/>
              </w:tabs>
              <w:spacing w:before="120" w:after="120"/>
              <w:jc w:val="right"/>
              <w:outlineLvl w:val="4"/>
              <w:rPr>
                <w:rFonts w:ascii="Fira Sans" w:hAnsi="Fira Sans"/>
                <w:b/>
                <w:color w:val="000000" w:themeColor="text1"/>
                <w:sz w:val="16"/>
                <w:szCs w:val="16"/>
              </w:rPr>
            </w:pPr>
            <w:r w:rsidRPr="00714928">
              <w:rPr>
                <w:rFonts w:ascii="Fira Sans" w:hAnsi="Fira Sans"/>
                <w:b/>
                <w:color w:val="000000" w:themeColor="text1"/>
                <w:sz w:val="16"/>
                <w:szCs w:val="16"/>
              </w:rPr>
              <w:t>7,381,212</w:t>
            </w:r>
          </w:p>
        </w:tc>
        <w:tc>
          <w:tcPr>
            <w:tcW w:w="1439" w:type="dxa"/>
            <w:tcBorders>
              <w:top w:val="single" w:sz="18" w:space="0" w:color="001D77"/>
              <w:left w:val="single" w:sz="2" w:space="0" w:color="001D77"/>
              <w:bottom w:val="single" w:sz="2" w:space="0" w:color="001D77"/>
              <w:right w:val="nil"/>
            </w:tcBorders>
            <w:shd w:val="clear" w:color="auto" w:fill="auto"/>
            <w:tcMar>
              <w:left w:w="87" w:type="dxa"/>
            </w:tcMar>
            <w:vAlign w:val="center"/>
          </w:tcPr>
          <w:p w14:paraId="48DEC8BE" w14:textId="77777777" w:rsidR="00E45E4F" w:rsidRPr="00714928" w:rsidRDefault="00E45E4F" w:rsidP="00F677FB">
            <w:pPr>
              <w:pStyle w:val="Nagwek5"/>
              <w:tabs>
                <w:tab w:val="right" w:leader="dot" w:pos="4156"/>
              </w:tabs>
              <w:spacing w:before="120" w:after="120"/>
              <w:jc w:val="right"/>
              <w:outlineLvl w:val="4"/>
              <w:rPr>
                <w:rFonts w:ascii="Fira Sans" w:hAnsi="Fira Sans"/>
                <w:b/>
                <w:color w:val="000000" w:themeColor="text1"/>
                <w:sz w:val="16"/>
                <w:szCs w:val="16"/>
              </w:rPr>
            </w:pPr>
            <w:r w:rsidRPr="00714928">
              <w:rPr>
                <w:rFonts w:ascii="Fira Sans" w:hAnsi="Fira Sans"/>
                <w:b/>
                <w:color w:val="000000" w:themeColor="text1"/>
                <w:sz w:val="16"/>
                <w:szCs w:val="16"/>
              </w:rPr>
              <w:t>6,029</w:t>
            </w:r>
          </w:p>
        </w:tc>
      </w:tr>
      <w:tr w:rsidR="00E45E4F" w14:paraId="5D35AB4A" w14:textId="77777777" w:rsidTr="00E45E4F">
        <w:trPr>
          <w:trHeight w:val="20"/>
        </w:trPr>
        <w:tc>
          <w:tcPr>
            <w:tcW w:w="2195" w:type="dxa"/>
            <w:tcBorders>
              <w:top w:val="single" w:sz="2" w:space="0" w:color="001D77"/>
              <w:left w:val="nil"/>
              <w:bottom w:val="single" w:sz="2" w:space="0" w:color="001D77"/>
              <w:right w:val="single" w:sz="2" w:space="0" w:color="001D77"/>
            </w:tcBorders>
            <w:shd w:val="clear" w:color="auto" w:fill="auto"/>
            <w:vAlign w:val="center"/>
          </w:tcPr>
          <w:p w14:paraId="0559F1AA" w14:textId="77777777" w:rsidR="00E45E4F" w:rsidRPr="00714928" w:rsidRDefault="00E45E4F" w:rsidP="00F677FB">
            <w:pPr>
              <w:pStyle w:val="Nagwek8"/>
              <w:tabs>
                <w:tab w:val="right" w:leader="dot" w:pos="4156"/>
              </w:tabs>
              <w:spacing w:before="120" w:after="120"/>
              <w:contextualSpacing/>
              <w:outlineLvl w:val="7"/>
              <w:rPr>
                <w:rFonts w:ascii="Fira Sans" w:hAnsi="Fira Sans"/>
                <w:color w:val="00000A"/>
                <w:sz w:val="16"/>
                <w:szCs w:val="16"/>
              </w:rPr>
            </w:pPr>
            <w:proofErr w:type="spellStart"/>
            <w:r w:rsidRPr="00714928">
              <w:rPr>
                <w:rFonts w:ascii="Fira Sans" w:hAnsi="Fira Sans"/>
                <w:color w:val="00000A"/>
                <w:sz w:val="16"/>
                <w:szCs w:val="16"/>
              </w:rPr>
              <w:t>Microenterprises</w:t>
            </w:r>
            <w:proofErr w:type="spellEnd"/>
          </w:p>
        </w:tc>
        <w:tc>
          <w:tcPr>
            <w:tcW w:w="1477" w:type="dxa"/>
            <w:tcBorders>
              <w:top w:val="single" w:sz="2" w:space="0" w:color="001D77"/>
              <w:left w:val="single" w:sz="2" w:space="0" w:color="001D77"/>
              <w:bottom w:val="single" w:sz="2" w:space="0" w:color="001D77"/>
              <w:right w:val="single" w:sz="2" w:space="0" w:color="001D77"/>
            </w:tcBorders>
            <w:shd w:val="clear" w:color="auto" w:fill="auto"/>
            <w:tcMar>
              <w:left w:w="87" w:type="dxa"/>
            </w:tcMar>
            <w:vAlign w:val="center"/>
          </w:tcPr>
          <w:p w14:paraId="6698CB9D" w14:textId="77777777" w:rsidR="00E45E4F" w:rsidRPr="00714928" w:rsidRDefault="00E45E4F" w:rsidP="00F677FB">
            <w:pPr>
              <w:pStyle w:val="tekstnaniebieskimtle"/>
              <w:spacing w:before="120" w:after="120" w:line="240" w:lineRule="exact"/>
              <w:jc w:val="right"/>
              <w:rPr>
                <w:rFonts w:eastAsiaTheme="majorEastAsia" w:cstheme="majorBidi"/>
                <w:sz w:val="16"/>
                <w:szCs w:val="16"/>
              </w:rPr>
            </w:pPr>
            <w:r>
              <w:rPr>
                <w:rFonts w:eastAsiaTheme="majorEastAsia" w:cstheme="majorBidi"/>
                <w:sz w:val="16"/>
                <w:szCs w:val="16"/>
              </w:rPr>
              <w:t xml:space="preserve"> </w:t>
            </w:r>
            <w:r w:rsidRPr="00714928">
              <w:rPr>
                <w:rFonts w:eastAsiaTheme="majorEastAsia" w:cstheme="majorBidi"/>
                <w:sz w:val="16"/>
                <w:szCs w:val="16"/>
              </w:rPr>
              <w:t>170,240</w:t>
            </w:r>
          </w:p>
        </w:tc>
        <w:tc>
          <w:tcPr>
            <w:tcW w:w="1474" w:type="dxa"/>
            <w:tcBorders>
              <w:top w:val="single" w:sz="2" w:space="0" w:color="001D77"/>
              <w:left w:val="single" w:sz="2" w:space="0" w:color="001D77"/>
              <w:bottom w:val="single" w:sz="2" w:space="0" w:color="001D77"/>
              <w:right w:val="single" w:sz="2" w:space="0" w:color="001D77"/>
            </w:tcBorders>
            <w:shd w:val="clear" w:color="auto" w:fill="auto"/>
            <w:tcMar>
              <w:left w:w="87" w:type="dxa"/>
            </w:tcMar>
          </w:tcPr>
          <w:p w14:paraId="0EC84378" w14:textId="77777777" w:rsidR="00E45E4F" w:rsidRPr="00714928" w:rsidRDefault="00E45E4F" w:rsidP="00F677FB">
            <w:pPr>
              <w:pStyle w:val="tekstnaniebieskimtle"/>
              <w:spacing w:before="120" w:after="120" w:line="240" w:lineRule="exact"/>
              <w:jc w:val="right"/>
              <w:rPr>
                <w:rFonts w:eastAsiaTheme="majorEastAsia" w:cstheme="majorBidi"/>
                <w:sz w:val="16"/>
                <w:szCs w:val="16"/>
              </w:rPr>
            </w:pPr>
            <w:r w:rsidRPr="00714928">
              <w:rPr>
                <w:rFonts w:eastAsiaTheme="majorEastAsia" w:cstheme="majorBidi"/>
                <w:sz w:val="16"/>
                <w:szCs w:val="16"/>
              </w:rPr>
              <w:t>36,233</w:t>
            </w:r>
          </w:p>
        </w:tc>
        <w:tc>
          <w:tcPr>
            <w:tcW w:w="1466" w:type="dxa"/>
            <w:tcBorders>
              <w:top w:val="single" w:sz="2" w:space="0" w:color="001D77"/>
              <w:left w:val="single" w:sz="2" w:space="0" w:color="001D77"/>
              <w:bottom w:val="single" w:sz="2" w:space="0" w:color="001D77"/>
              <w:right w:val="single" w:sz="2" w:space="0" w:color="001D77"/>
            </w:tcBorders>
            <w:shd w:val="clear" w:color="auto" w:fill="auto"/>
            <w:tcMar>
              <w:left w:w="87" w:type="dxa"/>
            </w:tcMar>
            <w:vAlign w:val="center"/>
          </w:tcPr>
          <w:p w14:paraId="33D1089E" w14:textId="77777777" w:rsidR="00E45E4F" w:rsidRPr="00714928" w:rsidRDefault="00E45E4F" w:rsidP="00F677FB">
            <w:pPr>
              <w:pStyle w:val="tekstnaniebieskimtle"/>
              <w:spacing w:before="120" w:after="120" w:line="240" w:lineRule="exact"/>
              <w:jc w:val="right"/>
              <w:rPr>
                <w:rFonts w:eastAsiaTheme="majorEastAsia" w:cstheme="majorBidi"/>
                <w:sz w:val="16"/>
                <w:szCs w:val="16"/>
              </w:rPr>
            </w:pPr>
            <w:r w:rsidRPr="00714928">
              <w:rPr>
                <w:rFonts w:eastAsiaTheme="majorEastAsia" w:cstheme="majorBidi"/>
                <w:sz w:val="16"/>
                <w:szCs w:val="16"/>
              </w:rPr>
              <w:t>1,552,370</w:t>
            </w:r>
          </w:p>
        </w:tc>
        <w:tc>
          <w:tcPr>
            <w:tcW w:w="1439" w:type="dxa"/>
            <w:tcBorders>
              <w:top w:val="single" w:sz="2" w:space="0" w:color="001D77"/>
              <w:left w:val="single" w:sz="2" w:space="0" w:color="001D77"/>
              <w:bottom w:val="single" w:sz="2" w:space="0" w:color="001D77"/>
              <w:right w:val="nil"/>
            </w:tcBorders>
            <w:shd w:val="clear" w:color="auto" w:fill="auto"/>
            <w:tcMar>
              <w:left w:w="87" w:type="dxa"/>
            </w:tcMar>
            <w:vAlign w:val="center"/>
          </w:tcPr>
          <w:p w14:paraId="75446DD0" w14:textId="77777777" w:rsidR="00E45E4F" w:rsidRPr="00714928" w:rsidRDefault="00E45E4F" w:rsidP="00F677FB">
            <w:pPr>
              <w:pStyle w:val="tekstnaniebieskimtle"/>
              <w:spacing w:before="120" w:after="120" w:line="240" w:lineRule="exact"/>
              <w:jc w:val="right"/>
              <w:rPr>
                <w:rFonts w:eastAsiaTheme="majorEastAsia" w:cstheme="majorBidi"/>
                <w:sz w:val="16"/>
                <w:szCs w:val="16"/>
              </w:rPr>
            </w:pPr>
            <w:r w:rsidRPr="00714928">
              <w:rPr>
                <w:rFonts w:eastAsiaTheme="majorEastAsia" w:cstheme="majorBidi"/>
                <w:sz w:val="16"/>
                <w:szCs w:val="16"/>
              </w:rPr>
              <w:t>3,570</w:t>
            </w:r>
          </w:p>
        </w:tc>
      </w:tr>
      <w:tr w:rsidR="00E45E4F" w14:paraId="37362E42" w14:textId="77777777" w:rsidTr="00E45E4F">
        <w:trPr>
          <w:trHeight w:val="20"/>
        </w:trPr>
        <w:tc>
          <w:tcPr>
            <w:tcW w:w="2195" w:type="dxa"/>
            <w:tcBorders>
              <w:top w:val="single" w:sz="2" w:space="0" w:color="001D77"/>
              <w:left w:val="nil"/>
              <w:bottom w:val="single" w:sz="2" w:space="0" w:color="001D77"/>
              <w:right w:val="single" w:sz="2" w:space="0" w:color="001D77"/>
            </w:tcBorders>
            <w:shd w:val="clear" w:color="auto" w:fill="auto"/>
            <w:vAlign w:val="center"/>
          </w:tcPr>
          <w:p w14:paraId="6EF910EB" w14:textId="77777777" w:rsidR="00E45E4F" w:rsidRPr="00714928" w:rsidRDefault="00E45E4F" w:rsidP="00F677FB">
            <w:pPr>
              <w:pStyle w:val="Nagwek8"/>
              <w:tabs>
                <w:tab w:val="right" w:leader="dot" w:pos="4156"/>
              </w:tabs>
              <w:spacing w:before="120" w:after="120"/>
              <w:contextualSpacing/>
              <w:outlineLvl w:val="7"/>
              <w:rPr>
                <w:rFonts w:ascii="Fira Sans" w:hAnsi="Fira Sans"/>
                <w:color w:val="00000A"/>
                <w:sz w:val="16"/>
                <w:szCs w:val="16"/>
              </w:rPr>
            </w:pPr>
            <w:r w:rsidRPr="00714928">
              <w:rPr>
                <w:rFonts w:ascii="Fira Sans" w:hAnsi="Fira Sans"/>
                <w:color w:val="00000A"/>
                <w:sz w:val="16"/>
                <w:szCs w:val="16"/>
              </w:rPr>
              <w:t xml:space="preserve">Small enterprises </w:t>
            </w:r>
          </w:p>
        </w:tc>
        <w:tc>
          <w:tcPr>
            <w:tcW w:w="1477" w:type="dxa"/>
            <w:tcBorders>
              <w:top w:val="single" w:sz="2" w:space="0" w:color="001D77"/>
              <w:left w:val="single" w:sz="2" w:space="0" w:color="001D77"/>
              <w:bottom w:val="single" w:sz="2" w:space="0" w:color="001D77"/>
              <w:right w:val="single" w:sz="2" w:space="0" w:color="001D77"/>
            </w:tcBorders>
            <w:shd w:val="clear" w:color="auto" w:fill="auto"/>
            <w:tcMar>
              <w:left w:w="87" w:type="dxa"/>
            </w:tcMar>
            <w:vAlign w:val="center"/>
          </w:tcPr>
          <w:p w14:paraId="640AFBCF" w14:textId="77777777" w:rsidR="00E45E4F" w:rsidRPr="00714928" w:rsidRDefault="00E45E4F" w:rsidP="00F677FB">
            <w:pPr>
              <w:pStyle w:val="tekstnaniebieskimtle"/>
              <w:spacing w:before="120" w:after="120" w:line="240" w:lineRule="exact"/>
              <w:jc w:val="right"/>
              <w:rPr>
                <w:rFonts w:eastAsiaTheme="majorEastAsia" w:cstheme="majorBidi"/>
                <w:sz w:val="16"/>
                <w:szCs w:val="16"/>
              </w:rPr>
            </w:pPr>
            <w:r w:rsidRPr="00714928">
              <w:rPr>
                <w:rFonts w:eastAsiaTheme="majorEastAsia" w:cstheme="majorBidi"/>
                <w:sz w:val="16"/>
                <w:szCs w:val="16"/>
              </w:rPr>
              <w:t>19,592</w:t>
            </w:r>
          </w:p>
        </w:tc>
        <w:tc>
          <w:tcPr>
            <w:tcW w:w="1474" w:type="dxa"/>
            <w:tcBorders>
              <w:top w:val="single" w:sz="2" w:space="0" w:color="001D77"/>
              <w:left w:val="single" w:sz="2" w:space="0" w:color="001D77"/>
              <w:bottom w:val="single" w:sz="2" w:space="0" w:color="001D77"/>
              <w:right w:val="single" w:sz="2" w:space="0" w:color="001D77"/>
            </w:tcBorders>
            <w:shd w:val="clear" w:color="auto" w:fill="auto"/>
            <w:tcMar>
              <w:left w:w="87" w:type="dxa"/>
            </w:tcMar>
          </w:tcPr>
          <w:p w14:paraId="146B1888" w14:textId="77777777" w:rsidR="00E45E4F" w:rsidRPr="00714928" w:rsidRDefault="00E45E4F" w:rsidP="00F677FB">
            <w:pPr>
              <w:pStyle w:val="tekstnaniebieskimtle"/>
              <w:spacing w:before="120" w:after="120" w:line="240" w:lineRule="exact"/>
              <w:jc w:val="right"/>
              <w:rPr>
                <w:rFonts w:eastAsiaTheme="majorEastAsia" w:cstheme="majorBidi"/>
                <w:sz w:val="16"/>
                <w:szCs w:val="16"/>
              </w:rPr>
            </w:pPr>
            <w:r w:rsidRPr="00714928">
              <w:rPr>
                <w:rFonts w:eastAsiaTheme="majorEastAsia" w:cstheme="majorBidi"/>
                <w:sz w:val="16"/>
                <w:szCs w:val="16"/>
              </w:rPr>
              <w:t>17,624</w:t>
            </w:r>
          </w:p>
        </w:tc>
        <w:tc>
          <w:tcPr>
            <w:tcW w:w="1466" w:type="dxa"/>
            <w:tcBorders>
              <w:top w:val="single" w:sz="2" w:space="0" w:color="001D77"/>
              <w:left w:val="single" w:sz="2" w:space="0" w:color="001D77"/>
              <w:bottom w:val="single" w:sz="2" w:space="0" w:color="001D77"/>
              <w:right w:val="single" w:sz="2" w:space="0" w:color="001D77"/>
            </w:tcBorders>
            <w:shd w:val="clear" w:color="auto" w:fill="auto"/>
            <w:tcMar>
              <w:left w:w="87" w:type="dxa"/>
            </w:tcMar>
            <w:vAlign w:val="center"/>
          </w:tcPr>
          <w:p w14:paraId="6B98D532" w14:textId="77777777" w:rsidR="00E45E4F" w:rsidRPr="00714928" w:rsidRDefault="00E45E4F" w:rsidP="00F677FB">
            <w:pPr>
              <w:pStyle w:val="tekstnaniebieskimtle"/>
              <w:spacing w:before="120" w:after="120" w:line="240" w:lineRule="exact"/>
              <w:jc w:val="right"/>
              <w:rPr>
                <w:rFonts w:eastAsiaTheme="majorEastAsia" w:cstheme="majorBidi"/>
                <w:sz w:val="16"/>
                <w:szCs w:val="16"/>
              </w:rPr>
            </w:pPr>
            <w:r w:rsidRPr="00714928">
              <w:rPr>
                <w:rFonts w:eastAsiaTheme="majorEastAsia" w:cstheme="majorBidi"/>
                <w:sz w:val="16"/>
                <w:szCs w:val="16"/>
              </w:rPr>
              <w:t>1,277,094</w:t>
            </w:r>
          </w:p>
        </w:tc>
        <w:tc>
          <w:tcPr>
            <w:tcW w:w="1439" w:type="dxa"/>
            <w:tcBorders>
              <w:top w:val="single" w:sz="2" w:space="0" w:color="001D77"/>
              <w:left w:val="single" w:sz="2" w:space="0" w:color="001D77"/>
              <w:bottom w:val="single" w:sz="2" w:space="0" w:color="001D77"/>
              <w:right w:val="nil"/>
            </w:tcBorders>
            <w:shd w:val="clear" w:color="auto" w:fill="auto"/>
            <w:tcMar>
              <w:left w:w="87" w:type="dxa"/>
            </w:tcMar>
            <w:vAlign w:val="center"/>
          </w:tcPr>
          <w:p w14:paraId="6137DD6B" w14:textId="77777777" w:rsidR="00E45E4F" w:rsidRPr="00714928" w:rsidRDefault="00E45E4F" w:rsidP="00F677FB">
            <w:pPr>
              <w:pStyle w:val="tekstnaniebieskimtle"/>
              <w:spacing w:before="120" w:after="120" w:line="240" w:lineRule="exact"/>
              <w:jc w:val="right"/>
              <w:rPr>
                <w:rFonts w:eastAsiaTheme="majorEastAsia" w:cstheme="majorBidi"/>
                <w:sz w:val="16"/>
                <w:szCs w:val="16"/>
              </w:rPr>
            </w:pPr>
            <w:r w:rsidRPr="00714928">
              <w:rPr>
                <w:rFonts w:eastAsiaTheme="majorEastAsia" w:cstheme="majorBidi"/>
                <w:sz w:val="16"/>
                <w:szCs w:val="16"/>
              </w:rPr>
              <w:t>6,039</w:t>
            </w:r>
          </w:p>
        </w:tc>
      </w:tr>
      <w:tr w:rsidR="00E45E4F" w14:paraId="067D860E" w14:textId="77777777" w:rsidTr="00E45E4F">
        <w:trPr>
          <w:trHeight w:val="20"/>
        </w:trPr>
        <w:tc>
          <w:tcPr>
            <w:tcW w:w="2195" w:type="dxa"/>
            <w:tcBorders>
              <w:top w:val="single" w:sz="2" w:space="0" w:color="001D77"/>
              <w:left w:val="nil"/>
              <w:bottom w:val="single" w:sz="2" w:space="0" w:color="001D77"/>
              <w:right w:val="single" w:sz="2" w:space="0" w:color="001D77"/>
            </w:tcBorders>
            <w:shd w:val="clear" w:color="auto" w:fill="auto"/>
            <w:vAlign w:val="center"/>
          </w:tcPr>
          <w:p w14:paraId="34997265" w14:textId="77777777" w:rsidR="00E45E4F" w:rsidRPr="00714928" w:rsidRDefault="00E45E4F" w:rsidP="00F677FB">
            <w:pPr>
              <w:pStyle w:val="Nagwek8"/>
              <w:tabs>
                <w:tab w:val="right" w:leader="dot" w:pos="4156"/>
              </w:tabs>
              <w:spacing w:before="120" w:after="120"/>
              <w:contextualSpacing/>
              <w:outlineLvl w:val="7"/>
              <w:rPr>
                <w:rFonts w:ascii="Fira Sans" w:hAnsi="Fira Sans"/>
                <w:color w:val="00000A"/>
                <w:sz w:val="16"/>
                <w:szCs w:val="16"/>
              </w:rPr>
            </w:pPr>
            <w:r w:rsidRPr="00714928">
              <w:rPr>
                <w:rFonts w:ascii="Fira Sans" w:hAnsi="Fira Sans"/>
                <w:color w:val="00000A"/>
                <w:sz w:val="16"/>
                <w:szCs w:val="16"/>
              </w:rPr>
              <w:t>Medium enterprises</w:t>
            </w:r>
          </w:p>
        </w:tc>
        <w:tc>
          <w:tcPr>
            <w:tcW w:w="1477" w:type="dxa"/>
            <w:tcBorders>
              <w:top w:val="single" w:sz="2" w:space="0" w:color="001D77"/>
              <w:left w:val="single" w:sz="2" w:space="0" w:color="001D77"/>
              <w:bottom w:val="single" w:sz="2" w:space="0" w:color="001D77"/>
              <w:right w:val="single" w:sz="2" w:space="0" w:color="001D77"/>
            </w:tcBorders>
            <w:shd w:val="clear" w:color="auto" w:fill="auto"/>
            <w:tcMar>
              <w:left w:w="87" w:type="dxa"/>
            </w:tcMar>
            <w:vAlign w:val="center"/>
          </w:tcPr>
          <w:p w14:paraId="7DC64D0D" w14:textId="77777777" w:rsidR="00E45E4F" w:rsidRPr="00714928" w:rsidRDefault="00E45E4F" w:rsidP="00F677FB">
            <w:pPr>
              <w:pStyle w:val="tekstnaniebieskimtle"/>
              <w:spacing w:before="120" w:after="120" w:line="240" w:lineRule="exact"/>
              <w:jc w:val="right"/>
              <w:rPr>
                <w:rFonts w:eastAsiaTheme="majorEastAsia" w:cstheme="majorBidi"/>
                <w:sz w:val="16"/>
                <w:szCs w:val="16"/>
              </w:rPr>
            </w:pPr>
            <w:r w:rsidRPr="00714928">
              <w:rPr>
                <w:rFonts w:eastAsiaTheme="majorEastAsia" w:cstheme="majorBidi"/>
                <w:sz w:val="16"/>
                <w:szCs w:val="16"/>
              </w:rPr>
              <w:t>19,435</w:t>
            </w:r>
          </w:p>
        </w:tc>
        <w:tc>
          <w:tcPr>
            <w:tcW w:w="1474" w:type="dxa"/>
            <w:tcBorders>
              <w:top w:val="single" w:sz="2" w:space="0" w:color="001D77"/>
              <w:left w:val="single" w:sz="2" w:space="0" w:color="001D77"/>
              <w:bottom w:val="single" w:sz="2" w:space="0" w:color="001D77"/>
              <w:right w:val="single" w:sz="2" w:space="0" w:color="001D77"/>
            </w:tcBorders>
            <w:shd w:val="clear" w:color="auto" w:fill="auto"/>
            <w:tcMar>
              <w:left w:w="87" w:type="dxa"/>
            </w:tcMar>
          </w:tcPr>
          <w:p w14:paraId="3B86ED0D" w14:textId="77777777" w:rsidR="00E45E4F" w:rsidRPr="00714928" w:rsidRDefault="00E45E4F" w:rsidP="00F677FB">
            <w:pPr>
              <w:pStyle w:val="tekstnaniebieskimtle"/>
              <w:spacing w:before="120" w:after="120" w:line="240" w:lineRule="exact"/>
              <w:jc w:val="right"/>
              <w:rPr>
                <w:rFonts w:eastAsiaTheme="majorEastAsia" w:cstheme="majorBidi"/>
                <w:sz w:val="16"/>
                <w:szCs w:val="16"/>
              </w:rPr>
            </w:pPr>
            <w:r w:rsidRPr="00714928">
              <w:rPr>
                <w:rFonts w:eastAsiaTheme="majorEastAsia" w:cstheme="majorBidi"/>
                <w:sz w:val="16"/>
                <w:szCs w:val="16"/>
              </w:rPr>
              <w:t>17,913</w:t>
            </w:r>
          </w:p>
        </w:tc>
        <w:tc>
          <w:tcPr>
            <w:tcW w:w="1466" w:type="dxa"/>
            <w:tcBorders>
              <w:top w:val="single" w:sz="2" w:space="0" w:color="001D77"/>
              <w:left w:val="single" w:sz="2" w:space="0" w:color="001D77"/>
              <w:bottom w:val="single" w:sz="2" w:space="0" w:color="001D77"/>
              <w:right w:val="single" w:sz="2" w:space="0" w:color="001D77"/>
            </w:tcBorders>
            <w:shd w:val="clear" w:color="auto" w:fill="auto"/>
            <w:tcMar>
              <w:left w:w="87" w:type="dxa"/>
            </w:tcMar>
            <w:vAlign w:val="center"/>
          </w:tcPr>
          <w:p w14:paraId="4240D2FB" w14:textId="77777777" w:rsidR="00E45E4F" w:rsidRPr="00714928" w:rsidRDefault="00E45E4F" w:rsidP="00F677FB">
            <w:pPr>
              <w:pStyle w:val="tekstnaniebieskimtle"/>
              <w:spacing w:before="120" w:after="120" w:line="240" w:lineRule="exact"/>
              <w:jc w:val="right"/>
              <w:rPr>
                <w:rFonts w:eastAsiaTheme="majorEastAsia" w:cstheme="majorBidi"/>
                <w:sz w:val="16"/>
                <w:szCs w:val="16"/>
              </w:rPr>
            </w:pPr>
            <w:r w:rsidRPr="00714928">
              <w:rPr>
                <w:rFonts w:eastAsiaTheme="majorEastAsia" w:cstheme="majorBidi"/>
                <w:sz w:val="16"/>
                <w:szCs w:val="16"/>
              </w:rPr>
              <w:t>1,718,320</w:t>
            </w:r>
          </w:p>
        </w:tc>
        <w:tc>
          <w:tcPr>
            <w:tcW w:w="1439" w:type="dxa"/>
            <w:tcBorders>
              <w:top w:val="single" w:sz="2" w:space="0" w:color="001D77"/>
              <w:left w:val="single" w:sz="2" w:space="0" w:color="001D77"/>
              <w:bottom w:val="single" w:sz="2" w:space="0" w:color="001D77"/>
              <w:right w:val="nil"/>
            </w:tcBorders>
            <w:shd w:val="clear" w:color="auto" w:fill="auto"/>
            <w:tcMar>
              <w:left w:w="87" w:type="dxa"/>
            </w:tcMar>
            <w:vAlign w:val="center"/>
          </w:tcPr>
          <w:p w14:paraId="4BEAB70F" w14:textId="77777777" w:rsidR="00E45E4F" w:rsidRPr="00714928" w:rsidRDefault="00E45E4F" w:rsidP="00F677FB">
            <w:pPr>
              <w:pStyle w:val="tekstnaniebieskimtle"/>
              <w:spacing w:before="120" w:after="120" w:line="240" w:lineRule="exact"/>
              <w:jc w:val="right"/>
              <w:rPr>
                <w:rFonts w:eastAsiaTheme="majorEastAsia" w:cstheme="majorBidi"/>
                <w:sz w:val="16"/>
                <w:szCs w:val="16"/>
              </w:rPr>
            </w:pPr>
            <w:r w:rsidRPr="00714928">
              <w:rPr>
                <w:rFonts w:eastAsiaTheme="majorEastAsia" w:cstheme="majorBidi"/>
                <w:sz w:val="16"/>
                <w:szCs w:val="16"/>
              </w:rPr>
              <w:t>7,994</w:t>
            </w:r>
          </w:p>
        </w:tc>
      </w:tr>
      <w:tr w:rsidR="00E45E4F" w14:paraId="7F9E061F" w14:textId="77777777" w:rsidTr="00E45E4F">
        <w:trPr>
          <w:trHeight w:val="20"/>
        </w:trPr>
        <w:tc>
          <w:tcPr>
            <w:tcW w:w="2195" w:type="dxa"/>
            <w:tcBorders>
              <w:top w:val="single" w:sz="2" w:space="0" w:color="001D77"/>
              <w:left w:val="nil"/>
              <w:bottom w:val="nil"/>
              <w:right w:val="single" w:sz="2" w:space="0" w:color="001D77"/>
            </w:tcBorders>
            <w:shd w:val="clear" w:color="auto" w:fill="auto"/>
            <w:vAlign w:val="center"/>
          </w:tcPr>
          <w:p w14:paraId="188C8521" w14:textId="77777777" w:rsidR="00E45E4F" w:rsidRPr="00714928" w:rsidRDefault="00E45E4F" w:rsidP="00F677FB">
            <w:pPr>
              <w:pStyle w:val="Nagwek8"/>
              <w:tabs>
                <w:tab w:val="right" w:leader="dot" w:pos="4156"/>
              </w:tabs>
              <w:spacing w:before="120" w:after="120"/>
              <w:contextualSpacing/>
              <w:outlineLvl w:val="7"/>
              <w:rPr>
                <w:rFonts w:ascii="Fira Sans" w:hAnsi="Fira Sans"/>
                <w:color w:val="00000A"/>
                <w:sz w:val="16"/>
                <w:szCs w:val="16"/>
              </w:rPr>
            </w:pPr>
            <w:proofErr w:type="spellStart"/>
            <w:r w:rsidRPr="00714928">
              <w:rPr>
                <w:rFonts w:ascii="Fira Sans" w:hAnsi="Fira Sans"/>
                <w:color w:val="00000A"/>
                <w:sz w:val="16"/>
                <w:szCs w:val="16"/>
              </w:rPr>
              <w:t>Large</w:t>
            </w:r>
            <w:proofErr w:type="spellEnd"/>
            <w:r w:rsidRPr="00714928">
              <w:rPr>
                <w:rFonts w:ascii="Fira Sans" w:hAnsi="Fira Sans"/>
                <w:color w:val="00000A"/>
                <w:sz w:val="16"/>
                <w:szCs w:val="16"/>
              </w:rPr>
              <w:t xml:space="preserve"> enterprises</w:t>
            </w:r>
          </w:p>
        </w:tc>
        <w:tc>
          <w:tcPr>
            <w:tcW w:w="1477" w:type="dxa"/>
            <w:tcBorders>
              <w:top w:val="single" w:sz="2" w:space="0" w:color="001D77"/>
              <w:left w:val="single" w:sz="2" w:space="0" w:color="001D77"/>
              <w:bottom w:val="nil"/>
              <w:right w:val="single" w:sz="2" w:space="0" w:color="001D77"/>
            </w:tcBorders>
            <w:shd w:val="clear" w:color="auto" w:fill="auto"/>
            <w:tcMar>
              <w:left w:w="87" w:type="dxa"/>
            </w:tcMar>
            <w:vAlign w:val="center"/>
          </w:tcPr>
          <w:p w14:paraId="61DC05BF" w14:textId="77777777" w:rsidR="00E45E4F" w:rsidRPr="00714928" w:rsidRDefault="00E45E4F" w:rsidP="00F677FB">
            <w:pPr>
              <w:pStyle w:val="tekstnaniebieskimtle"/>
              <w:spacing w:before="120" w:after="120" w:line="240" w:lineRule="exact"/>
              <w:jc w:val="right"/>
              <w:rPr>
                <w:rFonts w:eastAsiaTheme="majorEastAsia" w:cstheme="majorBidi"/>
                <w:sz w:val="16"/>
                <w:szCs w:val="16"/>
              </w:rPr>
            </w:pPr>
            <w:r w:rsidRPr="00714928">
              <w:rPr>
                <w:rFonts w:eastAsiaTheme="majorEastAsia" w:cstheme="majorBidi"/>
                <w:sz w:val="16"/>
                <w:szCs w:val="16"/>
              </w:rPr>
              <w:t>32,275</w:t>
            </w:r>
          </w:p>
        </w:tc>
        <w:tc>
          <w:tcPr>
            <w:tcW w:w="1474" w:type="dxa"/>
            <w:tcBorders>
              <w:top w:val="single" w:sz="2" w:space="0" w:color="001D77"/>
              <w:left w:val="single" w:sz="2" w:space="0" w:color="001D77"/>
              <w:bottom w:val="nil"/>
              <w:right w:val="single" w:sz="2" w:space="0" w:color="001D77"/>
            </w:tcBorders>
            <w:shd w:val="clear" w:color="auto" w:fill="auto"/>
            <w:tcMar>
              <w:left w:w="87" w:type="dxa"/>
            </w:tcMar>
          </w:tcPr>
          <w:p w14:paraId="50D56A85" w14:textId="77777777" w:rsidR="00E45E4F" w:rsidRPr="00714928" w:rsidRDefault="00E45E4F" w:rsidP="00F677FB">
            <w:pPr>
              <w:pStyle w:val="tekstnaniebieskimtle"/>
              <w:spacing w:before="120" w:after="120" w:line="240" w:lineRule="exact"/>
              <w:jc w:val="right"/>
              <w:rPr>
                <w:rFonts w:eastAsiaTheme="majorEastAsia" w:cstheme="majorBidi"/>
                <w:sz w:val="16"/>
                <w:szCs w:val="16"/>
              </w:rPr>
            </w:pPr>
            <w:r w:rsidRPr="00714928">
              <w:rPr>
                <w:rFonts w:eastAsiaTheme="majorEastAsia" w:cstheme="majorBidi"/>
                <w:sz w:val="16"/>
                <w:szCs w:val="16"/>
              </w:rPr>
              <w:t>30,252</w:t>
            </w:r>
          </w:p>
        </w:tc>
        <w:tc>
          <w:tcPr>
            <w:tcW w:w="1466" w:type="dxa"/>
            <w:tcBorders>
              <w:top w:val="single" w:sz="2" w:space="0" w:color="001D77"/>
              <w:left w:val="single" w:sz="2" w:space="0" w:color="001D77"/>
              <w:bottom w:val="nil"/>
              <w:right w:val="single" w:sz="2" w:space="0" w:color="001D77"/>
            </w:tcBorders>
            <w:shd w:val="clear" w:color="auto" w:fill="auto"/>
            <w:tcMar>
              <w:left w:w="87" w:type="dxa"/>
            </w:tcMar>
            <w:vAlign w:val="center"/>
          </w:tcPr>
          <w:p w14:paraId="26644D01" w14:textId="77777777" w:rsidR="00E45E4F" w:rsidRPr="00714928" w:rsidRDefault="00E45E4F" w:rsidP="00F677FB">
            <w:pPr>
              <w:pStyle w:val="tekstnaniebieskimtle"/>
              <w:spacing w:before="120" w:after="120" w:line="240" w:lineRule="exact"/>
              <w:jc w:val="right"/>
              <w:rPr>
                <w:rFonts w:eastAsiaTheme="majorEastAsia" w:cstheme="majorBidi"/>
                <w:sz w:val="16"/>
                <w:szCs w:val="16"/>
              </w:rPr>
            </w:pPr>
            <w:r w:rsidRPr="00714928">
              <w:rPr>
                <w:rFonts w:eastAsiaTheme="majorEastAsia" w:cstheme="majorBidi"/>
                <w:sz w:val="16"/>
                <w:szCs w:val="16"/>
              </w:rPr>
              <w:t>2,833,428</w:t>
            </w:r>
          </w:p>
        </w:tc>
        <w:tc>
          <w:tcPr>
            <w:tcW w:w="1439" w:type="dxa"/>
            <w:tcBorders>
              <w:top w:val="single" w:sz="2" w:space="0" w:color="001D77"/>
              <w:left w:val="single" w:sz="2" w:space="0" w:color="001D77"/>
              <w:bottom w:val="nil"/>
              <w:right w:val="nil"/>
            </w:tcBorders>
            <w:shd w:val="clear" w:color="auto" w:fill="auto"/>
            <w:tcMar>
              <w:left w:w="87" w:type="dxa"/>
            </w:tcMar>
            <w:vAlign w:val="center"/>
          </w:tcPr>
          <w:p w14:paraId="70EAED49" w14:textId="77777777" w:rsidR="00E45E4F" w:rsidRPr="00714928" w:rsidRDefault="00E45E4F" w:rsidP="00F677FB">
            <w:pPr>
              <w:pStyle w:val="tekstnaniebieskimtle"/>
              <w:spacing w:before="120" w:after="120" w:line="240" w:lineRule="exact"/>
              <w:jc w:val="right"/>
              <w:rPr>
                <w:rFonts w:eastAsiaTheme="majorEastAsia" w:cstheme="majorBidi"/>
                <w:sz w:val="16"/>
                <w:szCs w:val="16"/>
              </w:rPr>
            </w:pPr>
            <w:r w:rsidRPr="00714928">
              <w:rPr>
                <w:rFonts w:eastAsiaTheme="majorEastAsia" w:cstheme="majorBidi"/>
                <w:sz w:val="16"/>
                <w:szCs w:val="16"/>
              </w:rPr>
              <w:t>7,805</w:t>
            </w:r>
          </w:p>
        </w:tc>
      </w:tr>
    </w:tbl>
    <w:p w14:paraId="41B4AE60" w14:textId="77777777" w:rsidR="00E45E4F" w:rsidRDefault="00E45E4F" w:rsidP="00E45E4F">
      <w:pPr>
        <w:pStyle w:val="Nagwek1"/>
        <w:spacing w:before="120" w:after="0"/>
        <w:jc w:val="both"/>
        <w:rPr>
          <w:lang w:val="en-US"/>
        </w:rPr>
      </w:pPr>
      <w:r>
        <w:rPr>
          <w:rFonts w:ascii="Fira Sans" w:eastAsiaTheme="minorHAnsi" w:hAnsi="Fira Sans" w:cstheme="minorBidi"/>
          <w:bCs w:val="0"/>
          <w:color w:val="00000A"/>
          <w:sz w:val="16"/>
          <w:szCs w:val="16"/>
          <w:shd w:val="clear" w:color="auto" w:fill="FFFFFF"/>
          <w:lang w:val="en-US" w:eastAsia="en-US"/>
        </w:rPr>
        <w:t xml:space="preserve">a As of </w:t>
      </w:r>
      <w:r>
        <w:rPr>
          <w:rFonts w:ascii="Fira Sans" w:eastAsiaTheme="minorHAnsi" w:hAnsi="Fira Sans" w:cstheme="minorBidi"/>
          <w:bCs w:val="0"/>
          <w:color w:val="00000A"/>
          <w:sz w:val="16"/>
          <w:szCs w:val="16"/>
          <w:highlight w:val="white"/>
          <w:shd w:val="clear" w:color="auto" w:fill="FFFFFF"/>
          <w:lang w:val="en-US" w:eastAsia="en-US"/>
        </w:rPr>
        <w:t>December, 31</w:t>
      </w:r>
    </w:p>
    <w:p w14:paraId="710C1F9D" w14:textId="77777777" w:rsidR="00E45E4F" w:rsidRDefault="00E45E4F">
      <w:pPr>
        <w:jc w:val="both"/>
        <w:rPr>
          <w:b/>
          <w:sz w:val="18"/>
          <w:shd w:val="clear" w:color="auto" w:fill="FFFFFF"/>
          <w:lang w:val="en-GB"/>
        </w:rPr>
      </w:pPr>
    </w:p>
    <w:p w14:paraId="3EBC898B" w14:textId="5585CEDF" w:rsidR="007D405C" w:rsidRPr="00C12012" w:rsidRDefault="007D405C" w:rsidP="00370B09">
      <w:pPr>
        <w:rPr>
          <w:color w:val="auto"/>
          <w:shd w:val="clear" w:color="auto" w:fill="FFFFFF"/>
          <w:lang w:val="en-GB"/>
        </w:rPr>
      </w:pPr>
      <w:r w:rsidRPr="00C12012">
        <w:rPr>
          <w:color w:val="auto"/>
          <w:shd w:val="clear" w:color="auto" w:fill="FFFFFF"/>
          <w:lang w:val="en-GB"/>
        </w:rPr>
        <w:lastRenderedPageBreak/>
        <w:t xml:space="preserve">In microenterprises classified as cultural and creative industries, the monthly gross salary per employee was PLN 3,570 compared to PLN 3,093 in all non-financial microenterprises. Similar differences were seen in the remaining size classes of enterprises: small entities </w:t>
      </w:r>
      <w:r w:rsidR="00753DBF" w:rsidRPr="00C12012">
        <w:rPr>
          <w:color w:val="auto"/>
          <w:shd w:val="clear" w:color="auto" w:fill="FFFFFF"/>
          <w:lang w:val="en-GB"/>
        </w:rPr>
        <w:t>–</w:t>
      </w:r>
      <w:r w:rsidRPr="00C12012">
        <w:rPr>
          <w:color w:val="auto"/>
          <w:shd w:val="clear" w:color="auto" w:fill="FFFFFF"/>
          <w:lang w:val="en-GB"/>
        </w:rPr>
        <w:t xml:space="preserve"> PLN 6,039 versus PLN 4,283; medium </w:t>
      </w:r>
      <w:r w:rsidR="00753DBF" w:rsidRPr="00C12012">
        <w:rPr>
          <w:color w:val="auto"/>
          <w:shd w:val="clear" w:color="auto" w:fill="FFFFFF"/>
          <w:lang w:val="en-GB"/>
        </w:rPr>
        <w:t>–</w:t>
      </w:r>
      <w:r w:rsidRPr="00C12012">
        <w:rPr>
          <w:color w:val="auto"/>
          <w:shd w:val="clear" w:color="auto" w:fill="FFFFFF"/>
          <w:lang w:val="en-GB"/>
        </w:rPr>
        <w:t xml:space="preserve"> PLN 7</w:t>
      </w:r>
      <w:r w:rsidR="00643240">
        <w:rPr>
          <w:color w:val="auto"/>
          <w:shd w:val="clear" w:color="auto" w:fill="FFFFFF"/>
          <w:lang w:val="en-GB"/>
        </w:rPr>
        <w:t>,</w:t>
      </w:r>
      <w:r w:rsidRPr="00C12012">
        <w:rPr>
          <w:color w:val="auto"/>
          <w:shd w:val="clear" w:color="auto" w:fill="FFFFFF"/>
          <w:lang w:val="en-GB"/>
        </w:rPr>
        <w:t>994 versus PLN 5</w:t>
      </w:r>
      <w:r w:rsidR="00643240">
        <w:rPr>
          <w:color w:val="auto"/>
          <w:shd w:val="clear" w:color="auto" w:fill="FFFFFF"/>
          <w:lang w:val="en-GB"/>
        </w:rPr>
        <w:t>,</w:t>
      </w:r>
      <w:r w:rsidRPr="00C12012">
        <w:rPr>
          <w:color w:val="auto"/>
          <w:shd w:val="clear" w:color="auto" w:fill="FFFFFF"/>
          <w:lang w:val="en-GB"/>
        </w:rPr>
        <w:t xml:space="preserve">024, large enterprises </w:t>
      </w:r>
      <w:r w:rsidR="00753DBF" w:rsidRPr="00C12012">
        <w:rPr>
          <w:color w:val="auto"/>
          <w:shd w:val="clear" w:color="auto" w:fill="FFFFFF"/>
          <w:lang w:val="en-GB"/>
        </w:rPr>
        <w:t>–</w:t>
      </w:r>
      <w:r w:rsidRPr="00C12012">
        <w:rPr>
          <w:color w:val="auto"/>
          <w:shd w:val="clear" w:color="auto" w:fill="FFFFFF"/>
          <w:lang w:val="en-GB"/>
        </w:rPr>
        <w:t xml:space="preserve"> PLN 7</w:t>
      </w:r>
      <w:r w:rsidR="00643240">
        <w:rPr>
          <w:color w:val="auto"/>
          <w:shd w:val="clear" w:color="auto" w:fill="FFFFFF"/>
          <w:lang w:val="en-GB"/>
        </w:rPr>
        <w:t>,</w:t>
      </w:r>
      <w:r w:rsidRPr="00C12012">
        <w:rPr>
          <w:color w:val="auto"/>
          <w:shd w:val="clear" w:color="auto" w:fill="FFFFFF"/>
          <w:lang w:val="en-GB"/>
        </w:rPr>
        <w:t>805 versus PLN 5</w:t>
      </w:r>
      <w:r w:rsidR="00643240">
        <w:rPr>
          <w:color w:val="auto"/>
          <w:shd w:val="clear" w:color="auto" w:fill="FFFFFF"/>
          <w:lang w:val="en-GB"/>
        </w:rPr>
        <w:t>,</w:t>
      </w:r>
      <w:r w:rsidRPr="00C12012">
        <w:rPr>
          <w:color w:val="auto"/>
          <w:shd w:val="clear" w:color="auto" w:fill="FFFFFF"/>
          <w:lang w:val="en-GB"/>
        </w:rPr>
        <w:t>705. The share of gross wages and salaries in total costs in the case of enterprises belonging to the cultural and creative industries amounted to 9.9% (8.8% for non-financial enterprises).</w:t>
      </w:r>
    </w:p>
    <w:p w14:paraId="22534507" w14:textId="77777777" w:rsidR="00CA143F" w:rsidRPr="00C12012" w:rsidRDefault="00574C28" w:rsidP="0043409C">
      <w:pPr>
        <w:pStyle w:val="Nagwek1"/>
        <w:jc w:val="both"/>
        <w:rPr>
          <w:lang w:val="en-GB"/>
        </w:rPr>
      </w:pPr>
      <w:r>
        <w:rPr>
          <w:noProof/>
        </w:rPr>
        <mc:AlternateContent>
          <mc:Choice Requires="wps">
            <w:drawing>
              <wp:anchor distT="45720" distB="45720" distL="114300" distR="114300" simplePos="0" relativeHeight="251660288" behindDoc="1" locked="0" layoutInCell="1" allowOverlap="1" wp14:anchorId="78491D0F" wp14:editId="27ECBE8A">
                <wp:simplePos x="0" y="0"/>
                <wp:positionH relativeFrom="column">
                  <wp:posOffset>5187315</wp:posOffset>
                </wp:positionH>
                <wp:positionV relativeFrom="paragraph">
                  <wp:posOffset>244263</wp:posOffset>
                </wp:positionV>
                <wp:extent cx="1729740" cy="885825"/>
                <wp:effectExtent l="0" t="0" r="0" b="0"/>
                <wp:wrapTight wrapText="bothSides">
                  <wp:wrapPolygon edited="0">
                    <wp:start x="714" y="0"/>
                    <wp:lineTo x="714" y="20903"/>
                    <wp:lineTo x="20696" y="20903"/>
                    <wp:lineTo x="20696" y="0"/>
                    <wp:lineTo x="714" y="0"/>
                  </wp:wrapPolygon>
                </wp:wrapTight>
                <wp:docPr id="9" name="Pole tekstowe 13"/>
                <wp:cNvGraphicFramePr/>
                <a:graphic xmlns:a="http://schemas.openxmlformats.org/drawingml/2006/main">
                  <a:graphicData uri="http://schemas.microsoft.com/office/word/2010/wordprocessingShape">
                    <wps:wsp>
                      <wps:cNvSpPr/>
                      <wps:spPr>
                        <a:xfrm>
                          <a:off x="0" y="0"/>
                          <a:ext cx="1729740" cy="885825"/>
                        </a:xfrm>
                        <a:prstGeom prst="rect">
                          <a:avLst/>
                        </a:prstGeom>
                        <a:noFill/>
                        <a:ln w="9360">
                          <a:noFill/>
                        </a:ln>
                      </wps:spPr>
                      <wps:style>
                        <a:lnRef idx="0">
                          <a:scrgbClr r="0" g="0" b="0"/>
                        </a:lnRef>
                        <a:fillRef idx="0">
                          <a:scrgbClr r="0" g="0" b="0"/>
                        </a:fillRef>
                        <a:effectRef idx="0">
                          <a:scrgbClr r="0" g="0" b="0"/>
                        </a:effectRef>
                        <a:fontRef idx="minor"/>
                      </wps:style>
                      <wps:txbx>
                        <w:txbxContent>
                          <w:p w14:paraId="6E5D862E" w14:textId="77777777" w:rsidR="00CA143F" w:rsidRPr="00C12012" w:rsidRDefault="00FB2BBD" w:rsidP="0043409C">
                            <w:pPr>
                              <w:pStyle w:val="tekstzboku"/>
                              <w:spacing w:before="0"/>
                              <w:rPr>
                                <w:lang w:val="en-GB"/>
                              </w:rPr>
                            </w:pPr>
                            <w:bookmarkStart w:id="1" w:name="tw-target-text"/>
                            <w:bookmarkEnd w:id="1"/>
                            <w:r>
                              <w:rPr>
                                <w:lang w:val="en-US"/>
                              </w:rPr>
                              <w:t>The surplus of total revenues over total costs for entities belonging to the cultural and creative industries amounted to PLN 8.7 billion</w:t>
                            </w:r>
                          </w:p>
                        </w:txbxContent>
                      </wps:txbx>
                      <wps:bodyPr>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xmlns:c="http://schemas.openxmlformats.org/drawingml/2006/chart" xmlns:a14="http://schemas.microsoft.com/office/drawing/2010/main" xmlns:pic="http://schemas.openxmlformats.org/drawingml/2006/picture" xmlns:a="http://schemas.openxmlformats.org/drawingml/2006/main">
            <w:pict>
              <v:rect id="Pole tekstowe 13" style="position:absolute;left:0;text-align:left;margin-left:408.45pt;margin-top:19.25pt;width:136.2pt;height:69.75pt;z-index:-251656192;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spid="_x0000_s1039" filled="f" stroked="f" strokeweight=".26mm" w14:anchorId="78491D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">
                <v:textbox>
                  <w:txbxContent>
                    <w:p w:rsidRPr="00C12012" w:rsidR="00CA143F" w:rsidP="0043409C" w:rsidRDefault="00FB2BBD" w14:paraId="6E5D862E" w14:textId="77777777">
                      <w:pPr>
                        <w:pStyle w:val="tekstzboku"/>
                        <w:spacing w:before="0"/>
                        <w:rPr>
                          <w:lang w:val="en-GB"/>
                        </w:rPr>
                      </w:pPr>
                      <w:bookmarkStart w:name="tw-target-text" w:id="1"/>
                      <w:bookmarkEnd w:id="1"/>
                      <w:r>
                        <w:rPr>
                          <w:lang w:val="en-US"/>
                        </w:rPr>
                        <w:t>The surplus of total revenues over total costs for entities belonging to the cultural and creative industries amounted to PLN 8.7 billion</w:t>
                      </w:r>
                    </w:p>
                  </w:txbxContent>
                </v:textbox>
                <w10:wrap type="tight"/>
              </v:rect>
            </w:pict>
          </mc:Fallback>
        </mc:AlternateContent>
      </w:r>
      <w:r w:rsidR="00FB2BBD" w:rsidRPr="00C12012">
        <w:rPr>
          <w:lang w:val="en-GB"/>
        </w:rPr>
        <w:t>Financial results</w:t>
      </w:r>
    </w:p>
    <w:p w14:paraId="6F8BD00B" w14:textId="77777777" w:rsidR="00CA143F" w:rsidRDefault="00FB2BBD" w:rsidP="00370B09">
      <w:pPr>
        <w:rPr>
          <w:highlight w:val="white"/>
          <w:lang w:val="en-US"/>
        </w:rPr>
      </w:pPr>
      <w:r>
        <w:rPr>
          <w:shd w:val="clear" w:color="auto" w:fill="FFFFFF"/>
          <w:lang w:val="en-US"/>
        </w:rPr>
        <w:t>In 2018, entities classified to the cultural and creative industries generated revenues of PLN 83.3 billion, with total costs of PLN 74.6 billion. Therefore, as in previous years, the surplus of total revenues over total costs was recorded. The cost level indicator (ratio of total costs to total revenues) for all enterprises belonging to the cultural and creative industries amounted to 89.6% (2.9 percentage points more than in 2017), which compared to the indicator of 92.7 % for all non-financial enterprises allows to conclude that cultural and creative activities were less costly. Total costs per 1 entity belonging to the cultural and creative industries amounted to PLN 636.7 thousand (compared to PLN 2</w:t>
      </w:r>
      <w:r w:rsidR="00E3228D">
        <w:rPr>
          <w:shd w:val="clear" w:color="auto" w:fill="FFFFFF"/>
          <w:lang w:val="en-US"/>
        </w:rPr>
        <w:t>,</w:t>
      </w:r>
      <w:r>
        <w:rPr>
          <w:shd w:val="clear" w:color="auto" w:fill="FFFFFF"/>
          <w:lang w:val="en-US"/>
        </w:rPr>
        <w:t xml:space="preserve">136.6 thousand for all non-financial enterprises), while revenues </w:t>
      </w:r>
      <w:r w:rsidR="00753DBF">
        <w:rPr>
          <w:shd w:val="clear" w:color="auto" w:fill="FFFFFF"/>
          <w:lang w:val="en-US"/>
        </w:rPr>
        <w:t>–</w:t>
      </w:r>
      <w:r>
        <w:rPr>
          <w:shd w:val="clear" w:color="auto" w:fill="FFFFFF"/>
          <w:lang w:val="en-US"/>
        </w:rPr>
        <w:t xml:space="preserve"> PLN 711.0 thousand PLN (compared to PLN 2</w:t>
      </w:r>
      <w:r w:rsidR="00E3228D">
        <w:rPr>
          <w:shd w:val="clear" w:color="auto" w:fill="FFFFFF"/>
          <w:lang w:val="en-US"/>
        </w:rPr>
        <w:t>,</w:t>
      </w:r>
      <w:r>
        <w:rPr>
          <w:shd w:val="clear" w:color="auto" w:fill="FFFFFF"/>
          <w:lang w:val="en-US"/>
        </w:rPr>
        <w:t>304.7 thousand).</w:t>
      </w:r>
    </w:p>
    <w:p w14:paraId="61B9202B" w14:textId="77777777" w:rsidR="00CA143F" w:rsidRDefault="00FB2BBD" w:rsidP="00370B09">
      <w:pPr>
        <w:rPr>
          <w:lang w:val="en-US"/>
        </w:rPr>
      </w:pPr>
      <w:r>
        <w:rPr>
          <w:lang w:val="en-US"/>
        </w:rPr>
        <w:t>The share of both total revenues and total costs generated by enterprises belonging to the cultural and creative industries in total revenues and total costs achieved by all non-financial enterprises was less than 2.0% (1.7% and 1.6%, respectively).</w:t>
      </w:r>
    </w:p>
    <w:p w14:paraId="1613FA4C" w14:textId="77777777" w:rsidR="00CA143F" w:rsidRDefault="00CA143F">
      <w:pPr>
        <w:jc w:val="both"/>
        <w:rPr>
          <w:lang w:val="en-US"/>
        </w:rPr>
      </w:pPr>
    </w:p>
    <w:p w14:paraId="177605EF" w14:textId="77777777" w:rsidR="00CA143F" w:rsidRDefault="00F96CE6">
      <w:pPr>
        <w:jc w:val="both"/>
        <w:rPr>
          <w:sz w:val="18"/>
          <w:lang w:val="en-GB"/>
        </w:rPr>
      </w:pPr>
      <w:r w:rsidRPr="00BA03A5">
        <w:rPr>
          <w:noProof/>
          <w:sz w:val="16"/>
          <w:szCs w:val="16"/>
          <w:lang w:eastAsia="pl-PL"/>
        </w:rPr>
        <w:drawing>
          <wp:anchor distT="0" distB="0" distL="114300" distR="114300" simplePos="0" relativeHeight="251667456" behindDoc="0" locked="0" layoutInCell="1" allowOverlap="1" wp14:anchorId="405671CD" wp14:editId="3DF23224">
            <wp:simplePos x="0" y="0"/>
            <wp:positionH relativeFrom="margin">
              <wp:align>right</wp:align>
            </wp:positionH>
            <wp:positionV relativeFrom="paragraph">
              <wp:posOffset>417195</wp:posOffset>
            </wp:positionV>
            <wp:extent cx="5122545" cy="2836545"/>
            <wp:effectExtent l="0" t="0" r="0" b="0"/>
            <wp:wrapTopAndBottom/>
            <wp:docPr id="31" name="Wykres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V relativeFrom="margin">
              <wp14:pctHeight>0</wp14:pctHeight>
            </wp14:sizeRelV>
          </wp:anchor>
        </w:drawing>
      </w:r>
      <w:r w:rsidR="00C74ED1">
        <w:rPr>
          <w:noProof/>
          <w:lang w:eastAsia="pl-PL"/>
        </w:rPr>
        <mc:AlternateContent>
          <mc:Choice Requires="wps">
            <w:drawing>
              <wp:anchor distT="0" distB="0" distL="114300" distR="114300" simplePos="0" relativeHeight="251669504" behindDoc="0" locked="0" layoutInCell="1" allowOverlap="1" wp14:anchorId="12F6537E" wp14:editId="0EEDBD3A">
                <wp:simplePos x="0" y="0"/>
                <wp:positionH relativeFrom="column">
                  <wp:posOffset>127000</wp:posOffset>
                </wp:positionH>
                <wp:positionV relativeFrom="paragraph">
                  <wp:posOffset>406823</wp:posOffset>
                </wp:positionV>
                <wp:extent cx="773723" cy="238125"/>
                <wp:effectExtent l="0" t="0" r="0" b="0"/>
                <wp:wrapNone/>
                <wp:docPr id="32" name="Pole tekstowe 32"/>
                <wp:cNvGraphicFramePr/>
                <a:graphic xmlns:a="http://schemas.openxmlformats.org/drawingml/2006/main">
                  <a:graphicData uri="http://schemas.microsoft.com/office/word/2010/wordprocessingShape">
                    <wps:wsp>
                      <wps:cNvSpPr txBox="1"/>
                      <wps:spPr>
                        <a:xfrm>
                          <a:off x="0" y="0"/>
                          <a:ext cx="773723" cy="238125"/>
                        </a:xfrm>
                        <a:prstGeom prst="rect">
                          <a:avLst/>
                        </a:prstGeom>
                        <a:noFill/>
                        <a:ln w="6350">
                          <a:noFill/>
                        </a:ln>
                      </wps:spPr>
                      <wps:txbx>
                        <w:txbxContent>
                          <w:p w14:paraId="0FF1CB8A" w14:textId="77777777" w:rsidR="00C74ED1" w:rsidRPr="001A145E" w:rsidRDefault="00C74ED1" w:rsidP="00C74ED1">
                            <w:pPr>
                              <w:spacing w:before="0" w:after="0" w:line="240" w:lineRule="auto"/>
                              <w:rPr>
                                <w:sz w:val="18"/>
                                <w:szCs w:val="18"/>
                              </w:rPr>
                            </w:pPr>
                            <w:proofErr w:type="spellStart"/>
                            <w:r>
                              <w:rPr>
                                <w:sz w:val="18"/>
                                <w:szCs w:val="18"/>
                              </w:rPr>
                              <w:t>mil</w:t>
                            </w:r>
                            <w:r w:rsidR="00FA4D87">
                              <w:rPr>
                                <w:sz w:val="18"/>
                                <w:szCs w:val="18"/>
                              </w:rPr>
                              <w:t>l</w:t>
                            </w:r>
                            <w:r>
                              <w:rPr>
                                <w:sz w:val="18"/>
                                <w:szCs w:val="18"/>
                              </w:rPr>
                              <w:t>ion</w:t>
                            </w:r>
                            <w:proofErr w:type="spellEnd"/>
                            <w:r>
                              <w:rPr>
                                <w:sz w:val="18"/>
                                <w:szCs w:val="18"/>
                              </w:rPr>
                              <w:t xml:space="preserve"> </w:t>
                            </w:r>
                            <w:r w:rsidR="00FA4D87">
                              <w:rPr>
                                <w:sz w:val="18"/>
                                <w:szCs w:val="18"/>
                              </w:rPr>
                              <w:t>PLN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xmlns:c="http://schemas.openxmlformats.org/drawingml/2006/chart" xmlns:a14="http://schemas.microsoft.com/office/drawing/2010/main" xmlns:pic="http://schemas.openxmlformats.org/drawingml/2006/picture" xmlns:a="http://schemas.openxmlformats.org/drawingml/2006/main">
            <w:pict>
              <v:shape id="Pole tekstowe 32" style="position:absolute;left:0;text-align:left;margin-left:10pt;margin-top:32.05pt;width:60.9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" w14:anchorId="12F6537E">
                <v:textbox>
                  <w:txbxContent>
                    <w:p w:rsidRPr="001A145E" w:rsidR="00C74ED1" w:rsidP="00C74ED1" w:rsidRDefault="00C74ED1" w14:paraId="0FF1CB8A" w14:textId="77777777">
                      <w:pPr>
                        <w:spacing w:before="0" w:after="0" w:line="240" w:lineRule="auto"/>
                        <w:rPr>
                          <w:sz w:val="18"/>
                          <w:szCs w:val="18"/>
                        </w:rPr>
                      </w:pPr>
                      <w:proofErr w:type="spellStart"/>
                      <w:r>
                        <w:rPr>
                          <w:sz w:val="18"/>
                          <w:szCs w:val="18"/>
                        </w:rPr>
                        <w:t>mil</w:t>
                      </w:r>
                      <w:r w:rsidR="00FA4D87">
                        <w:rPr>
                          <w:sz w:val="18"/>
                          <w:szCs w:val="18"/>
                        </w:rPr>
                        <w:t>l</w:t>
                      </w:r>
                      <w:r>
                        <w:rPr>
                          <w:sz w:val="18"/>
                          <w:szCs w:val="18"/>
                        </w:rPr>
                        <w:t>ion</w:t>
                      </w:r>
                      <w:proofErr w:type="spellEnd"/>
                      <w:r>
                        <w:rPr>
                          <w:sz w:val="18"/>
                          <w:szCs w:val="18"/>
                        </w:rPr>
                        <w:t xml:space="preserve"> </w:t>
                      </w:r>
                      <w:r w:rsidR="00FA4D87">
                        <w:rPr>
                          <w:sz w:val="18"/>
                          <w:szCs w:val="18"/>
                        </w:rPr>
                        <w:t>PLN</w:t>
                      </w:r>
                    </w:p>
                  </w:txbxContent>
                </v:textbox>
              </v:shape>
            </w:pict>
          </mc:Fallback>
        </mc:AlternateContent>
      </w:r>
      <w:r w:rsidR="00FB2BBD">
        <w:rPr>
          <w:b/>
          <w:sz w:val="18"/>
          <w:shd w:val="clear" w:color="auto" w:fill="FFFFFF"/>
          <w:lang w:val="en-GB"/>
        </w:rPr>
        <w:t>Chart 3. The surplus of total revenues over total costs in enterprises belonging to the cultural and</w:t>
      </w:r>
      <w:r w:rsidR="00C12012">
        <w:rPr>
          <w:b/>
          <w:sz w:val="18"/>
          <w:shd w:val="clear" w:color="auto" w:fill="FFFFFF"/>
          <w:lang w:val="en-GB"/>
        </w:rPr>
        <w:br/>
        <w:t xml:space="preserve">               </w:t>
      </w:r>
      <w:r w:rsidR="00FB2BBD">
        <w:rPr>
          <w:b/>
          <w:sz w:val="18"/>
          <w:shd w:val="clear" w:color="auto" w:fill="FFFFFF"/>
          <w:lang w:val="en-GB"/>
        </w:rPr>
        <w:t xml:space="preserve"> creative</w:t>
      </w:r>
      <w:r w:rsidR="008B05CC">
        <w:rPr>
          <w:b/>
          <w:sz w:val="18"/>
          <w:shd w:val="clear" w:color="auto" w:fill="FFFFFF"/>
          <w:lang w:val="en-GB"/>
        </w:rPr>
        <w:t xml:space="preserve"> </w:t>
      </w:r>
      <w:r w:rsidR="00FB2BBD">
        <w:rPr>
          <w:b/>
          <w:sz w:val="18"/>
          <w:shd w:val="clear" w:color="auto" w:fill="FFFFFF"/>
          <w:lang w:val="en-GB"/>
        </w:rPr>
        <w:t>industries by enterprise size class</w:t>
      </w:r>
    </w:p>
    <w:p w14:paraId="25CE70E0" w14:textId="77777777" w:rsidR="008B05CC" w:rsidRDefault="008B05CC">
      <w:pPr>
        <w:jc w:val="both"/>
        <w:rPr>
          <w:sz w:val="18"/>
          <w:lang w:val="en-GB"/>
        </w:rPr>
      </w:pPr>
    </w:p>
    <w:p w14:paraId="7BCD0D0D" w14:textId="77777777" w:rsidR="00CA143F" w:rsidRDefault="00FB2BBD" w:rsidP="00370B09">
      <w:pPr>
        <w:rPr>
          <w:lang w:val="en-US"/>
        </w:rPr>
      </w:pPr>
      <w:r>
        <w:rPr>
          <w:shd w:val="clear" w:color="auto" w:fill="FFFFFF"/>
          <w:lang w:val="en-US"/>
        </w:rPr>
        <w:t>In 2018, enterprises from the cultural and creative industries generated value added of PLN 24.6 billion, which represented 2.1% of the value added generated by all non-financial enterprises in the year under review. Calculated per enterprise, the total value added of cultural and creative industries was almost three times lower compared to the value added for all non-financial enterprises.</w:t>
      </w:r>
    </w:p>
    <w:p w14:paraId="047A9719" w14:textId="77777777" w:rsidR="00CA143F" w:rsidRDefault="00CA143F">
      <w:pPr>
        <w:jc w:val="both"/>
        <w:rPr>
          <w:sz w:val="18"/>
          <w:lang w:val="en-US"/>
        </w:rPr>
      </w:pPr>
    </w:p>
    <w:p w14:paraId="6E0358CB" w14:textId="77777777" w:rsidR="00CA143F" w:rsidRPr="00C12012" w:rsidRDefault="00574C28" w:rsidP="0043409C">
      <w:pPr>
        <w:pStyle w:val="Nagwek1"/>
        <w:jc w:val="both"/>
        <w:rPr>
          <w:lang w:val="en-GB"/>
        </w:rPr>
      </w:pPr>
      <w:r>
        <w:rPr>
          <w:noProof/>
        </w:rPr>
        <mc:AlternateContent>
          <mc:Choice Requires="wps">
            <w:drawing>
              <wp:anchor distT="45720" distB="45720" distL="114300" distR="114300" simplePos="0" relativeHeight="251661312" behindDoc="1" locked="0" layoutInCell="1" allowOverlap="1" wp14:anchorId="5181133D" wp14:editId="51776499">
                <wp:simplePos x="0" y="0"/>
                <wp:positionH relativeFrom="column">
                  <wp:posOffset>5189855</wp:posOffset>
                </wp:positionH>
                <wp:positionV relativeFrom="paragraph">
                  <wp:posOffset>235585</wp:posOffset>
                </wp:positionV>
                <wp:extent cx="1823720" cy="950595"/>
                <wp:effectExtent l="0" t="0" r="0" b="1905"/>
                <wp:wrapTight wrapText="bothSides">
                  <wp:wrapPolygon edited="0">
                    <wp:start x="677" y="0"/>
                    <wp:lineTo x="677" y="21210"/>
                    <wp:lineTo x="20758" y="21210"/>
                    <wp:lineTo x="20758" y="0"/>
                    <wp:lineTo x="677" y="0"/>
                  </wp:wrapPolygon>
                </wp:wrapTight>
                <wp:docPr id="11" name="Pole tekstowe 11"/>
                <wp:cNvGraphicFramePr/>
                <a:graphic xmlns:a="http://schemas.openxmlformats.org/drawingml/2006/main">
                  <a:graphicData uri="http://schemas.microsoft.com/office/word/2010/wordprocessingShape">
                    <wps:wsp>
                      <wps:cNvSpPr/>
                      <wps:spPr>
                        <a:xfrm>
                          <a:off x="0" y="0"/>
                          <a:ext cx="1823720" cy="950595"/>
                        </a:xfrm>
                        <a:prstGeom prst="rect">
                          <a:avLst/>
                        </a:prstGeom>
                        <a:noFill/>
                        <a:ln w="9360">
                          <a:noFill/>
                        </a:ln>
                      </wps:spPr>
                      <wps:style>
                        <a:lnRef idx="0">
                          <a:scrgbClr r="0" g="0" b="0"/>
                        </a:lnRef>
                        <a:fillRef idx="0">
                          <a:scrgbClr r="0" g="0" b="0"/>
                        </a:fillRef>
                        <a:effectRef idx="0">
                          <a:scrgbClr r="0" g="0" b="0"/>
                        </a:effectRef>
                        <a:fontRef idx="minor"/>
                      </wps:style>
                      <wps:txbx>
                        <w:txbxContent>
                          <w:p w14:paraId="65DDC3CD" w14:textId="365E46E2" w:rsidR="00CA143F" w:rsidRDefault="00FB2BBD">
                            <w:pPr>
                              <w:pStyle w:val="tekstzboku"/>
                              <w:spacing w:before="0" w:after="120"/>
                              <w:rPr>
                                <w:lang w:val="en-GB"/>
                              </w:rPr>
                            </w:pPr>
                            <w:bookmarkStart w:id="2" w:name="tw-target-text8"/>
                            <w:bookmarkEnd w:id="2"/>
                            <w:r>
                              <w:rPr>
                                <w:lang w:val="en-US"/>
                              </w:rPr>
                              <w:t xml:space="preserve">In 2018, as in previous years, </w:t>
                            </w:r>
                            <w:r w:rsidR="00D679F9">
                              <w:rPr>
                                <w:lang w:val="en-US"/>
                              </w:rPr>
                              <w:br/>
                            </w:r>
                            <w:r>
                              <w:rPr>
                                <w:lang w:val="en-US"/>
                              </w:rPr>
                              <w:t>a positive balance of foreign trade in cultural and creative goods was recorded in the amount of PLN 4,541.4 million</w:t>
                            </w:r>
                          </w:p>
                          <w:p w14:paraId="07AD7C1F" w14:textId="77777777" w:rsidR="00CA143F" w:rsidRDefault="00CA143F">
                            <w:pPr>
                              <w:pStyle w:val="tekstzboku"/>
                              <w:spacing w:before="0" w:after="120"/>
                              <w:rPr>
                                <w:lang w:val="en-GB"/>
                              </w:rPr>
                            </w:pPr>
                          </w:p>
                          <w:p w14:paraId="257F7347" w14:textId="77777777" w:rsidR="00CA143F" w:rsidRPr="00C12012" w:rsidRDefault="00CA143F">
                            <w:pPr>
                              <w:pStyle w:val="Zawartoramki"/>
                              <w:spacing w:after="0"/>
                              <w:rPr>
                                <w:lang w:val="en-GB"/>
                              </w:rPr>
                            </w:pPr>
                          </w:p>
                        </w:txbxContent>
                      </wps:txbx>
                      <wps:bodyPr wrap="square">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xmlns:c="http://schemas.openxmlformats.org/drawingml/2006/chart" xmlns:a14="http://schemas.microsoft.com/office/drawing/2010/main" xmlns:pic="http://schemas.openxmlformats.org/drawingml/2006/picture" xmlns:a="http://schemas.openxmlformats.org/drawingml/2006/main">
            <w:pict>
              <v:rect id="Pole tekstowe 11" style="position:absolute;left:0;text-align:left;margin-left:408.65pt;margin-top:18.55pt;width:143.6pt;height:74.85pt;z-index:-251655168;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spid="_x0000_s1041" filled="f" stroked="f" strokeweight=".26mm" w14:anchorId="518113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">
                <v:textbox>
                  <w:txbxContent>
                    <w:p w:rsidR="00CA143F" w:rsidRDefault="00FB2BBD" w14:paraId="65DDC3CD" w14:textId="365E46E2">
                      <w:pPr>
                        <w:pStyle w:val="tekstzboku"/>
                        <w:spacing w:before="0" w:after="120"/>
                        <w:rPr>
                          <w:lang w:val="en-GB"/>
                        </w:rPr>
                      </w:pPr>
                      <w:bookmarkStart w:name="tw-target-text8" w:id="2"/>
                      <w:bookmarkEnd w:id="2"/>
                      <w:r>
                        <w:rPr>
                          <w:lang w:val="en-US"/>
                        </w:rPr>
                        <w:t xml:space="preserve">In 2018, as in previous years, </w:t>
                      </w:r>
                      <w:r w:rsidR="00D679F9">
                        <w:rPr>
                          <w:lang w:val="en-US"/>
                        </w:rPr>
                        <w:br/>
                      </w:r>
                      <w:r>
                        <w:rPr>
                          <w:lang w:val="en-US"/>
                        </w:rPr>
                        <w:t>a positive balance of foreign trade in cultural and creative goods was recorded in the amount of PLN 4,541.4 million</w:t>
                      </w:r>
                    </w:p>
                    <w:p w:rsidR="00CA143F" w:rsidRDefault="00CA143F" w14:paraId="07AD7C1F" w14:textId="77777777">
                      <w:pPr>
                        <w:pStyle w:val="tekstzboku"/>
                        <w:spacing w:before="0" w:after="120"/>
                        <w:rPr>
                          <w:lang w:val="en-GB"/>
                        </w:rPr>
                      </w:pPr>
                    </w:p>
                    <w:p w:rsidRPr="00C12012" w:rsidR="00CA143F" w:rsidRDefault="00CA143F" w14:paraId="257F7347" w14:textId="77777777">
                      <w:pPr>
                        <w:pStyle w:val="Zawartoramki"/>
                        <w:spacing w:after="0"/>
                        <w:rPr>
                          <w:lang w:val="en-GB"/>
                        </w:rPr>
                      </w:pPr>
                    </w:p>
                  </w:txbxContent>
                </v:textbox>
                <w10:wrap type="tight"/>
              </v:rect>
            </w:pict>
          </mc:Fallback>
        </mc:AlternateContent>
      </w:r>
      <w:r w:rsidR="00FB2BBD" w:rsidRPr="00C12012">
        <w:rPr>
          <w:lang w:val="en-GB"/>
        </w:rPr>
        <w:t>Foreign trade in cultural and creative goods and services</w:t>
      </w:r>
    </w:p>
    <w:p w14:paraId="1172653A" w14:textId="77777777" w:rsidR="00CA143F" w:rsidRDefault="00FB2BBD" w:rsidP="00370B09">
      <w:pPr>
        <w:rPr>
          <w:sz w:val="18"/>
          <w:lang w:val="en-GB"/>
        </w:rPr>
      </w:pPr>
      <w:r>
        <w:rPr>
          <w:shd w:val="clear" w:color="auto" w:fill="FFFFFF"/>
          <w:lang w:val="en-US"/>
        </w:rPr>
        <w:t xml:space="preserve">In 2018, cultural and creative goods worth PLN 15,156.5 million were sold abroad, 1.9% less than in 2017. However, an increase in the import of cultural and creative goods was observed </w:t>
      </w:r>
      <w:r w:rsidR="00753DBF">
        <w:rPr>
          <w:shd w:val="clear" w:color="auto" w:fill="FFFFFF"/>
          <w:lang w:val="en-US"/>
        </w:rPr>
        <w:t>–</w:t>
      </w:r>
      <w:r>
        <w:rPr>
          <w:shd w:val="clear" w:color="auto" w:fill="FFFFFF"/>
          <w:lang w:val="en-US"/>
        </w:rPr>
        <w:t xml:space="preserve"> in 2018, cultural and creative goods worth PLN 10,615.1 million were imported to Poland (an increase of PLN 547.3 million compared to 2017). The balance of trade in cultural and creative goods in 2018 was positive and amounted to PLN 4,541.4 million (PLN 5,374.1 million in 2017). </w:t>
      </w:r>
      <w:r>
        <w:rPr>
          <w:shd w:val="clear" w:color="auto" w:fill="FFFFFF"/>
          <w:lang w:val="en-US"/>
        </w:rPr>
        <w:lastRenderedPageBreak/>
        <w:t>This amount confirms the growing positive trend observed in recent years in trade in cultural and creative goods.</w:t>
      </w:r>
    </w:p>
    <w:p w14:paraId="6CA210C0" w14:textId="77777777" w:rsidR="00CA143F" w:rsidRPr="00C12012" w:rsidRDefault="00FB2BBD" w:rsidP="00370B09">
      <w:pPr>
        <w:pStyle w:val="Tekstwstpniesformatowany"/>
        <w:rPr>
          <w:lang w:val="en-GB"/>
        </w:rPr>
      </w:pPr>
      <w:r>
        <w:rPr>
          <w:lang w:val="en-US"/>
        </w:rPr>
        <w:t xml:space="preserve">Considering the domains of culture, the highest values of both the export and import of cultural and creative goods were recorded in two areas: </w:t>
      </w:r>
      <w:r>
        <w:rPr>
          <w:i/>
          <w:iCs/>
          <w:lang w:val="en-US"/>
        </w:rPr>
        <w:t>Audiovisual and multimedia</w:t>
      </w:r>
      <w:r>
        <w:rPr>
          <w:lang w:val="en-US"/>
        </w:rPr>
        <w:t xml:space="preserve"> (e.g. cinematographic film, magnetic discs and tapes, discs for laser reading systems, optical discs and DVDs) and </w:t>
      </w:r>
      <w:r>
        <w:rPr>
          <w:i/>
          <w:iCs/>
          <w:lang w:val="en-US"/>
        </w:rPr>
        <w:t>Books and the press</w:t>
      </w:r>
      <w:r>
        <w:rPr>
          <w:lang w:val="en-US"/>
        </w:rPr>
        <w:t xml:space="preserve"> (including newspapers, books, maps, brochures). Advertising came third (including commercial ads, pictures, drawings and photographs, not elsewhere classified). It was in the </w:t>
      </w:r>
      <w:r>
        <w:rPr>
          <w:i/>
          <w:iCs/>
          <w:lang w:val="en-US"/>
        </w:rPr>
        <w:t>Advertising</w:t>
      </w:r>
      <w:r>
        <w:rPr>
          <w:lang w:val="en-US"/>
        </w:rPr>
        <w:t xml:space="preserve"> category that the largest surplus of exports over imports was observed (the value of export was more than five times higher than the value of import). High surplus values were also recorded in the domains of </w:t>
      </w:r>
      <w:r>
        <w:rPr>
          <w:i/>
          <w:iCs/>
          <w:lang w:val="en-US"/>
        </w:rPr>
        <w:t>Books and the Press</w:t>
      </w:r>
      <w:r>
        <w:rPr>
          <w:lang w:val="en-US"/>
        </w:rPr>
        <w:t xml:space="preserve"> (284%) and </w:t>
      </w:r>
      <w:r>
        <w:rPr>
          <w:i/>
          <w:iCs/>
          <w:lang w:val="en-US"/>
        </w:rPr>
        <w:t>Visual Arts</w:t>
      </w:r>
      <w:r>
        <w:rPr>
          <w:lang w:val="en-US"/>
        </w:rPr>
        <w:t xml:space="preserve"> (236%). Negative trade balance was recorded in the domains of: </w:t>
      </w:r>
      <w:r>
        <w:rPr>
          <w:i/>
          <w:iCs/>
          <w:lang w:val="en-US"/>
        </w:rPr>
        <w:t>Audiovisual and multimedia arts</w:t>
      </w:r>
      <w:r w:rsidR="00E3228D">
        <w:rPr>
          <w:lang w:val="en-US"/>
        </w:rPr>
        <w:t xml:space="preserve"> (PLN -</w:t>
      </w:r>
      <w:r>
        <w:rPr>
          <w:lang w:val="en-US"/>
        </w:rPr>
        <w:t xml:space="preserve">140.0 million), </w:t>
      </w:r>
      <w:r>
        <w:rPr>
          <w:i/>
          <w:iCs/>
          <w:lang w:val="en-US"/>
        </w:rPr>
        <w:t>Performing arts</w:t>
      </w:r>
      <w:r>
        <w:rPr>
          <w:lang w:val="en-US"/>
        </w:rPr>
        <w:t xml:space="preserve"> (PLN -94.0 million), </w:t>
      </w:r>
      <w:r>
        <w:rPr>
          <w:i/>
          <w:iCs/>
          <w:lang w:val="en-US"/>
        </w:rPr>
        <w:t>Cultural heritage</w:t>
      </w:r>
      <w:r>
        <w:rPr>
          <w:lang w:val="en-US"/>
        </w:rPr>
        <w:t xml:space="preserve"> (PLN -36.5 million) and </w:t>
      </w:r>
      <w:r>
        <w:rPr>
          <w:i/>
          <w:iCs/>
          <w:lang w:val="en-US"/>
        </w:rPr>
        <w:t>Arts and crafts</w:t>
      </w:r>
      <w:r>
        <w:rPr>
          <w:lang w:val="en-US"/>
        </w:rPr>
        <w:t xml:space="preserve"> (PLN -0.1 million).</w:t>
      </w:r>
    </w:p>
    <w:p w14:paraId="206975CF" w14:textId="77777777" w:rsidR="00CA143F" w:rsidRDefault="00FB2BBD" w:rsidP="00370B09">
      <w:pPr>
        <w:tabs>
          <w:tab w:val="left" w:pos="2136"/>
        </w:tabs>
        <w:rPr>
          <w:sz w:val="18"/>
          <w:lang w:val="en-GB"/>
        </w:rPr>
      </w:pPr>
      <w:r>
        <w:rPr>
          <w:lang w:val="en-US"/>
        </w:rPr>
        <w:t>In the structure of Poland's foreign trade, trade in cultural and creative goods was not a si</w:t>
      </w:r>
      <w:r w:rsidR="00A666D1">
        <w:rPr>
          <w:lang w:val="en-US"/>
        </w:rPr>
        <w:t xml:space="preserve">gnificant item; </w:t>
      </w:r>
      <w:r>
        <w:rPr>
          <w:lang w:val="en-US"/>
        </w:rPr>
        <w:t>it accounted for 1.6% of exports and 1.1% of total imports of goods. As for the directions of trade in cultural and creative goods, the largest recipients of Polish goods of this type were EU countries (93.8% of exports). However, Poland imported the most cultural and creative goods from EU countries (42.0% of total imports), but also from developing countries (32.6%).</w:t>
      </w:r>
      <w:r>
        <w:rPr>
          <w:sz w:val="18"/>
          <w:lang w:val="en-GB"/>
        </w:rPr>
        <w:tab/>
      </w:r>
    </w:p>
    <w:p w14:paraId="08D95AF2" w14:textId="77777777" w:rsidR="00CA143F" w:rsidRDefault="00CA143F">
      <w:pPr>
        <w:tabs>
          <w:tab w:val="left" w:pos="2136"/>
        </w:tabs>
        <w:jc w:val="both"/>
        <w:rPr>
          <w:sz w:val="18"/>
          <w:lang w:val="en-GB"/>
        </w:rPr>
      </w:pPr>
    </w:p>
    <w:p w14:paraId="1582BA1A" w14:textId="77777777" w:rsidR="00CA143F" w:rsidRDefault="00FB2BBD">
      <w:pPr>
        <w:tabs>
          <w:tab w:val="left" w:pos="2136"/>
        </w:tabs>
        <w:jc w:val="both"/>
        <w:rPr>
          <w:b/>
          <w:sz w:val="18"/>
          <w:highlight w:val="white"/>
          <w:lang w:val="en-GB"/>
        </w:rPr>
      </w:pPr>
      <w:r>
        <w:rPr>
          <w:b/>
          <w:sz w:val="18"/>
          <w:shd w:val="clear" w:color="auto" w:fill="FFFFFF"/>
          <w:lang w:val="en-GB"/>
        </w:rPr>
        <w:t xml:space="preserve">Table 2. Foreign trade in cultural and creative goods and services by </w:t>
      </w:r>
      <w:r w:rsidR="0057660D">
        <w:rPr>
          <w:b/>
          <w:sz w:val="18"/>
          <w:shd w:val="clear" w:color="auto" w:fill="FFFFFF"/>
          <w:lang w:val="en-GB"/>
        </w:rPr>
        <w:t>domains</w:t>
      </w:r>
      <w:r>
        <w:rPr>
          <w:b/>
          <w:sz w:val="18"/>
          <w:shd w:val="clear" w:color="auto" w:fill="FFFFFF"/>
          <w:lang w:val="en-GB"/>
        </w:rPr>
        <w:t xml:space="preserve"> of culture in 2018</w:t>
      </w:r>
    </w:p>
    <w:tbl>
      <w:tblPr>
        <w:tblStyle w:val="Siatkatabelijasna"/>
        <w:tblpPr w:leftFromText="141" w:rightFromText="141" w:vertAnchor="text" w:horzAnchor="margin" w:tblpY="136"/>
        <w:tblW w:w="8067" w:type="dxa"/>
        <w:tblCellMar>
          <w:top w:w="57" w:type="dxa"/>
          <w:bottom w:w="57" w:type="dxa"/>
        </w:tblCellMar>
        <w:tblLook w:val="0000" w:firstRow="0" w:lastRow="0" w:firstColumn="0" w:lastColumn="0" w:noHBand="0" w:noVBand="0"/>
      </w:tblPr>
      <w:tblGrid>
        <w:gridCol w:w="2410"/>
        <w:gridCol w:w="1414"/>
        <w:gridCol w:w="1414"/>
        <w:gridCol w:w="1414"/>
        <w:gridCol w:w="1415"/>
      </w:tblGrid>
      <w:tr w:rsidR="00CA143F" w14:paraId="46C370A0" w14:textId="77777777" w:rsidTr="00B34332">
        <w:trPr>
          <w:trHeight w:val="57"/>
        </w:trPr>
        <w:tc>
          <w:tcPr>
            <w:tcW w:w="2410" w:type="dxa"/>
            <w:vMerge w:val="restart"/>
            <w:tcBorders>
              <w:top w:val="nil"/>
              <w:left w:val="nil"/>
              <w:bottom w:val="single" w:sz="18" w:space="0" w:color="001D77"/>
              <w:right w:val="single" w:sz="2" w:space="0" w:color="001D77"/>
            </w:tcBorders>
            <w:shd w:val="clear" w:color="auto" w:fill="auto"/>
            <w:vAlign w:val="center"/>
          </w:tcPr>
          <w:p w14:paraId="532A3629" w14:textId="77777777" w:rsidR="00CA143F" w:rsidRPr="00B34332" w:rsidRDefault="00FB2BBD" w:rsidP="00B34332">
            <w:pPr>
              <w:pStyle w:val="Nagwek1"/>
              <w:tabs>
                <w:tab w:val="right" w:leader="dot" w:pos="4139"/>
              </w:tabs>
              <w:jc w:val="center"/>
              <w:outlineLvl w:val="0"/>
              <w:rPr>
                <w:rFonts w:ascii="Fira Sans" w:hAnsi="Fira Sans" w:cs="Arial"/>
                <w:color w:val="000000" w:themeColor="text1"/>
                <w:sz w:val="16"/>
                <w:szCs w:val="16"/>
              </w:rPr>
            </w:pPr>
            <w:proofErr w:type="spellStart"/>
            <w:r w:rsidRPr="00B34332">
              <w:rPr>
                <w:rFonts w:ascii="Fira Sans" w:hAnsi="Fira Sans" w:cs="Arial"/>
                <w:color w:val="000000" w:themeColor="text1"/>
                <w:sz w:val="16"/>
                <w:szCs w:val="16"/>
              </w:rPr>
              <w:t>Cultural</w:t>
            </w:r>
            <w:proofErr w:type="spellEnd"/>
            <w:r w:rsidRPr="00B34332">
              <w:rPr>
                <w:rFonts w:ascii="Fira Sans" w:hAnsi="Fira Sans" w:cs="Arial"/>
                <w:color w:val="000000" w:themeColor="text1"/>
                <w:sz w:val="16"/>
                <w:szCs w:val="16"/>
              </w:rPr>
              <w:t xml:space="preserve"> </w:t>
            </w:r>
            <w:proofErr w:type="spellStart"/>
            <w:r w:rsidRPr="00B34332">
              <w:rPr>
                <w:rFonts w:ascii="Fira Sans" w:hAnsi="Fira Sans" w:cs="Arial"/>
                <w:color w:val="000000" w:themeColor="text1"/>
                <w:sz w:val="16"/>
                <w:szCs w:val="16"/>
              </w:rPr>
              <w:t>domains</w:t>
            </w:r>
            <w:proofErr w:type="spellEnd"/>
          </w:p>
        </w:tc>
        <w:tc>
          <w:tcPr>
            <w:tcW w:w="2828" w:type="dxa"/>
            <w:gridSpan w:val="2"/>
            <w:tcBorders>
              <w:top w:val="nil"/>
              <w:left w:val="single" w:sz="2" w:space="0" w:color="001D77"/>
              <w:bottom w:val="single" w:sz="2" w:space="0" w:color="001D77"/>
              <w:right w:val="single" w:sz="2" w:space="0" w:color="001D77"/>
            </w:tcBorders>
            <w:shd w:val="clear" w:color="auto" w:fill="auto"/>
            <w:tcMar>
              <w:left w:w="87" w:type="dxa"/>
            </w:tcMar>
            <w:vAlign w:val="center"/>
          </w:tcPr>
          <w:p w14:paraId="156C9E03" w14:textId="77777777" w:rsidR="00CA143F" w:rsidRPr="00B34332" w:rsidRDefault="00FB2BBD" w:rsidP="00B34332">
            <w:pPr>
              <w:pStyle w:val="Tekstwstpniesformatowany"/>
              <w:spacing w:before="0" w:after="0"/>
              <w:jc w:val="center"/>
              <w:rPr>
                <w:rFonts w:eastAsia="Times New Roman" w:cs="Arial"/>
                <w:bCs/>
                <w:color w:val="000000" w:themeColor="text1"/>
                <w:sz w:val="16"/>
                <w:szCs w:val="16"/>
                <w:lang w:eastAsia="pl-PL"/>
              </w:rPr>
            </w:pPr>
            <w:proofErr w:type="spellStart"/>
            <w:r w:rsidRPr="00B34332">
              <w:rPr>
                <w:rFonts w:eastAsia="Times New Roman" w:cs="Arial"/>
                <w:bCs/>
                <w:color w:val="000000" w:themeColor="text1"/>
                <w:sz w:val="16"/>
                <w:szCs w:val="16"/>
                <w:lang w:eastAsia="pl-PL"/>
              </w:rPr>
              <w:t>Cultural</w:t>
            </w:r>
            <w:proofErr w:type="spellEnd"/>
            <w:r w:rsidRPr="00B34332">
              <w:rPr>
                <w:rFonts w:eastAsia="Times New Roman" w:cs="Arial"/>
                <w:bCs/>
                <w:color w:val="000000" w:themeColor="text1"/>
                <w:sz w:val="16"/>
                <w:szCs w:val="16"/>
                <w:lang w:eastAsia="pl-PL"/>
              </w:rPr>
              <w:t xml:space="preserve"> and </w:t>
            </w:r>
            <w:proofErr w:type="spellStart"/>
            <w:r w:rsidRPr="00B34332">
              <w:rPr>
                <w:rFonts w:eastAsia="Times New Roman" w:cs="Arial"/>
                <w:bCs/>
                <w:color w:val="000000" w:themeColor="text1"/>
                <w:sz w:val="16"/>
                <w:szCs w:val="16"/>
                <w:lang w:eastAsia="pl-PL"/>
              </w:rPr>
              <w:t>creative</w:t>
            </w:r>
            <w:proofErr w:type="spellEnd"/>
            <w:r w:rsidRPr="00B34332">
              <w:rPr>
                <w:rFonts w:eastAsia="Times New Roman" w:cs="Arial"/>
                <w:bCs/>
                <w:color w:val="000000" w:themeColor="text1"/>
                <w:sz w:val="16"/>
                <w:szCs w:val="16"/>
                <w:lang w:eastAsia="pl-PL"/>
              </w:rPr>
              <w:t xml:space="preserve"> </w:t>
            </w:r>
            <w:proofErr w:type="spellStart"/>
            <w:r w:rsidRPr="00B34332">
              <w:rPr>
                <w:rFonts w:eastAsia="Times New Roman" w:cs="Arial"/>
                <w:bCs/>
                <w:color w:val="000000" w:themeColor="text1"/>
                <w:sz w:val="16"/>
                <w:szCs w:val="16"/>
                <w:lang w:eastAsia="pl-PL"/>
              </w:rPr>
              <w:t>goods</w:t>
            </w:r>
            <w:proofErr w:type="spellEnd"/>
          </w:p>
        </w:tc>
        <w:tc>
          <w:tcPr>
            <w:tcW w:w="2829" w:type="dxa"/>
            <w:gridSpan w:val="2"/>
            <w:tcBorders>
              <w:top w:val="nil"/>
              <w:left w:val="single" w:sz="2" w:space="0" w:color="001D77"/>
              <w:bottom w:val="single" w:sz="2" w:space="0" w:color="001D77"/>
              <w:right w:val="nil"/>
            </w:tcBorders>
            <w:shd w:val="clear" w:color="auto" w:fill="auto"/>
            <w:tcMar>
              <w:left w:w="87" w:type="dxa"/>
            </w:tcMar>
            <w:vAlign w:val="center"/>
          </w:tcPr>
          <w:p w14:paraId="02F687C6" w14:textId="77777777" w:rsidR="00CA143F" w:rsidRPr="00B34332" w:rsidRDefault="00FB2BBD" w:rsidP="00B34332">
            <w:pPr>
              <w:pStyle w:val="Tekstwstpniesformatowany"/>
              <w:spacing w:before="0" w:after="0"/>
              <w:jc w:val="center"/>
              <w:rPr>
                <w:rFonts w:eastAsia="Times New Roman" w:cs="Arial"/>
                <w:bCs/>
                <w:color w:val="000000" w:themeColor="text1"/>
                <w:sz w:val="16"/>
                <w:szCs w:val="16"/>
                <w:lang w:eastAsia="pl-PL"/>
              </w:rPr>
            </w:pPr>
            <w:proofErr w:type="spellStart"/>
            <w:r w:rsidRPr="00B34332">
              <w:rPr>
                <w:rFonts w:eastAsia="Times New Roman" w:cs="Arial"/>
                <w:bCs/>
                <w:color w:val="000000" w:themeColor="text1"/>
                <w:sz w:val="16"/>
                <w:szCs w:val="16"/>
                <w:lang w:eastAsia="pl-PL"/>
              </w:rPr>
              <w:t>Cultural</w:t>
            </w:r>
            <w:proofErr w:type="spellEnd"/>
            <w:r w:rsidRPr="00B34332">
              <w:rPr>
                <w:rFonts w:eastAsia="Times New Roman" w:cs="Arial"/>
                <w:bCs/>
                <w:color w:val="000000" w:themeColor="text1"/>
                <w:sz w:val="16"/>
                <w:szCs w:val="16"/>
                <w:lang w:eastAsia="pl-PL"/>
              </w:rPr>
              <w:t xml:space="preserve"> and </w:t>
            </w:r>
            <w:proofErr w:type="spellStart"/>
            <w:r w:rsidRPr="00B34332">
              <w:rPr>
                <w:rFonts w:eastAsia="Times New Roman" w:cs="Arial"/>
                <w:bCs/>
                <w:color w:val="000000" w:themeColor="text1"/>
                <w:sz w:val="16"/>
                <w:szCs w:val="16"/>
                <w:lang w:eastAsia="pl-PL"/>
              </w:rPr>
              <w:t>creative</w:t>
            </w:r>
            <w:proofErr w:type="spellEnd"/>
            <w:r w:rsidRPr="00B34332">
              <w:rPr>
                <w:rFonts w:eastAsia="Times New Roman" w:cs="Arial"/>
                <w:bCs/>
                <w:color w:val="000000" w:themeColor="text1"/>
                <w:sz w:val="16"/>
                <w:szCs w:val="16"/>
                <w:lang w:eastAsia="pl-PL"/>
              </w:rPr>
              <w:t xml:space="preserve"> services</w:t>
            </w:r>
          </w:p>
        </w:tc>
      </w:tr>
      <w:tr w:rsidR="00CA143F" w14:paraId="5E017F80" w14:textId="77777777" w:rsidTr="00B34332">
        <w:trPr>
          <w:trHeight w:val="57"/>
        </w:trPr>
        <w:tc>
          <w:tcPr>
            <w:tcW w:w="2410" w:type="dxa"/>
            <w:vMerge/>
            <w:tcBorders>
              <w:top w:val="single" w:sz="18" w:space="0" w:color="001D77"/>
              <w:left w:val="nil"/>
              <w:bottom w:val="single" w:sz="18" w:space="0" w:color="001D77"/>
              <w:right w:val="single" w:sz="2" w:space="0" w:color="001D77"/>
            </w:tcBorders>
            <w:shd w:val="clear" w:color="auto" w:fill="auto"/>
            <w:vAlign w:val="center"/>
          </w:tcPr>
          <w:p w14:paraId="52C47EB8" w14:textId="77777777" w:rsidR="00CA143F" w:rsidRPr="00B34332" w:rsidRDefault="00CA143F" w:rsidP="00B34332">
            <w:pPr>
              <w:pStyle w:val="Nagwek1"/>
              <w:tabs>
                <w:tab w:val="right" w:leader="dot" w:pos="4139"/>
              </w:tabs>
              <w:jc w:val="center"/>
              <w:outlineLvl w:val="0"/>
              <w:rPr>
                <w:rFonts w:ascii="Fira Sans" w:hAnsi="Fira Sans" w:cs="Arial"/>
                <w:color w:val="000000" w:themeColor="text1"/>
                <w:sz w:val="16"/>
                <w:szCs w:val="16"/>
              </w:rPr>
            </w:pPr>
          </w:p>
        </w:tc>
        <w:tc>
          <w:tcPr>
            <w:tcW w:w="1414" w:type="dxa"/>
            <w:tcBorders>
              <w:top w:val="single" w:sz="2" w:space="0" w:color="001D77"/>
              <w:left w:val="single" w:sz="2" w:space="0" w:color="001D77"/>
              <w:bottom w:val="single" w:sz="2" w:space="0" w:color="001D77"/>
              <w:right w:val="single" w:sz="2" w:space="0" w:color="001D77"/>
            </w:tcBorders>
            <w:shd w:val="clear" w:color="auto" w:fill="auto"/>
            <w:tcMar>
              <w:left w:w="87" w:type="dxa"/>
            </w:tcMar>
            <w:vAlign w:val="center"/>
          </w:tcPr>
          <w:p w14:paraId="573E4C75" w14:textId="77777777" w:rsidR="00CA143F" w:rsidRPr="00B34332" w:rsidRDefault="00FB2BBD" w:rsidP="00B34332">
            <w:pPr>
              <w:jc w:val="center"/>
              <w:rPr>
                <w:rFonts w:eastAsia="Times New Roman" w:cs="Arial"/>
                <w:bCs/>
                <w:color w:val="000000" w:themeColor="text1"/>
                <w:sz w:val="16"/>
                <w:szCs w:val="16"/>
                <w:lang w:eastAsia="pl-PL"/>
              </w:rPr>
            </w:pPr>
            <w:r w:rsidRPr="00B34332">
              <w:rPr>
                <w:rFonts w:eastAsia="Times New Roman" w:cs="Arial"/>
                <w:bCs/>
                <w:color w:val="000000" w:themeColor="text1"/>
                <w:sz w:val="16"/>
                <w:szCs w:val="16"/>
                <w:lang w:eastAsia="pl-PL"/>
              </w:rPr>
              <w:t>export</w:t>
            </w:r>
          </w:p>
        </w:tc>
        <w:tc>
          <w:tcPr>
            <w:tcW w:w="1414" w:type="dxa"/>
            <w:tcBorders>
              <w:top w:val="single" w:sz="2" w:space="0" w:color="001D77"/>
              <w:left w:val="single" w:sz="2" w:space="0" w:color="001D77"/>
              <w:bottom w:val="single" w:sz="2" w:space="0" w:color="001D77"/>
              <w:right w:val="single" w:sz="2" w:space="0" w:color="001D77"/>
            </w:tcBorders>
            <w:shd w:val="clear" w:color="auto" w:fill="auto"/>
            <w:tcMar>
              <w:left w:w="87" w:type="dxa"/>
            </w:tcMar>
            <w:vAlign w:val="center"/>
          </w:tcPr>
          <w:p w14:paraId="0C0808C3" w14:textId="77777777" w:rsidR="00CA143F" w:rsidRPr="00B34332" w:rsidRDefault="00FB2BBD" w:rsidP="00B34332">
            <w:pPr>
              <w:jc w:val="center"/>
              <w:rPr>
                <w:rFonts w:eastAsia="Times New Roman" w:cs="Arial"/>
                <w:bCs/>
                <w:color w:val="000000" w:themeColor="text1"/>
                <w:sz w:val="16"/>
                <w:szCs w:val="16"/>
                <w:lang w:eastAsia="pl-PL"/>
              </w:rPr>
            </w:pPr>
            <w:r w:rsidRPr="00B34332">
              <w:rPr>
                <w:rFonts w:eastAsia="Times New Roman" w:cs="Arial"/>
                <w:bCs/>
                <w:color w:val="000000" w:themeColor="text1"/>
                <w:sz w:val="16"/>
                <w:szCs w:val="16"/>
                <w:lang w:eastAsia="pl-PL"/>
              </w:rPr>
              <w:t>import</w:t>
            </w:r>
          </w:p>
        </w:tc>
        <w:tc>
          <w:tcPr>
            <w:tcW w:w="1414" w:type="dxa"/>
            <w:tcBorders>
              <w:top w:val="single" w:sz="2" w:space="0" w:color="001D77"/>
              <w:left w:val="single" w:sz="2" w:space="0" w:color="001D77"/>
              <w:bottom w:val="single" w:sz="2" w:space="0" w:color="001D77"/>
              <w:right w:val="single" w:sz="2" w:space="0" w:color="001D77"/>
            </w:tcBorders>
            <w:shd w:val="clear" w:color="auto" w:fill="auto"/>
            <w:tcMar>
              <w:left w:w="87" w:type="dxa"/>
            </w:tcMar>
            <w:vAlign w:val="center"/>
          </w:tcPr>
          <w:p w14:paraId="2B44D5AA" w14:textId="77777777" w:rsidR="00CA143F" w:rsidRPr="00B34332" w:rsidRDefault="00FB2BBD" w:rsidP="00B34332">
            <w:pPr>
              <w:jc w:val="center"/>
              <w:rPr>
                <w:rFonts w:eastAsia="Times New Roman" w:cs="Arial"/>
                <w:bCs/>
                <w:color w:val="000000" w:themeColor="text1"/>
                <w:sz w:val="16"/>
                <w:szCs w:val="16"/>
                <w:lang w:eastAsia="pl-PL"/>
              </w:rPr>
            </w:pPr>
            <w:r w:rsidRPr="00B34332">
              <w:rPr>
                <w:rFonts w:eastAsia="Times New Roman" w:cs="Arial"/>
                <w:bCs/>
                <w:color w:val="000000" w:themeColor="text1"/>
                <w:sz w:val="16"/>
                <w:szCs w:val="16"/>
                <w:lang w:eastAsia="pl-PL"/>
              </w:rPr>
              <w:t>export</w:t>
            </w:r>
          </w:p>
        </w:tc>
        <w:tc>
          <w:tcPr>
            <w:tcW w:w="1415" w:type="dxa"/>
            <w:tcBorders>
              <w:top w:val="single" w:sz="2" w:space="0" w:color="001D77"/>
              <w:left w:val="single" w:sz="2" w:space="0" w:color="001D77"/>
              <w:bottom w:val="single" w:sz="2" w:space="0" w:color="001D77"/>
              <w:right w:val="nil"/>
            </w:tcBorders>
            <w:shd w:val="clear" w:color="auto" w:fill="auto"/>
            <w:tcMar>
              <w:left w:w="87" w:type="dxa"/>
            </w:tcMar>
            <w:vAlign w:val="center"/>
          </w:tcPr>
          <w:p w14:paraId="0AC5B6C6" w14:textId="77777777" w:rsidR="00CA143F" w:rsidRPr="00B34332" w:rsidRDefault="00FB2BBD" w:rsidP="00B34332">
            <w:pPr>
              <w:jc w:val="center"/>
              <w:rPr>
                <w:rFonts w:eastAsia="Times New Roman" w:cs="Arial"/>
                <w:bCs/>
                <w:color w:val="000000" w:themeColor="text1"/>
                <w:sz w:val="16"/>
                <w:szCs w:val="16"/>
                <w:lang w:eastAsia="pl-PL"/>
              </w:rPr>
            </w:pPr>
            <w:r w:rsidRPr="00B34332">
              <w:rPr>
                <w:rFonts w:eastAsia="Times New Roman" w:cs="Arial"/>
                <w:bCs/>
                <w:color w:val="000000" w:themeColor="text1"/>
                <w:sz w:val="16"/>
                <w:szCs w:val="16"/>
                <w:lang w:eastAsia="pl-PL"/>
              </w:rPr>
              <w:t>import</w:t>
            </w:r>
          </w:p>
        </w:tc>
      </w:tr>
      <w:tr w:rsidR="00CA143F" w14:paraId="6F3EB462" w14:textId="77777777" w:rsidTr="00B34332">
        <w:trPr>
          <w:trHeight w:val="258"/>
        </w:trPr>
        <w:tc>
          <w:tcPr>
            <w:tcW w:w="2410" w:type="dxa"/>
            <w:vMerge/>
            <w:tcBorders>
              <w:top w:val="single" w:sz="18" w:space="0" w:color="001D77"/>
              <w:left w:val="nil"/>
              <w:bottom w:val="single" w:sz="18" w:space="0" w:color="001D77"/>
              <w:right w:val="single" w:sz="2" w:space="0" w:color="001D77"/>
            </w:tcBorders>
            <w:shd w:val="clear" w:color="auto" w:fill="auto"/>
            <w:vAlign w:val="center"/>
          </w:tcPr>
          <w:p w14:paraId="7A854CD4" w14:textId="77777777" w:rsidR="00CA143F" w:rsidRPr="00B34332" w:rsidRDefault="00CA143F" w:rsidP="00B34332">
            <w:pPr>
              <w:pStyle w:val="Nagwek1"/>
              <w:tabs>
                <w:tab w:val="right" w:leader="dot" w:pos="4139"/>
              </w:tabs>
              <w:jc w:val="center"/>
              <w:outlineLvl w:val="0"/>
              <w:rPr>
                <w:rFonts w:ascii="Fira Sans" w:hAnsi="Fira Sans" w:cs="Arial"/>
                <w:color w:val="000000" w:themeColor="text1"/>
                <w:sz w:val="16"/>
                <w:szCs w:val="16"/>
              </w:rPr>
            </w:pPr>
          </w:p>
        </w:tc>
        <w:tc>
          <w:tcPr>
            <w:tcW w:w="5657" w:type="dxa"/>
            <w:gridSpan w:val="4"/>
            <w:tcBorders>
              <w:top w:val="single" w:sz="2" w:space="0" w:color="001D77"/>
              <w:left w:val="single" w:sz="2" w:space="0" w:color="001D77"/>
              <w:bottom w:val="single" w:sz="2" w:space="0" w:color="001D77"/>
              <w:right w:val="nil"/>
            </w:tcBorders>
            <w:shd w:val="clear" w:color="auto" w:fill="auto"/>
            <w:tcMar>
              <w:left w:w="87" w:type="dxa"/>
            </w:tcMar>
            <w:vAlign w:val="center"/>
          </w:tcPr>
          <w:p w14:paraId="66E16077" w14:textId="77777777" w:rsidR="00CA143F" w:rsidRPr="00B34332" w:rsidRDefault="00C74ED1" w:rsidP="00B34332">
            <w:pPr>
              <w:jc w:val="center"/>
              <w:rPr>
                <w:rFonts w:eastAsia="Times New Roman" w:cs="Arial"/>
                <w:bCs/>
                <w:color w:val="000000" w:themeColor="text1"/>
                <w:sz w:val="16"/>
                <w:szCs w:val="16"/>
                <w:lang w:eastAsia="pl-PL"/>
              </w:rPr>
            </w:pPr>
            <w:r>
              <w:rPr>
                <w:rFonts w:eastAsia="Times New Roman" w:cs="Arial"/>
                <w:bCs/>
                <w:color w:val="000000" w:themeColor="text1"/>
                <w:sz w:val="16"/>
                <w:szCs w:val="16"/>
                <w:lang w:eastAsia="pl-PL"/>
              </w:rPr>
              <w:t>i</w:t>
            </w:r>
            <w:r w:rsidR="00FB2BBD" w:rsidRPr="00B34332">
              <w:rPr>
                <w:rFonts w:eastAsia="Times New Roman" w:cs="Arial"/>
                <w:bCs/>
                <w:color w:val="000000" w:themeColor="text1"/>
                <w:sz w:val="16"/>
                <w:szCs w:val="16"/>
                <w:lang w:eastAsia="pl-PL"/>
              </w:rPr>
              <w:t xml:space="preserve">n </w:t>
            </w:r>
            <w:proofErr w:type="spellStart"/>
            <w:r w:rsidR="00FB2BBD" w:rsidRPr="00B34332">
              <w:rPr>
                <w:rFonts w:eastAsia="Times New Roman" w:cs="Arial"/>
                <w:bCs/>
                <w:color w:val="000000" w:themeColor="text1"/>
                <w:sz w:val="16"/>
                <w:szCs w:val="16"/>
                <w:lang w:eastAsia="pl-PL"/>
              </w:rPr>
              <w:t>million</w:t>
            </w:r>
            <w:proofErr w:type="spellEnd"/>
            <w:r w:rsidR="00FB2BBD" w:rsidRPr="00B34332">
              <w:rPr>
                <w:rFonts w:eastAsia="Times New Roman" w:cs="Arial"/>
                <w:bCs/>
                <w:color w:val="000000" w:themeColor="text1"/>
                <w:sz w:val="16"/>
                <w:szCs w:val="16"/>
                <w:lang w:eastAsia="pl-PL"/>
              </w:rPr>
              <w:t xml:space="preserve"> PLN </w:t>
            </w:r>
          </w:p>
        </w:tc>
      </w:tr>
      <w:tr w:rsidR="00CA143F" w14:paraId="547241B4" w14:textId="77777777" w:rsidTr="00B34332">
        <w:trPr>
          <w:trHeight w:val="20"/>
        </w:trPr>
        <w:tc>
          <w:tcPr>
            <w:tcW w:w="2410" w:type="dxa"/>
            <w:tcBorders>
              <w:top w:val="single" w:sz="18" w:space="0" w:color="001D77"/>
              <w:left w:val="nil"/>
              <w:bottom w:val="single" w:sz="2" w:space="0" w:color="001D77"/>
              <w:right w:val="single" w:sz="2" w:space="0" w:color="001D77"/>
            </w:tcBorders>
            <w:shd w:val="clear" w:color="auto" w:fill="auto"/>
            <w:vAlign w:val="center"/>
          </w:tcPr>
          <w:p w14:paraId="539AF6CE" w14:textId="77777777" w:rsidR="00CA143F" w:rsidRPr="00B34332" w:rsidRDefault="00B34332" w:rsidP="001A6DB7">
            <w:pPr>
              <w:pStyle w:val="Nagwek5"/>
              <w:tabs>
                <w:tab w:val="right" w:leader="dot" w:pos="4156"/>
              </w:tabs>
              <w:spacing w:before="120" w:after="120"/>
              <w:outlineLvl w:val="4"/>
              <w:rPr>
                <w:rFonts w:ascii="Fira Sans" w:hAnsi="Fira Sans"/>
                <w:b/>
                <w:color w:val="000000" w:themeColor="text1"/>
                <w:sz w:val="16"/>
                <w:szCs w:val="16"/>
              </w:rPr>
            </w:pPr>
            <w:r>
              <w:rPr>
                <w:rFonts w:ascii="Fira Sans" w:hAnsi="Fira Sans"/>
                <w:b/>
                <w:color w:val="000000" w:themeColor="text1"/>
                <w:sz w:val="16"/>
                <w:szCs w:val="16"/>
              </w:rPr>
              <w:t>TOTAL</w:t>
            </w:r>
          </w:p>
        </w:tc>
        <w:tc>
          <w:tcPr>
            <w:tcW w:w="1414" w:type="dxa"/>
            <w:tcBorders>
              <w:top w:val="single" w:sz="18" w:space="0" w:color="001D77"/>
              <w:left w:val="single" w:sz="2" w:space="0" w:color="001D77"/>
              <w:bottom w:val="single" w:sz="2" w:space="0" w:color="001D77"/>
              <w:right w:val="single" w:sz="2" w:space="0" w:color="001D77"/>
            </w:tcBorders>
            <w:shd w:val="clear" w:color="auto" w:fill="auto"/>
            <w:tcMar>
              <w:left w:w="87" w:type="dxa"/>
            </w:tcMar>
            <w:vAlign w:val="bottom"/>
          </w:tcPr>
          <w:p w14:paraId="7AFB298E" w14:textId="77777777" w:rsidR="00CA143F" w:rsidRPr="00B34332" w:rsidRDefault="00FB2BBD" w:rsidP="001A6DB7">
            <w:pPr>
              <w:jc w:val="right"/>
              <w:rPr>
                <w:rFonts w:eastAsiaTheme="majorEastAsia" w:cstheme="majorBidi"/>
                <w:b/>
                <w:color w:val="000000" w:themeColor="text1"/>
                <w:sz w:val="16"/>
                <w:szCs w:val="16"/>
              </w:rPr>
            </w:pPr>
            <w:r w:rsidRPr="00B34332">
              <w:rPr>
                <w:rFonts w:eastAsiaTheme="majorEastAsia" w:cstheme="majorBidi"/>
                <w:b/>
                <w:color w:val="000000" w:themeColor="text1"/>
                <w:sz w:val="16"/>
                <w:szCs w:val="16"/>
              </w:rPr>
              <w:t>15,156.5</w:t>
            </w:r>
          </w:p>
        </w:tc>
        <w:tc>
          <w:tcPr>
            <w:tcW w:w="1414" w:type="dxa"/>
            <w:tcBorders>
              <w:top w:val="single" w:sz="18" w:space="0" w:color="001D77"/>
              <w:left w:val="single" w:sz="2" w:space="0" w:color="001D77"/>
              <w:bottom w:val="single" w:sz="2" w:space="0" w:color="001D77"/>
              <w:right w:val="single" w:sz="2" w:space="0" w:color="001D77"/>
            </w:tcBorders>
            <w:shd w:val="clear" w:color="auto" w:fill="auto"/>
            <w:tcMar>
              <w:left w:w="87" w:type="dxa"/>
            </w:tcMar>
            <w:vAlign w:val="bottom"/>
          </w:tcPr>
          <w:p w14:paraId="10761BEF" w14:textId="77777777" w:rsidR="00CA143F" w:rsidRPr="00B34332" w:rsidRDefault="00FB2BBD" w:rsidP="001A6DB7">
            <w:pPr>
              <w:jc w:val="right"/>
              <w:rPr>
                <w:rFonts w:eastAsiaTheme="majorEastAsia" w:cstheme="majorBidi"/>
                <w:b/>
                <w:color w:val="000000" w:themeColor="text1"/>
                <w:sz w:val="16"/>
                <w:szCs w:val="16"/>
              </w:rPr>
            </w:pPr>
            <w:r w:rsidRPr="00B34332">
              <w:rPr>
                <w:rFonts w:eastAsiaTheme="majorEastAsia" w:cstheme="majorBidi"/>
                <w:b/>
                <w:color w:val="000000" w:themeColor="text1"/>
                <w:sz w:val="16"/>
                <w:szCs w:val="16"/>
              </w:rPr>
              <w:t>10,615.1</w:t>
            </w:r>
          </w:p>
        </w:tc>
        <w:tc>
          <w:tcPr>
            <w:tcW w:w="1414" w:type="dxa"/>
            <w:tcBorders>
              <w:top w:val="single" w:sz="18" w:space="0" w:color="001D77"/>
              <w:left w:val="single" w:sz="2" w:space="0" w:color="001D77"/>
              <w:bottom w:val="single" w:sz="2" w:space="0" w:color="001D77"/>
              <w:right w:val="single" w:sz="2" w:space="0" w:color="001D77"/>
            </w:tcBorders>
            <w:shd w:val="clear" w:color="auto" w:fill="auto"/>
            <w:tcMar>
              <w:left w:w="87" w:type="dxa"/>
            </w:tcMar>
            <w:vAlign w:val="bottom"/>
          </w:tcPr>
          <w:p w14:paraId="1E1A504E" w14:textId="77777777" w:rsidR="00CA143F" w:rsidRPr="00B34332" w:rsidRDefault="00FB2BBD" w:rsidP="001A6DB7">
            <w:pPr>
              <w:jc w:val="right"/>
              <w:rPr>
                <w:rFonts w:eastAsiaTheme="majorEastAsia" w:cstheme="majorBidi"/>
                <w:b/>
                <w:color w:val="000000" w:themeColor="text1"/>
                <w:sz w:val="16"/>
                <w:szCs w:val="16"/>
              </w:rPr>
            </w:pPr>
            <w:r w:rsidRPr="00B34332">
              <w:rPr>
                <w:rFonts w:eastAsiaTheme="majorEastAsia" w:cstheme="majorBidi"/>
                <w:b/>
                <w:color w:val="000000" w:themeColor="text1"/>
                <w:sz w:val="16"/>
                <w:szCs w:val="16"/>
              </w:rPr>
              <w:t>10,961.4</w:t>
            </w:r>
          </w:p>
        </w:tc>
        <w:tc>
          <w:tcPr>
            <w:tcW w:w="1415" w:type="dxa"/>
            <w:tcBorders>
              <w:top w:val="single" w:sz="18" w:space="0" w:color="001D77"/>
              <w:left w:val="single" w:sz="2" w:space="0" w:color="001D77"/>
              <w:bottom w:val="single" w:sz="2" w:space="0" w:color="001D77"/>
              <w:right w:val="nil"/>
            </w:tcBorders>
            <w:shd w:val="clear" w:color="auto" w:fill="auto"/>
            <w:tcMar>
              <w:left w:w="87" w:type="dxa"/>
            </w:tcMar>
            <w:vAlign w:val="bottom"/>
          </w:tcPr>
          <w:p w14:paraId="728787D1" w14:textId="77777777" w:rsidR="00CA143F" w:rsidRPr="00B34332" w:rsidRDefault="00FB2BBD" w:rsidP="001A6DB7">
            <w:pPr>
              <w:jc w:val="right"/>
              <w:rPr>
                <w:rFonts w:eastAsiaTheme="majorEastAsia" w:cstheme="majorBidi"/>
                <w:b/>
                <w:color w:val="000000" w:themeColor="text1"/>
                <w:sz w:val="16"/>
                <w:szCs w:val="16"/>
              </w:rPr>
            </w:pPr>
            <w:r w:rsidRPr="00B34332">
              <w:rPr>
                <w:rFonts w:eastAsiaTheme="majorEastAsia" w:cstheme="majorBidi"/>
                <w:b/>
                <w:color w:val="000000" w:themeColor="text1"/>
                <w:sz w:val="16"/>
                <w:szCs w:val="16"/>
              </w:rPr>
              <w:t>10,160.1</w:t>
            </w:r>
          </w:p>
        </w:tc>
      </w:tr>
      <w:tr w:rsidR="00CA143F" w14:paraId="55897AEB" w14:textId="77777777" w:rsidTr="00B34332">
        <w:trPr>
          <w:trHeight w:val="20"/>
        </w:trPr>
        <w:tc>
          <w:tcPr>
            <w:tcW w:w="2410" w:type="dxa"/>
            <w:tcBorders>
              <w:top w:val="single" w:sz="2" w:space="0" w:color="001D77"/>
              <w:left w:val="nil"/>
              <w:bottom w:val="single" w:sz="2" w:space="0" w:color="001D77"/>
              <w:right w:val="single" w:sz="2" w:space="0" w:color="001D77"/>
            </w:tcBorders>
            <w:shd w:val="clear" w:color="auto" w:fill="auto"/>
            <w:vAlign w:val="center"/>
          </w:tcPr>
          <w:p w14:paraId="3E4F7C12" w14:textId="77777777" w:rsidR="00CA143F" w:rsidRPr="00B34332" w:rsidRDefault="00FB2BBD" w:rsidP="001A6DB7">
            <w:pPr>
              <w:pStyle w:val="Nagwek8"/>
              <w:tabs>
                <w:tab w:val="right" w:leader="dot" w:pos="4156"/>
              </w:tabs>
              <w:spacing w:before="120" w:after="120"/>
              <w:contextualSpacing/>
              <w:outlineLvl w:val="7"/>
              <w:rPr>
                <w:rFonts w:ascii="Fira Sans" w:hAnsi="Fira Sans"/>
                <w:color w:val="000000" w:themeColor="text1"/>
                <w:sz w:val="16"/>
                <w:szCs w:val="16"/>
              </w:rPr>
            </w:pPr>
            <w:proofErr w:type="spellStart"/>
            <w:r w:rsidRPr="00B34332">
              <w:rPr>
                <w:rFonts w:ascii="Fira Sans" w:hAnsi="Fira Sans"/>
                <w:color w:val="000000" w:themeColor="text1"/>
                <w:sz w:val="16"/>
                <w:szCs w:val="16"/>
              </w:rPr>
              <w:t>Cultural</w:t>
            </w:r>
            <w:proofErr w:type="spellEnd"/>
            <w:r w:rsidRPr="00B34332">
              <w:rPr>
                <w:rFonts w:ascii="Fira Sans" w:hAnsi="Fira Sans"/>
                <w:color w:val="000000" w:themeColor="text1"/>
                <w:sz w:val="16"/>
                <w:szCs w:val="16"/>
              </w:rPr>
              <w:t xml:space="preserve"> </w:t>
            </w:r>
            <w:proofErr w:type="spellStart"/>
            <w:r w:rsidRPr="00B34332">
              <w:rPr>
                <w:rFonts w:ascii="Fira Sans" w:hAnsi="Fira Sans"/>
                <w:color w:val="000000" w:themeColor="text1"/>
                <w:sz w:val="16"/>
                <w:szCs w:val="16"/>
              </w:rPr>
              <w:t>heritage</w:t>
            </w:r>
            <w:proofErr w:type="spellEnd"/>
            <w:r w:rsidRPr="00B34332">
              <w:rPr>
                <w:rFonts w:ascii="Fira Sans" w:hAnsi="Fira Sans"/>
                <w:color w:val="000000" w:themeColor="text1"/>
                <w:sz w:val="16"/>
                <w:szCs w:val="16"/>
              </w:rPr>
              <w:t xml:space="preserve"> </w:t>
            </w:r>
          </w:p>
        </w:tc>
        <w:tc>
          <w:tcPr>
            <w:tcW w:w="1414" w:type="dxa"/>
            <w:tcBorders>
              <w:top w:val="single" w:sz="2" w:space="0" w:color="001D77"/>
              <w:left w:val="single" w:sz="2" w:space="0" w:color="001D77"/>
              <w:bottom w:val="single" w:sz="2" w:space="0" w:color="001D77"/>
              <w:right w:val="single" w:sz="2" w:space="0" w:color="001D77"/>
            </w:tcBorders>
            <w:shd w:val="clear" w:color="auto" w:fill="auto"/>
            <w:tcMar>
              <w:left w:w="87" w:type="dxa"/>
            </w:tcMar>
            <w:vAlign w:val="bottom"/>
          </w:tcPr>
          <w:p w14:paraId="0A5784AD" w14:textId="77777777" w:rsidR="00CA143F" w:rsidRPr="00B34332" w:rsidRDefault="00FB2BBD" w:rsidP="001A6DB7">
            <w:pPr>
              <w:pStyle w:val="tekstnaniebieskimtle"/>
              <w:spacing w:before="120" w:after="120" w:line="240" w:lineRule="exact"/>
              <w:jc w:val="right"/>
              <w:rPr>
                <w:rFonts w:eastAsiaTheme="majorEastAsia" w:cstheme="majorBidi"/>
                <w:color w:val="000000" w:themeColor="text1"/>
                <w:sz w:val="16"/>
                <w:szCs w:val="16"/>
              </w:rPr>
            </w:pPr>
            <w:r w:rsidRPr="00B34332">
              <w:rPr>
                <w:rFonts w:eastAsiaTheme="majorEastAsia" w:cstheme="majorBidi"/>
                <w:color w:val="000000" w:themeColor="text1"/>
                <w:sz w:val="16"/>
                <w:szCs w:val="16"/>
              </w:rPr>
              <w:t>12.5</w:t>
            </w:r>
          </w:p>
        </w:tc>
        <w:tc>
          <w:tcPr>
            <w:tcW w:w="1414" w:type="dxa"/>
            <w:tcBorders>
              <w:top w:val="single" w:sz="2" w:space="0" w:color="001D77"/>
              <w:left w:val="single" w:sz="2" w:space="0" w:color="001D77"/>
              <w:bottom w:val="single" w:sz="2" w:space="0" w:color="001D77"/>
              <w:right w:val="single" w:sz="2" w:space="0" w:color="001D77"/>
            </w:tcBorders>
            <w:shd w:val="clear" w:color="auto" w:fill="auto"/>
            <w:tcMar>
              <w:left w:w="87" w:type="dxa"/>
            </w:tcMar>
            <w:vAlign w:val="bottom"/>
          </w:tcPr>
          <w:p w14:paraId="5A8994EC" w14:textId="77777777" w:rsidR="00CA143F" w:rsidRPr="00B34332" w:rsidRDefault="00FB2BBD" w:rsidP="001A6DB7">
            <w:pPr>
              <w:pStyle w:val="tekstnaniebieskimtle"/>
              <w:spacing w:before="120" w:after="120" w:line="240" w:lineRule="exact"/>
              <w:jc w:val="right"/>
              <w:rPr>
                <w:rFonts w:eastAsiaTheme="majorEastAsia" w:cstheme="majorBidi"/>
                <w:color w:val="000000" w:themeColor="text1"/>
                <w:sz w:val="16"/>
                <w:szCs w:val="16"/>
              </w:rPr>
            </w:pPr>
            <w:r w:rsidRPr="00B34332">
              <w:rPr>
                <w:rFonts w:eastAsiaTheme="majorEastAsia" w:cstheme="majorBidi"/>
                <w:color w:val="000000" w:themeColor="text1"/>
                <w:sz w:val="16"/>
                <w:szCs w:val="16"/>
              </w:rPr>
              <w:t>49.0</w:t>
            </w:r>
          </w:p>
        </w:tc>
        <w:tc>
          <w:tcPr>
            <w:tcW w:w="1414" w:type="dxa"/>
            <w:tcBorders>
              <w:top w:val="single" w:sz="2" w:space="0" w:color="001D77"/>
              <w:left w:val="single" w:sz="2" w:space="0" w:color="001D77"/>
              <w:bottom w:val="single" w:sz="2" w:space="0" w:color="001D77"/>
              <w:right w:val="single" w:sz="2" w:space="0" w:color="001D77"/>
            </w:tcBorders>
            <w:shd w:val="clear" w:color="auto" w:fill="auto"/>
            <w:tcMar>
              <w:left w:w="87" w:type="dxa"/>
            </w:tcMar>
            <w:vAlign w:val="bottom"/>
          </w:tcPr>
          <w:p w14:paraId="6B2304CA" w14:textId="77777777" w:rsidR="00CA143F" w:rsidRPr="00B34332" w:rsidRDefault="00FB2BBD" w:rsidP="001A6DB7">
            <w:pPr>
              <w:pStyle w:val="tekstnaniebieskimtle"/>
              <w:spacing w:before="120" w:after="120" w:line="240" w:lineRule="exact"/>
              <w:jc w:val="right"/>
              <w:rPr>
                <w:rFonts w:eastAsiaTheme="majorEastAsia" w:cstheme="majorBidi"/>
                <w:color w:val="000000" w:themeColor="text1"/>
                <w:sz w:val="16"/>
                <w:szCs w:val="16"/>
              </w:rPr>
            </w:pPr>
            <w:r w:rsidRPr="00B34332">
              <w:rPr>
                <w:rFonts w:eastAsiaTheme="majorEastAsia" w:cstheme="majorBidi"/>
                <w:color w:val="000000" w:themeColor="text1"/>
                <w:sz w:val="16"/>
                <w:szCs w:val="16"/>
              </w:rPr>
              <w:t>363.1</w:t>
            </w:r>
          </w:p>
        </w:tc>
        <w:tc>
          <w:tcPr>
            <w:tcW w:w="1415" w:type="dxa"/>
            <w:tcBorders>
              <w:top w:val="single" w:sz="2" w:space="0" w:color="001D77"/>
              <w:left w:val="single" w:sz="2" w:space="0" w:color="001D77"/>
              <w:bottom w:val="single" w:sz="2" w:space="0" w:color="001D77"/>
              <w:right w:val="nil"/>
            </w:tcBorders>
            <w:shd w:val="clear" w:color="auto" w:fill="auto"/>
            <w:tcMar>
              <w:left w:w="87" w:type="dxa"/>
            </w:tcMar>
            <w:vAlign w:val="bottom"/>
          </w:tcPr>
          <w:p w14:paraId="397B982B" w14:textId="77777777" w:rsidR="00CA143F" w:rsidRPr="00B34332" w:rsidRDefault="00FB2BBD" w:rsidP="001A6DB7">
            <w:pPr>
              <w:pStyle w:val="tekstnaniebieskimtle"/>
              <w:spacing w:before="120" w:after="120" w:line="240" w:lineRule="exact"/>
              <w:jc w:val="right"/>
              <w:rPr>
                <w:rFonts w:eastAsiaTheme="majorEastAsia" w:cstheme="majorBidi"/>
                <w:color w:val="000000" w:themeColor="text1"/>
                <w:sz w:val="16"/>
                <w:szCs w:val="16"/>
              </w:rPr>
            </w:pPr>
            <w:r w:rsidRPr="00B34332">
              <w:rPr>
                <w:rFonts w:eastAsiaTheme="majorEastAsia" w:cstheme="majorBidi"/>
                <w:color w:val="000000" w:themeColor="text1"/>
                <w:sz w:val="16"/>
                <w:szCs w:val="16"/>
              </w:rPr>
              <w:t>149.5</w:t>
            </w:r>
          </w:p>
        </w:tc>
      </w:tr>
      <w:tr w:rsidR="00CA143F" w14:paraId="46212D29" w14:textId="77777777" w:rsidTr="00B34332">
        <w:trPr>
          <w:trHeight w:val="20"/>
        </w:trPr>
        <w:tc>
          <w:tcPr>
            <w:tcW w:w="2410" w:type="dxa"/>
            <w:tcBorders>
              <w:top w:val="single" w:sz="2" w:space="0" w:color="001D77"/>
              <w:left w:val="nil"/>
              <w:bottom w:val="single" w:sz="2" w:space="0" w:color="001D77"/>
              <w:right w:val="single" w:sz="2" w:space="0" w:color="001D77"/>
            </w:tcBorders>
            <w:shd w:val="clear" w:color="auto" w:fill="auto"/>
            <w:vAlign w:val="center"/>
          </w:tcPr>
          <w:p w14:paraId="163D6649" w14:textId="77777777" w:rsidR="00CA143F" w:rsidRPr="00B34332" w:rsidRDefault="00FB2BBD" w:rsidP="001A6DB7">
            <w:pPr>
              <w:pStyle w:val="Nagwek8"/>
              <w:tabs>
                <w:tab w:val="right" w:leader="dot" w:pos="4156"/>
              </w:tabs>
              <w:spacing w:before="120" w:after="120"/>
              <w:contextualSpacing/>
              <w:outlineLvl w:val="7"/>
              <w:rPr>
                <w:rFonts w:ascii="Fira Sans" w:hAnsi="Fira Sans"/>
                <w:color w:val="000000" w:themeColor="text1"/>
                <w:sz w:val="16"/>
                <w:szCs w:val="16"/>
              </w:rPr>
            </w:pPr>
            <w:proofErr w:type="spellStart"/>
            <w:r w:rsidRPr="00B34332">
              <w:rPr>
                <w:rFonts w:ascii="Fira Sans" w:hAnsi="Fira Sans"/>
                <w:color w:val="000000" w:themeColor="text1"/>
                <w:sz w:val="16"/>
                <w:szCs w:val="16"/>
              </w:rPr>
              <w:t>Books</w:t>
            </w:r>
            <w:proofErr w:type="spellEnd"/>
            <w:r w:rsidRPr="00B34332">
              <w:rPr>
                <w:rFonts w:ascii="Fira Sans" w:hAnsi="Fira Sans"/>
                <w:color w:val="000000" w:themeColor="text1"/>
                <w:sz w:val="16"/>
                <w:szCs w:val="16"/>
              </w:rPr>
              <w:t xml:space="preserve"> and the Press</w:t>
            </w:r>
          </w:p>
        </w:tc>
        <w:tc>
          <w:tcPr>
            <w:tcW w:w="1414" w:type="dxa"/>
            <w:tcBorders>
              <w:top w:val="single" w:sz="2" w:space="0" w:color="001D77"/>
              <w:left w:val="single" w:sz="2" w:space="0" w:color="001D77"/>
              <w:bottom w:val="single" w:sz="2" w:space="0" w:color="001D77"/>
              <w:right w:val="single" w:sz="2" w:space="0" w:color="001D77"/>
            </w:tcBorders>
            <w:shd w:val="clear" w:color="auto" w:fill="auto"/>
            <w:tcMar>
              <w:left w:w="87" w:type="dxa"/>
            </w:tcMar>
            <w:vAlign w:val="bottom"/>
          </w:tcPr>
          <w:p w14:paraId="4C89BAFC" w14:textId="77777777" w:rsidR="00CA143F" w:rsidRPr="00B34332" w:rsidRDefault="00FB2BBD" w:rsidP="001A6DB7">
            <w:pPr>
              <w:pStyle w:val="tekstnaniebieskimtle"/>
              <w:spacing w:before="120" w:after="120" w:line="240" w:lineRule="exact"/>
              <w:jc w:val="right"/>
              <w:rPr>
                <w:rFonts w:eastAsiaTheme="majorEastAsia" w:cstheme="majorBidi"/>
                <w:color w:val="000000" w:themeColor="text1"/>
                <w:sz w:val="16"/>
                <w:szCs w:val="16"/>
              </w:rPr>
            </w:pPr>
            <w:r w:rsidRPr="00B34332">
              <w:rPr>
                <w:rFonts w:eastAsiaTheme="majorEastAsia" w:cstheme="majorBidi"/>
                <w:color w:val="000000" w:themeColor="text1"/>
                <w:sz w:val="16"/>
                <w:szCs w:val="16"/>
              </w:rPr>
              <w:t>6,011.0</w:t>
            </w:r>
          </w:p>
        </w:tc>
        <w:tc>
          <w:tcPr>
            <w:tcW w:w="1414" w:type="dxa"/>
            <w:tcBorders>
              <w:top w:val="single" w:sz="2" w:space="0" w:color="001D77"/>
              <w:left w:val="single" w:sz="2" w:space="0" w:color="001D77"/>
              <w:bottom w:val="single" w:sz="2" w:space="0" w:color="001D77"/>
              <w:right w:val="single" w:sz="2" w:space="0" w:color="001D77"/>
            </w:tcBorders>
            <w:shd w:val="clear" w:color="auto" w:fill="auto"/>
            <w:tcMar>
              <w:left w:w="87" w:type="dxa"/>
            </w:tcMar>
            <w:vAlign w:val="bottom"/>
          </w:tcPr>
          <w:p w14:paraId="5AD745CA" w14:textId="77777777" w:rsidR="00CA143F" w:rsidRPr="00B34332" w:rsidRDefault="00FB2BBD" w:rsidP="001A6DB7">
            <w:pPr>
              <w:pStyle w:val="tekstnaniebieskimtle"/>
              <w:spacing w:before="120" w:after="120" w:line="240" w:lineRule="exact"/>
              <w:jc w:val="right"/>
              <w:rPr>
                <w:rFonts w:eastAsiaTheme="majorEastAsia" w:cstheme="majorBidi"/>
                <w:color w:val="000000" w:themeColor="text1"/>
                <w:sz w:val="16"/>
                <w:szCs w:val="16"/>
              </w:rPr>
            </w:pPr>
            <w:r w:rsidRPr="00B34332">
              <w:rPr>
                <w:rFonts w:eastAsiaTheme="majorEastAsia" w:cstheme="majorBidi"/>
                <w:color w:val="000000" w:themeColor="text1"/>
                <w:sz w:val="16"/>
                <w:szCs w:val="16"/>
              </w:rPr>
              <w:t>2,115.9</w:t>
            </w:r>
          </w:p>
        </w:tc>
        <w:tc>
          <w:tcPr>
            <w:tcW w:w="1414" w:type="dxa"/>
            <w:tcBorders>
              <w:top w:val="single" w:sz="2" w:space="0" w:color="001D77"/>
              <w:left w:val="single" w:sz="2" w:space="0" w:color="001D77"/>
              <w:bottom w:val="single" w:sz="2" w:space="0" w:color="001D77"/>
              <w:right w:val="single" w:sz="2" w:space="0" w:color="001D77"/>
            </w:tcBorders>
            <w:shd w:val="clear" w:color="auto" w:fill="auto"/>
            <w:tcMar>
              <w:left w:w="87" w:type="dxa"/>
            </w:tcMar>
            <w:vAlign w:val="bottom"/>
          </w:tcPr>
          <w:p w14:paraId="0F9D33F9" w14:textId="77777777" w:rsidR="00CA143F" w:rsidRPr="00B34332" w:rsidRDefault="00FB2BBD" w:rsidP="001A6DB7">
            <w:pPr>
              <w:pStyle w:val="tekstnaniebieskimtle"/>
              <w:spacing w:before="120" w:after="120" w:line="240" w:lineRule="exact"/>
              <w:jc w:val="right"/>
              <w:rPr>
                <w:rFonts w:eastAsiaTheme="majorEastAsia" w:cstheme="majorBidi"/>
                <w:color w:val="000000" w:themeColor="text1"/>
                <w:sz w:val="16"/>
                <w:szCs w:val="16"/>
              </w:rPr>
            </w:pPr>
            <w:r w:rsidRPr="00B34332">
              <w:rPr>
                <w:rFonts w:eastAsiaTheme="majorEastAsia" w:cstheme="majorBidi"/>
                <w:color w:val="000000" w:themeColor="text1"/>
                <w:sz w:val="16"/>
                <w:szCs w:val="16"/>
              </w:rPr>
              <w:t>107.3</w:t>
            </w:r>
          </w:p>
        </w:tc>
        <w:tc>
          <w:tcPr>
            <w:tcW w:w="1415" w:type="dxa"/>
            <w:tcBorders>
              <w:top w:val="single" w:sz="2" w:space="0" w:color="001D77"/>
              <w:left w:val="single" w:sz="2" w:space="0" w:color="001D77"/>
              <w:bottom w:val="single" w:sz="2" w:space="0" w:color="001D77"/>
              <w:right w:val="nil"/>
            </w:tcBorders>
            <w:shd w:val="clear" w:color="auto" w:fill="auto"/>
            <w:tcMar>
              <w:left w:w="87" w:type="dxa"/>
            </w:tcMar>
            <w:vAlign w:val="bottom"/>
          </w:tcPr>
          <w:p w14:paraId="1CDF85EA" w14:textId="77777777" w:rsidR="00CA143F" w:rsidRPr="00B34332" w:rsidRDefault="00FB2BBD" w:rsidP="001A6DB7">
            <w:pPr>
              <w:pStyle w:val="tekstnaniebieskimtle"/>
              <w:spacing w:before="120" w:after="120" w:line="240" w:lineRule="exact"/>
              <w:jc w:val="right"/>
              <w:rPr>
                <w:rFonts w:eastAsiaTheme="majorEastAsia" w:cstheme="majorBidi"/>
                <w:color w:val="000000" w:themeColor="text1"/>
                <w:sz w:val="16"/>
                <w:szCs w:val="16"/>
              </w:rPr>
            </w:pPr>
            <w:r w:rsidRPr="00B34332">
              <w:rPr>
                <w:rFonts w:eastAsiaTheme="majorEastAsia" w:cstheme="majorBidi"/>
                <w:color w:val="000000" w:themeColor="text1"/>
                <w:sz w:val="16"/>
                <w:szCs w:val="16"/>
              </w:rPr>
              <w:t>492.9</w:t>
            </w:r>
          </w:p>
        </w:tc>
      </w:tr>
      <w:tr w:rsidR="00CA143F" w14:paraId="0BFD0EAD" w14:textId="77777777" w:rsidTr="00B34332">
        <w:trPr>
          <w:trHeight w:val="20"/>
        </w:trPr>
        <w:tc>
          <w:tcPr>
            <w:tcW w:w="2410" w:type="dxa"/>
            <w:tcBorders>
              <w:top w:val="single" w:sz="2" w:space="0" w:color="001D77"/>
              <w:left w:val="nil"/>
              <w:bottom w:val="single" w:sz="2" w:space="0" w:color="001D77"/>
              <w:right w:val="single" w:sz="2" w:space="0" w:color="001D77"/>
            </w:tcBorders>
            <w:shd w:val="clear" w:color="auto" w:fill="auto"/>
            <w:vAlign w:val="center"/>
          </w:tcPr>
          <w:p w14:paraId="01CE5EDB" w14:textId="77777777" w:rsidR="00CA143F" w:rsidRPr="00B34332" w:rsidRDefault="00FB2BBD" w:rsidP="001A6DB7">
            <w:pPr>
              <w:pStyle w:val="Nagwek8"/>
              <w:tabs>
                <w:tab w:val="right" w:leader="dot" w:pos="4156"/>
              </w:tabs>
              <w:spacing w:before="120" w:after="120"/>
              <w:contextualSpacing/>
              <w:outlineLvl w:val="7"/>
              <w:rPr>
                <w:rFonts w:ascii="Fira Sans" w:hAnsi="Fira Sans"/>
                <w:color w:val="000000" w:themeColor="text1"/>
                <w:sz w:val="16"/>
                <w:szCs w:val="16"/>
              </w:rPr>
            </w:pPr>
            <w:r w:rsidRPr="00B34332">
              <w:rPr>
                <w:rFonts w:ascii="Fira Sans" w:hAnsi="Fira Sans"/>
                <w:color w:val="000000" w:themeColor="text1"/>
                <w:sz w:val="16"/>
                <w:szCs w:val="16"/>
              </w:rPr>
              <w:t xml:space="preserve">Visual </w:t>
            </w:r>
            <w:proofErr w:type="spellStart"/>
            <w:r w:rsidRPr="00B34332">
              <w:rPr>
                <w:rFonts w:ascii="Fira Sans" w:hAnsi="Fira Sans"/>
                <w:color w:val="000000" w:themeColor="text1"/>
                <w:sz w:val="16"/>
                <w:szCs w:val="16"/>
              </w:rPr>
              <w:t>arts</w:t>
            </w:r>
            <w:proofErr w:type="spellEnd"/>
          </w:p>
        </w:tc>
        <w:tc>
          <w:tcPr>
            <w:tcW w:w="1414" w:type="dxa"/>
            <w:tcBorders>
              <w:top w:val="single" w:sz="2" w:space="0" w:color="001D77"/>
              <w:left w:val="single" w:sz="2" w:space="0" w:color="001D77"/>
              <w:bottom w:val="single" w:sz="2" w:space="0" w:color="001D77"/>
              <w:right w:val="single" w:sz="2" w:space="0" w:color="001D77"/>
            </w:tcBorders>
            <w:shd w:val="clear" w:color="auto" w:fill="auto"/>
            <w:tcMar>
              <w:left w:w="87" w:type="dxa"/>
            </w:tcMar>
            <w:vAlign w:val="bottom"/>
          </w:tcPr>
          <w:p w14:paraId="6519ACAE" w14:textId="77777777" w:rsidR="00CA143F" w:rsidRPr="00B34332" w:rsidRDefault="00FB2BBD" w:rsidP="001A6DB7">
            <w:pPr>
              <w:pStyle w:val="tekstnaniebieskimtle"/>
              <w:spacing w:before="120" w:after="120" w:line="240" w:lineRule="exact"/>
              <w:jc w:val="right"/>
              <w:rPr>
                <w:rFonts w:eastAsiaTheme="majorEastAsia" w:cstheme="majorBidi"/>
                <w:color w:val="000000" w:themeColor="text1"/>
                <w:sz w:val="16"/>
                <w:szCs w:val="16"/>
              </w:rPr>
            </w:pPr>
            <w:r w:rsidRPr="00B34332">
              <w:rPr>
                <w:rFonts w:eastAsiaTheme="majorEastAsia" w:cstheme="majorBidi"/>
                <w:color w:val="000000" w:themeColor="text1"/>
                <w:sz w:val="16"/>
                <w:szCs w:val="16"/>
              </w:rPr>
              <w:t>202.4</w:t>
            </w:r>
          </w:p>
        </w:tc>
        <w:tc>
          <w:tcPr>
            <w:tcW w:w="1414" w:type="dxa"/>
            <w:tcBorders>
              <w:top w:val="single" w:sz="2" w:space="0" w:color="001D77"/>
              <w:left w:val="single" w:sz="2" w:space="0" w:color="001D77"/>
              <w:bottom w:val="single" w:sz="2" w:space="0" w:color="001D77"/>
              <w:right w:val="single" w:sz="2" w:space="0" w:color="001D77"/>
            </w:tcBorders>
            <w:shd w:val="clear" w:color="auto" w:fill="auto"/>
            <w:tcMar>
              <w:left w:w="87" w:type="dxa"/>
            </w:tcMar>
            <w:vAlign w:val="bottom"/>
          </w:tcPr>
          <w:p w14:paraId="2502871A" w14:textId="77777777" w:rsidR="00CA143F" w:rsidRPr="00B34332" w:rsidRDefault="00FB2BBD" w:rsidP="001A6DB7">
            <w:pPr>
              <w:pStyle w:val="tekstnaniebieskimtle"/>
              <w:spacing w:before="120" w:after="120" w:line="240" w:lineRule="exact"/>
              <w:jc w:val="right"/>
              <w:rPr>
                <w:rFonts w:eastAsiaTheme="majorEastAsia" w:cstheme="majorBidi"/>
                <w:color w:val="000000" w:themeColor="text1"/>
                <w:sz w:val="16"/>
                <w:szCs w:val="16"/>
              </w:rPr>
            </w:pPr>
            <w:r w:rsidRPr="00B34332">
              <w:rPr>
                <w:rFonts w:eastAsiaTheme="majorEastAsia" w:cstheme="majorBidi"/>
                <w:color w:val="000000" w:themeColor="text1"/>
                <w:sz w:val="16"/>
                <w:szCs w:val="16"/>
              </w:rPr>
              <w:t>85.9</w:t>
            </w:r>
          </w:p>
        </w:tc>
        <w:tc>
          <w:tcPr>
            <w:tcW w:w="1414" w:type="dxa"/>
            <w:tcBorders>
              <w:top w:val="single" w:sz="2" w:space="0" w:color="001D77"/>
              <w:left w:val="single" w:sz="2" w:space="0" w:color="001D77"/>
              <w:bottom w:val="single" w:sz="2" w:space="0" w:color="001D77"/>
              <w:right w:val="single" w:sz="2" w:space="0" w:color="001D77"/>
            </w:tcBorders>
            <w:shd w:val="clear" w:color="auto" w:fill="auto"/>
            <w:tcMar>
              <w:left w:w="87" w:type="dxa"/>
            </w:tcMar>
            <w:vAlign w:val="bottom"/>
          </w:tcPr>
          <w:p w14:paraId="6D05AC89" w14:textId="77777777" w:rsidR="00CA143F" w:rsidRPr="00B34332" w:rsidRDefault="00FB2BBD" w:rsidP="001A6DB7">
            <w:pPr>
              <w:pStyle w:val="tekstnaniebieskimtle"/>
              <w:spacing w:before="120" w:after="120" w:line="240" w:lineRule="exact"/>
              <w:jc w:val="right"/>
              <w:rPr>
                <w:rFonts w:eastAsiaTheme="majorEastAsia" w:cstheme="majorBidi"/>
                <w:color w:val="000000" w:themeColor="text1"/>
                <w:sz w:val="16"/>
                <w:szCs w:val="16"/>
              </w:rPr>
            </w:pPr>
            <w:r w:rsidRPr="00B34332">
              <w:rPr>
                <w:rFonts w:eastAsiaTheme="majorEastAsia" w:cstheme="majorBidi"/>
                <w:color w:val="000000" w:themeColor="text1"/>
                <w:sz w:val="16"/>
                <w:szCs w:val="16"/>
              </w:rPr>
              <w:t>–</w:t>
            </w:r>
          </w:p>
        </w:tc>
        <w:tc>
          <w:tcPr>
            <w:tcW w:w="1415" w:type="dxa"/>
            <w:tcBorders>
              <w:top w:val="single" w:sz="2" w:space="0" w:color="001D77"/>
              <w:left w:val="single" w:sz="2" w:space="0" w:color="001D77"/>
              <w:bottom w:val="single" w:sz="2" w:space="0" w:color="001D77"/>
              <w:right w:val="nil"/>
            </w:tcBorders>
            <w:shd w:val="clear" w:color="auto" w:fill="auto"/>
            <w:tcMar>
              <w:left w:w="87" w:type="dxa"/>
            </w:tcMar>
            <w:vAlign w:val="bottom"/>
          </w:tcPr>
          <w:p w14:paraId="0DB8F78A" w14:textId="77777777" w:rsidR="00CA143F" w:rsidRPr="00B34332" w:rsidRDefault="00FB2BBD" w:rsidP="001A6DB7">
            <w:pPr>
              <w:pStyle w:val="tekstnaniebieskimtle"/>
              <w:spacing w:before="120" w:after="120" w:line="240" w:lineRule="exact"/>
              <w:jc w:val="right"/>
              <w:rPr>
                <w:rFonts w:eastAsiaTheme="majorEastAsia" w:cstheme="majorBidi"/>
                <w:color w:val="000000" w:themeColor="text1"/>
                <w:sz w:val="16"/>
                <w:szCs w:val="16"/>
              </w:rPr>
            </w:pPr>
            <w:r w:rsidRPr="00B34332">
              <w:rPr>
                <w:rFonts w:eastAsiaTheme="majorEastAsia" w:cstheme="majorBidi"/>
                <w:color w:val="000000" w:themeColor="text1"/>
                <w:sz w:val="16"/>
                <w:szCs w:val="16"/>
              </w:rPr>
              <w:t>–</w:t>
            </w:r>
          </w:p>
        </w:tc>
      </w:tr>
      <w:tr w:rsidR="00CA143F" w14:paraId="3EC1F6C0" w14:textId="77777777" w:rsidTr="00B34332">
        <w:trPr>
          <w:trHeight w:val="20"/>
        </w:trPr>
        <w:tc>
          <w:tcPr>
            <w:tcW w:w="2410" w:type="dxa"/>
            <w:tcBorders>
              <w:top w:val="single" w:sz="2" w:space="0" w:color="001D77"/>
              <w:left w:val="nil"/>
              <w:bottom w:val="single" w:sz="2" w:space="0" w:color="001D77"/>
              <w:right w:val="single" w:sz="2" w:space="0" w:color="001D77"/>
            </w:tcBorders>
            <w:shd w:val="clear" w:color="auto" w:fill="auto"/>
            <w:vAlign w:val="center"/>
          </w:tcPr>
          <w:p w14:paraId="0628B667" w14:textId="77777777" w:rsidR="00CA143F" w:rsidRPr="00B34332" w:rsidRDefault="00FB2BBD" w:rsidP="001A6DB7">
            <w:pPr>
              <w:pStyle w:val="Nagwek8"/>
              <w:tabs>
                <w:tab w:val="right" w:leader="dot" w:pos="4156"/>
              </w:tabs>
              <w:spacing w:before="120" w:after="120"/>
              <w:contextualSpacing/>
              <w:outlineLvl w:val="7"/>
              <w:rPr>
                <w:rFonts w:ascii="Fira Sans" w:hAnsi="Fira Sans"/>
                <w:color w:val="000000" w:themeColor="text1"/>
                <w:sz w:val="16"/>
                <w:szCs w:val="16"/>
              </w:rPr>
            </w:pPr>
            <w:r w:rsidRPr="00B34332">
              <w:rPr>
                <w:rFonts w:ascii="Fira Sans" w:hAnsi="Fira Sans"/>
                <w:color w:val="000000" w:themeColor="text1"/>
                <w:sz w:val="16"/>
                <w:szCs w:val="16"/>
              </w:rPr>
              <w:t>Architecture</w:t>
            </w:r>
          </w:p>
        </w:tc>
        <w:tc>
          <w:tcPr>
            <w:tcW w:w="1414" w:type="dxa"/>
            <w:tcBorders>
              <w:top w:val="single" w:sz="2" w:space="0" w:color="001D77"/>
              <w:left w:val="single" w:sz="2" w:space="0" w:color="001D77"/>
              <w:bottom w:val="single" w:sz="2" w:space="0" w:color="001D77"/>
              <w:right w:val="single" w:sz="2" w:space="0" w:color="001D77"/>
            </w:tcBorders>
            <w:shd w:val="clear" w:color="auto" w:fill="auto"/>
            <w:tcMar>
              <w:left w:w="87" w:type="dxa"/>
            </w:tcMar>
            <w:vAlign w:val="bottom"/>
          </w:tcPr>
          <w:p w14:paraId="62EA3FB1" w14:textId="77777777" w:rsidR="00CA143F" w:rsidRPr="00B34332" w:rsidRDefault="00FB2BBD" w:rsidP="001A6DB7">
            <w:pPr>
              <w:pStyle w:val="tekstnaniebieskimtle"/>
              <w:spacing w:before="120" w:after="120" w:line="240" w:lineRule="exact"/>
              <w:jc w:val="right"/>
              <w:rPr>
                <w:rFonts w:eastAsiaTheme="majorEastAsia" w:cstheme="majorBidi"/>
                <w:color w:val="000000" w:themeColor="text1"/>
                <w:sz w:val="16"/>
                <w:szCs w:val="16"/>
              </w:rPr>
            </w:pPr>
            <w:r w:rsidRPr="00B34332">
              <w:rPr>
                <w:rFonts w:eastAsiaTheme="majorEastAsia" w:cstheme="majorBidi"/>
                <w:color w:val="000000" w:themeColor="text1"/>
                <w:sz w:val="16"/>
                <w:szCs w:val="16"/>
              </w:rPr>
              <w:t>2.4</w:t>
            </w:r>
          </w:p>
        </w:tc>
        <w:tc>
          <w:tcPr>
            <w:tcW w:w="1414" w:type="dxa"/>
            <w:tcBorders>
              <w:top w:val="single" w:sz="2" w:space="0" w:color="001D77"/>
              <w:left w:val="single" w:sz="2" w:space="0" w:color="001D77"/>
              <w:bottom w:val="single" w:sz="2" w:space="0" w:color="001D77"/>
              <w:right w:val="single" w:sz="2" w:space="0" w:color="001D77"/>
            </w:tcBorders>
            <w:shd w:val="clear" w:color="auto" w:fill="auto"/>
            <w:tcMar>
              <w:left w:w="87" w:type="dxa"/>
            </w:tcMar>
            <w:vAlign w:val="bottom"/>
          </w:tcPr>
          <w:p w14:paraId="4F9A64EF" w14:textId="77777777" w:rsidR="00CA143F" w:rsidRPr="00B34332" w:rsidRDefault="00FB2BBD" w:rsidP="001A6DB7">
            <w:pPr>
              <w:pStyle w:val="tekstnaniebieskimtle"/>
              <w:spacing w:before="120" w:after="120" w:line="240" w:lineRule="exact"/>
              <w:jc w:val="right"/>
              <w:rPr>
                <w:rFonts w:eastAsiaTheme="majorEastAsia" w:cstheme="majorBidi"/>
                <w:color w:val="000000" w:themeColor="text1"/>
                <w:sz w:val="16"/>
                <w:szCs w:val="16"/>
              </w:rPr>
            </w:pPr>
            <w:r w:rsidRPr="00B34332">
              <w:rPr>
                <w:rFonts w:eastAsiaTheme="majorEastAsia" w:cstheme="majorBidi"/>
                <w:color w:val="000000" w:themeColor="text1"/>
                <w:sz w:val="16"/>
                <w:szCs w:val="16"/>
              </w:rPr>
              <w:t>1.3</w:t>
            </w:r>
          </w:p>
        </w:tc>
        <w:tc>
          <w:tcPr>
            <w:tcW w:w="1414" w:type="dxa"/>
            <w:tcBorders>
              <w:top w:val="single" w:sz="2" w:space="0" w:color="001D77"/>
              <w:left w:val="single" w:sz="2" w:space="0" w:color="001D77"/>
              <w:bottom w:val="single" w:sz="2" w:space="0" w:color="001D77"/>
              <w:right w:val="single" w:sz="2" w:space="0" w:color="001D77"/>
            </w:tcBorders>
            <w:shd w:val="clear" w:color="auto" w:fill="auto"/>
            <w:tcMar>
              <w:left w:w="87" w:type="dxa"/>
            </w:tcMar>
            <w:vAlign w:val="bottom"/>
          </w:tcPr>
          <w:p w14:paraId="711EF36C" w14:textId="77777777" w:rsidR="00CA143F" w:rsidRPr="00B34332" w:rsidRDefault="00FB2BBD" w:rsidP="001A6DB7">
            <w:pPr>
              <w:pStyle w:val="tekstnaniebieskimtle"/>
              <w:spacing w:before="120" w:after="120" w:line="240" w:lineRule="exact"/>
              <w:jc w:val="right"/>
              <w:rPr>
                <w:rFonts w:eastAsiaTheme="majorEastAsia" w:cstheme="majorBidi"/>
                <w:color w:val="000000" w:themeColor="text1"/>
                <w:sz w:val="16"/>
                <w:szCs w:val="16"/>
              </w:rPr>
            </w:pPr>
            <w:r w:rsidRPr="00B34332">
              <w:rPr>
                <w:rFonts w:eastAsiaTheme="majorEastAsia" w:cstheme="majorBidi"/>
                <w:color w:val="000000" w:themeColor="text1"/>
                <w:sz w:val="16"/>
                <w:szCs w:val="16"/>
              </w:rPr>
              <w:t>186.3</w:t>
            </w:r>
          </w:p>
        </w:tc>
        <w:tc>
          <w:tcPr>
            <w:tcW w:w="1415" w:type="dxa"/>
            <w:tcBorders>
              <w:top w:val="single" w:sz="2" w:space="0" w:color="001D77"/>
              <w:left w:val="single" w:sz="2" w:space="0" w:color="001D77"/>
              <w:bottom w:val="single" w:sz="2" w:space="0" w:color="001D77"/>
              <w:right w:val="nil"/>
            </w:tcBorders>
            <w:shd w:val="clear" w:color="auto" w:fill="auto"/>
            <w:tcMar>
              <w:left w:w="87" w:type="dxa"/>
            </w:tcMar>
            <w:vAlign w:val="bottom"/>
          </w:tcPr>
          <w:p w14:paraId="4B6D64D4" w14:textId="77777777" w:rsidR="00CA143F" w:rsidRPr="00B34332" w:rsidRDefault="00FB2BBD" w:rsidP="001A6DB7">
            <w:pPr>
              <w:pStyle w:val="tekstnaniebieskimtle"/>
              <w:spacing w:before="120" w:after="120" w:line="240" w:lineRule="exact"/>
              <w:jc w:val="right"/>
              <w:rPr>
                <w:rFonts w:eastAsiaTheme="majorEastAsia" w:cstheme="majorBidi"/>
                <w:color w:val="000000" w:themeColor="text1"/>
                <w:sz w:val="16"/>
                <w:szCs w:val="16"/>
              </w:rPr>
            </w:pPr>
            <w:r w:rsidRPr="00B34332">
              <w:rPr>
                <w:rFonts w:eastAsiaTheme="majorEastAsia" w:cstheme="majorBidi"/>
                <w:color w:val="000000" w:themeColor="text1"/>
                <w:sz w:val="16"/>
                <w:szCs w:val="16"/>
              </w:rPr>
              <w:t>157.4</w:t>
            </w:r>
          </w:p>
        </w:tc>
      </w:tr>
      <w:tr w:rsidR="00CA143F" w14:paraId="1213B7AB" w14:textId="77777777" w:rsidTr="00B34332">
        <w:trPr>
          <w:trHeight w:val="20"/>
        </w:trPr>
        <w:tc>
          <w:tcPr>
            <w:tcW w:w="2410" w:type="dxa"/>
            <w:tcBorders>
              <w:top w:val="single" w:sz="2" w:space="0" w:color="001D77"/>
              <w:left w:val="nil"/>
              <w:bottom w:val="single" w:sz="2" w:space="0" w:color="001D77"/>
              <w:right w:val="single" w:sz="2" w:space="0" w:color="001D77"/>
            </w:tcBorders>
            <w:shd w:val="clear" w:color="auto" w:fill="auto"/>
            <w:vAlign w:val="center"/>
          </w:tcPr>
          <w:p w14:paraId="32240682" w14:textId="77777777" w:rsidR="00CA143F" w:rsidRPr="00B34332" w:rsidRDefault="00FB2BBD" w:rsidP="001A6DB7">
            <w:pPr>
              <w:pStyle w:val="Nagwek8"/>
              <w:tabs>
                <w:tab w:val="right" w:leader="dot" w:pos="4156"/>
              </w:tabs>
              <w:spacing w:before="120" w:after="120"/>
              <w:contextualSpacing/>
              <w:outlineLvl w:val="7"/>
              <w:rPr>
                <w:rFonts w:ascii="Fira Sans" w:hAnsi="Fira Sans"/>
                <w:color w:val="000000" w:themeColor="text1"/>
                <w:sz w:val="16"/>
                <w:szCs w:val="16"/>
              </w:rPr>
            </w:pPr>
            <w:r w:rsidRPr="00B34332">
              <w:rPr>
                <w:rFonts w:ascii="Fira Sans" w:hAnsi="Fira Sans"/>
                <w:color w:val="000000" w:themeColor="text1"/>
                <w:sz w:val="16"/>
                <w:szCs w:val="16"/>
              </w:rPr>
              <w:t xml:space="preserve">Performing </w:t>
            </w:r>
            <w:proofErr w:type="spellStart"/>
            <w:r w:rsidRPr="00B34332">
              <w:rPr>
                <w:rFonts w:ascii="Fira Sans" w:hAnsi="Fira Sans"/>
                <w:color w:val="000000" w:themeColor="text1"/>
                <w:sz w:val="16"/>
                <w:szCs w:val="16"/>
              </w:rPr>
              <w:t>arts</w:t>
            </w:r>
            <w:proofErr w:type="spellEnd"/>
            <w:r w:rsidRPr="00B34332">
              <w:rPr>
                <w:rFonts w:ascii="Fira Sans" w:hAnsi="Fira Sans"/>
                <w:color w:val="000000" w:themeColor="text1"/>
                <w:sz w:val="16"/>
                <w:szCs w:val="16"/>
              </w:rPr>
              <w:t xml:space="preserve"> </w:t>
            </w:r>
          </w:p>
        </w:tc>
        <w:tc>
          <w:tcPr>
            <w:tcW w:w="1414" w:type="dxa"/>
            <w:tcBorders>
              <w:top w:val="single" w:sz="2" w:space="0" w:color="001D77"/>
              <w:left w:val="single" w:sz="2" w:space="0" w:color="001D77"/>
              <w:bottom w:val="single" w:sz="2" w:space="0" w:color="001D77"/>
              <w:right w:val="single" w:sz="2" w:space="0" w:color="001D77"/>
            </w:tcBorders>
            <w:shd w:val="clear" w:color="auto" w:fill="auto"/>
            <w:tcMar>
              <w:left w:w="87" w:type="dxa"/>
            </w:tcMar>
            <w:vAlign w:val="bottom"/>
          </w:tcPr>
          <w:p w14:paraId="2B1A6C24" w14:textId="77777777" w:rsidR="00CA143F" w:rsidRPr="00B34332" w:rsidRDefault="00FB2BBD" w:rsidP="001A6DB7">
            <w:pPr>
              <w:pStyle w:val="tekstnaniebieskimtle"/>
              <w:spacing w:before="120" w:after="120" w:line="240" w:lineRule="exact"/>
              <w:jc w:val="right"/>
              <w:rPr>
                <w:rFonts w:eastAsiaTheme="majorEastAsia" w:cstheme="majorBidi"/>
                <w:color w:val="000000" w:themeColor="text1"/>
                <w:sz w:val="16"/>
                <w:szCs w:val="16"/>
              </w:rPr>
            </w:pPr>
            <w:r w:rsidRPr="00B34332">
              <w:rPr>
                <w:rFonts w:eastAsiaTheme="majorEastAsia" w:cstheme="majorBidi"/>
                <w:color w:val="000000" w:themeColor="text1"/>
                <w:sz w:val="16"/>
                <w:szCs w:val="16"/>
              </w:rPr>
              <w:t>137.6</w:t>
            </w:r>
          </w:p>
        </w:tc>
        <w:tc>
          <w:tcPr>
            <w:tcW w:w="1414" w:type="dxa"/>
            <w:tcBorders>
              <w:top w:val="single" w:sz="2" w:space="0" w:color="001D77"/>
              <w:left w:val="single" w:sz="2" w:space="0" w:color="001D77"/>
              <w:bottom w:val="single" w:sz="2" w:space="0" w:color="001D77"/>
              <w:right w:val="single" w:sz="2" w:space="0" w:color="001D77"/>
            </w:tcBorders>
            <w:shd w:val="clear" w:color="auto" w:fill="auto"/>
            <w:tcMar>
              <w:left w:w="87" w:type="dxa"/>
            </w:tcMar>
            <w:vAlign w:val="bottom"/>
          </w:tcPr>
          <w:p w14:paraId="2FB35C6C" w14:textId="77777777" w:rsidR="00CA143F" w:rsidRPr="00B34332" w:rsidRDefault="00FB2BBD" w:rsidP="001A6DB7">
            <w:pPr>
              <w:pStyle w:val="tekstnaniebieskimtle"/>
              <w:spacing w:before="120" w:after="120" w:line="240" w:lineRule="exact"/>
              <w:jc w:val="right"/>
              <w:rPr>
                <w:rFonts w:eastAsiaTheme="majorEastAsia" w:cstheme="majorBidi"/>
                <w:color w:val="000000" w:themeColor="text1"/>
                <w:sz w:val="16"/>
                <w:szCs w:val="16"/>
              </w:rPr>
            </w:pPr>
            <w:r w:rsidRPr="00B34332">
              <w:rPr>
                <w:rFonts w:eastAsiaTheme="majorEastAsia" w:cstheme="majorBidi"/>
                <w:color w:val="000000" w:themeColor="text1"/>
                <w:sz w:val="16"/>
                <w:szCs w:val="16"/>
              </w:rPr>
              <w:t>231.6</w:t>
            </w:r>
          </w:p>
        </w:tc>
        <w:tc>
          <w:tcPr>
            <w:tcW w:w="1414" w:type="dxa"/>
            <w:tcBorders>
              <w:top w:val="single" w:sz="2" w:space="0" w:color="001D77"/>
              <w:left w:val="single" w:sz="2" w:space="0" w:color="001D77"/>
              <w:bottom w:val="single" w:sz="2" w:space="0" w:color="001D77"/>
              <w:right w:val="single" w:sz="2" w:space="0" w:color="001D77"/>
            </w:tcBorders>
            <w:shd w:val="clear" w:color="auto" w:fill="auto"/>
            <w:tcMar>
              <w:left w:w="87" w:type="dxa"/>
            </w:tcMar>
            <w:vAlign w:val="bottom"/>
          </w:tcPr>
          <w:p w14:paraId="0EED6FAF" w14:textId="77777777" w:rsidR="00CA143F" w:rsidRPr="00B34332" w:rsidRDefault="00FB2BBD" w:rsidP="001A6DB7">
            <w:pPr>
              <w:pStyle w:val="tekstnaniebieskimtle"/>
              <w:spacing w:before="120" w:after="120" w:line="240" w:lineRule="exact"/>
              <w:jc w:val="right"/>
              <w:rPr>
                <w:rFonts w:eastAsiaTheme="majorEastAsia" w:cstheme="majorBidi"/>
                <w:color w:val="000000" w:themeColor="text1"/>
                <w:sz w:val="16"/>
                <w:szCs w:val="16"/>
              </w:rPr>
            </w:pPr>
            <w:r w:rsidRPr="00B34332">
              <w:rPr>
                <w:rFonts w:eastAsiaTheme="majorEastAsia" w:cstheme="majorBidi"/>
                <w:color w:val="000000" w:themeColor="text1"/>
                <w:sz w:val="16"/>
                <w:szCs w:val="16"/>
              </w:rPr>
              <w:t>139.1</w:t>
            </w:r>
          </w:p>
        </w:tc>
        <w:tc>
          <w:tcPr>
            <w:tcW w:w="1415" w:type="dxa"/>
            <w:tcBorders>
              <w:top w:val="single" w:sz="2" w:space="0" w:color="001D77"/>
              <w:left w:val="single" w:sz="2" w:space="0" w:color="001D77"/>
              <w:bottom w:val="single" w:sz="2" w:space="0" w:color="001D77"/>
              <w:right w:val="nil"/>
            </w:tcBorders>
            <w:shd w:val="clear" w:color="auto" w:fill="auto"/>
            <w:tcMar>
              <w:left w:w="87" w:type="dxa"/>
            </w:tcMar>
            <w:vAlign w:val="bottom"/>
          </w:tcPr>
          <w:p w14:paraId="45E234E3" w14:textId="77777777" w:rsidR="00CA143F" w:rsidRPr="00B34332" w:rsidRDefault="00FB2BBD" w:rsidP="001A6DB7">
            <w:pPr>
              <w:pStyle w:val="tekstnaniebieskimtle"/>
              <w:spacing w:before="120" w:after="120" w:line="240" w:lineRule="exact"/>
              <w:jc w:val="right"/>
              <w:rPr>
                <w:rFonts w:eastAsiaTheme="majorEastAsia" w:cstheme="majorBidi"/>
                <w:color w:val="000000" w:themeColor="text1"/>
                <w:sz w:val="16"/>
                <w:szCs w:val="16"/>
              </w:rPr>
            </w:pPr>
            <w:r w:rsidRPr="00B34332">
              <w:rPr>
                <w:rFonts w:eastAsiaTheme="majorEastAsia" w:cstheme="majorBidi"/>
                <w:color w:val="000000" w:themeColor="text1"/>
                <w:sz w:val="16"/>
                <w:szCs w:val="16"/>
              </w:rPr>
              <w:t>499.0</w:t>
            </w:r>
          </w:p>
        </w:tc>
      </w:tr>
      <w:tr w:rsidR="00CA143F" w14:paraId="2F309FB6" w14:textId="77777777" w:rsidTr="00B34332">
        <w:trPr>
          <w:trHeight w:val="20"/>
        </w:trPr>
        <w:tc>
          <w:tcPr>
            <w:tcW w:w="2410" w:type="dxa"/>
            <w:tcBorders>
              <w:top w:val="single" w:sz="2" w:space="0" w:color="001D77"/>
              <w:left w:val="nil"/>
              <w:bottom w:val="single" w:sz="2" w:space="0" w:color="001D77"/>
              <w:right w:val="single" w:sz="2" w:space="0" w:color="001D77"/>
            </w:tcBorders>
            <w:shd w:val="clear" w:color="auto" w:fill="auto"/>
            <w:vAlign w:val="center"/>
          </w:tcPr>
          <w:p w14:paraId="1979CE60" w14:textId="6C5B308C" w:rsidR="00CA143F" w:rsidRPr="00B34332" w:rsidRDefault="00FB2BBD" w:rsidP="001A6DB7">
            <w:pPr>
              <w:pStyle w:val="Nagwek8"/>
              <w:tabs>
                <w:tab w:val="right" w:leader="dot" w:pos="4156"/>
              </w:tabs>
              <w:spacing w:before="120" w:after="120"/>
              <w:contextualSpacing/>
              <w:outlineLvl w:val="7"/>
              <w:rPr>
                <w:rFonts w:ascii="Fira Sans" w:hAnsi="Fira Sans"/>
                <w:color w:val="000000" w:themeColor="text1"/>
                <w:sz w:val="16"/>
                <w:szCs w:val="16"/>
              </w:rPr>
            </w:pPr>
            <w:proofErr w:type="spellStart"/>
            <w:r w:rsidRPr="00B34332">
              <w:rPr>
                <w:rFonts w:ascii="Fira Sans" w:hAnsi="Fira Sans"/>
                <w:color w:val="000000" w:themeColor="text1"/>
                <w:sz w:val="16"/>
                <w:szCs w:val="16"/>
              </w:rPr>
              <w:t>Audiovisual</w:t>
            </w:r>
            <w:proofErr w:type="spellEnd"/>
            <w:r w:rsidRPr="00B34332">
              <w:rPr>
                <w:rFonts w:ascii="Fira Sans" w:hAnsi="Fira Sans"/>
                <w:color w:val="000000" w:themeColor="text1"/>
                <w:sz w:val="16"/>
                <w:szCs w:val="16"/>
              </w:rPr>
              <w:t xml:space="preserve"> and multimedia </w:t>
            </w:r>
            <w:r w:rsidR="00B841C8">
              <w:rPr>
                <w:rFonts w:ascii="Fira Sans" w:hAnsi="Fira Sans"/>
                <w:color w:val="000000" w:themeColor="text1"/>
                <w:sz w:val="16"/>
                <w:szCs w:val="16"/>
              </w:rPr>
              <w:t xml:space="preserve">  </w:t>
            </w:r>
            <w:r w:rsidR="00B841C8">
              <w:rPr>
                <w:rFonts w:ascii="Fira Sans" w:hAnsi="Fira Sans"/>
                <w:color w:val="000000" w:themeColor="text1"/>
                <w:sz w:val="16"/>
                <w:szCs w:val="16"/>
              </w:rPr>
              <w:br/>
              <w:t xml:space="preserve"> </w:t>
            </w:r>
            <w:proofErr w:type="spellStart"/>
            <w:r w:rsidRPr="00B34332">
              <w:rPr>
                <w:rFonts w:ascii="Fira Sans" w:hAnsi="Fira Sans"/>
                <w:color w:val="000000" w:themeColor="text1"/>
                <w:sz w:val="16"/>
                <w:szCs w:val="16"/>
              </w:rPr>
              <w:t>arts</w:t>
            </w:r>
            <w:proofErr w:type="spellEnd"/>
          </w:p>
        </w:tc>
        <w:tc>
          <w:tcPr>
            <w:tcW w:w="1414" w:type="dxa"/>
            <w:tcBorders>
              <w:top w:val="single" w:sz="2" w:space="0" w:color="001D77"/>
              <w:left w:val="single" w:sz="2" w:space="0" w:color="001D77"/>
              <w:bottom w:val="single" w:sz="2" w:space="0" w:color="001D77"/>
              <w:right w:val="single" w:sz="2" w:space="0" w:color="001D77"/>
            </w:tcBorders>
            <w:shd w:val="clear" w:color="auto" w:fill="auto"/>
            <w:tcMar>
              <w:left w:w="87" w:type="dxa"/>
            </w:tcMar>
            <w:vAlign w:val="bottom"/>
          </w:tcPr>
          <w:p w14:paraId="70EEF5A4" w14:textId="77777777" w:rsidR="00CA143F" w:rsidRPr="00B34332" w:rsidRDefault="00FB2BBD" w:rsidP="001A6DB7">
            <w:pPr>
              <w:pStyle w:val="tekstnaniebieskimtle"/>
              <w:spacing w:before="120" w:after="120" w:line="240" w:lineRule="exact"/>
              <w:jc w:val="right"/>
              <w:rPr>
                <w:rFonts w:eastAsiaTheme="majorEastAsia" w:cstheme="majorBidi"/>
                <w:color w:val="000000" w:themeColor="text1"/>
                <w:sz w:val="16"/>
                <w:szCs w:val="16"/>
              </w:rPr>
            </w:pPr>
            <w:r w:rsidRPr="00B34332">
              <w:rPr>
                <w:rFonts w:eastAsiaTheme="majorEastAsia" w:cstheme="majorBidi"/>
                <w:color w:val="000000" w:themeColor="text1"/>
                <w:sz w:val="16"/>
                <w:szCs w:val="16"/>
              </w:rPr>
              <w:t>7,810.3</w:t>
            </w:r>
          </w:p>
        </w:tc>
        <w:tc>
          <w:tcPr>
            <w:tcW w:w="1414" w:type="dxa"/>
            <w:tcBorders>
              <w:top w:val="single" w:sz="2" w:space="0" w:color="001D77"/>
              <w:left w:val="single" w:sz="2" w:space="0" w:color="001D77"/>
              <w:bottom w:val="single" w:sz="2" w:space="0" w:color="001D77"/>
              <w:right w:val="single" w:sz="2" w:space="0" w:color="001D77"/>
            </w:tcBorders>
            <w:shd w:val="clear" w:color="auto" w:fill="auto"/>
            <w:tcMar>
              <w:left w:w="87" w:type="dxa"/>
            </w:tcMar>
            <w:vAlign w:val="bottom"/>
          </w:tcPr>
          <w:p w14:paraId="1A527A55" w14:textId="77777777" w:rsidR="00CA143F" w:rsidRPr="00B34332" w:rsidRDefault="00FB2BBD" w:rsidP="001A6DB7">
            <w:pPr>
              <w:pStyle w:val="tekstnaniebieskimtle"/>
              <w:spacing w:before="120" w:after="120" w:line="240" w:lineRule="exact"/>
              <w:jc w:val="right"/>
              <w:rPr>
                <w:rFonts w:eastAsiaTheme="majorEastAsia" w:cstheme="majorBidi"/>
                <w:color w:val="000000" w:themeColor="text1"/>
                <w:sz w:val="16"/>
                <w:szCs w:val="16"/>
              </w:rPr>
            </w:pPr>
            <w:r w:rsidRPr="00B34332">
              <w:rPr>
                <w:rFonts w:eastAsiaTheme="majorEastAsia" w:cstheme="majorBidi"/>
                <w:color w:val="000000" w:themeColor="text1"/>
                <w:sz w:val="16"/>
                <w:szCs w:val="16"/>
              </w:rPr>
              <w:t>7,950.3</w:t>
            </w:r>
          </w:p>
        </w:tc>
        <w:tc>
          <w:tcPr>
            <w:tcW w:w="1414" w:type="dxa"/>
            <w:tcBorders>
              <w:top w:val="single" w:sz="2" w:space="0" w:color="001D77"/>
              <w:left w:val="single" w:sz="2" w:space="0" w:color="001D77"/>
              <w:bottom w:val="single" w:sz="2" w:space="0" w:color="001D77"/>
              <w:right w:val="single" w:sz="2" w:space="0" w:color="001D77"/>
            </w:tcBorders>
            <w:shd w:val="clear" w:color="auto" w:fill="auto"/>
            <w:tcMar>
              <w:left w:w="87" w:type="dxa"/>
            </w:tcMar>
            <w:vAlign w:val="bottom"/>
          </w:tcPr>
          <w:p w14:paraId="692BDC21" w14:textId="77777777" w:rsidR="00CA143F" w:rsidRPr="00B34332" w:rsidRDefault="00FB2BBD" w:rsidP="001A6DB7">
            <w:pPr>
              <w:pStyle w:val="tekstnaniebieskimtle"/>
              <w:spacing w:before="120" w:after="120" w:line="240" w:lineRule="exact"/>
              <w:jc w:val="right"/>
              <w:rPr>
                <w:rFonts w:eastAsiaTheme="majorEastAsia" w:cstheme="majorBidi"/>
                <w:color w:val="000000" w:themeColor="text1"/>
                <w:sz w:val="16"/>
                <w:szCs w:val="16"/>
              </w:rPr>
            </w:pPr>
            <w:r w:rsidRPr="00B34332">
              <w:rPr>
                <w:rFonts w:eastAsiaTheme="majorEastAsia" w:cstheme="majorBidi"/>
                <w:color w:val="000000" w:themeColor="text1"/>
                <w:sz w:val="16"/>
                <w:szCs w:val="16"/>
              </w:rPr>
              <w:t>681.9</w:t>
            </w:r>
          </w:p>
        </w:tc>
        <w:tc>
          <w:tcPr>
            <w:tcW w:w="1415" w:type="dxa"/>
            <w:tcBorders>
              <w:top w:val="single" w:sz="2" w:space="0" w:color="001D77"/>
              <w:left w:val="single" w:sz="2" w:space="0" w:color="001D77"/>
              <w:bottom w:val="single" w:sz="2" w:space="0" w:color="001D77"/>
              <w:right w:val="nil"/>
            </w:tcBorders>
            <w:shd w:val="clear" w:color="auto" w:fill="auto"/>
            <w:tcMar>
              <w:left w:w="87" w:type="dxa"/>
            </w:tcMar>
            <w:vAlign w:val="bottom"/>
          </w:tcPr>
          <w:p w14:paraId="52A8C23E" w14:textId="77777777" w:rsidR="00CA143F" w:rsidRPr="00B34332" w:rsidRDefault="00FB2BBD" w:rsidP="001A6DB7">
            <w:pPr>
              <w:pStyle w:val="tekstnaniebieskimtle"/>
              <w:spacing w:before="120" w:after="120" w:line="240" w:lineRule="exact"/>
              <w:jc w:val="right"/>
              <w:rPr>
                <w:rFonts w:eastAsiaTheme="majorEastAsia" w:cstheme="majorBidi"/>
                <w:color w:val="000000" w:themeColor="text1"/>
                <w:sz w:val="16"/>
                <w:szCs w:val="16"/>
              </w:rPr>
            </w:pPr>
            <w:r w:rsidRPr="00B34332">
              <w:rPr>
                <w:rFonts w:eastAsiaTheme="majorEastAsia" w:cstheme="majorBidi"/>
                <w:color w:val="000000" w:themeColor="text1"/>
                <w:sz w:val="16"/>
                <w:szCs w:val="16"/>
              </w:rPr>
              <w:t>3,325.7</w:t>
            </w:r>
          </w:p>
        </w:tc>
      </w:tr>
      <w:tr w:rsidR="00CA143F" w14:paraId="5708AE86" w14:textId="77777777" w:rsidTr="00A579B2">
        <w:trPr>
          <w:trHeight w:val="20"/>
        </w:trPr>
        <w:tc>
          <w:tcPr>
            <w:tcW w:w="2410" w:type="dxa"/>
            <w:tcBorders>
              <w:top w:val="single" w:sz="2" w:space="0" w:color="001D77"/>
              <w:left w:val="nil"/>
              <w:bottom w:val="single" w:sz="2" w:space="0" w:color="001D77"/>
              <w:right w:val="single" w:sz="2" w:space="0" w:color="001D77"/>
            </w:tcBorders>
            <w:shd w:val="clear" w:color="auto" w:fill="auto"/>
            <w:vAlign w:val="center"/>
          </w:tcPr>
          <w:p w14:paraId="776BE520" w14:textId="77777777" w:rsidR="00CA143F" w:rsidRPr="00B34332" w:rsidRDefault="00FB2BBD" w:rsidP="001A6DB7">
            <w:pPr>
              <w:pStyle w:val="Nagwek8"/>
              <w:tabs>
                <w:tab w:val="right" w:leader="dot" w:pos="4156"/>
              </w:tabs>
              <w:spacing w:before="120" w:after="120"/>
              <w:contextualSpacing/>
              <w:outlineLvl w:val="7"/>
              <w:rPr>
                <w:rFonts w:ascii="Fira Sans" w:hAnsi="Fira Sans"/>
                <w:color w:val="000000" w:themeColor="text1"/>
                <w:sz w:val="16"/>
                <w:szCs w:val="16"/>
              </w:rPr>
            </w:pPr>
            <w:proofErr w:type="spellStart"/>
            <w:r w:rsidRPr="00B34332">
              <w:rPr>
                <w:rFonts w:ascii="Fira Sans" w:hAnsi="Fira Sans"/>
                <w:color w:val="000000" w:themeColor="text1"/>
                <w:sz w:val="16"/>
                <w:szCs w:val="16"/>
              </w:rPr>
              <w:t>Advertising</w:t>
            </w:r>
            <w:proofErr w:type="spellEnd"/>
          </w:p>
        </w:tc>
        <w:tc>
          <w:tcPr>
            <w:tcW w:w="1414" w:type="dxa"/>
            <w:tcBorders>
              <w:top w:val="single" w:sz="2" w:space="0" w:color="001D77"/>
              <w:left w:val="single" w:sz="2" w:space="0" w:color="001D77"/>
              <w:bottom w:val="single" w:sz="2" w:space="0" w:color="001D77"/>
              <w:right w:val="single" w:sz="2" w:space="0" w:color="001D77"/>
            </w:tcBorders>
            <w:shd w:val="clear" w:color="auto" w:fill="auto"/>
            <w:tcMar>
              <w:left w:w="87" w:type="dxa"/>
            </w:tcMar>
            <w:vAlign w:val="bottom"/>
          </w:tcPr>
          <w:p w14:paraId="0141FEEE" w14:textId="77777777" w:rsidR="00CA143F" w:rsidRPr="00B34332" w:rsidRDefault="00FB2BBD" w:rsidP="001A6DB7">
            <w:pPr>
              <w:pStyle w:val="tekstnaniebieskimtle"/>
              <w:spacing w:before="120" w:after="120" w:line="240" w:lineRule="exact"/>
              <w:jc w:val="right"/>
              <w:rPr>
                <w:rFonts w:eastAsiaTheme="majorEastAsia" w:cstheme="majorBidi"/>
                <w:color w:val="000000" w:themeColor="text1"/>
                <w:sz w:val="16"/>
                <w:szCs w:val="16"/>
              </w:rPr>
            </w:pPr>
            <w:r w:rsidRPr="00B34332">
              <w:rPr>
                <w:rFonts w:eastAsiaTheme="majorEastAsia" w:cstheme="majorBidi"/>
                <w:color w:val="000000" w:themeColor="text1"/>
                <w:sz w:val="16"/>
                <w:szCs w:val="16"/>
              </w:rPr>
              <w:t>979.4</w:t>
            </w:r>
          </w:p>
        </w:tc>
        <w:tc>
          <w:tcPr>
            <w:tcW w:w="1414" w:type="dxa"/>
            <w:tcBorders>
              <w:top w:val="single" w:sz="2" w:space="0" w:color="001D77"/>
              <w:left w:val="single" w:sz="2" w:space="0" w:color="001D77"/>
              <w:bottom w:val="single" w:sz="2" w:space="0" w:color="001D77"/>
              <w:right w:val="single" w:sz="2" w:space="0" w:color="001D77"/>
            </w:tcBorders>
            <w:shd w:val="clear" w:color="auto" w:fill="auto"/>
            <w:tcMar>
              <w:left w:w="87" w:type="dxa"/>
            </w:tcMar>
            <w:vAlign w:val="bottom"/>
          </w:tcPr>
          <w:p w14:paraId="5BDD9F24" w14:textId="77777777" w:rsidR="00CA143F" w:rsidRPr="00B34332" w:rsidRDefault="00FB2BBD" w:rsidP="001A6DB7">
            <w:pPr>
              <w:pStyle w:val="tekstnaniebieskimtle"/>
              <w:spacing w:before="120" w:after="120" w:line="240" w:lineRule="exact"/>
              <w:jc w:val="right"/>
              <w:rPr>
                <w:rFonts w:eastAsiaTheme="majorEastAsia" w:cstheme="majorBidi"/>
                <w:color w:val="000000" w:themeColor="text1"/>
                <w:sz w:val="16"/>
                <w:szCs w:val="16"/>
              </w:rPr>
            </w:pPr>
            <w:r w:rsidRPr="00B34332">
              <w:rPr>
                <w:rFonts w:eastAsiaTheme="majorEastAsia" w:cstheme="majorBidi"/>
                <w:color w:val="000000" w:themeColor="text1"/>
                <w:sz w:val="16"/>
                <w:szCs w:val="16"/>
              </w:rPr>
              <w:t>180.2</w:t>
            </w:r>
          </w:p>
        </w:tc>
        <w:tc>
          <w:tcPr>
            <w:tcW w:w="1414" w:type="dxa"/>
            <w:tcBorders>
              <w:top w:val="single" w:sz="2" w:space="0" w:color="001D77"/>
              <w:left w:val="single" w:sz="2" w:space="0" w:color="001D77"/>
              <w:bottom w:val="single" w:sz="2" w:space="0" w:color="001D77"/>
              <w:right w:val="single" w:sz="2" w:space="0" w:color="001D77"/>
            </w:tcBorders>
            <w:shd w:val="clear" w:color="auto" w:fill="auto"/>
            <w:tcMar>
              <w:left w:w="87" w:type="dxa"/>
            </w:tcMar>
            <w:vAlign w:val="bottom"/>
          </w:tcPr>
          <w:p w14:paraId="602F0823" w14:textId="77777777" w:rsidR="00CA143F" w:rsidRPr="00B34332" w:rsidRDefault="00FB2BBD" w:rsidP="001A6DB7">
            <w:pPr>
              <w:pStyle w:val="tekstnaniebieskimtle"/>
              <w:spacing w:before="120" w:after="120" w:line="240" w:lineRule="exact"/>
              <w:jc w:val="right"/>
              <w:rPr>
                <w:rFonts w:eastAsiaTheme="majorEastAsia" w:cstheme="majorBidi"/>
                <w:color w:val="000000" w:themeColor="text1"/>
                <w:sz w:val="16"/>
                <w:szCs w:val="16"/>
              </w:rPr>
            </w:pPr>
            <w:r w:rsidRPr="00B34332">
              <w:rPr>
                <w:rFonts w:eastAsiaTheme="majorEastAsia" w:cstheme="majorBidi"/>
                <w:color w:val="000000" w:themeColor="text1"/>
                <w:sz w:val="16"/>
                <w:szCs w:val="16"/>
              </w:rPr>
              <w:t>9,483.7</w:t>
            </w:r>
          </w:p>
        </w:tc>
        <w:tc>
          <w:tcPr>
            <w:tcW w:w="1415" w:type="dxa"/>
            <w:tcBorders>
              <w:top w:val="single" w:sz="2" w:space="0" w:color="001D77"/>
              <w:left w:val="single" w:sz="2" w:space="0" w:color="001D77"/>
              <w:bottom w:val="single" w:sz="2" w:space="0" w:color="001D77"/>
              <w:right w:val="nil"/>
            </w:tcBorders>
            <w:shd w:val="clear" w:color="auto" w:fill="auto"/>
            <w:tcMar>
              <w:left w:w="87" w:type="dxa"/>
            </w:tcMar>
            <w:vAlign w:val="bottom"/>
          </w:tcPr>
          <w:p w14:paraId="075806C7" w14:textId="77777777" w:rsidR="00CA143F" w:rsidRPr="00B34332" w:rsidRDefault="00FB2BBD" w:rsidP="001A6DB7">
            <w:pPr>
              <w:pStyle w:val="tekstnaniebieskimtle"/>
              <w:spacing w:before="120" w:after="120" w:line="240" w:lineRule="exact"/>
              <w:jc w:val="right"/>
              <w:rPr>
                <w:rFonts w:eastAsiaTheme="majorEastAsia" w:cstheme="majorBidi"/>
                <w:color w:val="000000" w:themeColor="text1"/>
                <w:sz w:val="16"/>
                <w:szCs w:val="16"/>
              </w:rPr>
            </w:pPr>
            <w:r w:rsidRPr="00B34332">
              <w:rPr>
                <w:rFonts w:eastAsiaTheme="majorEastAsia" w:cstheme="majorBidi"/>
                <w:color w:val="000000" w:themeColor="text1"/>
                <w:sz w:val="16"/>
                <w:szCs w:val="16"/>
              </w:rPr>
              <w:t>5,535.5</w:t>
            </w:r>
          </w:p>
        </w:tc>
      </w:tr>
      <w:tr w:rsidR="00CA143F" w14:paraId="35DA181B" w14:textId="77777777" w:rsidTr="00A579B2">
        <w:trPr>
          <w:trHeight w:val="20"/>
        </w:trPr>
        <w:tc>
          <w:tcPr>
            <w:tcW w:w="2410" w:type="dxa"/>
            <w:tcBorders>
              <w:top w:val="single" w:sz="2" w:space="0" w:color="001D77"/>
              <w:left w:val="nil"/>
              <w:bottom w:val="nil"/>
              <w:right w:val="single" w:sz="2" w:space="0" w:color="001D77"/>
            </w:tcBorders>
            <w:shd w:val="clear" w:color="auto" w:fill="auto"/>
            <w:vAlign w:val="center"/>
          </w:tcPr>
          <w:p w14:paraId="031C274C" w14:textId="77777777" w:rsidR="00CA143F" w:rsidRPr="00B34332" w:rsidRDefault="00FB2BBD" w:rsidP="001A6DB7">
            <w:pPr>
              <w:pStyle w:val="Nagwek8"/>
              <w:tabs>
                <w:tab w:val="right" w:leader="dot" w:pos="4156"/>
              </w:tabs>
              <w:spacing w:before="120" w:after="120"/>
              <w:outlineLvl w:val="7"/>
              <w:rPr>
                <w:rFonts w:ascii="Fira Sans" w:hAnsi="Fira Sans"/>
                <w:color w:val="000000" w:themeColor="text1"/>
                <w:sz w:val="16"/>
                <w:szCs w:val="16"/>
              </w:rPr>
            </w:pPr>
            <w:proofErr w:type="spellStart"/>
            <w:r w:rsidRPr="00B34332">
              <w:rPr>
                <w:rFonts w:ascii="Fira Sans" w:hAnsi="Fira Sans"/>
                <w:color w:val="000000" w:themeColor="text1"/>
                <w:sz w:val="16"/>
                <w:szCs w:val="16"/>
              </w:rPr>
              <w:t>Arts</w:t>
            </w:r>
            <w:proofErr w:type="spellEnd"/>
            <w:r w:rsidRPr="00B34332">
              <w:rPr>
                <w:rFonts w:ascii="Fira Sans" w:hAnsi="Fira Sans"/>
                <w:color w:val="000000" w:themeColor="text1"/>
                <w:sz w:val="16"/>
                <w:szCs w:val="16"/>
              </w:rPr>
              <w:t xml:space="preserve"> and </w:t>
            </w:r>
            <w:proofErr w:type="spellStart"/>
            <w:r w:rsidRPr="00B34332">
              <w:rPr>
                <w:rFonts w:ascii="Fira Sans" w:hAnsi="Fira Sans"/>
                <w:color w:val="000000" w:themeColor="text1"/>
                <w:sz w:val="16"/>
                <w:szCs w:val="16"/>
              </w:rPr>
              <w:t>crafts</w:t>
            </w:r>
            <w:proofErr w:type="spellEnd"/>
          </w:p>
        </w:tc>
        <w:tc>
          <w:tcPr>
            <w:tcW w:w="1414" w:type="dxa"/>
            <w:tcBorders>
              <w:top w:val="single" w:sz="2" w:space="0" w:color="001D77"/>
              <w:left w:val="single" w:sz="2" w:space="0" w:color="001D77"/>
              <w:bottom w:val="nil"/>
              <w:right w:val="single" w:sz="2" w:space="0" w:color="001D77"/>
            </w:tcBorders>
            <w:shd w:val="clear" w:color="auto" w:fill="auto"/>
            <w:tcMar>
              <w:left w:w="87" w:type="dxa"/>
            </w:tcMar>
            <w:vAlign w:val="bottom"/>
          </w:tcPr>
          <w:p w14:paraId="6A1C2F33" w14:textId="77777777" w:rsidR="00CA143F" w:rsidRPr="00B34332" w:rsidRDefault="00FB2BBD" w:rsidP="001A6DB7">
            <w:pPr>
              <w:pStyle w:val="Nagwek8"/>
              <w:tabs>
                <w:tab w:val="right" w:leader="dot" w:pos="4156"/>
              </w:tabs>
              <w:spacing w:before="120" w:after="120"/>
              <w:jc w:val="right"/>
              <w:outlineLvl w:val="7"/>
              <w:rPr>
                <w:rFonts w:ascii="Fira Sans" w:hAnsi="Fira Sans"/>
                <w:color w:val="000000" w:themeColor="text1"/>
                <w:sz w:val="16"/>
                <w:szCs w:val="16"/>
              </w:rPr>
            </w:pPr>
            <w:r w:rsidRPr="00B34332">
              <w:rPr>
                <w:rFonts w:ascii="Fira Sans" w:hAnsi="Fira Sans"/>
                <w:color w:val="000000" w:themeColor="text1"/>
                <w:sz w:val="16"/>
                <w:szCs w:val="16"/>
              </w:rPr>
              <w:t>0.8</w:t>
            </w:r>
          </w:p>
        </w:tc>
        <w:tc>
          <w:tcPr>
            <w:tcW w:w="1414" w:type="dxa"/>
            <w:tcBorders>
              <w:top w:val="single" w:sz="2" w:space="0" w:color="001D77"/>
              <w:left w:val="single" w:sz="2" w:space="0" w:color="001D77"/>
              <w:bottom w:val="nil"/>
              <w:right w:val="single" w:sz="2" w:space="0" w:color="001D77"/>
            </w:tcBorders>
            <w:shd w:val="clear" w:color="auto" w:fill="auto"/>
            <w:tcMar>
              <w:left w:w="87" w:type="dxa"/>
            </w:tcMar>
            <w:vAlign w:val="bottom"/>
          </w:tcPr>
          <w:p w14:paraId="564BB841" w14:textId="77777777" w:rsidR="00CA143F" w:rsidRPr="00B34332" w:rsidRDefault="00FB2BBD" w:rsidP="001A6DB7">
            <w:pPr>
              <w:pStyle w:val="Nagwek8"/>
              <w:tabs>
                <w:tab w:val="right" w:leader="dot" w:pos="4156"/>
              </w:tabs>
              <w:spacing w:before="120" w:after="120"/>
              <w:jc w:val="right"/>
              <w:outlineLvl w:val="7"/>
              <w:rPr>
                <w:rFonts w:ascii="Fira Sans" w:hAnsi="Fira Sans"/>
                <w:color w:val="000000" w:themeColor="text1"/>
                <w:sz w:val="16"/>
                <w:szCs w:val="16"/>
              </w:rPr>
            </w:pPr>
            <w:r w:rsidRPr="00B34332">
              <w:rPr>
                <w:rFonts w:ascii="Fira Sans" w:hAnsi="Fira Sans"/>
                <w:color w:val="000000" w:themeColor="text1"/>
                <w:sz w:val="16"/>
                <w:szCs w:val="16"/>
              </w:rPr>
              <w:t>0.9</w:t>
            </w:r>
          </w:p>
        </w:tc>
        <w:tc>
          <w:tcPr>
            <w:tcW w:w="1414" w:type="dxa"/>
            <w:tcBorders>
              <w:top w:val="single" w:sz="2" w:space="0" w:color="001D77"/>
              <w:left w:val="single" w:sz="2" w:space="0" w:color="001D77"/>
              <w:bottom w:val="nil"/>
              <w:right w:val="single" w:sz="2" w:space="0" w:color="001D77"/>
            </w:tcBorders>
            <w:shd w:val="clear" w:color="auto" w:fill="auto"/>
            <w:tcMar>
              <w:left w:w="87" w:type="dxa"/>
            </w:tcMar>
            <w:vAlign w:val="bottom"/>
          </w:tcPr>
          <w:p w14:paraId="31E888B4" w14:textId="77777777" w:rsidR="00CA143F" w:rsidRPr="00B34332" w:rsidRDefault="00FB2BBD" w:rsidP="001A6DB7">
            <w:pPr>
              <w:pStyle w:val="Nagwek8"/>
              <w:tabs>
                <w:tab w:val="right" w:leader="dot" w:pos="4156"/>
              </w:tabs>
              <w:spacing w:before="120" w:after="120"/>
              <w:jc w:val="right"/>
              <w:outlineLvl w:val="7"/>
              <w:rPr>
                <w:rFonts w:ascii="Fira Sans" w:hAnsi="Fira Sans"/>
                <w:color w:val="000000" w:themeColor="text1"/>
                <w:sz w:val="16"/>
                <w:szCs w:val="16"/>
              </w:rPr>
            </w:pPr>
            <w:r w:rsidRPr="00B34332">
              <w:rPr>
                <w:rFonts w:ascii="Fira Sans" w:hAnsi="Fira Sans"/>
                <w:color w:val="000000" w:themeColor="text1"/>
                <w:sz w:val="16"/>
                <w:szCs w:val="16"/>
              </w:rPr>
              <w:t>–</w:t>
            </w:r>
          </w:p>
        </w:tc>
        <w:tc>
          <w:tcPr>
            <w:tcW w:w="1415" w:type="dxa"/>
            <w:tcBorders>
              <w:top w:val="single" w:sz="2" w:space="0" w:color="001D77"/>
              <w:left w:val="single" w:sz="2" w:space="0" w:color="001D77"/>
              <w:bottom w:val="nil"/>
              <w:right w:val="nil"/>
            </w:tcBorders>
            <w:shd w:val="clear" w:color="auto" w:fill="auto"/>
            <w:tcMar>
              <w:left w:w="87" w:type="dxa"/>
            </w:tcMar>
            <w:vAlign w:val="center"/>
          </w:tcPr>
          <w:p w14:paraId="40D13B3B" w14:textId="77777777" w:rsidR="00CA143F" w:rsidRPr="00B34332" w:rsidRDefault="00FB2BBD" w:rsidP="001A6DB7">
            <w:pPr>
              <w:pStyle w:val="Nagwek8"/>
              <w:tabs>
                <w:tab w:val="right" w:leader="dot" w:pos="4156"/>
              </w:tabs>
              <w:spacing w:before="120" w:after="120"/>
              <w:jc w:val="right"/>
              <w:outlineLvl w:val="7"/>
              <w:rPr>
                <w:rFonts w:ascii="Fira Sans" w:hAnsi="Fira Sans"/>
                <w:color w:val="000000" w:themeColor="text1"/>
                <w:sz w:val="16"/>
                <w:szCs w:val="16"/>
              </w:rPr>
            </w:pPr>
            <w:r w:rsidRPr="00B34332">
              <w:rPr>
                <w:rFonts w:ascii="Fira Sans" w:hAnsi="Fira Sans"/>
                <w:color w:val="000000" w:themeColor="text1"/>
                <w:sz w:val="16"/>
                <w:szCs w:val="16"/>
              </w:rPr>
              <w:t>–</w:t>
            </w:r>
          </w:p>
        </w:tc>
      </w:tr>
    </w:tbl>
    <w:p w14:paraId="0ADB9D34" w14:textId="77777777" w:rsidR="00CA143F" w:rsidRDefault="00CA143F">
      <w:pPr>
        <w:tabs>
          <w:tab w:val="left" w:pos="2136"/>
        </w:tabs>
        <w:jc w:val="both"/>
        <w:rPr>
          <w:sz w:val="18"/>
          <w:lang w:val="en-GB"/>
        </w:rPr>
      </w:pPr>
    </w:p>
    <w:p w14:paraId="262A7BC1" w14:textId="77777777" w:rsidR="00CA143F" w:rsidRPr="00C12012" w:rsidRDefault="00FB2BBD" w:rsidP="00370B09">
      <w:pPr>
        <w:pStyle w:val="Tekstwstpniesformatowany"/>
        <w:rPr>
          <w:lang w:val="en-GB"/>
        </w:rPr>
      </w:pPr>
      <w:r>
        <w:rPr>
          <w:shd w:val="clear" w:color="auto" w:fill="FFFFFF"/>
          <w:lang w:val="en-US"/>
        </w:rPr>
        <w:t xml:space="preserve">In 2018, cultural and creative services worth PLN 10,961.4 million were sold abroad, and cultural and creative services worth PLN 10,160.1 million were purchased. Compared to 2017, foreign trade in cultural and creative services increased more than in case of cultural and creative goods trade: the value of both exported and imported services increased by 15.5%. A positive service trade balance of PLN 801.3 million was recorded. The largest share in the export of cultural and creative services was recorded in domain </w:t>
      </w:r>
      <w:r>
        <w:rPr>
          <w:i/>
          <w:iCs/>
          <w:shd w:val="clear" w:color="auto" w:fill="FFFFFF"/>
          <w:lang w:val="en-US"/>
        </w:rPr>
        <w:t>Advertising</w:t>
      </w:r>
      <w:r>
        <w:rPr>
          <w:shd w:val="clear" w:color="auto" w:fill="FFFFFF"/>
          <w:lang w:val="en-US"/>
        </w:rPr>
        <w:t xml:space="preserve"> (86.5%) and much </w:t>
      </w:r>
      <w:r>
        <w:rPr>
          <w:shd w:val="clear" w:color="auto" w:fill="FFFFFF"/>
          <w:lang w:val="en-US"/>
        </w:rPr>
        <w:lastRenderedPageBreak/>
        <w:t xml:space="preserve">further </w:t>
      </w:r>
      <w:r>
        <w:rPr>
          <w:i/>
          <w:iCs/>
          <w:shd w:val="clear" w:color="auto" w:fill="FFFFFF"/>
          <w:lang w:val="en-US"/>
        </w:rPr>
        <w:t>Audiovisual arts and multimedia</w:t>
      </w:r>
      <w:r>
        <w:rPr>
          <w:shd w:val="clear" w:color="auto" w:fill="FFFFFF"/>
          <w:lang w:val="en-US"/>
        </w:rPr>
        <w:t xml:space="preserve"> (6.2%). The import structure was more balanced with first domain: </w:t>
      </w:r>
      <w:r>
        <w:rPr>
          <w:i/>
          <w:iCs/>
          <w:shd w:val="clear" w:color="auto" w:fill="FFFFFF"/>
          <w:lang w:val="en-US"/>
        </w:rPr>
        <w:t>Advertising</w:t>
      </w:r>
      <w:r>
        <w:rPr>
          <w:shd w:val="clear" w:color="auto" w:fill="FFFFFF"/>
          <w:lang w:val="en-US"/>
        </w:rPr>
        <w:t xml:space="preserve"> (54.5%), followed by </w:t>
      </w:r>
      <w:r>
        <w:rPr>
          <w:i/>
          <w:iCs/>
          <w:shd w:val="clear" w:color="auto" w:fill="FFFFFF"/>
          <w:lang w:val="en-US"/>
        </w:rPr>
        <w:t>Audiovisual and Multimedia Arts</w:t>
      </w:r>
      <w:r>
        <w:rPr>
          <w:shd w:val="clear" w:color="auto" w:fill="FFFFFF"/>
          <w:lang w:val="en-US"/>
        </w:rPr>
        <w:t xml:space="preserve"> (32.7%).</w:t>
      </w:r>
    </w:p>
    <w:p w14:paraId="46DA66DE" w14:textId="77777777" w:rsidR="00CA143F" w:rsidRDefault="00FB2BBD" w:rsidP="00370B09">
      <w:pPr>
        <w:pStyle w:val="Tekstwstpniesformatowany"/>
        <w:rPr>
          <w:lang w:val="en-GB"/>
        </w:rPr>
      </w:pPr>
      <w:bookmarkStart w:id="3" w:name="tw-target-text10"/>
      <w:bookmarkEnd w:id="3"/>
      <w:r>
        <w:rPr>
          <w:lang w:val="en-US"/>
        </w:rPr>
        <w:t xml:space="preserve">Cultural and creative services had only a slightly greater significance in Poland's foreign trade balance compared to trade in goods </w:t>
      </w:r>
      <w:r w:rsidR="00753DBF">
        <w:rPr>
          <w:lang w:val="en-US"/>
        </w:rPr>
        <w:t>–</w:t>
      </w:r>
      <w:r>
        <w:rPr>
          <w:lang w:val="en-US"/>
        </w:rPr>
        <w:t xml:space="preserve"> they accounted for 4.4% and 6.4% of exports and imports of all services, respectively. Services included in the cultural and creative categories were mainly exported to EU countries (69.5%); most of this type of services imported to Poland came from there (80.2%).</w:t>
      </w:r>
    </w:p>
    <w:p w14:paraId="43A91EA0" w14:textId="77777777" w:rsidR="00CA143F" w:rsidRDefault="00FB2BBD">
      <w:pPr>
        <w:tabs>
          <w:tab w:val="left" w:pos="2136"/>
          <w:tab w:val="center" w:pos="4536"/>
          <w:tab w:val="right" w:pos="9072"/>
        </w:tabs>
        <w:jc w:val="both"/>
        <w:rPr>
          <w:sz w:val="18"/>
          <w:lang w:val="en-GB"/>
        </w:rPr>
        <w:sectPr w:rsidR="00CA143F">
          <w:headerReference w:type="default" r:id="rId16"/>
          <w:footerReference w:type="default" r:id="rId17"/>
          <w:headerReference w:type="first" r:id="rId18"/>
          <w:footerReference w:type="first" r:id="rId19"/>
          <w:pgSz w:w="11906" w:h="16838"/>
          <w:pgMar w:top="720" w:right="3119" w:bottom="720" w:left="720" w:header="284" w:footer="283" w:gutter="0"/>
          <w:cols w:space="708"/>
          <w:formProt w:val="0"/>
          <w:titlePg/>
          <w:docGrid w:linePitch="360" w:charSpace="4096"/>
        </w:sectPr>
      </w:pPr>
      <w:r>
        <w:rPr>
          <w:sz w:val="18"/>
          <w:lang w:val="en-GB"/>
        </w:rPr>
        <w:tab/>
      </w:r>
    </w:p>
    <w:tbl>
      <w:tblPr>
        <w:tblpPr w:leftFromText="141" w:rightFromText="141" w:vertAnchor="text" w:horzAnchor="margin" w:tblpXSpec="center"/>
        <w:tblW w:w="7923" w:type="dxa"/>
        <w:jc w:val="center"/>
        <w:tblLook w:val="04A0" w:firstRow="1" w:lastRow="0" w:firstColumn="1" w:lastColumn="0" w:noHBand="0" w:noVBand="1"/>
      </w:tblPr>
      <w:tblGrid>
        <w:gridCol w:w="4197"/>
        <w:gridCol w:w="3726"/>
      </w:tblGrid>
      <w:tr w:rsidR="00CA143F" w:rsidRPr="005509CA" w14:paraId="2BF4CD2C" w14:textId="77777777" w:rsidTr="00E45E4F">
        <w:trPr>
          <w:trHeight w:val="1506"/>
          <w:jc w:val="center"/>
        </w:trPr>
        <w:tc>
          <w:tcPr>
            <w:tcW w:w="4197" w:type="dxa"/>
            <w:shd w:val="clear" w:color="auto" w:fill="auto"/>
          </w:tcPr>
          <w:p w14:paraId="4CE13E3F" w14:textId="77777777" w:rsidR="00CA143F" w:rsidRDefault="00FB2BBD">
            <w:pPr>
              <w:spacing w:before="0" w:after="0" w:line="276" w:lineRule="auto"/>
              <w:jc w:val="both"/>
              <w:rPr>
                <w:rFonts w:cs="Arial"/>
                <w:color w:val="000000" w:themeColor="text1"/>
                <w:sz w:val="20"/>
                <w:lang w:val="en-GB"/>
              </w:rPr>
            </w:pPr>
            <w:r>
              <w:rPr>
                <w:rFonts w:cs="Arial"/>
                <w:color w:val="000000" w:themeColor="text1"/>
                <w:sz w:val="20"/>
                <w:lang w:val="en-GB"/>
              </w:rPr>
              <w:lastRenderedPageBreak/>
              <w:t>Prepared by:</w:t>
            </w:r>
          </w:p>
          <w:p w14:paraId="781DCC87" w14:textId="77777777" w:rsidR="00CA143F" w:rsidRPr="00C12012" w:rsidRDefault="009B1CAB">
            <w:pPr>
              <w:spacing w:before="0" w:after="0" w:line="276" w:lineRule="auto"/>
              <w:jc w:val="both"/>
              <w:rPr>
                <w:b/>
                <w:color w:val="auto"/>
                <w:sz w:val="20"/>
                <w:lang w:val="en-GB"/>
              </w:rPr>
            </w:pPr>
            <w:r w:rsidRPr="00C12012">
              <w:rPr>
                <w:b/>
                <w:color w:val="auto"/>
                <w:sz w:val="20"/>
                <w:lang w:val="en-GB"/>
              </w:rPr>
              <w:t>Statistical Office in Kraków</w:t>
            </w:r>
          </w:p>
          <w:p w14:paraId="2A3C487C" w14:textId="77777777" w:rsidR="00CA143F" w:rsidRPr="009B1CAB" w:rsidRDefault="00FB2BBD">
            <w:pPr>
              <w:spacing w:before="0" w:after="0" w:line="276" w:lineRule="auto"/>
              <w:jc w:val="both"/>
              <w:rPr>
                <w:rFonts w:cs="Arial"/>
                <w:b/>
                <w:color w:val="auto"/>
                <w:sz w:val="20"/>
              </w:rPr>
            </w:pPr>
            <w:proofErr w:type="spellStart"/>
            <w:r w:rsidRPr="009B1CAB">
              <w:rPr>
                <w:rFonts w:cs="Arial"/>
                <w:b/>
                <w:color w:val="auto"/>
                <w:sz w:val="20"/>
              </w:rPr>
              <w:t>Director</w:t>
            </w:r>
            <w:proofErr w:type="spellEnd"/>
            <w:r w:rsidRPr="009B1CAB">
              <w:rPr>
                <w:rFonts w:cs="Arial"/>
                <w:b/>
                <w:color w:val="auto"/>
                <w:sz w:val="20"/>
              </w:rPr>
              <w:t xml:space="preserve"> </w:t>
            </w:r>
            <w:r w:rsidR="0043409C" w:rsidRPr="009B1CAB">
              <w:rPr>
                <w:rFonts w:cs="Arial"/>
                <w:b/>
                <w:color w:val="auto"/>
                <w:sz w:val="20"/>
              </w:rPr>
              <w:t>Agnieszka Szlubowska</w:t>
            </w:r>
          </w:p>
          <w:p w14:paraId="65B5972F" w14:textId="3EB7AD64" w:rsidR="00CA143F" w:rsidRPr="00BC5785" w:rsidRDefault="00FB2BBD">
            <w:pPr>
              <w:pStyle w:val="Nagwek3"/>
              <w:spacing w:before="0" w:after="120" w:line="240" w:lineRule="auto"/>
              <w:jc w:val="both"/>
              <w:rPr>
                <w:rFonts w:ascii="Fira Sans" w:hAnsi="Fira Sans" w:cs="Arial"/>
                <w:color w:val="auto"/>
                <w:sz w:val="20"/>
                <w:lang w:val="fi-FI"/>
              </w:rPr>
            </w:pPr>
            <w:r w:rsidRPr="00BC5785">
              <w:rPr>
                <w:rFonts w:ascii="Fira Sans" w:hAnsi="Fira Sans" w:cs="Arial"/>
                <w:color w:val="auto"/>
                <w:sz w:val="20"/>
                <w:lang w:val="fi-FI"/>
              </w:rPr>
              <w:t xml:space="preserve">Office: tel. (+48 22) </w:t>
            </w:r>
            <w:r w:rsidR="00BC5785" w:rsidRPr="00BC5785">
              <w:rPr>
                <w:rFonts w:ascii="Fira Sans" w:hAnsi="Fira Sans" w:cs="Arial"/>
                <w:color w:val="auto"/>
                <w:sz w:val="20"/>
                <w:lang w:val="fi-FI"/>
              </w:rPr>
              <w:t>420</w:t>
            </w:r>
            <w:r w:rsidRPr="00BC5785">
              <w:rPr>
                <w:rFonts w:ascii="Fira Sans" w:hAnsi="Fira Sans" w:cs="Arial"/>
                <w:color w:val="auto"/>
                <w:sz w:val="20"/>
                <w:lang w:val="fi-FI"/>
              </w:rPr>
              <w:t xml:space="preserve"> </w:t>
            </w:r>
            <w:r w:rsidR="00BC5785" w:rsidRPr="00BC5785">
              <w:rPr>
                <w:rFonts w:ascii="Fira Sans" w:hAnsi="Fira Sans" w:cs="Arial"/>
                <w:color w:val="auto"/>
                <w:sz w:val="20"/>
                <w:lang w:val="fi-FI"/>
              </w:rPr>
              <w:t>4</w:t>
            </w:r>
            <w:r w:rsidR="00BA03A5">
              <w:rPr>
                <w:rFonts w:ascii="Fira Sans" w:hAnsi="Fira Sans" w:cs="Arial"/>
                <w:color w:val="auto"/>
                <w:sz w:val="20"/>
                <w:lang w:val="fi-FI"/>
              </w:rPr>
              <w:t>0</w:t>
            </w:r>
            <w:r w:rsidRPr="00BC5785">
              <w:rPr>
                <w:rFonts w:ascii="Fira Sans" w:hAnsi="Fira Sans" w:cs="Arial"/>
                <w:color w:val="auto"/>
                <w:sz w:val="20"/>
                <w:lang w:val="fi-FI"/>
              </w:rPr>
              <w:t xml:space="preserve"> </w:t>
            </w:r>
            <w:r w:rsidR="00BA03A5">
              <w:rPr>
                <w:rFonts w:ascii="Fira Sans" w:hAnsi="Fira Sans" w:cs="Arial"/>
                <w:color w:val="auto"/>
                <w:sz w:val="20"/>
                <w:lang w:val="fi-FI"/>
              </w:rPr>
              <w:t>5</w:t>
            </w:r>
            <w:r w:rsidR="00BC5785" w:rsidRPr="00BC5785">
              <w:rPr>
                <w:rFonts w:ascii="Fira Sans" w:hAnsi="Fira Sans" w:cs="Arial"/>
                <w:color w:val="auto"/>
                <w:sz w:val="20"/>
                <w:lang w:val="fi-FI"/>
              </w:rPr>
              <w:t>0</w:t>
            </w:r>
          </w:p>
          <w:p w14:paraId="0275D3A0" w14:textId="77777777" w:rsidR="00CA143F" w:rsidRDefault="00CA143F">
            <w:pPr>
              <w:pStyle w:val="Nagwek3"/>
              <w:spacing w:before="0" w:after="120" w:line="240" w:lineRule="auto"/>
              <w:jc w:val="both"/>
              <w:rPr>
                <w:rFonts w:ascii="Fira Sans" w:hAnsi="Fira Sans"/>
                <w:b/>
                <w:color w:val="000000" w:themeColor="text1"/>
                <w:sz w:val="20"/>
                <w:szCs w:val="20"/>
                <w:lang w:val="fi-FI"/>
              </w:rPr>
            </w:pPr>
          </w:p>
        </w:tc>
        <w:tc>
          <w:tcPr>
            <w:tcW w:w="3726" w:type="dxa"/>
            <w:shd w:val="clear" w:color="auto" w:fill="auto"/>
          </w:tcPr>
          <w:p w14:paraId="7D4443AA" w14:textId="77777777" w:rsidR="00CA143F" w:rsidRDefault="00FB2BBD">
            <w:pPr>
              <w:spacing w:before="0" w:after="0" w:line="276" w:lineRule="auto"/>
              <w:rPr>
                <w:rFonts w:cs="Arial"/>
                <w:b/>
                <w:color w:val="000000" w:themeColor="text1"/>
                <w:sz w:val="20"/>
                <w:lang w:val="en-GB"/>
              </w:rPr>
            </w:pPr>
            <w:r>
              <w:rPr>
                <w:rFonts w:cs="Arial"/>
                <w:color w:val="000000" w:themeColor="text1"/>
                <w:sz w:val="20"/>
                <w:lang w:val="en-GB"/>
              </w:rPr>
              <w:t>Issued by:</w:t>
            </w:r>
            <w:r>
              <w:rPr>
                <w:rFonts w:cs="Arial"/>
                <w:color w:val="000000" w:themeColor="text1"/>
                <w:sz w:val="20"/>
                <w:lang w:val="en-GB"/>
              </w:rPr>
              <w:br/>
            </w:r>
            <w:r>
              <w:rPr>
                <w:rFonts w:cs="Arial"/>
                <w:b/>
                <w:color w:val="000000" w:themeColor="text1"/>
                <w:sz w:val="20"/>
                <w:lang w:val="en-GB"/>
              </w:rPr>
              <w:t xml:space="preserve">The </w:t>
            </w:r>
            <w:proofErr w:type="spellStart"/>
            <w:r>
              <w:rPr>
                <w:rFonts w:cs="Arial"/>
                <w:b/>
                <w:color w:val="000000" w:themeColor="text1"/>
                <w:sz w:val="20"/>
                <w:lang w:val="en-GB"/>
              </w:rPr>
              <w:t>Spokeperson</w:t>
            </w:r>
            <w:proofErr w:type="spellEnd"/>
            <w:r>
              <w:rPr>
                <w:rFonts w:cs="Arial"/>
                <w:b/>
                <w:color w:val="000000" w:themeColor="text1"/>
                <w:sz w:val="20"/>
                <w:lang w:val="en-GB"/>
              </w:rPr>
              <w:t xml:space="preserve"> for the President </w:t>
            </w:r>
          </w:p>
          <w:p w14:paraId="3EE4C6D9" w14:textId="77777777" w:rsidR="00CA143F" w:rsidRDefault="00FB2BBD">
            <w:pPr>
              <w:spacing w:before="0" w:after="0" w:line="276" w:lineRule="auto"/>
              <w:jc w:val="both"/>
              <w:rPr>
                <w:rFonts w:cs="Arial"/>
                <w:b/>
                <w:color w:val="000000" w:themeColor="text1"/>
                <w:sz w:val="20"/>
                <w:lang w:val="en-GB"/>
              </w:rPr>
            </w:pPr>
            <w:r>
              <w:rPr>
                <w:rFonts w:cs="Arial"/>
                <w:b/>
                <w:color w:val="000000" w:themeColor="text1"/>
                <w:sz w:val="20"/>
                <w:lang w:val="en-GB"/>
              </w:rPr>
              <w:t>of Statistics Poland</w:t>
            </w:r>
          </w:p>
          <w:p w14:paraId="69AD4793" w14:textId="77777777" w:rsidR="00CA143F" w:rsidRDefault="00FB2BBD">
            <w:pPr>
              <w:pStyle w:val="Nagwek3"/>
              <w:spacing w:before="0" w:after="120" w:line="240" w:lineRule="auto"/>
              <w:jc w:val="both"/>
              <w:rPr>
                <w:rFonts w:ascii="Fira Sans" w:hAnsi="Fira Sans" w:cs="Arial"/>
                <w:b/>
                <w:color w:val="000000" w:themeColor="text1"/>
                <w:sz w:val="20"/>
                <w:szCs w:val="28"/>
                <w:lang w:val="en-GB"/>
              </w:rPr>
            </w:pPr>
            <w:r>
              <w:rPr>
                <w:rFonts w:ascii="Fira Sans" w:hAnsi="Fira Sans" w:cs="Arial"/>
                <w:b/>
                <w:color w:val="000000" w:themeColor="text1"/>
                <w:sz w:val="20"/>
                <w:szCs w:val="28"/>
                <w:lang w:val="en-GB"/>
              </w:rPr>
              <w:t>Karolina</w:t>
            </w:r>
            <w:r>
              <w:rPr>
                <w:rFonts w:ascii="Fira Sans" w:hAnsi="Fira Sans" w:cs="Arial"/>
                <w:b/>
                <w:color w:val="00000A"/>
                <w:sz w:val="20"/>
                <w:szCs w:val="28"/>
                <w:lang w:val="en-GB"/>
              </w:rPr>
              <w:t xml:space="preserve"> Banaszek</w:t>
            </w:r>
          </w:p>
          <w:p w14:paraId="379FBCF4" w14:textId="77777777" w:rsidR="00CA143F" w:rsidRPr="00BC5785" w:rsidRDefault="00FB2BBD">
            <w:pPr>
              <w:pStyle w:val="Nagwek3"/>
              <w:spacing w:before="0" w:after="120" w:line="240" w:lineRule="auto"/>
              <w:jc w:val="both"/>
              <w:rPr>
                <w:rFonts w:ascii="Fira Sans" w:hAnsi="Fira Sans" w:cs="Arial"/>
                <w:color w:val="auto"/>
                <w:sz w:val="20"/>
                <w:lang w:val="fi-FI"/>
              </w:rPr>
            </w:pPr>
            <w:r w:rsidRPr="00BC5785">
              <w:rPr>
                <w:rFonts w:ascii="Fira Sans" w:hAnsi="Fira Sans" w:cs="Arial"/>
                <w:color w:val="auto"/>
                <w:sz w:val="20"/>
                <w:lang w:val="fi-FI"/>
              </w:rPr>
              <w:t>Mobile: (+48) 695 255 011</w:t>
            </w:r>
          </w:p>
          <w:p w14:paraId="06209B5C" w14:textId="77777777" w:rsidR="00CA143F" w:rsidRDefault="00CA143F">
            <w:pPr>
              <w:pStyle w:val="Nagwek3"/>
              <w:spacing w:before="0" w:after="120" w:line="240" w:lineRule="auto"/>
              <w:jc w:val="both"/>
              <w:rPr>
                <w:rFonts w:ascii="Fira Sans" w:hAnsi="Fira Sans" w:cs="Arial"/>
                <w:color w:val="000000" w:themeColor="text1"/>
                <w:sz w:val="20"/>
                <w:szCs w:val="20"/>
                <w:lang w:val="en-US"/>
              </w:rPr>
            </w:pPr>
          </w:p>
        </w:tc>
      </w:tr>
    </w:tbl>
    <w:p w14:paraId="696FE607" w14:textId="77777777" w:rsidR="00CA143F" w:rsidRDefault="00CA143F">
      <w:pPr>
        <w:jc w:val="both"/>
        <w:rPr>
          <w:sz w:val="20"/>
          <w:lang w:val="en-GB"/>
        </w:rPr>
      </w:pPr>
    </w:p>
    <w:p w14:paraId="04D87A9B" w14:textId="77777777" w:rsidR="00CA143F" w:rsidRDefault="00CA143F">
      <w:pPr>
        <w:jc w:val="both"/>
        <w:rPr>
          <w:sz w:val="18"/>
          <w:lang w:val="en-GB"/>
        </w:rPr>
      </w:pPr>
    </w:p>
    <w:tbl>
      <w:tblPr>
        <w:tblStyle w:val="Tabela-Siatka"/>
        <w:tblW w:w="5000" w:type="pct"/>
        <w:tblCellMar>
          <w:left w:w="62" w:type="dxa"/>
          <w:right w:w="57" w:type="dxa"/>
        </w:tblCellMar>
        <w:tblLook w:val="04A0" w:firstRow="1" w:lastRow="0" w:firstColumn="1" w:lastColumn="0" w:noHBand="0" w:noVBand="1"/>
      </w:tblPr>
      <w:tblGrid>
        <w:gridCol w:w="4390"/>
        <w:gridCol w:w="595"/>
        <w:gridCol w:w="3082"/>
      </w:tblGrid>
      <w:tr w:rsidR="00CA143F" w:rsidRPr="005509CA" w14:paraId="6870BC86" w14:textId="77777777">
        <w:trPr>
          <w:trHeight w:val="610"/>
        </w:trPr>
        <w:tc>
          <w:tcPr>
            <w:tcW w:w="4390" w:type="dxa"/>
            <w:vMerge w:val="restart"/>
            <w:tcBorders>
              <w:top w:val="nil"/>
              <w:left w:val="nil"/>
              <w:bottom w:val="nil"/>
              <w:right w:val="nil"/>
            </w:tcBorders>
            <w:shd w:val="clear" w:color="auto" w:fill="auto"/>
          </w:tcPr>
          <w:p w14:paraId="7FE43A89" w14:textId="77777777" w:rsidR="00CA143F" w:rsidRDefault="00FB2BBD">
            <w:pPr>
              <w:spacing w:after="0" w:line="240" w:lineRule="auto"/>
              <w:jc w:val="both"/>
              <w:rPr>
                <w:b/>
                <w:sz w:val="20"/>
                <w:lang w:val="en-GB"/>
              </w:rPr>
            </w:pPr>
            <w:r>
              <w:rPr>
                <w:b/>
                <w:sz w:val="20"/>
                <w:lang w:val="en-GB"/>
              </w:rPr>
              <w:t>Press Office</w:t>
            </w:r>
          </w:p>
          <w:p w14:paraId="71A69CBE" w14:textId="77777777" w:rsidR="00CA143F" w:rsidRDefault="00FB2BBD">
            <w:pPr>
              <w:spacing w:after="0" w:line="240" w:lineRule="auto"/>
              <w:jc w:val="both"/>
              <w:rPr>
                <w:color w:val="FF0000"/>
                <w:sz w:val="20"/>
                <w:lang w:val="en-GB"/>
              </w:rPr>
            </w:pPr>
            <w:r w:rsidRPr="00982790">
              <w:rPr>
                <w:rFonts w:cs="Arial"/>
                <w:color w:val="auto"/>
                <w:sz w:val="20"/>
                <w:szCs w:val="24"/>
                <w:lang w:val="fi-FI"/>
              </w:rPr>
              <w:t xml:space="preserve">Office: tel. </w:t>
            </w:r>
            <w:r>
              <w:rPr>
                <w:rFonts w:cs="Arial"/>
                <w:color w:val="000000" w:themeColor="text1"/>
                <w:sz w:val="20"/>
                <w:szCs w:val="24"/>
                <w:lang w:val="fi-FI"/>
              </w:rPr>
              <w:t xml:space="preserve">(+48 22) </w:t>
            </w:r>
            <w:r>
              <w:rPr>
                <w:color w:val="000000" w:themeColor="text1"/>
                <w:sz w:val="20"/>
                <w:lang w:val="en-GB"/>
              </w:rPr>
              <w:t xml:space="preserve">608 34 91, 608 38 04 </w:t>
            </w:r>
          </w:p>
          <w:p w14:paraId="1FD81259" w14:textId="77777777" w:rsidR="00CA143F" w:rsidRPr="00C12012" w:rsidRDefault="00FB2BBD">
            <w:pPr>
              <w:spacing w:after="0" w:line="240" w:lineRule="auto"/>
              <w:jc w:val="both"/>
              <w:rPr>
                <w:lang w:val="en-GB"/>
              </w:rPr>
            </w:pPr>
            <w:r>
              <w:rPr>
                <w:b/>
                <w:sz w:val="20"/>
                <w:lang w:val="en-GB"/>
              </w:rPr>
              <w:t>e-mail:</w:t>
            </w:r>
            <w:r>
              <w:rPr>
                <w:sz w:val="20"/>
                <w:lang w:val="en-GB"/>
              </w:rPr>
              <w:t xml:space="preserve"> </w:t>
            </w:r>
            <w:hyperlink r:id="rId20">
              <w:r>
                <w:rPr>
                  <w:rStyle w:val="czeinternetowe"/>
                  <w:rFonts w:cstheme="minorBidi"/>
                  <w:b/>
                  <w:color w:val="00000A"/>
                  <w:sz w:val="20"/>
                  <w:lang w:val="en-GB"/>
                </w:rPr>
                <w:t>obslugaprasowa@stat.gov.pl</w:t>
              </w:r>
            </w:hyperlink>
          </w:p>
        </w:tc>
        <w:tc>
          <w:tcPr>
            <w:tcW w:w="595" w:type="dxa"/>
            <w:tcBorders>
              <w:top w:val="nil"/>
              <w:left w:val="nil"/>
              <w:bottom w:val="nil"/>
              <w:right w:val="nil"/>
            </w:tcBorders>
            <w:shd w:val="clear" w:color="auto" w:fill="auto"/>
            <w:vAlign w:val="center"/>
          </w:tcPr>
          <w:p w14:paraId="3F449468" w14:textId="77777777" w:rsidR="00CA143F" w:rsidRDefault="00FB2BBD">
            <w:pPr>
              <w:spacing w:after="0" w:line="240" w:lineRule="auto"/>
              <w:jc w:val="both"/>
              <w:rPr>
                <w:sz w:val="18"/>
                <w:lang w:val="en-GB"/>
              </w:rPr>
            </w:pPr>
            <w:r>
              <w:rPr>
                <w:noProof/>
                <w:sz w:val="18"/>
                <w:lang w:eastAsia="pl-PL"/>
              </w:rPr>
              <w:drawing>
                <wp:anchor distT="0" distB="0" distL="114300" distR="114300" simplePos="0" relativeHeight="251657216" behindDoc="0" locked="0" layoutInCell="1" allowOverlap="1" wp14:anchorId="2F83FB7D" wp14:editId="7553AEBE">
                  <wp:simplePos x="0" y="0"/>
                  <wp:positionH relativeFrom="column">
                    <wp:posOffset>78740</wp:posOffset>
                  </wp:positionH>
                  <wp:positionV relativeFrom="paragraph">
                    <wp:posOffset>21590</wp:posOffset>
                  </wp:positionV>
                  <wp:extent cx="256540" cy="251460"/>
                  <wp:effectExtent l="0" t="0" r="0" b="0"/>
                  <wp:wrapNone/>
                  <wp:docPr id="20"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raz 21"/>
                          <pic:cNvPicPr>
                            <a:picLocks noChangeAspect="1" noChangeArrowheads="1"/>
                          </pic:cNvPicPr>
                        </pic:nvPicPr>
                        <pic:blipFill>
                          <a:blip r:embed="rId21"/>
                          <a:stretch>
                            <a:fillRect/>
                          </a:stretch>
                        </pic:blipFill>
                        <pic:spPr bwMode="auto">
                          <a:xfrm>
                            <a:off x="0" y="0"/>
                            <a:ext cx="256540" cy="251460"/>
                          </a:xfrm>
                          <a:prstGeom prst="rect">
                            <a:avLst/>
                          </a:prstGeom>
                        </pic:spPr>
                      </pic:pic>
                    </a:graphicData>
                  </a:graphic>
                </wp:anchor>
              </w:drawing>
            </w:r>
          </w:p>
        </w:tc>
        <w:tc>
          <w:tcPr>
            <w:tcW w:w="3082" w:type="dxa"/>
            <w:tcBorders>
              <w:top w:val="nil"/>
              <w:left w:val="nil"/>
              <w:bottom w:val="nil"/>
              <w:right w:val="nil"/>
            </w:tcBorders>
            <w:shd w:val="clear" w:color="auto" w:fill="auto"/>
            <w:vAlign w:val="center"/>
          </w:tcPr>
          <w:p w14:paraId="44FE3CD6" w14:textId="77777777" w:rsidR="00CA143F" w:rsidRDefault="00FB2BBD">
            <w:pPr>
              <w:spacing w:after="0" w:line="240" w:lineRule="auto"/>
              <w:jc w:val="both"/>
              <w:rPr>
                <w:sz w:val="18"/>
                <w:lang w:val="en-GB"/>
              </w:rPr>
            </w:pPr>
            <w:r>
              <w:rPr>
                <w:sz w:val="20"/>
                <w:lang w:val="en-GB"/>
              </w:rPr>
              <w:t>www.stat.gov.pl/en/</w:t>
            </w:r>
          </w:p>
        </w:tc>
      </w:tr>
      <w:tr w:rsidR="00CA143F" w14:paraId="28CEA8B3" w14:textId="77777777">
        <w:trPr>
          <w:trHeight w:val="436"/>
        </w:trPr>
        <w:tc>
          <w:tcPr>
            <w:tcW w:w="4390" w:type="dxa"/>
            <w:vMerge/>
            <w:tcBorders>
              <w:top w:val="nil"/>
              <w:left w:val="nil"/>
              <w:bottom w:val="nil"/>
              <w:right w:val="nil"/>
            </w:tcBorders>
            <w:shd w:val="clear" w:color="auto" w:fill="auto"/>
          </w:tcPr>
          <w:p w14:paraId="47FD5844" w14:textId="77777777" w:rsidR="00CA143F" w:rsidRDefault="00CA143F">
            <w:pPr>
              <w:spacing w:after="0" w:line="240" w:lineRule="auto"/>
              <w:jc w:val="both"/>
              <w:rPr>
                <w:sz w:val="18"/>
                <w:lang w:val="en-GB"/>
              </w:rPr>
            </w:pPr>
          </w:p>
        </w:tc>
        <w:tc>
          <w:tcPr>
            <w:tcW w:w="595" w:type="dxa"/>
            <w:tcBorders>
              <w:top w:val="nil"/>
              <w:left w:val="nil"/>
              <w:bottom w:val="nil"/>
              <w:right w:val="nil"/>
            </w:tcBorders>
            <w:shd w:val="clear" w:color="auto" w:fill="auto"/>
            <w:vAlign w:val="center"/>
          </w:tcPr>
          <w:p w14:paraId="5D2FFEA5" w14:textId="77777777" w:rsidR="00CA143F" w:rsidRDefault="00FB2BBD">
            <w:pPr>
              <w:spacing w:after="0" w:line="240" w:lineRule="auto"/>
              <w:jc w:val="both"/>
              <w:rPr>
                <w:sz w:val="18"/>
                <w:lang w:val="en-GB"/>
              </w:rPr>
            </w:pPr>
            <w:r>
              <w:rPr>
                <w:noProof/>
                <w:sz w:val="18"/>
                <w:lang w:eastAsia="pl-PL"/>
              </w:rPr>
              <w:drawing>
                <wp:anchor distT="0" distB="0" distL="114300" distR="114300" simplePos="0" relativeHeight="251659264" behindDoc="0" locked="0" layoutInCell="1" allowOverlap="1" wp14:anchorId="2663A20A" wp14:editId="574C2C94">
                  <wp:simplePos x="0" y="0"/>
                  <wp:positionH relativeFrom="column">
                    <wp:posOffset>81280</wp:posOffset>
                  </wp:positionH>
                  <wp:positionV relativeFrom="paragraph">
                    <wp:posOffset>18415</wp:posOffset>
                  </wp:positionV>
                  <wp:extent cx="256540" cy="251460"/>
                  <wp:effectExtent l="0" t="0" r="0" b="0"/>
                  <wp:wrapNone/>
                  <wp:docPr id="21"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Obraz 22"/>
                          <pic:cNvPicPr>
                            <a:picLocks noChangeAspect="1" noChangeArrowheads="1"/>
                          </pic:cNvPicPr>
                        </pic:nvPicPr>
                        <pic:blipFill>
                          <a:blip r:embed="rId22"/>
                          <a:stretch>
                            <a:fillRect/>
                          </a:stretch>
                        </pic:blipFill>
                        <pic:spPr bwMode="auto">
                          <a:xfrm>
                            <a:off x="0" y="0"/>
                            <a:ext cx="256540" cy="251460"/>
                          </a:xfrm>
                          <a:prstGeom prst="rect">
                            <a:avLst/>
                          </a:prstGeom>
                        </pic:spPr>
                      </pic:pic>
                    </a:graphicData>
                  </a:graphic>
                </wp:anchor>
              </w:drawing>
            </w:r>
          </w:p>
        </w:tc>
        <w:tc>
          <w:tcPr>
            <w:tcW w:w="3082" w:type="dxa"/>
            <w:tcBorders>
              <w:top w:val="nil"/>
              <w:left w:val="nil"/>
              <w:bottom w:val="nil"/>
              <w:right w:val="nil"/>
            </w:tcBorders>
            <w:shd w:val="clear" w:color="auto" w:fill="auto"/>
          </w:tcPr>
          <w:p w14:paraId="1548E6E5" w14:textId="77777777" w:rsidR="00CA143F" w:rsidRDefault="00FB2BBD">
            <w:pPr>
              <w:spacing w:after="0" w:line="240" w:lineRule="auto"/>
              <w:jc w:val="both"/>
              <w:rPr>
                <w:sz w:val="18"/>
              </w:rPr>
            </w:pPr>
            <w:r>
              <w:rPr>
                <w:sz w:val="20"/>
              </w:rPr>
              <w:t>@</w:t>
            </w:r>
            <w:proofErr w:type="spellStart"/>
            <w:r>
              <w:rPr>
                <w:sz w:val="20"/>
              </w:rPr>
              <w:t>StatPoland</w:t>
            </w:r>
            <w:proofErr w:type="spellEnd"/>
          </w:p>
        </w:tc>
      </w:tr>
      <w:tr w:rsidR="00CA143F" w14:paraId="5D942FC9" w14:textId="77777777">
        <w:trPr>
          <w:trHeight w:val="436"/>
        </w:trPr>
        <w:tc>
          <w:tcPr>
            <w:tcW w:w="4390" w:type="dxa"/>
            <w:vMerge/>
            <w:tcBorders>
              <w:top w:val="nil"/>
              <w:left w:val="nil"/>
              <w:bottom w:val="nil"/>
              <w:right w:val="nil"/>
            </w:tcBorders>
            <w:shd w:val="clear" w:color="auto" w:fill="auto"/>
          </w:tcPr>
          <w:p w14:paraId="1B2A95C6" w14:textId="77777777" w:rsidR="00CA143F" w:rsidRDefault="00CA143F">
            <w:pPr>
              <w:spacing w:after="0" w:line="240" w:lineRule="auto"/>
              <w:jc w:val="both"/>
              <w:rPr>
                <w:sz w:val="18"/>
              </w:rPr>
            </w:pPr>
          </w:p>
        </w:tc>
        <w:tc>
          <w:tcPr>
            <w:tcW w:w="595" w:type="dxa"/>
            <w:tcBorders>
              <w:top w:val="nil"/>
              <w:left w:val="nil"/>
              <w:bottom w:val="nil"/>
              <w:right w:val="nil"/>
            </w:tcBorders>
            <w:shd w:val="clear" w:color="auto" w:fill="auto"/>
            <w:vAlign w:val="center"/>
          </w:tcPr>
          <w:p w14:paraId="4BC08FFD" w14:textId="77777777" w:rsidR="00CA143F" w:rsidRDefault="00FB2BBD">
            <w:pPr>
              <w:spacing w:after="0" w:line="240" w:lineRule="auto"/>
              <w:jc w:val="both"/>
              <w:rPr>
                <w:sz w:val="18"/>
              </w:rPr>
            </w:pPr>
            <w:r>
              <w:rPr>
                <w:noProof/>
                <w:sz w:val="18"/>
                <w:lang w:eastAsia="pl-PL"/>
              </w:rPr>
              <w:drawing>
                <wp:anchor distT="0" distB="0" distL="114300" distR="114300" simplePos="0" relativeHeight="251658240" behindDoc="0" locked="0" layoutInCell="1" allowOverlap="1" wp14:anchorId="20570687" wp14:editId="45A23DF0">
                  <wp:simplePos x="0" y="0"/>
                  <wp:positionH relativeFrom="column">
                    <wp:posOffset>78740</wp:posOffset>
                  </wp:positionH>
                  <wp:positionV relativeFrom="paragraph">
                    <wp:posOffset>15240</wp:posOffset>
                  </wp:positionV>
                  <wp:extent cx="256540" cy="251460"/>
                  <wp:effectExtent l="0" t="0" r="0" b="0"/>
                  <wp:wrapNone/>
                  <wp:docPr id="22"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braz 23"/>
                          <pic:cNvPicPr>
                            <a:picLocks noChangeAspect="1" noChangeArrowheads="1"/>
                          </pic:cNvPicPr>
                        </pic:nvPicPr>
                        <pic:blipFill>
                          <a:blip r:embed="rId23"/>
                          <a:stretch>
                            <a:fillRect/>
                          </a:stretch>
                        </pic:blipFill>
                        <pic:spPr bwMode="auto">
                          <a:xfrm>
                            <a:off x="0" y="0"/>
                            <a:ext cx="256540" cy="251460"/>
                          </a:xfrm>
                          <a:prstGeom prst="rect">
                            <a:avLst/>
                          </a:prstGeom>
                        </pic:spPr>
                      </pic:pic>
                    </a:graphicData>
                  </a:graphic>
                </wp:anchor>
              </w:drawing>
            </w:r>
          </w:p>
        </w:tc>
        <w:tc>
          <w:tcPr>
            <w:tcW w:w="3082" w:type="dxa"/>
            <w:tcBorders>
              <w:top w:val="nil"/>
              <w:left w:val="nil"/>
              <w:bottom w:val="nil"/>
              <w:right w:val="nil"/>
            </w:tcBorders>
            <w:shd w:val="clear" w:color="auto" w:fill="auto"/>
          </w:tcPr>
          <w:p w14:paraId="3560CC8E" w14:textId="77777777" w:rsidR="00CA143F" w:rsidRDefault="00FB2BBD">
            <w:pPr>
              <w:spacing w:after="0" w:line="240" w:lineRule="auto"/>
              <w:jc w:val="both"/>
              <w:rPr>
                <w:sz w:val="20"/>
              </w:rPr>
            </w:pPr>
            <w:r>
              <w:rPr>
                <w:sz w:val="20"/>
              </w:rPr>
              <w:t>@</w:t>
            </w:r>
            <w:proofErr w:type="spellStart"/>
            <w:r>
              <w:rPr>
                <w:sz w:val="20"/>
              </w:rPr>
              <w:t>GlownyUrzadStatystyczny</w:t>
            </w:r>
            <w:proofErr w:type="spellEnd"/>
          </w:p>
        </w:tc>
      </w:tr>
    </w:tbl>
    <w:p w14:paraId="18FA27CF" w14:textId="77777777" w:rsidR="00CA143F" w:rsidRDefault="00FB2BBD">
      <w:pPr>
        <w:jc w:val="both"/>
      </w:pPr>
      <w:r>
        <w:rPr>
          <w:noProof/>
          <w:lang w:eastAsia="pl-PL"/>
        </w:rPr>
        <mc:AlternateContent>
          <mc:Choice Requires="wps">
            <w:drawing>
              <wp:anchor distT="45720" distB="45720" distL="114300" distR="114300" simplePos="0" relativeHeight="251655168" behindDoc="0" locked="0" layoutInCell="1" allowOverlap="1" wp14:anchorId="7C2EF24E" wp14:editId="30129D89">
                <wp:simplePos x="0" y="0"/>
                <wp:positionH relativeFrom="margin">
                  <wp:posOffset>19050</wp:posOffset>
                </wp:positionH>
                <wp:positionV relativeFrom="paragraph">
                  <wp:posOffset>425450</wp:posOffset>
                </wp:positionV>
                <wp:extent cx="6560820" cy="4444365"/>
                <wp:effectExtent l="0" t="0" r="12700" b="14605"/>
                <wp:wrapSquare wrapText="bothSides"/>
                <wp:docPr id="23" name="Pole tekstowe 2"/>
                <wp:cNvGraphicFramePr/>
                <a:graphic xmlns:a="http://schemas.openxmlformats.org/drawingml/2006/main">
                  <a:graphicData uri="http://schemas.microsoft.com/office/word/2010/wordprocessingShape">
                    <wps:wsp>
                      <wps:cNvSpPr/>
                      <wps:spPr>
                        <a:xfrm>
                          <a:off x="0" y="0"/>
                          <a:ext cx="6560280" cy="4443840"/>
                        </a:xfrm>
                        <a:prstGeom prst="rect">
                          <a:avLst/>
                        </a:prstGeom>
                        <a:solidFill>
                          <a:schemeClr val="bg1">
                            <a:lumMod val="95000"/>
                          </a:schemeClr>
                        </a:solidFill>
                        <a:ln w="9360">
                          <a:solidFill>
                            <a:schemeClr val="bg1"/>
                          </a:solidFill>
                          <a:miter/>
                        </a:ln>
                      </wps:spPr>
                      <wps:style>
                        <a:lnRef idx="0">
                          <a:scrgbClr r="0" g="0" b="0"/>
                        </a:lnRef>
                        <a:fillRef idx="0">
                          <a:scrgbClr r="0" g="0" b="0"/>
                        </a:fillRef>
                        <a:effectRef idx="0">
                          <a:scrgbClr r="0" g="0" b="0"/>
                        </a:effectRef>
                        <a:fontRef idx="minor"/>
                      </wps:style>
                      <wps:txbx>
                        <w:txbxContent>
                          <w:p w14:paraId="3F996D0F" w14:textId="77777777" w:rsidR="00CA143F" w:rsidRDefault="00CA143F">
                            <w:pPr>
                              <w:pStyle w:val="Zawartoramki"/>
                              <w:rPr>
                                <w:b/>
                              </w:rPr>
                            </w:pPr>
                          </w:p>
                          <w:p w14:paraId="7BF9A2A0" w14:textId="77777777" w:rsidR="00CA143F" w:rsidRDefault="00FB2BBD">
                            <w:pPr>
                              <w:pStyle w:val="Zawartoramki"/>
                              <w:rPr>
                                <w:b/>
                                <w:lang w:val="en-GB"/>
                              </w:rPr>
                            </w:pPr>
                            <w:r>
                              <w:rPr>
                                <w:b/>
                                <w:lang w:val="en-GB"/>
                              </w:rPr>
                              <w:t>Related information</w:t>
                            </w:r>
                          </w:p>
                          <w:p w14:paraId="32E0CD96" w14:textId="77777777" w:rsidR="00CA143F" w:rsidRPr="00C12012" w:rsidRDefault="00D87133">
                            <w:pPr>
                              <w:pStyle w:val="Zawartoramki"/>
                              <w:rPr>
                                <w:lang w:val="en-GB"/>
                              </w:rPr>
                            </w:pPr>
                            <w:hyperlink r:id="rId24">
                              <w:r w:rsidR="00FB2BBD" w:rsidRPr="00C12012">
                                <w:rPr>
                                  <w:rStyle w:val="czeinternetowe"/>
                                  <w:rFonts w:cs="Arial"/>
                                  <w:color w:val="001D77"/>
                                  <w:sz w:val="18"/>
                                  <w:szCs w:val="30"/>
                                  <w:highlight w:val="white"/>
                                  <w:lang w:val="en-GB"/>
                                </w:rPr>
                                <w:t>Cultural and creative industries 2014-2016</w:t>
                              </w:r>
                            </w:hyperlink>
                            <w:r w:rsidR="00FB2BBD" w:rsidRPr="00C12012">
                              <w:rPr>
                                <w:rFonts w:cs="Arial"/>
                                <w:color w:val="001D77"/>
                                <w:lang w:val="en-GB"/>
                              </w:rPr>
                              <w:t xml:space="preserve"> </w:t>
                            </w:r>
                          </w:p>
                          <w:p w14:paraId="753BB7E6" w14:textId="77777777" w:rsidR="00082115" w:rsidRPr="00C12012" w:rsidRDefault="00D87133">
                            <w:pPr>
                              <w:pStyle w:val="Zawartoramki"/>
                              <w:rPr>
                                <w:lang w:val="en-GB"/>
                              </w:rPr>
                            </w:pPr>
                            <w:hyperlink r:id="rId25">
                              <w:r w:rsidR="00082115" w:rsidRPr="00C12012">
                                <w:rPr>
                                  <w:rStyle w:val="czeinternetowe"/>
                                  <w:rFonts w:cs="Arial"/>
                                  <w:color w:val="001D77"/>
                                  <w:sz w:val="18"/>
                                  <w:szCs w:val="30"/>
                                  <w:highlight w:val="white"/>
                                  <w:lang w:val="en-GB"/>
                                </w:rPr>
                                <w:t xml:space="preserve">Cultural and creative industries </w:t>
                              </w:r>
                            </w:hyperlink>
                            <w:r w:rsidR="00082115" w:rsidRPr="00C12012">
                              <w:rPr>
                                <w:rStyle w:val="czeinternetowe"/>
                                <w:rFonts w:cs="Arial"/>
                                <w:color w:val="001D77"/>
                                <w:sz w:val="18"/>
                                <w:szCs w:val="30"/>
                                <w:lang w:val="en-GB"/>
                              </w:rPr>
                              <w:t>in 2017</w:t>
                            </w:r>
                          </w:p>
                          <w:p w14:paraId="0F0AEC8B" w14:textId="77777777" w:rsidR="00CA143F" w:rsidRPr="00C12012" w:rsidRDefault="00D87133">
                            <w:pPr>
                              <w:pStyle w:val="Zawartoramki"/>
                              <w:rPr>
                                <w:lang w:val="en-GB"/>
                              </w:rPr>
                            </w:pPr>
                            <w:hyperlink r:id="rId26">
                              <w:r w:rsidR="00FB2BBD" w:rsidRPr="00C12012">
                                <w:rPr>
                                  <w:rStyle w:val="czeinternetowe"/>
                                  <w:rFonts w:cs="Arial"/>
                                  <w:color w:val="001D77"/>
                                  <w:sz w:val="18"/>
                                  <w:szCs w:val="30"/>
                                  <w:highlight w:val="white"/>
                                  <w:lang w:val="en-GB"/>
                                </w:rPr>
                                <w:t>Culture in 2018</w:t>
                              </w:r>
                            </w:hyperlink>
                          </w:p>
                          <w:p w14:paraId="312138E2" w14:textId="77777777" w:rsidR="00CA143F" w:rsidRDefault="00CA143F">
                            <w:pPr>
                              <w:pStyle w:val="Zawartoramki"/>
                              <w:rPr>
                                <w:b/>
                                <w:color w:val="000000" w:themeColor="text1"/>
                                <w:szCs w:val="24"/>
                                <w:lang w:val="en-GB"/>
                              </w:rPr>
                            </w:pPr>
                          </w:p>
                          <w:p w14:paraId="62900C44" w14:textId="77777777" w:rsidR="00CA143F" w:rsidRDefault="00FB2BBD">
                            <w:pPr>
                              <w:pStyle w:val="Zawartoramki"/>
                              <w:rPr>
                                <w:b/>
                                <w:color w:val="000000" w:themeColor="text1"/>
                                <w:szCs w:val="24"/>
                                <w:lang w:val="en-GB"/>
                              </w:rPr>
                            </w:pPr>
                            <w:r>
                              <w:rPr>
                                <w:b/>
                                <w:color w:val="000000" w:themeColor="text1"/>
                                <w:szCs w:val="24"/>
                                <w:lang w:val="en-GB"/>
                              </w:rPr>
                              <w:t>Terms used in official statistics</w:t>
                            </w:r>
                          </w:p>
                          <w:p w14:paraId="4B33888F" w14:textId="77777777" w:rsidR="00CA143F" w:rsidRPr="00C12012" w:rsidRDefault="00D87133">
                            <w:pPr>
                              <w:pStyle w:val="Zawartoramki"/>
                              <w:rPr>
                                <w:lang w:val="en-GB"/>
                              </w:rPr>
                            </w:pPr>
                            <w:hyperlink r:id="rId27">
                              <w:r w:rsidR="00FB2BBD" w:rsidRPr="00C12012">
                                <w:rPr>
                                  <w:rStyle w:val="czeinternetowe"/>
                                  <w:rFonts w:cs="Arial"/>
                                  <w:color w:val="001D77"/>
                                  <w:sz w:val="18"/>
                                  <w:szCs w:val="30"/>
                                  <w:highlight w:val="white"/>
                                  <w:lang w:val="en-GB"/>
                                </w:rPr>
                                <w:t>Exports of goods and services</w:t>
                              </w:r>
                            </w:hyperlink>
                          </w:p>
                          <w:p w14:paraId="130AB975" w14:textId="77777777" w:rsidR="00CA143F" w:rsidRPr="00C12012" w:rsidRDefault="00D87133">
                            <w:pPr>
                              <w:pStyle w:val="Zawartoramki"/>
                              <w:rPr>
                                <w:lang w:val="en-GB"/>
                              </w:rPr>
                            </w:pPr>
                            <w:hyperlink r:id="rId28">
                              <w:r w:rsidR="00FB2BBD" w:rsidRPr="00C12012">
                                <w:rPr>
                                  <w:rStyle w:val="czeinternetowe"/>
                                  <w:rFonts w:cs="Arial"/>
                                  <w:color w:val="001D77"/>
                                  <w:sz w:val="18"/>
                                  <w:szCs w:val="30"/>
                                  <w:highlight w:val="white"/>
                                  <w:lang w:val="en-GB"/>
                                </w:rPr>
                                <w:t>Imports of goods and services</w:t>
                              </w:r>
                            </w:hyperlink>
                          </w:p>
                          <w:p w14:paraId="1D797960" w14:textId="77777777" w:rsidR="00CA143F" w:rsidRPr="00C12012" w:rsidRDefault="00D87133">
                            <w:pPr>
                              <w:pStyle w:val="Zawartoramki"/>
                              <w:rPr>
                                <w:lang w:val="en-GB"/>
                              </w:rPr>
                            </w:pPr>
                            <w:hyperlink r:id="rId29">
                              <w:r w:rsidR="00FB2BBD" w:rsidRPr="00C12012">
                                <w:rPr>
                                  <w:rStyle w:val="czeinternetowe"/>
                                  <w:rFonts w:cs="Arial"/>
                                  <w:color w:val="001D77"/>
                                  <w:sz w:val="18"/>
                                  <w:szCs w:val="30"/>
                                  <w:highlight w:val="white"/>
                                  <w:lang w:val="en-GB"/>
                                </w:rPr>
                                <w:t>Total costs</w:t>
                              </w:r>
                            </w:hyperlink>
                          </w:p>
                          <w:p w14:paraId="5832105F" w14:textId="77777777" w:rsidR="00CA143F" w:rsidRPr="00C12012" w:rsidRDefault="00D87133">
                            <w:pPr>
                              <w:pStyle w:val="Zawartoramki"/>
                              <w:rPr>
                                <w:lang w:val="en-GB"/>
                              </w:rPr>
                            </w:pPr>
                            <w:hyperlink r:id="rId30">
                              <w:r w:rsidR="00FB2BBD" w:rsidRPr="00C12012">
                                <w:rPr>
                                  <w:rStyle w:val="czeinternetowe"/>
                                  <w:rFonts w:cs="Arial"/>
                                  <w:color w:val="001D77"/>
                                  <w:sz w:val="18"/>
                                  <w:szCs w:val="30"/>
                                  <w:highlight w:val="white"/>
                                  <w:lang w:val="en-GB"/>
                                </w:rPr>
                                <w:t>Average monthly gross wages and salaries</w:t>
                              </w:r>
                            </w:hyperlink>
                          </w:p>
                          <w:p w14:paraId="13AAE4B5" w14:textId="77777777" w:rsidR="00CA143F" w:rsidRPr="00C12012" w:rsidRDefault="00D87133">
                            <w:pPr>
                              <w:pStyle w:val="Zawartoramki"/>
                              <w:rPr>
                                <w:lang w:val="en-GB"/>
                              </w:rPr>
                            </w:pPr>
                            <w:hyperlink r:id="rId31">
                              <w:r w:rsidR="00FB2BBD" w:rsidRPr="00C12012">
                                <w:rPr>
                                  <w:rStyle w:val="czeinternetowe"/>
                                  <w:rFonts w:cs="Arial"/>
                                  <w:color w:val="001D77"/>
                                  <w:sz w:val="18"/>
                                  <w:szCs w:val="30"/>
                                  <w:highlight w:val="white"/>
                                  <w:lang w:val="en-GB"/>
                                </w:rPr>
                                <w:t>Average paid employment</w:t>
                              </w:r>
                            </w:hyperlink>
                          </w:p>
                          <w:p w14:paraId="1E149F37" w14:textId="77777777" w:rsidR="00CA143F" w:rsidRPr="00C12012" w:rsidRDefault="00D87133">
                            <w:pPr>
                              <w:pStyle w:val="Zawartoramki"/>
                              <w:rPr>
                                <w:lang w:val="en-GB"/>
                              </w:rPr>
                            </w:pPr>
                            <w:hyperlink r:id="rId32">
                              <w:r w:rsidR="00FB2BBD" w:rsidRPr="00C12012">
                                <w:rPr>
                                  <w:rStyle w:val="czeinternetowe"/>
                                  <w:rFonts w:cs="Arial"/>
                                  <w:color w:val="001D77"/>
                                  <w:sz w:val="18"/>
                                  <w:szCs w:val="30"/>
                                  <w:highlight w:val="white"/>
                                  <w:lang w:val="en-GB"/>
                                </w:rPr>
                                <w:t>Total revenues</w:t>
                              </w:r>
                            </w:hyperlink>
                          </w:p>
                          <w:p w14:paraId="182CC1F2" w14:textId="77777777" w:rsidR="00CA143F" w:rsidRPr="00C12012" w:rsidRDefault="00D87133">
                            <w:pPr>
                              <w:pStyle w:val="Zawartoramki"/>
                              <w:rPr>
                                <w:lang w:val="en-GB"/>
                              </w:rPr>
                            </w:pPr>
                            <w:hyperlink r:id="rId33">
                              <w:r w:rsidR="00FB2BBD" w:rsidRPr="00C12012">
                                <w:rPr>
                                  <w:rStyle w:val="czeinternetowe"/>
                                  <w:rFonts w:cs="Arial"/>
                                  <w:color w:val="001D77"/>
                                  <w:sz w:val="18"/>
                                  <w:szCs w:val="30"/>
                                  <w:highlight w:val="white"/>
                                  <w:lang w:val="en-GB"/>
                                </w:rPr>
                                <w:t>Balance foreign trade commodity turnover</w:t>
                              </w:r>
                            </w:hyperlink>
                          </w:p>
                          <w:p w14:paraId="081926E7" w14:textId="77777777" w:rsidR="00CA143F" w:rsidRPr="00C12012" w:rsidRDefault="00D87133">
                            <w:pPr>
                              <w:pStyle w:val="Zawartoramki"/>
                              <w:rPr>
                                <w:lang w:val="en-GB"/>
                              </w:rPr>
                            </w:pPr>
                            <w:hyperlink r:id="rId34">
                              <w:r w:rsidR="00FB2BBD" w:rsidRPr="00C12012">
                                <w:rPr>
                                  <w:rStyle w:val="czeinternetowe"/>
                                  <w:rFonts w:cs="Arial"/>
                                  <w:color w:val="001D77"/>
                                  <w:sz w:val="18"/>
                                  <w:szCs w:val="30"/>
                                  <w:highlight w:val="white"/>
                                  <w:lang w:val="en-GB"/>
                                </w:rPr>
                                <w:t>Balance of services</w:t>
                              </w:r>
                            </w:hyperlink>
                          </w:p>
                          <w:p w14:paraId="47F6120E" w14:textId="77777777" w:rsidR="00CA143F" w:rsidRPr="00C12012" w:rsidRDefault="00D87133">
                            <w:pPr>
                              <w:pStyle w:val="Zawartoramki"/>
                              <w:rPr>
                                <w:lang w:val="en-GB"/>
                              </w:rPr>
                            </w:pPr>
                            <w:hyperlink r:id="rId35">
                              <w:r w:rsidR="00FB2BBD" w:rsidRPr="00C12012">
                                <w:rPr>
                                  <w:rStyle w:val="czeinternetowe"/>
                                  <w:rFonts w:cs="Arial"/>
                                  <w:color w:val="001D77"/>
                                  <w:sz w:val="18"/>
                                  <w:szCs w:val="30"/>
                                  <w:highlight w:val="white"/>
                                  <w:lang w:val="en-GB"/>
                                </w:rPr>
                                <w:t>Cost level indicator</w:t>
                              </w:r>
                            </w:hyperlink>
                          </w:p>
                          <w:p w14:paraId="461F8E62" w14:textId="77777777" w:rsidR="00CA143F" w:rsidRDefault="00D87133">
                            <w:pPr>
                              <w:pStyle w:val="Zawartoramki"/>
                            </w:pPr>
                            <w:hyperlink r:id="rId36">
                              <w:r w:rsidR="00FB2BBD">
                                <w:rPr>
                                  <w:rStyle w:val="czeinternetowe"/>
                                  <w:rFonts w:cs="Arial"/>
                                  <w:color w:val="001D77"/>
                                  <w:sz w:val="18"/>
                                  <w:szCs w:val="30"/>
                                  <w:highlight w:val="white"/>
                                </w:rPr>
                                <w:t xml:space="preserve">Gross </w:t>
                              </w:r>
                              <w:proofErr w:type="spellStart"/>
                              <w:r w:rsidR="00FB2BBD">
                                <w:rPr>
                                  <w:rStyle w:val="czeinternetowe"/>
                                  <w:rFonts w:cs="Arial"/>
                                  <w:color w:val="001D77"/>
                                  <w:sz w:val="18"/>
                                  <w:szCs w:val="30"/>
                                  <w:highlight w:val="white"/>
                                </w:rPr>
                                <w:t>earnings</w:t>
                              </w:r>
                              <w:proofErr w:type="spellEnd"/>
                            </w:hyperlink>
                          </w:p>
                          <w:p w14:paraId="43A623A3" w14:textId="77777777" w:rsidR="00CA143F" w:rsidRDefault="00CA143F">
                            <w:pPr>
                              <w:pStyle w:val="Zawartoramki"/>
                            </w:pPr>
                          </w:p>
                        </w:txbxContent>
                      </wps:txbx>
                      <wps:bodyPr>
                        <a:noAutofit/>
                      </wps:bodyPr>
                    </wps:wsp>
                  </a:graphicData>
                </a:graphic>
              </wp:anchor>
            </w:drawing>
          </mc:Choice>
          <mc:Fallback xmlns:w16se="http://schemas.microsoft.com/office/word/2015/wordml/symex" xmlns:cx1="http://schemas.microsoft.com/office/drawing/2015/9/8/chartex" xmlns:cx="http://schemas.microsoft.com/office/drawing/2014/chartex" xmlns:c="http://schemas.openxmlformats.org/drawingml/2006/chart" xmlns:a14="http://schemas.microsoft.com/office/drawing/2010/main" xmlns:pic="http://schemas.openxmlformats.org/drawingml/2006/picture" xmlns:a="http://schemas.openxmlformats.org/drawingml/2006/main">
            <w:pict>
              <v:rect id="_x0000_s1042" style="position:absolute;left:0;text-align:left;margin-left:1.5pt;margin-top:33.5pt;width:516.6pt;height:349.95pt;z-index:251655168;visibility:visible;mso-wrap-style:square;mso-wrap-distance-left:9pt;mso-wrap-distance-top:3.6pt;mso-wrap-distance-right:9pt;mso-wrap-distance-bottom:3.6pt;mso-position-horizontal:absolute;mso-position-horizontal-relative:margin;mso-position-vertical:absolute;mso-position-vertical-relative:text;v-text-anchor:top" fillcolor="#f2f2f2 [3052]" strokecolor="white [3212]" strokeweight=".26mm" w14:anchorId="7C2EF2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">
                <v:textbox>
                  <w:txbxContent>
                    <w:p w:rsidR="00CA143F" w:rsidRDefault="00CA143F" w14:paraId="3F996D0F" w14:textId="77777777">
                      <w:pPr>
                        <w:pStyle w:val="Zawartoramki"/>
                        <w:rPr>
                          <w:b/>
                        </w:rPr>
                      </w:pPr>
                    </w:p>
                    <w:p w:rsidR="00CA143F" w:rsidRDefault="00FB2BBD" w14:paraId="7BF9A2A0" w14:textId="77777777">
                      <w:pPr>
                        <w:pStyle w:val="Zawartoramki"/>
                        <w:rPr>
                          <w:b/>
                          <w:lang w:val="en-GB"/>
                        </w:rPr>
                      </w:pPr>
                      <w:r>
                        <w:rPr>
                          <w:b/>
                          <w:lang w:val="en-GB"/>
                        </w:rPr>
                        <w:t>Related information</w:t>
                      </w:r>
                    </w:p>
                    <w:p w:rsidRPr="00C12012" w:rsidR="00CA143F" w:rsidRDefault="00E45E4F" w14:paraId="32E0CD96" w14:textId="77777777">
                      <w:pPr>
                        <w:pStyle w:val="Zawartoramki"/>
                        <w:rPr>
                          <w:lang w:val="en-GB"/>
                        </w:rPr>
                      </w:pPr>
                      <w:hyperlink r:id="rId37">
                        <w:r w:rsidRPr="00C12012" w:rsidR="00FB2BBD">
                          <w:rPr>
                            <w:rStyle w:val="czeinternetowe"/>
                            <w:rFonts w:cs="Arial"/>
                            <w:color w:val="001D77"/>
                            <w:sz w:val="18"/>
                            <w:szCs w:val="30"/>
                            <w:highlight w:val="white"/>
                            <w:lang w:val="en-GB"/>
                          </w:rPr>
                          <w:t>Cultural and creative industries 2014-2016</w:t>
                        </w:r>
                      </w:hyperlink>
                      <w:r w:rsidRPr="00C12012" w:rsidR="00FB2BBD">
                        <w:rPr>
                          <w:rFonts w:cs="Arial"/>
                          <w:color w:val="001D77"/>
                          <w:lang w:val="en-GB"/>
                        </w:rPr>
                        <w:t xml:space="preserve"> </w:t>
                      </w:r>
                    </w:p>
                    <w:p w:rsidRPr="00C12012" w:rsidR="00082115" w:rsidRDefault="00E45E4F" w14:paraId="753BB7E6" w14:textId="77777777">
                      <w:pPr>
                        <w:pStyle w:val="Zawartoramki"/>
                        <w:rPr>
                          <w:lang w:val="en-GB"/>
                        </w:rPr>
                      </w:pPr>
                      <w:hyperlink r:id="rId38">
                        <w:r w:rsidRPr="00C12012" w:rsidR="00082115">
                          <w:rPr>
                            <w:rStyle w:val="czeinternetowe"/>
                            <w:rFonts w:cs="Arial"/>
                            <w:color w:val="001D77"/>
                            <w:sz w:val="18"/>
                            <w:szCs w:val="30"/>
                            <w:highlight w:val="white"/>
                            <w:lang w:val="en-GB"/>
                          </w:rPr>
                          <w:t xml:space="preserve">Cultural and creative industries </w:t>
                        </w:r>
                      </w:hyperlink>
                      <w:r w:rsidRPr="00C12012" w:rsidR="00082115">
                        <w:rPr>
                          <w:rStyle w:val="czeinternetowe"/>
                          <w:rFonts w:cs="Arial"/>
                          <w:color w:val="001D77"/>
                          <w:sz w:val="18"/>
                          <w:szCs w:val="30"/>
                          <w:lang w:val="en-GB"/>
                        </w:rPr>
                        <w:t>in 2017</w:t>
                      </w:r>
                    </w:p>
                    <w:p w:rsidRPr="00C12012" w:rsidR="00CA143F" w:rsidRDefault="00E45E4F" w14:paraId="0F0AEC8B" w14:textId="77777777">
                      <w:pPr>
                        <w:pStyle w:val="Zawartoramki"/>
                        <w:rPr>
                          <w:lang w:val="en-GB"/>
                        </w:rPr>
                      </w:pPr>
                      <w:hyperlink r:id="rId39">
                        <w:r w:rsidRPr="00C12012" w:rsidR="00FB2BBD">
                          <w:rPr>
                            <w:rStyle w:val="czeinternetowe"/>
                            <w:rFonts w:cs="Arial"/>
                            <w:color w:val="001D77"/>
                            <w:sz w:val="18"/>
                            <w:szCs w:val="30"/>
                            <w:highlight w:val="white"/>
                            <w:lang w:val="en-GB"/>
                          </w:rPr>
                          <w:t>Culture in 2018</w:t>
                        </w:r>
                      </w:hyperlink>
                    </w:p>
                    <w:p w:rsidR="00CA143F" w:rsidRDefault="00CA143F" w14:paraId="312138E2" w14:textId="77777777">
                      <w:pPr>
                        <w:pStyle w:val="Zawartoramki"/>
                        <w:rPr>
                          <w:b/>
                          <w:color w:val="000000" w:themeColor="text1"/>
                          <w:szCs w:val="24"/>
                          <w:lang w:val="en-GB"/>
                        </w:rPr>
                      </w:pPr>
                    </w:p>
                    <w:p w:rsidR="00CA143F" w:rsidRDefault="00FB2BBD" w14:paraId="62900C44" w14:textId="77777777">
                      <w:pPr>
                        <w:pStyle w:val="Zawartoramki"/>
                        <w:rPr>
                          <w:b/>
                          <w:color w:val="000000" w:themeColor="text1"/>
                          <w:szCs w:val="24"/>
                          <w:lang w:val="en-GB"/>
                        </w:rPr>
                      </w:pPr>
                      <w:r>
                        <w:rPr>
                          <w:b/>
                          <w:color w:val="000000" w:themeColor="text1"/>
                          <w:szCs w:val="24"/>
                          <w:lang w:val="en-GB"/>
                        </w:rPr>
                        <w:t>Terms used in official statistics</w:t>
                      </w:r>
                    </w:p>
                    <w:p w:rsidRPr="00C12012" w:rsidR="00CA143F" w:rsidRDefault="00E45E4F" w14:paraId="4B33888F" w14:textId="77777777">
                      <w:pPr>
                        <w:pStyle w:val="Zawartoramki"/>
                        <w:rPr>
                          <w:lang w:val="en-GB"/>
                        </w:rPr>
                      </w:pPr>
                      <w:hyperlink r:id="rId40">
                        <w:r w:rsidRPr="00C12012" w:rsidR="00FB2BBD">
                          <w:rPr>
                            <w:rStyle w:val="czeinternetowe"/>
                            <w:rFonts w:cs="Arial"/>
                            <w:color w:val="001D77"/>
                            <w:sz w:val="18"/>
                            <w:szCs w:val="30"/>
                            <w:highlight w:val="white"/>
                            <w:lang w:val="en-GB"/>
                          </w:rPr>
                          <w:t>Exports of goods and services</w:t>
                        </w:r>
                      </w:hyperlink>
                    </w:p>
                    <w:p w:rsidRPr="00C12012" w:rsidR="00CA143F" w:rsidRDefault="00E45E4F" w14:paraId="130AB975" w14:textId="77777777">
                      <w:pPr>
                        <w:pStyle w:val="Zawartoramki"/>
                        <w:rPr>
                          <w:lang w:val="en-GB"/>
                        </w:rPr>
                      </w:pPr>
                      <w:hyperlink r:id="rId41">
                        <w:r w:rsidRPr="00C12012" w:rsidR="00FB2BBD">
                          <w:rPr>
                            <w:rStyle w:val="czeinternetowe"/>
                            <w:rFonts w:cs="Arial"/>
                            <w:color w:val="001D77"/>
                            <w:sz w:val="18"/>
                            <w:szCs w:val="30"/>
                            <w:highlight w:val="white"/>
                            <w:lang w:val="en-GB"/>
                          </w:rPr>
                          <w:t>Imports of goods and services</w:t>
                        </w:r>
                      </w:hyperlink>
                    </w:p>
                    <w:p w:rsidRPr="00C12012" w:rsidR="00CA143F" w:rsidRDefault="00E45E4F" w14:paraId="1D797960" w14:textId="77777777">
                      <w:pPr>
                        <w:pStyle w:val="Zawartoramki"/>
                        <w:rPr>
                          <w:lang w:val="en-GB"/>
                        </w:rPr>
                      </w:pPr>
                      <w:hyperlink r:id="rId42">
                        <w:r w:rsidRPr="00C12012" w:rsidR="00FB2BBD">
                          <w:rPr>
                            <w:rStyle w:val="czeinternetowe"/>
                            <w:rFonts w:cs="Arial"/>
                            <w:color w:val="001D77"/>
                            <w:sz w:val="18"/>
                            <w:szCs w:val="30"/>
                            <w:highlight w:val="white"/>
                            <w:lang w:val="en-GB"/>
                          </w:rPr>
                          <w:t>Total costs</w:t>
                        </w:r>
                      </w:hyperlink>
                    </w:p>
                    <w:p w:rsidRPr="00C12012" w:rsidR="00CA143F" w:rsidRDefault="00E45E4F" w14:paraId="5832105F" w14:textId="77777777">
                      <w:pPr>
                        <w:pStyle w:val="Zawartoramki"/>
                        <w:rPr>
                          <w:lang w:val="en-GB"/>
                        </w:rPr>
                      </w:pPr>
                      <w:hyperlink r:id="rId43">
                        <w:r w:rsidRPr="00C12012" w:rsidR="00FB2BBD">
                          <w:rPr>
                            <w:rStyle w:val="czeinternetowe"/>
                            <w:rFonts w:cs="Arial"/>
                            <w:color w:val="001D77"/>
                            <w:sz w:val="18"/>
                            <w:szCs w:val="30"/>
                            <w:highlight w:val="white"/>
                            <w:lang w:val="en-GB"/>
                          </w:rPr>
                          <w:t>Average monthly gross wages and salaries</w:t>
                        </w:r>
                      </w:hyperlink>
                    </w:p>
                    <w:p w:rsidRPr="00C12012" w:rsidR="00CA143F" w:rsidRDefault="00E45E4F" w14:paraId="13AAE4B5" w14:textId="77777777">
                      <w:pPr>
                        <w:pStyle w:val="Zawartoramki"/>
                        <w:rPr>
                          <w:lang w:val="en-GB"/>
                        </w:rPr>
                      </w:pPr>
                      <w:hyperlink r:id="rId44">
                        <w:r w:rsidRPr="00C12012" w:rsidR="00FB2BBD">
                          <w:rPr>
                            <w:rStyle w:val="czeinternetowe"/>
                            <w:rFonts w:cs="Arial"/>
                            <w:color w:val="001D77"/>
                            <w:sz w:val="18"/>
                            <w:szCs w:val="30"/>
                            <w:highlight w:val="white"/>
                            <w:lang w:val="en-GB"/>
                          </w:rPr>
                          <w:t>Average paid employment</w:t>
                        </w:r>
                      </w:hyperlink>
                    </w:p>
                    <w:p w:rsidRPr="00C12012" w:rsidR="00CA143F" w:rsidRDefault="00E45E4F" w14:paraId="1E149F37" w14:textId="77777777">
                      <w:pPr>
                        <w:pStyle w:val="Zawartoramki"/>
                        <w:rPr>
                          <w:lang w:val="en-GB"/>
                        </w:rPr>
                      </w:pPr>
                      <w:hyperlink r:id="rId45">
                        <w:r w:rsidRPr="00C12012" w:rsidR="00FB2BBD">
                          <w:rPr>
                            <w:rStyle w:val="czeinternetowe"/>
                            <w:rFonts w:cs="Arial"/>
                            <w:color w:val="001D77"/>
                            <w:sz w:val="18"/>
                            <w:szCs w:val="30"/>
                            <w:highlight w:val="white"/>
                            <w:lang w:val="en-GB"/>
                          </w:rPr>
                          <w:t>Total revenues</w:t>
                        </w:r>
                      </w:hyperlink>
                    </w:p>
                    <w:p w:rsidRPr="00C12012" w:rsidR="00CA143F" w:rsidRDefault="00E45E4F" w14:paraId="182CC1F2" w14:textId="77777777">
                      <w:pPr>
                        <w:pStyle w:val="Zawartoramki"/>
                        <w:rPr>
                          <w:lang w:val="en-GB"/>
                        </w:rPr>
                      </w:pPr>
                      <w:hyperlink r:id="rId46">
                        <w:r w:rsidRPr="00C12012" w:rsidR="00FB2BBD">
                          <w:rPr>
                            <w:rStyle w:val="czeinternetowe"/>
                            <w:rFonts w:cs="Arial"/>
                            <w:color w:val="001D77"/>
                            <w:sz w:val="18"/>
                            <w:szCs w:val="30"/>
                            <w:highlight w:val="white"/>
                            <w:lang w:val="en-GB"/>
                          </w:rPr>
                          <w:t>Balance foreign trade commodity turnover</w:t>
                        </w:r>
                      </w:hyperlink>
                    </w:p>
                    <w:p w:rsidRPr="00C12012" w:rsidR="00CA143F" w:rsidRDefault="00E45E4F" w14:paraId="081926E7" w14:textId="77777777">
                      <w:pPr>
                        <w:pStyle w:val="Zawartoramki"/>
                        <w:rPr>
                          <w:lang w:val="en-GB"/>
                        </w:rPr>
                      </w:pPr>
                      <w:hyperlink r:id="rId47">
                        <w:r w:rsidRPr="00C12012" w:rsidR="00FB2BBD">
                          <w:rPr>
                            <w:rStyle w:val="czeinternetowe"/>
                            <w:rFonts w:cs="Arial"/>
                            <w:color w:val="001D77"/>
                            <w:sz w:val="18"/>
                            <w:szCs w:val="30"/>
                            <w:highlight w:val="white"/>
                            <w:lang w:val="en-GB"/>
                          </w:rPr>
                          <w:t>Balance of services</w:t>
                        </w:r>
                      </w:hyperlink>
                    </w:p>
                    <w:p w:rsidRPr="00C12012" w:rsidR="00CA143F" w:rsidRDefault="00E45E4F" w14:paraId="47F6120E" w14:textId="77777777">
                      <w:pPr>
                        <w:pStyle w:val="Zawartoramki"/>
                        <w:rPr>
                          <w:lang w:val="en-GB"/>
                        </w:rPr>
                      </w:pPr>
                      <w:hyperlink r:id="rId48">
                        <w:r w:rsidRPr="00C12012" w:rsidR="00FB2BBD">
                          <w:rPr>
                            <w:rStyle w:val="czeinternetowe"/>
                            <w:rFonts w:cs="Arial"/>
                            <w:color w:val="001D77"/>
                            <w:sz w:val="18"/>
                            <w:szCs w:val="30"/>
                            <w:highlight w:val="white"/>
                            <w:lang w:val="en-GB"/>
                          </w:rPr>
                          <w:t>Cost level indicator</w:t>
                        </w:r>
                      </w:hyperlink>
                    </w:p>
                    <w:p w:rsidR="00CA143F" w:rsidRDefault="00E45E4F" w14:paraId="461F8E62" w14:textId="77777777">
                      <w:pPr>
                        <w:pStyle w:val="Zawartoramki"/>
                      </w:pPr>
                      <w:hyperlink r:id="rId49">
                        <w:r w:rsidR="00FB2BBD">
                          <w:rPr>
                            <w:rStyle w:val="czeinternetowe"/>
                            <w:rFonts w:cs="Arial"/>
                            <w:color w:val="001D77"/>
                            <w:sz w:val="18"/>
                            <w:szCs w:val="30"/>
                            <w:highlight w:val="white"/>
                          </w:rPr>
                          <w:t xml:space="preserve">Gross </w:t>
                        </w:r>
                        <w:proofErr w:type="spellStart"/>
                        <w:r w:rsidR="00FB2BBD">
                          <w:rPr>
                            <w:rStyle w:val="czeinternetowe"/>
                            <w:rFonts w:cs="Arial"/>
                            <w:color w:val="001D77"/>
                            <w:sz w:val="18"/>
                            <w:szCs w:val="30"/>
                            <w:highlight w:val="white"/>
                          </w:rPr>
                          <w:t>earnings</w:t>
                        </w:r>
                        <w:proofErr w:type="spellEnd"/>
                      </w:hyperlink>
                    </w:p>
                    <w:p w:rsidR="00CA143F" w:rsidRDefault="00CA143F" w14:paraId="43A623A3" w14:textId="77777777">
                      <w:pPr>
                        <w:pStyle w:val="Zawartoramki"/>
                      </w:pPr>
                    </w:p>
                  </w:txbxContent>
                </v:textbox>
                <w10:wrap type="square" anchorx="margin"/>
              </v:rect>
            </w:pict>
          </mc:Fallback>
        </mc:AlternateContent>
      </w:r>
    </w:p>
    <w:p w14:paraId="4FD5F85B" w14:textId="77777777" w:rsidR="00CA143F" w:rsidRDefault="00CA143F">
      <w:pPr>
        <w:pStyle w:val="LID"/>
        <w:jc w:val="both"/>
        <w:rPr>
          <w:lang w:val="en-GB"/>
        </w:rPr>
      </w:pPr>
    </w:p>
    <w:sectPr w:rsidR="00CA143F">
      <w:headerReference w:type="default" r:id="rId50"/>
      <w:footerReference w:type="default" r:id="rId51"/>
      <w:pgSz w:w="11906" w:h="16838"/>
      <w:pgMar w:top="720" w:right="3119" w:bottom="720" w:left="720" w:header="170" w:footer="283"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96B8F3" w14:textId="77777777" w:rsidR="00D87133" w:rsidRDefault="00D87133">
      <w:pPr>
        <w:spacing w:before="0" w:after="0" w:line="240" w:lineRule="auto"/>
      </w:pPr>
      <w:r>
        <w:separator/>
      </w:r>
    </w:p>
  </w:endnote>
  <w:endnote w:type="continuationSeparator" w:id="0">
    <w:p w14:paraId="34350878" w14:textId="77777777" w:rsidR="00D87133" w:rsidRDefault="00D871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ourier New"/>
    <w:charset w:val="00"/>
    <w:family w:val="auto"/>
    <w:pitch w:val="variable"/>
    <w:sig w:usb0="800000AF" w:usb1="1001ECEA" w:usb2="00000000" w:usb3="00000000" w:csb0="00000001"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6954224"/>
      <w:docPartObj>
        <w:docPartGallery w:val="Page Numbers (Bottom of Page)"/>
        <w:docPartUnique/>
      </w:docPartObj>
    </w:sdtPr>
    <w:sdtEndPr/>
    <w:sdtContent>
      <w:p w14:paraId="17F130E5" w14:textId="08493220" w:rsidR="00CA143F" w:rsidRDefault="00FB2BBD">
        <w:pPr>
          <w:pStyle w:val="Stopka"/>
          <w:jc w:val="center"/>
        </w:pPr>
        <w:r>
          <w:fldChar w:fldCharType="begin"/>
        </w:r>
        <w:r>
          <w:instrText>PAGE</w:instrText>
        </w:r>
        <w:r>
          <w:fldChar w:fldCharType="separate"/>
        </w:r>
        <w:r w:rsidR="00CA634C">
          <w:rPr>
            <w:noProof/>
          </w:rPr>
          <w:t>5</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0916556"/>
      <w:docPartObj>
        <w:docPartGallery w:val="Page Numbers (Bottom of Page)"/>
        <w:docPartUnique/>
      </w:docPartObj>
    </w:sdtPr>
    <w:sdtEndPr/>
    <w:sdtContent>
      <w:p w14:paraId="3A96EC15" w14:textId="0A618EC8" w:rsidR="00CA143F" w:rsidRDefault="00FB2BBD">
        <w:pPr>
          <w:pStyle w:val="Stopka"/>
          <w:jc w:val="center"/>
        </w:pPr>
        <w:r>
          <w:fldChar w:fldCharType="begin"/>
        </w:r>
        <w:r>
          <w:instrText>PAGE</w:instrText>
        </w:r>
        <w:r>
          <w:fldChar w:fldCharType="separate"/>
        </w:r>
        <w:r w:rsidR="00CA634C">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3700267"/>
      <w:docPartObj>
        <w:docPartGallery w:val="Page Numbers (Bottom of Page)"/>
        <w:docPartUnique/>
      </w:docPartObj>
    </w:sdtPr>
    <w:sdtEndPr/>
    <w:sdtContent>
      <w:p w14:paraId="79E25228" w14:textId="4D1D61F4" w:rsidR="00CA143F" w:rsidRDefault="00FB2BBD">
        <w:pPr>
          <w:pStyle w:val="Stopka"/>
          <w:jc w:val="center"/>
        </w:pPr>
        <w:r>
          <w:fldChar w:fldCharType="begin"/>
        </w:r>
        <w:r>
          <w:instrText>PAGE</w:instrText>
        </w:r>
        <w:r>
          <w:fldChar w:fldCharType="separate"/>
        </w:r>
        <w:r w:rsidR="00CA634C">
          <w:rPr>
            <w:noProof/>
          </w:rPr>
          <w:t>6</w:t>
        </w:r>
        <w:r>
          <w:fldChar w:fldCharType="end"/>
        </w:r>
      </w:p>
    </w:sdtContent>
  </w:sdt>
  <w:p w14:paraId="7A76B1CD" w14:textId="77777777" w:rsidR="00CA143F" w:rsidRDefault="00CA143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C3B080" w14:textId="77777777" w:rsidR="00D87133" w:rsidRDefault="00D87133">
      <w:pPr>
        <w:spacing w:before="0" w:after="0" w:line="240" w:lineRule="auto"/>
      </w:pPr>
      <w:r>
        <w:separator/>
      </w:r>
    </w:p>
  </w:footnote>
  <w:footnote w:type="continuationSeparator" w:id="0">
    <w:p w14:paraId="4AD62914" w14:textId="77777777" w:rsidR="00D87133" w:rsidRDefault="00D8713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AD130" w14:textId="77777777" w:rsidR="00CA143F" w:rsidRDefault="00FB2BBD">
    <w:pPr>
      <w:pStyle w:val="Gwka"/>
    </w:pPr>
    <w:r>
      <w:rPr>
        <w:noProof/>
        <w:lang w:eastAsia="pl-PL"/>
      </w:rPr>
      <mc:AlternateContent>
        <mc:Choice Requires="wps">
          <w:drawing>
            <wp:anchor distT="0" distB="0" distL="114300" distR="114300" simplePos="0" relativeHeight="3" behindDoc="1" locked="0" layoutInCell="1" allowOverlap="1" wp14:anchorId="475772FD" wp14:editId="00E31F5E">
              <wp:simplePos x="0" y="0"/>
              <wp:positionH relativeFrom="column">
                <wp:posOffset>5214620</wp:posOffset>
              </wp:positionH>
              <wp:positionV relativeFrom="paragraph">
                <wp:posOffset>-178435</wp:posOffset>
              </wp:positionV>
              <wp:extent cx="1875790" cy="22681565"/>
              <wp:effectExtent l="0" t="0" r="0" b="8255"/>
              <wp:wrapNone/>
              <wp:docPr id="13" name="Prostokąt 24"/>
              <wp:cNvGraphicFramePr/>
              <a:graphic xmlns:a="http://schemas.openxmlformats.org/drawingml/2006/main">
                <a:graphicData uri="http://schemas.microsoft.com/office/word/2010/wordprocessingShape">
                  <wps:wsp>
                    <wps:cNvSpPr/>
                    <wps:spPr>
                      <a:xfrm>
                        <a:off x="0" y="0"/>
                        <a:ext cx="1875240" cy="2268108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xmlns:w16se="http://schemas.microsoft.com/office/word/2015/wordml/symex" xmlns:cx1="http://schemas.microsoft.com/office/drawing/2015/9/8/chartex" xmlns:cx="http://schemas.microsoft.com/office/drawing/2014/chartex">
          <w:pict>
            <v:rect id="shape_0" ID="Prostokąt 24" fillcolor="#f2f2f2" stroked="f" style="position:absolute;margin-left:410.6pt;margin-top:-14.05pt;width:147.6pt;height:1785.85pt" wp14:anchorId="0ADAE8A4">
              <w10:wrap type="none"/>
              <v:fill o:detectmouseclick="t" type="solid" color2="#0d0d0d"/>
              <v:stroke color="#3465a4" weight="12600" joinstyle="miter" endcap="flat"/>
            </v:rect>
          </w:pict>
        </mc:Fallback>
      </mc:AlternateContent>
    </w:r>
  </w:p>
  <w:p w14:paraId="058803BF" w14:textId="77777777" w:rsidR="00CA143F" w:rsidRDefault="00CA143F">
    <w:pPr>
      <w:pStyle w:val="Gw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B491F" w14:textId="77777777" w:rsidR="00CA143F" w:rsidRDefault="00FB2BBD">
    <w:pPr>
      <w:pStyle w:val="Gwka"/>
      <w:rPr>
        <w:lang w:eastAsia="pl-PL"/>
      </w:rPr>
    </w:pPr>
    <w:r>
      <w:rPr>
        <w:noProof/>
        <w:lang w:eastAsia="pl-PL"/>
      </w:rPr>
      <mc:AlternateContent>
        <mc:Choice Requires="wps">
          <w:drawing>
            <wp:anchor distT="0" distB="0" distL="114300" distR="114300" simplePos="0" relativeHeight="5" behindDoc="1" locked="0" layoutInCell="1" allowOverlap="1" wp14:anchorId="24370941" wp14:editId="6E6ACD9D">
              <wp:simplePos x="0" y="0"/>
              <wp:positionH relativeFrom="column">
                <wp:posOffset>5036820</wp:posOffset>
              </wp:positionH>
              <wp:positionV relativeFrom="paragraph">
                <wp:posOffset>198755</wp:posOffset>
              </wp:positionV>
              <wp:extent cx="2061845" cy="358775"/>
              <wp:effectExtent l="0" t="0" r="0" b="4445"/>
              <wp:wrapNone/>
              <wp:docPr id="15" name="Schemat blokowy: opóźnienie 6"/>
              <wp:cNvGraphicFramePr/>
              <a:graphic xmlns:a="http://schemas.openxmlformats.org/drawingml/2006/main">
                <a:graphicData uri="http://schemas.microsoft.com/office/word/2010/wordprocessingShape">
                  <wps:wsp>
                    <wps:cNvSpPr/>
                    <wps:spPr>
                      <a:xfrm flipH="1">
                        <a:off x="0" y="0"/>
                        <a:ext cx="2061360" cy="358200"/>
                      </a:xfrm>
                      <a:custGeom>
                        <a:avLst/>
                        <a:gdLst/>
                        <a:ahLst/>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wps:style>
                    <wps:txbx>
                      <w:txbxContent>
                        <w:p w14:paraId="636AAF60" w14:textId="77777777" w:rsidR="00CA143F" w:rsidRDefault="00FB2BBD">
                          <w:pPr>
                            <w:pStyle w:val="Zawartoramki"/>
                            <w:spacing w:before="0" w:after="0" w:line="240" w:lineRule="auto"/>
                            <w:ind w:left="227"/>
                            <w:jc w:val="both"/>
                            <w:rPr>
                              <w:rFonts w:ascii="Fira Sans SemiBold" w:hAnsi="Fira Sans SemiBold"/>
                            </w:rPr>
                          </w:pPr>
                          <w:r>
                            <w:rPr>
                              <w:rFonts w:ascii="Fira Sans SemiBold" w:hAnsi="Fira Sans SemiBold"/>
                              <w:color w:val="FFFFFF"/>
                            </w:rPr>
                            <w:t>NEWS RELEASES</w:t>
                          </w:r>
                        </w:p>
                      </w:txbxContent>
                    </wps:txbx>
                    <wps:bodyPr anchor="ctr">
                      <a:prstTxWarp prst="textNoShape">
                        <a:avLst/>
                      </a:prstTxWarp>
                      <a:noAutofit/>
                    </wps:bodyPr>
                  </wps:wsp>
                </a:graphicData>
              </a:graphic>
            </wp:anchor>
          </w:drawing>
        </mc:Choice>
        <mc:Fallback>
          <w:pict>
            <v:shape w14:anchorId="24370941" id="Schemat blokowy: opóźnienie 6" o:spid="_x0000_s1043" style="position:absolute;margin-left:396.6pt;margin-top:15.65pt;width:162.35pt;height:28.25pt;flip:x;z-index:-503316475;visibility:visible;mso-wrap-style:square;mso-wrap-distance-left:9pt;mso-wrap-distance-top:0;mso-wrap-distance-right:9pt;mso-wrap-distance-bottom:0;mso-position-horizontal:absolute;mso-position-horizontal-relative:text;mso-position-vertical:absolute;mso-position-vertical-relative:text;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" adj="-11796480,,5400" path="m,l3220948,v169038,,306070,137032,306070,306070c3527018,475108,3389986,612140,3220948,612140l,612140,,xe" fillcolor="#001d77" stroked="f" strokeweight="1pt">
              <v:stroke joinstyle="miter"/>
              <v:formulas/>
              <v:path arrowok="t" o:connecttype="custom" textboxrect="0,0,3527018,612140"/>
              <v:textbox>
                <w:txbxContent>
                  <w:p w14:paraId="636AAF60" w14:textId="77777777" w:rsidR="00CA143F" w:rsidRDefault="00FB2BBD">
                    <w:pPr>
                      <w:pStyle w:val="Zawartoramki"/>
                      <w:spacing w:before="0" w:after="0" w:line="240" w:lineRule="auto"/>
                      <w:ind w:left="227"/>
                      <w:jc w:val="both"/>
                      <w:rPr>
                        <w:rFonts w:ascii="Fira Sans SemiBold" w:hAnsi="Fira Sans SemiBold"/>
                      </w:rPr>
                    </w:pPr>
                    <w:r>
                      <w:rPr>
                        <w:rFonts w:ascii="Fira Sans SemiBold" w:hAnsi="Fira Sans SemiBold"/>
                        <w:color w:val="FFFFFF"/>
                      </w:rPr>
                      <w:t>NEWS RELEASES</w:t>
                    </w:r>
                  </w:p>
                </w:txbxContent>
              </v:textbox>
            </v:shape>
          </w:pict>
        </mc:Fallback>
      </mc:AlternateContent>
    </w:r>
    <w:r>
      <w:rPr>
        <w:noProof/>
        <w:lang w:eastAsia="pl-PL"/>
      </w:rPr>
      <w:drawing>
        <wp:anchor distT="0" distB="0" distL="114300" distR="114300" simplePos="0" relativeHeight="7" behindDoc="1" locked="0" layoutInCell="1" allowOverlap="1" wp14:anchorId="125F04EC" wp14:editId="624C9DC9">
          <wp:simplePos x="0" y="0"/>
          <wp:positionH relativeFrom="column">
            <wp:posOffset>0</wp:posOffset>
          </wp:positionH>
          <wp:positionV relativeFrom="paragraph">
            <wp:posOffset>-635</wp:posOffset>
          </wp:positionV>
          <wp:extent cx="1955800" cy="744855"/>
          <wp:effectExtent l="0" t="0" r="0" b="0"/>
          <wp:wrapSquare wrapText="bothSides"/>
          <wp:docPr id="17" name="Obraz 30" descr="C:\Users\zawistowskaB\AppData\Local\Microsoft\Windows\INetCache\Content.Word\logog-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az 30" descr="C:\Users\zawistowskaB\AppData\Local\Microsoft\Windows\INetCache\Content.Word\logog-02.png"/>
                  <pic:cNvPicPr>
                    <a:picLocks noChangeAspect="1" noChangeArrowheads="1"/>
                  </pic:cNvPicPr>
                </pic:nvPicPr>
                <pic:blipFill>
                  <a:blip r:embed="rId1"/>
                  <a:stretch>
                    <a:fillRect/>
                  </a:stretch>
                </pic:blipFill>
                <pic:spPr bwMode="auto">
                  <a:xfrm>
                    <a:off x="0" y="0"/>
                    <a:ext cx="1955800" cy="744855"/>
                  </a:xfrm>
                  <a:prstGeom prst="rect">
                    <a:avLst/>
                  </a:prstGeom>
                </pic:spPr>
              </pic:pic>
            </a:graphicData>
          </a:graphic>
        </wp:anchor>
      </w:drawing>
    </w:r>
  </w:p>
  <w:p w14:paraId="62F0EF6B" w14:textId="77777777" w:rsidR="00CA143F" w:rsidRDefault="00CA143F">
    <w:pPr>
      <w:pStyle w:val="Gwka"/>
      <w:rPr>
        <w:lang w:eastAsia="pl-PL"/>
      </w:rPr>
    </w:pPr>
  </w:p>
  <w:p w14:paraId="501DCECF" w14:textId="77777777" w:rsidR="00CA143F" w:rsidRDefault="00574C28">
    <w:pPr>
      <w:pStyle w:val="Gwka"/>
      <w:rPr>
        <w:lang w:eastAsia="pl-PL"/>
      </w:rPr>
    </w:pPr>
    <w:r>
      <w:rPr>
        <w:noProof/>
        <w:lang w:eastAsia="pl-PL"/>
      </w:rPr>
      <mc:AlternateContent>
        <mc:Choice Requires="wps">
          <w:drawing>
            <wp:anchor distT="0" distB="0" distL="114300" distR="114300" simplePos="0" relativeHeight="4" behindDoc="1" locked="0" layoutInCell="1" allowOverlap="1" wp14:anchorId="304E0FDF" wp14:editId="3DC3AE69">
              <wp:simplePos x="0" y="0"/>
              <wp:positionH relativeFrom="page">
                <wp:posOffset>5687060</wp:posOffset>
              </wp:positionH>
              <wp:positionV relativeFrom="paragraph">
                <wp:posOffset>143315</wp:posOffset>
              </wp:positionV>
              <wp:extent cx="1873250" cy="22906355"/>
              <wp:effectExtent l="0" t="0" r="0" b="0"/>
              <wp:wrapTight wrapText="bothSides">
                <wp:wrapPolygon edited="0">
                  <wp:start x="0" y="0"/>
                  <wp:lineTo x="0" y="21574"/>
                  <wp:lineTo x="21307" y="21574"/>
                  <wp:lineTo x="21307" y="0"/>
                  <wp:lineTo x="0" y="0"/>
                </wp:wrapPolygon>
              </wp:wrapTight>
              <wp:docPr id="14" name="Prostokąt 10"/>
              <wp:cNvGraphicFramePr/>
              <a:graphic xmlns:a="http://schemas.openxmlformats.org/drawingml/2006/main">
                <a:graphicData uri="http://schemas.microsoft.com/office/word/2010/wordprocessingShape">
                  <wps:wsp>
                    <wps:cNvSpPr/>
                    <wps:spPr>
                      <a:xfrm>
                        <a:off x="0" y="0"/>
                        <a:ext cx="1873250" cy="2290635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xmlns:w16se="http://schemas.microsoft.com/office/word/2015/wordml/symex" xmlns:cx1="http://schemas.microsoft.com/office/drawing/2015/9/8/chartex" xmlns:cx="http://schemas.microsoft.com/office/drawing/2014/chartex">
          <w:pict>
            <v:rect w14:anchorId="678FB6C0" id="Prostokąt 10" o:spid="_x0000_s1026" style="position:absolute;margin-left:447.8pt;margin-top:11.3pt;width:147.5pt;height:1803.65pt;z-index:-50331647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" fillcolor="#f2f2f2" stroked="f" strokeweight="1pt">
              <w10:wrap type="tight" anchorx="page"/>
            </v:rect>
          </w:pict>
        </mc:Fallback>
      </mc:AlternateContent>
    </w:r>
  </w:p>
  <w:p w14:paraId="2293CD78" w14:textId="77777777" w:rsidR="00CA143F" w:rsidRDefault="00C12012">
    <w:pPr>
      <w:pStyle w:val="Gwka"/>
      <w:rPr>
        <w:lang w:eastAsia="pl-PL"/>
      </w:rPr>
    </w:pPr>
    <w:r w:rsidRPr="00F37172">
      <w:rPr>
        <w:noProof/>
        <w:lang w:eastAsia="pl-PL"/>
      </w:rPr>
      <mc:AlternateContent>
        <mc:Choice Requires="wps">
          <w:drawing>
            <wp:anchor distT="45720" distB="45720" distL="114300" distR="114300" simplePos="0" relativeHeight="251659264" behindDoc="0" locked="0" layoutInCell="1" allowOverlap="1" wp14:anchorId="1706C82A" wp14:editId="7A39BAD0">
              <wp:simplePos x="0" y="0"/>
              <wp:positionH relativeFrom="column">
                <wp:posOffset>5229225</wp:posOffset>
              </wp:positionH>
              <wp:positionV relativeFrom="paragraph">
                <wp:posOffset>233045</wp:posOffset>
              </wp:positionV>
              <wp:extent cx="1432293"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6732745E" w14:textId="77777777" w:rsidR="00C12012" w:rsidRPr="00C97596" w:rsidRDefault="00072AD2" w:rsidP="00C12012">
                          <w:pPr>
                            <w:jc w:val="both"/>
                            <w:rPr>
                              <w:rFonts w:ascii="Fira Sans SemiBold" w:hAnsi="Fira Sans SemiBold"/>
                              <w:color w:val="001D77"/>
                            </w:rPr>
                          </w:pPr>
                          <w:r>
                            <w:rPr>
                              <w:rFonts w:ascii="Fira Sans SemiBold" w:hAnsi="Fira Sans SemiBold"/>
                              <w:color w:val="001D77"/>
                            </w:rPr>
                            <w:t>30.03.2020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06C82A" id="_x0000_t202" coordsize="21600,21600" o:spt="202" path="m,l,21600r21600,l21600,xe">
              <v:stroke joinstyle="miter"/>
              <v:path gradientshapeok="t" o:connecttype="rect"/>
            </v:shapetype>
            <v:shape id="_x0000_s1044" type="#_x0000_t202" style="position:absolute;margin-left:411.75pt;margin-top:18.35pt;width:112.8pt;height:2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" filled="f" stroked="f">
              <v:textbox>
                <w:txbxContent>
                  <w:p w14:paraId="6732745E" w14:textId="77777777" w:rsidR="00C12012" w:rsidRPr="00C97596" w:rsidRDefault="00072AD2" w:rsidP="00C12012">
                    <w:pPr>
                      <w:jc w:val="both"/>
                      <w:rPr>
                        <w:rFonts w:ascii="Fira Sans SemiBold" w:hAnsi="Fira Sans SemiBold"/>
                        <w:color w:val="001D77"/>
                      </w:rPr>
                    </w:pPr>
                    <w:r>
                      <w:rPr>
                        <w:rFonts w:ascii="Fira Sans SemiBold" w:hAnsi="Fira Sans SemiBold"/>
                        <w:color w:val="001D77"/>
                      </w:rPr>
                      <w:t>30.03.2020</w:t>
                    </w:r>
                  </w:p>
                </w:txbxContent>
              </v:textbox>
            </v:shape>
          </w:pict>
        </mc:Fallback>
      </mc:AlternateContent>
    </w:r>
    <w:r w:rsidR="00FB2BBD">
      <w:rPr>
        <w:noProof/>
        <w:lang w:eastAsia="pl-PL"/>
      </w:rPr>
      <mc:AlternateContent>
        <mc:Choice Requires="wps">
          <w:drawing>
            <wp:anchor distT="45720" distB="45720" distL="114300" distR="114300" simplePos="0" relativeHeight="6" behindDoc="1" locked="0" layoutInCell="1" allowOverlap="1" wp14:anchorId="13C0A950" wp14:editId="612C1D54">
              <wp:simplePos x="0" y="0"/>
              <wp:positionH relativeFrom="column">
                <wp:posOffset>5219700</wp:posOffset>
              </wp:positionH>
              <wp:positionV relativeFrom="paragraph">
                <wp:posOffset>266065</wp:posOffset>
              </wp:positionV>
              <wp:extent cx="1433830" cy="337820"/>
              <wp:effectExtent l="0" t="0" r="0" b="6350"/>
              <wp:wrapNone/>
              <wp:docPr id="18" name="Pole tekstowe 2"/>
              <wp:cNvGraphicFramePr/>
              <a:graphic xmlns:a="http://schemas.openxmlformats.org/drawingml/2006/main">
                <a:graphicData uri="http://schemas.microsoft.com/office/word/2010/wordprocessingShape">
                  <wps:wsp>
                    <wps:cNvSpPr/>
                    <wps:spPr>
                      <a:xfrm>
                        <a:off x="0" y="0"/>
                        <a:ext cx="1433160" cy="337320"/>
                      </a:xfrm>
                      <a:prstGeom prst="rect">
                        <a:avLst/>
                      </a:prstGeom>
                      <a:noFill/>
                      <a:ln w="9360">
                        <a:noFill/>
                      </a:ln>
                    </wps:spPr>
                    <wps:style>
                      <a:lnRef idx="0">
                        <a:scrgbClr r="0" g="0" b="0"/>
                      </a:lnRef>
                      <a:fillRef idx="0">
                        <a:scrgbClr r="0" g="0" b="0"/>
                      </a:fillRef>
                      <a:effectRef idx="0">
                        <a:scrgbClr r="0" g="0" b="0"/>
                      </a:effectRef>
                      <a:fontRef idx="minor"/>
                    </wps:style>
                    <wps:txbx>
                      <w:txbxContent>
                        <w:p w14:paraId="48968179" w14:textId="77777777" w:rsidR="00CA143F" w:rsidRDefault="00FB2BBD">
                          <w:pPr>
                            <w:pStyle w:val="Zawartoramki"/>
                            <w:jc w:val="both"/>
                            <w:rPr>
                              <w:rFonts w:ascii="Fira Sans SemiBold" w:hAnsi="Fira Sans SemiBold"/>
                              <w:color w:val="001D77"/>
                            </w:rPr>
                          </w:pPr>
                          <w:proofErr w:type="spellStart"/>
                          <w:r>
                            <w:rPr>
                              <w:rFonts w:ascii="Fira Sans SemiBold" w:hAnsi="Fira Sans SemiBold"/>
                              <w:color w:val="001D77"/>
                            </w:rPr>
                            <w:t>dd.mm.yyyy</w:t>
                          </w:r>
                          <w:proofErr w:type="spellEnd"/>
                        </w:p>
                      </w:txbxContent>
                    </wps:txbx>
                    <wps:bodyPr>
                      <a:noAutofit/>
                    </wps:bodyPr>
                  </wps:wsp>
                </a:graphicData>
              </a:graphic>
            </wp:anchor>
          </w:drawing>
        </mc:Choice>
        <mc:Fallback>
          <w:pict>
            <v:rect w14:anchorId="13C0A950" id="_x0000_s1045" style="position:absolute;margin-left:411pt;margin-top:20.95pt;width:112.9pt;height:26.6pt;z-index:-50331647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" filled="f" stroked="f" strokeweight=".26mm">
              <v:textbox>
                <w:txbxContent>
                  <w:p w14:paraId="48968179" w14:textId="77777777" w:rsidR="00CA143F" w:rsidRDefault="00FB2BBD">
                    <w:pPr>
                      <w:pStyle w:val="Zawartoramki"/>
                      <w:jc w:val="both"/>
                      <w:rPr>
                        <w:rFonts w:ascii="Fira Sans SemiBold" w:hAnsi="Fira Sans SemiBold"/>
                        <w:color w:val="001D77"/>
                      </w:rPr>
                    </w:pPr>
                    <w:proofErr w:type="spellStart"/>
                    <w:r>
                      <w:rPr>
                        <w:rFonts w:ascii="Fira Sans SemiBold" w:hAnsi="Fira Sans SemiBold"/>
                        <w:color w:val="001D77"/>
                      </w:rPr>
                      <w:t>dd.mm.yyyy</w:t>
                    </w:r>
                    <w:proofErr w:type="spellEnd"/>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46427" w14:textId="77777777" w:rsidR="00CA143F" w:rsidRDefault="00CA143F">
    <w:pPr>
      <w:pStyle w:val="Gwka"/>
    </w:pPr>
  </w:p>
  <w:p w14:paraId="22131AC4" w14:textId="77777777" w:rsidR="00CA143F" w:rsidRDefault="00CA143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B2757"/>
    <w:multiLevelType w:val="multilevel"/>
    <w:tmpl w:val="004EF62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7D60D26"/>
    <w:multiLevelType w:val="multilevel"/>
    <w:tmpl w:val="2A20728E"/>
    <w:lvl w:ilvl="0">
      <w:start w:val="1"/>
      <w:numFmt w:val="bullet"/>
      <w:lvlText w:val=""/>
      <w:lvlJc w:val="left"/>
      <w:pPr>
        <w:tabs>
          <w:tab w:val="num" w:pos="720"/>
        </w:tabs>
        <w:ind w:left="720" w:hanging="360"/>
      </w:pPr>
      <w:rPr>
        <w:rFonts w:ascii="Symbol" w:hAnsi="Symbol" w:cs="OpenSymbol" w:hint="default"/>
        <w:sz w:val="18"/>
      </w:rPr>
    </w:lvl>
    <w:lvl w:ilvl="1">
      <w:start w:val="1"/>
      <w:numFmt w:val="bullet"/>
      <w:lvlText w:val="◦"/>
      <w:lvlJc w:val="left"/>
      <w:pPr>
        <w:tabs>
          <w:tab w:val="num" w:pos="1080"/>
        </w:tabs>
        <w:ind w:left="1080" w:hanging="360"/>
      </w:pPr>
      <w:rPr>
        <w:rFonts w:ascii="OpenSymbol" w:hAnsi="OpenSymbol" w:cs="OpenSymbol" w:hint="default"/>
        <w:sz w:val="18"/>
      </w:rPr>
    </w:lvl>
    <w:lvl w:ilvl="2">
      <w:start w:val="1"/>
      <w:numFmt w:val="bullet"/>
      <w:lvlText w:val="▪"/>
      <w:lvlJc w:val="left"/>
      <w:pPr>
        <w:tabs>
          <w:tab w:val="num" w:pos="1440"/>
        </w:tabs>
        <w:ind w:left="1440" w:hanging="360"/>
      </w:pPr>
      <w:rPr>
        <w:rFonts w:ascii="OpenSymbol" w:hAnsi="OpenSymbol" w:cs="OpenSymbol" w:hint="default"/>
        <w:sz w:val="18"/>
      </w:rPr>
    </w:lvl>
    <w:lvl w:ilvl="3">
      <w:start w:val="1"/>
      <w:numFmt w:val="bullet"/>
      <w:lvlText w:val=""/>
      <w:lvlJc w:val="left"/>
      <w:pPr>
        <w:tabs>
          <w:tab w:val="num" w:pos="1800"/>
        </w:tabs>
        <w:ind w:left="1800" w:hanging="360"/>
      </w:pPr>
      <w:rPr>
        <w:rFonts w:ascii="Symbol" w:hAnsi="Symbol" w:cs="OpenSymbol" w:hint="default"/>
        <w:sz w:val="18"/>
      </w:rPr>
    </w:lvl>
    <w:lvl w:ilvl="4">
      <w:start w:val="1"/>
      <w:numFmt w:val="bullet"/>
      <w:lvlText w:val="◦"/>
      <w:lvlJc w:val="left"/>
      <w:pPr>
        <w:tabs>
          <w:tab w:val="num" w:pos="2160"/>
        </w:tabs>
        <w:ind w:left="2160" w:hanging="360"/>
      </w:pPr>
      <w:rPr>
        <w:rFonts w:ascii="OpenSymbol" w:hAnsi="OpenSymbol" w:cs="OpenSymbol" w:hint="default"/>
        <w:sz w:val="18"/>
      </w:rPr>
    </w:lvl>
    <w:lvl w:ilvl="5">
      <w:start w:val="1"/>
      <w:numFmt w:val="bullet"/>
      <w:lvlText w:val="▪"/>
      <w:lvlJc w:val="left"/>
      <w:pPr>
        <w:tabs>
          <w:tab w:val="num" w:pos="2520"/>
        </w:tabs>
        <w:ind w:left="2520" w:hanging="360"/>
      </w:pPr>
      <w:rPr>
        <w:rFonts w:ascii="OpenSymbol" w:hAnsi="OpenSymbol" w:cs="OpenSymbol" w:hint="default"/>
        <w:sz w:val="18"/>
      </w:rPr>
    </w:lvl>
    <w:lvl w:ilvl="6">
      <w:start w:val="1"/>
      <w:numFmt w:val="bullet"/>
      <w:lvlText w:val=""/>
      <w:lvlJc w:val="left"/>
      <w:pPr>
        <w:tabs>
          <w:tab w:val="num" w:pos="2880"/>
        </w:tabs>
        <w:ind w:left="2880" w:hanging="360"/>
      </w:pPr>
      <w:rPr>
        <w:rFonts w:ascii="Symbol" w:hAnsi="Symbol" w:cs="OpenSymbol" w:hint="default"/>
        <w:sz w:val="18"/>
      </w:rPr>
    </w:lvl>
    <w:lvl w:ilvl="7">
      <w:start w:val="1"/>
      <w:numFmt w:val="bullet"/>
      <w:lvlText w:val="◦"/>
      <w:lvlJc w:val="left"/>
      <w:pPr>
        <w:tabs>
          <w:tab w:val="num" w:pos="3240"/>
        </w:tabs>
        <w:ind w:left="3240" w:hanging="360"/>
      </w:pPr>
      <w:rPr>
        <w:rFonts w:ascii="OpenSymbol" w:hAnsi="OpenSymbol" w:cs="OpenSymbol" w:hint="default"/>
        <w:sz w:val="18"/>
      </w:rPr>
    </w:lvl>
    <w:lvl w:ilvl="8">
      <w:start w:val="1"/>
      <w:numFmt w:val="bullet"/>
      <w:lvlText w:val="▪"/>
      <w:lvlJc w:val="left"/>
      <w:pPr>
        <w:tabs>
          <w:tab w:val="num" w:pos="3600"/>
        </w:tabs>
        <w:ind w:left="3600" w:hanging="360"/>
      </w:pPr>
      <w:rPr>
        <w:rFonts w:ascii="OpenSymbol" w:hAnsi="OpenSymbol" w:cs="OpenSymbol" w:hint="default"/>
        <w:sz w:val="18"/>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43F"/>
    <w:rsid w:val="00012BB3"/>
    <w:rsid w:val="0002106A"/>
    <w:rsid w:val="00072AD2"/>
    <w:rsid w:val="00082115"/>
    <w:rsid w:val="000C7B41"/>
    <w:rsid w:val="00191473"/>
    <w:rsid w:val="001A0314"/>
    <w:rsid w:val="001A226F"/>
    <w:rsid w:val="001A6DB7"/>
    <w:rsid w:val="00220CA3"/>
    <w:rsid w:val="00293A7A"/>
    <w:rsid w:val="00294616"/>
    <w:rsid w:val="0029554B"/>
    <w:rsid w:val="00330EB9"/>
    <w:rsid w:val="00370B09"/>
    <w:rsid w:val="0043409C"/>
    <w:rsid w:val="00447459"/>
    <w:rsid w:val="004479A4"/>
    <w:rsid w:val="004C19B4"/>
    <w:rsid w:val="005509CA"/>
    <w:rsid w:val="00574C28"/>
    <w:rsid w:val="0057660D"/>
    <w:rsid w:val="005E2BF4"/>
    <w:rsid w:val="00643240"/>
    <w:rsid w:val="00687E99"/>
    <w:rsid w:val="00714928"/>
    <w:rsid w:val="00753DBF"/>
    <w:rsid w:val="0077070F"/>
    <w:rsid w:val="00790606"/>
    <w:rsid w:val="007D405C"/>
    <w:rsid w:val="00847508"/>
    <w:rsid w:val="008B05CC"/>
    <w:rsid w:val="00907FFC"/>
    <w:rsid w:val="00950DB0"/>
    <w:rsid w:val="00982790"/>
    <w:rsid w:val="009B1CAB"/>
    <w:rsid w:val="009C1313"/>
    <w:rsid w:val="00A579B2"/>
    <w:rsid w:val="00A666D1"/>
    <w:rsid w:val="00A80BFD"/>
    <w:rsid w:val="00AE2E7D"/>
    <w:rsid w:val="00B25812"/>
    <w:rsid w:val="00B30E8D"/>
    <w:rsid w:val="00B34332"/>
    <w:rsid w:val="00B841C8"/>
    <w:rsid w:val="00BA03A5"/>
    <w:rsid w:val="00BC5785"/>
    <w:rsid w:val="00C12012"/>
    <w:rsid w:val="00C74ED1"/>
    <w:rsid w:val="00CA143F"/>
    <w:rsid w:val="00CA634C"/>
    <w:rsid w:val="00CC41F2"/>
    <w:rsid w:val="00D068FD"/>
    <w:rsid w:val="00D679F9"/>
    <w:rsid w:val="00D70E4E"/>
    <w:rsid w:val="00D87133"/>
    <w:rsid w:val="00E3228D"/>
    <w:rsid w:val="00E45E4F"/>
    <w:rsid w:val="00E94FFE"/>
    <w:rsid w:val="00EC5F94"/>
    <w:rsid w:val="00ED6F56"/>
    <w:rsid w:val="00F079D4"/>
    <w:rsid w:val="00F55B64"/>
    <w:rsid w:val="00F96CE6"/>
    <w:rsid w:val="00FA4D87"/>
    <w:rsid w:val="00FA53FA"/>
    <w:rsid w:val="00FB2BBD"/>
    <w:rsid w:val="00FC39F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02A5A"/>
  <w15:docId w15:val="{54794804-8461-4267-A9B7-87A103E5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l-PL"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74DD8"/>
    <w:pPr>
      <w:spacing w:before="120" w:after="120" w:line="240" w:lineRule="exact"/>
    </w:pPr>
    <w:rPr>
      <w:rFonts w:ascii="Fira Sans" w:hAnsi="Fira Sans"/>
      <w:color w:val="00000A"/>
      <w:sz w:val="19"/>
    </w:rPr>
  </w:style>
  <w:style w:type="paragraph" w:styleId="Nagwek1">
    <w:name w:val="heading 1"/>
    <w:aliases w:val="tytuł podrozdziału"/>
    <w:basedOn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link w:val="Nagwek5Znak"/>
    <w:uiPriority w:val="9"/>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qFormat/>
    <w:rsid w:val="00633014"/>
    <w:rPr>
      <w:rFonts w:ascii="Fira Sans SemiBold" w:eastAsia="Times New Roman" w:hAnsi="Fira Sans SemiBold" w:cs="Times New Roman"/>
      <w:bCs/>
      <w:color w:val="001D77"/>
      <w:sz w:val="19"/>
      <w:szCs w:val="24"/>
      <w:lang w:eastAsia="pl-PL"/>
    </w:rPr>
  </w:style>
  <w:style w:type="character" w:customStyle="1" w:styleId="Nagwek2Znak">
    <w:name w:val="Nagłówek 2 Znak"/>
    <w:basedOn w:val="Domylnaczcionkaakapitu"/>
    <w:link w:val="Nagwek2"/>
    <w:uiPriority w:val="9"/>
    <w:qFormat/>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qFormat/>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qFormat/>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qFormat/>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qFormat/>
    <w:rsid w:val="007A2DC1"/>
    <w:rPr>
      <w:rFonts w:asciiTheme="majorHAnsi" w:eastAsiaTheme="majorEastAsia" w:hAnsiTheme="majorHAnsi" w:cstheme="majorBidi"/>
      <w:i/>
      <w:iCs/>
      <w:color w:val="272727" w:themeColor="text1" w:themeTint="D8"/>
      <w:sz w:val="21"/>
      <w:szCs w:val="21"/>
    </w:rPr>
  </w:style>
  <w:style w:type="character" w:customStyle="1" w:styleId="czeinternetowe">
    <w:name w:val="Łącze internetowe"/>
    <w:semiHidden/>
    <w:rsid w:val="008F3638"/>
    <w:rPr>
      <w:rFonts w:cs="Times New Roman"/>
      <w:color w:val="0000FF"/>
      <w:u w:val="single"/>
    </w:rPr>
  </w:style>
  <w:style w:type="character" w:customStyle="1" w:styleId="TekstdymkaZnak">
    <w:name w:val="Tekst dymka Znak"/>
    <w:basedOn w:val="Domylnaczcionkaakapitu"/>
    <w:link w:val="Tekstdymka"/>
    <w:uiPriority w:val="99"/>
    <w:semiHidden/>
    <w:qFormat/>
    <w:rsid w:val="007F324B"/>
    <w:rPr>
      <w:rFonts w:ascii="Segoe UI" w:hAnsi="Segoe UI" w:cs="Segoe UI"/>
      <w:sz w:val="18"/>
      <w:szCs w:val="18"/>
    </w:rPr>
  </w:style>
  <w:style w:type="character" w:customStyle="1" w:styleId="Nagwek4Znak">
    <w:name w:val="Nagłówek 4 Znak"/>
    <w:basedOn w:val="Domylnaczcionkaakapitu"/>
    <w:link w:val="Nagwek4"/>
    <w:uiPriority w:val="9"/>
    <w:semiHidden/>
    <w:qFormat/>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character" w:customStyle="1" w:styleId="NagwekZnak">
    <w:name w:val="Nagłówek Znak"/>
    <w:basedOn w:val="Domylnaczcionkaakapitu"/>
    <w:link w:val="Nagwek"/>
    <w:uiPriority w:val="99"/>
    <w:qFormat/>
    <w:rsid w:val="000662E2"/>
  </w:style>
  <w:style w:type="character" w:customStyle="1" w:styleId="StopkaZnak">
    <w:name w:val="Stopka Znak"/>
    <w:basedOn w:val="Domylnaczcionkaakapitu"/>
    <w:link w:val="Stopka"/>
    <w:uiPriority w:val="99"/>
    <w:qFormat/>
    <w:rsid w:val="000662E2"/>
  </w:style>
  <w:style w:type="character" w:customStyle="1" w:styleId="TekstprzypisudolnegoZnak">
    <w:name w:val="Tekst przypisu dolnego Znak"/>
    <w:basedOn w:val="Domylnaczcionkaakapitu"/>
    <w:link w:val="Tekstprzypisudolnego"/>
    <w:uiPriority w:val="99"/>
    <w:semiHidden/>
    <w:qFormat/>
    <w:rsid w:val="001448A7"/>
    <w:rPr>
      <w:sz w:val="20"/>
      <w:szCs w:val="20"/>
    </w:rPr>
  </w:style>
  <w:style w:type="character" w:styleId="Odwoanieprzypisudolnego">
    <w:name w:val="footnote reference"/>
    <w:basedOn w:val="Domylnaczcionkaakapitu"/>
    <w:uiPriority w:val="99"/>
    <w:semiHidden/>
    <w:unhideWhenUsed/>
    <w:qFormat/>
    <w:rsid w:val="001448A7"/>
    <w:rPr>
      <w:vertAlign w:val="superscript"/>
    </w:rPr>
  </w:style>
  <w:style w:type="character" w:customStyle="1" w:styleId="ListLabel1">
    <w:name w:val="ListLabel 1"/>
    <w:qFormat/>
    <w:rPr>
      <w:rFonts w:cs="OpenSymbol"/>
      <w:sz w:val="18"/>
    </w:rPr>
  </w:style>
  <w:style w:type="character" w:customStyle="1" w:styleId="ListLabel2">
    <w:name w:val="ListLabel 2"/>
    <w:qFormat/>
    <w:rPr>
      <w:rFonts w:cs="OpenSymbol"/>
      <w:sz w:val="18"/>
    </w:rPr>
  </w:style>
  <w:style w:type="paragraph" w:styleId="Nagwek">
    <w:name w:val="header"/>
    <w:basedOn w:val="Normalny"/>
    <w:next w:val="Tretekstu"/>
    <w:link w:val="NagwekZnak"/>
    <w:qFormat/>
    <w:pPr>
      <w:keepNext/>
      <w:spacing w:before="240"/>
    </w:pPr>
    <w:rPr>
      <w:rFonts w:ascii="Liberation Sans" w:eastAsia="Microsoft YaHei" w:hAnsi="Liberation Sans" w:cs="Arial"/>
      <w:sz w:val="28"/>
      <w:szCs w:val="28"/>
    </w:rPr>
  </w:style>
  <w:style w:type="paragraph" w:customStyle="1" w:styleId="Tretekstu">
    <w:name w:val="Treść tekstu"/>
    <w:basedOn w:val="Normalny"/>
    <w:pPr>
      <w:spacing w:before="0" w:after="140" w:line="288" w:lineRule="auto"/>
    </w:pPr>
  </w:style>
  <w:style w:type="paragraph" w:styleId="Lista">
    <w:name w:val="List"/>
    <w:basedOn w:val="Tretekstu"/>
    <w:rPr>
      <w:rFonts w:cs="Arial"/>
    </w:rPr>
  </w:style>
  <w:style w:type="paragraph" w:styleId="Podpis">
    <w:name w:val="Signature"/>
    <w:basedOn w:val="Normalny"/>
    <w:pPr>
      <w:suppressLineNumbers/>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LID">
    <w:name w:val="LID"/>
    <w:basedOn w:val="Normalny"/>
    <w:qFormat/>
    <w:rsid w:val="00633014"/>
    <w:rPr>
      <w:b/>
      <w:szCs w:val="19"/>
      <w:lang w:eastAsia="pl-PL"/>
    </w:rPr>
  </w:style>
  <w:style w:type="paragraph" w:styleId="Tekstdymka">
    <w:name w:val="Balloon Text"/>
    <w:basedOn w:val="Normalny"/>
    <w:link w:val="TekstdymkaZnak"/>
    <w:uiPriority w:val="99"/>
    <w:semiHidden/>
    <w:unhideWhenUsed/>
    <w:qFormat/>
    <w:rsid w:val="007F324B"/>
    <w:pPr>
      <w:spacing w:after="0" w:line="240" w:lineRule="auto"/>
    </w:pPr>
    <w:rPr>
      <w:rFonts w:ascii="Segoe UI" w:hAnsi="Segoe UI" w:cs="Segoe UI"/>
      <w:sz w:val="18"/>
      <w:szCs w:val="18"/>
    </w:rPr>
  </w:style>
  <w:style w:type="paragraph" w:customStyle="1" w:styleId="Gwka">
    <w:name w:val="Główka"/>
    <w:basedOn w:val="Normalny"/>
    <w:uiPriority w:val="99"/>
    <w:unhideWhenUsed/>
    <w:rsid w:val="000662E2"/>
    <w:pPr>
      <w:tabs>
        <w:tab w:val="center" w:pos="4536"/>
        <w:tab w:val="right" w:pos="9072"/>
      </w:tabs>
      <w:spacing w:after="0" w:line="240" w:lineRule="auto"/>
    </w:pPr>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qFormat/>
    <w:rsid w:val="001448A7"/>
    <w:pPr>
      <w:spacing w:after="0" w:line="240" w:lineRule="auto"/>
    </w:pPr>
    <w:rPr>
      <w:sz w:val="20"/>
      <w:szCs w:val="20"/>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z w:val="18"/>
    </w:rPr>
  </w:style>
  <w:style w:type="paragraph" w:customStyle="1" w:styleId="tekstnaniebieskimtle">
    <w:name w:val="tekst na niebieskim tle"/>
    <w:basedOn w:val="Normalny"/>
    <w:qFormat/>
    <w:rsid w:val="00074DD8"/>
    <w:pPr>
      <w:spacing w:before="0" w:after="0" w:line="240" w:lineRule="auto"/>
    </w:pPr>
    <w:rPr>
      <w:sz w:val="20"/>
    </w:rPr>
  </w:style>
  <w:style w:type="paragraph" w:customStyle="1" w:styleId="Zawartoramki">
    <w:name w:val="Zawartość ramki"/>
    <w:basedOn w:val="Normalny"/>
    <w:qFormat/>
    <w:rsid w:val="00B91258"/>
  </w:style>
  <w:style w:type="paragraph" w:customStyle="1" w:styleId="Tekstwstpniesformatowany">
    <w:name w:val="Tekst wstępnie sformatowany"/>
    <w:basedOn w:val="Normalny"/>
    <w:qFormat/>
    <w:rsid w:val="00B91258"/>
  </w:style>
  <w:style w:type="paragraph" w:customStyle="1" w:styleId="Cytaty">
    <w:name w:val="Cytaty"/>
    <w:basedOn w:val="Normalny"/>
    <w:qFormat/>
  </w:style>
  <w:style w:type="paragraph" w:styleId="Tytu">
    <w:name w:val="Title"/>
    <w:basedOn w:val="Nagwek"/>
  </w:style>
  <w:style w:type="paragraph" w:styleId="Podtytu">
    <w:name w:val="Subtitle"/>
    <w:basedOn w:val="Nagwek"/>
  </w:style>
  <w:style w:type="paragraph" w:customStyle="1" w:styleId="Liniapozioma">
    <w:name w:val="Linia pozioma"/>
    <w:basedOn w:val="Normalny"/>
    <w:qFormat/>
  </w:style>
  <w:style w:type="paragraph" w:customStyle="1" w:styleId="Nadawca">
    <w:name w:val="Nadawca"/>
    <w:basedOn w:val="Normalny"/>
  </w:style>
  <w:style w:type="paragraph" w:customStyle="1" w:styleId="Nagweklisty">
    <w:name w:val="Nagłówek listy"/>
    <w:basedOn w:val="Normalny"/>
    <w:qFormat/>
  </w:style>
  <w:style w:type="paragraph" w:customStyle="1" w:styleId="Przypisdolny">
    <w:name w:val="Przypis dolny"/>
    <w:basedOn w:val="Normalny"/>
  </w:style>
  <w:style w:type="table" w:styleId="Tabelasiatki1jasnaakcent1">
    <w:name w:val="Grid Table 1 Light Accent 1"/>
    <w:basedOn w:val="Standardowy"/>
    <w:uiPriority w:val="46"/>
    <w:rsid w:val="007A2DC1"/>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5B9BD5" w:themeColor="accent1"/>
        </w:tcBorders>
      </w:tcPr>
    </w:tblStylePr>
    <w:tblStylePr w:type="lastRow">
      <w:rPr>
        <w:b/>
        <w:bCs/>
      </w:rPr>
      <w:tblPr/>
      <w:tcPr>
        <w:tcBorders>
          <w:top w:val="double" w:sz="2" w:space="0" w:color="5B9BD5" w:themeColor="accent1"/>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line="240" w:lineRule="auto"/>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styleId="Tabela-Siatka">
    <w:name w:val="Table Grid"/>
    <w:basedOn w:val="Standardowy"/>
    <w:uiPriority w:val="39"/>
    <w:rsid w:val="009C133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02106A"/>
    <w:rPr>
      <w:sz w:val="16"/>
      <w:szCs w:val="16"/>
    </w:rPr>
  </w:style>
  <w:style w:type="paragraph" w:styleId="Tekstkomentarza">
    <w:name w:val="annotation text"/>
    <w:basedOn w:val="Normalny"/>
    <w:link w:val="TekstkomentarzaZnak"/>
    <w:uiPriority w:val="99"/>
    <w:semiHidden/>
    <w:unhideWhenUsed/>
    <w:rsid w:val="0002106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2106A"/>
    <w:rPr>
      <w:rFonts w:ascii="Fira Sans" w:hAnsi="Fira Sans"/>
      <w:color w:val="00000A"/>
      <w:szCs w:val="20"/>
    </w:rPr>
  </w:style>
  <w:style w:type="paragraph" w:styleId="Tematkomentarza">
    <w:name w:val="annotation subject"/>
    <w:basedOn w:val="Tekstkomentarza"/>
    <w:next w:val="Tekstkomentarza"/>
    <w:link w:val="TematkomentarzaZnak"/>
    <w:uiPriority w:val="99"/>
    <w:semiHidden/>
    <w:unhideWhenUsed/>
    <w:rsid w:val="0002106A"/>
    <w:rPr>
      <w:b/>
      <w:bCs/>
    </w:rPr>
  </w:style>
  <w:style w:type="character" w:customStyle="1" w:styleId="TematkomentarzaZnak">
    <w:name w:val="Temat komentarza Znak"/>
    <w:basedOn w:val="TekstkomentarzaZnak"/>
    <w:link w:val="Tematkomentarza"/>
    <w:uiPriority w:val="99"/>
    <w:semiHidden/>
    <w:rsid w:val="0002106A"/>
    <w:rPr>
      <w:rFonts w:ascii="Fira Sans" w:hAnsi="Fira Sans"/>
      <w:b/>
      <w:bCs/>
      <w:color w:val="00000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eader" Target="header2.xml"/><Relationship Id="rId26" Type="http://schemas.openxmlformats.org/officeDocument/2006/relationships/hyperlink" Target="https://stat.gov.pl/en/topics/culture-tourism-sport/culture/culture-in-2018,1,11.html" TargetMode="External"/><Relationship Id="rId39" Type="http://schemas.openxmlformats.org/officeDocument/2006/relationships/hyperlink" Target="https://stat.gov.pl/en/topics/culture-tourism-sport/culture/culture-in-2018,1,11.html" TargetMode="External"/><Relationship Id="rId21" Type="http://schemas.openxmlformats.org/officeDocument/2006/relationships/image" Target="media/image3.png"/><Relationship Id="rId34" Type="http://schemas.openxmlformats.org/officeDocument/2006/relationships/hyperlink" Target="https://stat.gov.pl/en/metainformations/glossary/terms-used-in-official-statistics/3806,term.html" TargetMode="External"/><Relationship Id="rId42" Type="http://schemas.openxmlformats.org/officeDocument/2006/relationships/hyperlink" Target="https://stat.gov.pl/en/metainformations/glossary/terms-used-in-official-statistics/158,term.html" TargetMode="External"/><Relationship Id="rId47" Type="http://schemas.openxmlformats.org/officeDocument/2006/relationships/hyperlink" Target="https://stat.gov.pl/en/metainformations/glossary/terms-used-in-official-statistics/3806,term.html" TargetMode="External"/><Relationship Id="rId50" Type="http://schemas.openxmlformats.org/officeDocument/2006/relationships/header" Target="head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s://stat.gov.pl/en/metainformations/glossary/terms-used-in-official-statistics/158,term.html" TargetMode="External"/><Relationship Id="rId24" Type="http://schemas.openxmlformats.org/officeDocument/2006/relationships/hyperlink" Target="https://stat.gov.pl/en/topics/culture-tourism-sport/culture/cultural-and-creative-industries-2014-2016,12,1.html" TargetMode="External"/><Relationship Id="rId32" Type="http://schemas.openxmlformats.org/officeDocument/2006/relationships/hyperlink" Target="https://stat.gov.pl/en/metainformations/glossary/terms-used-in-official-statistics/395,term.html" TargetMode="External"/><Relationship Id="rId37" Type="http://schemas.openxmlformats.org/officeDocument/2006/relationships/hyperlink" Target="https://stat.gov.pl/en/topics/culture-tourism-sport/culture/cultural-and-creative-industries-2014-2016,12,1.html" TargetMode="External"/><Relationship Id="rId40" Type="http://schemas.openxmlformats.org/officeDocument/2006/relationships/hyperlink" Target="https://stat.gov.pl/en/metainformations/glossary/terms-used-in-official-statistics/3774,term.html" TargetMode="External"/><Relationship Id="rId45" Type="http://schemas.openxmlformats.org/officeDocument/2006/relationships/hyperlink" Target="https://stat.gov.pl/en/metainformations/glossary/terms-used-in-official-statistics/395,term.html" TargetMode="External"/><Relationship Id="rId53" Type="http://schemas.openxmlformats.org/officeDocument/2006/relationships/theme" Target="theme/theme1.xml"/><Relationship Id="rId5" Type="http://schemas.openxmlformats.org/officeDocument/2006/relationships/styles" Target="styles.xml"/><Relationship Id="rId15" Type="http://schemas.openxmlformats.org/officeDocument/2006/relationships/chart" Target="charts/chart3.xml"/><Relationship Id="rId23" Type="http://schemas.openxmlformats.org/officeDocument/2006/relationships/image" Target="media/image5.png"/><Relationship Id="rId28" Type="http://schemas.openxmlformats.org/officeDocument/2006/relationships/hyperlink" Target="https://stat.gov.pl/en/metainformations/glossary/terms-used-in-official-statistics/3775,term.html" TargetMode="External"/><Relationship Id="rId36" Type="http://schemas.openxmlformats.org/officeDocument/2006/relationships/hyperlink" Target="https://stat.gov.pl/en/metainformations/glossary/terms-used-in-official-statistics/3390,term.html" TargetMode="External"/><Relationship Id="rId49" Type="http://schemas.openxmlformats.org/officeDocument/2006/relationships/hyperlink" Target="https://stat.gov.pl/en/metainformations/glossary/terms-used-in-official-statistics/3390,term.html" TargetMode="External"/><Relationship Id="rId10" Type="http://schemas.openxmlformats.org/officeDocument/2006/relationships/image" Target="media/image1.emf"/><Relationship Id="rId19" Type="http://schemas.openxmlformats.org/officeDocument/2006/relationships/footer" Target="footer2.xml"/><Relationship Id="rId31" Type="http://schemas.openxmlformats.org/officeDocument/2006/relationships/hyperlink" Target="https://stat.gov.pl/en/metainformations/glossary/terms-used-in-official-statistics/376,term.html" TargetMode="External"/><Relationship Id="rId44" Type="http://schemas.openxmlformats.org/officeDocument/2006/relationships/hyperlink" Target="https://stat.gov.pl/en/metainformations/glossary/terms-used-in-official-statistics/376,term.html" TargetMode="External"/><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hart" Target="charts/chart2.xml"/><Relationship Id="rId22" Type="http://schemas.openxmlformats.org/officeDocument/2006/relationships/image" Target="media/image4.png"/><Relationship Id="rId27" Type="http://schemas.openxmlformats.org/officeDocument/2006/relationships/hyperlink" Target="https://stat.gov.pl/en/metainformations/glossary/terms-used-in-official-statistics/3774,term.html" TargetMode="External"/><Relationship Id="rId30" Type="http://schemas.openxmlformats.org/officeDocument/2006/relationships/hyperlink" Target="https://stat.gov.pl/en/metainformations/glossary/terms-used-in-official-statistics/693,term.html" TargetMode="External"/><Relationship Id="rId35" Type="http://schemas.openxmlformats.org/officeDocument/2006/relationships/hyperlink" Target="https://stat.gov.pl/en/metainformations/glossary/terms-used-in-official-statistics/583,term.html" TargetMode="External"/><Relationship Id="rId43" Type="http://schemas.openxmlformats.org/officeDocument/2006/relationships/hyperlink" Target="https://stat.gov.pl/en/metainformations/glossary/terms-used-in-official-statistics/693,term.html" TargetMode="External"/><Relationship Id="rId48" Type="http://schemas.openxmlformats.org/officeDocument/2006/relationships/hyperlink" Target="https://stat.gov.pl/en/metainformations/glossary/terms-used-in-official-statistics/583,term.html" TargetMode="External"/><Relationship Id="rId8" Type="http://schemas.openxmlformats.org/officeDocument/2006/relationships/footnotes" Target="footnotes.xml"/><Relationship Id="rId51"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image" Target="media/image10.emf"/><Relationship Id="rId17" Type="http://schemas.openxmlformats.org/officeDocument/2006/relationships/footer" Target="footer1.xml"/><Relationship Id="rId25" Type="http://schemas.openxmlformats.org/officeDocument/2006/relationships/hyperlink" Target="https://stat.gov.pl/en/topics/culture-tourism-sport/culture/cultural-and-creative-industries-2014-2016,12,1.html" TargetMode="External"/><Relationship Id="rId33" Type="http://schemas.openxmlformats.org/officeDocument/2006/relationships/hyperlink" Target="https://stat.gov.pl/en/metainformations/glossary/terms-used-in-official-statistics/449,term.html" TargetMode="External"/><Relationship Id="rId38" Type="http://schemas.openxmlformats.org/officeDocument/2006/relationships/hyperlink" Target="https://stat.gov.pl/en/topics/culture-tourism-sport/culture/cultural-and-creative-industries-2014-2016,12,1.html" TargetMode="External"/><Relationship Id="rId46" Type="http://schemas.openxmlformats.org/officeDocument/2006/relationships/hyperlink" Target="https://stat.gov.pl/en/metainformations/glossary/terms-used-in-official-statistics/449,term.html" TargetMode="External"/><Relationship Id="rId20" Type="http://schemas.openxmlformats.org/officeDocument/2006/relationships/hyperlink" Target="mailto:obslugaprasowa@stat.gov.pl" TargetMode="External"/><Relationship Id="rId41" Type="http://schemas.openxmlformats.org/officeDocument/2006/relationships/hyperlink" Target="https://stat.gov.pl/en/metainformations/glossary/terms-used-in-official-statistics/3775,term.html"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Arkusz_programu_Microsoft_Excel1.xlsx"/></Relationships>
</file>

<file path=word/charts/_rels/chart2.xml.rels><?xml version="1.0" encoding="UTF-8" standalone="yes"?>
<Relationships xmlns="http://schemas.openxmlformats.org/package/2006/relationships"><Relationship Id="rId3" Type="http://schemas.openxmlformats.org/officeDocument/2006/relationships/oleObject" Target="file:///C:\Users\Tomek\Desktop\s&#322;u&#380;bowe\inf.sygnalna%20-%20przemys&#322;y%20kultury%20i%20kreatywne\Wykresy.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Tomek\Desktop\s&#322;u&#380;bowe\inf.sygnalna%20-%20przemys&#322;y%20kultury%20i%20kreatywne\Wykresy.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2454943132108485E-2"/>
          <c:y val="0.15363511659807957"/>
          <c:w val="0.89960854893138353"/>
          <c:h val="0.71907672034822812"/>
        </c:manualLayout>
      </c:layout>
      <c:barChart>
        <c:barDir val="col"/>
        <c:grouping val="clustered"/>
        <c:varyColors val="0"/>
        <c:ser>
          <c:idx val="0"/>
          <c:order val="0"/>
          <c:spPr>
            <a:solidFill>
              <a:srgbClr val="001D77"/>
            </a:solidFill>
            <a:ln>
              <a:noFill/>
            </a:ln>
            <a:effectLst/>
          </c:spPr>
          <c:invertIfNegative val="0"/>
          <c:cat>
            <c:numRef>
              <c:f>'Wykres 1'!$C$4:$F$4</c:f>
              <c:numCache>
                <c:formatCode>General</c:formatCode>
                <c:ptCount val="4"/>
                <c:pt idx="0">
                  <c:v>2015</c:v>
                </c:pt>
                <c:pt idx="1">
                  <c:v>2016</c:v>
                </c:pt>
                <c:pt idx="2">
                  <c:v>2017</c:v>
                </c:pt>
                <c:pt idx="3">
                  <c:v>2018</c:v>
                </c:pt>
              </c:numCache>
            </c:numRef>
          </c:cat>
          <c:val>
            <c:numRef>
              <c:f>'Wykres 1'!$C$5:$F$5</c:f>
              <c:numCache>
                <c:formatCode>General</c:formatCode>
                <c:ptCount val="4"/>
                <c:pt idx="0">
                  <c:v>94.8</c:v>
                </c:pt>
                <c:pt idx="1">
                  <c:v>100.5</c:v>
                </c:pt>
                <c:pt idx="2">
                  <c:v>108.8</c:v>
                </c:pt>
                <c:pt idx="3">
                  <c:v>117.2</c:v>
                </c:pt>
              </c:numCache>
            </c:numRef>
          </c:val>
          <c:extLst xmlns:c16r2="http://schemas.microsoft.com/office/drawing/2015/06/chart">
            <c:ext xmlns:c16="http://schemas.microsoft.com/office/drawing/2014/chart" uri="{C3380CC4-5D6E-409C-BE32-E72D297353CC}">
              <c16:uniqueId val="{00000000-5E40-4AC1-B7A6-6E222C547D33}"/>
            </c:ext>
          </c:extLst>
        </c:ser>
        <c:dLbls>
          <c:showLegendKey val="0"/>
          <c:showVal val="0"/>
          <c:showCatName val="0"/>
          <c:showSerName val="0"/>
          <c:showPercent val="0"/>
          <c:showBubbleSize val="0"/>
        </c:dLbls>
        <c:gapWidth val="219"/>
        <c:overlap val="-27"/>
        <c:axId val="-825188112"/>
        <c:axId val="-825182672"/>
      </c:barChart>
      <c:catAx>
        <c:axId val="-825188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825182672"/>
        <c:crosses val="autoZero"/>
        <c:auto val="1"/>
        <c:lblAlgn val="ctr"/>
        <c:lblOffset val="100"/>
        <c:noMultiLvlLbl val="0"/>
      </c:catAx>
      <c:valAx>
        <c:axId val="-825182672"/>
        <c:scaling>
          <c:orientation val="minMax"/>
          <c:max val="120"/>
        </c:scaling>
        <c:delete val="0"/>
        <c:axPos val="l"/>
        <c:majorGridlines>
          <c:spPr>
            <a:ln w="9525" cap="flat" cmpd="sng" algn="ctr">
              <a:solidFill>
                <a:srgbClr val="D9D9D9"/>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825188112"/>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sz="900">
          <a:solidFill>
            <a:sysClr val="windowText" lastClr="000000"/>
          </a:solidFill>
          <a:latin typeface="+mn-lt"/>
        </a:defRPr>
      </a:pPr>
      <a:endParaRPr lang="pl-PL"/>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2576318642282742"/>
          <c:y val="9.917525773195876E-2"/>
          <c:w val="0.40918581680878197"/>
          <c:h val="0.60217820710555514"/>
        </c:manualLayout>
      </c:layout>
      <c:pieChart>
        <c:varyColors val="1"/>
        <c:ser>
          <c:idx val="0"/>
          <c:order val="0"/>
          <c:spPr>
            <a:ln>
              <a:noFill/>
            </a:ln>
          </c:spPr>
          <c:dPt>
            <c:idx val="0"/>
            <c:bubble3D val="0"/>
            <c:spPr>
              <a:solidFill>
                <a:srgbClr val="001D77"/>
              </a:solidFill>
              <a:ln w="19050">
                <a:noFill/>
              </a:ln>
              <a:effectLst/>
            </c:spPr>
            <c:extLst xmlns:c16r2="http://schemas.microsoft.com/office/drawing/2015/06/chart">
              <c:ext xmlns:c16="http://schemas.microsoft.com/office/drawing/2014/chart" uri="{C3380CC4-5D6E-409C-BE32-E72D297353CC}">
                <c16:uniqueId val="{00000001-F0E6-47D9-8730-FEE08B356E88}"/>
              </c:ext>
            </c:extLst>
          </c:dPt>
          <c:dPt>
            <c:idx val="1"/>
            <c:bubble3D val="0"/>
            <c:spPr>
              <a:solidFill>
                <a:srgbClr val="334A92"/>
              </a:solidFill>
              <a:ln w="19050">
                <a:noFill/>
              </a:ln>
              <a:effectLst/>
            </c:spPr>
            <c:extLst xmlns:c16r2="http://schemas.microsoft.com/office/drawing/2015/06/chart">
              <c:ext xmlns:c16="http://schemas.microsoft.com/office/drawing/2014/chart" uri="{C3380CC4-5D6E-409C-BE32-E72D297353CC}">
                <c16:uniqueId val="{00000003-F0E6-47D9-8730-FEE08B356E88}"/>
              </c:ext>
            </c:extLst>
          </c:dPt>
          <c:dPt>
            <c:idx val="2"/>
            <c:bubble3D val="0"/>
            <c:spPr>
              <a:solidFill>
                <a:srgbClr val="6677AD"/>
              </a:solidFill>
              <a:ln w="19050">
                <a:noFill/>
              </a:ln>
              <a:effectLst/>
            </c:spPr>
            <c:extLst xmlns:c16r2="http://schemas.microsoft.com/office/drawing/2015/06/chart">
              <c:ext xmlns:c16="http://schemas.microsoft.com/office/drawing/2014/chart" uri="{C3380CC4-5D6E-409C-BE32-E72D297353CC}">
                <c16:uniqueId val="{00000005-F0E6-47D9-8730-FEE08B356E88}"/>
              </c:ext>
            </c:extLst>
          </c:dPt>
          <c:dPt>
            <c:idx val="3"/>
            <c:bubble3D val="0"/>
            <c:spPr>
              <a:solidFill>
                <a:srgbClr val="99A5C9"/>
              </a:solidFill>
              <a:ln w="19050">
                <a:noFill/>
              </a:ln>
              <a:effectLst/>
            </c:spPr>
            <c:extLst xmlns:c16r2="http://schemas.microsoft.com/office/drawing/2015/06/chart">
              <c:ext xmlns:c16="http://schemas.microsoft.com/office/drawing/2014/chart" uri="{C3380CC4-5D6E-409C-BE32-E72D297353CC}">
                <c16:uniqueId val="{00000007-F0E6-47D9-8730-FEE08B356E88}"/>
              </c:ext>
            </c:extLst>
          </c:dPt>
          <c:dPt>
            <c:idx val="4"/>
            <c:bubble3D val="0"/>
            <c:spPr>
              <a:solidFill>
                <a:srgbClr val="CCD2E4"/>
              </a:solidFill>
              <a:ln w="19050">
                <a:noFill/>
              </a:ln>
              <a:effectLst/>
            </c:spPr>
            <c:extLst xmlns:c16r2="http://schemas.microsoft.com/office/drawing/2015/06/chart">
              <c:ext xmlns:c16="http://schemas.microsoft.com/office/drawing/2014/chart" uri="{C3380CC4-5D6E-409C-BE32-E72D297353CC}">
                <c16:uniqueId val="{00000009-F0E6-47D9-8730-FEE08B356E88}"/>
              </c:ext>
            </c:extLst>
          </c:dPt>
          <c:dPt>
            <c:idx val="5"/>
            <c:bubble3D val="0"/>
            <c:spPr>
              <a:solidFill>
                <a:srgbClr val="D9DADA"/>
              </a:solidFill>
              <a:ln w="19050">
                <a:noFill/>
              </a:ln>
              <a:effectLst/>
            </c:spPr>
            <c:extLst xmlns:c16r2="http://schemas.microsoft.com/office/drawing/2015/06/chart">
              <c:ext xmlns:c16="http://schemas.microsoft.com/office/drawing/2014/chart" uri="{C3380CC4-5D6E-409C-BE32-E72D297353CC}">
                <c16:uniqueId val="{0000000B-F0E6-47D9-8730-FEE08B356E88}"/>
              </c:ext>
            </c:extLst>
          </c:dPt>
          <c:dPt>
            <c:idx val="6"/>
            <c:bubble3D val="0"/>
            <c:spPr>
              <a:solidFill>
                <a:srgbClr val="9D9E9E"/>
              </a:solidFill>
              <a:ln w="19050">
                <a:noFill/>
              </a:ln>
              <a:effectLst/>
            </c:spPr>
            <c:extLst xmlns:c16r2="http://schemas.microsoft.com/office/drawing/2015/06/chart">
              <c:ext xmlns:c16="http://schemas.microsoft.com/office/drawing/2014/chart" uri="{C3380CC4-5D6E-409C-BE32-E72D297353CC}">
                <c16:uniqueId val="{0000000D-F0E6-47D9-8730-FEE08B356E88}"/>
              </c:ext>
            </c:extLst>
          </c:dPt>
          <c:dPt>
            <c:idx val="7"/>
            <c:bubble3D val="0"/>
            <c:spPr>
              <a:solidFill>
                <a:srgbClr val="898989"/>
              </a:solidFill>
              <a:ln w="19050">
                <a:noFill/>
              </a:ln>
              <a:effectLst/>
            </c:spPr>
            <c:extLst xmlns:c16r2="http://schemas.microsoft.com/office/drawing/2015/06/chart">
              <c:ext xmlns:c16="http://schemas.microsoft.com/office/drawing/2014/chart" uri="{C3380CC4-5D6E-409C-BE32-E72D297353CC}">
                <c16:uniqueId val="{0000000F-F0E6-47D9-8730-FEE08B356E88}"/>
              </c:ext>
            </c:extLst>
          </c:dPt>
          <c:dPt>
            <c:idx val="8"/>
            <c:bubble3D val="0"/>
            <c:spPr>
              <a:solidFill>
                <a:srgbClr val="727271"/>
              </a:solidFill>
              <a:ln w="19050">
                <a:noFill/>
              </a:ln>
              <a:effectLst/>
            </c:spPr>
            <c:extLst xmlns:c16r2="http://schemas.microsoft.com/office/drawing/2015/06/chart">
              <c:ext xmlns:c16="http://schemas.microsoft.com/office/drawing/2014/chart" uri="{C3380CC4-5D6E-409C-BE32-E72D297353CC}">
                <c16:uniqueId val="{00000011-F0E6-47D9-8730-FEE08B356E88}"/>
              </c:ext>
            </c:extLst>
          </c:dPt>
          <c:cat>
            <c:strRef>
              <c:f>'Wykres2 ENG'!$B$5:$B$13</c:f>
              <c:strCache>
                <c:ptCount val="9"/>
                <c:pt idx="0">
                  <c:v>advertising</c:v>
                </c:pt>
                <c:pt idx="1">
                  <c:v>books and press</c:v>
                </c:pt>
                <c:pt idx="2">
                  <c:v>architecture</c:v>
                </c:pt>
                <c:pt idx="3">
                  <c:v>visual arts</c:v>
                </c:pt>
                <c:pt idx="4">
                  <c:v>audiovisual arts and multimedia</c:v>
                </c:pt>
                <c:pt idx="5">
                  <c:v>performing arts</c:v>
                </c:pt>
                <c:pt idx="6">
                  <c:v>cultural education</c:v>
                </c:pt>
                <c:pt idx="7">
                  <c:v>cultural heritage</c:v>
                </c:pt>
                <c:pt idx="8">
                  <c:v>libraries and archives</c:v>
                </c:pt>
              </c:strCache>
            </c:strRef>
          </c:cat>
          <c:val>
            <c:numRef>
              <c:f>'Wykres2 ENG'!$C$5:$C$13</c:f>
              <c:numCache>
                <c:formatCode>0.0</c:formatCode>
                <c:ptCount val="9"/>
                <c:pt idx="0">
                  <c:v>24.650266138938175</c:v>
                </c:pt>
                <c:pt idx="1">
                  <c:v>23.053432509894908</c:v>
                </c:pt>
                <c:pt idx="2">
                  <c:v>16.01866384604886</c:v>
                </c:pt>
                <c:pt idx="3">
                  <c:v>15.008700696055685</c:v>
                </c:pt>
                <c:pt idx="4">
                  <c:v>12.764432919339431</c:v>
                </c:pt>
                <c:pt idx="5">
                  <c:v>5.7441654155861883</c:v>
                </c:pt>
                <c:pt idx="6">
                  <c:v>2.0054251398935445</c:v>
                </c:pt>
                <c:pt idx="7">
                  <c:v>0.56639825303671354</c:v>
                </c:pt>
                <c:pt idx="8">
                  <c:v>0.18851508120649652</c:v>
                </c:pt>
              </c:numCache>
            </c:numRef>
          </c:val>
          <c:extLst xmlns:c16r2="http://schemas.microsoft.com/office/drawing/2015/06/chart">
            <c:ext xmlns:c16="http://schemas.microsoft.com/office/drawing/2014/chart" uri="{C3380CC4-5D6E-409C-BE32-E72D297353CC}">
              <c16:uniqueId val="{00000012-F0E6-47D9-8730-FEE08B356E88}"/>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1.4382764654418208E-2"/>
          <c:y val="0.77372411781860606"/>
          <c:w val="0.97401224846894163"/>
          <c:h val="0.198498104403616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noFill/>
    <a:ln w="9525" cap="flat" cmpd="sng" algn="ctr">
      <a:noFill/>
      <a:round/>
    </a:ln>
    <a:effectLst/>
  </c:spPr>
  <c:txPr>
    <a:bodyPr/>
    <a:lstStyle/>
    <a:p>
      <a:pPr>
        <a:defRPr sz="800">
          <a:solidFill>
            <a:sysClr val="windowText" lastClr="000000"/>
          </a:solidFill>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772472472179355E-2"/>
          <c:y val="9.641584573464683E-2"/>
          <c:w val="0.92191439997110813"/>
          <c:h val="0.79523961202606963"/>
        </c:manualLayout>
      </c:layout>
      <c:barChart>
        <c:barDir val="col"/>
        <c:grouping val="clustered"/>
        <c:varyColors val="0"/>
        <c:ser>
          <c:idx val="0"/>
          <c:order val="0"/>
          <c:tx>
            <c:strRef>
              <c:f>'Wykres3 ENG'!$B$5</c:f>
              <c:strCache>
                <c:ptCount val="1"/>
                <c:pt idx="0">
                  <c:v>microenterprises</c:v>
                </c:pt>
              </c:strCache>
            </c:strRef>
          </c:tx>
          <c:spPr>
            <a:solidFill>
              <a:srgbClr val="001D77"/>
            </a:solidFill>
            <a:ln>
              <a:noFill/>
            </a:ln>
            <a:effectLst/>
          </c:spPr>
          <c:invertIfNegative val="0"/>
          <c:cat>
            <c:numRef>
              <c:f>'Wykres3 ENG'!$C$4:$F$4</c:f>
              <c:numCache>
                <c:formatCode>General</c:formatCode>
                <c:ptCount val="4"/>
                <c:pt idx="0">
                  <c:v>2015</c:v>
                </c:pt>
                <c:pt idx="1">
                  <c:v>2016</c:v>
                </c:pt>
                <c:pt idx="2">
                  <c:v>2017</c:v>
                </c:pt>
                <c:pt idx="3">
                  <c:v>2018</c:v>
                </c:pt>
              </c:numCache>
            </c:numRef>
          </c:cat>
          <c:val>
            <c:numRef>
              <c:f>'Wykres3 ENG'!$C$5:$F$5</c:f>
              <c:numCache>
                <c:formatCode>0.0</c:formatCode>
                <c:ptCount val="4"/>
                <c:pt idx="0">
                  <c:v>5.6</c:v>
                </c:pt>
                <c:pt idx="1">
                  <c:v>5.8</c:v>
                </c:pt>
                <c:pt idx="2">
                  <c:v>6.4</c:v>
                </c:pt>
                <c:pt idx="3">
                  <c:v>8.1</c:v>
                </c:pt>
              </c:numCache>
            </c:numRef>
          </c:val>
          <c:extLst xmlns:c16r2="http://schemas.microsoft.com/office/drawing/2015/06/chart">
            <c:ext xmlns:c16="http://schemas.microsoft.com/office/drawing/2014/chart" uri="{C3380CC4-5D6E-409C-BE32-E72D297353CC}">
              <c16:uniqueId val="{00000000-D88C-4D45-B8C5-51F948D2E6E8}"/>
            </c:ext>
          </c:extLst>
        </c:ser>
        <c:ser>
          <c:idx val="1"/>
          <c:order val="1"/>
          <c:tx>
            <c:strRef>
              <c:f>'Wykres3 ENG'!$B$6</c:f>
              <c:strCache>
                <c:ptCount val="1"/>
                <c:pt idx="0">
                  <c:v>small enterprises</c:v>
                </c:pt>
              </c:strCache>
            </c:strRef>
          </c:tx>
          <c:spPr>
            <a:solidFill>
              <a:srgbClr val="334A92"/>
            </a:solidFill>
            <a:ln>
              <a:noFill/>
            </a:ln>
            <a:effectLst/>
          </c:spPr>
          <c:invertIfNegative val="0"/>
          <c:cat>
            <c:numRef>
              <c:f>'Wykres3 ENG'!$C$4:$F$4</c:f>
              <c:numCache>
                <c:formatCode>General</c:formatCode>
                <c:ptCount val="4"/>
                <c:pt idx="0">
                  <c:v>2015</c:v>
                </c:pt>
                <c:pt idx="1">
                  <c:v>2016</c:v>
                </c:pt>
                <c:pt idx="2">
                  <c:v>2017</c:v>
                </c:pt>
                <c:pt idx="3">
                  <c:v>2018</c:v>
                </c:pt>
              </c:numCache>
            </c:numRef>
          </c:cat>
          <c:val>
            <c:numRef>
              <c:f>'Wykres3 ENG'!$C$6:$F$6</c:f>
              <c:numCache>
                <c:formatCode>0.0</c:formatCode>
                <c:ptCount val="4"/>
                <c:pt idx="0">
                  <c:v>0.8</c:v>
                </c:pt>
                <c:pt idx="1">
                  <c:v>1</c:v>
                </c:pt>
                <c:pt idx="2">
                  <c:v>0.9</c:v>
                </c:pt>
                <c:pt idx="3">
                  <c:v>0.7</c:v>
                </c:pt>
              </c:numCache>
            </c:numRef>
          </c:val>
          <c:extLst xmlns:c16r2="http://schemas.microsoft.com/office/drawing/2015/06/chart">
            <c:ext xmlns:c16="http://schemas.microsoft.com/office/drawing/2014/chart" uri="{C3380CC4-5D6E-409C-BE32-E72D297353CC}">
              <c16:uniqueId val="{00000001-D88C-4D45-B8C5-51F948D2E6E8}"/>
            </c:ext>
          </c:extLst>
        </c:ser>
        <c:ser>
          <c:idx val="2"/>
          <c:order val="2"/>
          <c:tx>
            <c:strRef>
              <c:f>'Wykres3 ENG'!$B$7</c:f>
              <c:strCache>
                <c:ptCount val="1"/>
                <c:pt idx="0">
                  <c:v>middle enterprises</c:v>
                </c:pt>
              </c:strCache>
            </c:strRef>
          </c:tx>
          <c:spPr>
            <a:solidFill>
              <a:srgbClr val="6677AD"/>
            </a:solidFill>
            <a:ln>
              <a:noFill/>
            </a:ln>
            <a:effectLst/>
          </c:spPr>
          <c:invertIfNegative val="0"/>
          <c:cat>
            <c:numRef>
              <c:f>'Wykres3 ENG'!$C$4:$F$4</c:f>
              <c:numCache>
                <c:formatCode>General</c:formatCode>
                <c:ptCount val="4"/>
                <c:pt idx="0">
                  <c:v>2015</c:v>
                </c:pt>
                <c:pt idx="1">
                  <c:v>2016</c:v>
                </c:pt>
                <c:pt idx="2">
                  <c:v>2017</c:v>
                </c:pt>
                <c:pt idx="3">
                  <c:v>2018</c:v>
                </c:pt>
              </c:numCache>
            </c:numRef>
          </c:cat>
          <c:val>
            <c:numRef>
              <c:f>'Wykres3 ENG'!$C$7:$F$7</c:f>
              <c:numCache>
                <c:formatCode>0.0</c:formatCode>
                <c:ptCount val="4"/>
                <c:pt idx="0">
                  <c:v>0.8</c:v>
                </c:pt>
                <c:pt idx="1">
                  <c:v>0.3</c:v>
                </c:pt>
                <c:pt idx="2">
                  <c:v>0.9</c:v>
                </c:pt>
                <c:pt idx="3">
                  <c:v>0.6</c:v>
                </c:pt>
              </c:numCache>
            </c:numRef>
          </c:val>
          <c:extLst xmlns:c16r2="http://schemas.microsoft.com/office/drawing/2015/06/chart">
            <c:ext xmlns:c16="http://schemas.microsoft.com/office/drawing/2014/chart" uri="{C3380CC4-5D6E-409C-BE32-E72D297353CC}">
              <c16:uniqueId val="{00000002-D88C-4D45-B8C5-51F948D2E6E8}"/>
            </c:ext>
          </c:extLst>
        </c:ser>
        <c:ser>
          <c:idx val="3"/>
          <c:order val="3"/>
          <c:tx>
            <c:strRef>
              <c:f>'Wykres3 ENG'!$B$8</c:f>
              <c:strCache>
                <c:ptCount val="1"/>
                <c:pt idx="0">
                  <c:v>large enterprises</c:v>
                </c:pt>
              </c:strCache>
            </c:strRef>
          </c:tx>
          <c:spPr>
            <a:solidFill>
              <a:srgbClr val="99A5C9"/>
            </a:solidFill>
            <a:ln>
              <a:noFill/>
            </a:ln>
            <a:effectLst/>
          </c:spPr>
          <c:invertIfNegative val="0"/>
          <c:cat>
            <c:numRef>
              <c:f>'Wykres3 ENG'!$C$4:$F$4</c:f>
              <c:numCache>
                <c:formatCode>General</c:formatCode>
                <c:ptCount val="4"/>
                <c:pt idx="0">
                  <c:v>2015</c:v>
                </c:pt>
                <c:pt idx="1">
                  <c:v>2016</c:v>
                </c:pt>
                <c:pt idx="2">
                  <c:v>2017</c:v>
                </c:pt>
                <c:pt idx="3">
                  <c:v>2018</c:v>
                </c:pt>
              </c:numCache>
            </c:numRef>
          </c:cat>
          <c:val>
            <c:numRef>
              <c:f>'Wykres3 ENG'!$C$8:$F$8</c:f>
              <c:numCache>
                <c:formatCode>0.0</c:formatCode>
                <c:ptCount val="4"/>
                <c:pt idx="0">
                  <c:v>1.4</c:v>
                </c:pt>
                <c:pt idx="1">
                  <c:v>1.8</c:v>
                </c:pt>
                <c:pt idx="2">
                  <c:v>2.1</c:v>
                </c:pt>
                <c:pt idx="3">
                  <c:v>-0.7</c:v>
                </c:pt>
              </c:numCache>
            </c:numRef>
          </c:val>
          <c:extLst xmlns:c16r2="http://schemas.microsoft.com/office/drawing/2015/06/chart">
            <c:ext xmlns:c16="http://schemas.microsoft.com/office/drawing/2014/chart" uri="{C3380CC4-5D6E-409C-BE32-E72D297353CC}">
              <c16:uniqueId val="{00000003-D88C-4D45-B8C5-51F948D2E6E8}"/>
            </c:ext>
          </c:extLst>
        </c:ser>
        <c:dLbls>
          <c:showLegendKey val="0"/>
          <c:showVal val="0"/>
          <c:showCatName val="0"/>
          <c:showSerName val="0"/>
          <c:showPercent val="0"/>
          <c:showBubbleSize val="0"/>
        </c:dLbls>
        <c:gapWidth val="219"/>
        <c:overlap val="-27"/>
        <c:axId val="-825183216"/>
        <c:axId val="-825187024"/>
      </c:barChart>
      <c:catAx>
        <c:axId val="-825183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825187024"/>
        <c:crosses val="autoZero"/>
        <c:auto val="1"/>
        <c:lblAlgn val="ctr"/>
        <c:lblOffset val="100"/>
        <c:noMultiLvlLbl val="0"/>
      </c:catAx>
      <c:valAx>
        <c:axId val="-825187024"/>
        <c:scaling>
          <c:orientation val="minMax"/>
          <c:min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825183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noFill/>
    <a:ln w="9525" cap="flat" cmpd="sng" algn="ctr">
      <a:noFill/>
      <a:round/>
    </a:ln>
    <a:effectLst/>
  </c:spPr>
  <c:txPr>
    <a:bodyPr/>
    <a:lstStyle/>
    <a:p>
      <a:pPr>
        <a:defRPr sz="800">
          <a:solidFill>
            <a:sysClr val="windowText" lastClr="000000"/>
          </a:solidFill>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NazwaPliku xmlns="8C029B3F-2CC4-4A59-AF0D-A90575FA3373">Cultural and creative industries in 2018.docx</NazwaPliku>
    <_SourceUrl xmlns="http://schemas.microsoft.com/sharepoint/v3" xsi:nil="true"/>
    <Odbiorcy2 xmlns="8C029B3F-2CC4-4A59-AF0D-A90575FA3373" xsi:nil="true"/>
    <xd_ProgID xmlns="http://schemas.microsoft.com/sharepoint/v3" xsi:nil="true"/>
    <Osoba xmlns="8C029B3F-2CC4-4A59-AF0D-A90575FA3373">STAT\RozkrutD</Osoba>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1FEE7-CF22-416E-A78C-C51E71C03A36}">
  <ds:schemaRefs>
    <ds:schemaRef ds:uri="http://schemas.microsoft.com/office/2006/metadata/properties"/>
    <ds:schemaRef ds:uri="http://schemas.microsoft.com/office/infopath/2007/PartnerControls"/>
    <ds:schemaRef ds:uri="http://schemas.microsoft.com/sharepoint/v3"/>
    <ds:schemaRef ds:uri="8C029B3F-2CC4-4A59-AF0D-A90575FA3373"/>
  </ds:schemaRefs>
</ds:datastoreItem>
</file>

<file path=customXml/itemProps2.xml><?xml version="1.0" encoding="utf-8"?>
<ds:datastoreItem xmlns:ds="http://schemas.openxmlformats.org/officeDocument/2006/customXml" ds:itemID="{6FC23F0E-5A74-424A-9FF7-1EF68C4C7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029B3F-2CC4-4A59-AF0D-A90575FA3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DB7AEB-687B-4B0D-8C28-009A156B2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1489</Words>
  <Characters>8938</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Statistics Poland</Company>
  <LinksUpToDate>false</LinksUpToDate>
  <CharactersWithSpaces>10407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Cultural and creative industries in 2018</dc:title>
  <dc:subject>Cultural and creative industries in 2018</dc:subject>
  <dc:creator>Statistics Poland</dc:creator>
  <cp:lastPrinted>2017-11-07T13:05:00Z</cp:lastPrinted>
  <dcterms:created xsi:type="dcterms:W3CDTF">2020-03-24T10:35:00Z</dcterms:created>
  <dcterms:modified xsi:type="dcterms:W3CDTF">2020-03-26T14:07:00Z</dcterms:modified>
  <cp:category>Culture</cp:category>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ntentTypeId">
    <vt:lpwstr>0x01010044DF1BA9951007438FCA488A6A01397F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ZnakPisma">
    <vt:lpwstr>GUS-GUS.073.1.2018.88</vt:lpwstr>
  </property>
  <property fmtid="{D5CDD505-2E9C-101B-9397-08002B2CF9AE}" pid="10" name="UNPPisma">
    <vt:lpwstr>2020-60598</vt:lpwstr>
  </property>
  <property fmtid="{D5CDD505-2E9C-101B-9397-08002B2CF9AE}" pid="11" name="ZnakSprawy">
    <vt:lpwstr>GUS-GUS.073.1.2018</vt:lpwstr>
  </property>
  <property fmtid="{D5CDD505-2E9C-101B-9397-08002B2CF9AE}" pid="12" name="ZnakSprawyPrzedPrzeniesieniem">
    <vt:lpwstr>GUS-GP.073.1.2018</vt:lpwstr>
  </property>
  <property fmtid="{D5CDD505-2E9C-101B-9397-08002B2CF9AE}" pid="13" name="Autor">
    <vt:lpwstr>Czarnecka Katarzyna</vt:lpwstr>
  </property>
  <property fmtid="{D5CDD505-2E9C-101B-9397-08002B2CF9AE}" pid="14" name="AutorInicjaly">
    <vt:lpwstr>KC</vt:lpwstr>
  </property>
  <property fmtid="{D5CDD505-2E9C-101B-9397-08002B2CF9AE}" pid="15" name="AutorNrTelefonu">
    <vt:lpwstr>(022) 608-3100</vt:lpwstr>
  </property>
  <property fmtid="{D5CDD505-2E9C-101B-9397-08002B2CF9AE}" pid="16" name="Stanowisko">
    <vt:lpwstr>sekretarz</vt:lpwstr>
  </property>
  <property fmtid="{D5CDD505-2E9C-101B-9397-08002B2CF9AE}" pid="17" name="OpisPisma">
    <vt:lpwstr>Akceptacja informacji sygnalnej</vt:lpwstr>
  </property>
  <property fmtid="{D5CDD505-2E9C-101B-9397-08002B2CF9AE}" pid="18" name="Komorka">
    <vt:lpwstr>Prezes GUS</vt:lpwstr>
  </property>
  <property fmtid="{D5CDD505-2E9C-101B-9397-08002B2CF9AE}" pid="19" name="KodKomorki">
    <vt:lpwstr>Prezes GUS</vt:lpwstr>
  </property>
  <property fmtid="{D5CDD505-2E9C-101B-9397-08002B2CF9AE}" pid="20" name="AktualnaData">
    <vt:lpwstr>2020-03-26</vt:lpwstr>
  </property>
  <property fmtid="{D5CDD505-2E9C-101B-9397-08002B2CF9AE}" pid="21" name="Wydzial">
    <vt:lpwstr>Prezes GUS</vt:lpwstr>
  </property>
  <property fmtid="{D5CDD505-2E9C-101B-9397-08002B2CF9AE}" pid="22" name="KodWydzialu">
    <vt:lpwstr>Prezes GUS</vt:lpwstr>
  </property>
  <property fmtid="{D5CDD505-2E9C-101B-9397-08002B2CF9AE}" pid="23" name="ZaakceptowanePrzez">
    <vt:lpwstr>n/d</vt:lpwstr>
  </property>
  <property fmtid="{D5CDD505-2E9C-101B-9397-08002B2CF9AE}" pid="24" name="PrzekazanieDo">
    <vt:lpwstr/>
  </property>
  <property fmtid="{D5CDD505-2E9C-101B-9397-08002B2CF9AE}" pid="25" name="PrzekazanieDoStanowisko">
    <vt:lpwstr/>
  </property>
  <property fmtid="{D5CDD505-2E9C-101B-9397-08002B2CF9AE}" pid="26" name="PrzekazanieDoKomorkaPracownika">
    <vt:lpwstr/>
  </property>
  <property fmtid="{D5CDD505-2E9C-101B-9397-08002B2CF9AE}" pid="27" name="PrzekazanieWgRozdzielnika">
    <vt:lpwstr/>
  </property>
  <property fmtid="{D5CDD505-2E9C-101B-9397-08002B2CF9AE}" pid="28" name="adresImie">
    <vt:lpwstr/>
  </property>
  <property fmtid="{D5CDD505-2E9C-101B-9397-08002B2CF9AE}" pid="29" name="adresNazwisko">
    <vt:lpwstr/>
  </property>
  <property fmtid="{D5CDD505-2E9C-101B-9397-08002B2CF9AE}" pid="30" name="adresNazwa">
    <vt:lpwstr>URZĄD STATYSTYCZNY W KRAKOWIE</vt:lpwstr>
  </property>
  <property fmtid="{D5CDD505-2E9C-101B-9397-08002B2CF9AE}" pid="31" name="adresOddzial">
    <vt:lpwstr/>
  </property>
  <property fmtid="{D5CDD505-2E9C-101B-9397-08002B2CF9AE}" pid="32" name="adresUlica">
    <vt:lpwstr/>
  </property>
  <property fmtid="{D5CDD505-2E9C-101B-9397-08002B2CF9AE}" pid="33" name="adresTypUlicy">
    <vt:lpwstr/>
  </property>
  <property fmtid="{D5CDD505-2E9C-101B-9397-08002B2CF9AE}" pid="34" name="adresNrDomu">
    <vt:lpwstr/>
  </property>
  <property fmtid="{D5CDD505-2E9C-101B-9397-08002B2CF9AE}" pid="35" name="adresNrLokalu">
    <vt:lpwstr/>
  </property>
  <property fmtid="{D5CDD505-2E9C-101B-9397-08002B2CF9AE}" pid="36" name="adresKodPocztowy">
    <vt:lpwstr/>
  </property>
  <property fmtid="{D5CDD505-2E9C-101B-9397-08002B2CF9AE}" pid="37" name="adresMiejscowosc">
    <vt:lpwstr/>
  </property>
  <property fmtid="{D5CDD505-2E9C-101B-9397-08002B2CF9AE}" pid="38" name="adresPoczta">
    <vt:lpwstr/>
  </property>
  <property fmtid="{D5CDD505-2E9C-101B-9397-08002B2CF9AE}" pid="39" name="adresEMail">
    <vt:lpwstr/>
  </property>
  <property fmtid="{D5CDD505-2E9C-101B-9397-08002B2CF9AE}" pid="40" name="DataNaPismie">
    <vt:lpwstr/>
  </property>
  <property fmtid="{D5CDD505-2E9C-101B-9397-08002B2CF9AE}" pid="41" name="KodKreskowy">
    <vt:lpwstr/>
  </property>
  <property fmtid="{D5CDD505-2E9C-101B-9397-08002B2CF9AE}" pid="42" name="TrescPisma">
    <vt:lpwstr/>
  </property>
</Properties>
</file>