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A92" w:rsidRPr="00C87DC4" w:rsidRDefault="00C87DC4" w:rsidP="00C87DC4">
      <w:pPr>
        <w:pStyle w:val="tytuinformacji"/>
        <w:spacing w:after="120"/>
        <w:rPr>
          <w:shd w:val="clear" w:color="auto" w:fill="FFFFFF"/>
          <w:lang w:val="en-GB"/>
        </w:rPr>
      </w:pPr>
      <w:r w:rsidRPr="00C87DC4">
        <w:rPr>
          <w:shd w:val="clear" w:color="auto" w:fill="FFFFFF"/>
          <w:lang w:val="en-GB"/>
        </w:rPr>
        <w:t xml:space="preserve">Financial Results of Open Pension Funds </w:t>
      </w:r>
      <w:r>
        <w:rPr>
          <w:shd w:val="clear" w:color="auto" w:fill="FFFFFF"/>
          <w:lang w:val="en-GB"/>
        </w:rPr>
        <w:br/>
      </w:r>
      <w:r w:rsidRPr="00C87DC4">
        <w:rPr>
          <w:shd w:val="clear" w:color="auto" w:fill="FFFFFF"/>
          <w:lang w:val="en-GB"/>
        </w:rPr>
        <w:t>and General Pension Societie</w:t>
      </w:r>
      <w:r>
        <w:rPr>
          <w:shd w:val="clear" w:color="auto" w:fill="FFFFFF"/>
          <w:lang w:val="en-GB"/>
        </w:rPr>
        <w:t>s in</w:t>
      </w:r>
      <w:r w:rsidR="005F7E77">
        <w:rPr>
          <w:shd w:val="clear" w:color="auto" w:fill="FFFFFF"/>
          <w:lang w:val="en-GB"/>
        </w:rPr>
        <w:t xml:space="preserve"> </w:t>
      </w:r>
      <w:r>
        <w:rPr>
          <w:shd w:val="clear" w:color="auto" w:fill="FFFFFF"/>
          <w:lang w:val="en-GB"/>
        </w:rPr>
        <w:t>2019</w:t>
      </w:r>
    </w:p>
    <w:p w:rsidR="00AB4EAF" w:rsidRPr="00CF0A55" w:rsidRDefault="00AB4EAF" w:rsidP="00C87DC4">
      <w:pPr>
        <w:pStyle w:val="LID"/>
        <w:spacing w:before="240" w:after="620"/>
        <w:rPr>
          <w:lang w:val="en-GB"/>
        </w:rPr>
      </w:pPr>
      <w:r w:rsidRPr="00074DD8">
        <mc:AlternateContent>
          <mc:Choice Requires="wps">
            <w:drawing>
              <wp:anchor distT="45720" distB="45720" distL="114300" distR="114300" simplePos="0" relativeHeight="251737088" behindDoc="0" locked="0" layoutInCell="1" allowOverlap="1" wp14:anchorId="7BBD019D" wp14:editId="1CF3E07E">
                <wp:simplePos x="0" y="0"/>
                <wp:positionH relativeFrom="margin">
                  <wp:align>left</wp:align>
                </wp:positionH>
                <wp:positionV relativeFrom="paragraph">
                  <wp:posOffset>83427</wp:posOffset>
                </wp:positionV>
                <wp:extent cx="1955800" cy="1045845"/>
                <wp:effectExtent l="0" t="0" r="6350" b="190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1045845"/>
                        </a:xfrm>
                        <a:prstGeom prst="rect">
                          <a:avLst/>
                        </a:prstGeom>
                        <a:solidFill>
                          <a:srgbClr val="001D77"/>
                        </a:solidFill>
                        <a:ln w="9525">
                          <a:noFill/>
                          <a:miter lim="800000"/>
                          <a:headEnd/>
                          <a:tailEnd/>
                        </a:ln>
                      </wps:spPr>
                      <wps:txbx>
                        <w:txbxContent>
                          <w:p w:rsidR="0051116E" w:rsidRPr="00765C34" w:rsidRDefault="0051116E" w:rsidP="000935BC">
                            <w:pPr>
                              <w:spacing w:after="0" w:line="240" w:lineRule="auto"/>
                              <w:jc w:val="center"/>
                              <w:rPr>
                                <w:rFonts w:ascii="Fira Sans SemiBold" w:hAnsi="Fira Sans SemiBold"/>
                                <w:color w:val="FFFFFF" w:themeColor="background1"/>
                                <w:sz w:val="72"/>
                                <w:lang w:val="en-GB"/>
                              </w:rPr>
                            </w:pPr>
                            <w:r w:rsidRPr="00765C34">
                              <w:rPr>
                                <w:rFonts w:ascii="Fira Sans SemiBold" w:hAnsi="Fira Sans SemiBold"/>
                                <w:color w:val="FFFFFF" w:themeColor="background1"/>
                                <w:sz w:val="72"/>
                                <w:lang w:val="en-GB"/>
                              </w:rPr>
                              <w:t>15,7</w:t>
                            </w:r>
                          </w:p>
                          <w:p w:rsidR="0051116E" w:rsidRPr="00841480" w:rsidRDefault="0051116E" w:rsidP="00F63A92">
                            <w:pPr>
                              <w:pStyle w:val="tekstnaniebieskimtle"/>
                              <w:rPr>
                                <w:color w:val="FFFFFF" w:themeColor="background1"/>
                                <w:sz w:val="18"/>
                                <w:szCs w:val="20"/>
                                <w:lang w:val="en-GB"/>
                              </w:rPr>
                            </w:pPr>
                            <w:r>
                              <w:rPr>
                                <w:lang w:val="en-GB"/>
                              </w:rPr>
                              <w:t>O</w:t>
                            </w:r>
                            <w:r w:rsidRPr="00841480">
                              <w:rPr>
                                <w:lang w:val="en-GB"/>
                              </w:rPr>
                              <w:t xml:space="preserve">pen </w:t>
                            </w:r>
                            <w:r>
                              <w:rPr>
                                <w:lang w:val="en-GB"/>
                              </w:rPr>
                              <w:t>P</w:t>
                            </w:r>
                            <w:r w:rsidRPr="00841480">
                              <w:rPr>
                                <w:lang w:val="en-GB"/>
                              </w:rPr>
                              <w:t xml:space="preserve">ension </w:t>
                            </w:r>
                            <w:r>
                              <w:rPr>
                                <w:lang w:val="en-GB"/>
                              </w:rPr>
                              <w:t>F</w:t>
                            </w:r>
                            <w:r w:rsidRPr="00841480">
                              <w:rPr>
                                <w:lang w:val="en-GB"/>
                              </w:rPr>
                              <w:t>unds members</w:t>
                            </w:r>
                            <w:r>
                              <w:rPr>
                                <w:lang w:val="en-GB"/>
                              </w:rPr>
                              <w:t xml:space="preserve"> in million in</w:t>
                            </w:r>
                            <w:r w:rsidRPr="00841480">
                              <w:rPr>
                                <w:lang w:val="en-GB"/>
                              </w:rPr>
                              <w:t xml:space="preserve"> 2019</w:t>
                            </w:r>
                          </w:p>
                          <w:p w:rsidR="0051116E" w:rsidRPr="00841480" w:rsidRDefault="0051116E" w:rsidP="00AB4EAF">
                            <w:pPr>
                              <w:pStyle w:val="tekstnaniebieskimtle"/>
                              <w:rPr>
                                <w:color w:val="FFFFFF" w:themeColor="background1"/>
                                <w:sz w:val="18"/>
                                <w:szCs w:val="2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BD019D" id="_x0000_t202" coordsize="21600,21600" o:spt="202" path="m,l,21600r21600,l21600,xe">
                <v:stroke joinstyle="miter"/>
                <v:path gradientshapeok="t" o:connecttype="rect"/>
              </v:shapetype>
              <v:shape id="Pole tekstowe 2" o:spid="_x0000_s1026" type="#_x0000_t202" style="position:absolute;margin-left:0;margin-top:6.55pt;width:154pt;height:82.35pt;z-index:2517370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" fillcolor="#001d77" stroked="f">
                <v:textbox>
                  <w:txbxContent>
                    <w:p w:rsidR="0051116E" w:rsidRPr="00765C34" w:rsidRDefault="0051116E" w:rsidP="000935BC">
                      <w:pPr>
                        <w:spacing w:after="0" w:line="240" w:lineRule="auto"/>
                        <w:jc w:val="center"/>
                        <w:rPr>
                          <w:rFonts w:ascii="Fira Sans SemiBold" w:hAnsi="Fira Sans SemiBold"/>
                          <w:color w:val="FFFFFF" w:themeColor="background1"/>
                          <w:sz w:val="72"/>
                          <w:lang w:val="en-GB"/>
                        </w:rPr>
                      </w:pPr>
                      <w:r w:rsidRPr="00765C34">
                        <w:rPr>
                          <w:rFonts w:ascii="Fira Sans SemiBold" w:hAnsi="Fira Sans SemiBold"/>
                          <w:color w:val="FFFFFF" w:themeColor="background1"/>
                          <w:sz w:val="72"/>
                          <w:lang w:val="en-GB"/>
                        </w:rPr>
                        <w:t>15,7</w:t>
                      </w:r>
                    </w:p>
                    <w:p w:rsidR="0051116E" w:rsidRPr="00841480" w:rsidRDefault="0051116E" w:rsidP="00F63A92">
                      <w:pPr>
                        <w:pStyle w:val="tekstnaniebieskimtle"/>
                        <w:rPr>
                          <w:color w:val="FFFFFF" w:themeColor="background1"/>
                          <w:sz w:val="18"/>
                          <w:szCs w:val="20"/>
                          <w:lang w:val="en-GB"/>
                        </w:rPr>
                      </w:pPr>
                      <w:r>
                        <w:rPr>
                          <w:lang w:val="en-GB"/>
                        </w:rPr>
                        <w:t>O</w:t>
                      </w:r>
                      <w:r w:rsidRPr="00841480">
                        <w:rPr>
                          <w:lang w:val="en-GB"/>
                        </w:rPr>
                        <w:t xml:space="preserve">pen </w:t>
                      </w:r>
                      <w:r>
                        <w:rPr>
                          <w:lang w:val="en-GB"/>
                        </w:rPr>
                        <w:t>P</w:t>
                      </w:r>
                      <w:r w:rsidRPr="00841480">
                        <w:rPr>
                          <w:lang w:val="en-GB"/>
                        </w:rPr>
                        <w:t xml:space="preserve">ension </w:t>
                      </w:r>
                      <w:r>
                        <w:rPr>
                          <w:lang w:val="en-GB"/>
                        </w:rPr>
                        <w:t>F</w:t>
                      </w:r>
                      <w:r w:rsidRPr="00841480">
                        <w:rPr>
                          <w:lang w:val="en-GB"/>
                        </w:rPr>
                        <w:t>unds members</w:t>
                      </w:r>
                      <w:r>
                        <w:rPr>
                          <w:lang w:val="en-GB"/>
                        </w:rPr>
                        <w:t xml:space="preserve"> in million in</w:t>
                      </w:r>
                      <w:r w:rsidRPr="00841480">
                        <w:rPr>
                          <w:lang w:val="en-GB"/>
                        </w:rPr>
                        <w:t xml:space="preserve"> 2019</w:t>
                      </w:r>
                    </w:p>
                    <w:p w:rsidR="0051116E" w:rsidRPr="00841480" w:rsidRDefault="0051116E" w:rsidP="00AB4EAF">
                      <w:pPr>
                        <w:pStyle w:val="tekstnaniebieskimtle"/>
                        <w:rPr>
                          <w:color w:val="FFFFFF" w:themeColor="background1"/>
                          <w:sz w:val="18"/>
                          <w:szCs w:val="20"/>
                          <w:lang w:val="en-GB"/>
                        </w:rPr>
                      </w:pPr>
                    </w:p>
                  </w:txbxContent>
                </v:textbox>
                <w10:wrap type="square" anchorx="margin"/>
              </v:shape>
            </w:pict>
          </mc:Fallback>
        </mc:AlternateContent>
      </w:r>
      <w:r w:rsidR="00CF0A55" w:rsidRPr="00CF0A55">
        <w:rPr>
          <w:lang w:val="en-GB"/>
        </w:rPr>
        <w:t xml:space="preserve">The financial result of </w:t>
      </w:r>
      <w:r w:rsidR="0051116E">
        <w:rPr>
          <w:lang w:val="en-GB"/>
        </w:rPr>
        <w:t>O</w:t>
      </w:r>
      <w:r w:rsidR="00CF0A55" w:rsidRPr="00CF0A55">
        <w:rPr>
          <w:lang w:val="en-GB"/>
        </w:rPr>
        <w:t xml:space="preserve">pen </w:t>
      </w:r>
      <w:r w:rsidR="0051116E">
        <w:rPr>
          <w:lang w:val="en-GB"/>
        </w:rPr>
        <w:t>P</w:t>
      </w:r>
      <w:r w:rsidR="00CF0A55" w:rsidRPr="00CF0A55">
        <w:rPr>
          <w:lang w:val="en-GB"/>
        </w:rPr>
        <w:t xml:space="preserve">ension </w:t>
      </w:r>
      <w:r w:rsidR="0051116E">
        <w:rPr>
          <w:lang w:val="en-GB"/>
        </w:rPr>
        <w:t>F</w:t>
      </w:r>
      <w:r w:rsidR="00CF0A55" w:rsidRPr="00CF0A55">
        <w:rPr>
          <w:lang w:val="en-GB"/>
        </w:rPr>
        <w:t xml:space="preserve">unds (OFE) in 2019 amounted to PLN 1.4 billion, compared to a loss of PLN 17.0 billion in 2018. Net assets of </w:t>
      </w:r>
      <w:r w:rsidR="00BC2B41">
        <w:rPr>
          <w:lang w:val="en-GB"/>
        </w:rPr>
        <w:t>OFE</w:t>
      </w:r>
      <w:r w:rsidR="00CF0A55" w:rsidRPr="00CF0A55">
        <w:rPr>
          <w:lang w:val="en-GB"/>
        </w:rPr>
        <w:t xml:space="preserve"> at the end of 2019 amounted to PLN 154.8 billion, which means </w:t>
      </w:r>
      <w:r w:rsidR="00BC2B41">
        <w:rPr>
          <w:lang w:val="en-GB"/>
        </w:rPr>
        <w:br/>
      </w:r>
      <w:r w:rsidR="00CF0A55" w:rsidRPr="00CF0A55">
        <w:rPr>
          <w:lang w:val="en-GB"/>
        </w:rPr>
        <w:t>a decrease by PLN 2.5 billion during the year.</w:t>
      </w:r>
    </w:p>
    <w:p w:rsidR="00003437" w:rsidRPr="00CF0A55" w:rsidRDefault="00003437" w:rsidP="00E76D26">
      <w:pPr>
        <w:pStyle w:val="Nagwek1"/>
        <w:spacing w:before="0"/>
        <w:rPr>
          <w:rFonts w:ascii="Fira Sans" w:hAnsi="Fira Sans"/>
          <w:b/>
          <w:color w:val="212492"/>
          <w:spacing w:val="-2"/>
          <w:szCs w:val="19"/>
          <w:lang w:val="en-GB"/>
        </w:rPr>
      </w:pPr>
    </w:p>
    <w:p w:rsidR="00F63A92" w:rsidRPr="00765C34" w:rsidRDefault="00C87DC4" w:rsidP="00F63A92">
      <w:pPr>
        <w:jc w:val="center"/>
        <w:rPr>
          <w:b/>
          <w:lang w:val="en-GB" w:eastAsia="pl-PL"/>
        </w:rPr>
      </w:pPr>
      <w:r w:rsidRPr="00765C34">
        <w:rPr>
          <w:b/>
          <w:lang w:val="en-GB" w:eastAsia="pl-PL"/>
        </w:rPr>
        <w:t>OPEN PENSION FUNDS</w:t>
      </w:r>
    </w:p>
    <w:p w:rsidR="00F63A92" w:rsidRPr="007301EA" w:rsidRDefault="007301EA" w:rsidP="00F63A92">
      <w:pPr>
        <w:rPr>
          <w:b/>
          <w:spacing w:val="-2"/>
          <w:sz w:val="18"/>
          <w:shd w:val="clear" w:color="auto" w:fill="FFFFFF"/>
          <w:lang w:val="en-GB"/>
        </w:rPr>
      </w:pPr>
      <w:r w:rsidRPr="00765C34">
        <w:rPr>
          <w:b/>
          <w:spacing w:val="-2"/>
          <w:sz w:val="18"/>
          <w:shd w:val="clear" w:color="auto" w:fill="FFFFFF"/>
          <w:lang w:val="en-GB"/>
        </w:rPr>
        <w:t>Table</w:t>
      </w:r>
      <w:r w:rsidR="00F63A92" w:rsidRPr="00765C34">
        <w:rPr>
          <w:b/>
          <w:spacing w:val="-2"/>
          <w:sz w:val="18"/>
          <w:shd w:val="clear" w:color="auto" w:fill="FFFFFF"/>
          <w:lang w:val="en-GB"/>
        </w:rPr>
        <w:t xml:space="preserve"> 1. </w:t>
      </w:r>
      <w:r w:rsidRPr="007301EA">
        <w:rPr>
          <w:b/>
          <w:spacing w:val="-2"/>
          <w:sz w:val="18"/>
          <w:shd w:val="clear" w:color="auto" w:fill="FFFFFF"/>
          <w:lang w:val="en-GB"/>
        </w:rPr>
        <w:t xml:space="preserve">Open </w:t>
      </w:r>
      <w:r w:rsidR="0051116E">
        <w:rPr>
          <w:b/>
          <w:spacing w:val="-2"/>
          <w:sz w:val="18"/>
          <w:shd w:val="clear" w:color="auto" w:fill="FFFFFF"/>
          <w:lang w:val="en-GB"/>
        </w:rPr>
        <w:t>P</w:t>
      </w:r>
      <w:r w:rsidRPr="007301EA">
        <w:rPr>
          <w:b/>
          <w:spacing w:val="-2"/>
          <w:sz w:val="18"/>
          <w:shd w:val="clear" w:color="auto" w:fill="FFFFFF"/>
          <w:lang w:val="en-GB"/>
        </w:rPr>
        <w:t xml:space="preserve">ension </w:t>
      </w:r>
      <w:r w:rsidR="0051116E">
        <w:rPr>
          <w:b/>
          <w:spacing w:val="-2"/>
          <w:sz w:val="18"/>
          <w:shd w:val="clear" w:color="auto" w:fill="FFFFFF"/>
          <w:lang w:val="en-GB"/>
        </w:rPr>
        <w:t>F</w:t>
      </w:r>
      <w:r w:rsidR="00C75902">
        <w:rPr>
          <w:b/>
          <w:spacing w:val="-2"/>
          <w:sz w:val="18"/>
          <w:shd w:val="clear" w:color="auto" w:fill="FFFFFF"/>
          <w:lang w:val="en-GB"/>
        </w:rPr>
        <w:t>unds</w:t>
      </w:r>
      <w:r w:rsidRPr="007301EA">
        <w:rPr>
          <w:b/>
          <w:spacing w:val="-2"/>
          <w:sz w:val="18"/>
          <w:shd w:val="clear" w:color="auto" w:fill="FFFFFF"/>
          <w:lang w:val="en-GB"/>
        </w:rPr>
        <w:t xml:space="preserve"> </w:t>
      </w:r>
      <w:r>
        <w:rPr>
          <w:b/>
          <w:spacing w:val="-2"/>
          <w:sz w:val="18"/>
          <w:shd w:val="clear" w:color="auto" w:fill="FFFFFF"/>
          <w:lang w:val="en-GB"/>
        </w:rPr>
        <w:t>m</w:t>
      </w:r>
      <w:r w:rsidRPr="007301EA">
        <w:rPr>
          <w:b/>
          <w:spacing w:val="-2"/>
          <w:sz w:val="18"/>
          <w:shd w:val="clear" w:color="auto" w:fill="FFFFFF"/>
          <w:lang w:val="en-GB"/>
        </w:rPr>
        <w:t xml:space="preserve">embers </w:t>
      </w:r>
      <w:r>
        <w:rPr>
          <w:b/>
          <w:spacing w:val="-2"/>
          <w:sz w:val="18"/>
          <w:shd w:val="clear" w:color="auto" w:fill="FFFFFF"/>
          <w:lang w:val="en-GB"/>
        </w:rPr>
        <w:t xml:space="preserve">and </w:t>
      </w:r>
      <w:r w:rsidR="006B730C">
        <w:rPr>
          <w:b/>
          <w:spacing w:val="-2"/>
          <w:sz w:val="18"/>
          <w:shd w:val="clear" w:color="auto" w:fill="FFFFFF"/>
          <w:lang w:val="en-GB"/>
        </w:rPr>
        <w:t>members’</w:t>
      </w:r>
      <w:r w:rsidRPr="007301EA">
        <w:rPr>
          <w:b/>
          <w:spacing w:val="-2"/>
          <w:sz w:val="18"/>
          <w:shd w:val="clear" w:color="auto" w:fill="FFFFFF"/>
          <w:lang w:val="en-GB"/>
        </w:rPr>
        <w:t xml:space="preserve"> </w:t>
      </w:r>
      <w:r>
        <w:rPr>
          <w:b/>
          <w:spacing w:val="-2"/>
          <w:sz w:val="18"/>
          <w:shd w:val="clear" w:color="auto" w:fill="FFFFFF"/>
          <w:lang w:val="en-GB"/>
        </w:rPr>
        <w:t>a</w:t>
      </w:r>
      <w:r w:rsidRPr="007301EA">
        <w:rPr>
          <w:b/>
          <w:spacing w:val="-2"/>
          <w:sz w:val="18"/>
          <w:shd w:val="clear" w:color="auto" w:fill="FFFFFF"/>
          <w:lang w:val="en-GB"/>
        </w:rPr>
        <w:t xml:space="preserve">ccounts </w:t>
      </w:r>
      <w:r>
        <w:rPr>
          <w:b/>
          <w:spacing w:val="-2"/>
          <w:sz w:val="18"/>
          <w:shd w:val="clear" w:color="auto" w:fill="FFFFFF"/>
          <w:lang w:val="en-GB"/>
        </w:rPr>
        <w:t>m</w:t>
      </w:r>
      <w:r w:rsidRPr="007301EA">
        <w:rPr>
          <w:b/>
          <w:spacing w:val="-2"/>
          <w:sz w:val="18"/>
          <w:shd w:val="clear" w:color="auto" w:fill="FFFFFF"/>
          <w:lang w:val="en-GB"/>
        </w:rPr>
        <w:t xml:space="preserve">anaged by </w:t>
      </w:r>
      <w:r w:rsidR="0051116E">
        <w:rPr>
          <w:b/>
          <w:spacing w:val="-2"/>
          <w:sz w:val="18"/>
          <w:shd w:val="clear" w:color="auto" w:fill="FFFFFF"/>
          <w:lang w:val="en-GB"/>
        </w:rPr>
        <w:t>O</w:t>
      </w:r>
      <w:r w:rsidRPr="007301EA">
        <w:rPr>
          <w:b/>
          <w:spacing w:val="-2"/>
          <w:sz w:val="18"/>
          <w:shd w:val="clear" w:color="auto" w:fill="FFFFFF"/>
          <w:lang w:val="en-GB"/>
        </w:rPr>
        <w:t xml:space="preserve">pen </w:t>
      </w:r>
      <w:r w:rsidR="0051116E">
        <w:rPr>
          <w:b/>
          <w:spacing w:val="-2"/>
          <w:sz w:val="18"/>
          <w:shd w:val="clear" w:color="auto" w:fill="FFFFFF"/>
          <w:lang w:val="en-GB"/>
        </w:rPr>
        <w:t>P</w:t>
      </w:r>
      <w:r w:rsidRPr="007301EA">
        <w:rPr>
          <w:b/>
          <w:spacing w:val="-2"/>
          <w:sz w:val="18"/>
          <w:shd w:val="clear" w:color="auto" w:fill="FFFFFF"/>
          <w:lang w:val="en-GB"/>
        </w:rPr>
        <w:t xml:space="preserve">ension </w:t>
      </w:r>
      <w:r w:rsidR="0051116E">
        <w:rPr>
          <w:b/>
          <w:spacing w:val="-2"/>
          <w:sz w:val="18"/>
          <w:shd w:val="clear" w:color="auto" w:fill="FFFFFF"/>
          <w:lang w:val="en-GB"/>
        </w:rPr>
        <w:t>F</w:t>
      </w:r>
      <w:r w:rsidRPr="007301EA">
        <w:rPr>
          <w:b/>
          <w:spacing w:val="-2"/>
          <w:sz w:val="18"/>
          <w:shd w:val="clear" w:color="auto" w:fill="FFFFFF"/>
          <w:lang w:val="en-GB"/>
        </w:rPr>
        <w:t>unds</w:t>
      </w:r>
    </w:p>
    <w:tbl>
      <w:tblPr>
        <w:tblStyle w:val="Siatkatabelijasna1"/>
        <w:tblpPr w:leftFromText="141" w:rightFromText="141" w:vertAnchor="text" w:horzAnchor="margin" w:tblpY="129"/>
        <w:tblW w:w="7926"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Pr>
      <w:tblGrid>
        <w:gridCol w:w="2823"/>
        <w:gridCol w:w="1701"/>
        <w:gridCol w:w="1701"/>
        <w:gridCol w:w="1701"/>
      </w:tblGrid>
      <w:tr w:rsidR="00F63A92" w:rsidRPr="00FA5128" w:rsidTr="00BC4797">
        <w:trPr>
          <w:trHeight w:val="57"/>
        </w:trPr>
        <w:tc>
          <w:tcPr>
            <w:tcW w:w="2823" w:type="dxa"/>
            <w:vAlign w:val="center"/>
          </w:tcPr>
          <w:p w:rsidR="00F63A92" w:rsidRPr="009C7251" w:rsidRDefault="007301EA" w:rsidP="00BC4797">
            <w:pPr>
              <w:pStyle w:val="Nagwek1"/>
              <w:tabs>
                <w:tab w:val="right" w:leader="dot" w:pos="4139"/>
              </w:tabs>
              <w:jc w:val="center"/>
              <w:outlineLvl w:val="0"/>
              <w:rPr>
                <w:rFonts w:ascii="Fira Sans" w:hAnsi="Fira Sans" w:cs="Arial"/>
                <w:b/>
                <w:bCs w:val="0"/>
                <w:color w:val="000000" w:themeColor="text1"/>
                <w:sz w:val="16"/>
                <w:szCs w:val="16"/>
              </w:rPr>
            </w:pPr>
            <w:r>
              <w:rPr>
                <w:rFonts w:ascii="Fira Sans" w:hAnsi="Fira Sans" w:cs="Arial"/>
                <w:color w:val="000000" w:themeColor="text1"/>
                <w:sz w:val="16"/>
                <w:szCs w:val="16"/>
              </w:rPr>
              <w:t>SPECIFICATION</w:t>
            </w:r>
          </w:p>
        </w:tc>
        <w:tc>
          <w:tcPr>
            <w:tcW w:w="1701" w:type="dxa"/>
            <w:vAlign w:val="center"/>
          </w:tcPr>
          <w:p w:rsidR="00F63A92" w:rsidRPr="00FA5128" w:rsidRDefault="00F63A92"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2018</w:t>
            </w:r>
          </w:p>
        </w:tc>
        <w:tc>
          <w:tcPr>
            <w:tcW w:w="1701" w:type="dxa"/>
            <w:vAlign w:val="center"/>
          </w:tcPr>
          <w:p w:rsidR="00F63A92" w:rsidRPr="00FA5128" w:rsidRDefault="00F63A92"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2019</w:t>
            </w:r>
          </w:p>
        </w:tc>
        <w:tc>
          <w:tcPr>
            <w:tcW w:w="1701" w:type="dxa"/>
            <w:vAlign w:val="center"/>
          </w:tcPr>
          <w:p w:rsidR="00F63A92" w:rsidRPr="00FA5128" w:rsidRDefault="00F63A92"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2018=100</w:t>
            </w:r>
          </w:p>
        </w:tc>
      </w:tr>
      <w:tr w:rsidR="00F63A92" w:rsidRPr="00FA5128" w:rsidTr="00BC4797">
        <w:trPr>
          <w:trHeight w:val="57"/>
        </w:trPr>
        <w:tc>
          <w:tcPr>
            <w:tcW w:w="2823" w:type="dxa"/>
          </w:tcPr>
          <w:p w:rsidR="00F63A92" w:rsidRPr="00317F85" w:rsidRDefault="00C87DC4" w:rsidP="0051116E">
            <w:pPr>
              <w:rPr>
                <w:sz w:val="16"/>
                <w:szCs w:val="16"/>
                <w:lang w:val="en-GB"/>
              </w:rPr>
            </w:pPr>
            <w:r>
              <w:rPr>
                <w:sz w:val="16"/>
                <w:szCs w:val="16"/>
                <w:lang w:val="en-GB"/>
              </w:rPr>
              <w:t>O</w:t>
            </w:r>
            <w:r w:rsidR="00317F85" w:rsidRPr="00317F85">
              <w:rPr>
                <w:sz w:val="16"/>
                <w:szCs w:val="16"/>
                <w:lang w:val="en-GB"/>
              </w:rPr>
              <w:t xml:space="preserve">pen </w:t>
            </w:r>
            <w:r w:rsidR="0051116E">
              <w:rPr>
                <w:sz w:val="16"/>
                <w:szCs w:val="16"/>
                <w:lang w:val="en-GB"/>
              </w:rPr>
              <w:t>P</w:t>
            </w:r>
            <w:r w:rsidR="00317F85" w:rsidRPr="00317F85">
              <w:rPr>
                <w:sz w:val="16"/>
                <w:szCs w:val="16"/>
                <w:lang w:val="en-GB"/>
              </w:rPr>
              <w:t xml:space="preserve">ension </w:t>
            </w:r>
            <w:r w:rsidR="0051116E">
              <w:rPr>
                <w:sz w:val="16"/>
                <w:szCs w:val="16"/>
                <w:lang w:val="en-GB"/>
              </w:rPr>
              <w:t>F</w:t>
            </w:r>
            <w:r w:rsidR="00317F85" w:rsidRPr="00317F85">
              <w:rPr>
                <w:sz w:val="16"/>
                <w:szCs w:val="16"/>
                <w:lang w:val="en-GB"/>
              </w:rPr>
              <w:t>unds members</w:t>
            </w:r>
          </w:p>
        </w:tc>
        <w:tc>
          <w:tcPr>
            <w:tcW w:w="1701" w:type="dxa"/>
            <w:tcBorders>
              <w:top w:val="single" w:sz="4" w:space="0" w:color="212492"/>
            </w:tcBorders>
            <w:vAlign w:val="bottom"/>
          </w:tcPr>
          <w:p w:rsidR="00F63A92" w:rsidRDefault="00F63A92" w:rsidP="00BC4797">
            <w:pPr>
              <w:jc w:val="right"/>
              <w:rPr>
                <w:rFonts w:cs="Calibri"/>
                <w:color w:val="000000"/>
                <w:sz w:val="16"/>
                <w:szCs w:val="16"/>
              </w:rPr>
            </w:pPr>
            <w:r>
              <w:rPr>
                <w:rFonts w:cs="Calibri"/>
                <w:color w:val="000000"/>
                <w:sz w:val="16"/>
                <w:szCs w:val="16"/>
              </w:rPr>
              <w:t>15 901 894</w:t>
            </w:r>
          </w:p>
        </w:tc>
        <w:tc>
          <w:tcPr>
            <w:tcW w:w="1701" w:type="dxa"/>
            <w:tcBorders>
              <w:top w:val="single" w:sz="4" w:space="0" w:color="212492"/>
            </w:tcBorders>
            <w:vAlign w:val="bottom"/>
          </w:tcPr>
          <w:p w:rsidR="00F63A92" w:rsidRDefault="00F63A92" w:rsidP="00BC4797">
            <w:pPr>
              <w:jc w:val="right"/>
              <w:rPr>
                <w:rFonts w:cs="Calibri"/>
                <w:color w:val="000000"/>
                <w:sz w:val="16"/>
                <w:szCs w:val="16"/>
              </w:rPr>
            </w:pPr>
            <w:r>
              <w:rPr>
                <w:rFonts w:cs="Calibri"/>
                <w:color w:val="000000"/>
                <w:sz w:val="16"/>
                <w:szCs w:val="16"/>
              </w:rPr>
              <w:t>15 670 382</w:t>
            </w:r>
          </w:p>
        </w:tc>
        <w:tc>
          <w:tcPr>
            <w:tcW w:w="1701" w:type="dxa"/>
            <w:tcBorders>
              <w:top w:val="single" w:sz="4" w:space="0" w:color="212492"/>
            </w:tcBorders>
            <w:vAlign w:val="bottom"/>
          </w:tcPr>
          <w:p w:rsidR="00F63A92" w:rsidRDefault="00F63A92" w:rsidP="00BC4797">
            <w:pPr>
              <w:jc w:val="right"/>
              <w:rPr>
                <w:rFonts w:cs="Calibri"/>
                <w:sz w:val="16"/>
                <w:szCs w:val="16"/>
              </w:rPr>
            </w:pPr>
            <w:r>
              <w:rPr>
                <w:rFonts w:cs="Calibri"/>
                <w:sz w:val="16"/>
                <w:szCs w:val="16"/>
              </w:rPr>
              <w:t>98</w:t>
            </w:r>
            <w:r w:rsidR="00F4149F">
              <w:rPr>
                <w:rFonts w:cs="Calibri"/>
                <w:sz w:val="16"/>
                <w:szCs w:val="16"/>
              </w:rPr>
              <w:t>.</w:t>
            </w:r>
            <w:r>
              <w:rPr>
                <w:rFonts w:cs="Calibri"/>
                <w:sz w:val="16"/>
                <w:szCs w:val="16"/>
              </w:rPr>
              <w:t>5</w:t>
            </w:r>
          </w:p>
        </w:tc>
      </w:tr>
      <w:tr w:rsidR="00F63A92" w:rsidRPr="00FA5128" w:rsidTr="00BC4797">
        <w:trPr>
          <w:trHeight w:val="57"/>
        </w:trPr>
        <w:tc>
          <w:tcPr>
            <w:tcW w:w="2823" w:type="dxa"/>
          </w:tcPr>
          <w:p w:rsidR="00F63A92" w:rsidRPr="00317F85" w:rsidRDefault="00C87DC4" w:rsidP="0051116E">
            <w:pPr>
              <w:rPr>
                <w:sz w:val="16"/>
                <w:szCs w:val="16"/>
                <w:lang w:val="en-GB"/>
              </w:rPr>
            </w:pPr>
            <w:r>
              <w:rPr>
                <w:sz w:val="16"/>
                <w:szCs w:val="16"/>
                <w:lang w:val="en-GB"/>
              </w:rPr>
              <w:t>M</w:t>
            </w:r>
            <w:r w:rsidR="00C75902">
              <w:rPr>
                <w:sz w:val="16"/>
                <w:szCs w:val="16"/>
                <w:lang w:val="en-GB"/>
              </w:rPr>
              <w:t>embers</w:t>
            </w:r>
            <w:r w:rsidR="001C4096">
              <w:rPr>
                <w:sz w:val="16"/>
                <w:szCs w:val="16"/>
                <w:lang w:val="en-GB"/>
              </w:rPr>
              <w:t>’</w:t>
            </w:r>
            <w:r w:rsidR="00CA1958" w:rsidRPr="00CA1958">
              <w:rPr>
                <w:sz w:val="16"/>
                <w:szCs w:val="16"/>
                <w:lang w:val="en-GB"/>
              </w:rPr>
              <w:t xml:space="preserve"> accounts managed by </w:t>
            </w:r>
            <w:r w:rsidR="0051116E">
              <w:rPr>
                <w:sz w:val="16"/>
                <w:szCs w:val="16"/>
                <w:lang w:val="en-GB"/>
              </w:rPr>
              <w:t>O</w:t>
            </w:r>
            <w:r w:rsidR="00CA1958" w:rsidRPr="00CA1958">
              <w:rPr>
                <w:sz w:val="16"/>
                <w:szCs w:val="16"/>
                <w:lang w:val="en-GB"/>
              </w:rPr>
              <w:t xml:space="preserve">pen </w:t>
            </w:r>
            <w:r w:rsidR="0051116E">
              <w:rPr>
                <w:sz w:val="16"/>
                <w:szCs w:val="16"/>
                <w:lang w:val="en-GB"/>
              </w:rPr>
              <w:t>P</w:t>
            </w:r>
            <w:r w:rsidR="00CA1958" w:rsidRPr="00CA1958">
              <w:rPr>
                <w:sz w:val="16"/>
                <w:szCs w:val="16"/>
                <w:lang w:val="en-GB"/>
              </w:rPr>
              <w:t xml:space="preserve">ension </w:t>
            </w:r>
            <w:r w:rsidR="0051116E">
              <w:rPr>
                <w:sz w:val="16"/>
                <w:szCs w:val="16"/>
                <w:lang w:val="en-GB"/>
              </w:rPr>
              <w:t>F</w:t>
            </w:r>
            <w:r w:rsidR="00CA1958" w:rsidRPr="00CA1958">
              <w:rPr>
                <w:sz w:val="16"/>
                <w:szCs w:val="16"/>
                <w:lang w:val="en-GB"/>
              </w:rPr>
              <w:t>unds</w:t>
            </w:r>
          </w:p>
        </w:tc>
        <w:tc>
          <w:tcPr>
            <w:tcW w:w="1701" w:type="dxa"/>
            <w:vAlign w:val="bottom"/>
          </w:tcPr>
          <w:p w:rsidR="00F63A92" w:rsidRDefault="00F63A92" w:rsidP="00BC4797">
            <w:pPr>
              <w:jc w:val="right"/>
              <w:rPr>
                <w:rFonts w:cs="Calibri"/>
                <w:color w:val="000000"/>
                <w:sz w:val="16"/>
                <w:szCs w:val="16"/>
              </w:rPr>
            </w:pPr>
            <w:r>
              <w:rPr>
                <w:rFonts w:cs="Calibri"/>
                <w:color w:val="000000"/>
                <w:sz w:val="16"/>
                <w:szCs w:val="16"/>
              </w:rPr>
              <w:t>16 209 063</w:t>
            </w:r>
          </w:p>
        </w:tc>
        <w:tc>
          <w:tcPr>
            <w:tcW w:w="1701" w:type="dxa"/>
            <w:vAlign w:val="bottom"/>
          </w:tcPr>
          <w:p w:rsidR="00F63A92" w:rsidRDefault="00F63A92" w:rsidP="00BC4797">
            <w:pPr>
              <w:jc w:val="right"/>
              <w:rPr>
                <w:rFonts w:cs="Calibri"/>
                <w:color w:val="000000"/>
                <w:sz w:val="16"/>
                <w:szCs w:val="16"/>
              </w:rPr>
            </w:pPr>
            <w:r>
              <w:rPr>
                <w:rFonts w:cs="Calibri"/>
                <w:color w:val="000000"/>
                <w:sz w:val="16"/>
                <w:szCs w:val="16"/>
              </w:rPr>
              <w:t>15 991 816</w:t>
            </w:r>
          </w:p>
        </w:tc>
        <w:tc>
          <w:tcPr>
            <w:tcW w:w="1701" w:type="dxa"/>
            <w:vAlign w:val="bottom"/>
          </w:tcPr>
          <w:p w:rsidR="00F63A92" w:rsidRDefault="00F63A92" w:rsidP="00BC4797">
            <w:pPr>
              <w:jc w:val="right"/>
              <w:rPr>
                <w:rFonts w:cs="Calibri"/>
                <w:sz w:val="16"/>
                <w:szCs w:val="16"/>
              </w:rPr>
            </w:pPr>
            <w:r>
              <w:rPr>
                <w:rFonts w:cs="Calibri"/>
                <w:sz w:val="16"/>
                <w:szCs w:val="16"/>
              </w:rPr>
              <w:t>98</w:t>
            </w:r>
            <w:r w:rsidR="00F4149F">
              <w:rPr>
                <w:rFonts w:cs="Calibri"/>
                <w:sz w:val="16"/>
                <w:szCs w:val="16"/>
              </w:rPr>
              <w:t>.</w:t>
            </w:r>
            <w:r>
              <w:rPr>
                <w:rFonts w:cs="Calibri"/>
                <w:sz w:val="16"/>
                <w:szCs w:val="16"/>
              </w:rPr>
              <w:t>7</w:t>
            </w:r>
          </w:p>
        </w:tc>
      </w:tr>
    </w:tbl>
    <w:p w:rsidR="00F63A92" w:rsidRPr="00765C34" w:rsidRDefault="00F63A92" w:rsidP="00F63A92">
      <w:pPr>
        <w:pStyle w:val="Nagwek1"/>
        <w:rPr>
          <w:lang w:val="en-GB"/>
        </w:rPr>
      </w:pPr>
      <w:r w:rsidRPr="00633014">
        <w:rPr>
          <w:rFonts w:ascii="Fira Sans" w:hAnsi="Fira Sans"/>
          <w:b/>
          <w:noProof/>
          <w:spacing w:val="-2"/>
          <w:szCs w:val="19"/>
        </w:rPr>
        <mc:AlternateContent>
          <mc:Choice Requires="wps">
            <w:drawing>
              <wp:anchor distT="45720" distB="45720" distL="114300" distR="114300" simplePos="0" relativeHeight="251752448" behindDoc="1" locked="0" layoutInCell="1" allowOverlap="1" wp14:anchorId="1432285A" wp14:editId="6342B685">
                <wp:simplePos x="0" y="0"/>
                <wp:positionH relativeFrom="column">
                  <wp:posOffset>5232400</wp:posOffset>
                </wp:positionH>
                <wp:positionV relativeFrom="paragraph">
                  <wp:posOffset>1667510</wp:posOffset>
                </wp:positionV>
                <wp:extent cx="1725295" cy="800100"/>
                <wp:effectExtent l="0" t="0" r="0" b="0"/>
                <wp:wrapTight wrapText="bothSides">
                  <wp:wrapPolygon edited="0">
                    <wp:start x="715" y="0"/>
                    <wp:lineTo x="715" y="21086"/>
                    <wp:lineTo x="20749" y="21086"/>
                    <wp:lineTo x="20749" y="0"/>
                    <wp:lineTo x="715" y="0"/>
                  </wp:wrapPolygon>
                </wp:wrapTight>
                <wp:docPr id="14" name="Pole tekstow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00100"/>
                        </a:xfrm>
                        <a:prstGeom prst="rect">
                          <a:avLst/>
                        </a:prstGeom>
                        <a:noFill/>
                        <a:ln w="9525">
                          <a:noFill/>
                          <a:miter lim="800000"/>
                          <a:headEnd/>
                          <a:tailEnd/>
                        </a:ln>
                      </wps:spPr>
                      <wps:txbx>
                        <w:txbxContent>
                          <w:p w:rsidR="0051116E" w:rsidRPr="00447D74" w:rsidRDefault="0051116E" w:rsidP="00F63A92">
                            <w:pPr>
                              <w:pStyle w:val="tekstzboku"/>
                              <w:rPr>
                                <w:lang w:val="en-GB"/>
                              </w:rPr>
                            </w:pPr>
                            <w:r>
                              <w:rPr>
                                <w:rStyle w:val="tlid-translation"/>
                                <w:lang w:val="en"/>
                              </w:rPr>
                              <w:t xml:space="preserve">The number of members </w:t>
                            </w:r>
                            <w:r>
                              <w:rPr>
                                <w:rStyle w:val="tlid-translation"/>
                                <w:lang w:val="en"/>
                              </w:rPr>
                              <w:br/>
                              <w:t xml:space="preserve">of </w:t>
                            </w:r>
                            <w:r w:rsidR="00A92E96">
                              <w:rPr>
                                <w:rStyle w:val="tlid-translation"/>
                                <w:lang w:val="en"/>
                              </w:rPr>
                              <w:t>O</w:t>
                            </w:r>
                            <w:r>
                              <w:rPr>
                                <w:rStyle w:val="tlid-translation"/>
                                <w:lang w:val="en"/>
                              </w:rPr>
                              <w:t xml:space="preserve">pen </w:t>
                            </w:r>
                            <w:r w:rsidR="00A92E96">
                              <w:rPr>
                                <w:rStyle w:val="tlid-translation"/>
                                <w:lang w:val="en"/>
                              </w:rPr>
                              <w:t>P</w:t>
                            </w:r>
                            <w:r>
                              <w:rPr>
                                <w:rStyle w:val="tlid-translation"/>
                                <w:lang w:val="en"/>
                              </w:rPr>
                              <w:t xml:space="preserve">ension </w:t>
                            </w:r>
                            <w:r w:rsidR="00A92E96">
                              <w:rPr>
                                <w:rStyle w:val="tlid-translation"/>
                                <w:lang w:val="en"/>
                              </w:rPr>
                              <w:t>F</w:t>
                            </w:r>
                            <w:r>
                              <w:rPr>
                                <w:rStyle w:val="tlid-translation"/>
                                <w:lang w:val="en"/>
                              </w:rPr>
                              <w:t xml:space="preserve">unds </w:t>
                            </w:r>
                            <w:r>
                              <w:rPr>
                                <w:rStyle w:val="tlid-translation"/>
                                <w:lang w:val="en"/>
                              </w:rPr>
                              <w:br/>
                              <w:t>decreased</w:t>
                            </w:r>
                            <w:r w:rsidRPr="00447D74">
                              <w:rPr>
                                <w:rStyle w:val="tlid-translation"/>
                                <w:lang w:val="en"/>
                              </w:rPr>
                              <w:t xml:space="preserve"> </w:t>
                            </w:r>
                            <w:r w:rsidR="00B11756" w:rsidRPr="00B11756">
                              <w:rPr>
                                <w:rStyle w:val="tlid-translation"/>
                                <w:lang w:val="en"/>
                              </w:rPr>
                              <w:t xml:space="preserve">by almost </w:t>
                            </w:r>
                            <w:r w:rsidR="00B11756">
                              <w:rPr>
                                <w:rStyle w:val="tlid-translation"/>
                                <w:lang w:val="en"/>
                              </w:rPr>
                              <w:br/>
                            </w:r>
                            <w:r w:rsidR="00B11756" w:rsidRPr="00B11756">
                              <w:rPr>
                                <w:rStyle w:val="tlid-translation"/>
                                <w:lang w:val="en"/>
                              </w:rPr>
                              <w:t>232</w:t>
                            </w:r>
                            <w:r w:rsidR="00B11756">
                              <w:rPr>
                                <w:rStyle w:val="tlid-translation"/>
                                <w:lang w:val="en"/>
                              </w:rPr>
                              <w:t xml:space="preserve"> </w:t>
                            </w:r>
                            <w:proofErr w:type="spellStart"/>
                            <w:r w:rsidR="00063996">
                              <w:rPr>
                                <w:rStyle w:val="tlid-translation"/>
                                <w:lang w:val="en"/>
                              </w:rPr>
                              <w:t>thous</w:t>
                            </w:r>
                            <w:proofErr w:type="spellEnd"/>
                            <w:r w:rsidR="00063996" w:rsidRPr="00063996">
                              <w:rPr>
                                <w:rStyle w:val="tlid-translation"/>
                                <w:lang w:val="en"/>
                              </w:rPr>
                              <w:t xml:space="preserve">. </w:t>
                            </w:r>
                            <w:r w:rsidR="00063996">
                              <w:rPr>
                                <w:rStyle w:val="tlid-translation"/>
                                <w:lang w:val="en"/>
                              </w:rPr>
                              <w:t>persons</w:t>
                            </w:r>
                            <w:r w:rsidR="00063996" w:rsidRPr="00063996">
                              <w:rPr>
                                <w:rStyle w:val="tlid-translation"/>
                                <w:lang w:val="en"/>
                              </w:rPr>
                              <w:t xml:space="preserve"> </w:t>
                            </w:r>
                            <w:r>
                              <w:rPr>
                                <w:rStyle w:val="tlid-translation"/>
                                <w:lang w:val="en"/>
                              </w:rPr>
                              <w:t>in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32285A" id="_x0000_t202" coordsize="21600,21600" o:spt="202" path="m,l,21600r21600,l21600,xe">
                <v:stroke joinstyle="miter"/>
                <v:path gradientshapeok="t" o:connecttype="rect"/>
              </v:shapetype>
              <v:shape id="Pole tekstowe 14" o:spid="_x0000_s1027" type="#_x0000_t202" style="position:absolute;margin-left:412pt;margin-top:131.3pt;width:135.85pt;height:63pt;z-index:-251564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" filled="f" stroked="f">
                <v:textbox>
                  <w:txbxContent>
                    <w:p w:rsidR="0051116E" w:rsidRPr="00447D74" w:rsidRDefault="0051116E" w:rsidP="00F63A92">
                      <w:pPr>
                        <w:pStyle w:val="tekstzboku"/>
                        <w:rPr>
                          <w:lang w:val="en-GB"/>
                        </w:rPr>
                      </w:pPr>
                      <w:r>
                        <w:rPr>
                          <w:rStyle w:val="tlid-translation"/>
                          <w:lang w:val="en"/>
                        </w:rPr>
                        <w:t xml:space="preserve">The number of members </w:t>
                      </w:r>
                      <w:r>
                        <w:rPr>
                          <w:rStyle w:val="tlid-translation"/>
                          <w:lang w:val="en"/>
                        </w:rPr>
                        <w:br/>
                        <w:t xml:space="preserve">of </w:t>
                      </w:r>
                      <w:r w:rsidR="00A92E96">
                        <w:rPr>
                          <w:rStyle w:val="tlid-translation"/>
                          <w:lang w:val="en"/>
                        </w:rPr>
                        <w:t>O</w:t>
                      </w:r>
                      <w:r>
                        <w:rPr>
                          <w:rStyle w:val="tlid-translation"/>
                          <w:lang w:val="en"/>
                        </w:rPr>
                        <w:t xml:space="preserve">pen </w:t>
                      </w:r>
                      <w:r w:rsidR="00A92E96">
                        <w:rPr>
                          <w:rStyle w:val="tlid-translation"/>
                          <w:lang w:val="en"/>
                        </w:rPr>
                        <w:t>P</w:t>
                      </w:r>
                      <w:r>
                        <w:rPr>
                          <w:rStyle w:val="tlid-translation"/>
                          <w:lang w:val="en"/>
                        </w:rPr>
                        <w:t xml:space="preserve">ension </w:t>
                      </w:r>
                      <w:r w:rsidR="00A92E96">
                        <w:rPr>
                          <w:rStyle w:val="tlid-translation"/>
                          <w:lang w:val="en"/>
                        </w:rPr>
                        <w:t>F</w:t>
                      </w:r>
                      <w:r>
                        <w:rPr>
                          <w:rStyle w:val="tlid-translation"/>
                          <w:lang w:val="en"/>
                        </w:rPr>
                        <w:t xml:space="preserve">unds </w:t>
                      </w:r>
                      <w:r>
                        <w:rPr>
                          <w:rStyle w:val="tlid-translation"/>
                          <w:lang w:val="en"/>
                        </w:rPr>
                        <w:br/>
                        <w:t>decreased</w:t>
                      </w:r>
                      <w:r w:rsidRPr="00447D74">
                        <w:rPr>
                          <w:rStyle w:val="tlid-translation"/>
                          <w:lang w:val="en"/>
                        </w:rPr>
                        <w:t xml:space="preserve"> </w:t>
                      </w:r>
                      <w:r w:rsidR="00B11756" w:rsidRPr="00B11756">
                        <w:rPr>
                          <w:rStyle w:val="tlid-translation"/>
                          <w:lang w:val="en"/>
                        </w:rPr>
                        <w:t xml:space="preserve">by almost </w:t>
                      </w:r>
                      <w:r w:rsidR="00B11756">
                        <w:rPr>
                          <w:rStyle w:val="tlid-translation"/>
                          <w:lang w:val="en"/>
                        </w:rPr>
                        <w:br/>
                      </w:r>
                      <w:r w:rsidR="00B11756" w:rsidRPr="00B11756">
                        <w:rPr>
                          <w:rStyle w:val="tlid-translation"/>
                          <w:lang w:val="en"/>
                        </w:rPr>
                        <w:t>232</w:t>
                      </w:r>
                      <w:r w:rsidR="00B11756">
                        <w:rPr>
                          <w:rStyle w:val="tlid-translation"/>
                          <w:lang w:val="en"/>
                        </w:rPr>
                        <w:t xml:space="preserve"> </w:t>
                      </w:r>
                      <w:r w:rsidR="00063996">
                        <w:rPr>
                          <w:rStyle w:val="tlid-translation"/>
                          <w:lang w:val="en"/>
                        </w:rPr>
                        <w:t>thous</w:t>
                      </w:r>
                      <w:r w:rsidR="00063996" w:rsidRPr="00063996">
                        <w:rPr>
                          <w:rStyle w:val="tlid-translation"/>
                          <w:lang w:val="en"/>
                        </w:rPr>
                        <w:t xml:space="preserve">. </w:t>
                      </w:r>
                      <w:r w:rsidR="00063996">
                        <w:rPr>
                          <w:rStyle w:val="tlid-translation"/>
                          <w:lang w:val="en"/>
                        </w:rPr>
                        <w:t>persons</w:t>
                      </w:r>
                      <w:r w:rsidR="00063996" w:rsidRPr="00063996">
                        <w:rPr>
                          <w:rStyle w:val="tlid-translation"/>
                          <w:lang w:val="en"/>
                        </w:rPr>
                        <w:t xml:space="preserve"> </w:t>
                      </w:r>
                      <w:r>
                        <w:rPr>
                          <w:rStyle w:val="tlid-translation"/>
                          <w:lang w:val="en"/>
                        </w:rPr>
                        <w:t>in 2019.</w:t>
                      </w:r>
                    </w:p>
                  </w:txbxContent>
                </v:textbox>
                <w10:wrap type="tight"/>
              </v:shape>
            </w:pict>
          </mc:Fallback>
        </mc:AlternateContent>
      </w:r>
      <w:r w:rsidR="00C75902" w:rsidRPr="00765C34">
        <w:rPr>
          <w:rFonts w:ascii="Fira Sans" w:hAnsi="Fira Sans"/>
          <w:b/>
          <w:noProof/>
          <w:spacing w:val="-2"/>
          <w:szCs w:val="19"/>
          <w:lang w:val="en-GB"/>
        </w:rPr>
        <w:t xml:space="preserve">Open </w:t>
      </w:r>
      <w:r w:rsidR="0051116E">
        <w:rPr>
          <w:rFonts w:ascii="Fira Sans" w:hAnsi="Fira Sans"/>
          <w:b/>
          <w:noProof/>
          <w:spacing w:val="-2"/>
          <w:szCs w:val="19"/>
          <w:lang w:val="en-GB"/>
        </w:rPr>
        <w:t>P</w:t>
      </w:r>
      <w:r w:rsidR="00C75902" w:rsidRPr="00765C34">
        <w:rPr>
          <w:rFonts w:ascii="Fira Sans" w:hAnsi="Fira Sans"/>
          <w:b/>
          <w:noProof/>
          <w:spacing w:val="-2"/>
          <w:szCs w:val="19"/>
          <w:lang w:val="en-GB"/>
        </w:rPr>
        <w:t xml:space="preserve">ension </w:t>
      </w:r>
      <w:r w:rsidR="0051116E">
        <w:rPr>
          <w:rFonts w:ascii="Fira Sans" w:hAnsi="Fira Sans"/>
          <w:b/>
          <w:noProof/>
          <w:spacing w:val="-2"/>
          <w:szCs w:val="19"/>
          <w:lang w:val="en-GB"/>
        </w:rPr>
        <w:t>F</w:t>
      </w:r>
      <w:r w:rsidR="00C75902" w:rsidRPr="00765C34">
        <w:rPr>
          <w:rFonts w:ascii="Fira Sans" w:hAnsi="Fira Sans"/>
          <w:b/>
          <w:noProof/>
          <w:spacing w:val="-2"/>
          <w:szCs w:val="19"/>
          <w:lang w:val="en-GB"/>
        </w:rPr>
        <w:t>unds</w:t>
      </w:r>
      <w:r w:rsidR="00BC664C" w:rsidRPr="00765C34">
        <w:rPr>
          <w:rFonts w:ascii="Fira Sans" w:hAnsi="Fira Sans"/>
          <w:b/>
          <w:noProof/>
          <w:spacing w:val="-2"/>
          <w:szCs w:val="19"/>
          <w:lang w:val="en-GB"/>
        </w:rPr>
        <w:t xml:space="preserve"> members</w:t>
      </w:r>
    </w:p>
    <w:p w:rsidR="00F63A92" w:rsidRPr="00BC2B41" w:rsidRDefault="00BC2B41" w:rsidP="00F63A92">
      <w:pPr>
        <w:rPr>
          <w:shd w:val="clear" w:color="auto" w:fill="FFFFFF"/>
          <w:lang w:val="en-GB"/>
        </w:rPr>
      </w:pPr>
      <w:r w:rsidRPr="00BC2B41">
        <w:rPr>
          <w:shd w:val="clear" w:color="auto" w:fill="FFFFFF"/>
          <w:lang w:val="en-GB"/>
        </w:rPr>
        <w:t>According to Central Register of OFEs' members in Social Insurance Institution (ZUS)</w:t>
      </w:r>
      <w:r w:rsidR="00D37662">
        <w:rPr>
          <w:shd w:val="clear" w:color="auto" w:fill="FFFFFF"/>
          <w:lang w:val="en-GB"/>
        </w:rPr>
        <w:t>,</w:t>
      </w:r>
      <w:r w:rsidRPr="00BC2B41">
        <w:rPr>
          <w:shd w:val="clear" w:color="auto" w:fill="FFFFFF"/>
          <w:lang w:val="en-GB"/>
        </w:rPr>
        <w:t xml:space="preserve"> 2019, 15.7 million members of </w:t>
      </w:r>
      <w:r w:rsidR="00A92E96">
        <w:rPr>
          <w:shd w:val="clear" w:color="auto" w:fill="FFFFFF"/>
          <w:lang w:val="en-GB"/>
        </w:rPr>
        <w:t>O</w:t>
      </w:r>
      <w:r w:rsidRPr="00BC2B41">
        <w:rPr>
          <w:shd w:val="clear" w:color="auto" w:fill="FFFFFF"/>
          <w:lang w:val="en-GB"/>
        </w:rPr>
        <w:t xml:space="preserve">pen </w:t>
      </w:r>
      <w:r w:rsidR="00A92E96">
        <w:rPr>
          <w:shd w:val="clear" w:color="auto" w:fill="FFFFFF"/>
          <w:lang w:val="en-GB"/>
        </w:rPr>
        <w:t>P</w:t>
      </w:r>
      <w:r w:rsidRPr="00BC2B41">
        <w:rPr>
          <w:shd w:val="clear" w:color="auto" w:fill="FFFFFF"/>
          <w:lang w:val="en-GB"/>
        </w:rPr>
        <w:t xml:space="preserve">ension </w:t>
      </w:r>
      <w:r w:rsidR="00A92E96">
        <w:rPr>
          <w:shd w:val="clear" w:color="auto" w:fill="FFFFFF"/>
          <w:lang w:val="en-GB"/>
        </w:rPr>
        <w:t>F</w:t>
      </w:r>
      <w:r w:rsidRPr="00BC2B41">
        <w:rPr>
          <w:shd w:val="clear" w:color="auto" w:fill="FFFFFF"/>
          <w:lang w:val="en-GB"/>
        </w:rPr>
        <w:t xml:space="preserve">unds were registered as </w:t>
      </w:r>
      <w:r w:rsidR="001C4096">
        <w:rPr>
          <w:shd w:val="clear" w:color="auto" w:fill="FFFFFF"/>
          <w:lang w:val="en-GB"/>
        </w:rPr>
        <w:t>of</w:t>
      </w:r>
      <w:r w:rsidR="001C4096" w:rsidRPr="00BC2B41">
        <w:rPr>
          <w:shd w:val="clear" w:color="auto" w:fill="FFFFFF"/>
          <w:lang w:val="en-GB"/>
        </w:rPr>
        <w:t xml:space="preserve"> </w:t>
      </w:r>
      <w:r w:rsidRPr="00BC2B41">
        <w:rPr>
          <w:shd w:val="clear" w:color="auto" w:fill="FFFFFF"/>
          <w:lang w:val="en-GB"/>
        </w:rPr>
        <w:t xml:space="preserve">December 31, i.e. 1.5% less than the year before. The number of members decreased by 231,512 </w:t>
      </w:r>
      <w:r>
        <w:rPr>
          <w:shd w:val="clear" w:color="auto" w:fill="FFFFFF"/>
          <w:lang w:val="en-GB"/>
        </w:rPr>
        <w:t>persons</w:t>
      </w:r>
      <w:r w:rsidRPr="00BC2B41">
        <w:rPr>
          <w:shd w:val="clear" w:color="auto" w:fill="FFFFFF"/>
          <w:lang w:val="en-GB"/>
        </w:rPr>
        <w:t>.</w:t>
      </w:r>
    </w:p>
    <w:p w:rsidR="00F63A92" w:rsidRPr="00C75902" w:rsidRDefault="009B6DD7" w:rsidP="00F63A92">
      <w:pPr>
        <w:pStyle w:val="Nagwek1"/>
        <w:rPr>
          <w:lang w:val="en-GB"/>
        </w:rPr>
      </w:pPr>
      <w:r w:rsidRPr="00633014">
        <w:rPr>
          <w:rFonts w:ascii="Fira Sans" w:hAnsi="Fira Sans"/>
          <w:b/>
          <w:noProof/>
          <w:spacing w:val="-2"/>
          <w:szCs w:val="19"/>
        </w:rPr>
        <mc:AlternateContent>
          <mc:Choice Requires="wps">
            <w:drawing>
              <wp:anchor distT="45720" distB="45720" distL="114300" distR="114300" simplePos="0" relativeHeight="251754496" behindDoc="1" locked="0" layoutInCell="1" allowOverlap="1" wp14:anchorId="11610481" wp14:editId="51F689D3">
                <wp:simplePos x="0" y="0"/>
                <wp:positionH relativeFrom="column">
                  <wp:posOffset>5238750</wp:posOffset>
                </wp:positionH>
                <wp:positionV relativeFrom="paragraph">
                  <wp:posOffset>136525</wp:posOffset>
                </wp:positionV>
                <wp:extent cx="1803400" cy="508000"/>
                <wp:effectExtent l="0" t="0" r="0" b="6350"/>
                <wp:wrapTight wrapText="bothSides">
                  <wp:wrapPolygon edited="0">
                    <wp:start x="685" y="0"/>
                    <wp:lineTo x="685" y="21060"/>
                    <wp:lineTo x="20763" y="21060"/>
                    <wp:lineTo x="20763" y="0"/>
                    <wp:lineTo x="685" y="0"/>
                  </wp:wrapPolygon>
                </wp:wrapTight>
                <wp:docPr id="16" name="Pole tekstow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508000"/>
                        </a:xfrm>
                        <a:prstGeom prst="rect">
                          <a:avLst/>
                        </a:prstGeom>
                        <a:noFill/>
                        <a:ln w="9525">
                          <a:noFill/>
                          <a:miter lim="800000"/>
                          <a:headEnd/>
                          <a:tailEnd/>
                        </a:ln>
                      </wps:spPr>
                      <wps:txbx>
                        <w:txbxContent>
                          <w:p w:rsidR="0051116E" w:rsidRPr="009B6DD7" w:rsidRDefault="0051116E" w:rsidP="00F63A92">
                            <w:pPr>
                              <w:pStyle w:val="tekstzboku"/>
                              <w:rPr>
                                <w:lang w:val="en-GB"/>
                              </w:rPr>
                            </w:pPr>
                            <w:r w:rsidRPr="009B6DD7">
                              <w:rPr>
                                <w:shd w:val="clear" w:color="auto" w:fill="FFFFFF"/>
                                <w:lang w:val="en-GB"/>
                              </w:rPr>
                              <w:t>Number</w:t>
                            </w:r>
                            <w:r>
                              <w:rPr>
                                <w:shd w:val="clear" w:color="auto" w:fill="FFFFFF"/>
                                <w:lang w:val="en-GB"/>
                              </w:rPr>
                              <w:t xml:space="preserve"> of </w:t>
                            </w:r>
                            <w:r w:rsidR="001C4096">
                              <w:rPr>
                                <w:shd w:val="clear" w:color="auto" w:fill="FFFFFF"/>
                                <w:lang w:val="en-GB"/>
                              </w:rPr>
                              <w:t>members’</w:t>
                            </w:r>
                            <w:r>
                              <w:rPr>
                                <w:shd w:val="clear" w:color="auto" w:fill="FFFFFF"/>
                                <w:lang w:val="en-GB"/>
                              </w:rPr>
                              <w:t xml:space="preserve"> accounts</w:t>
                            </w:r>
                            <w:r w:rsidRPr="009B6DD7">
                              <w:rPr>
                                <w:lang w:val="en-GB"/>
                              </w:rPr>
                              <w:t xml:space="preserve"> </w:t>
                            </w:r>
                            <w:r w:rsidRPr="009B6DD7">
                              <w:rPr>
                                <w:shd w:val="clear" w:color="auto" w:fill="FFFFFF"/>
                                <w:lang w:val="en-GB"/>
                              </w:rPr>
                              <w:t>amounted to 16.0 million</w:t>
                            </w:r>
                            <w:r>
                              <w:rPr>
                                <w:shd w:val="clear" w:color="auto" w:fill="FFFFFF"/>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610481" id="Pole tekstowe 16" o:spid="_x0000_s1028" type="#_x0000_t202" style="position:absolute;margin-left:412.5pt;margin-top:10.75pt;width:142pt;height:40pt;z-index:-251561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" filled="f" stroked="f">
                <v:textbox>
                  <w:txbxContent>
                    <w:p w:rsidR="0051116E" w:rsidRPr="009B6DD7" w:rsidRDefault="0051116E" w:rsidP="00F63A92">
                      <w:pPr>
                        <w:pStyle w:val="tekstzboku"/>
                        <w:rPr>
                          <w:lang w:val="en-GB"/>
                        </w:rPr>
                      </w:pPr>
                      <w:r w:rsidRPr="009B6DD7">
                        <w:rPr>
                          <w:shd w:val="clear" w:color="auto" w:fill="FFFFFF"/>
                          <w:lang w:val="en-GB"/>
                        </w:rPr>
                        <w:t>Number</w:t>
                      </w:r>
                      <w:r>
                        <w:rPr>
                          <w:shd w:val="clear" w:color="auto" w:fill="FFFFFF"/>
                          <w:lang w:val="en-GB"/>
                        </w:rPr>
                        <w:t xml:space="preserve"> of </w:t>
                      </w:r>
                      <w:r w:rsidR="001C4096">
                        <w:rPr>
                          <w:shd w:val="clear" w:color="auto" w:fill="FFFFFF"/>
                          <w:lang w:val="en-GB"/>
                        </w:rPr>
                        <w:t>members’</w:t>
                      </w:r>
                      <w:r>
                        <w:rPr>
                          <w:shd w:val="clear" w:color="auto" w:fill="FFFFFF"/>
                          <w:lang w:val="en-GB"/>
                        </w:rPr>
                        <w:t xml:space="preserve"> accounts</w:t>
                      </w:r>
                      <w:r w:rsidRPr="009B6DD7">
                        <w:rPr>
                          <w:lang w:val="en-GB"/>
                        </w:rPr>
                        <w:t xml:space="preserve"> </w:t>
                      </w:r>
                      <w:r w:rsidRPr="009B6DD7">
                        <w:rPr>
                          <w:shd w:val="clear" w:color="auto" w:fill="FFFFFF"/>
                          <w:lang w:val="en-GB"/>
                        </w:rPr>
                        <w:t>amounted to 16.0 million</w:t>
                      </w:r>
                      <w:r>
                        <w:rPr>
                          <w:shd w:val="clear" w:color="auto" w:fill="FFFFFF"/>
                          <w:lang w:val="en-GB"/>
                        </w:rPr>
                        <w:t>.</w:t>
                      </w:r>
                    </w:p>
                  </w:txbxContent>
                </v:textbox>
                <w10:wrap type="tight"/>
              </v:shape>
            </w:pict>
          </mc:Fallback>
        </mc:AlternateContent>
      </w:r>
      <w:r w:rsidR="00C75902">
        <w:rPr>
          <w:rFonts w:ascii="Fira Sans" w:hAnsi="Fira Sans"/>
          <w:b/>
          <w:noProof/>
          <w:spacing w:val="-2"/>
          <w:szCs w:val="19"/>
          <w:lang w:val="en-GB"/>
        </w:rPr>
        <w:t>Members</w:t>
      </w:r>
      <w:r w:rsidR="00C75902" w:rsidRPr="00C75902">
        <w:rPr>
          <w:rFonts w:ascii="Fira Sans" w:hAnsi="Fira Sans"/>
          <w:b/>
          <w:noProof/>
          <w:spacing w:val="-2"/>
          <w:szCs w:val="19"/>
          <w:lang w:val="en-GB"/>
        </w:rPr>
        <w:t xml:space="preserve"> accounts managed by </w:t>
      </w:r>
      <w:r w:rsidR="00A92E96">
        <w:rPr>
          <w:rFonts w:ascii="Fira Sans" w:hAnsi="Fira Sans"/>
          <w:b/>
          <w:noProof/>
          <w:spacing w:val="-2"/>
          <w:szCs w:val="19"/>
          <w:lang w:val="en-GB"/>
        </w:rPr>
        <w:t>O</w:t>
      </w:r>
      <w:r w:rsidR="00C75902" w:rsidRPr="00C75902">
        <w:rPr>
          <w:rFonts w:ascii="Fira Sans" w:hAnsi="Fira Sans"/>
          <w:b/>
          <w:noProof/>
          <w:spacing w:val="-2"/>
          <w:szCs w:val="19"/>
          <w:lang w:val="en-GB"/>
        </w:rPr>
        <w:t xml:space="preserve">pen </w:t>
      </w:r>
      <w:r w:rsidR="00A92E96">
        <w:rPr>
          <w:rFonts w:ascii="Fira Sans" w:hAnsi="Fira Sans"/>
          <w:b/>
          <w:noProof/>
          <w:spacing w:val="-2"/>
          <w:szCs w:val="19"/>
          <w:lang w:val="en-GB"/>
        </w:rPr>
        <w:t>P</w:t>
      </w:r>
      <w:r w:rsidR="00C75902" w:rsidRPr="00C75902">
        <w:rPr>
          <w:rFonts w:ascii="Fira Sans" w:hAnsi="Fira Sans"/>
          <w:b/>
          <w:noProof/>
          <w:spacing w:val="-2"/>
          <w:szCs w:val="19"/>
          <w:lang w:val="en-GB"/>
        </w:rPr>
        <w:t xml:space="preserve">ension </w:t>
      </w:r>
      <w:r w:rsidR="00A92E96">
        <w:rPr>
          <w:rFonts w:ascii="Fira Sans" w:hAnsi="Fira Sans"/>
          <w:b/>
          <w:noProof/>
          <w:spacing w:val="-2"/>
          <w:szCs w:val="19"/>
          <w:lang w:val="en-GB"/>
        </w:rPr>
        <w:t>F</w:t>
      </w:r>
      <w:r w:rsidR="00C75902" w:rsidRPr="00C75902">
        <w:rPr>
          <w:rFonts w:ascii="Fira Sans" w:hAnsi="Fira Sans"/>
          <w:b/>
          <w:noProof/>
          <w:spacing w:val="-2"/>
          <w:szCs w:val="19"/>
          <w:lang w:val="en-GB"/>
        </w:rPr>
        <w:t>unds</w:t>
      </w:r>
    </w:p>
    <w:p w:rsidR="00F63A92" w:rsidRPr="009B6DD7" w:rsidRDefault="009B6DD7" w:rsidP="009B6DD7">
      <w:pPr>
        <w:rPr>
          <w:shd w:val="clear" w:color="auto" w:fill="FFFFFF"/>
          <w:lang w:val="en-GB"/>
        </w:rPr>
      </w:pPr>
      <w:r w:rsidRPr="009B6DD7">
        <w:rPr>
          <w:shd w:val="clear" w:color="auto" w:fill="FFFFFF"/>
          <w:lang w:val="en-GB"/>
        </w:rPr>
        <w:t>Number</w:t>
      </w:r>
      <w:r>
        <w:rPr>
          <w:shd w:val="clear" w:color="auto" w:fill="FFFFFF"/>
          <w:lang w:val="en-GB"/>
        </w:rPr>
        <w:t xml:space="preserve"> of </w:t>
      </w:r>
      <w:r w:rsidR="006B730C">
        <w:rPr>
          <w:shd w:val="clear" w:color="auto" w:fill="FFFFFF"/>
          <w:lang w:val="en-GB"/>
        </w:rPr>
        <w:t>members’</w:t>
      </w:r>
      <w:r>
        <w:rPr>
          <w:shd w:val="clear" w:color="auto" w:fill="FFFFFF"/>
          <w:lang w:val="en-GB"/>
        </w:rPr>
        <w:t xml:space="preserve"> accounts</w:t>
      </w:r>
      <w:r w:rsidR="00785D1E" w:rsidRPr="00BF4D8E">
        <w:rPr>
          <w:rFonts w:eastAsia="Times New Roman" w:cstheme="minorHAnsi"/>
          <w:color w:val="000000"/>
          <w:szCs w:val="19"/>
          <w:vertAlign w:val="superscript"/>
          <w:lang w:val="x-none" w:eastAsia="pl-PL"/>
        </w:rPr>
        <w:footnoteReference w:id="1"/>
      </w:r>
      <w:r>
        <w:rPr>
          <w:shd w:val="clear" w:color="auto" w:fill="FFFFFF"/>
          <w:lang w:val="en-GB"/>
        </w:rPr>
        <w:t xml:space="preserve"> </w:t>
      </w:r>
      <w:r w:rsidRPr="009B6DD7">
        <w:rPr>
          <w:shd w:val="clear" w:color="auto" w:fill="FFFFFF"/>
          <w:lang w:val="en-GB"/>
        </w:rPr>
        <w:t>managed</w:t>
      </w:r>
      <w:r>
        <w:rPr>
          <w:shd w:val="clear" w:color="auto" w:fill="FFFFFF"/>
          <w:lang w:val="en-GB"/>
        </w:rPr>
        <w:t xml:space="preserve"> by </w:t>
      </w:r>
      <w:r w:rsidR="00A92E96">
        <w:rPr>
          <w:shd w:val="clear" w:color="auto" w:fill="FFFFFF"/>
          <w:lang w:val="en-GB"/>
        </w:rPr>
        <w:t>O</w:t>
      </w:r>
      <w:r>
        <w:rPr>
          <w:shd w:val="clear" w:color="auto" w:fill="FFFFFF"/>
          <w:lang w:val="en-GB"/>
        </w:rPr>
        <w:t>pen</w:t>
      </w:r>
      <w:r w:rsidRPr="009B6DD7">
        <w:rPr>
          <w:shd w:val="clear" w:color="auto" w:fill="FFFFFF"/>
          <w:lang w:val="en-GB"/>
        </w:rPr>
        <w:t xml:space="preserve"> </w:t>
      </w:r>
      <w:r w:rsidR="00A92E96">
        <w:rPr>
          <w:shd w:val="clear" w:color="auto" w:fill="FFFFFF"/>
          <w:lang w:val="en-GB"/>
        </w:rPr>
        <w:t>P</w:t>
      </w:r>
      <w:r w:rsidRPr="009B6DD7">
        <w:rPr>
          <w:shd w:val="clear" w:color="auto" w:fill="FFFFFF"/>
          <w:lang w:val="en-GB"/>
        </w:rPr>
        <w:t xml:space="preserve">ension </w:t>
      </w:r>
      <w:r w:rsidR="00A92E96">
        <w:rPr>
          <w:shd w:val="clear" w:color="auto" w:fill="FFFFFF"/>
          <w:lang w:val="en-GB"/>
        </w:rPr>
        <w:t>F</w:t>
      </w:r>
      <w:r w:rsidRPr="009B6DD7">
        <w:rPr>
          <w:shd w:val="clear" w:color="auto" w:fill="FFFFFF"/>
          <w:lang w:val="en-GB"/>
        </w:rPr>
        <w:t xml:space="preserve">unds amounted to 16.0 million </w:t>
      </w:r>
      <w:r>
        <w:rPr>
          <w:shd w:val="clear" w:color="auto" w:fill="FFFFFF"/>
          <w:lang w:val="en-GB"/>
        </w:rPr>
        <w:br/>
      </w:r>
      <w:r w:rsidRPr="009B6DD7">
        <w:rPr>
          <w:shd w:val="clear" w:color="auto" w:fill="FFFFFF"/>
          <w:lang w:val="en-GB"/>
        </w:rPr>
        <w:t xml:space="preserve">as </w:t>
      </w:r>
      <w:r w:rsidR="00AF4096">
        <w:rPr>
          <w:shd w:val="clear" w:color="auto" w:fill="FFFFFF"/>
          <w:lang w:val="en-GB"/>
        </w:rPr>
        <w:t>of</w:t>
      </w:r>
      <w:r>
        <w:rPr>
          <w:shd w:val="clear" w:color="auto" w:fill="FFFFFF"/>
          <w:lang w:val="en-GB"/>
        </w:rPr>
        <w:t xml:space="preserve"> </w:t>
      </w:r>
      <w:r w:rsidRPr="009B6DD7">
        <w:rPr>
          <w:shd w:val="clear" w:color="auto" w:fill="FFFFFF"/>
          <w:lang w:val="en-GB"/>
        </w:rPr>
        <w:t>December 31, 2019.</w:t>
      </w:r>
    </w:p>
    <w:p w:rsidR="00F63A92" w:rsidRPr="009B6DD7" w:rsidRDefault="00F63A92" w:rsidP="002A5114">
      <w:pPr>
        <w:pStyle w:val="Nagwek1"/>
        <w:rPr>
          <w:lang w:val="en-GB"/>
        </w:rPr>
      </w:pPr>
      <w:r w:rsidRPr="00633014">
        <w:rPr>
          <w:rFonts w:ascii="Fira Sans" w:hAnsi="Fira Sans"/>
          <w:b/>
          <w:noProof/>
          <w:spacing w:val="-2"/>
          <w:szCs w:val="19"/>
        </w:rPr>
        <mc:AlternateContent>
          <mc:Choice Requires="wps">
            <w:drawing>
              <wp:anchor distT="45720" distB="45720" distL="114300" distR="114300" simplePos="0" relativeHeight="251753472" behindDoc="1" locked="0" layoutInCell="1" allowOverlap="1" wp14:anchorId="7A124FFF" wp14:editId="2B93DC81">
                <wp:simplePos x="0" y="0"/>
                <wp:positionH relativeFrom="column">
                  <wp:posOffset>5232400</wp:posOffset>
                </wp:positionH>
                <wp:positionV relativeFrom="paragraph">
                  <wp:posOffset>67945</wp:posOffset>
                </wp:positionV>
                <wp:extent cx="1859280" cy="1060450"/>
                <wp:effectExtent l="0" t="0" r="0" b="6350"/>
                <wp:wrapTight wrapText="bothSides">
                  <wp:wrapPolygon edited="0">
                    <wp:start x="664" y="0"/>
                    <wp:lineTo x="664" y="21341"/>
                    <wp:lineTo x="20803" y="21341"/>
                    <wp:lineTo x="20803" y="0"/>
                    <wp:lineTo x="664" y="0"/>
                  </wp:wrapPolygon>
                </wp:wrapTight>
                <wp:docPr id="20" name="Pole tekstow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1060450"/>
                        </a:xfrm>
                        <a:prstGeom prst="rect">
                          <a:avLst/>
                        </a:prstGeom>
                        <a:noFill/>
                        <a:ln w="9525">
                          <a:noFill/>
                          <a:miter lim="800000"/>
                          <a:headEnd/>
                          <a:tailEnd/>
                        </a:ln>
                      </wps:spPr>
                      <wps:txbx>
                        <w:txbxContent>
                          <w:p w:rsidR="0051116E" w:rsidRPr="00785D1E" w:rsidRDefault="0051116E" w:rsidP="00F63A92">
                            <w:pPr>
                              <w:pStyle w:val="tekstzboku"/>
                              <w:rPr>
                                <w:lang w:val="en-GB"/>
                              </w:rPr>
                            </w:pPr>
                            <w:r>
                              <w:rPr>
                                <w:rStyle w:val="tlid-translation"/>
                                <w:lang w:val="en"/>
                              </w:rPr>
                              <w:t xml:space="preserve">In the period from May 19, 1999 to December 31, 2019, the ZUS transferred PLN 223.3 billion </w:t>
                            </w:r>
                            <w:r>
                              <w:rPr>
                                <w:rStyle w:val="tlid-translation"/>
                                <w:lang w:val="en"/>
                              </w:rPr>
                              <w:br/>
                              <w:t>of contributions and interest</w:t>
                            </w:r>
                            <w:r w:rsidRPr="00785D1E">
                              <w:rPr>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124FFF" id="Pole tekstowe 20" o:spid="_x0000_s1029" type="#_x0000_t202" style="position:absolute;margin-left:412pt;margin-top:5.35pt;width:146.4pt;height:83.5pt;z-index:-251563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" filled="f" stroked="f">
                <v:textbox>
                  <w:txbxContent>
                    <w:p w:rsidR="0051116E" w:rsidRPr="00785D1E" w:rsidRDefault="0051116E" w:rsidP="00F63A92">
                      <w:pPr>
                        <w:pStyle w:val="tekstzboku"/>
                        <w:rPr>
                          <w:lang w:val="en-GB"/>
                        </w:rPr>
                      </w:pPr>
                      <w:r>
                        <w:rPr>
                          <w:rStyle w:val="tlid-translation"/>
                          <w:lang w:val="en"/>
                        </w:rPr>
                        <w:t xml:space="preserve">In the period from May 19, 1999 to December 31, 2019, the ZUS transferred PLN 223.3 billion </w:t>
                      </w:r>
                      <w:r>
                        <w:rPr>
                          <w:rStyle w:val="tlid-translation"/>
                          <w:lang w:val="en"/>
                        </w:rPr>
                        <w:br/>
                        <w:t>of contributions and interest</w:t>
                      </w:r>
                      <w:r w:rsidRPr="00785D1E">
                        <w:rPr>
                          <w:lang w:val="en-GB"/>
                        </w:rPr>
                        <w:t>.</w:t>
                      </w:r>
                    </w:p>
                  </w:txbxContent>
                </v:textbox>
                <w10:wrap type="tight"/>
              </v:shape>
            </w:pict>
          </mc:Fallback>
        </mc:AlternateContent>
      </w:r>
      <w:r w:rsidR="00C75902" w:rsidRPr="009B6DD7">
        <w:rPr>
          <w:lang w:val="en-GB"/>
        </w:rPr>
        <w:t>C</w:t>
      </w:r>
      <w:r w:rsidR="00C75902" w:rsidRPr="009B6DD7">
        <w:rPr>
          <w:rFonts w:ascii="Fira Sans" w:hAnsi="Fira Sans"/>
          <w:b/>
          <w:noProof/>
          <w:spacing w:val="-2"/>
          <w:szCs w:val="19"/>
          <w:lang w:val="en-GB"/>
        </w:rPr>
        <w:t>ontributions</w:t>
      </w:r>
      <w:r w:rsidRPr="009B6DD7">
        <w:rPr>
          <w:lang w:val="en-GB"/>
        </w:rPr>
        <w:t xml:space="preserve"> </w:t>
      </w:r>
      <w:r w:rsidR="00C75902" w:rsidRPr="009B6DD7">
        <w:rPr>
          <w:lang w:val="en-GB"/>
        </w:rPr>
        <w:t>and interests</w:t>
      </w:r>
    </w:p>
    <w:p w:rsidR="00F63A92" w:rsidRDefault="00D37662" w:rsidP="00F63A92">
      <w:pPr>
        <w:rPr>
          <w:rStyle w:val="tlid-translation"/>
          <w:lang w:val="en"/>
        </w:rPr>
      </w:pPr>
      <w:r>
        <w:rPr>
          <w:rStyle w:val="tlid-translation"/>
          <w:lang w:val="en"/>
        </w:rPr>
        <w:t>ZUS transferred PLN 3.5 billion of contributions and PLN 5.4 million of interest to OFE in 2019</w:t>
      </w:r>
      <w:r w:rsidR="006B730C">
        <w:rPr>
          <w:rStyle w:val="tlid-translation"/>
          <w:lang w:val="en"/>
        </w:rPr>
        <w:t>.</w:t>
      </w:r>
      <w:r>
        <w:rPr>
          <w:rStyle w:val="tlid-translation"/>
          <w:lang w:val="en"/>
        </w:rPr>
        <w:t xml:space="preserve"> The amount of contributions</w:t>
      </w:r>
      <w:r w:rsidR="00785D1E" w:rsidRPr="00AB1747">
        <w:rPr>
          <w:rFonts w:eastAsia="Times New Roman" w:cstheme="minorHAnsi"/>
          <w:color w:val="000000"/>
          <w:szCs w:val="19"/>
          <w:vertAlign w:val="superscript"/>
          <w:lang w:val="x-none" w:eastAsia="pl-PL"/>
        </w:rPr>
        <w:footnoteReference w:id="2"/>
      </w:r>
      <w:r>
        <w:rPr>
          <w:rStyle w:val="tlid-translation"/>
          <w:lang w:val="en"/>
        </w:rPr>
        <w:t xml:space="preserve"> paid to OFE was higher by PLN 143.4 million and the amount of interest paid </w:t>
      </w:r>
      <w:r w:rsidR="00AB0B4B">
        <w:rPr>
          <w:rStyle w:val="tlid-translation"/>
          <w:lang w:val="en"/>
        </w:rPr>
        <w:t xml:space="preserve">was </w:t>
      </w:r>
      <w:r>
        <w:rPr>
          <w:rStyle w:val="tlid-translation"/>
          <w:lang w:val="en"/>
        </w:rPr>
        <w:t>higher by PLN 0.3 million</w:t>
      </w:r>
      <w:r w:rsidRPr="00D37662">
        <w:rPr>
          <w:rStyle w:val="tlid-translation"/>
          <w:lang w:val="en"/>
        </w:rPr>
        <w:t xml:space="preserve"> </w:t>
      </w:r>
      <w:r>
        <w:rPr>
          <w:rStyle w:val="tlid-translation"/>
          <w:lang w:val="en"/>
        </w:rPr>
        <w:t xml:space="preserve">compared </w:t>
      </w:r>
      <w:r w:rsidR="00AB0B4B">
        <w:rPr>
          <w:rStyle w:val="tlid-translation"/>
          <w:lang w:val="en"/>
        </w:rPr>
        <w:t>to</w:t>
      </w:r>
      <w:r>
        <w:rPr>
          <w:rStyle w:val="tlid-translation"/>
          <w:lang w:val="en"/>
        </w:rPr>
        <w:t xml:space="preserve"> 2018. In the period from May 19, 1999 to December 31, 2019, the ZUS transferred PLN 219.6 billion of contributions and </w:t>
      </w:r>
      <w:r w:rsidR="00AB0B4B">
        <w:rPr>
          <w:rStyle w:val="tlid-translation"/>
          <w:lang w:val="en"/>
        </w:rPr>
        <w:t>PLN 3.7 billion of interest to OFE.</w:t>
      </w:r>
      <w:r w:rsidR="00AB0B4B" w:rsidDel="00AB0B4B">
        <w:rPr>
          <w:rStyle w:val="tlid-translation"/>
          <w:lang w:val="en"/>
        </w:rPr>
        <w:t xml:space="preserve"> </w:t>
      </w:r>
    </w:p>
    <w:p w:rsidR="00314A7B" w:rsidRPr="00D37662" w:rsidRDefault="00314A7B" w:rsidP="00F63A92">
      <w:pPr>
        <w:rPr>
          <w:shd w:val="clear" w:color="auto" w:fill="FFFFFF"/>
          <w:lang w:val="en-GB"/>
        </w:rPr>
      </w:pPr>
    </w:p>
    <w:p w:rsidR="00F63A92" w:rsidRPr="00CA1958" w:rsidRDefault="007301EA" w:rsidP="00F63A92">
      <w:pPr>
        <w:pStyle w:val="tytuwykresu"/>
        <w:rPr>
          <w:lang w:val="en-GB"/>
        </w:rPr>
      </w:pPr>
      <w:r w:rsidRPr="00CA1958">
        <w:rPr>
          <w:lang w:val="en-GB"/>
        </w:rPr>
        <w:t>Chart</w:t>
      </w:r>
      <w:r w:rsidR="00F63A92" w:rsidRPr="00CA1958">
        <w:rPr>
          <w:lang w:val="en-GB"/>
        </w:rPr>
        <w:t xml:space="preserve"> 1.</w:t>
      </w:r>
      <w:r w:rsidR="00F63A92" w:rsidRPr="00CA1958">
        <w:rPr>
          <w:shd w:val="clear" w:color="auto" w:fill="FFFFFF"/>
          <w:lang w:val="en-GB"/>
        </w:rPr>
        <w:t xml:space="preserve"> </w:t>
      </w:r>
      <w:r w:rsidR="00A92E96">
        <w:rPr>
          <w:shd w:val="clear" w:color="auto" w:fill="FFFFFF"/>
          <w:lang w:val="en-GB"/>
        </w:rPr>
        <w:t>O</w:t>
      </w:r>
      <w:r w:rsidR="00CA1958" w:rsidRPr="00CA1958">
        <w:rPr>
          <w:shd w:val="clear" w:color="auto" w:fill="FFFFFF"/>
          <w:lang w:val="en-GB"/>
        </w:rPr>
        <w:t xml:space="preserve">pen </w:t>
      </w:r>
      <w:r w:rsidR="00A92E96">
        <w:rPr>
          <w:shd w:val="clear" w:color="auto" w:fill="FFFFFF"/>
          <w:lang w:val="en-GB"/>
        </w:rPr>
        <w:t>P</w:t>
      </w:r>
      <w:r w:rsidR="00CA1958" w:rsidRPr="00CA1958">
        <w:rPr>
          <w:shd w:val="clear" w:color="auto" w:fill="FFFFFF"/>
          <w:lang w:val="en-GB"/>
        </w:rPr>
        <w:t xml:space="preserve">ension </w:t>
      </w:r>
      <w:r w:rsidR="00A92E96">
        <w:rPr>
          <w:shd w:val="clear" w:color="auto" w:fill="FFFFFF"/>
          <w:lang w:val="en-GB"/>
        </w:rPr>
        <w:t>F</w:t>
      </w:r>
      <w:r w:rsidR="00CA1958" w:rsidRPr="00CA1958">
        <w:rPr>
          <w:shd w:val="clear" w:color="auto" w:fill="FFFFFF"/>
          <w:lang w:val="en-GB"/>
        </w:rPr>
        <w:t xml:space="preserve">unds' </w:t>
      </w:r>
      <w:r w:rsidR="00CA1958">
        <w:rPr>
          <w:shd w:val="clear" w:color="auto" w:fill="FFFFFF"/>
          <w:lang w:val="en-GB"/>
        </w:rPr>
        <w:t>m</w:t>
      </w:r>
      <w:r w:rsidR="00CA1958" w:rsidRPr="00CA1958">
        <w:rPr>
          <w:shd w:val="clear" w:color="auto" w:fill="FFFFFF"/>
          <w:lang w:val="en-GB"/>
        </w:rPr>
        <w:t xml:space="preserve">embers by </w:t>
      </w:r>
      <w:r w:rsidR="00CA1958">
        <w:rPr>
          <w:shd w:val="clear" w:color="auto" w:fill="FFFFFF"/>
          <w:lang w:val="en-GB"/>
        </w:rPr>
        <w:t>a</w:t>
      </w:r>
      <w:r w:rsidR="00CA1958" w:rsidRPr="00CA1958">
        <w:rPr>
          <w:shd w:val="clear" w:color="auto" w:fill="FFFFFF"/>
          <w:lang w:val="en-GB"/>
        </w:rPr>
        <w:t xml:space="preserve">ge and </w:t>
      </w:r>
      <w:r w:rsidR="00CA1958">
        <w:rPr>
          <w:shd w:val="clear" w:color="auto" w:fill="FFFFFF"/>
          <w:lang w:val="en-GB"/>
        </w:rPr>
        <w:t>s</w:t>
      </w:r>
      <w:r w:rsidR="00CA1958" w:rsidRPr="00CA1958">
        <w:rPr>
          <w:shd w:val="clear" w:color="auto" w:fill="FFFFFF"/>
          <w:lang w:val="en-GB"/>
        </w:rPr>
        <w:t>ex</w:t>
      </w:r>
    </w:p>
    <w:p w:rsidR="00F63A92" w:rsidRPr="004353CE" w:rsidRDefault="004353CE" w:rsidP="00F63A92">
      <w:pPr>
        <w:pStyle w:val="Nagwek1"/>
        <w:spacing w:before="120"/>
        <w:rPr>
          <w:noProof/>
          <w:lang w:val="en-GB"/>
        </w:rPr>
      </w:pPr>
      <w:r>
        <w:rPr>
          <w:noProof/>
        </w:rPr>
        <w:drawing>
          <wp:inline distT="0" distB="0" distL="0" distR="0" wp14:anchorId="7EC20784" wp14:editId="03F0E128">
            <wp:extent cx="5040000" cy="3168000"/>
            <wp:effectExtent l="0" t="0" r="8255"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63A92" w:rsidRPr="008A5812" w:rsidRDefault="007301EA" w:rsidP="00F63A92">
      <w:pPr>
        <w:tabs>
          <w:tab w:val="left" w:pos="6889"/>
        </w:tabs>
        <w:rPr>
          <w:b/>
          <w:spacing w:val="-2"/>
          <w:sz w:val="18"/>
          <w:shd w:val="clear" w:color="auto" w:fill="FFFFFF"/>
          <w:lang w:val="en-GB"/>
        </w:rPr>
      </w:pPr>
      <w:r w:rsidRPr="008A5812">
        <w:rPr>
          <w:b/>
          <w:spacing w:val="-2"/>
          <w:sz w:val="18"/>
          <w:shd w:val="clear" w:color="auto" w:fill="FFFFFF"/>
          <w:lang w:val="en-GB"/>
        </w:rPr>
        <w:t>Table</w:t>
      </w:r>
      <w:r w:rsidR="00F63A92" w:rsidRPr="008A5812">
        <w:rPr>
          <w:b/>
          <w:spacing w:val="-2"/>
          <w:sz w:val="18"/>
          <w:shd w:val="clear" w:color="auto" w:fill="FFFFFF"/>
          <w:lang w:val="en-GB"/>
        </w:rPr>
        <w:t xml:space="preserve"> </w:t>
      </w:r>
      <w:r w:rsidR="00555217" w:rsidRPr="008A5812">
        <w:rPr>
          <w:b/>
          <w:spacing w:val="-2"/>
          <w:sz w:val="18"/>
          <w:shd w:val="clear" w:color="auto" w:fill="FFFFFF"/>
          <w:lang w:val="en-GB"/>
        </w:rPr>
        <w:t>2</w:t>
      </w:r>
      <w:r w:rsidR="00F63A92" w:rsidRPr="008A5812">
        <w:rPr>
          <w:b/>
          <w:spacing w:val="-2"/>
          <w:sz w:val="18"/>
          <w:shd w:val="clear" w:color="auto" w:fill="FFFFFF"/>
          <w:lang w:val="en-GB"/>
        </w:rPr>
        <w:t xml:space="preserve">. </w:t>
      </w:r>
      <w:r w:rsidR="008A5812" w:rsidRPr="008A5812">
        <w:rPr>
          <w:b/>
          <w:spacing w:val="-2"/>
          <w:sz w:val="18"/>
          <w:shd w:val="clear" w:color="auto" w:fill="FFFFFF"/>
          <w:lang w:val="en-GB"/>
        </w:rPr>
        <w:t xml:space="preserve">Selected items </w:t>
      </w:r>
      <w:r w:rsidR="001528E1">
        <w:rPr>
          <w:b/>
          <w:spacing w:val="-2"/>
          <w:sz w:val="18"/>
          <w:shd w:val="clear" w:color="auto" w:fill="FFFFFF"/>
          <w:lang w:val="en-GB"/>
        </w:rPr>
        <w:t xml:space="preserve">of </w:t>
      </w:r>
      <w:r w:rsidR="00A92E96">
        <w:rPr>
          <w:b/>
          <w:spacing w:val="-2"/>
          <w:sz w:val="18"/>
          <w:shd w:val="clear" w:color="auto" w:fill="FFFFFF"/>
          <w:lang w:val="en-GB"/>
        </w:rPr>
        <w:t>O</w:t>
      </w:r>
      <w:r w:rsidR="008A5812" w:rsidRPr="008A5812">
        <w:rPr>
          <w:b/>
          <w:spacing w:val="-2"/>
          <w:sz w:val="18"/>
          <w:shd w:val="clear" w:color="auto" w:fill="FFFFFF"/>
          <w:lang w:val="en-GB"/>
        </w:rPr>
        <w:t xml:space="preserve">pen </w:t>
      </w:r>
      <w:r w:rsidR="00A92E96">
        <w:rPr>
          <w:b/>
          <w:spacing w:val="-2"/>
          <w:sz w:val="18"/>
          <w:shd w:val="clear" w:color="auto" w:fill="FFFFFF"/>
          <w:lang w:val="en-GB"/>
        </w:rPr>
        <w:t>P</w:t>
      </w:r>
      <w:r w:rsidR="008A5812" w:rsidRPr="008A5812">
        <w:rPr>
          <w:b/>
          <w:spacing w:val="-2"/>
          <w:sz w:val="18"/>
          <w:shd w:val="clear" w:color="auto" w:fill="FFFFFF"/>
          <w:lang w:val="en-GB"/>
        </w:rPr>
        <w:t xml:space="preserve">ension </w:t>
      </w:r>
      <w:r w:rsidR="00A92E96">
        <w:rPr>
          <w:b/>
          <w:spacing w:val="-2"/>
          <w:sz w:val="18"/>
          <w:shd w:val="clear" w:color="auto" w:fill="FFFFFF"/>
          <w:lang w:val="en-GB"/>
        </w:rPr>
        <w:t>Funds</w:t>
      </w:r>
      <w:r w:rsidR="008A5812" w:rsidRPr="008A5812">
        <w:rPr>
          <w:b/>
          <w:spacing w:val="-2"/>
          <w:sz w:val="18"/>
          <w:shd w:val="clear" w:color="auto" w:fill="FFFFFF"/>
          <w:lang w:val="en-GB"/>
        </w:rPr>
        <w:t xml:space="preserve"> </w:t>
      </w:r>
      <w:r w:rsidR="008A5812">
        <w:rPr>
          <w:b/>
          <w:spacing w:val="-2"/>
          <w:sz w:val="18"/>
          <w:shd w:val="clear" w:color="auto" w:fill="FFFFFF"/>
          <w:lang w:val="en-GB"/>
        </w:rPr>
        <w:t>b</w:t>
      </w:r>
      <w:r w:rsidR="008A5812" w:rsidRPr="008A5812">
        <w:rPr>
          <w:b/>
          <w:spacing w:val="-2"/>
          <w:sz w:val="18"/>
          <w:shd w:val="clear" w:color="auto" w:fill="FFFFFF"/>
          <w:lang w:val="en-GB"/>
        </w:rPr>
        <w:t xml:space="preserve">alance </w:t>
      </w:r>
      <w:r w:rsidR="008A5812">
        <w:rPr>
          <w:b/>
          <w:spacing w:val="-2"/>
          <w:sz w:val="18"/>
          <w:shd w:val="clear" w:color="auto" w:fill="FFFFFF"/>
          <w:lang w:val="en-GB"/>
        </w:rPr>
        <w:t>s</w:t>
      </w:r>
      <w:r w:rsidR="008A5812" w:rsidRPr="008A5812">
        <w:rPr>
          <w:b/>
          <w:spacing w:val="-2"/>
          <w:sz w:val="18"/>
          <w:shd w:val="clear" w:color="auto" w:fill="FFFFFF"/>
          <w:lang w:val="en-GB"/>
        </w:rPr>
        <w:t>heets</w:t>
      </w:r>
    </w:p>
    <w:tbl>
      <w:tblPr>
        <w:tblStyle w:val="Siatkatabelijasna1"/>
        <w:tblpPr w:leftFromText="141" w:rightFromText="141" w:vertAnchor="text" w:horzAnchor="margin" w:tblpY="129"/>
        <w:tblW w:w="7926"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Pr>
      <w:tblGrid>
        <w:gridCol w:w="2823"/>
        <w:gridCol w:w="1701"/>
        <w:gridCol w:w="1701"/>
        <w:gridCol w:w="1701"/>
      </w:tblGrid>
      <w:tr w:rsidR="00F63A92" w:rsidRPr="00FA5128" w:rsidTr="00BC4797">
        <w:trPr>
          <w:trHeight w:val="57"/>
        </w:trPr>
        <w:tc>
          <w:tcPr>
            <w:tcW w:w="2823" w:type="dxa"/>
            <w:vMerge w:val="restart"/>
            <w:vAlign w:val="center"/>
          </w:tcPr>
          <w:p w:rsidR="00F63A92" w:rsidRPr="009C7251" w:rsidRDefault="007301EA" w:rsidP="00BC4797">
            <w:pPr>
              <w:pStyle w:val="Nagwek1"/>
              <w:tabs>
                <w:tab w:val="right" w:leader="dot" w:pos="4139"/>
              </w:tabs>
              <w:jc w:val="center"/>
              <w:outlineLvl w:val="0"/>
              <w:rPr>
                <w:rFonts w:ascii="Fira Sans" w:hAnsi="Fira Sans" w:cs="Arial"/>
                <w:b/>
                <w:bCs w:val="0"/>
                <w:color w:val="000000" w:themeColor="text1"/>
                <w:sz w:val="16"/>
                <w:szCs w:val="16"/>
              </w:rPr>
            </w:pPr>
            <w:r>
              <w:rPr>
                <w:rFonts w:ascii="Fira Sans" w:hAnsi="Fira Sans" w:cs="Arial"/>
                <w:color w:val="000000" w:themeColor="text1"/>
                <w:sz w:val="16"/>
                <w:szCs w:val="16"/>
              </w:rPr>
              <w:t>SPECIFICATION</w:t>
            </w:r>
          </w:p>
        </w:tc>
        <w:tc>
          <w:tcPr>
            <w:tcW w:w="1701" w:type="dxa"/>
            <w:vAlign w:val="center"/>
          </w:tcPr>
          <w:p w:rsidR="00F63A92" w:rsidRPr="00FA5128" w:rsidRDefault="00F63A92"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2018</w:t>
            </w:r>
          </w:p>
        </w:tc>
        <w:tc>
          <w:tcPr>
            <w:tcW w:w="1701" w:type="dxa"/>
            <w:vAlign w:val="center"/>
          </w:tcPr>
          <w:p w:rsidR="00F63A92" w:rsidRPr="00FA5128" w:rsidRDefault="00F63A92"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2019</w:t>
            </w:r>
          </w:p>
        </w:tc>
        <w:tc>
          <w:tcPr>
            <w:tcW w:w="1701" w:type="dxa"/>
            <w:vMerge w:val="restart"/>
            <w:vAlign w:val="center"/>
          </w:tcPr>
          <w:p w:rsidR="00F63A92" w:rsidRPr="00FA5128" w:rsidRDefault="00F63A92"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2018=100</w:t>
            </w:r>
          </w:p>
        </w:tc>
      </w:tr>
      <w:tr w:rsidR="00F63A92" w:rsidRPr="00FA5128" w:rsidTr="00BC4797">
        <w:trPr>
          <w:trHeight w:val="57"/>
        </w:trPr>
        <w:tc>
          <w:tcPr>
            <w:tcW w:w="2823" w:type="dxa"/>
            <w:vMerge/>
            <w:tcBorders>
              <w:bottom w:val="single" w:sz="12" w:space="0" w:color="212492"/>
            </w:tcBorders>
            <w:vAlign w:val="center"/>
          </w:tcPr>
          <w:p w:rsidR="00F63A92" w:rsidRPr="009C7251" w:rsidRDefault="00F63A92" w:rsidP="00BC4797">
            <w:pPr>
              <w:pStyle w:val="Nagwek1"/>
              <w:tabs>
                <w:tab w:val="right" w:leader="dot" w:pos="4139"/>
              </w:tabs>
              <w:spacing w:before="0" w:after="0"/>
              <w:jc w:val="center"/>
              <w:outlineLvl w:val="0"/>
              <w:rPr>
                <w:rFonts w:ascii="Fira Sans" w:hAnsi="Fira Sans" w:cs="Arial"/>
                <w:color w:val="000000" w:themeColor="text1"/>
                <w:sz w:val="16"/>
                <w:szCs w:val="16"/>
              </w:rPr>
            </w:pPr>
          </w:p>
        </w:tc>
        <w:tc>
          <w:tcPr>
            <w:tcW w:w="3402" w:type="dxa"/>
            <w:gridSpan w:val="2"/>
            <w:tcBorders>
              <w:bottom w:val="single" w:sz="12" w:space="0" w:color="212492"/>
            </w:tcBorders>
            <w:vAlign w:val="center"/>
          </w:tcPr>
          <w:p w:rsidR="00F63A92" w:rsidRDefault="008A5812"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in</w:t>
            </w:r>
            <w:r w:rsidRPr="00B11756">
              <w:rPr>
                <w:rFonts w:ascii="Fira Sans" w:hAnsi="Fira Sans"/>
                <w:color w:val="000000" w:themeColor="text1"/>
                <w:sz w:val="16"/>
                <w:szCs w:val="16"/>
                <w:lang w:val="en-GB"/>
              </w:rPr>
              <w:t xml:space="preserve"> million</w:t>
            </w:r>
            <w:r w:rsidRPr="008A5812">
              <w:rPr>
                <w:rFonts w:ascii="Fira Sans" w:hAnsi="Fira Sans"/>
                <w:color w:val="000000" w:themeColor="text1"/>
                <w:sz w:val="16"/>
                <w:szCs w:val="16"/>
              </w:rPr>
              <w:t xml:space="preserve"> PLN</w:t>
            </w:r>
          </w:p>
        </w:tc>
        <w:tc>
          <w:tcPr>
            <w:tcW w:w="1701" w:type="dxa"/>
            <w:vMerge/>
            <w:tcBorders>
              <w:bottom w:val="single" w:sz="12" w:space="0" w:color="212492"/>
            </w:tcBorders>
            <w:vAlign w:val="center"/>
          </w:tcPr>
          <w:p w:rsidR="00F63A92" w:rsidRDefault="00F63A92" w:rsidP="00BC4797">
            <w:pPr>
              <w:pStyle w:val="Nagwek3"/>
              <w:spacing w:before="0"/>
              <w:jc w:val="center"/>
              <w:outlineLvl w:val="2"/>
              <w:rPr>
                <w:rFonts w:ascii="Fira Sans" w:hAnsi="Fira Sans"/>
                <w:color w:val="000000" w:themeColor="text1"/>
                <w:sz w:val="16"/>
                <w:szCs w:val="16"/>
              </w:rPr>
            </w:pPr>
          </w:p>
        </w:tc>
      </w:tr>
      <w:tr w:rsidR="00F63A92" w:rsidRPr="00FA5128" w:rsidTr="00BC4797">
        <w:trPr>
          <w:trHeight w:val="57"/>
        </w:trPr>
        <w:tc>
          <w:tcPr>
            <w:tcW w:w="2823" w:type="dxa"/>
            <w:tcBorders>
              <w:top w:val="single" w:sz="12" w:space="0" w:color="212492"/>
              <w:bottom w:val="single" w:sz="4" w:space="0" w:color="212492"/>
            </w:tcBorders>
          </w:tcPr>
          <w:p w:rsidR="00F63A92" w:rsidRPr="00FF7F27" w:rsidRDefault="008A5812" w:rsidP="00BC4797">
            <w:pPr>
              <w:rPr>
                <w:sz w:val="16"/>
                <w:szCs w:val="16"/>
              </w:rPr>
            </w:pPr>
            <w:proofErr w:type="spellStart"/>
            <w:r>
              <w:rPr>
                <w:sz w:val="16"/>
                <w:szCs w:val="16"/>
              </w:rPr>
              <w:t>Assets</w:t>
            </w:r>
            <w:proofErr w:type="spellEnd"/>
          </w:p>
        </w:tc>
        <w:tc>
          <w:tcPr>
            <w:tcW w:w="1701" w:type="dxa"/>
            <w:tcBorders>
              <w:top w:val="single" w:sz="12" w:space="0" w:color="212492"/>
              <w:bottom w:val="single" w:sz="4" w:space="0" w:color="212492"/>
            </w:tcBorders>
            <w:vAlign w:val="bottom"/>
          </w:tcPr>
          <w:p w:rsidR="00F63A92" w:rsidRDefault="00F63A92" w:rsidP="00BC4797">
            <w:pPr>
              <w:jc w:val="right"/>
              <w:rPr>
                <w:rFonts w:cs="Calibri"/>
                <w:color w:val="000000"/>
                <w:sz w:val="16"/>
                <w:szCs w:val="16"/>
              </w:rPr>
            </w:pPr>
            <w:r>
              <w:rPr>
                <w:rFonts w:cs="Calibri"/>
                <w:color w:val="000000"/>
                <w:sz w:val="16"/>
                <w:szCs w:val="16"/>
              </w:rPr>
              <w:t>157 511</w:t>
            </w:r>
            <w:r w:rsidR="00F4149F">
              <w:rPr>
                <w:rFonts w:cs="Calibri"/>
                <w:color w:val="000000"/>
                <w:sz w:val="16"/>
                <w:szCs w:val="16"/>
              </w:rPr>
              <w:t>.</w:t>
            </w:r>
            <w:r>
              <w:rPr>
                <w:rFonts w:cs="Calibri"/>
                <w:color w:val="000000"/>
                <w:sz w:val="16"/>
                <w:szCs w:val="16"/>
              </w:rPr>
              <w:t>3</w:t>
            </w:r>
          </w:p>
        </w:tc>
        <w:tc>
          <w:tcPr>
            <w:tcW w:w="1701" w:type="dxa"/>
            <w:tcBorders>
              <w:top w:val="single" w:sz="12" w:space="0" w:color="212492"/>
              <w:bottom w:val="single" w:sz="4" w:space="0" w:color="212492"/>
            </w:tcBorders>
            <w:vAlign w:val="bottom"/>
          </w:tcPr>
          <w:p w:rsidR="00F63A92" w:rsidRDefault="00F63A92" w:rsidP="00BC4797">
            <w:pPr>
              <w:jc w:val="right"/>
              <w:rPr>
                <w:rFonts w:cs="Calibri"/>
                <w:color w:val="000000"/>
                <w:sz w:val="16"/>
                <w:szCs w:val="16"/>
              </w:rPr>
            </w:pPr>
            <w:r>
              <w:rPr>
                <w:rFonts w:cs="Calibri"/>
                <w:color w:val="000000"/>
                <w:sz w:val="16"/>
                <w:szCs w:val="16"/>
              </w:rPr>
              <w:t>154 968</w:t>
            </w:r>
            <w:r w:rsidR="00F4149F">
              <w:rPr>
                <w:rFonts w:cs="Calibri"/>
                <w:color w:val="000000"/>
                <w:sz w:val="16"/>
                <w:szCs w:val="16"/>
              </w:rPr>
              <w:t>.</w:t>
            </w:r>
            <w:r>
              <w:rPr>
                <w:rFonts w:cs="Calibri"/>
                <w:color w:val="000000"/>
                <w:sz w:val="16"/>
                <w:szCs w:val="16"/>
              </w:rPr>
              <w:t>0</w:t>
            </w:r>
          </w:p>
        </w:tc>
        <w:tc>
          <w:tcPr>
            <w:tcW w:w="1701" w:type="dxa"/>
            <w:tcBorders>
              <w:top w:val="single" w:sz="12" w:space="0" w:color="212492"/>
              <w:bottom w:val="single" w:sz="4" w:space="0" w:color="212492"/>
            </w:tcBorders>
            <w:vAlign w:val="bottom"/>
          </w:tcPr>
          <w:p w:rsidR="00F63A92" w:rsidRDefault="00F63A92" w:rsidP="00BC4797">
            <w:pPr>
              <w:jc w:val="right"/>
              <w:rPr>
                <w:rFonts w:cs="Calibri"/>
                <w:color w:val="000000"/>
                <w:sz w:val="16"/>
                <w:szCs w:val="16"/>
              </w:rPr>
            </w:pPr>
            <w:r>
              <w:rPr>
                <w:rFonts w:cs="Calibri"/>
                <w:color w:val="000000"/>
                <w:sz w:val="16"/>
                <w:szCs w:val="16"/>
              </w:rPr>
              <w:t>98</w:t>
            </w:r>
            <w:r w:rsidR="00F4149F">
              <w:rPr>
                <w:rFonts w:cs="Calibri"/>
                <w:color w:val="000000"/>
                <w:sz w:val="16"/>
                <w:szCs w:val="16"/>
              </w:rPr>
              <w:t>.</w:t>
            </w:r>
            <w:r>
              <w:rPr>
                <w:rFonts w:cs="Calibri"/>
                <w:color w:val="000000"/>
                <w:sz w:val="16"/>
                <w:szCs w:val="16"/>
              </w:rPr>
              <w:t>4</w:t>
            </w:r>
          </w:p>
        </w:tc>
      </w:tr>
      <w:tr w:rsidR="00F63A92" w:rsidRPr="00FA5128" w:rsidTr="00BC4797">
        <w:trPr>
          <w:trHeight w:val="57"/>
        </w:trPr>
        <w:tc>
          <w:tcPr>
            <w:tcW w:w="2823" w:type="dxa"/>
            <w:tcBorders>
              <w:top w:val="single" w:sz="4" w:space="0" w:color="212492"/>
            </w:tcBorders>
          </w:tcPr>
          <w:p w:rsidR="00F63A92" w:rsidRPr="00FF7F27" w:rsidRDefault="00B11756" w:rsidP="006B730C">
            <w:pPr>
              <w:rPr>
                <w:sz w:val="16"/>
                <w:szCs w:val="16"/>
              </w:rPr>
            </w:pPr>
            <w:r>
              <w:rPr>
                <w:sz w:val="16"/>
                <w:szCs w:val="16"/>
                <w:lang w:val="en-GB"/>
              </w:rPr>
              <w:t>Creditors</w:t>
            </w:r>
          </w:p>
        </w:tc>
        <w:tc>
          <w:tcPr>
            <w:tcW w:w="1701" w:type="dxa"/>
            <w:tcBorders>
              <w:top w:val="single" w:sz="4" w:space="0" w:color="212492"/>
            </w:tcBorders>
            <w:vAlign w:val="bottom"/>
          </w:tcPr>
          <w:p w:rsidR="00F63A92" w:rsidRDefault="00F63A92" w:rsidP="00BC4797">
            <w:pPr>
              <w:jc w:val="right"/>
              <w:rPr>
                <w:rFonts w:cs="Calibri"/>
                <w:color w:val="000000"/>
                <w:sz w:val="16"/>
                <w:szCs w:val="16"/>
              </w:rPr>
            </w:pPr>
            <w:r>
              <w:rPr>
                <w:rFonts w:cs="Calibri"/>
                <w:color w:val="000000"/>
                <w:sz w:val="16"/>
                <w:szCs w:val="16"/>
              </w:rPr>
              <w:t>177</w:t>
            </w:r>
            <w:r w:rsidR="00F4149F">
              <w:rPr>
                <w:rFonts w:cs="Calibri"/>
                <w:color w:val="000000"/>
                <w:sz w:val="16"/>
                <w:szCs w:val="16"/>
              </w:rPr>
              <w:t>.</w:t>
            </w:r>
            <w:r>
              <w:rPr>
                <w:rFonts w:cs="Calibri"/>
                <w:color w:val="000000"/>
                <w:sz w:val="16"/>
                <w:szCs w:val="16"/>
              </w:rPr>
              <w:t>3</w:t>
            </w:r>
          </w:p>
        </w:tc>
        <w:tc>
          <w:tcPr>
            <w:tcW w:w="1701" w:type="dxa"/>
            <w:tcBorders>
              <w:top w:val="single" w:sz="4" w:space="0" w:color="212492"/>
            </w:tcBorders>
            <w:vAlign w:val="bottom"/>
          </w:tcPr>
          <w:p w:rsidR="00F63A92" w:rsidRDefault="00F63A92" w:rsidP="00BC4797">
            <w:pPr>
              <w:jc w:val="right"/>
              <w:rPr>
                <w:rFonts w:cs="Calibri"/>
                <w:color w:val="000000"/>
                <w:sz w:val="16"/>
                <w:szCs w:val="16"/>
              </w:rPr>
            </w:pPr>
            <w:r>
              <w:rPr>
                <w:rFonts w:cs="Calibri"/>
                <w:color w:val="000000"/>
                <w:sz w:val="16"/>
                <w:szCs w:val="16"/>
              </w:rPr>
              <w:t>151</w:t>
            </w:r>
            <w:r w:rsidR="00F4149F">
              <w:rPr>
                <w:rFonts w:cs="Calibri"/>
                <w:color w:val="000000"/>
                <w:sz w:val="16"/>
                <w:szCs w:val="16"/>
              </w:rPr>
              <w:t>.</w:t>
            </w:r>
            <w:r>
              <w:rPr>
                <w:rFonts w:cs="Calibri"/>
                <w:color w:val="000000"/>
                <w:sz w:val="16"/>
                <w:szCs w:val="16"/>
              </w:rPr>
              <w:t>9</w:t>
            </w:r>
          </w:p>
        </w:tc>
        <w:tc>
          <w:tcPr>
            <w:tcW w:w="1701" w:type="dxa"/>
            <w:tcBorders>
              <w:top w:val="single" w:sz="4" w:space="0" w:color="212492"/>
            </w:tcBorders>
            <w:vAlign w:val="bottom"/>
          </w:tcPr>
          <w:p w:rsidR="00F63A92" w:rsidRDefault="00F63A92" w:rsidP="00BC4797">
            <w:pPr>
              <w:jc w:val="right"/>
              <w:rPr>
                <w:rFonts w:cs="Calibri"/>
                <w:color w:val="000000"/>
                <w:sz w:val="16"/>
                <w:szCs w:val="16"/>
              </w:rPr>
            </w:pPr>
            <w:r>
              <w:rPr>
                <w:rFonts w:cs="Calibri"/>
                <w:color w:val="000000"/>
                <w:sz w:val="16"/>
                <w:szCs w:val="16"/>
              </w:rPr>
              <w:t>85</w:t>
            </w:r>
            <w:r w:rsidR="00F4149F">
              <w:rPr>
                <w:rFonts w:cs="Calibri"/>
                <w:color w:val="000000"/>
                <w:sz w:val="16"/>
                <w:szCs w:val="16"/>
              </w:rPr>
              <w:t>.</w:t>
            </w:r>
            <w:r>
              <w:rPr>
                <w:rFonts w:cs="Calibri"/>
                <w:color w:val="000000"/>
                <w:sz w:val="16"/>
                <w:szCs w:val="16"/>
              </w:rPr>
              <w:t>7</w:t>
            </w:r>
          </w:p>
        </w:tc>
      </w:tr>
      <w:tr w:rsidR="00F63A92" w:rsidRPr="006B730C" w:rsidTr="00BC4797">
        <w:trPr>
          <w:trHeight w:val="57"/>
        </w:trPr>
        <w:tc>
          <w:tcPr>
            <w:tcW w:w="2823" w:type="dxa"/>
          </w:tcPr>
          <w:p w:rsidR="00F63A92" w:rsidRPr="00FF7F27" w:rsidRDefault="00B11756" w:rsidP="00B11756">
            <w:pPr>
              <w:rPr>
                <w:sz w:val="16"/>
                <w:szCs w:val="16"/>
              </w:rPr>
            </w:pPr>
            <w:r>
              <w:rPr>
                <w:sz w:val="16"/>
                <w:szCs w:val="16"/>
              </w:rPr>
              <w:t xml:space="preserve">Net </w:t>
            </w:r>
            <w:proofErr w:type="spellStart"/>
            <w:r>
              <w:rPr>
                <w:sz w:val="16"/>
                <w:szCs w:val="16"/>
              </w:rPr>
              <w:t>assets</w:t>
            </w:r>
            <w:proofErr w:type="spellEnd"/>
          </w:p>
        </w:tc>
        <w:tc>
          <w:tcPr>
            <w:tcW w:w="1701" w:type="dxa"/>
            <w:vAlign w:val="bottom"/>
          </w:tcPr>
          <w:p w:rsidR="00F63A92" w:rsidRDefault="00F63A92" w:rsidP="00BC4797">
            <w:pPr>
              <w:jc w:val="right"/>
              <w:rPr>
                <w:rFonts w:cs="Calibri"/>
                <w:color w:val="000000"/>
                <w:sz w:val="16"/>
                <w:szCs w:val="16"/>
              </w:rPr>
            </w:pPr>
            <w:r>
              <w:rPr>
                <w:rFonts w:cs="Calibri"/>
                <w:color w:val="000000"/>
                <w:sz w:val="16"/>
                <w:szCs w:val="16"/>
              </w:rPr>
              <w:t>157 333</w:t>
            </w:r>
            <w:r w:rsidR="00F4149F">
              <w:rPr>
                <w:rFonts w:cs="Calibri"/>
                <w:color w:val="000000"/>
                <w:sz w:val="16"/>
                <w:szCs w:val="16"/>
              </w:rPr>
              <w:t>.</w:t>
            </w:r>
            <w:r>
              <w:rPr>
                <w:rFonts w:cs="Calibri"/>
                <w:color w:val="000000"/>
                <w:sz w:val="16"/>
                <w:szCs w:val="16"/>
              </w:rPr>
              <w:t>9</w:t>
            </w:r>
          </w:p>
        </w:tc>
        <w:tc>
          <w:tcPr>
            <w:tcW w:w="1701" w:type="dxa"/>
            <w:vAlign w:val="bottom"/>
          </w:tcPr>
          <w:p w:rsidR="00F63A92" w:rsidRDefault="00F63A92" w:rsidP="00BC4797">
            <w:pPr>
              <w:jc w:val="right"/>
              <w:rPr>
                <w:rFonts w:cs="Calibri"/>
                <w:color w:val="000000"/>
                <w:sz w:val="16"/>
                <w:szCs w:val="16"/>
              </w:rPr>
            </w:pPr>
            <w:r>
              <w:rPr>
                <w:rFonts w:cs="Calibri"/>
                <w:color w:val="000000"/>
                <w:sz w:val="16"/>
                <w:szCs w:val="16"/>
              </w:rPr>
              <w:t>154 816</w:t>
            </w:r>
            <w:r w:rsidR="00F4149F">
              <w:rPr>
                <w:rFonts w:cs="Calibri"/>
                <w:color w:val="000000"/>
                <w:sz w:val="16"/>
                <w:szCs w:val="16"/>
              </w:rPr>
              <w:t>.</w:t>
            </w:r>
            <w:r>
              <w:rPr>
                <w:rFonts w:cs="Calibri"/>
                <w:color w:val="000000"/>
                <w:sz w:val="16"/>
                <w:szCs w:val="16"/>
              </w:rPr>
              <w:t>1</w:t>
            </w:r>
          </w:p>
        </w:tc>
        <w:tc>
          <w:tcPr>
            <w:tcW w:w="1701" w:type="dxa"/>
            <w:vAlign w:val="bottom"/>
          </w:tcPr>
          <w:p w:rsidR="00F63A92" w:rsidRDefault="00F63A92" w:rsidP="00BC4797">
            <w:pPr>
              <w:jc w:val="right"/>
              <w:rPr>
                <w:rFonts w:cs="Calibri"/>
                <w:color w:val="000000"/>
                <w:sz w:val="16"/>
                <w:szCs w:val="16"/>
              </w:rPr>
            </w:pPr>
            <w:r>
              <w:rPr>
                <w:rFonts w:cs="Calibri"/>
                <w:color w:val="000000"/>
                <w:sz w:val="16"/>
                <w:szCs w:val="16"/>
              </w:rPr>
              <w:t>98</w:t>
            </w:r>
            <w:r w:rsidR="00F4149F">
              <w:rPr>
                <w:rFonts w:cs="Calibri"/>
                <w:color w:val="000000"/>
                <w:sz w:val="16"/>
                <w:szCs w:val="16"/>
              </w:rPr>
              <w:t>.</w:t>
            </w:r>
            <w:r>
              <w:rPr>
                <w:rFonts w:cs="Calibri"/>
                <w:color w:val="000000"/>
                <w:sz w:val="16"/>
                <w:szCs w:val="16"/>
              </w:rPr>
              <w:t>4</w:t>
            </w:r>
          </w:p>
        </w:tc>
      </w:tr>
      <w:tr w:rsidR="00F63A92" w:rsidRPr="00FA5128" w:rsidTr="00BC4797">
        <w:trPr>
          <w:trHeight w:val="57"/>
        </w:trPr>
        <w:tc>
          <w:tcPr>
            <w:tcW w:w="2823" w:type="dxa"/>
          </w:tcPr>
          <w:p w:rsidR="00F63A92" w:rsidRPr="00FF7F27" w:rsidRDefault="008A5812" w:rsidP="00BC4797">
            <w:pPr>
              <w:rPr>
                <w:sz w:val="16"/>
                <w:szCs w:val="16"/>
              </w:rPr>
            </w:pPr>
            <w:r w:rsidRPr="00B11756">
              <w:rPr>
                <w:sz w:val="16"/>
                <w:szCs w:val="16"/>
                <w:lang w:val="en-GB"/>
              </w:rPr>
              <w:t>Fund's capital</w:t>
            </w:r>
          </w:p>
        </w:tc>
        <w:tc>
          <w:tcPr>
            <w:tcW w:w="1701" w:type="dxa"/>
            <w:vAlign w:val="bottom"/>
          </w:tcPr>
          <w:p w:rsidR="00F63A92" w:rsidRDefault="00F63A92" w:rsidP="00BC4797">
            <w:pPr>
              <w:jc w:val="right"/>
              <w:rPr>
                <w:rFonts w:cs="Calibri"/>
                <w:color w:val="000000"/>
                <w:sz w:val="16"/>
                <w:szCs w:val="16"/>
              </w:rPr>
            </w:pPr>
            <w:r>
              <w:rPr>
                <w:rFonts w:cs="Calibri"/>
                <w:color w:val="000000"/>
                <w:sz w:val="16"/>
                <w:szCs w:val="16"/>
              </w:rPr>
              <w:t>22 604</w:t>
            </w:r>
            <w:r w:rsidR="00F4149F">
              <w:rPr>
                <w:rFonts w:cs="Calibri"/>
                <w:color w:val="000000"/>
                <w:sz w:val="16"/>
                <w:szCs w:val="16"/>
              </w:rPr>
              <w:t>.</w:t>
            </w:r>
            <w:r>
              <w:rPr>
                <w:rFonts w:cs="Calibri"/>
                <w:color w:val="000000"/>
                <w:sz w:val="16"/>
                <w:szCs w:val="16"/>
              </w:rPr>
              <w:t>0</w:t>
            </w:r>
          </w:p>
        </w:tc>
        <w:tc>
          <w:tcPr>
            <w:tcW w:w="1701" w:type="dxa"/>
            <w:vAlign w:val="bottom"/>
          </w:tcPr>
          <w:p w:rsidR="00F63A92" w:rsidRDefault="00F63A92" w:rsidP="00BC4797">
            <w:pPr>
              <w:jc w:val="right"/>
              <w:rPr>
                <w:rFonts w:cs="Calibri"/>
                <w:color w:val="000000"/>
                <w:sz w:val="16"/>
                <w:szCs w:val="16"/>
              </w:rPr>
            </w:pPr>
            <w:r>
              <w:rPr>
                <w:rFonts w:cs="Calibri"/>
                <w:color w:val="000000"/>
                <w:sz w:val="16"/>
                <w:szCs w:val="16"/>
              </w:rPr>
              <w:t>18 669</w:t>
            </w:r>
            <w:r w:rsidR="00F4149F">
              <w:rPr>
                <w:rFonts w:cs="Calibri"/>
                <w:color w:val="000000"/>
                <w:sz w:val="16"/>
                <w:szCs w:val="16"/>
              </w:rPr>
              <w:t>.</w:t>
            </w:r>
            <w:r>
              <w:rPr>
                <w:rFonts w:cs="Calibri"/>
                <w:color w:val="000000"/>
                <w:sz w:val="16"/>
                <w:szCs w:val="16"/>
              </w:rPr>
              <w:t>6</w:t>
            </w:r>
          </w:p>
        </w:tc>
        <w:tc>
          <w:tcPr>
            <w:tcW w:w="1701" w:type="dxa"/>
            <w:vAlign w:val="bottom"/>
          </w:tcPr>
          <w:p w:rsidR="00F63A92" w:rsidRDefault="00F63A92" w:rsidP="00BC4797">
            <w:pPr>
              <w:jc w:val="right"/>
              <w:rPr>
                <w:rFonts w:cs="Calibri"/>
                <w:color w:val="000000"/>
                <w:sz w:val="16"/>
                <w:szCs w:val="16"/>
              </w:rPr>
            </w:pPr>
            <w:r>
              <w:rPr>
                <w:rFonts w:cs="Calibri"/>
                <w:color w:val="000000"/>
                <w:sz w:val="16"/>
                <w:szCs w:val="16"/>
              </w:rPr>
              <w:t>82</w:t>
            </w:r>
            <w:r w:rsidR="00F4149F">
              <w:rPr>
                <w:rFonts w:cs="Calibri"/>
                <w:color w:val="000000"/>
                <w:sz w:val="16"/>
                <w:szCs w:val="16"/>
              </w:rPr>
              <w:t>.</w:t>
            </w:r>
            <w:r>
              <w:rPr>
                <w:rFonts w:cs="Calibri"/>
                <w:color w:val="000000"/>
                <w:sz w:val="16"/>
                <w:szCs w:val="16"/>
              </w:rPr>
              <w:t>6</w:t>
            </w:r>
          </w:p>
        </w:tc>
      </w:tr>
      <w:tr w:rsidR="00F63A92" w:rsidRPr="00FA5128" w:rsidTr="00BC4797">
        <w:trPr>
          <w:trHeight w:val="57"/>
        </w:trPr>
        <w:tc>
          <w:tcPr>
            <w:tcW w:w="2823" w:type="dxa"/>
          </w:tcPr>
          <w:p w:rsidR="00F63A92" w:rsidRDefault="008A5812" w:rsidP="00BC4797">
            <w:pPr>
              <w:rPr>
                <w:sz w:val="16"/>
                <w:szCs w:val="16"/>
              </w:rPr>
            </w:pPr>
            <w:proofErr w:type="spellStart"/>
            <w:r w:rsidRPr="008A5812">
              <w:rPr>
                <w:sz w:val="16"/>
                <w:szCs w:val="16"/>
              </w:rPr>
              <w:t>Reserve</w:t>
            </w:r>
            <w:proofErr w:type="spellEnd"/>
            <w:r w:rsidRPr="008A5812">
              <w:rPr>
                <w:sz w:val="16"/>
                <w:szCs w:val="16"/>
              </w:rPr>
              <w:t xml:space="preserve"> </w:t>
            </w:r>
            <w:proofErr w:type="spellStart"/>
            <w:r w:rsidRPr="008A5812">
              <w:rPr>
                <w:sz w:val="16"/>
                <w:szCs w:val="16"/>
              </w:rPr>
              <w:t>capital</w:t>
            </w:r>
            <w:proofErr w:type="spellEnd"/>
          </w:p>
        </w:tc>
        <w:tc>
          <w:tcPr>
            <w:tcW w:w="1701" w:type="dxa"/>
            <w:vAlign w:val="bottom"/>
          </w:tcPr>
          <w:p w:rsidR="00F63A92" w:rsidRDefault="00F63A92" w:rsidP="00BC4797">
            <w:pPr>
              <w:jc w:val="right"/>
              <w:rPr>
                <w:rFonts w:cs="Calibri"/>
                <w:color w:val="000000"/>
                <w:sz w:val="16"/>
                <w:szCs w:val="16"/>
              </w:rPr>
            </w:pPr>
            <w:r>
              <w:rPr>
                <w:rFonts w:cs="Calibri"/>
                <w:color w:val="000000"/>
                <w:sz w:val="16"/>
                <w:szCs w:val="16"/>
              </w:rPr>
              <w:t>–108</w:t>
            </w:r>
            <w:r w:rsidR="00F4149F">
              <w:rPr>
                <w:rFonts w:cs="Calibri"/>
                <w:color w:val="000000"/>
                <w:sz w:val="16"/>
                <w:szCs w:val="16"/>
              </w:rPr>
              <w:t>.</w:t>
            </w:r>
            <w:r>
              <w:rPr>
                <w:rFonts w:cs="Calibri"/>
                <w:color w:val="000000"/>
                <w:sz w:val="16"/>
                <w:szCs w:val="16"/>
              </w:rPr>
              <w:t>7</w:t>
            </w:r>
          </w:p>
        </w:tc>
        <w:tc>
          <w:tcPr>
            <w:tcW w:w="1701" w:type="dxa"/>
            <w:vAlign w:val="bottom"/>
          </w:tcPr>
          <w:p w:rsidR="00F63A92" w:rsidRDefault="00F63A92" w:rsidP="00BC4797">
            <w:pPr>
              <w:jc w:val="right"/>
              <w:rPr>
                <w:rFonts w:cs="Calibri"/>
                <w:color w:val="000000"/>
                <w:sz w:val="16"/>
                <w:szCs w:val="16"/>
              </w:rPr>
            </w:pPr>
            <w:r>
              <w:rPr>
                <w:rFonts w:cs="Calibri"/>
                <w:color w:val="000000"/>
                <w:sz w:val="16"/>
                <w:szCs w:val="16"/>
              </w:rPr>
              <w:t>–109</w:t>
            </w:r>
            <w:r w:rsidR="00F4149F">
              <w:rPr>
                <w:rFonts w:cs="Calibri"/>
                <w:color w:val="000000"/>
                <w:sz w:val="16"/>
                <w:szCs w:val="16"/>
              </w:rPr>
              <w:t>.</w:t>
            </w:r>
            <w:r>
              <w:rPr>
                <w:rFonts w:cs="Calibri"/>
                <w:color w:val="000000"/>
                <w:sz w:val="16"/>
                <w:szCs w:val="16"/>
              </w:rPr>
              <w:t>0</w:t>
            </w:r>
          </w:p>
        </w:tc>
        <w:tc>
          <w:tcPr>
            <w:tcW w:w="1701" w:type="dxa"/>
            <w:vAlign w:val="bottom"/>
          </w:tcPr>
          <w:p w:rsidR="00F63A92" w:rsidRDefault="00F63A92" w:rsidP="00BC4797">
            <w:pPr>
              <w:jc w:val="right"/>
              <w:rPr>
                <w:rFonts w:cs="Calibri"/>
                <w:color w:val="000000"/>
                <w:sz w:val="16"/>
                <w:szCs w:val="16"/>
              </w:rPr>
            </w:pPr>
            <w:r>
              <w:rPr>
                <w:rFonts w:cs="Calibri"/>
                <w:color w:val="000000"/>
                <w:sz w:val="16"/>
                <w:szCs w:val="16"/>
              </w:rPr>
              <w:t>x</w:t>
            </w:r>
          </w:p>
        </w:tc>
      </w:tr>
      <w:tr w:rsidR="00F63A92" w:rsidRPr="00FA5128" w:rsidTr="00BC4797">
        <w:trPr>
          <w:trHeight w:val="57"/>
        </w:trPr>
        <w:tc>
          <w:tcPr>
            <w:tcW w:w="2823" w:type="dxa"/>
          </w:tcPr>
          <w:p w:rsidR="00F63A92" w:rsidRPr="00FF7F27" w:rsidRDefault="008A5812" w:rsidP="00BC4797">
            <w:pPr>
              <w:rPr>
                <w:sz w:val="16"/>
                <w:szCs w:val="16"/>
              </w:rPr>
            </w:pPr>
            <w:proofErr w:type="spellStart"/>
            <w:r w:rsidRPr="008A5812">
              <w:rPr>
                <w:sz w:val="16"/>
                <w:szCs w:val="16"/>
              </w:rPr>
              <w:t>Accumulated</w:t>
            </w:r>
            <w:proofErr w:type="spellEnd"/>
            <w:r w:rsidRPr="008A5812">
              <w:rPr>
                <w:sz w:val="16"/>
                <w:szCs w:val="16"/>
              </w:rPr>
              <w:t xml:space="preserve"> </w:t>
            </w:r>
            <w:proofErr w:type="spellStart"/>
            <w:r w:rsidRPr="008A5812">
              <w:rPr>
                <w:sz w:val="16"/>
                <w:szCs w:val="16"/>
              </w:rPr>
              <w:t>undistributed</w:t>
            </w:r>
            <w:proofErr w:type="spellEnd"/>
            <w:r w:rsidRPr="008A5812">
              <w:rPr>
                <w:sz w:val="16"/>
                <w:szCs w:val="16"/>
              </w:rPr>
              <w:t xml:space="preserve"> </w:t>
            </w:r>
            <w:r>
              <w:rPr>
                <w:sz w:val="16"/>
                <w:szCs w:val="16"/>
              </w:rPr>
              <w:br/>
            </w:r>
            <w:proofErr w:type="spellStart"/>
            <w:r w:rsidRPr="008A5812">
              <w:rPr>
                <w:sz w:val="16"/>
                <w:szCs w:val="16"/>
              </w:rPr>
              <w:t>financial</w:t>
            </w:r>
            <w:proofErr w:type="spellEnd"/>
            <w:r w:rsidRPr="008A5812">
              <w:rPr>
                <w:sz w:val="16"/>
                <w:szCs w:val="16"/>
              </w:rPr>
              <w:t xml:space="preserve"> </w:t>
            </w:r>
            <w:proofErr w:type="spellStart"/>
            <w:r w:rsidRPr="008A5812">
              <w:rPr>
                <w:sz w:val="16"/>
                <w:szCs w:val="16"/>
              </w:rPr>
              <w:t>result</w:t>
            </w:r>
            <w:proofErr w:type="spellEnd"/>
          </w:p>
        </w:tc>
        <w:tc>
          <w:tcPr>
            <w:tcW w:w="1701" w:type="dxa"/>
            <w:vAlign w:val="bottom"/>
          </w:tcPr>
          <w:p w:rsidR="00F63A92" w:rsidRDefault="00F63A92" w:rsidP="00BC4797">
            <w:pPr>
              <w:jc w:val="right"/>
              <w:rPr>
                <w:rFonts w:cs="Calibri"/>
                <w:color w:val="000000"/>
                <w:sz w:val="16"/>
                <w:szCs w:val="16"/>
              </w:rPr>
            </w:pPr>
            <w:r>
              <w:rPr>
                <w:rFonts w:cs="Calibri"/>
                <w:color w:val="000000"/>
                <w:sz w:val="16"/>
                <w:szCs w:val="16"/>
              </w:rPr>
              <w:t>134 835</w:t>
            </w:r>
            <w:r w:rsidR="00F4149F">
              <w:rPr>
                <w:rFonts w:cs="Calibri"/>
                <w:color w:val="000000"/>
                <w:sz w:val="16"/>
                <w:szCs w:val="16"/>
              </w:rPr>
              <w:t>.</w:t>
            </w:r>
            <w:r>
              <w:rPr>
                <w:rFonts w:cs="Calibri"/>
                <w:color w:val="000000"/>
                <w:sz w:val="16"/>
                <w:szCs w:val="16"/>
              </w:rPr>
              <w:t>4</w:t>
            </w:r>
          </w:p>
        </w:tc>
        <w:tc>
          <w:tcPr>
            <w:tcW w:w="1701" w:type="dxa"/>
            <w:vAlign w:val="bottom"/>
          </w:tcPr>
          <w:p w:rsidR="00F63A92" w:rsidRDefault="00F63A92" w:rsidP="00BC4797">
            <w:pPr>
              <w:jc w:val="right"/>
              <w:rPr>
                <w:rFonts w:cs="Calibri"/>
                <w:color w:val="000000"/>
                <w:sz w:val="16"/>
                <w:szCs w:val="16"/>
              </w:rPr>
            </w:pPr>
            <w:r>
              <w:rPr>
                <w:rFonts w:cs="Calibri"/>
                <w:color w:val="000000"/>
                <w:sz w:val="16"/>
                <w:szCs w:val="16"/>
              </w:rPr>
              <w:t>136 254</w:t>
            </w:r>
            <w:r w:rsidR="00F4149F">
              <w:rPr>
                <w:rFonts w:cs="Calibri"/>
                <w:color w:val="000000"/>
                <w:sz w:val="16"/>
                <w:szCs w:val="16"/>
              </w:rPr>
              <w:t>.</w:t>
            </w:r>
            <w:r>
              <w:rPr>
                <w:rFonts w:cs="Calibri"/>
                <w:color w:val="000000"/>
                <w:sz w:val="16"/>
                <w:szCs w:val="16"/>
              </w:rPr>
              <w:t>6</w:t>
            </w:r>
          </w:p>
        </w:tc>
        <w:tc>
          <w:tcPr>
            <w:tcW w:w="1701" w:type="dxa"/>
            <w:vAlign w:val="bottom"/>
          </w:tcPr>
          <w:p w:rsidR="00F63A92" w:rsidRDefault="00F63A92" w:rsidP="00BC4797">
            <w:pPr>
              <w:jc w:val="right"/>
              <w:rPr>
                <w:rFonts w:cs="Calibri"/>
                <w:color w:val="000000"/>
                <w:sz w:val="16"/>
                <w:szCs w:val="16"/>
              </w:rPr>
            </w:pPr>
            <w:r>
              <w:rPr>
                <w:rFonts w:cs="Calibri"/>
                <w:color w:val="000000"/>
                <w:sz w:val="16"/>
                <w:szCs w:val="16"/>
              </w:rPr>
              <w:t>101</w:t>
            </w:r>
            <w:r w:rsidR="00F4149F">
              <w:rPr>
                <w:rFonts w:cs="Calibri"/>
                <w:color w:val="000000"/>
                <w:sz w:val="16"/>
                <w:szCs w:val="16"/>
              </w:rPr>
              <w:t>.</w:t>
            </w:r>
            <w:r>
              <w:rPr>
                <w:rFonts w:cs="Calibri"/>
                <w:color w:val="000000"/>
                <w:sz w:val="16"/>
                <w:szCs w:val="16"/>
              </w:rPr>
              <w:t>1</w:t>
            </w:r>
          </w:p>
        </w:tc>
      </w:tr>
      <w:tr w:rsidR="00F63A92" w:rsidRPr="00FA5128" w:rsidTr="00BC4797">
        <w:trPr>
          <w:trHeight w:val="57"/>
        </w:trPr>
        <w:tc>
          <w:tcPr>
            <w:tcW w:w="2823" w:type="dxa"/>
          </w:tcPr>
          <w:p w:rsidR="00F63A92" w:rsidRPr="008A5812" w:rsidRDefault="008A5812" w:rsidP="00BC4797">
            <w:pPr>
              <w:rPr>
                <w:sz w:val="16"/>
                <w:szCs w:val="16"/>
                <w:lang w:val="en-GB"/>
              </w:rPr>
            </w:pPr>
            <w:r w:rsidRPr="008A5812">
              <w:rPr>
                <w:sz w:val="16"/>
                <w:szCs w:val="16"/>
                <w:lang w:val="en-GB"/>
              </w:rPr>
              <w:t xml:space="preserve">Total capital and accumulated </w:t>
            </w:r>
            <w:r>
              <w:rPr>
                <w:sz w:val="16"/>
                <w:szCs w:val="16"/>
                <w:lang w:val="en-GB"/>
              </w:rPr>
              <w:br/>
            </w:r>
            <w:r w:rsidRPr="008A5812">
              <w:rPr>
                <w:sz w:val="16"/>
                <w:szCs w:val="16"/>
                <w:lang w:val="en-GB"/>
              </w:rPr>
              <w:t>undistributed financial result</w:t>
            </w:r>
          </w:p>
        </w:tc>
        <w:tc>
          <w:tcPr>
            <w:tcW w:w="1701" w:type="dxa"/>
            <w:vAlign w:val="bottom"/>
          </w:tcPr>
          <w:p w:rsidR="00F63A92" w:rsidRDefault="00F63A92" w:rsidP="00BC4797">
            <w:pPr>
              <w:jc w:val="right"/>
              <w:rPr>
                <w:rFonts w:cs="Calibri"/>
                <w:color w:val="000000"/>
                <w:sz w:val="16"/>
                <w:szCs w:val="16"/>
              </w:rPr>
            </w:pPr>
            <w:r>
              <w:rPr>
                <w:rFonts w:cs="Calibri"/>
                <w:color w:val="000000"/>
                <w:sz w:val="16"/>
                <w:szCs w:val="16"/>
              </w:rPr>
              <w:t>157 333</w:t>
            </w:r>
            <w:r w:rsidR="00F4149F">
              <w:rPr>
                <w:rFonts w:cs="Calibri"/>
                <w:color w:val="000000"/>
                <w:sz w:val="16"/>
                <w:szCs w:val="16"/>
              </w:rPr>
              <w:t>.</w:t>
            </w:r>
            <w:r>
              <w:rPr>
                <w:rFonts w:cs="Calibri"/>
                <w:color w:val="000000"/>
                <w:sz w:val="16"/>
                <w:szCs w:val="16"/>
              </w:rPr>
              <w:t>9</w:t>
            </w:r>
          </w:p>
        </w:tc>
        <w:tc>
          <w:tcPr>
            <w:tcW w:w="1701" w:type="dxa"/>
            <w:vAlign w:val="bottom"/>
          </w:tcPr>
          <w:p w:rsidR="00F63A92" w:rsidRDefault="00F63A92" w:rsidP="00BC4797">
            <w:pPr>
              <w:jc w:val="right"/>
              <w:rPr>
                <w:rFonts w:cs="Calibri"/>
                <w:color w:val="000000"/>
                <w:sz w:val="16"/>
                <w:szCs w:val="16"/>
              </w:rPr>
            </w:pPr>
            <w:r>
              <w:rPr>
                <w:rFonts w:cs="Calibri"/>
                <w:color w:val="000000"/>
                <w:sz w:val="16"/>
                <w:szCs w:val="16"/>
              </w:rPr>
              <w:t>154 816</w:t>
            </w:r>
            <w:r w:rsidR="00F4149F">
              <w:rPr>
                <w:rFonts w:cs="Calibri"/>
                <w:color w:val="000000"/>
                <w:sz w:val="16"/>
                <w:szCs w:val="16"/>
              </w:rPr>
              <w:t>.</w:t>
            </w:r>
            <w:r>
              <w:rPr>
                <w:rFonts w:cs="Calibri"/>
                <w:color w:val="000000"/>
                <w:sz w:val="16"/>
                <w:szCs w:val="16"/>
              </w:rPr>
              <w:t>1</w:t>
            </w:r>
          </w:p>
        </w:tc>
        <w:tc>
          <w:tcPr>
            <w:tcW w:w="1701" w:type="dxa"/>
            <w:vAlign w:val="bottom"/>
          </w:tcPr>
          <w:p w:rsidR="00F63A92" w:rsidRDefault="00F63A92" w:rsidP="00BC4797">
            <w:pPr>
              <w:jc w:val="right"/>
              <w:rPr>
                <w:rFonts w:cs="Calibri"/>
                <w:color w:val="000000"/>
                <w:sz w:val="16"/>
                <w:szCs w:val="16"/>
              </w:rPr>
            </w:pPr>
            <w:r>
              <w:rPr>
                <w:rFonts w:cs="Calibri"/>
                <w:color w:val="000000"/>
                <w:sz w:val="16"/>
                <w:szCs w:val="16"/>
              </w:rPr>
              <w:t>98</w:t>
            </w:r>
            <w:r w:rsidR="00F4149F">
              <w:rPr>
                <w:rFonts w:cs="Calibri"/>
                <w:color w:val="000000"/>
                <w:sz w:val="16"/>
                <w:szCs w:val="16"/>
              </w:rPr>
              <w:t>.</w:t>
            </w:r>
            <w:r>
              <w:rPr>
                <w:rFonts w:cs="Calibri"/>
                <w:color w:val="000000"/>
                <w:sz w:val="16"/>
                <w:szCs w:val="16"/>
              </w:rPr>
              <w:t>4</w:t>
            </w:r>
          </w:p>
        </w:tc>
      </w:tr>
    </w:tbl>
    <w:p w:rsidR="00F63A92" w:rsidRPr="00130B04" w:rsidRDefault="00F63A92" w:rsidP="00F63A92">
      <w:pPr>
        <w:pStyle w:val="Nagwek1"/>
      </w:pPr>
      <w:r w:rsidRPr="00633014">
        <w:rPr>
          <w:rFonts w:ascii="Fira Sans" w:hAnsi="Fira Sans"/>
          <w:b/>
          <w:noProof/>
          <w:spacing w:val="-2"/>
          <w:szCs w:val="19"/>
        </w:rPr>
        <mc:AlternateContent>
          <mc:Choice Requires="wps">
            <w:drawing>
              <wp:anchor distT="45720" distB="45720" distL="114300" distR="114300" simplePos="0" relativeHeight="251757568" behindDoc="1" locked="0" layoutInCell="1" allowOverlap="1" wp14:anchorId="640D5296" wp14:editId="6E2625AC">
                <wp:simplePos x="0" y="0"/>
                <wp:positionH relativeFrom="column">
                  <wp:posOffset>5241290</wp:posOffset>
                </wp:positionH>
                <wp:positionV relativeFrom="paragraph">
                  <wp:posOffset>3771845</wp:posOffset>
                </wp:positionV>
                <wp:extent cx="1725295" cy="831850"/>
                <wp:effectExtent l="0" t="0" r="0" b="6350"/>
                <wp:wrapTight wrapText="bothSides">
                  <wp:wrapPolygon edited="0">
                    <wp:start x="715" y="0"/>
                    <wp:lineTo x="715" y="21270"/>
                    <wp:lineTo x="20749" y="21270"/>
                    <wp:lineTo x="20749" y="0"/>
                    <wp:lineTo x="715" y="0"/>
                  </wp:wrapPolygon>
                </wp:wrapTight>
                <wp:docPr id="21" name="Pole tekstow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rsidR="0051116E" w:rsidRPr="000C702A" w:rsidRDefault="0051116E" w:rsidP="00F63A92">
                            <w:pPr>
                              <w:pStyle w:val="tekstzboku"/>
                              <w:rPr>
                                <w:lang w:val="en-GB"/>
                              </w:rPr>
                            </w:pPr>
                            <w:r>
                              <w:rPr>
                                <w:rStyle w:val="tlid-translation"/>
                                <w:lang w:val="en"/>
                              </w:rPr>
                              <w:t>OFE net assets decreased</w:t>
                            </w:r>
                            <w:r w:rsidRPr="000C702A">
                              <w:rPr>
                                <w:rStyle w:val="tlid-translation"/>
                                <w:lang w:val="en"/>
                              </w:rPr>
                              <w:t xml:space="preserve"> </w:t>
                            </w:r>
                            <w:r>
                              <w:rPr>
                                <w:rStyle w:val="tlid-translation"/>
                                <w:lang w:val="en"/>
                              </w:rPr>
                              <w:br/>
                            </w:r>
                            <w:r w:rsidR="00063996">
                              <w:rPr>
                                <w:rStyle w:val="tlid-translation"/>
                                <w:lang w:val="en"/>
                              </w:rPr>
                              <w:t xml:space="preserve">by PLN 2.5 billion </w:t>
                            </w:r>
                            <w:r>
                              <w:rPr>
                                <w:rStyle w:val="tlid-translation"/>
                                <w:lang w:val="en"/>
                              </w:rPr>
                              <w:t>in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D5296" id="Pole tekstowe 21" o:spid="_x0000_s1030" type="#_x0000_t202" style="position:absolute;margin-left:412.7pt;margin-top:297pt;width:135.85pt;height:65.5pt;z-index:-251558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" filled="f" stroked="f">
                <v:textbox>
                  <w:txbxContent>
                    <w:p w:rsidR="0051116E" w:rsidRPr="000C702A" w:rsidRDefault="0051116E" w:rsidP="00F63A92">
                      <w:pPr>
                        <w:pStyle w:val="tekstzboku"/>
                        <w:rPr>
                          <w:lang w:val="en-GB"/>
                        </w:rPr>
                      </w:pPr>
                      <w:r>
                        <w:rPr>
                          <w:rStyle w:val="tlid-translation"/>
                          <w:lang w:val="en"/>
                        </w:rPr>
                        <w:t>OFE net assets decreased</w:t>
                      </w:r>
                      <w:r w:rsidRPr="000C702A">
                        <w:rPr>
                          <w:rStyle w:val="tlid-translation"/>
                          <w:lang w:val="en"/>
                        </w:rPr>
                        <w:t xml:space="preserve"> </w:t>
                      </w:r>
                      <w:r>
                        <w:rPr>
                          <w:rStyle w:val="tlid-translation"/>
                          <w:lang w:val="en"/>
                        </w:rPr>
                        <w:br/>
                      </w:r>
                      <w:r w:rsidR="00063996">
                        <w:rPr>
                          <w:rStyle w:val="tlid-translation"/>
                          <w:lang w:val="en"/>
                        </w:rPr>
                        <w:t xml:space="preserve">by PLN 2.5 billion </w:t>
                      </w:r>
                      <w:r>
                        <w:rPr>
                          <w:rStyle w:val="tlid-translation"/>
                          <w:lang w:val="en"/>
                        </w:rPr>
                        <w:t>in 2019.</w:t>
                      </w:r>
                    </w:p>
                  </w:txbxContent>
                </v:textbox>
                <w10:wrap type="tight"/>
              </v:shape>
            </w:pict>
          </mc:Fallback>
        </mc:AlternateContent>
      </w:r>
      <w:r w:rsidR="00C75902" w:rsidRPr="00C75902">
        <w:rPr>
          <w:rFonts w:ascii="Fira Sans" w:hAnsi="Fira Sans"/>
          <w:b/>
          <w:noProof/>
          <w:spacing w:val="-2"/>
          <w:szCs w:val="19"/>
        </w:rPr>
        <w:t>Open Pension Funds</w:t>
      </w:r>
      <w:r w:rsidR="00C75902">
        <w:rPr>
          <w:rFonts w:ascii="Fira Sans" w:hAnsi="Fira Sans"/>
          <w:b/>
          <w:noProof/>
          <w:spacing w:val="-2"/>
          <w:szCs w:val="19"/>
        </w:rPr>
        <w:t xml:space="preserve"> assets</w:t>
      </w:r>
    </w:p>
    <w:p w:rsidR="00F63A92" w:rsidRPr="000C702A" w:rsidRDefault="000C702A" w:rsidP="00F63A92">
      <w:pPr>
        <w:rPr>
          <w:lang w:val="en-GB" w:eastAsia="pl-PL"/>
        </w:rPr>
      </w:pPr>
      <w:r w:rsidRPr="000C702A">
        <w:rPr>
          <w:lang w:val="en-GB" w:eastAsia="pl-PL"/>
        </w:rPr>
        <w:t xml:space="preserve">The value of managed net assets of </w:t>
      </w:r>
      <w:r w:rsidR="00A92E96">
        <w:rPr>
          <w:lang w:val="en-GB" w:eastAsia="pl-PL"/>
        </w:rPr>
        <w:t>O</w:t>
      </w:r>
      <w:r w:rsidRPr="000C702A">
        <w:rPr>
          <w:lang w:val="en-GB" w:eastAsia="pl-PL"/>
        </w:rPr>
        <w:t xml:space="preserve">pen </w:t>
      </w:r>
      <w:r w:rsidR="00A92E96">
        <w:rPr>
          <w:lang w:val="en-GB" w:eastAsia="pl-PL"/>
        </w:rPr>
        <w:t>P</w:t>
      </w:r>
      <w:r w:rsidRPr="000C702A">
        <w:rPr>
          <w:lang w:val="en-GB" w:eastAsia="pl-PL"/>
        </w:rPr>
        <w:t xml:space="preserve">ension </w:t>
      </w:r>
      <w:r w:rsidR="00A92E96">
        <w:rPr>
          <w:lang w:val="en-GB" w:eastAsia="pl-PL"/>
        </w:rPr>
        <w:t>F</w:t>
      </w:r>
      <w:r w:rsidRPr="000C702A">
        <w:rPr>
          <w:lang w:val="en-GB" w:eastAsia="pl-PL"/>
        </w:rPr>
        <w:t>unds amounted to PLN 154.8 billion at the end of 2019. The investment portfolio showed the largest share in assets - 99.0%</w:t>
      </w:r>
      <w:r w:rsidR="00F63A92" w:rsidRPr="000C702A">
        <w:rPr>
          <w:lang w:val="en-GB" w:eastAsia="pl-PL"/>
        </w:rPr>
        <w:t xml:space="preserve"> </w:t>
      </w:r>
    </w:p>
    <w:p w:rsidR="00F63A92" w:rsidRPr="00347523" w:rsidRDefault="00F63A92" w:rsidP="00F63A92">
      <w:pPr>
        <w:pStyle w:val="Nagwek1"/>
        <w:rPr>
          <w:lang w:val="en-GB"/>
        </w:rPr>
      </w:pPr>
      <w:r w:rsidRPr="00633014">
        <w:rPr>
          <w:rFonts w:ascii="Fira Sans" w:hAnsi="Fira Sans"/>
          <w:b/>
          <w:noProof/>
          <w:spacing w:val="-2"/>
          <w:szCs w:val="19"/>
        </w:rPr>
        <mc:AlternateContent>
          <mc:Choice Requires="wps">
            <w:drawing>
              <wp:anchor distT="45720" distB="45720" distL="114300" distR="114300" simplePos="0" relativeHeight="251756544" behindDoc="1" locked="0" layoutInCell="1" allowOverlap="1" wp14:anchorId="488027E0" wp14:editId="7786A7E5">
                <wp:simplePos x="0" y="0"/>
                <wp:positionH relativeFrom="column">
                  <wp:posOffset>5233035</wp:posOffset>
                </wp:positionH>
                <wp:positionV relativeFrom="paragraph">
                  <wp:posOffset>155204</wp:posOffset>
                </wp:positionV>
                <wp:extent cx="1725295" cy="831850"/>
                <wp:effectExtent l="0" t="0" r="0" b="6350"/>
                <wp:wrapTight wrapText="bothSides">
                  <wp:wrapPolygon edited="0">
                    <wp:start x="715" y="0"/>
                    <wp:lineTo x="715" y="21270"/>
                    <wp:lineTo x="20749" y="21270"/>
                    <wp:lineTo x="20749" y="0"/>
                    <wp:lineTo x="715" y="0"/>
                  </wp:wrapPolygon>
                </wp:wrapTight>
                <wp:docPr id="28" name="Pole tekstow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rsidR="0051116E" w:rsidRPr="00F53FAE" w:rsidRDefault="0051116E" w:rsidP="00F63A92">
                            <w:pPr>
                              <w:spacing w:after="0"/>
                              <w:rPr>
                                <w:rFonts w:eastAsia="Times New Roman" w:cs="Times New Roman"/>
                                <w:bCs/>
                                <w:color w:val="001D77"/>
                                <w:sz w:val="18"/>
                                <w:szCs w:val="18"/>
                                <w:lang w:val="en-GB"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8027E0" id="Pole tekstowe 28" o:spid="_x0000_s1031" type="#_x0000_t202" style="position:absolute;margin-left:412.05pt;margin-top:12.2pt;width:135.85pt;height:65.5pt;z-index:-251559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" filled="f" stroked="f">
                <v:textbox>
                  <w:txbxContent>
                    <w:p w:rsidR="0051116E" w:rsidRPr="00F53FAE" w:rsidRDefault="0051116E" w:rsidP="00F63A92">
                      <w:pPr>
                        <w:spacing w:after="0"/>
                        <w:rPr>
                          <w:rFonts w:eastAsia="Times New Roman" w:cs="Times New Roman"/>
                          <w:bCs/>
                          <w:color w:val="001D77"/>
                          <w:sz w:val="18"/>
                          <w:szCs w:val="18"/>
                          <w:lang w:val="en-GB" w:eastAsia="pl-PL"/>
                        </w:rPr>
                      </w:pPr>
                    </w:p>
                  </w:txbxContent>
                </v:textbox>
                <w10:wrap type="tight"/>
              </v:shape>
            </w:pict>
          </mc:Fallback>
        </mc:AlternateContent>
      </w:r>
      <w:r w:rsidR="00670740" w:rsidRPr="00347523">
        <w:rPr>
          <w:rFonts w:ascii="Fira Sans" w:hAnsi="Fira Sans"/>
          <w:b/>
          <w:noProof/>
          <w:spacing w:val="-2"/>
          <w:szCs w:val="19"/>
          <w:lang w:val="en-GB"/>
        </w:rPr>
        <w:t>Weighted average rate of return</w:t>
      </w:r>
    </w:p>
    <w:p w:rsidR="00D63899" w:rsidRPr="000C702A" w:rsidRDefault="000C702A" w:rsidP="002A5114">
      <w:pPr>
        <w:rPr>
          <w:lang w:val="en-GB" w:eastAsia="pl-PL"/>
        </w:rPr>
      </w:pPr>
      <w:r w:rsidRPr="000C702A">
        <w:rPr>
          <w:lang w:val="en-GB" w:eastAsia="pl-PL"/>
        </w:rPr>
        <w:t xml:space="preserve">Weighted average rate of return </w:t>
      </w:r>
      <w:r w:rsidR="00AB0B4B" w:rsidRPr="000C702A">
        <w:rPr>
          <w:lang w:val="en-GB" w:eastAsia="pl-PL"/>
        </w:rPr>
        <w:t>o</w:t>
      </w:r>
      <w:r w:rsidR="00AB0B4B">
        <w:rPr>
          <w:lang w:val="en-GB" w:eastAsia="pl-PL"/>
        </w:rPr>
        <w:t>f</w:t>
      </w:r>
      <w:r w:rsidR="00AB0B4B" w:rsidRPr="000C702A">
        <w:rPr>
          <w:lang w:val="en-GB" w:eastAsia="pl-PL"/>
        </w:rPr>
        <w:t xml:space="preserve"> </w:t>
      </w:r>
      <w:r w:rsidR="00A92E96">
        <w:rPr>
          <w:lang w:val="en-GB" w:eastAsia="pl-PL"/>
        </w:rPr>
        <w:t>O</w:t>
      </w:r>
      <w:r w:rsidRPr="000C702A">
        <w:rPr>
          <w:lang w:val="en-GB" w:eastAsia="pl-PL"/>
        </w:rPr>
        <w:t xml:space="preserve">pen </w:t>
      </w:r>
      <w:r w:rsidR="00A92E96">
        <w:rPr>
          <w:lang w:val="en-GB" w:eastAsia="pl-PL"/>
        </w:rPr>
        <w:t>P</w:t>
      </w:r>
      <w:r w:rsidRPr="000C702A">
        <w:rPr>
          <w:lang w:val="en-GB" w:eastAsia="pl-PL"/>
        </w:rPr>
        <w:t xml:space="preserve">ension </w:t>
      </w:r>
      <w:r w:rsidR="00A92E96">
        <w:rPr>
          <w:lang w:val="en-GB" w:eastAsia="pl-PL"/>
        </w:rPr>
        <w:t>F</w:t>
      </w:r>
      <w:r w:rsidRPr="000C702A">
        <w:rPr>
          <w:lang w:val="en-GB" w:eastAsia="pl-PL"/>
        </w:rPr>
        <w:t>u</w:t>
      </w:r>
      <w:r w:rsidR="00F53FAE">
        <w:rPr>
          <w:lang w:val="en-GB" w:eastAsia="pl-PL"/>
        </w:rPr>
        <w:t xml:space="preserve">nds for a three </w:t>
      </w:r>
      <w:r>
        <w:rPr>
          <w:lang w:val="en-GB" w:eastAsia="pl-PL"/>
        </w:rPr>
        <w:t xml:space="preserve">year period from </w:t>
      </w:r>
      <w:r w:rsidR="00F53FAE">
        <w:rPr>
          <w:lang w:val="en-GB" w:eastAsia="pl-PL"/>
        </w:rPr>
        <w:br/>
      </w:r>
      <w:r w:rsidRPr="000C702A">
        <w:rPr>
          <w:lang w:val="en-GB" w:eastAsia="pl-PL"/>
        </w:rPr>
        <w:t>March 31, 2016 to March 29, 2019 amounted to 19.74%, while for the period from</w:t>
      </w:r>
      <w:r w:rsidR="00F53FAE">
        <w:rPr>
          <w:lang w:val="en-GB" w:eastAsia="pl-PL"/>
        </w:rPr>
        <w:t xml:space="preserve"> </w:t>
      </w:r>
      <w:r w:rsidR="00F53FAE">
        <w:rPr>
          <w:lang w:val="en-GB" w:eastAsia="pl-PL"/>
        </w:rPr>
        <w:br/>
      </w:r>
      <w:r w:rsidRPr="000C702A">
        <w:rPr>
          <w:lang w:val="en-GB" w:eastAsia="pl-PL"/>
        </w:rPr>
        <w:t>September 30, 2016 to September 30, 2019 was 15.94%. Two funds achieved a better result than the weighted average rate of return in the second period, while a worse result - 8 funds.</w:t>
      </w:r>
      <w:r w:rsidR="00D63899" w:rsidRPr="000C702A">
        <w:rPr>
          <w:lang w:val="en-GB"/>
        </w:rPr>
        <w:br w:type="page"/>
      </w:r>
    </w:p>
    <w:p w:rsidR="00147659" w:rsidRPr="00F0359A" w:rsidRDefault="00555217" w:rsidP="00147659">
      <w:pPr>
        <w:spacing w:before="0" w:after="0"/>
        <w:rPr>
          <w:b/>
          <w:spacing w:val="-2"/>
          <w:sz w:val="18"/>
          <w:shd w:val="clear" w:color="auto" w:fill="FFFFFF"/>
          <w:lang w:val="en-GB"/>
        </w:rPr>
      </w:pPr>
      <w:r w:rsidRPr="00F0359A">
        <w:rPr>
          <w:b/>
          <w:spacing w:val="-2"/>
          <w:sz w:val="18"/>
          <w:shd w:val="clear" w:color="auto" w:fill="FFFFFF"/>
          <w:lang w:val="en-GB"/>
        </w:rPr>
        <w:lastRenderedPageBreak/>
        <w:t>Table</w:t>
      </w:r>
      <w:r w:rsidR="00147659" w:rsidRPr="00F0359A">
        <w:rPr>
          <w:b/>
          <w:spacing w:val="-2"/>
          <w:sz w:val="18"/>
          <w:shd w:val="clear" w:color="auto" w:fill="FFFFFF"/>
          <w:lang w:val="en-GB"/>
        </w:rPr>
        <w:t xml:space="preserve"> </w:t>
      </w:r>
      <w:r w:rsidRPr="00F0359A">
        <w:rPr>
          <w:b/>
          <w:spacing w:val="-2"/>
          <w:sz w:val="18"/>
          <w:shd w:val="clear" w:color="auto" w:fill="FFFFFF"/>
          <w:lang w:val="en-GB"/>
        </w:rPr>
        <w:t>3</w:t>
      </w:r>
      <w:r w:rsidR="00147659" w:rsidRPr="00F0359A">
        <w:rPr>
          <w:b/>
          <w:spacing w:val="-2"/>
          <w:sz w:val="18"/>
          <w:shd w:val="clear" w:color="auto" w:fill="FFFFFF"/>
          <w:lang w:val="en-GB"/>
        </w:rPr>
        <w:t xml:space="preserve">. </w:t>
      </w:r>
      <w:r w:rsidR="00A92E96">
        <w:rPr>
          <w:b/>
          <w:spacing w:val="-2"/>
          <w:sz w:val="18"/>
          <w:shd w:val="clear" w:color="auto" w:fill="FFFFFF"/>
          <w:lang w:val="en-GB"/>
        </w:rPr>
        <w:t>O</w:t>
      </w:r>
      <w:r w:rsidR="00F0359A" w:rsidRPr="00F0359A">
        <w:rPr>
          <w:b/>
          <w:spacing w:val="-2"/>
          <w:sz w:val="18"/>
          <w:shd w:val="clear" w:color="auto" w:fill="FFFFFF"/>
          <w:lang w:val="en-GB"/>
        </w:rPr>
        <w:t xml:space="preserve">pen </w:t>
      </w:r>
      <w:r w:rsidR="00A92E96">
        <w:rPr>
          <w:b/>
          <w:spacing w:val="-2"/>
          <w:sz w:val="18"/>
          <w:shd w:val="clear" w:color="auto" w:fill="FFFFFF"/>
          <w:lang w:val="en-GB"/>
        </w:rPr>
        <w:t>P</w:t>
      </w:r>
      <w:r w:rsidR="00F0359A" w:rsidRPr="00F0359A">
        <w:rPr>
          <w:b/>
          <w:spacing w:val="-2"/>
          <w:sz w:val="18"/>
          <w:shd w:val="clear" w:color="auto" w:fill="FFFFFF"/>
          <w:lang w:val="en-GB"/>
        </w:rPr>
        <w:t xml:space="preserve">ension </w:t>
      </w:r>
      <w:r w:rsidR="00A92E96">
        <w:rPr>
          <w:b/>
          <w:spacing w:val="-2"/>
          <w:sz w:val="18"/>
          <w:shd w:val="clear" w:color="auto" w:fill="FFFFFF"/>
          <w:lang w:val="en-GB"/>
        </w:rPr>
        <w:t>F</w:t>
      </w:r>
      <w:r w:rsidR="00670740">
        <w:rPr>
          <w:b/>
          <w:spacing w:val="-2"/>
          <w:sz w:val="18"/>
          <w:shd w:val="clear" w:color="auto" w:fill="FFFFFF"/>
          <w:lang w:val="en-GB"/>
        </w:rPr>
        <w:t>unds</w:t>
      </w:r>
      <w:r w:rsidR="00F0359A" w:rsidRPr="00F0359A">
        <w:rPr>
          <w:b/>
          <w:spacing w:val="-2"/>
          <w:sz w:val="18"/>
          <w:shd w:val="clear" w:color="auto" w:fill="FFFFFF"/>
          <w:lang w:val="en-GB"/>
        </w:rPr>
        <w:t xml:space="preserve"> </w:t>
      </w:r>
      <w:r w:rsidR="00F0359A">
        <w:rPr>
          <w:b/>
          <w:spacing w:val="-2"/>
          <w:sz w:val="18"/>
          <w:shd w:val="clear" w:color="auto" w:fill="FFFFFF"/>
          <w:lang w:val="en-GB"/>
        </w:rPr>
        <w:t>i</w:t>
      </w:r>
      <w:r w:rsidR="00F0359A" w:rsidRPr="00F0359A">
        <w:rPr>
          <w:b/>
          <w:spacing w:val="-2"/>
          <w:sz w:val="18"/>
          <w:shd w:val="clear" w:color="auto" w:fill="FFFFFF"/>
          <w:lang w:val="en-GB"/>
        </w:rPr>
        <w:t xml:space="preserve">nvestment </w:t>
      </w:r>
      <w:r w:rsidR="00F0359A">
        <w:rPr>
          <w:b/>
          <w:spacing w:val="-2"/>
          <w:sz w:val="18"/>
          <w:shd w:val="clear" w:color="auto" w:fill="FFFFFF"/>
          <w:lang w:val="en-GB"/>
        </w:rPr>
        <w:t>p</w:t>
      </w:r>
      <w:r w:rsidR="00F0359A" w:rsidRPr="00F0359A">
        <w:rPr>
          <w:b/>
          <w:spacing w:val="-2"/>
          <w:sz w:val="18"/>
          <w:shd w:val="clear" w:color="auto" w:fill="FFFFFF"/>
          <w:lang w:val="en-GB"/>
        </w:rPr>
        <w:t>ortfolio</w:t>
      </w:r>
    </w:p>
    <w:tbl>
      <w:tblPr>
        <w:tblStyle w:val="Siatkatabelijasna1"/>
        <w:tblpPr w:leftFromText="141" w:rightFromText="141" w:vertAnchor="text" w:horzAnchor="margin" w:tblpY="129"/>
        <w:tblW w:w="7926"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Pr>
      <w:tblGrid>
        <w:gridCol w:w="2823"/>
        <w:gridCol w:w="1701"/>
        <w:gridCol w:w="1701"/>
        <w:gridCol w:w="1701"/>
      </w:tblGrid>
      <w:tr w:rsidR="00147659" w:rsidRPr="00FA5128" w:rsidTr="00BC4797">
        <w:trPr>
          <w:trHeight w:val="57"/>
        </w:trPr>
        <w:tc>
          <w:tcPr>
            <w:tcW w:w="2823" w:type="dxa"/>
            <w:vMerge w:val="restart"/>
            <w:vAlign w:val="center"/>
          </w:tcPr>
          <w:p w:rsidR="00147659" w:rsidRPr="009C7251" w:rsidRDefault="007301EA" w:rsidP="00BC4797">
            <w:pPr>
              <w:pStyle w:val="Nagwek1"/>
              <w:tabs>
                <w:tab w:val="right" w:leader="dot" w:pos="4139"/>
              </w:tabs>
              <w:jc w:val="center"/>
              <w:outlineLvl w:val="0"/>
              <w:rPr>
                <w:rFonts w:ascii="Fira Sans" w:hAnsi="Fira Sans" w:cs="Arial"/>
                <w:b/>
                <w:bCs w:val="0"/>
                <w:color w:val="000000" w:themeColor="text1"/>
                <w:sz w:val="16"/>
                <w:szCs w:val="16"/>
              </w:rPr>
            </w:pPr>
            <w:r>
              <w:rPr>
                <w:rFonts w:ascii="Fira Sans" w:hAnsi="Fira Sans" w:cs="Arial"/>
                <w:color w:val="000000" w:themeColor="text1"/>
                <w:sz w:val="16"/>
                <w:szCs w:val="16"/>
              </w:rPr>
              <w:t>SPECIFICATION</w:t>
            </w:r>
          </w:p>
        </w:tc>
        <w:tc>
          <w:tcPr>
            <w:tcW w:w="1701" w:type="dxa"/>
            <w:vAlign w:val="center"/>
          </w:tcPr>
          <w:p w:rsidR="00147659" w:rsidRPr="00FA5128" w:rsidRDefault="00147659"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2018</w:t>
            </w:r>
          </w:p>
        </w:tc>
        <w:tc>
          <w:tcPr>
            <w:tcW w:w="1701" w:type="dxa"/>
            <w:vAlign w:val="center"/>
          </w:tcPr>
          <w:p w:rsidR="00147659" w:rsidRPr="00FA5128" w:rsidRDefault="00147659"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2019</w:t>
            </w:r>
          </w:p>
        </w:tc>
        <w:tc>
          <w:tcPr>
            <w:tcW w:w="1701" w:type="dxa"/>
            <w:vMerge w:val="restart"/>
            <w:vAlign w:val="center"/>
          </w:tcPr>
          <w:p w:rsidR="00147659" w:rsidRPr="00FA5128" w:rsidRDefault="00147659"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2018=100</w:t>
            </w:r>
          </w:p>
        </w:tc>
      </w:tr>
      <w:tr w:rsidR="00147659" w:rsidRPr="00FA5128" w:rsidTr="00BC4797">
        <w:trPr>
          <w:trHeight w:val="57"/>
        </w:trPr>
        <w:tc>
          <w:tcPr>
            <w:tcW w:w="2823" w:type="dxa"/>
            <w:vMerge/>
            <w:tcBorders>
              <w:bottom w:val="single" w:sz="12" w:space="0" w:color="212492"/>
            </w:tcBorders>
            <w:vAlign w:val="center"/>
          </w:tcPr>
          <w:p w:rsidR="00147659" w:rsidRPr="009C7251" w:rsidRDefault="00147659" w:rsidP="00BC4797">
            <w:pPr>
              <w:pStyle w:val="Nagwek1"/>
              <w:tabs>
                <w:tab w:val="right" w:leader="dot" w:pos="4139"/>
              </w:tabs>
              <w:spacing w:before="0" w:after="0"/>
              <w:jc w:val="center"/>
              <w:outlineLvl w:val="0"/>
              <w:rPr>
                <w:rFonts w:ascii="Fira Sans" w:hAnsi="Fira Sans" w:cs="Arial"/>
                <w:color w:val="000000" w:themeColor="text1"/>
                <w:sz w:val="16"/>
                <w:szCs w:val="16"/>
              </w:rPr>
            </w:pPr>
          </w:p>
        </w:tc>
        <w:tc>
          <w:tcPr>
            <w:tcW w:w="3402" w:type="dxa"/>
            <w:gridSpan w:val="2"/>
            <w:tcBorders>
              <w:bottom w:val="single" w:sz="12" w:space="0" w:color="212492"/>
            </w:tcBorders>
            <w:vAlign w:val="center"/>
          </w:tcPr>
          <w:p w:rsidR="00147659" w:rsidRDefault="005C3C7D"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 xml:space="preserve">in </w:t>
            </w:r>
            <w:proofErr w:type="spellStart"/>
            <w:r w:rsidRPr="008A5812">
              <w:rPr>
                <w:rFonts w:ascii="Fira Sans" w:hAnsi="Fira Sans"/>
                <w:color w:val="000000" w:themeColor="text1"/>
                <w:sz w:val="16"/>
                <w:szCs w:val="16"/>
              </w:rPr>
              <w:t>million</w:t>
            </w:r>
            <w:proofErr w:type="spellEnd"/>
            <w:r w:rsidRPr="008A5812">
              <w:rPr>
                <w:rFonts w:ascii="Fira Sans" w:hAnsi="Fira Sans"/>
                <w:color w:val="000000" w:themeColor="text1"/>
                <w:sz w:val="16"/>
                <w:szCs w:val="16"/>
              </w:rPr>
              <w:t xml:space="preserve"> PLN</w:t>
            </w:r>
          </w:p>
        </w:tc>
        <w:tc>
          <w:tcPr>
            <w:tcW w:w="1701" w:type="dxa"/>
            <w:vMerge/>
            <w:tcBorders>
              <w:bottom w:val="single" w:sz="12" w:space="0" w:color="212492"/>
            </w:tcBorders>
            <w:vAlign w:val="center"/>
          </w:tcPr>
          <w:p w:rsidR="00147659" w:rsidRDefault="00147659" w:rsidP="00BC4797">
            <w:pPr>
              <w:pStyle w:val="Nagwek3"/>
              <w:spacing w:before="0"/>
              <w:jc w:val="center"/>
              <w:outlineLvl w:val="2"/>
              <w:rPr>
                <w:rFonts w:ascii="Fira Sans" w:hAnsi="Fira Sans"/>
                <w:color w:val="000000" w:themeColor="text1"/>
                <w:sz w:val="16"/>
                <w:szCs w:val="16"/>
              </w:rPr>
            </w:pPr>
          </w:p>
        </w:tc>
      </w:tr>
      <w:tr w:rsidR="00147659" w:rsidRPr="00FA5128" w:rsidTr="00BC4797">
        <w:trPr>
          <w:trHeight w:val="57"/>
        </w:trPr>
        <w:tc>
          <w:tcPr>
            <w:tcW w:w="2823" w:type="dxa"/>
            <w:tcBorders>
              <w:top w:val="single" w:sz="12" w:space="0" w:color="212492"/>
              <w:bottom w:val="single" w:sz="4" w:space="0" w:color="212492"/>
            </w:tcBorders>
          </w:tcPr>
          <w:p w:rsidR="00147659" w:rsidRPr="00AB4312" w:rsidRDefault="005C3C7D" w:rsidP="005C3C7D">
            <w:pPr>
              <w:rPr>
                <w:sz w:val="16"/>
                <w:szCs w:val="16"/>
              </w:rPr>
            </w:pPr>
            <w:r>
              <w:rPr>
                <w:sz w:val="16"/>
                <w:szCs w:val="16"/>
              </w:rPr>
              <w:t>I</w:t>
            </w:r>
            <w:r w:rsidR="00F87699">
              <w:rPr>
                <w:sz w:val="16"/>
                <w:szCs w:val="16"/>
              </w:rPr>
              <w:t>nvestment portfolio</w:t>
            </w:r>
            <w:r w:rsidR="00147659" w:rsidRPr="00AB09DB">
              <w:rPr>
                <w:sz w:val="16"/>
                <w:szCs w:val="16"/>
              </w:rPr>
              <w:t>,</w:t>
            </w:r>
            <w:r w:rsidR="00147659" w:rsidRPr="00AB4312">
              <w:rPr>
                <w:sz w:val="16"/>
                <w:szCs w:val="16"/>
              </w:rPr>
              <w:t xml:space="preserve"> </w:t>
            </w:r>
            <w:r>
              <w:rPr>
                <w:sz w:val="16"/>
                <w:szCs w:val="16"/>
              </w:rPr>
              <w:t xml:space="preserve">of </w:t>
            </w:r>
            <w:proofErr w:type="spellStart"/>
            <w:r>
              <w:rPr>
                <w:sz w:val="16"/>
                <w:szCs w:val="16"/>
              </w:rPr>
              <w:t>which</w:t>
            </w:r>
            <w:proofErr w:type="spellEnd"/>
            <w:r w:rsidR="00147659" w:rsidRPr="00AB4312">
              <w:rPr>
                <w:sz w:val="16"/>
                <w:szCs w:val="16"/>
              </w:rPr>
              <w:t>:</w:t>
            </w:r>
          </w:p>
        </w:tc>
        <w:tc>
          <w:tcPr>
            <w:tcW w:w="1701" w:type="dxa"/>
            <w:tcBorders>
              <w:top w:val="single" w:sz="12" w:space="0" w:color="212492"/>
              <w:bottom w:val="single" w:sz="4" w:space="0" w:color="212492"/>
            </w:tcBorders>
            <w:vAlign w:val="bottom"/>
          </w:tcPr>
          <w:p w:rsidR="00147659" w:rsidRDefault="00147659" w:rsidP="00BC4797">
            <w:pPr>
              <w:jc w:val="right"/>
              <w:rPr>
                <w:rFonts w:cs="Calibri"/>
                <w:color w:val="000000"/>
                <w:sz w:val="16"/>
                <w:szCs w:val="16"/>
              </w:rPr>
            </w:pPr>
            <w:r>
              <w:rPr>
                <w:rFonts w:cs="Calibri"/>
                <w:color w:val="000000"/>
                <w:sz w:val="16"/>
                <w:szCs w:val="16"/>
              </w:rPr>
              <w:t>156 586</w:t>
            </w:r>
            <w:r w:rsidR="00F4149F">
              <w:rPr>
                <w:rFonts w:cs="Calibri"/>
                <w:color w:val="000000"/>
                <w:sz w:val="16"/>
                <w:szCs w:val="16"/>
              </w:rPr>
              <w:t>.</w:t>
            </w:r>
            <w:r>
              <w:rPr>
                <w:rFonts w:cs="Calibri"/>
                <w:color w:val="000000"/>
                <w:sz w:val="16"/>
                <w:szCs w:val="16"/>
              </w:rPr>
              <w:t>7</w:t>
            </w:r>
          </w:p>
        </w:tc>
        <w:tc>
          <w:tcPr>
            <w:tcW w:w="1701" w:type="dxa"/>
            <w:tcBorders>
              <w:top w:val="single" w:sz="12" w:space="0" w:color="212492"/>
              <w:bottom w:val="single" w:sz="4" w:space="0" w:color="212492"/>
            </w:tcBorders>
            <w:vAlign w:val="bottom"/>
          </w:tcPr>
          <w:p w:rsidR="00147659" w:rsidRDefault="00147659" w:rsidP="00BC4797">
            <w:pPr>
              <w:jc w:val="right"/>
              <w:rPr>
                <w:rFonts w:cs="Calibri"/>
                <w:color w:val="000000"/>
                <w:sz w:val="16"/>
                <w:szCs w:val="16"/>
              </w:rPr>
            </w:pPr>
            <w:r>
              <w:rPr>
                <w:rFonts w:cs="Calibri"/>
                <w:color w:val="000000"/>
                <w:sz w:val="16"/>
                <w:szCs w:val="16"/>
              </w:rPr>
              <w:t>153 345</w:t>
            </w:r>
            <w:r w:rsidR="00F4149F">
              <w:rPr>
                <w:rFonts w:cs="Calibri"/>
                <w:color w:val="000000"/>
                <w:sz w:val="16"/>
                <w:szCs w:val="16"/>
              </w:rPr>
              <w:t>.</w:t>
            </w:r>
            <w:r>
              <w:rPr>
                <w:rFonts w:cs="Calibri"/>
                <w:color w:val="000000"/>
                <w:sz w:val="16"/>
                <w:szCs w:val="16"/>
              </w:rPr>
              <w:t>8</w:t>
            </w:r>
          </w:p>
        </w:tc>
        <w:tc>
          <w:tcPr>
            <w:tcW w:w="1701" w:type="dxa"/>
            <w:tcBorders>
              <w:top w:val="single" w:sz="12" w:space="0" w:color="212492"/>
              <w:bottom w:val="single" w:sz="4" w:space="0" w:color="212492"/>
            </w:tcBorders>
            <w:vAlign w:val="bottom"/>
          </w:tcPr>
          <w:p w:rsidR="00147659" w:rsidRDefault="00147659" w:rsidP="00BC4797">
            <w:pPr>
              <w:jc w:val="right"/>
              <w:rPr>
                <w:rFonts w:cs="Calibri"/>
                <w:color w:val="000000"/>
                <w:sz w:val="16"/>
                <w:szCs w:val="16"/>
              </w:rPr>
            </w:pPr>
            <w:r>
              <w:rPr>
                <w:rFonts w:cs="Calibri"/>
                <w:color w:val="000000"/>
                <w:sz w:val="16"/>
                <w:szCs w:val="16"/>
              </w:rPr>
              <w:t>97</w:t>
            </w:r>
            <w:r w:rsidR="00F4149F">
              <w:rPr>
                <w:rFonts w:cs="Calibri"/>
                <w:color w:val="000000"/>
                <w:sz w:val="16"/>
                <w:szCs w:val="16"/>
              </w:rPr>
              <w:t>.</w:t>
            </w:r>
            <w:r>
              <w:rPr>
                <w:rFonts w:cs="Calibri"/>
                <w:color w:val="000000"/>
                <w:sz w:val="16"/>
                <w:szCs w:val="16"/>
              </w:rPr>
              <w:t>9</w:t>
            </w:r>
          </w:p>
        </w:tc>
      </w:tr>
      <w:tr w:rsidR="00147659" w:rsidRPr="00FA5128" w:rsidTr="00BC4797">
        <w:trPr>
          <w:trHeight w:val="57"/>
        </w:trPr>
        <w:tc>
          <w:tcPr>
            <w:tcW w:w="2823" w:type="dxa"/>
            <w:tcBorders>
              <w:top w:val="single" w:sz="4" w:space="0" w:color="212492"/>
            </w:tcBorders>
          </w:tcPr>
          <w:p w:rsidR="00147659" w:rsidRPr="00B11756" w:rsidRDefault="00D006C7" w:rsidP="00733D29">
            <w:pPr>
              <w:ind w:left="176"/>
              <w:rPr>
                <w:sz w:val="16"/>
                <w:szCs w:val="16"/>
                <w:lang w:val="en-US"/>
              </w:rPr>
            </w:pPr>
            <w:r>
              <w:rPr>
                <w:sz w:val="16"/>
                <w:szCs w:val="16"/>
                <w:lang w:val="en-US"/>
              </w:rPr>
              <w:t>s</w:t>
            </w:r>
            <w:r w:rsidRPr="00D006C7">
              <w:rPr>
                <w:sz w:val="16"/>
                <w:szCs w:val="16"/>
                <w:lang w:val="en-US"/>
              </w:rPr>
              <w:t>hares of companies listed on regular market</w:t>
            </w:r>
          </w:p>
        </w:tc>
        <w:tc>
          <w:tcPr>
            <w:tcW w:w="1701" w:type="dxa"/>
            <w:tcBorders>
              <w:top w:val="single" w:sz="4" w:space="0" w:color="212492"/>
            </w:tcBorders>
            <w:vAlign w:val="bottom"/>
          </w:tcPr>
          <w:p w:rsidR="00147659" w:rsidRDefault="00147659" w:rsidP="00BC4797">
            <w:pPr>
              <w:jc w:val="right"/>
              <w:rPr>
                <w:rFonts w:cs="Calibri"/>
                <w:color w:val="000000"/>
                <w:sz w:val="16"/>
                <w:szCs w:val="16"/>
              </w:rPr>
            </w:pPr>
            <w:r>
              <w:rPr>
                <w:rFonts w:cs="Calibri"/>
                <w:color w:val="000000"/>
                <w:sz w:val="16"/>
                <w:szCs w:val="16"/>
              </w:rPr>
              <w:t>134 047</w:t>
            </w:r>
            <w:r w:rsidR="00F4149F">
              <w:rPr>
                <w:rFonts w:cs="Calibri"/>
                <w:color w:val="000000"/>
                <w:sz w:val="16"/>
                <w:szCs w:val="16"/>
              </w:rPr>
              <w:t>.</w:t>
            </w:r>
            <w:r>
              <w:rPr>
                <w:rFonts w:cs="Calibri"/>
                <w:color w:val="000000"/>
                <w:sz w:val="16"/>
                <w:szCs w:val="16"/>
              </w:rPr>
              <w:t>4</w:t>
            </w:r>
          </w:p>
        </w:tc>
        <w:tc>
          <w:tcPr>
            <w:tcW w:w="1701" w:type="dxa"/>
            <w:tcBorders>
              <w:top w:val="single" w:sz="4" w:space="0" w:color="212492"/>
            </w:tcBorders>
            <w:vAlign w:val="bottom"/>
          </w:tcPr>
          <w:p w:rsidR="00147659" w:rsidRDefault="00147659" w:rsidP="00BC4797">
            <w:pPr>
              <w:jc w:val="right"/>
              <w:rPr>
                <w:rFonts w:cs="Calibri"/>
                <w:color w:val="000000"/>
                <w:sz w:val="16"/>
                <w:szCs w:val="16"/>
              </w:rPr>
            </w:pPr>
            <w:r>
              <w:rPr>
                <w:rFonts w:cs="Calibri"/>
                <w:color w:val="000000"/>
                <w:sz w:val="16"/>
                <w:szCs w:val="16"/>
              </w:rPr>
              <w:t>127 446</w:t>
            </w:r>
            <w:r w:rsidR="00F4149F">
              <w:rPr>
                <w:rFonts w:cs="Calibri"/>
                <w:color w:val="000000"/>
                <w:sz w:val="16"/>
                <w:szCs w:val="16"/>
              </w:rPr>
              <w:t>.</w:t>
            </w:r>
            <w:r>
              <w:rPr>
                <w:rFonts w:cs="Calibri"/>
                <w:color w:val="000000"/>
                <w:sz w:val="16"/>
                <w:szCs w:val="16"/>
              </w:rPr>
              <w:t>0</w:t>
            </w:r>
          </w:p>
        </w:tc>
        <w:tc>
          <w:tcPr>
            <w:tcW w:w="1701" w:type="dxa"/>
            <w:tcBorders>
              <w:top w:val="single" w:sz="4" w:space="0" w:color="212492"/>
            </w:tcBorders>
            <w:vAlign w:val="bottom"/>
          </w:tcPr>
          <w:p w:rsidR="00147659" w:rsidRDefault="00147659" w:rsidP="00BC4797">
            <w:pPr>
              <w:jc w:val="right"/>
              <w:rPr>
                <w:rFonts w:cs="Calibri"/>
                <w:color w:val="000000"/>
                <w:sz w:val="16"/>
                <w:szCs w:val="16"/>
              </w:rPr>
            </w:pPr>
            <w:r>
              <w:rPr>
                <w:rFonts w:cs="Calibri"/>
                <w:color w:val="000000"/>
                <w:sz w:val="16"/>
                <w:szCs w:val="16"/>
              </w:rPr>
              <w:t>95</w:t>
            </w:r>
            <w:r w:rsidR="00F4149F">
              <w:rPr>
                <w:rFonts w:cs="Calibri"/>
                <w:color w:val="000000"/>
                <w:sz w:val="16"/>
                <w:szCs w:val="16"/>
              </w:rPr>
              <w:t>.</w:t>
            </w:r>
            <w:r>
              <w:rPr>
                <w:rFonts w:cs="Calibri"/>
                <w:color w:val="000000"/>
                <w:sz w:val="16"/>
                <w:szCs w:val="16"/>
              </w:rPr>
              <w:t>1</w:t>
            </w:r>
          </w:p>
        </w:tc>
      </w:tr>
      <w:tr w:rsidR="00147659" w:rsidRPr="00FA5128" w:rsidTr="00BC4797">
        <w:trPr>
          <w:trHeight w:val="57"/>
        </w:trPr>
        <w:tc>
          <w:tcPr>
            <w:tcW w:w="2823" w:type="dxa"/>
          </w:tcPr>
          <w:p w:rsidR="00147659" w:rsidRPr="00AB4312" w:rsidRDefault="005C3C7D" w:rsidP="00BC4797">
            <w:pPr>
              <w:ind w:left="176"/>
              <w:rPr>
                <w:sz w:val="16"/>
                <w:szCs w:val="16"/>
              </w:rPr>
            </w:pPr>
            <w:r>
              <w:rPr>
                <w:sz w:val="16"/>
                <w:szCs w:val="16"/>
              </w:rPr>
              <w:t>b</w:t>
            </w:r>
            <w:r w:rsidRPr="005C3C7D">
              <w:rPr>
                <w:sz w:val="16"/>
                <w:szCs w:val="16"/>
              </w:rPr>
              <w:t xml:space="preserve">ank </w:t>
            </w:r>
            <w:proofErr w:type="spellStart"/>
            <w:r w:rsidRPr="005C3C7D">
              <w:rPr>
                <w:sz w:val="16"/>
                <w:szCs w:val="16"/>
              </w:rPr>
              <w:t>deposits</w:t>
            </w:r>
            <w:proofErr w:type="spellEnd"/>
          </w:p>
        </w:tc>
        <w:tc>
          <w:tcPr>
            <w:tcW w:w="1701" w:type="dxa"/>
            <w:vAlign w:val="bottom"/>
          </w:tcPr>
          <w:p w:rsidR="00147659" w:rsidRDefault="00147659" w:rsidP="00BC4797">
            <w:pPr>
              <w:jc w:val="right"/>
              <w:rPr>
                <w:rFonts w:cs="Calibri"/>
                <w:color w:val="000000"/>
                <w:sz w:val="16"/>
                <w:szCs w:val="16"/>
              </w:rPr>
            </w:pPr>
            <w:r>
              <w:rPr>
                <w:rFonts w:cs="Calibri"/>
                <w:color w:val="000000"/>
                <w:sz w:val="16"/>
                <w:szCs w:val="16"/>
              </w:rPr>
              <w:t>8 973</w:t>
            </w:r>
            <w:r w:rsidR="00F4149F">
              <w:rPr>
                <w:rFonts w:cs="Calibri"/>
                <w:color w:val="000000"/>
                <w:sz w:val="16"/>
                <w:szCs w:val="16"/>
              </w:rPr>
              <w:t>.</w:t>
            </w:r>
            <w:r>
              <w:rPr>
                <w:rFonts w:cs="Calibri"/>
                <w:color w:val="000000"/>
                <w:sz w:val="16"/>
                <w:szCs w:val="16"/>
              </w:rPr>
              <w:t>6</w:t>
            </w:r>
          </w:p>
        </w:tc>
        <w:tc>
          <w:tcPr>
            <w:tcW w:w="1701" w:type="dxa"/>
            <w:vAlign w:val="bottom"/>
          </w:tcPr>
          <w:p w:rsidR="00147659" w:rsidRDefault="00147659" w:rsidP="00BC4797">
            <w:pPr>
              <w:jc w:val="right"/>
              <w:rPr>
                <w:rFonts w:cs="Calibri"/>
                <w:color w:val="000000"/>
                <w:sz w:val="16"/>
                <w:szCs w:val="16"/>
              </w:rPr>
            </w:pPr>
            <w:r>
              <w:rPr>
                <w:rFonts w:cs="Calibri"/>
                <w:color w:val="000000"/>
                <w:sz w:val="16"/>
                <w:szCs w:val="16"/>
              </w:rPr>
              <w:t>11 067</w:t>
            </w:r>
            <w:r w:rsidR="00F4149F">
              <w:rPr>
                <w:rFonts w:cs="Calibri"/>
                <w:color w:val="000000"/>
                <w:sz w:val="16"/>
                <w:szCs w:val="16"/>
              </w:rPr>
              <w:t>.</w:t>
            </w:r>
            <w:r>
              <w:rPr>
                <w:rFonts w:cs="Calibri"/>
                <w:color w:val="000000"/>
                <w:sz w:val="16"/>
                <w:szCs w:val="16"/>
              </w:rPr>
              <w:t>7</w:t>
            </w:r>
          </w:p>
        </w:tc>
        <w:tc>
          <w:tcPr>
            <w:tcW w:w="1701" w:type="dxa"/>
            <w:vAlign w:val="bottom"/>
          </w:tcPr>
          <w:p w:rsidR="00147659" w:rsidRDefault="00147659" w:rsidP="00BC4797">
            <w:pPr>
              <w:jc w:val="right"/>
              <w:rPr>
                <w:rFonts w:cs="Calibri"/>
                <w:color w:val="000000"/>
                <w:sz w:val="16"/>
                <w:szCs w:val="16"/>
              </w:rPr>
            </w:pPr>
            <w:r>
              <w:rPr>
                <w:rFonts w:cs="Calibri"/>
                <w:color w:val="000000"/>
                <w:sz w:val="16"/>
                <w:szCs w:val="16"/>
              </w:rPr>
              <w:t>123</w:t>
            </w:r>
            <w:r w:rsidR="00F4149F">
              <w:rPr>
                <w:rFonts w:cs="Calibri"/>
                <w:color w:val="000000"/>
                <w:sz w:val="16"/>
                <w:szCs w:val="16"/>
              </w:rPr>
              <w:t>.</w:t>
            </w:r>
            <w:r>
              <w:rPr>
                <w:rFonts w:cs="Calibri"/>
                <w:color w:val="000000"/>
                <w:sz w:val="16"/>
                <w:szCs w:val="16"/>
              </w:rPr>
              <w:t>3</w:t>
            </w:r>
          </w:p>
        </w:tc>
      </w:tr>
      <w:tr w:rsidR="00147659" w:rsidRPr="00FA5128" w:rsidTr="00BC4797">
        <w:trPr>
          <w:trHeight w:val="57"/>
        </w:trPr>
        <w:tc>
          <w:tcPr>
            <w:tcW w:w="2823" w:type="dxa"/>
          </w:tcPr>
          <w:p w:rsidR="00147659" w:rsidRPr="00AB4312" w:rsidRDefault="005C3C7D" w:rsidP="00BC4797">
            <w:pPr>
              <w:ind w:left="176"/>
              <w:rPr>
                <w:sz w:val="16"/>
                <w:szCs w:val="16"/>
              </w:rPr>
            </w:pPr>
            <w:proofErr w:type="spellStart"/>
            <w:r>
              <w:rPr>
                <w:sz w:val="16"/>
                <w:szCs w:val="16"/>
              </w:rPr>
              <w:t>o</w:t>
            </w:r>
            <w:r w:rsidRPr="005C3C7D">
              <w:rPr>
                <w:sz w:val="16"/>
                <w:szCs w:val="16"/>
              </w:rPr>
              <w:t>ther</w:t>
            </w:r>
            <w:proofErr w:type="spellEnd"/>
          </w:p>
        </w:tc>
        <w:tc>
          <w:tcPr>
            <w:tcW w:w="1701" w:type="dxa"/>
            <w:vAlign w:val="bottom"/>
          </w:tcPr>
          <w:p w:rsidR="00147659" w:rsidRPr="006462E0" w:rsidRDefault="00147659" w:rsidP="00BC4797">
            <w:pPr>
              <w:jc w:val="right"/>
              <w:rPr>
                <w:rFonts w:cs="Calibri"/>
                <w:sz w:val="16"/>
                <w:szCs w:val="16"/>
              </w:rPr>
            </w:pPr>
            <w:r w:rsidRPr="006462E0">
              <w:rPr>
                <w:rFonts w:cs="Calibri"/>
                <w:sz w:val="16"/>
                <w:szCs w:val="16"/>
              </w:rPr>
              <w:t>3 148</w:t>
            </w:r>
            <w:r w:rsidR="00F4149F">
              <w:rPr>
                <w:rFonts w:cs="Calibri"/>
                <w:sz w:val="16"/>
                <w:szCs w:val="16"/>
              </w:rPr>
              <w:t>.</w:t>
            </w:r>
            <w:r w:rsidRPr="006462E0">
              <w:rPr>
                <w:rFonts w:cs="Calibri"/>
                <w:sz w:val="16"/>
                <w:szCs w:val="16"/>
              </w:rPr>
              <w:t>6</w:t>
            </w:r>
          </w:p>
        </w:tc>
        <w:tc>
          <w:tcPr>
            <w:tcW w:w="1701" w:type="dxa"/>
            <w:vAlign w:val="bottom"/>
          </w:tcPr>
          <w:p w:rsidR="00147659" w:rsidRPr="006462E0" w:rsidRDefault="00147659" w:rsidP="00BC4797">
            <w:pPr>
              <w:jc w:val="right"/>
              <w:rPr>
                <w:rFonts w:cs="Calibri"/>
                <w:sz w:val="16"/>
                <w:szCs w:val="16"/>
              </w:rPr>
            </w:pPr>
            <w:r w:rsidRPr="006462E0">
              <w:rPr>
                <w:rFonts w:cs="Calibri"/>
                <w:sz w:val="16"/>
                <w:szCs w:val="16"/>
              </w:rPr>
              <w:t>3 273</w:t>
            </w:r>
            <w:r w:rsidR="00F4149F">
              <w:rPr>
                <w:rFonts w:cs="Calibri"/>
                <w:sz w:val="16"/>
                <w:szCs w:val="16"/>
              </w:rPr>
              <w:t>.</w:t>
            </w:r>
            <w:r w:rsidRPr="006462E0">
              <w:rPr>
                <w:rFonts w:cs="Calibri"/>
                <w:sz w:val="16"/>
                <w:szCs w:val="16"/>
              </w:rPr>
              <w:t>8</w:t>
            </w:r>
          </w:p>
        </w:tc>
        <w:tc>
          <w:tcPr>
            <w:tcW w:w="1701" w:type="dxa"/>
            <w:vAlign w:val="bottom"/>
          </w:tcPr>
          <w:p w:rsidR="00147659" w:rsidRDefault="00147659" w:rsidP="00BC4797">
            <w:pPr>
              <w:jc w:val="right"/>
              <w:rPr>
                <w:rFonts w:cs="Calibri"/>
                <w:color w:val="000000"/>
                <w:sz w:val="16"/>
                <w:szCs w:val="16"/>
              </w:rPr>
            </w:pPr>
            <w:r>
              <w:rPr>
                <w:rFonts w:cs="Calibri"/>
                <w:color w:val="000000"/>
                <w:sz w:val="16"/>
                <w:szCs w:val="16"/>
              </w:rPr>
              <w:t>104</w:t>
            </w:r>
            <w:r w:rsidR="00F4149F">
              <w:rPr>
                <w:rFonts w:cs="Calibri"/>
                <w:color w:val="000000"/>
                <w:sz w:val="16"/>
                <w:szCs w:val="16"/>
              </w:rPr>
              <w:t>.</w:t>
            </w:r>
            <w:r>
              <w:rPr>
                <w:rFonts w:cs="Calibri"/>
                <w:color w:val="000000"/>
                <w:sz w:val="16"/>
                <w:szCs w:val="16"/>
              </w:rPr>
              <w:t>0</w:t>
            </w:r>
          </w:p>
        </w:tc>
      </w:tr>
      <w:tr w:rsidR="00147659" w:rsidRPr="00FA5128" w:rsidTr="00BC4797">
        <w:trPr>
          <w:trHeight w:val="57"/>
        </w:trPr>
        <w:tc>
          <w:tcPr>
            <w:tcW w:w="2823" w:type="dxa"/>
          </w:tcPr>
          <w:p w:rsidR="00147659" w:rsidRPr="00AB4312" w:rsidRDefault="005C3C7D" w:rsidP="00BC4797">
            <w:pPr>
              <w:ind w:left="176"/>
              <w:rPr>
                <w:sz w:val="16"/>
                <w:szCs w:val="16"/>
              </w:rPr>
            </w:pPr>
            <w:r w:rsidRPr="00B11756">
              <w:rPr>
                <w:sz w:val="16"/>
                <w:szCs w:val="16"/>
                <w:lang w:val="en-GB"/>
              </w:rPr>
              <w:t>bonds</w:t>
            </w:r>
          </w:p>
        </w:tc>
        <w:tc>
          <w:tcPr>
            <w:tcW w:w="1701" w:type="dxa"/>
            <w:vAlign w:val="bottom"/>
          </w:tcPr>
          <w:p w:rsidR="00147659" w:rsidRDefault="00147659" w:rsidP="00BC4797">
            <w:pPr>
              <w:jc w:val="right"/>
              <w:rPr>
                <w:rFonts w:cs="Calibri"/>
                <w:color w:val="000000"/>
                <w:sz w:val="16"/>
                <w:szCs w:val="16"/>
              </w:rPr>
            </w:pPr>
            <w:r>
              <w:rPr>
                <w:rFonts w:cs="Calibri"/>
                <w:color w:val="000000"/>
                <w:sz w:val="16"/>
                <w:szCs w:val="16"/>
              </w:rPr>
              <w:t>10 417</w:t>
            </w:r>
            <w:r w:rsidR="00F4149F">
              <w:rPr>
                <w:rFonts w:cs="Calibri"/>
                <w:color w:val="000000"/>
                <w:sz w:val="16"/>
                <w:szCs w:val="16"/>
              </w:rPr>
              <w:t>.</w:t>
            </w:r>
            <w:r>
              <w:rPr>
                <w:rFonts w:cs="Calibri"/>
                <w:color w:val="000000"/>
                <w:sz w:val="16"/>
                <w:szCs w:val="16"/>
              </w:rPr>
              <w:t>1</w:t>
            </w:r>
          </w:p>
        </w:tc>
        <w:tc>
          <w:tcPr>
            <w:tcW w:w="1701" w:type="dxa"/>
            <w:vAlign w:val="bottom"/>
          </w:tcPr>
          <w:p w:rsidR="00147659" w:rsidRDefault="00147659" w:rsidP="00BC4797">
            <w:pPr>
              <w:jc w:val="right"/>
              <w:rPr>
                <w:rFonts w:cs="Calibri"/>
                <w:color w:val="000000"/>
                <w:sz w:val="16"/>
                <w:szCs w:val="16"/>
              </w:rPr>
            </w:pPr>
            <w:r>
              <w:rPr>
                <w:rFonts w:cs="Calibri"/>
                <w:color w:val="000000"/>
                <w:sz w:val="16"/>
                <w:szCs w:val="16"/>
              </w:rPr>
              <w:t>11 558</w:t>
            </w:r>
            <w:r w:rsidR="00F4149F">
              <w:rPr>
                <w:rFonts w:cs="Calibri"/>
                <w:color w:val="000000"/>
                <w:sz w:val="16"/>
                <w:szCs w:val="16"/>
              </w:rPr>
              <w:t>.</w:t>
            </w:r>
            <w:r>
              <w:rPr>
                <w:rFonts w:cs="Calibri"/>
                <w:color w:val="000000"/>
                <w:sz w:val="16"/>
                <w:szCs w:val="16"/>
              </w:rPr>
              <w:t>3</w:t>
            </w:r>
          </w:p>
        </w:tc>
        <w:tc>
          <w:tcPr>
            <w:tcW w:w="1701" w:type="dxa"/>
            <w:vAlign w:val="bottom"/>
          </w:tcPr>
          <w:p w:rsidR="00147659" w:rsidRDefault="00147659" w:rsidP="00BC4797">
            <w:pPr>
              <w:jc w:val="right"/>
              <w:rPr>
                <w:rFonts w:cs="Calibri"/>
                <w:color w:val="000000"/>
                <w:sz w:val="16"/>
                <w:szCs w:val="16"/>
              </w:rPr>
            </w:pPr>
            <w:r>
              <w:rPr>
                <w:rFonts w:cs="Calibri"/>
                <w:color w:val="000000"/>
                <w:sz w:val="16"/>
                <w:szCs w:val="16"/>
              </w:rPr>
              <w:t>111</w:t>
            </w:r>
            <w:r w:rsidR="00F4149F">
              <w:rPr>
                <w:rFonts w:cs="Calibri"/>
                <w:color w:val="000000"/>
                <w:sz w:val="16"/>
                <w:szCs w:val="16"/>
              </w:rPr>
              <w:t>.</w:t>
            </w:r>
            <w:r>
              <w:rPr>
                <w:rFonts w:cs="Calibri"/>
                <w:color w:val="000000"/>
                <w:sz w:val="16"/>
                <w:szCs w:val="16"/>
              </w:rPr>
              <w:t>0</w:t>
            </w:r>
          </w:p>
        </w:tc>
      </w:tr>
    </w:tbl>
    <w:p w:rsidR="00147659" w:rsidRPr="00130B04" w:rsidRDefault="00147659" w:rsidP="00147659">
      <w:pPr>
        <w:pStyle w:val="Nagwek1"/>
      </w:pPr>
      <w:r w:rsidRPr="00633014">
        <w:rPr>
          <w:rFonts w:ascii="Fira Sans" w:hAnsi="Fira Sans"/>
          <w:b/>
          <w:noProof/>
          <w:spacing w:val="-2"/>
          <w:szCs w:val="19"/>
        </w:rPr>
        <mc:AlternateContent>
          <mc:Choice Requires="wps">
            <w:drawing>
              <wp:anchor distT="45720" distB="45720" distL="114300" distR="114300" simplePos="0" relativeHeight="251760640" behindDoc="1" locked="0" layoutInCell="1" allowOverlap="1" wp14:anchorId="708D8CB8" wp14:editId="015C73EC">
                <wp:simplePos x="0" y="0"/>
                <wp:positionH relativeFrom="column">
                  <wp:posOffset>5254345</wp:posOffset>
                </wp:positionH>
                <wp:positionV relativeFrom="paragraph">
                  <wp:posOffset>2853665</wp:posOffset>
                </wp:positionV>
                <wp:extent cx="1725295" cy="1003300"/>
                <wp:effectExtent l="0" t="0" r="0" b="6350"/>
                <wp:wrapTight wrapText="bothSides">
                  <wp:wrapPolygon edited="0">
                    <wp:start x="715" y="0"/>
                    <wp:lineTo x="715" y="21327"/>
                    <wp:lineTo x="20749" y="21327"/>
                    <wp:lineTo x="20749" y="0"/>
                    <wp:lineTo x="715" y="0"/>
                  </wp:wrapPolygon>
                </wp:wrapTight>
                <wp:docPr id="22" name="Pole tekstow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03300"/>
                        </a:xfrm>
                        <a:prstGeom prst="rect">
                          <a:avLst/>
                        </a:prstGeom>
                        <a:noFill/>
                        <a:ln w="9525">
                          <a:noFill/>
                          <a:miter lim="800000"/>
                          <a:headEnd/>
                          <a:tailEnd/>
                        </a:ln>
                      </wps:spPr>
                      <wps:txbx>
                        <w:txbxContent>
                          <w:p w:rsidR="0051116E" w:rsidRPr="00C4224B" w:rsidRDefault="00706150" w:rsidP="00147659">
                            <w:pPr>
                              <w:pStyle w:val="tekstzboku"/>
                              <w:rPr>
                                <w:lang w:val="en"/>
                              </w:rPr>
                            </w:pPr>
                            <w:r>
                              <w:rPr>
                                <w:rStyle w:val="tlid-translation"/>
                                <w:lang w:val="en"/>
                              </w:rPr>
                              <w:t xml:space="preserve">The </w:t>
                            </w:r>
                            <w:r w:rsidRPr="00706150">
                              <w:rPr>
                                <w:rStyle w:val="tlid-translation"/>
                                <w:lang w:val="en"/>
                              </w:rPr>
                              <w:t xml:space="preserve">shares of companies listed on the regulated stock market dominated </w:t>
                            </w:r>
                            <w:r>
                              <w:rPr>
                                <w:rStyle w:val="tlid-translation"/>
                                <w:lang w:val="en"/>
                              </w:rPr>
                              <w:t>in t</w:t>
                            </w:r>
                            <w:r w:rsidRPr="00706150">
                              <w:rPr>
                                <w:rStyle w:val="tlid-translation"/>
                                <w:lang w:val="en"/>
                              </w:rPr>
                              <w:t xml:space="preserve">he investment </w:t>
                            </w:r>
                            <w:r>
                              <w:rPr>
                                <w:rStyle w:val="tlid-translation"/>
                                <w:lang w:val="en"/>
                              </w:rPr>
                              <w:t>portfolio of OFE.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8D8CB8" id="Pole tekstowe 22" o:spid="_x0000_s1032" type="#_x0000_t202" style="position:absolute;margin-left:413.75pt;margin-top:224.7pt;width:135.85pt;height:79pt;z-index:-251555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" filled="f" stroked="f">
                <v:textbox>
                  <w:txbxContent>
                    <w:p w:rsidR="0051116E" w:rsidRPr="00C4224B" w:rsidRDefault="00706150" w:rsidP="00147659">
                      <w:pPr>
                        <w:pStyle w:val="tekstzboku"/>
                        <w:rPr>
                          <w:lang w:val="en"/>
                        </w:rPr>
                      </w:pPr>
                      <w:r>
                        <w:rPr>
                          <w:rStyle w:val="tlid-translation"/>
                          <w:lang w:val="en"/>
                        </w:rPr>
                        <w:t xml:space="preserve">The </w:t>
                      </w:r>
                      <w:r w:rsidRPr="00706150">
                        <w:rPr>
                          <w:rStyle w:val="tlid-translation"/>
                          <w:lang w:val="en"/>
                        </w:rPr>
                        <w:t xml:space="preserve">shares of companies listed on the regulated stock market dominated </w:t>
                      </w:r>
                      <w:r>
                        <w:rPr>
                          <w:rStyle w:val="tlid-translation"/>
                          <w:lang w:val="en"/>
                        </w:rPr>
                        <w:t>in t</w:t>
                      </w:r>
                      <w:r w:rsidRPr="00706150">
                        <w:rPr>
                          <w:rStyle w:val="tlid-translation"/>
                          <w:lang w:val="en"/>
                        </w:rPr>
                        <w:t xml:space="preserve">he investment </w:t>
                      </w:r>
                      <w:r>
                        <w:rPr>
                          <w:rStyle w:val="tlid-translation"/>
                          <w:lang w:val="en"/>
                        </w:rPr>
                        <w:t>portfolio of OFE.</w:t>
                      </w:r>
                    </w:p>
                  </w:txbxContent>
                </v:textbox>
                <w10:wrap type="tight"/>
              </v:shape>
            </w:pict>
          </mc:Fallback>
        </mc:AlternateContent>
      </w:r>
      <w:r w:rsidR="00670740">
        <w:rPr>
          <w:rFonts w:ascii="Fira Sans" w:hAnsi="Fira Sans"/>
          <w:b/>
          <w:noProof/>
          <w:spacing w:val="-2"/>
          <w:szCs w:val="19"/>
        </w:rPr>
        <w:t>I</w:t>
      </w:r>
      <w:r w:rsidR="00670740" w:rsidRPr="00670740">
        <w:rPr>
          <w:rFonts w:ascii="Fira Sans" w:hAnsi="Fira Sans"/>
          <w:b/>
          <w:noProof/>
          <w:spacing w:val="-2"/>
          <w:szCs w:val="19"/>
        </w:rPr>
        <w:t>nvestment portfolio</w:t>
      </w:r>
    </w:p>
    <w:p w:rsidR="00147659" w:rsidRPr="00BB1C77" w:rsidRDefault="00BB1C77" w:rsidP="00BB1C77">
      <w:pPr>
        <w:rPr>
          <w:lang w:val="en-GB" w:eastAsia="pl-PL"/>
        </w:rPr>
      </w:pPr>
      <w:r w:rsidRPr="00BB1C77">
        <w:rPr>
          <w:lang w:val="en-GB" w:eastAsia="pl-PL"/>
        </w:rPr>
        <w:t xml:space="preserve">Domestic equity instruments constituted the dominant position in OFE portfolios. The investment portfolio of </w:t>
      </w:r>
      <w:r w:rsidR="00F03B06">
        <w:rPr>
          <w:lang w:val="en-GB" w:eastAsia="pl-PL"/>
        </w:rPr>
        <w:t>OFE</w:t>
      </w:r>
      <w:r w:rsidRPr="00BB1C77">
        <w:rPr>
          <w:lang w:val="en-GB" w:eastAsia="pl-PL"/>
        </w:rPr>
        <w:t xml:space="preserve"> was dominated by shares of companies listed on the regulated stock market - PLN 127.4 billion (including PLN 117.0 billion on the territory of Poland), and their share decreased by 2.7 pp. during the year. Shares valued as at December 31, 2019 were worth: fo</w:t>
      </w:r>
      <w:r>
        <w:rPr>
          <w:lang w:val="en-GB" w:eastAsia="pl-PL"/>
        </w:rPr>
        <w:t xml:space="preserve">r shares of the financial </w:t>
      </w:r>
      <w:proofErr w:type="spellStart"/>
      <w:r w:rsidR="00D006C7">
        <w:rPr>
          <w:lang w:val="en-GB" w:eastAsia="pl-PL"/>
        </w:rPr>
        <w:t>macro</w:t>
      </w:r>
      <w:r w:rsidRPr="00BB1C77">
        <w:rPr>
          <w:lang w:val="en-GB" w:eastAsia="pl-PL"/>
        </w:rPr>
        <w:t>sector</w:t>
      </w:r>
      <w:proofErr w:type="spellEnd"/>
      <w:r w:rsidRPr="00BB1C77">
        <w:rPr>
          <w:lang w:val="en-GB" w:eastAsia="pl-PL"/>
        </w:rPr>
        <w:t xml:space="preserve"> entities</w:t>
      </w:r>
      <w:r>
        <w:rPr>
          <w:rStyle w:val="Odwoanieprzypisudolnego"/>
          <w:lang w:eastAsia="pl-PL"/>
        </w:rPr>
        <w:footnoteReference w:id="3"/>
      </w:r>
      <w:r w:rsidRPr="00BB1C77">
        <w:rPr>
          <w:lang w:val="en-GB" w:eastAsia="pl-PL"/>
        </w:rPr>
        <w:t xml:space="preserve"> - PLN 48.5 billion, </w:t>
      </w:r>
      <w:r>
        <w:rPr>
          <w:lang w:val="en-GB" w:eastAsia="pl-PL"/>
        </w:rPr>
        <w:t xml:space="preserve">oil &amp; </w:t>
      </w:r>
      <w:r w:rsidRPr="00BB1C77">
        <w:rPr>
          <w:lang w:val="en-GB" w:eastAsia="pl-PL"/>
        </w:rPr>
        <w:t xml:space="preserve">energy - </w:t>
      </w:r>
      <w:r w:rsidR="00F03B06">
        <w:rPr>
          <w:lang w:val="en-GB" w:eastAsia="pl-PL"/>
        </w:rPr>
        <w:br/>
      </w:r>
      <w:r w:rsidRPr="00BB1C77">
        <w:rPr>
          <w:lang w:val="en-GB" w:eastAsia="pl-PL"/>
        </w:rPr>
        <w:t>PLN 23.4 billion,</w:t>
      </w:r>
      <w:r>
        <w:rPr>
          <w:lang w:val="en-GB" w:eastAsia="pl-PL"/>
        </w:rPr>
        <w:t xml:space="preserve"> chemicals &amp;</w:t>
      </w:r>
      <w:r w:rsidRPr="00BB1C77">
        <w:rPr>
          <w:lang w:val="en-GB" w:eastAsia="pl-PL"/>
        </w:rPr>
        <w:t xml:space="preserve"> materials - PLN 10.0 billion, consumer goods - 9.1 PLN billion, trade</w:t>
      </w:r>
      <w:r>
        <w:rPr>
          <w:lang w:val="en-GB" w:eastAsia="pl-PL"/>
        </w:rPr>
        <w:t xml:space="preserve"> </w:t>
      </w:r>
      <w:r w:rsidR="00C4224B">
        <w:rPr>
          <w:lang w:val="en-GB" w:eastAsia="pl-PL"/>
        </w:rPr>
        <w:t>&amp;</w:t>
      </w:r>
      <w:r w:rsidRPr="00BB1C77">
        <w:rPr>
          <w:lang w:val="en-GB" w:eastAsia="pl-PL"/>
        </w:rPr>
        <w:t xml:space="preserve"> services - PLN 10.5 billion.</w:t>
      </w:r>
      <w:r w:rsidR="00147659" w:rsidRPr="00BB1C77">
        <w:rPr>
          <w:lang w:val="en-GB" w:eastAsia="pl-PL"/>
        </w:rPr>
        <w:t xml:space="preserve"> </w:t>
      </w:r>
    </w:p>
    <w:p w:rsidR="00147659" w:rsidRPr="000021E3" w:rsidRDefault="00AF4096" w:rsidP="00147659">
      <w:pPr>
        <w:rPr>
          <w:b/>
          <w:spacing w:val="-2"/>
          <w:sz w:val="18"/>
          <w:shd w:val="clear" w:color="auto" w:fill="FFFFFF"/>
          <w:lang w:val="en-GB"/>
        </w:rPr>
      </w:pPr>
      <w:r w:rsidRPr="00633014">
        <w:rPr>
          <w:b/>
          <w:noProof/>
          <w:spacing w:val="-2"/>
          <w:szCs w:val="19"/>
          <w:lang w:eastAsia="pl-PL"/>
        </w:rPr>
        <mc:AlternateContent>
          <mc:Choice Requires="wps">
            <w:drawing>
              <wp:anchor distT="45720" distB="45720" distL="114300" distR="114300" simplePos="0" relativeHeight="251761664" behindDoc="1" locked="0" layoutInCell="1" allowOverlap="1" wp14:anchorId="52D7C8A0" wp14:editId="3B387C31">
                <wp:simplePos x="0" y="0"/>
                <wp:positionH relativeFrom="column">
                  <wp:posOffset>5292192</wp:posOffset>
                </wp:positionH>
                <wp:positionV relativeFrom="paragraph">
                  <wp:posOffset>2265655</wp:posOffset>
                </wp:positionV>
                <wp:extent cx="1811020" cy="800100"/>
                <wp:effectExtent l="0" t="0" r="0" b="0"/>
                <wp:wrapTight wrapText="bothSides">
                  <wp:wrapPolygon edited="0">
                    <wp:start x="682" y="0"/>
                    <wp:lineTo x="682" y="21086"/>
                    <wp:lineTo x="20903" y="21086"/>
                    <wp:lineTo x="20903" y="0"/>
                    <wp:lineTo x="682" y="0"/>
                  </wp:wrapPolygon>
                </wp:wrapTight>
                <wp:docPr id="23" name="Pole tekstow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020" cy="800100"/>
                        </a:xfrm>
                        <a:prstGeom prst="rect">
                          <a:avLst/>
                        </a:prstGeom>
                        <a:noFill/>
                        <a:ln w="9525">
                          <a:noFill/>
                          <a:miter lim="800000"/>
                          <a:headEnd/>
                          <a:tailEnd/>
                        </a:ln>
                      </wps:spPr>
                      <wps:txbx>
                        <w:txbxContent>
                          <w:p w:rsidR="0051116E" w:rsidRPr="00752C0E" w:rsidRDefault="0051116E" w:rsidP="00147659">
                            <w:pPr>
                              <w:pStyle w:val="tekstzboku"/>
                              <w:rPr>
                                <w:lang w:val="en-GB"/>
                              </w:rPr>
                            </w:pPr>
                            <w:r>
                              <w:rPr>
                                <w:rStyle w:val="tlid-translation"/>
                                <w:lang w:val="en"/>
                              </w:rPr>
                              <w:t>T</w:t>
                            </w:r>
                            <w:r w:rsidRPr="00752C0E">
                              <w:rPr>
                                <w:rStyle w:val="tlid-translation"/>
                                <w:lang w:val="en"/>
                              </w:rPr>
                              <w:t>he income from investments portfolio</w:t>
                            </w:r>
                            <w:r w:rsidRPr="002A6609">
                              <w:rPr>
                                <w:rStyle w:val="tlid-translation"/>
                                <w:lang w:val="en"/>
                              </w:rPr>
                              <w:t xml:space="preserve"> </w:t>
                            </w:r>
                            <w:r w:rsidR="00347523" w:rsidRPr="00347523">
                              <w:rPr>
                                <w:rStyle w:val="tlid-translation"/>
                                <w:lang w:val="en"/>
                              </w:rPr>
                              <w:t xml:space="preserve">in the amount of </w:t>
                            </w:r>
                            <w:r w:rsidR="00347523">
                              <w:rPr>
                                <w:rStyle w:val="tlid-translation"/>
                                <w:lang w:val="en"/>
                              </w:rPr>
                              <w:br/>
                            </w:r>
                            <w:r w:rsidR="00347523" w:rsidRPr="00347523">
                              <w:rPr>
                                <w:rStyle w:val="tlid-translation"/>
                                <w:lang w:val="en"/>
                              </w:rPr>
                              <w:t>PLN 4.77 billion</w:t>
                            </w:r>
                            <w:r w:rsidR="00347523" w:rsidRPr="00752C0E">
                              <w:rPr>
                                <w:rStyle w:val="tlid-translation"/>
                                <w:lang w:val="en"/>
                              </w:rPr>
                              <w:t xml:space="preserve"> </w:t>
                            </w:r>
                            <w:r w:rsidRPr="00752C0E">
                              <w:rPr>
                                <w:rStyle w:val="tlid-translation"/>
                                <w:lang w:val="en"/>
                              </w:rPr>
                              <w:t>was</w:t>
                            </w:r>
                            <w:r w:rsidRPr="002A6609">
                              <w:rPr>
                                <w:rStyle w:val="tlid-translation"/>
                                <w:lang w:val="en"/>
                              </w:rPr>
                              <w:t xml:space="preserve"> </w:t>
                            </w:r>
                            <w:r>
                              <w:rPr>
                                <w:rStyle w:val="tlid-translation"/>
                                <w:lang w:val="en"/>
                              </w:rPr>
                              <w:t>t</w:t>
                            </w:r>
                            <w:r w:rsidRPr="00752C0E">
                              <w:rPr>
                                <w:rStyle w:val="tlid-translation"/>
                                <w:lang w:val="en"/>
                              </w:rPr>
                              <w:t>he main item</w:t>
                            </w:r>
                            <w:r>
                              <w:rPr>
                                <w:rStyle w:val="tlid-translation"/>
                                <w:lang w:val="en"/>
                              </w:rPr>
                              <w:t xml:space="preserve"> in operating income.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D7C8A0" id="Pole tekstowe 23" o:spid="_x0000_s1033" type="#_x0000_t202" style="position:absolute;margin-left:416.7pt;margin-top:178.4pt;width:142.6pt;height:63pt;z-index:-251554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" filled="f" stroked="f">
                <v:textbox>
                  <w:txbxContent>
                    <w:p w:rsidR="0051116E" w:rsidRPr="00752C0E" w:rsidRDefault="0051116E" w:rsidP="00147659">
                      <w:pPr>
                        <w:pStyle w:val="tekstzboku"/>
                        <w:rPr>
                          <w:lang w:val="en-GB"/>
                        </w:rPr>
                      </w:pPr>
                      <w:r>
                        <w:rPr>
                          <w:rStyle w:val="tlid-translation"/>
                          <w:lang w:val="en"/>
                        </w:rPr>
                        <w:t>T</w:t>
                      </w:r>
                      <w:r w:rsidRPr="00752C0E">
                        <w:rPr>
                          <w:rStyle w:val="tlid-translation"/>
                          <w:lang w:val="en"/>
                        </w:rPr>
                        <w:t>he income from investments portfolio</w:t>
                      </w:r>
                      <w:r w:rsidRPr="002A6609">
                        <w:rPr>
                          <w:rStyle w:val="tlid-translation"/>
                          <w:lang w:val="en"/>
                        </w:rPr>
                        <w:t xml:space="preserve"> </w:t>
                      </w:r>
                      <w:r w:rsidR="00347523" w:rsidRPr="00347523">
                        <w:rPr>
                          <w:rStyle w:val="tlid-translation"/>
                          <w:lang w:val="en"/>
                        </w:rPr>
                        <w:t xml:space="preserve">in the amount of </w:t>
                      </w:r>
                      <w:r w:rsidR="00347523">
                        <w:rPr>
                          <w:rStyle w:val="tlid-translation"/>
                          <w:lang w:val="en"/>
                        </w:rPr>
                        <w:br/>
                      </w:r>
                      <w:r w:rsidR="00347523" w:rsidRPr="00347523">
                        <w:rPr>
                          <w:rStyle w:val="tlid-translation"/>
                          <w:lang w:val="en"/>
                        </w:rPr>
                        <w:t>PLN 4.77 billion</w:t>
                      </w:r>
                      <w:r w:rsidR="00347523" w:rsidRPr="00752C0E">
                        <w:rPr>
                          <w:rStyle w:val="tlid-translation"/>
                          <w:lang w:val="en"/>
                        </w:rPr>
                        <w:t xml:space="preserve"> </w:t>
                      </w:r>
                      <w:r w:rsidRPr="00752C0E">
                        <w:rPr>
                          <w:rStyle w:val="tlid-translation"/>
                          <w:lang w:val="en"/>
                        </w:rPr>
                        <w:t>was</w:t>
                      </w:r>
                      <w:r w:rsidRPr="002A6609">
                        <w:rPr>
                          <w:rStyle w:val="tlid-translation"/>
                          <w:lang w:val="en"/>
                        </w:rPr>
                        <w:t xml:space="preserve"> </w:t>
                      </w:r>
                      <w:r>
                        <w:rPr>
                          <w:rStyle w:val="tlid-translation"/>
                          <w:lang w:val="en"/>
                        </w:rPr>
                        <w:t>t</w:t>
                      </w:r>
                      <w:r w:rsidRPr="00752C0E">
                        <w:rPr>
                          <w:rStyle w:val="tlid-translation"/>
                          <w:lang w:val="en"/>
                        </w:rPr>
                        <w:t>he main item</w:t>
                      </w:r>
                      <w:r>
                        <w:rPr>
                          <w:rStyle w:val="tlid-translation"/>
                          <w:lang w:val="en"/>
                        </w:rPr>
                        <w:t xml:space="preserve"> in operating income.</w:t>
                      </w:r>
                    </w:p>
                  </w:txbxContent>
                </v:textbox>
                <w10:wrap type="tight"/>
              </v:shape>
            </w:pict>
          </mc:Fallback>
        </mc:AlternateContent>
      </w:r>
      <w:r w:rsidR="00555217" w:rsidRPr="000021E3">
        <w:rPr>
          <w:b/>
          <w:spacing w:val="-2"/>
          <w:sz w:val="18"/>
          <w:shd w:val="clear" w:color="auto" w:fill="FFFFFF"/>
          <w:lang w:val="en-GB"/>
        </w:rPr>
        <w:t>Table</w:t>
      </w:r>
      <w:r w:rsidR="00147659" w:rsidRPr="000021E3">
        <w:rPr>
          <w:b/>
          <w:spacing w:val="-2"/>
          <w:sz w:val="18"/>
          <w:shd w:val="clear" w:color="auto" w:fill="FFFFFF"/>
          <w:lang w:val="en-GB"/>
        </w:rPr>
        <w:t xml:space="preserve"> </w:t>
      </w:r>
      <w:r w:rsidR="00555217" w:rsidRPr="000021E3">
        <w:rPr>
          <w:b/>
          <w:spacing w:val="-2"/>
          <w:sz w:val="18"/>
          <w:shd w:val="clear" w:color="auto" w:fill="FFFFFF"/>
          <w:lang w:val="en-GB"/>
        </w:rPr>
        <w:t>4</w:t>
      </w:r>
      <w:r w:rsidR="00147659" w:rsidRPr="000021E3">
        <w:rPr>
          <w:b/>
          <w:spacing w:val="-2"/>
          <w:sz w:val="18"/>
          <w:shd w:val="clear" w:color="auto" w:fill="FFFFFF"/>
          <w:lang w:val="en-GB"/>
        </w:rPr>
        <w:t xml:space="preserve">. </w:t>
      </w:r>
      <w:r w:rsidR="000021E3" w:rsidRPr="008A5812">
        <w:rPr>
          <w:b/>
          <w:spacing w:val="-2"/>
          <w:sz w:val="18"/>
          <w:shd w:val="clear" w:color="auto" w:fill="FFFFFF"/>
          <w:lang w:val="en-GB"/>
        </w:rPr>
        <w:t xml:space="preserve">Selected items </w:t>
      </w:r>
      <w:r w:rsidR="001528E1">
        <w:rPr>
          <w:b/>
          <w:spacing w:val="-2"/>
          <w:sz w:val="18"/>
          <w:shd w:val="clear" w:color="auto" w:fill="FFFFFF"/>
          <w:lang w:val="en-GB"/>
        </w:rPr>
        <w:t xml:space="preserve">of </w:t>
      </w:r>
      <w:r w:rsidR="00914F4A">
        <w:rPr>
          <w:b/>
          <w:spacing w:val="-2"/>
          <w:sz w:val="18"/>
          <w:shd w:val="clear" w:color="auto" w:fill="FFFFFF"/>
          <w:lang w:val="en-GB"/>
        </w:rPr>
        <w:t>O</w:t>
      </w:r>
      <w:r w:rsidR="00670740">
        <w:rPr>
          <w:b/>
          <w:spacing w:val="-2"/>
          <w:sz w:val="18"/>
          <w:shd w:val="clear" w:color="auto" w:fill="FFFFFF"/>
          <w:lang w:val="en-GB"/>
        </w:rPr>
        <w:t xml:space="preserve">pen </w:t>
      </w:r>
      <w:r w:rsidR="00914F4A">
        <w:rPr>
          <w:b/>
          <w:spacing w:val="-2"/>
          <w:sz w:val="18"/>
          <w:shd w:val="clear" w:color="auto" w:fill="FFFFFF"/>
          <w:lang w:val="en-GB"/>
        </w:rPr>
        <w:t>P</w:t>
      </w:r>
      <w:r w:rsidR="00670740">
        <w:rPr>
          <w:b/>
          <w:spacing w:val="-2"/>
          <w:sz w:val="18"/>
          <w:shd w:val="clear" w:color="auto" w:fill="FFFFFF"/>
          <w:lang w:val="en-GB"/>
        </w:rPr>
        <w:t xml:space="preserve">ension </w:t>
      </w:r>
      <w:r w:rsidR="00914F4A">
        <w:rPr>
          <w:b/>
          <w:spacing w:val="-2"/>
          <w:sz w:val="18"/>
          <w:shd w:val="clear" w:color="auto" w:fill="FFFFFF"/>
          <w:lang w:val="en-GB"/>
        </w:rPr>
        <w:t>F</w:t>
      </w:r>
      <w:r w:rsidR="00670740">
        <w:rPr>
          <w:b/>
          <w:spacing w:val="-2"/>
          <w:sz w:val="18"/>
          <w:shd w:val="clear" w:color="auto" w:fill="FFFFFF"/>
          <w:lang w:val="en-GB"/>
        </w:rPr>
        <w:t>unds</w:t>
      </w:r>
      <w:r w:rsidR="000021E3" w:rsidRPr="008A5812">
        <w:rPr>
          <w:b/>
          <w:spacing w:val="-2"/>
          <w:sz w:val="18"/>
          <w:shd w:val="clear" w:color="auto" w:fill="FFFFFF"/>
          <w:lang w:val="en-GB"/>
        </w:rPr>
        <w:t xml:space="preserve"> </w:t>
      </w:r>
      <w:r w:rsidR="000021E3">
        <w:rPr>
          <w:b/>
          <w:spacing w:val="-2"/>
          <w:sz w:val="18"/>
          <w:shd w:val="clear" w:color="auto" w:fill="FFFFFF"/>
          <w:lang w:val="en-GB"/>
        </w:rPr>
        <w:t>p</w:t>
      </w:r>
      <w:r w:rsidR="000021E3" w:rsidRPr="000021E3">
        <w:rPr>
          <w:b/>
          <w:spacing w:val="-2"/>
          <w:sz w:val="18"/>
          <w:shd w:val="clear" w:color="auto" w:fill="FFFFFF"/>
          <w:lang w:val="en-GB"/>
        </w:rPr>
        <w:t xml:space="preserve">rofit and </w:t>
      </w:r>
      <w:r w:rsidR="000021E3">
        <w:rPr>
          <w:b/>
          <w:spacing w:val="-2"/>
          <w:sz w:val="18"/>
          <w:shd w:val="clear" w:color="auto" w:fill="FFFFFF"/>
          <w:lang w:val="en-GB"/>
        </w:rPr>
        <w:t>l</w:t>
      </w:r>
      <w:r w:rsidR="000021E3" w:rsidRPr="000021E3">
        <w:rPr>
          <w:b/>
          <w:spacing w:val="-2"/>
          <w:sz w:val="18"/>
          <w:shd w:val="clear" w:color="auto" w:fill="FFFFFF"/>
          <w:lang w:val="en-GB"/>
        </w:rPr>
        <w:t xml:space="preserve">oss </w:t>
      </w:r>
      <w:r w:rsidR="000021E3">
        <w:rPr>
          <w:b/>
          <w:spacing w:val="-2"/>
          <w:sz w:val="18"/>
          <w:shd w:val="clear" w:color="auto" w:fill="FFFFFF"/>
          <w:lang w:val="en-GB"/>
        </w:rPr>
        <w:t>a</w:t>
      </w:r>
      <w:r w:rsidR="000021E3" w:rsidRPr="000021E3">
        <w:rPr>
          <w:b/>
          <w:spacing w:val="-2"/>
          <w:sz w:val="18"/>
          <w:shd w:val="clear" w:color="auto" w:fill="FFFFFF"/>
          <w:lang w:val="en-GB"/>
        </w:rPr>
        <w:t>ccounts</w:t>
      </w:r>
    </w:p>
    <w:tbl>
      <w:tblPr>
        <w:tblStyle w:val="Siatkatabelijasna1"/>
        <w:tblpPr w:leftFromText="141" w:rightFromText="141" w:vertAnchor="text" w:horzAnchor="margin" w:tblpY="129"/>
        <w:tblW w:w="7926"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Pr>
      <w:tblGrid>
        <w:gridCol w:w="2823"/>
        <w:gridCol w:w="1701"/>
        <w:gridCol w:w="1701"/>
        <w:gridCol w:w="1701"/>
      </w:tblGrid>
      <w:tr w:rsidR="00147659" w:rsidRPr="00FA5128" w:rsidTr="00BC4797">
        <w:trPr>
          <w:trHeight w:val="57"/>
        </w:trPr>
        <w:tc>
          <w:tcPr>
            <w:tcW w:w="2823" w:type="dxa"/>
            <w:vMerge w:val="restart"/>
            <w:vAlign w:val="center"/>
          </w:tcPr>
          <w:p w:rsidR="00147659" w:rsidRPr="009C7251" w:rsidRDefault="007301EA" w:rsidP="00BC4797">
            <w:pPr>
              <w:pStyle w:val="Nagwek1"/>
              <w:tabs>
                <w:tab w:val="right" w:leader="dot" w:pos="4139"/>
              </w:tabs>
              <w:jc w:val="center"/>
              <w:outlineLvl w:val="0"/>
              <w:rPr>
                <w:rFonts w:ascii="Fira Sans" w:hAnsi="Fira Sans" w:cs="Arial"/>
                <w:b/>
                <w:bCs w:val="0"/>
                <w:color w:val="000000" w:themeColor="text1"/>
                <w:sz w:val="16"/>
                <w:szCs w:val="16"/>
              </w:rPr>
            </w:pPr>
            <w:r>
              <w:rPr>
                <w:rFonts w:ascii="Fira Sans" w:hAnsi="Fira Sans" w:cs="Arial"/>
                <w:color w:val="000000" w:themeColor="text1"/>
                <w:sz w:val="16"/>
                <w:szCs w:val="16"/>
              </w:rPr>
              <w:t>SPECIFICATION</w:t>
            </w:r>
          </w:p>
        </w:tc>
        <w:tc>
          <w:tcPr>
            <w:tcW w:w="1701" w:type="dxa"/>
            <w:vAlign w:val="center"/>
          </w:tcPr>
          <w:p w:rsidR="00147659" w:rsidRPr="00FA5128" w:rsidRDefault="00147659"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2018</w:t>
            </w:r>
          </w:p>
        </w:tc>
        <w:tc>
          <w:tcPr>
            <w:tcW w:w="1701" w:type="dxa"/>
            <w:vAlign w:val="center"/>
          </w:tcPr>
          <w:p w:rsidR="00147659" w:rsidRPr="00FA5128" w:rsidRDefault="00147659"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2019</w:t>
            </w:r>
          </w:p>
        </w:tc>
        <w:tc>
          <w:tcPr>
            <w:tcW w:w="1701" w:type="dxa"/>
            <w:vMerge w:val="restart"/>
            <w:vAlign w:val="center"/>
          </w:tcPr>
          <w:p w:rsidR="00147659" w:rsidRPr="00FA5128" w:rsidRDefault="00147659"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2018=100</w:t>
            </w:r>
          </w:p>
        </w:tc>
      </w:tr>
      <w:tr w:rsidR="00147659" w:rsidRPr="00FA5128" w:rsidTr="00BC4797">
        <w:trPr>
          <w:trHeight w:val="57"/>
        </w:trPr>
        <w:tc>
          <w:tcPr>
            <w:tcW w:w="2823" w:type="dxa"/>
            <w:vMerge/>
            <w:tcBorders>
              <w:bottom w:val="single" w:sz="12" w:space="0" w:color="212492"/>
            </w:tcBorders>
            <w:vAlign w:val="center"/>
          </w:tcPr>
          <w:p w:rsidR="00147659" w:rsidRPr="009C7251" w:rsidRDefault="00147659" w:rsidP="00BC4797">
            <w:pPr>
              <w:pStyle w:val="Nagwek1"/>
              <w:tabs>
                <w:tab w:val="right" w:leader="dot" w:pos="4139"/>
              </w:tabs>
              <w:spacing w:before="0" w:after="0"/>
              <w:jc w:val="center"/>
              <w:outlineLvl w:val="0"/>
              <w:rPr>
                <w:rFonts w:ascii="Fira Sans" w:hAnsi="Fira Sans" w:cs="Arial"/>
                <w:color w:val="000000" w:themeColor="text1"/>
                <w:sz w:val="16"/>
                <w:szCs w:val="16"/>
              </w:rPr>
            </w:pPr>
          </w:p>
        </w:tc>
        <w:tc>
          <w:tcPr>
            <w:tcW w:w="3402" w:type="dxa"/>
            <w:gridSpan w:val="2"/>
            <w:tcBorders>
              <w:bottom w:val="single" w:sz="12" w:space="0" w:color="212492"/>
            </w:tcBorders>
            <w:vAlign w:val="center"/>
          </w:tcPr>
          <w:p w:rsidR="00147659" w:rsidRDefault="005C3C7D"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 xml:space="preserve">in </w:t>
            </w:r>
            <w:proofErr w:type="spellStart"/>
            <w:r w:rsidRPr="008A5812">
              <w:rPr>
                <w:rFonts w:ascii="Fira Sans" w:hAnsi="Fira Sans"/>
                <w:color w:val="000000" w:themeColor="text1"/>
                <w:sz w:val="16"/>
                <w:szCs w:val="16"/>
              </w:rPr>
              <w:t>million</w:t>
            </w:r>
            <w:proofErr w:type="spellEnd"/>
            <w:r w:rsidRPr="008A5812">
              <w:rPr>
                <w:rFonts w:ascii="Fira Sans" w:hAnsi="Fira Sans"/>
                <w:color w:val="000000" w:themeColor="text1"/>
                <w:sz w:val="16"/>
                <w:szCs w:val="16"/>
              </w:rPr>
              <w:t xml:space="preserve"> PLN</w:t>
            </w:r>
          </w:p>
        </w:tc>
        <w:tc>
          <w:tcPr>
            <w:tcW w:w="1701" w:type="dxa"/>
            <w:vMerge/>
            <w:tcBorders>
              <w:bottom w:val="single" w:sz="12" w:space="0" w:color="212492"/>
            </w:tcBorders>
            <w:vAlign w:val="center"/>
          </w:tcPr>
          <w:p w:rsidR="00147659" w:rsidRDefault="00147659" w:rsidP="00BC4797">
            <w:pPr>
              <w:pStyle w:val="Nagwek3"/>
              <w:spacing w:before="0"/>
              <w:jc w:val="center"/>
              <w:outlineLvl w:val="2"/>
              <w:rPr>
                <w:rFonts w:ascii="Fira Sans" w:hAnsi="Fira Sans"/>
                <w:color w:val="000000" w:themeColor="text1"/>
                <w:sz w:val="16"/>
                <w:szCs w:val="16"/>
              </w:rPr>
            </w:pPr>
          </w:p>
        </w:tc>
      </w:tr>
      <w:tr w:rsidR="00147659" w:rsidRPr="00FA5128" w:rsidTr="00BC4797">
        <w:trPr>
          <w:trHeight w:val="57"/>
        </w:trPr>
        <w:tc>
          <w:tcPr>
            <w:tcW w:w="2823" w:type="dxa"/>
            <w:tcBorders>
              <w:top w:val="single" w:sz="12" w:space="0" w:color="212492"/>
              <w:bottom w:val="single" w:sz="4" w:space="0" w:color="212492"/>
            </w:tcBorders>
            <w:vAlign w:val="center"/>
          </w:tcPr>
          <w:p w:rsidR="00147659" w:rsidRPr="00FF7F27" w:rsidRDefault="000021E3" w:rsidP="00BC4797">
            <w:pPr>
              <w:rPr>
                <w:sz w:val="16"/>
                <w:szCs w:val="16"/>
              </w:rPr>
            </w:pPr>
            <w:r w:rsidRPr="000021E3">
              <w:rPr>
                <w:sz w:val="16"/>
                <w:szCs w:val="16"/>
              </w:rPr>
              <w:t xml:space="preserve">Operating </w:t>
            </w:r>
            <w:proofErr w:type="spellStart"/>
            <w:r w:rsidRPr="000021E3">
              <w:rPr>
                <w:sz w:val="16"/>
                <w:szCs w:val="16"/>
              </w:rPr>
              <w:t>income</w:t>
            </w:r>
            <w:proofErr w:type="spellEnd"/>
          </w:p>
        </w:tc>
        <w:tc>
          <w:tcPr>
            <w:tcW w:w="1701" w:type="dxa"/>
            <w:tcBorders>
              <w:top w:val="single" w:sz="12" w:space="0" w:color="212492"/>
              <w:bottom w:val="single" w:sz="4" w:space="0" w:color="212492"/>
            </w:tcBorders>
            <w:vAlign w:val="bottom"/>
          </w:tcPr>
          <w:p w:rsidR="00147659" w:rsidRDefault="00147659" w:rsidP="00BC4797">
            <w:pPr>
              <w:jc w:val="right"/>
              <w:rPr>
                <w:rFonts w:cs="Calibri"/>
                <w:color w:val="000000"/>
                <w:sz w:val="16"/>
                <w:szCs w:val="16"/>
              </w:rPr>
            </w:pPr>
            <w:r>
              <w:rPr>
                <w:rFonts w:cs="Calibri"/>
                <w:color w:val="000000"/>
                <w:sz w:val="16"/>
                <w:szCs w:val="16"/>
              </w:rPr>
              <w:t>4 310</w:t>
            </w:r>
            <w:r w:rsidR="00F4149F">
              <w:rPr>
                <w:rFonts w:cs="Calibri"/>
                <w:color w:val="000000"/>
                <w:sz w:val="16"/>
                <w:szCs w:val="16"/>
              </w:rPr>
              <w:t>.</w:t>
            </w:r>
            <w:r>
              <w:rPr>
                <w:rFonts w:cs="Calibri"/>
                <w:color w:val="000000"/>
                <w:sz w:val="16"/>
                <w:szCs w:val="16"/>
              </w:rPr>
              <w:t>6</w:t>
            </w:r>
          </w:p>
        </w:tc>
        <w:tc>
          <w:tcPr>
            <w:tcW w:w="1701" w:type="dxa"/>
            <w:tcBorders>
              <w:top w:val="single" w:sz="12" w:space="0" w:color="212492"/>
              <w:bottom w:val="single" w:sz="4" w:space="0" w:color="212492"/>
            </w:tcBorders>
            <w:vAlign w:val="bottom"/>
          </w:tcPr>
          <w:p w:rsidR="00147659" w:rsidRDefault="00147659" w:rsidP="00BC4797">
            <w:pPr>
              <w:jc w:val="right"/>
              <w:rPr>
                <w:rFonts w:cs="Calibri"/>
                <w:color w:val="000000"/>
                <w:sz w:val="16"/>
                <w:szCs w:val="16"/>
              </w:rPr>
            </w:pPr>
            <w:r>
              <w:rPr>
                <w:rFonts w:cs="Calibri"/>
                <w:color w:val="000000"/>
                <w:sz w:val="16"/>
                <w:szCs w:val="16"/>
              </w:rPr>
              <w:t>4 803</w:t>
            </w:r>
            <w:r w:rsidR="00F4149F">
              <w:rPr>
                <w:rFonts w:cs="Calibri"/>
                <w:color w:val="000000"/>
                <w:sz w:val="16"/>
                <w:szCs w:val="16"/>
              </w:rPr>
              <w:t>.</w:t>
            </w:r>
            <w:r>
              <w:rPr>
                <w:rFonts w:cs="Calibri"/>
                <w:color w:val="000000"/>
                <w:sz w:val="16"/>
                <w:szCs w:val="16"/>
              </w:rPr>
              <w:t>8</w:t>
            </w:r>
          </w:p>
        </w:tc>
        <w:tc>
          <w:tcPr>
            <w:tcW w:w="1701" w:type="dxa"/>
            <w:tcBorders>
              <w:top w:val="single" w:sz="12" w:space="0" w:color="212492"/>
              <w:bottom w:val="single" w:sz="4" w:space="0" w:color="212492"/>
            </w:tcBorders>
            <w:vAlign w:val="bottom"/>
          </w:tcPr>
          <w:p w:rsidR="00147659" w:rsidRDefault="00147659" w:rsidP="00BC4797">
            <w:pPr>
              <w:jc w:val="right"/>
              <w:rPr>
                <w:rFonts w:cs="Calibri"/>
                <w:color w:val="000000"/>
                <w:sz w:val="16"/>
                <w:szCs w:val="16"/>
              </w:rPr>
            </w:pPr>
            <w:r>
              <w:rPr>
                <w:rFonts w:cs="Calibri"/>
                <w:color w:val="000000"/>
                <w:sz w:val="16"/>
                <w:szCs w:val="16"/>
              </w:rPr>
              <w:t>111</w:t>
            </w:r>
            <w:r w:rsidR="00F4149F">
              <w:rPr>
                <w:rFonts w:cs="Calibri"/>
                <w:color w:val="000000"/>
                <w:sz w:val="16"/>
                <w:szCs w:val="16"/>
              </w:rPr>
              <w:t>.</w:t>
            </w:r>
            <w:r>
              <w:rPr>
                <w:rFonts w:cs="Calibri"/>
                <w:color w:val="000000"/>
                <w:sz w:val="16"/>
                <w:szCs w:val="16"/>
              </w:rPr>
              <w:t>4</w:t>
            </w:r>
          </w:p>
        </w:tc>
      </w:tr>
      <w:tr w:rsidR="00147659" w:rsidRPr="00FA5128" w:rsidTr="00BC4797">
        <w:trPr>
          <w:trHeight w:val="57"/>
        </w:trPr>
        <w:tc>
          <w:tcPr>
            <w:tcW w:w="2823" w:type="dxa"/>
            <w:tcBorders>
              <w:top w:val="single" w:sz="4" w:space="0" w:color="212492"/>
            </w:tcBorders>
            <w:vAlign w:val="center"/>
          </w:tcPr>
          <w:p w:rsidR="00147659" w:rsidRPr="00FF7F27" w:rsidRDefault="000021E3" w:rsidP="00BC4797">
            <w:pPr>
              <w:rPr>
                <w:sz w:val="16"/>
                <w:szCs w:val="16"/>
              </w:rPr>
            </w:pPr>
            <w:r w:rsidRPr="000021E3">
              <w:rPr>
                <w:sz w:val="16"/>
                <w:szCs w:val="16"/>
              </w:rPr>
              <w:t xml:space="preserve">Operating </w:t>
            </w:r>
            <w:proofErr w:type="spellStart"/>
            <w:r w:rsidRPr="000021E3">
              <w:rPr>
                <w:sz w:val="16"/>
                <w:szCs w:val="16"/>
              </w:rPr>
              <w:t>costs</w:t>
            </w:r>
            <w:proofErr w:type="spellEnd"/>
          </w:p>
        </w:tc>
        <w:tc>
          <w:tcPr>
            <w:tcW w:w="1701" w:type="dxa"/>
            <w:tcBorders>
              <w:top w:val="single" w:sz="4" w:space="0" w:color="212492"/>
            </w:tcBorders>
            <w:vAlign w:val="bottom"/>
          </w:tcPr>
          <w:p w:rsidR="00147659" w:rsidRDefault="00147659" w:rsidP="00BC4797">
            <w:pPr>
              <w:jc w:val="right"/>
              <w:rPr>
                <w:rFonts w:cs="Calibri"/>
                <w:color w:val="000000"/>
                <w:sz w:val="16"/>
                <w:szCs w:val="16"/>
              </w:rPr>
            </w:pPr>
            <w:r>
              <w:rPr>
                <w:rFonts w:cs="Calibri"/>
                <w:color w:val="000000"/>
                <w:sz w:val="16"/>
                <w:szCs w:val="16"/>
              </w:rPr>
              <w:t>968</w:t>
            </w:r>
            <w:r w:rsidR="00F4149F">
              <w:rPr>
                <w:rFonts w:cs="Calibri"/>
                <w:color w:val="000000"/>
                <w:sz w:val="16"/>
                <w:szCs w:val="16"/>
              </w:rPr>
              <w:t>.</w:t>
            </w:r>
            <w:r>
              <w:rPr>
                <w:rFonts w:cs="Calibri"/>
                <w:color w:val="000000"/>
                <w:sz w:val="16"/>
                <w:szCs w:val="16"/>
              </w:rPr>
              <w:t>2</w:t>
            </w:r>
          </w:p>
        </w:tc>
        <w:tc>
          <w:tcPr>
            <w:tcW w:w="1701" w:type="dxa"/>
            <w:tcBorders>
              <w:top w:val="single" w:sz="4" w:space="0" w:color="212492"/>
            </w:tcBorders>
            <w:vAlign w:val="bottom"/>
          </w:tcPr>
          <w:p w:rsidR="00147659" w:rsidRDefault="00147659" w:rsidP="00BC4797">
            <w:pPr>
              <w:jc w:val="right"/>
              <w:rPr>
                <w:rFonts w:cs="Calibri"/>
                <w:color w:val="000000"/>
                <w:sz w:val="16"/>
                <w:szCs w:val="16"/>
              </w:rPr>
            </w:pPr>
            <w:r>
              <w:rPr>
                <w:rFonts w:cs="Calibri"/>
                <w:color w:val="000000"/>
                <w:sz w:val="16"/>
                <w:szCs w:val="16"/>
              </w:rPr>
              <w:t>945</w:t>
            </w:r>
            <w:r w:rsidR="00F4149F">
              <w:rPr>
                <w:rFonts w:cs="Calibri"/>
                <w:color w:val="000000"/>
                <w:sz w:val="16"/>
                <w:szCs w:val="16"/>
              </w:rPr>
              <w:t>.</w:t>
            </w:r>
            <w:r>
              <w:rPr>
                <w:rFonts w:cs="Calibri"/>
                <w:color w:val="000000"/>
                <w:sz w:val="16"/>
                <w:szCs w:val="16"/>
              </w:rPr>
              <w:t>6</w:t>
            </w:r>
          </w:p>
        </w:tc>
        <w:tc>
          <w:tcPr>
            <w:tcW w:w="1701" w:type="dxa"/>
            <w:tcBorders>
              <w:top w:val="single" w:sz="4" w:space="0" w:color="212492"/>
            </w:tcBorders>
            <w:vAlign w:val="bottom"/>
          </w:tcPr>
          <w:p w:rsidR="00147659" w:rsidRDefault="00147659" w:rsidP="00BC4797">
            <w:pPr>
              <w:jc w:val="right"/>
              <w:rPr>
                <w:rFonts w:cs="Calibri"/>
                <w:color w:val="000000"/>
                <w:sz w:val="16"/>
                <w:szCs w:val="16"/>
              </w:rPr>
            </w:pPr>
            <w:r>
              <w:rPr>
                <w:rFonts w:cs="Calibri"/>
                <w:color w:val="000000"/>
                <w:sz w:val="16"/>
                <w:szCs w:val="16"/>
              </w:rPr>
              <w:t>97</w:t>
            </w:r>
            <w:r w:rsidR="00F4149F">
              <w:rPr>
                <w:rFonts w:cs="Calibri"/>
                <w:color w:val="000000"/>
                <w:sz w:val="16"/>
                <w:szCs w:val="16"/>
              </w:rPr>
              <w:t>.</w:t>
            </w:r>
            <w:r>
              <w:rPr>
                <w:rFonts w:cs="Calibri"/>
                <w:color w:val="000000"/>
                <w:sz w:val="16"/>
                <w:szCs w:val="16"/>
              </w:rPr>
              <w:t>7</w:t>
            </w:r>
          </w:p>
        </w:tc>
      </w:tr>
      <w:tr w:rsidR="00147659" w:rsidRPr="00FA5128" w:rsidTr="00BC4797">
        <w:trPr>
          <w:trHeight w:val="57"/>
        </w:trPr>
        <w:tc>
          <w:tcPr>
            <w:tcW w:w="2823" w:type="dxa"/>
            <w:vAlign w:val="center"/>
          </w:tcPr>
          <w:p w:rsidR="00147659" w:rsidRPr="00FF7F27" w:rsidRDefault="000021E3" w:rsidP="00BC4797">
            <w:pPr>
              <w:rPr>
                <w:sz w:val="16"/>
                <w:szCs w:val="16"/>
              </w:rPr>
            </w:pPr>
            <w:proofErr w:type="spellStart"/>
            <w:r w:rsidRPr="000021E3">
              <w:rPr>
                <w:sz w:val="16"/>
                <w:szCs w:val="16"/>
              </w:rPr>
              <w:t>Result</w:t>
            </w:r>
            <w:proofErr w:type="spellEnd"/>
            <w:r w:rsidRPr="000021E3">
              <w:rPr>
                <w:sz w:val="16"/>
                <w:szCs w:val="16"/>
              </w:rPr>
              <w:t xml:space="preserve"> on </w:t>
            </w:r>
            <w:proofErr w:type="spellStart"/>
            <w:r w:rsidRPr="000021E3">
              <w:rPr>
                <w:sz w:val="16"/>
                <w:szCs w:val="16"/>
              </w:rPr>
              <w:t>investments</w:t>
            </w:r>
            <w:proofErr w:type="spellEnd"/>
          </w:p>
        </w:tc>
        <w:tc>
          <w:tcPr>
            <w:tcW w:w="1701" w:type="dxa"/>
            <w:vAlign w:val="bottom"/>
          </w:tcPr>
          <w:p w:rsidR="00147659" w:rsidRDefault="00147659" w:rsidP="00BC4797">
            <w:pPr>
              <w:jc w:val="right"/>
              <w:rPr>
                <w:rFonts w:cs="Calibri"/>
                <w:color w:val="000000"/>
                <w:sz w:val="16"/>
                <w:szCs w:val="16"/>
              </w:rPr>
            </w:pPr>
            <w:r>
              <w:rPr>
                <w:rFonts w:cs="Calibri"/>
                <w:color w:val="000000"/>
                <w:sz w:val="16"/>
                <w:szCs w:val="16"/>
              </w:rPr>
              <w:t>3 342</w:t>
            </w:r>
            <w:r w:rsidR="00F4149F">
              <w:rPr>
                <w:rFonts w:cs="Calibri"/>
                <w:color w:val="000000"/>
                <w:sz w:val="16"/>
                <w:szCs w:val="16"/>
              </w:rPr>
              <w:t>.</w:t>
            </w:r>
            <w:r>
              <w:rPr>
                <w:rFonts w:cs="Calibri"/>
                <w:color w:val="000000"/>
                <w:sz w:val="16"/>
                <w:szCs w:val="16"/>
              </w:rPr>
              <w:t>4</w:t>
            </w:r>
          </w:p>
        </w:tc>
        <w:tc>
          <w:tcPr>
            <w:tcW w:w="1701" w:type="dxa"/>
            <w:vAlign w:val="bottom"/>
          </w:tcPr>
          <w:p w:rsidR="00147659" w:rsidRDefault="00147659" w:rsidP="00BC4797">
            <w:pPr>
              <w:jc w:val="right"/>
              <w:rPr>
                <w:rFonts w:cs="Calibri"/>
                <w:color w:val="000000"/>
                <w:sz w:val="16"/>
                <w:szCs w:val="16"/>
              </w:rPr>
            </w:pPr>
            <w:r>
              <w:rPr>
                <w:rFonts w:cs="Calibri"/>
                <w:color w:val="000000"/>
                <w:sz w:val="16"/>
                <w:szCs w:val="16"/>
              </w:rPr>
              <w:t>3 858</w:t>
            </w:r>
            <w:r w:rsidR="00F4149F">
              <w:rPr>
                <w:rFonts w:cs="Calibri"/>
                <w:color w:val="000000"/>
                <w:sz w:val="16"/>
                <w:szCs w:val="16"/>
              </w:rPr>
              <w:t>.</w:t>
            </w:r>
            <w:r>
              <w:rPr>
                <w:rFonts w:cs="Calibri"/>
                <w:color w:val="000000"/>
                <w:sz w:val="16"/>
                <w:szCs w:val="16"/>
              </w:rPr>
              <w:t>2</w:t>
            </w:r>
          </w:p>
        </w:tc>
        <w:tc>
          <w:tcPr>
            <w:tcW w:w="1701" w:type="dxa"/>
            <w:vAlign w:val="bottom"/>
          </w:tcPr>
          <w:p w:rsidR="00147659" w:rsidRDefault="00147659" w:rsidP="00BC4797">
            <w:pPr>
              <w:jc w:val="right"/>
              <w:rPr>
                <w:rFonts w:cs="Calibri"/>
                <w:color w:val="000000"/>
                <w:sz w:val="16"/>
                <w:szCs w:val="16"/>
              </w:rPr>
            </w:pPr>
            <w:r>
              <w:rPr>
                <w:rFonts w:cs="Calibri"/>
                <w:color w:val="000000"/>
                <w:sz w:val="16"/>
                <w:szCs w:val="16"/>
              </w:rPr>
              <w:t>115</w:t>
            </w:r>
            <w:r w:rsidR="00F4149F">
              <w:rPr>
                <w:rFonts w:cs="Calibri"/>
                <w:color w:val="000000"/>
                <w:sz w:val="16"/>
                <w:szCs w:val="16"/>
              </w:rPr>
              <w:t>.</w:t>
            </w:r>
            <w:r>
              <w:rPr>
                <w:rFonts w:cs="Calibri"/>
                <w:color w:val="000000"/>
                <w:sz w:val="16"/>
                <w:szCs w:val="16"/>
              </w:rPr>
              <w:t>4</w:t>
            </w:r>
          </w:p>
        </w:tc>
      </w:tr>
      <w:tr w:rsidR="00147659" w:rsidRPr="00FA5128" w:rsidTr="00BC4797">
        <w:trPr>
          <w:trHeight w:val="57"/>
        </w:trPr>
        <w:tc>
          <w:tcPr>
            <w:tcW w:w="2823" w:type="dxa"/>
            <w:vAlign w:val="center"/>
          </w:tcPr>
          <w:p w:rsidR="00147659" w:rsidRPr="000021E3" w:rsidRDefault="000021E3" w:rsidP="00BC4797">
            <w:pPr>
              <w:rPr>
                <w:sz w:val="16"/>
                <w:szCs w:val="16"/>
                <w:lang w:val="en-GB"/>
              </w:rPr>
            </w:pPr>
            <w:r w:rsidRPr="000021E3">
              <w:rPr>
                <w:sz w:val="16"/>
                <w:szCs w:val="16"/>
                <w:lang w:val="en-GB"/>
              </w:rPr>
              <w:t>Realised and unrealised profit (loss)</w:t>
            </w:r>
          </w:p>
        </w:tc>
        <w:tc>
          <w:tcPr>
            <w:tcW w:w="1701" w:type="dxa"/>
            <w:vAlign w:val="bottom"/>
          </w:tcPr>
          <w:p w:rsidR="00147659" w:rsidRDefault="00147659" w:rsidP="00BC4797">
            <w:pPr>
              <w:jc w:val="right"/>
              <w:rPr>
                <w:rFonts w:cs="Calibri"/>
                <w:color w:val="000000"/>
                <w:sz w:val="16"/>
                <w:szCs w:val="16"/>
              </w:rPr>
            </w:pPr>
            <w:r>
              <w:rPr>
                <w:rFonts w:cs="Calibri"/>
                <w:color w:val="000000"/>
                <w:sz w:val="16"/>
                <w:szCs w:val="16"/>
              </w:rPr>
              <w:t>–20 353</w:t>
            </w:r>
            <w:r w:rsidR="00F4149F">
              <w:rPr>
                <w:rFonts w:cs="Calibri"/>
                <w:color w:val="000000"/>
                <w:sz w:val="16"/>
                <w:szCs w:val="16"/>
              </w:rPr>
              <w:t>.</w:t>
            </w:r>
            <w:r>
              <w:rPr>
                <w:rFonts w:cs="Calibri"/>
                <w:color w:val="000000"/>
                <w:sz w:val="16"/>
                <w:szCs w:val="16"/>
              </w:rPr>
              <w:t>6</w:t>
            </w:r>
          </w:p>
        </w:tc>
        <w:tc>
          <w:tcPr>
            <w:tcW w:w="1701" w:type="dxa"/>
            <w:vAlign w:val="bottom"/>
          </w:tcPr>
          <w:p w:rsidR="00147659" w:rsidRDefault="00147659" w:rsidP="00BC4797">
            <w:pPr>
              <w:jc w:val="right"/>
              <w:rPr>
                <w:rFonts w:cs="Calibri"/>
                <w:color w:val="000000"/>
                <w:sz w:val="16"/>
                <w:szCs w:val="16"/>
              </w:rPr>
            </w:pPr>
            <w:r>
              <w:rPr>
                <w:rFonts w:cs="Calibri"/>
                <w:color w:val="000000"/>
                <w:sz w:val="16"/>
                <w:szCs w:val="16"/>
              </w:rPr>
              <w:t>–2 439</w:t>
            </w:r>
            <w:r w:rsidR="00F4149F">
              <w:rPr>
                <w:rFonts w:cs="Calibri"/>
                <w:color w:val="000000"/>
                <w:sz w:val="16"/>
                <w:szCs w:val="16"/>
              </w:rPr>
              <w:t>.</w:t>
            </w:r>
            <w:r>
              <w:rPr>
                <w:rFonts w:cs="Calibri"/>
                <w:color w:val="000000"/>
                <w:sz w:val="16"/>
                <w:szCs w:val="16"/>
              </w:rPr>
              <w:t>0</w:t>
            </w:r>
          </w:p>
        </w:tc>
        <w:tc>
          <w:tcPr>
            <w:tcW w:w="1701" w:type="dxa"/>
            <w:vAlign w:val="bottom"/>
          </w:tcPr>
          <w:p w:rsidR="00147659" w:rsidRDefault="00147659" w:rsidP="00BC4797">
            <w:pPr>
              <w:jc w:val="right"/>
              <w:rPr>
                <w:rFonts w:cs="Calibri"/>
                <w:color w:val="000000"/>
                <w:sz w:val="16"/>
                <w:szCs w:val="16"/>
              </w:rPr>
            </w:pPr>
            <w:r>
              <w:rPr>
                <w:rFonts w:cs="Calibri"/>
                <w:color w:val="000000"/>
                <w:sz w:val="16"/>
                <w:szCs w:val="16"/>
              </w:rPr>
              <w:t>x</w:t>
            </w:r>
          </w:p>
        </w:tc>
      </w:tr>
      <w:tr w:rsidR="00147659" w:rsidRPr="00FA5128" w:rsidTr="00BC4797">
        <w:trPr>
          <w:trHeight w:val="57"/>
        </w:trPr>
        <w:tc>
          <w:tcPr>
            <w:tcW w:w="2823" w:type="dxa"/>
            <w:vAlign w:val="center"/>
          </w:tcPr>
          <w:p w:rsidR="00147659" w:rsidRPr="00FF7F27" w:rsidRDefault="00670740" w:rsidP="00BC4797">
            <w:pPr>
              <w:rPr>
                <w:sz w:val="16"/>
                <w:szCs w:val="16"/>
              </w:rPr>
            </w:pPr>
            <w:r>
              <w:rPr>
                <w:sz w:val="16"/>
                <w:szCs w:val="16"/>
              </w:rPr>
              <w:t xml:space="preserve">Financial </w:t>
            </w:r>
            <w:proofErr w:type="spellStart"/>
            <w:r>
              <w:rPr>
                <w:sz w:val="16"/>
                <w:szCs w:val="16"/>
              </w:rPr>
              <w:t>result</w:t>
            </w:r>
            <w:proofErr w:type="spellEnd"/>
          </w:p>
        </w:tc>
        <w:tc>
          <w:tcPr>
            <w:tcW w:w="1701" w:type="dxa"/>
            <w:vAlign w:val="bottom"/>
          </w:tcPr>
          <w:p w:rsidR="00147659" w:rsidRDefault="00147659" w:rsidP="00BC4797">
            <w:pPr>
              <w:jc w:val="right"/>
              <w:rPr>
                <w:rFonts w:cs="Calibri"/>
                <w:color w:val="000000"/>
                <w:sz w:val="16"/>
                <w:szCs w:val="16"/>
              </w:rPr>
            </w:pPr>
            <w:r>
              <w:rPr>
                <w:rFonts w:cs="Calibri"/>
                <w:color w:val="000000"/>
                <w:sz w:val="16"/>
                <w:szCs w:val="16"/>
              </w:rPr>
              <w:t>–17 011</w:t>
            </w:r>
            <w:r w:rsidR="00F4149F">
              <w:rPr>
                <w:rFonts w:cs="Calibri"/>
                <w:color w:val="000000"/>
                <w:sz w:val="16"/>
                <w:szCs w:val="16"/>
              </w:rPr>
              <w:t>.</w:t>
            </w:r>
            <w:r>
              <w:rPr>
                <w:rFonts w:cs="Calibri"/>
                <w:color w:val="000000"/>
                <w:sz w:val="16"/>
                <w:szCs w:val="16"/>
              </w:rPr>
              <w:t>2</w:t>
            </w:r>
          </w:p>
        </w:tc>
        <w:tc>
          <w:tcPr>
            <w:tcW w:w="1701" w:type="dxa"/>
            <w:vAlign w:val="bottom"/>
          </w:tcPr>
          <w:p w:rsidR="00147659" w:rsidRDefault="00147659" w:rsidP="00BC4797">
            <w:pPr>
              <w:jc w:val="right"/>
              <w:rPr>
                <w:rFonts w:cs="Calibri"/>
                <w:color w:val="000000"/>
                <w:sz w:val="16"/>
                <w:szCs w:val="16"/>
              </w:rPr>
            </w:pPr>
            <w:r>
              <w:rPr>
                <w:rFonts w:cs="Calibri"/>
                <w:color w:val="000000"/>
                <w:sz w:val="16"/>
                <w:szCs w:val="16"/>
              </w:rPr>
              <w:t>1 419</w:t>
            </w:r>
            <w:r w:rsidR="00F4149F">
              <w:rPr>
                <w:rFonts w:cs="Calibri"/>
                <w:color w:val="000000"/>
                <w:sz w:val="16"/>
                <w:szCs w:val="16"/>
              </w:rPr>
              <w:t>.</w:t>
            </w:r>
            <w:r>
              <w:rPr>
                <w:rFonts w:cs="Calibri"/>
                <w:color w:val="000000"/>
                <w:sz w:val="16"/>
                <w:szCs w:val="16"/>
              </w:rPr>
              <w:t>2</w:t>
            </w:r>
          </w:p>
        </w:tc>
        <w:tc>
          <w:tcPr>
            <w:tcW w:w="1701" w:type="dxa"/>
            <w:vAlign w:val="bottom"/>
          </w:tcPr>
          <w:p w:rsidR="00147659" w:rsidRDefault="00147659" w:rsidP="00BC4797">
            <w:pPr>
              <w:jc w:val="right"/>
              <w:rPr>
                <w:rFonts w:cs="Calibri"/>
                <w:color w:val="000000"/>
                <w:sz w:val="16"/>
                <w:szCs w:val="16"/>
              </w:rPr>
            </w:pPr>
            <w:r>
              <w:rPr>
                <w:rFonts w:cs="Calibri"/>
                <w:color w:val="000000"/>
                <w:sz w:val="16"/>
                <w:szCs w:val="16"/>
              </w:rPr>
              <w:t>x</w:t>
            </w:r>
          </w:p>
        </w:tc>
      </w:tr>
    </w:tbl>
    <w:p w:rsidR="00147659" w:rsidRPr="00670740" w:rsidRDefault="00670740" w:rsidP="00147659">
      <w:pPr>
        <w:pStyle w:val="Nagwek1"/>
        <w:spacing w:before="120"/>
        <w:rPr>
          <w:lang w:val="en-GB"/>
        </w:rPr>
      </w:pPr>
      <w:r w:rsidRPr="00670740">
        <w:rPr>
          <w:shd w:val="clear" w:color="auto" w:fill="FFFFFF"/>
          <w:lang w:val="en-GB"/>
        </w:rPr>
        <w:t xml:space="preserve">Open </w:t>
      </w:r>
      <w:r w:rsidR="00914F4A">
        <w:rPr>
          <w:shd w:val="clear" w:color="auto" w:fill="FFFFFF"/>
          <w:lang w:val="en-GB"/>
        </w:rPr>
        <w:t>P</w:t>
      </w:r>
      <w:r w:rsidRPr="00670740">
        <w:rPr>
          <w:shd w:val="clear" w:color="auto" w:fill="FFFFFF"/>
          <w:lang w:val="en-GB"/>
        </w:rPr>
        <w:t xml:space="preserve">ension </w:t>
      </w:r>
      <w:r w:rsidR="00914F4A">
        <w:rPr>
          <w:shd w:val="clear" w:color="auto" w:fill="FFFFFF"/>
          <w:lang w:val="en-GB"/>
        </w:rPr>
        <w:t>F</w:t>
      </w:r>
      <w:r w:rsidRPr="00670740">
        <w:rPr>
          <w:shd w:val="clear" w:color="auto" w:fill="FFFFFF"/>
          <w:lang w:val="en-GB"/>
        </w:rPr>
        <w:t xml:space="preserve">unds </w:t>
      </w:r>
      <w:r>
        <w:rPr>
          <w:shd w:val="clear" w:color="auto" w:fill="FFFFFF"/>
          <w:lang w:val="en-GB"/>
        </w:rPr>
        <w:t>o</w:t>
      </w:r>
      <w:r w:rsidRPr="00670740">
        <w:rPr>
          <w:shd w:val="clear" w:color="auto" w:fill="FFFFFF"/>
          <w:lang w:val="en-GB"/>
        </w:rPr>
        <w:t>perating income and costs</w:t>
      </w:r>
    </w:p>
    <w:p w:rsidR="00147659" w:rsidRPr="004E3D76" w:rsidRDefault="00AF4096" w:rsidP="00147659">
      <w:pPr>
        <w:rPr>
          <w:lang w:val="en-GB" w:eastAsia="pl-PL"/>
        </w:rPr>
      </w:pPr>
      <w:r w:rsidRPr="00633014">
        <w:rPr>
          <w:b/>
          <w:noProof/>
          <w:spacing w:val="-2"/>
          <w:szCs w:val="19"/>
          <w:lang w:eastAsia="pl-PL"/>
        </w:rPr>
        <mc:AlternateContent>
          <mc:Choice Requires="wps">
            <w:drawing>
              <wp:anchor distT="45720" distB="45720" distL="114300" distR="114300" simplePos="0" relativeHeight="251759616" behindDoc="1" locked="0" layoutInCell="1" allowOverlap="1" wp14:anchorId="01012F7C" wp14:editId="258746B2">
                <wp:simplePos x="0" y="0"/>
                <wp:positionH relativeFrom="column">
                  <wp:posOffset>5295443</wp:posOffset>
                </wp:positionH>
                <wp:positionV relativeFrom="paragraph">
                  <wp:posOffset>296545</wp:posOffset>
                </wp:positionV>
                <wp:extent cx="1725295" cy="775970"/>
                <wp:effectExtent l="0" t="0" r="0" b="5080"/>
                <wp:wrapTight wrapText="bothSides">
                  <wp:wrapPolygon edited="0">
                    <wp:start x="715" y="0"/>
                    <wp:lineTo x="715" y="21211"/>
                    <wp:lineTo x="20749" y="21211"/>
                    <wp:lineTo x="20749" y="0"/>
                    <wp:lineTo x="715" y="0"/>
                  </wp:wrapPolygon>
                </wp:wrapTight>
                <wp:docPr id="25" name="Pole tekstow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775970"/>
                        </a:xfrm>
                        <a:prstGeom prst="rect">
                          <a:avLst/>
                        </a:prstGeom>
                        <a:noFill/>
                        <a:ln w="9525">
                          <a:noFill/>
                          <a:miter lim="800000"/>
                          <a:headEnd/>
                          <a:tailEnd/>
                        </a:ln>
                      </wps:spPr>
                      <wps:txbx>
                        <w:txbxContent>
                          <w:p w:rsidR="0051116E" w:rsidRPr="002A6609" w:rsidRDefault="0051116E" w:rsidP="00147659">
                            <w:pPr>
                              <w:pStyle w:val="tekstzboku"/>
                              <w:rPr>
                                <w:lang w:val="en-GB"/>
                              </w:rPr>
                            </w:pPr>
                            <w:r w:rsidRPr="002A6609">
                              <w:rPr>
                                <w:lang w:val="en-GB"/>
                              </w:rPr>
                              <w:t>The total financial result of Open Pension Funds amounted to PLN 1.4 billion in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012F7C" id="Pole tekstowe 25" o:spid="_x0000_s1034" type="#_x0000_t202" style="position:absolute;margin-left:416.95pt;margin-top:23.35pt;width:135.85pt;height:61.1pt;z-index:-251556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" filled="f" stroked="f">
                <v:textbox>
                  <w:txbxContent>
                    <w:p w:rsidR="0051116E" w:rsidRPr="002A6609" w:rsidRDefault="0051116E" w:rsidP="00147659">
                      <w:pPr>
                        <w:pStyle w:val="tekstzboku"/>
                        <w:rPr>
                          <w:lang w:val="en-GB"/>
                        </w:rPr>
                      </w:pPr>
                      <w:r w:rsidRPr="002A6609">
                        <w:rPr>
                          <w:lang w:val="en-GB"/>
                        </w:rPr>
                        <w:t>The total financial result of Open Pension Funds amounted to PLN 1.4 billion in 2019.</w:t>
                      </w:r>
                    </w:p>
                  </w:txbxContent>
                </v:textbox>
                <w10:wrap type="tight"/>
              </v:shape>
            </w:pict>
          </mc:Fallback>
        </mc:AlternateContent>
      </w:r>
      <w:r w:rsidR="004E3D76" w:rsidRPr="004E3D76">
        <w:rPr>
          <w:lang w:val="en-GB" w:eastAsia="pl-PL"/>
        </w:rPr>
        <w:t xml:space="preserve">Operating income of </w:t>
      </w:r>
      <w:r w:rsidR="00914F4A">
        <w:rPr>
          <w:lang w:val="en-GB" w:eastAsia="pl-PL"/>
        </w:rPr>
        <w:t>O</w:t>
      </w:r>
      <w:r w:rsidR="004E3D76" w:rsidRPr="004E3D76">
        <w:rPr>
          <w:lang w:val="en-GB" w:eastAsia="pl-PL"/>
        </w:rPr>
        <w:t xml:space="preserve">pen </w:t>
      </w:r>
      <w:r w:rsidR="00C760F9">
        <w:rPr>
          <w:lang w:val="en-GB" w:eastAsia="pl-PL"/>
        </w:rPr>
        <w:t>P</w:t>
      </w:r>
      <w:r w:rsidR="004E3D76" w:rsidRPr="004E3D76">
        <w:rPr>
          <w:lang w:val="en-GB" w:eastAsia="pl-PL"/>
        </w:rPr>
        <w:t xml:space="preserve">ension </w:t>
      </w:r>
      <w:r w:rsidR="00C760F9">
        <w:rPr>
          <w:lang w:val="en-GB" w:eastAsia="pl-PL"/>
        </w:rPr>
        <w:t>F</w:t>
      </w:r>
      <w:r w:rsidR="004E3D76" w:rsidRPr="004E3D76">
        <w:rPr>
          <w:lang w:val="en-GB" w:eastAsia="pl-PL"/>
        </w:rPr>
        <w:t xml:space="preserve">unds amounted to PLN 4.8 billion in 2019. The main item was the </w:t>
      </w:r>
      <w:r w:rsidR="004E3D76">
        <w:rPr>
          <w:lang w:val="en-GB" w:eastAsia="pl-PL"/>
        </w:rPr>
        <w:t>i</w:t>
      </w:r>
      <w:r w:rsidR="004E3D76" w:rsidRPr="004E3D76">
        <w:rPr>
          <w:lang w:val="en-GB" w:eastAsia="pl-PL"/>
        </w:rPr>
        <w:t xml:space="preserve">ncome from investments portfolio, which constituted 99.2% of operating </w:t>
      </w:r>
      <w:r w:rsidR="004E3D76">
        <w:rPr>
          <w:lang w:val="en-GB" w:eastAsia="pl-PL"/>
        </w:rPr>
        <w:t>income</w:t>
      </w:r>
      <w:r w:rsidR="004E3D76" w:rsidRPr="004E3D76">
        <w:rPr>
          <w:lang w:val="en-GB" w:eastAsia="pl-PL"/>
        </w:rPr>
        <w:t>.</w:t>
      </w:r>
      <w:r w:rsidR="00147659" w:rsidRPr="004E3D76">
        <w:rPr>
          <w:lang w:val="en-GB" w:eastAsia="pl-PL"/>
        </w:rPr>
        <w:t xml:space="preserve"> </w:t>
      </w:r>
    </w:p>
    <w:p w:rsidR="00147659" w:rsidRPr="002A6609" w:rsidRDefault="00670740" w:rsidP="00147659">
      <w:pPr>
        <w:pStyle w:val="Nagwek1"/>
        <w:rPr>
          <w:lang w:val="en-GB"/>
        </w:rPr>
      </w:pPr>
      <w:r w:rsidRPr="002A6609">
        <w:rPr>
          <w:shd w:val="clear" w:color="auto" w:fill="FFFFFF"/>
          <w:lang w:val="en-GB"/>
        </w:rPr>
        <w:t xml:space="preserve">Open </w:t>
      </w:r>
      <w:r w:rsidR="00C760F9">
        <w:rPr>
          <w:shd w:val="clear" w:color="auto" w:fill="FFFFFF"/>
          <w:lang w:val="en-GB"/>
        </w:rPr>
        <w:t>P</w:t>
      </w:r>
      <w:r w:rsidRPr="002A6609">
        <w:rPr>
          <w:shd w:val="clear" w:color="auto" w:fill="FFFFFF"/>
          <w:lang w:val="en-GB"/>
        </w:rPr>
        <w:t xml:space="preserve">ension </w:t>
      </w:r>
      <w:r w:rsidR="00C760F9">
        <w:rPr>
          <w:shd w:val="clear" w:color="auto" w:fill="FFFFFF"/>
          <w:lang w:val="en-GB"/>
        </w:rPr>
        <w:t>F</w:t>
      </w:r>
      <w:r w:rsidRPr="002A6609">
        <w:rPr>
          <w:shd w:val="clear" w:color="auto" w:fill="FFFFFF"/>
          <w:lang w:val="en-GB"/>
        </w:rPr>
        <w:t>unds financial result</w:t>
      </w:r>
    </w:p>
    <w:p w:rsidR="005D39E6" w:rsidRPr="00A208CB" w:rsidRDefault="00A208CB" w:rsidP="00147659">
      <w:pPr>
        <w:rPr>
          <w:shd w:val="clear" w:color="auto" w:fill="FFFFFF"/>
          <w:lang w:val="en-GB"/>
        </w:rPr>
      </w:pPr>
      <w:r w:rsidRPr="00A208CB">
        <w:rPr>
          <w:lang w:val="en-GB" w:eastAsia="pl-PL"/>
        </w:rPr>
        <w:t xml:space="preserve">The </w:t>
      </w:r>
      <w:r>
        <w:rPr>
          <w:lang w:val="en-GB" w:eastAsia="pl-PL"/>
        </w:rPr>
        <w:t xml:space="preserve">financial result of </w:t>
      </w:r>
      <w:r w:rsidR="00C760F9">
        <w:rPr>
          <w:lang w:val="en-GB" w:eastAsia="pl-PL"/>
        </w:rPr>
        <w:t>O</w:t>
      </w:r>
      <w:r>
        <w:rPr>
          <w:lang w:val="en-GB" w:eastAsia="pl-PL"/>
        </w:rPr>
        <w:t>pen</w:t>
      </w:r>
      <w:r w:rsidRPr="00A208CB">
        <w:rPr>
          <w:lang w:val="en-GB" w:eastAsia="pl-PL"/>
        </w:rPr>
        <w:t xml:space="preserve"> </w:t>
      </w:r>
      <w:r w:rsidR="00C760F9">
        <w:rPr>
          <w:lang w:val="en-GB" w:eastAsia="pl-PL"/>
        </w:rPr>
        <w:t>P</w:t>
      </w:r>
      <w:r w:rsidRPr="00A208CB">
        <w:rPr>
          <w:lang w:val="en-GB" w:eastAsia="pl-PL"/>
        </w:rPr>
        <w:t xml:space="preserve">ension </w:t>
      </w:r>
      <w:r w:rsidR="00C760F9">
        <w:rPr>
          <w:lang w:val="en-GB" w:eastAsia="pl-PL"/>
        </w:rPr>
        <w:t>F</w:t>
      </w:r>
      <w:r w:rsidRPr="00A208CB">
        <w:rPr>
          <w:lang w:val="en-GB" w:eastAsia="pl-PL"/>
        </w:rPr>
        <w:t xml:space="preserve">unds was PLN 1.4 billion in 2019, compared to </w:t>
      </w:r>
      <w:r>
        <w:rPr>
          <w:lang w:val="en-GB" w:eastAsia="pl-PL"/>
        </w:rPr>
        <w:t xml:space="preserve">loss </w:t>
      </w:r>
      <w:r>
        <w:rPr>
          <w:lang w:val="en-GB" w:eastAsia="pl-PL"/>
        </w:rPr>
        <w:br/>
      </w:r>
      <w:r w:rsidRPr="00A208CB">
        <w:rPr>
          <w:lang w:val="en-GB" w:eastAsia="pl-PL"/>
        </w:rPr>
        <w:t xml:space="preserve">PLN 17.0 billion a year ago. This result was comprised of: </w:t>
      </w:r>
      <w:r>
        <w:rPr>
          <w:lang w:val="en-GB" w:eastAsia="pl-PL"/>
        </w:rPr>
        <w:t>r</w:t>
      </w:r>
      <w:r w:rsidRPr="00A208CB">
        <w:rPr>
          <w:lang w:val="en-GB" w:eastAsia="pl-PL"/>
        </w:rPr>
        <w:t xml:space="preserve">esult on investments of </w:t>
      </w:r>
      <w:r>
        <w:rPr>
          <w:lang w:val="en-GB" w:eastAsia="pl-PL"/>
        </w:rPr>
        <w:br/>
      </w:r>
      <w:r w:rsidRPr="00A208CB">
        <w:rPr>
          <w:lang w:val="en-GB" w:eastAsia="pl-PL"/>
        </w:rPr>
        <w:t xml:space="preserve">PLN 3.9 billion and realized and unrealized profit (loss) of </w:t>
      </w:r>
      <w:r w:rsidRPr="00A208CB">
        <w:rPr>
          <w:i/>
          <w:lang w:val="en-GB" w:eastAsia="pl-PL"/>
        </w:rPr>
        <w:t>minus</w:t>
      </w:r>
      <w:r w:rsidRPr="00A208CB">
        <w:rPr>
          <w:lang w:val="en-GB" w:eastAsia="pl-PL"/>
        </w:rPr>
        <w:t xml:space="preserve"> PLN 2.4 billion.</w:t>
      </w:r>
      <w:r w:rsidR="005D39E6" w:rsidRPr="00A208CB">
        <w:rPr>
          <w:shd w:val="clear" w:color="auto" w:fill="FFFFFF"/>
          <w:lang w:val="en-GB"/>
        </w:rPr>
        <w:br w:type="page"/>
      </w:r>
    </w:p>
    <w:p w:rsidR="0096442A" w:rsidRPr="00670740" w:rsidRDefault="00427BCF" w:rsidP="0096442A">
      <w:pPr>
        <w:spacing w:before="0" w:after="160" w:line="259" w:lineRule="auto"/>
        <w:jc w:val="center"/>
        <w:rPr>
          <w:b/>
          <w:szCs w:val="19"/>
          <w:lang w:val="en-GB" w:eastAsia="pl-PL"/>
        </w:rPr>
      </w:pPr>
      <w:r w:rsidRPr="00670740">
        <w:rPr>
          <w:b/>
          <w:szCs w:val="19"/>
          <w:lang w:val="en-GB" w:eastAsia="pl-PL"/>
        </w:rPr>
        <w:lastRenderedPageBreak/>
        <w:t>GENERAL PENSION SOCIETIES</w:t>
      </w:r>
    </w:p>
    <w:p w:rsidR="0096442A" w:rsidRPr="00427BCF" w:rsidRDefault="0096442A" w:rsidP="0096442A">
      <w:pPr>
        <w:rPr>
          <w:b/>
          <w:spacing w:val="-2"/>
          <w:sz w:val="18"/>
          <w:shd w:val="clear" w:color="auto" w:fill="FFFFFF"/>
          <w:lang w:val="en-GB"/>
        </w:rPr>
      </w:pPr>
      <w:r w:rsidRPr="00427BCF">
        <w:rPr>
          <w:b/>
          <w:spacing w:val="-2"/>
          <w:sz w:val="18"/>
          <w:shd w:val="clear" w:color="auto" w:fill="FFFFFF"/>
          <w:lang w:val="en-GB"/>
        </w:rPr>
        <w:t>Tabl</w:t>
      </w:r>
      <w:r w:rsidR="00427BCF">
        <w:rPr>
          <w:b/>
          <w:spacing w:val="-2"/>
          <w:sz w:val="18"/>
          <w:shd w:val="clear" w:color="auto" w:fill="FFFFFF"/>
          <w:lang w:val="en-GB"/>
        </w:rPr>
        <w:t>e</w:t>
      </w:r>
      <w:r w:rsidRPr="00427BCF">
        <w:rPr>
          <w:b/>
          <w:spacing w:val="-2"/>
          <w:sz w:val="18"/>
          <w:shd w:val="clear" w:color="auto" w:fill="FFFFFF"/>
          <w:lang w:val="en-GB"/>
        </w:rPr>
        <w:t xml:space="preserve"> 5. </w:t>
      </w:r>
      <w:r w:rsidR="00075FDF">
        <w:rPr>
          <w:b/>
          <w:spacing w:val="-2"/>
          <w:sz w:val="18"/>
          <w:shd w:val="clear" w:color="auto" w:fill="FFFFFF"/>
          <w:lang w:val="en-GB"/>
        </w:rPr>
        <w:t>G</w:t>
      </w:r>
      <w:r w:rsidR="00427BCF">
        <w:rPr>
          <w:b/>
          <w:spacing w:val="-2"/>
          <w:sz w:val="18"/>
          <w:shd w:val="clear" w:color="auto" w:fill="FFFFFF"/>
          <w:lang w:val="en-GB"/>
        </w:rPr>
        <w:t xml:space="preserve">eneral </w:t>
      </w:r>
      <w:r w:rsidR="00075FDF">
        <w:rPr>
          <w:b/>
          <w:spacing w:val="-2"/>
          <w:sz w:val="18"/>
          <w:shd w:val="clear" w:color="auto" w:fill="FFFFFF"/>
          <w:lang w:val="en-GB"/>
        </w:rPr>
        <w:t>P</w:t>
      </w:r>
      <w:r w:rsidR="00427BCF" w:rsidRPr="00427BCF">
        <w:rPr>
          <w:b/>
          <w:spacing w:val="-2"/>
          <w:sz w:val="18"/>
          <w:shd w:val="clear" w:color="auto" w:fill="FFFFFF"/>
          <w:lang w:val="en-GB"/>
        </w:rPr>
        <w:t xml:space="preserve">ension </w:t>
      </w:r>
      <w:r w:rsidR="00075FDF">
        <w:rPr>
          <w:b/>
          <w:spacing w:val="-2"/>
          <w:sz w:val="18"/>
          <w:shd w:val="clear" w:color="auto" w:fill="FFFFFF"/>
          <w:lang w:val="en-GB"/>
        </w:rPr>
        <w:t>S</w:t>
      </w:r>
      <w:r w:rsidR="00670740">
        <w:rPr>
          <w:b/>
          <w:spacing w:val="-2"/>
          <w:sz w:val="18"/>
          <w:shd w:val="clear" w:color="auto" w:fill="FFFFFF"/>
          <w:lang w:val="en-GB"/>
        </w:rPr>
        <w:t>ocieties</w:t>
      </w:r>
      <w:r w:rsidR="001C4096">
        <w:rPr>
          <w:b/>
          <w:spacing w:val="-2"/>
          <w:sz w:val="18"/>
          <w:shd w:val="clear" w:color="auto" w:fill="FFFFFF"/>
          <w:lang w:val="en-GB"/>
        </w:rPr>
        <w:t>’</w:t>
      </w:r>
      <w:r w:rsidR="00427BCF" w:rsidRPr="00427BCF">
        <w:rPr>
          <w:b/>
          <w:spacing w:val="-2"/>
          <w:sz w:val="18"/>
          <w:shd w:val="clear" w:color="auto" w:fill="FFFFFF"/>
          <w:lang w:val="en-GB"/>
        </w:rPr>
        <w:t xml:space="preserve"> </w:t>
      </w:r>
      <w:r w:rsidR="00427BCF">
        <w:rPr>
          <w:b/>
          <w:spacing w:val="-2"/>
          <w:sz w:val="18"/>
          <w:shd w:val="clear" w:color="auto" w:fill="FFFFFF"/>
          <w:lang w:val="en-GB"/>
        </w:rPr>
        <w:t>assets and liabilities</w:t>
      </w:r>
    </w:p>
    <w:tbl>
      <w:tblPr>
        <w:tblStyle w:val="Siatkatabelijasna1"/>
        <w:tblpPr w:leftFromText="141" w:rightFromText="141" w:vertAnchor="text" w:horzAnchor="margin" w:tblpY="129"/>
        <w:tblW w:w="7926"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Pr>
      <w:tblGrid>
        <w:gridCol w:w="3560"/>
        <w:gridCol w:w="1502"/>
        <w:gridCol w:w="1503"/>
        <w:gridCol w:w="1361"/>
      </w:tblGrid>
      <w:tr w:rsidR="00427BCF" w:rsidRPr="00FA5128" w:rsidTr="00BC4797">
        <w:trPr>
          <w:trHeight w:val="57"/>
        </w:trPr>
        <w:tc>
          <w:tcPr>
            <w:tcW w:w="3560" w:type="dxa"/>
            <w:vMerge w:val="restart"/>
            <w:vAlign w:val="center"/>
          </w:tcPr>
          <w:p w:rsidR="00427BCF" w:rsidRPr="009C7251" w:rsidRDefault="00427BCF" w:rsidP="00BC4797">
            <w:pPr>
              <w:pStyle w:val="Nagwek1"/>
              <w:tabs>
                <w:tab w:val="right" w:leader="dot" w:pos="4139"/>
              </w:tabs>
              <w:jc w:val="center"/>
              <w:outlineLvl w:val="0"/>
              <w:rPr>
                <w:rFonts w:ascii="Fira Sans" w:hAnsi="Fira Sans" w:cs="Arial"/>
                <w:b/>
                <w:bCs w:val="0"/>
                <w:color w:val="000000" w:themeColor="text1"/>
                <w:sz w:val="16"/>
                <w:szCs w:val="16"/>
              </w:rPr>
            </w:pPr>
            <w:r>
              <w:rPr>
                <w:rFonts w:ascii="Fira Sans" w:hAnsi="Fira Sans" w:cs="Arial"/>
                <w:color w:val="000000" w:themeColor="text1"/>
                <w:sz w:val="16"/>
                <w:szCs w:val="16"/>
              </w:rPr>
              <w:t>SPECIFICATION</w:t>
            </w:r>
          </w:p>
        </w:tc>
        <w:tc>
          <w:tcPr>
            <w:tcW w:w="1502" w:type="dxa"/>
            <w:vAlign w:val="center"/>
          </w:tcPr>
          <w:p w:rsidR="00427BCF" w:rsidRPr="00FA5128" w:rsidRDefault="00427BCF"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2018</w:t>
            </w:r>
          </w:p>
        </w:tc>
        <w:tc>
          <w:tcPr>
            <w:tcW w:w="1503" w:type="dxa"/>
            <w:vAlign w:val="center"/>
          </w:tcPr>
          <w:p w:rsidR="00427BCF" w:rsidRPr="00FA5128" w:rsidRDefault="00427BCF"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2019</w:t>
            </w:r>
          </w:p>
        </w:tc>
        <w:tc>
          <w:tcPr>
            <w:tcW w:w="1361" w:type="dxa"/>
            <w:vMerge w:val="restart"/>
            <w:vAlign w:val="center"/>
          </w:tcPr>
          <w:p w:rsidR="00427BCF" w:rsidRPr="00FA5128" w:rsidRDefault="00427BCF"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2018=100</w:t>
            </w:r>
          </w:p>
        </w:tc>
      </w:tr>
      <w:tr w:rsidR="00427BCF" w:rsidRPr="00FA5128" w:rsidTr="00BC4797">
        <w:trPr>
          <w:trHeight w:val="57"/>
        </w:trPr>
        <w:tc>
          <w:tcPr>
            <w:tcW w:w="3560" w:type="dxa"/>
            <w:vMerge/>
            <w:tcBorders>
              <w:bottom w:val="single" w:sz="12" w:space="0" w:color="212492"/>
            </w:tcBorders>
            <w:vAlign w:val="center"/>
          </w:tcPr>
          <w:p w:rsidR="00427BCF" w:rsidRPr="009C7251" w:rsidRDefault="00427BCF" w:rsidP="00BC4797">
            <w:pPr>
              <w:pStyle w:val="Nagwek1"/>
              <w:tabs>
                <w:tab w:val="right" w:leader="dot" w:pos="4139"/>
              </w:tabs>
              <w:spacing w:before="0" w:after="0"/>
              <w:jc w:val="center"/>
              <w:outlineLvl w:val="0"/>
              <w:rPr>
                <w:rFonts w:ascii="Fira Sans" w:hAnsi="Fira Sans" w:cs="Arial"/>
                <w:color w:val="000000" w:themeColor="text1"/>
                <w:sz w:val="16"/>
                <w:szCs w:val="16"/>
              </w:rPr>
            </w:pPr>
          </w:p>
        </w:tc>
        <w:tc>
          <w:tcPr>
            <w:tcW w:w="3005" w:type="dxa"/>
            <w:gridSpan w:val="2"/>
            <w:tcBorders>
              <w:bottom w:val="single" w:sz="12" w:space="0" w:color="212492"/>
            </w:tcBorders>
            <w:vAlign w:val="center"/>
          </w:tcPr>
          <w:p w:rsidR="00427BCF" w:rsidRDefault="00427BCF"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 xml:space="preserve">in </w:t>
            </w:r>
            <w:proofErr w:type="spellStart"/>
            <w:r w:rsidRPr="008A5812">
              <w:rPr>
                <w:rFonts w:ascii="Fira Sans" w:hAnsi="Fira Sans"/>
                <w:color w:val="000000" w:themeColor="text1"/>
                <w:sz w:val="16"/>
                <w:szCs w:val="16"/>
              </w:rPr>
              <w:t>million</w:t>
            </w:r>
            <w:proofErr w:type="spellEnd"/>
            <w:r w:rsidRPr="008A5812">
              <w:rPr>
                <w:rFonts w:ascii="Fira Sans" w:hAnsi="Fira Sans"/>
                <w:color w:val="000000" w:themeColor="text1"/>
                <w:sz w:val="16"/>
                <w:szCs w:val="16"/>
              </w:rPr>
              <w:t xml:space="preserve"> PLN</w:t>
            </w:r>
          </w:p>
        </w:tc>
        <w:tc>
          <w:tcPr>
            <w:tcW w:w="1361" w:type="dxa"/>
            <w:vMerge/>
            <w:tcBorders>
              <w:bottom w:val="single" w:sz="12" w:space="0" w:color="212492"/>
            </w:tcBorders>
            <w:vAlign w:val="center"/>
          </w:tcPr>
          <w:p w:rsidR="00427BCF" w:rsidRDefault="00427BCF" w:rsidP="00BC4797">
            <w:pPr>
              <w:pStyle w:val="Nagwek3"/>
              <w:spacing w:before="0"/>
              <w:jc w:val="center"/>
              <w:outlineLvl w:val="2"/>
              <w:rPr>
                <w:rFonts w:ascii="Fira Sans" w:hAnsi="Fira Sans"/>
                <w:color w:val="000000" w:themeColor="text1"/>
                <w:sz w:val="16"/>
                <w:szCs w:val="16"/>
              </w:rPr>
            </w:pPr>
          </w:p>
        </w:tc>
      </w:tr>
      <w:tr w:rsidR="0096442A" w:rsidRPr="00FA5128" w:rsidTr="00427BCF">
        <w:trPr>
          <w:trHeight w:val="57"/>
        </w:trPr>
        <w:tc>
          <w:tcPr>
            <w:tcW w:w="3560" w:type="dxa"/>
            <w:tcBorders>
              <w:top w:val="single" w:sz="12" w:space="0" w:color="212492"/>
              <w:bottom w:val="single" w:sz="4" w:space="0" w:color="212492"/>
            </w:tcBorders>
            <w:vAlign w:val="center"/>
          </w:tcPr>
          <w:p w:rsidR="0096442A" w:rsidRPr="00B17158" w:rsidRDefault="003040A3" w:rsidP="003040A3">
            <w:pPr>
              <w:rPr>
                <w:sz w:val="16"/>
                <w:szCs w:val="16"/>
              </w:rPr>
            </w:pPr>
            <w:r w:rsidRPr="003040A3">
              <w:rPr>
                <w:sz w:val="16"/>
                <w:szCs w:val="16"/>
              </w:rPr>
              <w:t xml:space="preserve">Total </w:t>
            </w:r>
            <w:proofErr w:type="spellStart"/>
            <w:r w:rsidR="001C4096">
              <w:rPr>
                <w:sz w:val="16"/>
                <w:szCs w:val="16"/>
              </w:rPr>
              <w:t>a</w:t>
            </w:r>
            <w:r w:rsidR="001C4096" w:rsidRPr="003040A3">
              <w:rPr>
                <w:sz w:val="16"/>
                <w:szCs w:val="16"/>
              </w:rPr>
              <w:t>ssets</w:t>
            </w:r>
            <w:proofErr w:type="spellEnd"/>
            <w:r w:rsidR="001C4096" w:rsidRPr="003040A3">
              <w:rPr>
                <w:sz w:val="16"/>
                <w:szCs w:val="16"/>
              </w:rPr>
              <w:t xml:space="preserve">, </w:t>
            </w:r>
            <w:r>
              <w:rPr>
                <w:sz w:val="16"/>
                <w:szCs w:val="16"/>
              </w:rPr>
              <w:t xml:space="preserve">of </w:t>
            </w:r>
            <w:proofErr w:type="spellStart"/>
            <w:r>
              <w:rPr>
                <w:sz w:val="16"/>
                <w:szCs w:val="16"/>
              </w:rPr>
              <w:t>which</w:t>
            </w:r>
            <w:proofErr w:type="spellEnd"/>
            <w:r w:rsidR="0096442A" w:rsidRPr="00B17158">
              <w:rPr>
                <w:sz w:val="16"/>
                <w:szCs w:val="16"/>
              </w:rPr>
              <w:t>:</w:t>
            </w:r>
          </w:p>
        </w:tc>
        <w:tc>
          <w:tcPr>
            <w:tcW w:w="1502" w:type="dxa"/>
            <w:tcBorders>
              <w:top w:val="single" w:sz="12" w:space="0" w:color="212492"/>
              <w:bottom w:val="single" w:sz="4" w:space="0" w:color="212492"/>
            </w:tcBorders>
            <w:vAlign w:val="center"/>
          </w:tcPr>
          <w:p w:rsidR="0096442A" w:rsidRDefault="0096442A" w:rsidP="00BC4797">
            <w:pPr>
              <w:jc w:val="right"/>
              <w:rPr>
                <w:rFonts w:cs="Calibri"/>
                <w:color w:val="000000"/>
                <w:sz w:val="16"/>
                <w:szCs w:val="16"/>
              </w:rPr>
            </w:pPr>
            <w:r>
              <w:rPr>
                <w:rFonts w:cs="Calibri"/>
                <w:color w:val="000000"/>
                <w:sz w:val="16"/>
                <w:szCs w:val="16"/>
              </w:rPr>
              <w:t>2 929</w:t>
            </w:r>
            <w:r w:rsidR="00F4149F">
              <w:rPr>
                <w:rFonts w:cs="Calibri"/>
                <w:color w:val="000000"/>
                <w:sz w:val="16"/>
                <w:szCs w:val="16"/>
              </w:rPr>
              <w:t>.</w:t>
            </w:r>
            <w:r>
              <w:rPr>
                <w:rFonts w:cs="Calibri"/>
                <w:color w:val="000000"/>
                <w:sz w:val="16"/>
                <w:szCs w:val="16"/>
              </w:rPr>
              <w:t>1</w:t>
            </w:r>
          </w:p>
        </w:tc>
        <w:tc>
          <w:tcPr>
            <w:tcW w:w="1503" w:type="dxa"/>
            <w:tcBorders>
              <w:top w:val="single" w:sz="12" w:space="0" w:color="212492"/>
              <w:bottom w:val="single" w:sz="4" w:space="0" w:color="212492"/>
            </w:tcBorders>
            <w:vAlign w:val="center"/>
          </w:tcPr>
          <w:p w:rsidR="0096442A" w:rsidRDefault="0096442A" w:rsidP="00BC4797">
            <w:pPr>
              <w:jc w:val="right"/>
              <w:rPr>
                <w:rFonts w:cs="Calibri"/>
                <w:color w:val="000000"/>
                <w:sz w:val="16"/>
                <w:szCs w:val="16"/>
              </w:rPr>
            </w:pPr>
            <w:r>
              <w:rPr>
                <w:rFonts w:cs="Calibri"/>
                <w:color w:val="000000"/>
                <w:sz w:val="16"/>
                <w:szCs w:val="16"/>
              </w:rPr>
              <w:t>2 859</w:t>
            </w:r>
            <w:r w:rsidR="00F4149F">
              <w:rPr>
                <w:rFonts w:cs="Calibri"/>
                <w:color w:val="000000"/>
                <w:sz w:val="16"/>
                <w:szCs w:val="16"/>
              </w:rPr>
              <w:t>.</w:t>
            </w:r>
            <w:r>
              <w:rPr>
                <w:rFonts w:cs="Calibri"/>
                <w:color w:val="000000"/>
                <w:sz w:val="16"/>
                <w:szCs w:val="16"/>
              </w:rPr>
              <w:t>0</w:t>
            </w:r>
          </w:p>
        </w:tc>
        <w:tc>
          <w:tcPr>
            <w:tcW w:w="1361" w:type="dxa"/>
            <w:tcBorders>
              <w:top w:val="single" w:sz="12" w:space="0" w:color="212492"/>
              <w:bottom w:val="single" w:sz="4" w:space="0" w:color="212492"/>
            </w:tcBorders>
            <w:vAlign w:val="center"/>
          </w:tcPr>
          <w:p w:rsidR="0096442A" w:rsidRDefault="0096442A" w:rsidP="00BC4797">
            <w:pPr>
              <w:jc w:val="right"/>
              <w:rPr>
                <w:rFonts w:cs="Calibri"/>
                <w:color w:val="000000"/>
                <w:sz w:val="16"/>
                <w:szCs w:val="16"/>
              </w:rPr>
            </w:pPr>
            <w:r>
              <w:rPr>
                <w:rFonts w:cs="Calibri"/>
                <w:color w:val="000000"/>
                <w:sz w:val="16"/>
                <w:szCs w:val="16"/>
              </w:rPr>
              <w:t>97</w:t>
            </w:r>
            <w:r w:rsidR="00F4149F">
              <w:rPr>
                <w:rFonts w:cs="Calibri"/>
                <w:color w:val="000000"/>
                <w:sz w:val="16"/>
                <w:szCs w:val="16"/>
              </w:rPr>
              <w:t>.</w:t>
            </w:r>
            <w:r>
              <w:rPr>
                <w:rFonts w:cs="Calibri"/>
                <w:color w:val="000000"/>
                <w:sz w:val="16"/>
                <w:szCs w:val="16"/>
              </w:rPr>
              <w:t>6</w:t>
            </w:r>
          </w:p>
        </w:tc>
      </w:tr>
      <w:tr w:rsidR="0096442A" w:rsidRPr="00FA5128" w:rsidTr="00427BCF">
        <w:trPr>
          <w:trHeight w:val="57"/>
        </w:trPr>
        <w:tc>
          <w:tcPr>
            <w:tcW w:w="3560" w:type="dxa"/>
            <w:tcBorders>
              <w:top w:val="single" w:sz="4" w:space="0" w:color="212492"/>
            </w:tcBorders>
            <w:vAlign w:val="center"/>
          </w:tcPr>
          <w:p w:rsidR="0096442A" w:rsidRPr="00B17158" w:rsidRDefault="003040A3" w:rsidP="00BC4797">
            <w:pPr>
              <w:rPr>
                <w:sz w:val="16"/>
                <w:szCs w:val="16"/>
              </w:rPr>
            </w:pPr>
            <w:proofErr w:type="spellStart"/>
            <w:r w:rsidRPr="003040A3">
              <w:rPr>
                <w:sz w:val="16"/>
                <w:szCs w:val="16"/>
              </w:rPr>
              <w:t>Fixed</w:t>
            </w:r>
            <w:proofErr w:type="spellEnd"/>
            <w:r w:rsidRPr="003040A3">
              <w:rPr>
                <w:sz w:val="16"/>
                <w:szCs w:val="16"/>
              </w:rPr>
              <w:t xml:space="preserve"> </w:t>
            </w:r>
            <w:proofErr w:type="spellStart"/>
            <w:r w:rsidRPr="003040A3">
              <w:rPr>
                <w:sz w:val="16"/>
                <w:szCs w:val="16"/>
              </w:rPr>
              <w:t>assets</w:t>
            </w:r>
            <w:proofErr w:type="spellEnd"/>
          </w:p>
        </w:tc>
        <w:tc>
          <w:tcPr>
            <w:tcW w:w="1502" w:type="dxa"/>
            <w:tcBorders>
              <w:top w:val="single" w:sz="4" w:space="0" w:color="212492"/>
            </w:tcBorders>
            <w:vAlign w:val="center"/>
          </w:tcPr>
          <w:p w:rsidR="0096442A" w:rsidRDefault="0096442A" w:rsidP="00BC4797">
            <w:pPr>
              <w:jc w:val="right"/>
              <w:rPr>
                <w:rFonts w:cs="Calibri"/>
                <w:color w:val="000000"/>
                <w:sz w:val="16"/>
                <w:szCs w:val="16"/>
              </w:rPr>
            </w:pPr>
            <w:r>
              <w:rPr>
                <w:rFonts w:cs="Calibri"/>
                <w:color w:val="000000"/>
                <w:sz w:val="16"/>
                <w:szCs w:val="16"/>
              </w:rPr>
              <w:t>2 009</w:t>
            </w:r>
            <w:r w:rsidR="00F4149F">
              <w:rPr>
                <w:rFonts w:cs="Calibri"/>
                <w:color w:val="000000"/>
                <w:sz w:val="16"/>
                <w:szCs w:val="16"/>
              </w:rPr>
              <w:t>.</w:t>
            </w:r>
            <w:r>
              <w:rPr>
                <w:rFonts w:cs="Calibri"/>
                <w:color w:val="000000"/>
                <w:sz w:val="16"/>
                <w:szCs w:val="16"/>
              </w:rPr>
              <w:t>0</w:t>
            </w:r>
          </w:p>
        </w:tc>
        <w:tc>
          <w:tcPr>
            <w:tcW w:w="1503" w:type="dxa"/>
            <w:tcBorders>
              <w:top w:val="single" w:sz="4" w:space="0" w:color="212492"/>
            </w:tcBorders>
            <w:vAlign w:val="center"/>
          </w:tcPr>
          <w:p w:rsidR="0096442A" w:rsidRDefault="0096442A" w:rsidP="00BC4797">
            <w:pPr>
              <w:jc w:val="right"/>
              <w:rPr>
                <w:rFonts w:cs="Calibri"/>
                <w:color w:val="000000"/>
                <w:sz w:val="16"/>
                <w:szCs w:val="16"/>
              </w:rPr>
            </w:pPr>
            <w:r>
              <w:rPr>
                <w:rFonts w:cs="Calibri"/>
                <w:color w:val="000000"/>
                <w:sz w:val="16"/>
                <w:szCs w:val="16"/>
              </w:rPr>
              <w:t>2 068</w:t>
            </w:r>
            <w:r w:rsidR="00F4149F">
              <w:rPr>
                <w:rFonts w:cs="Calibri"/>
                <w:color w:val="000000"/>
                <w:sz w:val="16"/>
                <w:szCs w:val="16"/>
              </w:rPr>
              <w:t>.</w:t>
            </w:r>
            <w:r>
              <w:rPr>
                <w:rFonts w:cs="Calibri"/>
                <w:color w:val="000000"/>
                <w:sz w:val="16"/>
                <w:szCs w:val="16"/>
              </w:rPr>
              <w:t>7</w:t>
            </w:r>
          </w:p>
        </w:tc>
        <w:tc>
          <w:tcPr>
            <w:tcW w:w="1361" w:type="dxa"/>
            <w:tcBorders>
              <w:top w:val="single" w:sz="4" w:space="0" w:color="212492"/>
            </w:tcBorders>
            <w:vAlign w:val="center"/>
          </w:tcPr>
          <w:p w:rsidR="0096442A" w:rsidRDefault="0096442A" w:rsidP="00BC4797">
            <w:pPr>
              <w:jc w:val="right"/>
              <w:rPr>
                <w:rFonts w:cs="Calibri"/>
                <w:color w:val="000000"/>
                <w:sz w:val="16"/>
                <w:szCs w:val="16"/>
              </w:rPr>
            </w:pPr>
            <w:r>
              <w:rPr>
                <w:rFonts w:cs="Calibri"/>
                <w:color w:val="000000"/>
                <w:sz w:val="16"/>
                <w:szCs w:val="16"/>
              </w:rPr>
              <w:t>103</w:t>
            </w:r>
            <w:r w:rsidR="00F4149F">
              <w:rPr>
                <w:rFonts w:cs="Calibri"/>
                <w:color w:val="000000"/>
                <w:sz w:val="16"/>
                <w:szCs w:val="16"/>
              </w:rPr>
              <w:t>.</w:t>
            </w:r>
            <w:r>
              <w:rPr>
                <w:rFonts w:cs="Calibri"/>
                <w:color w:val="000000"/>
                <w:sz w:val="16"/>
                <w:szCs w:val="16"/>
              </w:rPr>
              <w:t>0</w:t>
            </w:r>
          </w:p>
        </w:tc>
      </w:tr>
      <w:tr w:rsidR="0096442A" w:rsidRPr="00FA5128" w:rsidTr="00427BCF">
        <w:trPr>
          <w:trHeight w:val="57"/>
        </w:trPr>
        <w:tc>
          <w:tcPr>
            <w:tcW w:w="3560" w:type="dxa"/>
            <w:vAlign w:val="center"/>
          </w:tcPr>
          <w:p w:rsidR="0096442A" w:rsidRPr="00B17158" w:rsidRDefault="003040A3" w:rsidP="00BC4797">
            <w:pPr>
              <w:rPr>
                <w:sz w:val="16"/>
                <w:szCs w:val="16"/>
              </w:rPr>
            </w:pPr>
            <w:proofErr w:type="spellStart"/>
            <w:r w:rsidRPr="003040A3">
              <w:rPr>
                <w:sz w:val="16"/>
                <w:szCs w:val="16"/>
              </w:rPr>
              <w:t>Current</w:t>
            </w:r>
            <w:proofErr w:type="spellEnd"/>
            <w:r w:rsidRPr="003040A3">
              <w:rPr>
                <w:sz w:val="16"/>
                <w:szCs w:val="16"/>
              </w:rPr>
              <w:t xml:space="preserve"> </w:t>
            </w:r>
            <w:proofErr w:type="spellStart"/>
            <w:r w:rsidRPr="003040A3">
              <w:rPr>
                <w:sz w:val="16"/>
                <w:szCs w:val="16"/>
              </w:rPr>
              <w:t>assets</w:t>
            </w:r>
            <w:proofErr w:type="spellEnd"/>
          </w:p>
        </w:tc>
        <w:tc>
          <w:tcPr>
            <w:tcW w:w="1502" w:type="dxa"/>
            <w:vAlign w:val="center"/>
          </w:tcPr>
          <w:p w:rsidR="0096442A" w:rsidRDefault="0096442A" w:rsidP="00BC4797">
            <w:pPr>
              <w:jc w:val="right"/>
              <w:rPr>
                <w:rFonts w:cs="Calibri"/>
                <w:color w:val="000000"/>
                <w:sz w:val="16"/>
                <w:szCs w:val="16"/>
              </w:rPr>
            </w:pPr>
            <w:r>
              <w:rPr>
                <w:rFonts w:cs="Calibri"/>
                <w:color w:val="000000"/>
                <w:sz w:val="16"/>
                <w:szCs w:val="16"/>
              </w:rPr>
              <w:t>920</w:t>
            </w:r>
            <w:r w:rsidR="00F4149F">
              <w:rPr>
                <w:rFonts w:cs="Calibri"/>
                <w:color w:val="000000"/>
                <w:sz w:val="16"/>
                <w:szCs w:val="16"/>
              </w:rPr>
              <w:t>.</w:t>
            </w:r>
            <w:r>
              <w:rPr>
                <w:rFonts w:cs="Calibri"/>
                <w:color w:val="000000"/>
                <w:sz w:val="16"/>
                <w:szCs w:val="16"/>
              </w:rPr>
              <w:t>1</w:t>
            </w:r>
          </w:p>
        </w:tc>
        <w:tc>
          <w:tcPr>
            <w:tcW w:w="1503" w:type="dxa"/>
            <w:vAlign w:val="center"/>
          </w:tcPr>
          <w:p w:rsidR="0096442A" w:rsidRDefault="0096442A" w:rsidP="00BC4797">
            <w:pPr>
              <w:jc w:val="right"/>
              <w:rPr>
                <w:rFonts w:cs="Calibri"/>
                <w:color w:val="000000"/>
                <w:sz w:val="16"/>
                <w:szCs w:val="16"/>
              </w:rPr>
            </w:pPr>
            <w:r>
              <w:rPr>
                <w:rFonts w:cs="Calibri"/>
                <w:color w:val="000000"/>
                <w:sz w:val="16"/>
                <w:szCs w:val="16"/>
              </w:rPr>
              <w:t>790</w:t>
            </w:r>
            <w:r w:rsidR="00F4149F">
              <w:rPr>
                <w:rFonts w:cs="Calibri"/>
                <w:color w:val="000000"/>
                <w:sz w:val="16"/>
                <w:szCs w:val="16"/>
              </w:rPr>
              <w:t>.</w:t>
            </w:r>
            <w:r>
              <w:rPr>
                <w:rFonts w:cs="Calibri"/>
                <w:color w:val="000000"/>
                <w:sz w:val="16"/>
                <w:szCs w:val="16"/>
              </w:rPr>
              <w:t>3</w:t>
            </w:r>
          </w:p>
        </w:tc>
        <w:tc>
          <w:tcPr>
            <w:tcW w:w="1361" w:type="dxa"/>
            <w:vAlign w:val="center"/>
          </w:tcPr>
          <w:p w:rsidR="0096442A" w:rsidRDefault="0096442A" w:rsidP="00BC4797">
            <w:pPr>
              <w:jc w:val="right"/>
              <w:rPr>
                <w:rFonts w:cs="Calibri"/>
                <w:color w:val="000000"/>
                <w:sz w:val="16"/>
                <w:szCs w:val="16"/>
              </w:rPr>
            </w:pPr>
            <w:r>
              <w:rPr>
                <w:rFonts w:cs="Calibri"/>
                <w:color w:val="000000"/>
                <w:sz w:val="16"/>
                <w:szCs w:val="16"/>
              </w:rPr>
              <w:t>85</w:t>
            </w:r>
            <w:r w:rsidR="00F4149F">
              <w:rPr>
                <w:rFonts w:cs="Calibri"/>
                <w:color w:val="000000"/>
                <w:sz w:val="16"/>
                <w:szCs w:val="16"/>
              </w:rPr>
              <w:t>.</w:t>
            </w:r>
            <w:r>
              <w:rPr>
                <w:rFonts w:cs="Calibri"/>
                <w:color w:val="000000"/>
                <w:sz w:val="16"/>
                <w:szCs w:val="16"/>
              </w:rPr>
              <w:t>9</w:t>
            </w:r>
          </w:p>
        </w:tc>
      </w:tr>
      <w:tr w:rsidR="0096442A" w:rsidRPr="00FA5128" w:rsidTr="00427BCF">
        <w:trPr>
          <w:trHeight w:val="57"/>
        </w:trPr>
        <w:tc>
          <w:tcPr>
            <w:tcW w:w="3560" w:type="dxa"/>
            <w:vAlign w:val="center"/>
          </w:tcPr>
          <w:p w:rsidR="0096442A" w:rsidRPr="00020F3A" w:rsidRDefault="003040A3" w:rsidP="003040A3">
            <w:pPr>
              <w:rPr>
                <w:sz w:val="16"/>
                <w:szCs w:val="16"/>
              </w:rPr>
            </w:pPr>
            <w:r w:rsidRPr="003040A3">
              <w:rPr>
                <w:sz w:val="16"/>
                <w:szCs w:val="16"/>
              </w:rPr>
              <w:t>Total</w:t>
            </w:r>
            <w:r w:rsidRPr="00B11756">
              <w:rPr>
                <w:sz w:val="16"/>
                <w:szCs w:val="16"/>
                <w:lang w:val="en-GB"/>
              </w:rPr>
              <w:t xml:space="preserve"> </w:t>
            </w:r>
            <w:r w:rsidR="001C4096" w:rsidRPr="001C4096">
              <w:rPr>
                <w:sz w:val="16"/>
                <w:szCs w:val="16"/>
                <w:lang w:val="en-GB"/>
              </w:rPr>
              <w:t>liabilities</w:t>
            </w:r>
            <w:r w:rsidR="001C4096" w:rsidRPr="003040A3">
              <w:rPr>
                <w:sz w:val="16"/>
                <w:szCs w:val="16"/>
              </w:rPr>
              <w:t xml:space="preserve">, </w:t>
            </w:r>
            <w:r>
              <w:rPr>
                <w:sz w:val="16"/>
                <w:szCs w:val="16"/>
              </w:rPr>
              <w:t xml:space="preserve">of </w:t>
            </w:r>
            <w:proofErr w:type="spellStart"/>
            <w:r>
              <w:rPr>
                <w:sz w:val="16"/>
                <w:szCs w:val="16"/>
              </w:rPr>
              <w:t>which</w:t>
            </w:r>
            <w:proofErr w:type="spellEnd"/>
            <w:r w:rsidRPr="00B17158">
              <w:rPr>
                <w:sz w:val="16"/>
                <w:szCs w:val="16"/>
              </w:rPr>
              <w:t>:</w:t>
            </w:r>
          </w:p>
        </w:tc>
        <w:tc>
          <w:tcPr>
            <w:tcW w:w="1502" w:type="dxa"/>
            <w:vAlign w:val="center"/>
          </w:tcPr>
          <w:p w:rsidR="0096442A" w:rsidRDefault="0096442A" w:rsidP="00BC4797">
            <w:pPr>
              <w:jc w:val="right"/>
              <w:rPr>
                <w:rFonts w:cs="Calibri"/>
                <w:color w:val="000000"/>
                <w:sz w:val="16"/>
                <w:szCs w:val="16"/>
              </w:rPr>
            </w:pPr>
            <w:r>
              <w:rPr>
                <w:rFonts w:cs="Calibri"/>
                <w:color w:val="000000"/>
                <w:sz w:val="16"/>
                <w:szCs w:val="16"/>
              </w:rPr>
              <w:t>2 929</w:t>
            </w:r>
            <w:r w:rsidR="00F4149F">
              <w:rPr>
                <w:rFonts w:cs="Calibri"/>
                <w:color w:val="000000"/>
                <w:sz w:val="16"/>
                <w:szCs w:val="16"/>
              </w:rPr>
              <w:t>.</w:t>
            </w:r>
            <w:r>
              <w:rPr>
                <w:rFonts w:cs="Calibri"/>
                <w:color w:val="000000"/>
                <w:sz w:val="16"/>
                <w:szCs w:val="16"/>
              </w:rPr>
              <w:t>1</w:t>
            </w:r>
          </w:p>
        </w:tc>
        <w:tc>
          <w:tcPr>
            <w:tcW w:w="1503" w:type="dxa"/>
            <w:vAlign w:val="center"/>
          </w:tcPr>
          <w:p w:rsidR="0096442A" w:rsidRDefault="0096442A" w:rsidP="00BC4797">
            <w:pPr>
              <w:jc w:val="right"/>
              <w:rPr>
                <w:rFonts w:cs="Calibri"/>
                <w:color w:val="000000"/>
                <w:sz w:val="16"/>
                <w:szCs w:val="16"/>
              </w:rPr>
            </w:pPr>
            <w:r>
              <w:rPr>
                <w:rFonts w:cs="Calibri"/>
                <w:color w:val="000000"/>
                <w:sz w:val="16"/>
                <w:szCs w:val="16"/>
              </w:rPr>
              <w:t>2 859</w:t>
            </w:r>
            <w:r w:rsidR="00F4149F">
              <w:rPr>
                <w:rFonts w:cs="Calibri"/>
                <w:color w:val="000000"/>
                <w:sz w:val="16"/>
                <w:szCs w:val="16"/>
              </w:rPr>
              <w:t>.</w:t>
            </w:r>
            <w:r>
              <w:rPr>
                <w:rFonts w:cs="Calibri"/>
                <w:color w:val="000000"/>
                <w:sz w:val="16"/>
                <w:szCs w:val="16"/>
              </w:rPr>
              <w:t>0</w:t>
            </w:r>
          </w:p>
        </w:tc>
        <w:tc>
          <w:tcPr>
            <w:tcW w:w="1361" w:type="dxa"/>
            <w:vAlign w:val="center"/>
          </w:tcPr>
          <w:p w:rsidR="0096442A" w:rsidRDefault="0096442A" w:rsidP="00BC4797">
            <w:pPr>
              <w:jc w:val="right"/>
              <w:rPr>
                <w:rFonts w:cs="Calibri"/>
                <w:color w:val="000000"/>
                <w:sz w:val="16"/>
                <w:szCs w:val="16"/>
              </w:rPr>
            </w:pPr>
            <w:r>
              <w:rPr>
                <w:rFonts w:cs="Calibri"/>
                <w:color w:val="000000"/>
                <w:sz w:val="16"/>
                <w:szCs w:val="16"/>
              </w:rPr>
              <w:t>97</w:t>
            </w:r>
            <w:r w:rsidR="00F4149F">
              <w:rPr>
                <w:rFonts w:cs="Calibri"/>
                <w:color w:val="000000"/>
                <w:sz w:val="16"/>
                <w:szCs w:val="16"/>
              </w:rPr>
              <w:t>.</w:t>
            </w:r>
            <w:r>
              <w:rPr>
                <w:rFonts w:cs="Calibri"/>
                <w:color w:val="000000"/>
                <w:sz w:val="16"/>
                <w:szCs w:val="16"/>
              </w:rPr>
              <w:t>6</w:t>
            </w:r>
          </w:p>
        </w:tc>
      </w:tr>
      <w:tr w:rsidR="0096442A" w:rsidRPr="00FA5128" w:rsidTr="00427BCF">
        <w:trPr>
          <w:trHeight w:val="57"/>
        </w:trPr>
        <w:tc>
          <w:tcPr>
            <w:tcW w:w="3560" w:type="dxa"/>
            <w:vAlign w:val="center"/>
          </w:tcPr>
          <w:p w:rsidR="0096442A" w:rsidRPr="003040A3" w:rsidRDefault="00AF4096" w:rsidP="00BC4797">
            <w:pPr>
              <w:rPr>
                <w:sz w:val="16"/>
                <w:szCs w:val="16"/>
                <w:lang w:val="en-GB"/>
              </w:rPr>
            </w:pPr>
            <w:r w:rsidRPr="00AF4096">
              <w:rPr>
                <w:sz w:val="16"/>
                <w:szCs w:val="16"/>
                <w:lang w:val="en-GB"/>
              </w:rPr>
              <w:t>Entity's own capital</w:t>
            </w:r>
            <w:r w:rsidR="003040A3">
              <w:rPr>
                <w:sz w:val="16"/>
                <w:szCs w:val="16"/>
                <w:lang w:val="en-GB"/>
              </w:rPr>
              <w:t>,</w:t>
            </w:r>
            <w:r w:rsidR="003040A3" w:rsidRPr="003040A3">
              <w:rPr>
                <w:sz w:val="16"/>
                <w:szCs w:val="16"/>
                <w:lang w:val="en-GB"/>
              </w:rPr>
              <w:t xml:space="preserve"> of which:</w:t>
            </w:r>
          </w:p>
        </w:tc>
        <w:tc>
          <w:tcPr>
            <w:tcW w:w="1502" w:type="dxa"/>
            <w:vAlign w:val="center"/>
          </w:tcPr>
          <w:p w:rsidR="0096442A" w:rsidRDefault="0096442A" w:rsidP="00BC4797">
            <w:pPr>
              <w:jc w:val="right"/>
              <w:rPr>
                <w:rFonts w:cs="Calibri"/>
                <w:color w:val="000000"/>
                <w:sz w:val="16"/>
                <w:szCs w:val="16"/>
              </w:rPr>
            </w:pPr>
            <w:r>
              <w:rPr>
                <w:rFonts w:cs="Calibri"/>
                <w:color w:val="000000"/>
                <w:sz w:val="16"/>
                <w:szCs w:val="16"/>
              </w:rPr>
              <w:t>2 482</w:t>
            </w:r>
            <w:r w:rsidR="00F4149F">
              <w:rPr>
                <w:rFonts w:cs="Calibri"/>
                <w:color w:val="000000"/>
                <w:sz w:val="16"/>
                <w:szCs w:val="16"/>
              </w:rPr>
              <w:t>.</w:t>
            </w:r>
            <w:r>
              <w:rPr>
                <w:rFonts w:cs="Calibri"/>
                <w:color w:val="000000"/>
                <w:sz w:val="16"/>
                <w:szCs w:val="16"/>
              </w:rPr>
              <w:t>4</w:t>
            </w:r>
          </w:p>
        </w:tc>
        <w:tc>
          <w:tcPr>
            <w:tcW w:w="1503" w:type="dxa"/>
            <w:vAlign w:val="center"/>
          </w:tcPr>
          <w:p w:rsidR="0096442A" w:rsidRDefault="0096442A" w:rsidP="00BC4797">
            <w:pPr>
              <w:jc w:val="right"/>
              <w:rPr>
                <w:rFonts w:cs="Calibri"/>
                <w:color w:val="000000"/>
                <w:sz w:val="16"/>
                <w:szCs w:val="16"/>
              </w:rPr>
            </w:pPr>
            <w:r>
              <w:rPr>
                <w:rFonts w:cs="Calibri"/>
                <w:color w:val="000000"/>
                <w:sz w:val="16"/>
                <w:szCs w:val="16"/>
              </w:rPr>
              <w:t>2 418</w:t>
            </w:r>
            <w:r w:rsidR="00F4149F">
              <w:rPr>
                <w:rFonts w:cs="Calibri"/>
                <w:color w:val="000000"/>
                <w:sz w:val="16"/>
                <w:szCs w:val="16"/>
              </w:rPr>
              <w:t>.</w:t>
            </w:r>
            <w:r>
              <w:rPr>
                <w:rFonts w:cs="Calibri"/>
                <w:color w:val="000000"/>
                <w:sz w:val="16"/>
                <w:szCs w:val="16"/>
              </w:rPr>
              <w:t>3</w:t>
            </w:r>
          </w:p>
        </w:tc>
        <w:tc>
          <w:tcPr>
            <w:tcW w:w="1361" w:type="dxa"/>
            <w:vAlign w:val="center"/>
          </w:tcPr>
          <w:p w:rsidR="0096442A" w:rsidRDefault="0096442A" w:rsidP="00BC4797">
            <w:pPr>
              <w:jc w:val="right"/>
              <w:rPr>
                <w:rFonts w:cs="Calibri"/>
                <w:color w:val="000000"/>
                <w:sz w:val="16"/>
                <w:szCs w:val="16"/>
              </w:rPr>
            </w:pPr>
            <w:r>
              <w:rPr>
                <w:rFonts w:cs="Calibri"/>
                <w:color w:val="000000"/>
                <w:sz w:val="16"/>
                <w:szCs w:val="16"/>
              </w:rPr>
              <w:t>97</w:t>
            </w:r>
            <w:r w:rsidR="00F4149F">
              <w:rPr>
                <w:rFonts w:cs="Calibri"/>
                <w:color w:val="000000"/>
                <w:sz w:val="16"/>
                <w:szCs w:val="16"/>
              </w:rPr>
              <w:t>.</w:t>
            </w:r>
            <w:r>
              <w:rPr>
                <w:rFonts w:cs="Calibri"/>
                <w:color w:val="000000"/>
                <w:sz w:val="16"/>
                <w:szCs w:val="16"/>
              </w:rPr>
              <w:t>4</w:t>
            </w:r>
          </w:p>
        </w:tc>
      </w:tr>
      <w:tr w:rsidR="0096442A" w:rsidRPr="00FA5128" w:rsidTr="00427BCF">
        <w:trPr>
          <w:trHeight w:val="57"/>
        </w:trPr>
        <w:tc>
          <w:tcPr>
            <w:tcW w:w="3560" w:type="dxa"/>
            <w:vAlign w:val="center"/>
          </w:tcPr>
          <w:p w:rsidR="0096442A" w:rsidRPr="00020F3A" w:rsidRDefault="003040A3" w:rsidP="00BC4797">
            <w:pPr>
              <w:ind w:left="176"/>
              <w:rPr>
                <w:sz w:val="16"/>
                <w:szCs w:val="16"/>
              </w:rPr>
            </w:pPr>
            <w:proofErr w:type="spellStart"/>
            <w:r>
              <w:rPr>
                <w:sz w:val="16"/>
                <w:szCs w:val="16"/>
              </w:rPr>
              <w:t>s</w:t>
            </w:r>
            <w:r w:rsidRPr="003040A3">
              <w:rPr>
                <w:sz w:val="16"/>
                <w:szCs w:val="16"/>
              </w:rPr>
              <w:t>tated</w:t>
            </w:r>
            <w:proofErr w:type="spellEnd"/>
            <w:r w:rsidRPr="003040A3">
              <w:rPr>
                <w:sz w:val="16"/>
                <w:szCs w:val="16"/>
              </w:rPr>
              <w:t xml:space="preserve"> </w:t>
            </w:r>
            <w:proofErr w:type="spellStart"/>
            <w:r w:rsidRPr="003040A3">
              <w:rPr>
                <w:sz w:val="16"/>
                <w:szCs w:val="16"/>
              </w:rPr>
              <w:t>capital</w:t>
            </w:r>
            <w:proofErr w:type="spellEnd"/>
          </w:p>
        </w:tc>
        <w:tc>
          <w:tcPr>
            <w:tcW w:w="1502" w:type="dxa"/>
            <w:vAlign w:val="center"/>
          </w:tcPr>
          <w:p w:rsidR="0096442A" w:rsidRDefault="0096442A" w:rsidP="00BC4797">
            <w:pPr>
              <w:jc w:val="right"/>
              <w:rPr>
                <w:rFonts w:cs="Calibri"/>
                <w:color w:val="000000"/>
                <w:sz w:val="16"/>
                <w:szCs w:val="16"/>
              </w:rPr>
            </w:pPr>
            <w:r>
              <w:rPr>
                <w:rFonts w:cs="Calibri"/>
                <w:color w:val="000000"/>
                <w:sz w:val="16"/>
                <w:szCs w:val="16"/>
              </w:rPr>
              <w:t>859</w:t>
            </w:r>
            <w:r w:rsidR="00F4149F">
              <w:rPr>
                <w:rFonts w:cs="Calibri"/>
                <w:color w:val="000000"/>
                <w:sz w:val="16"/>
                <w:szCs w:val="16"/>
              </w:rPr>
              <w:t>.</w:t>
            </w:r>
            <w:r>
              <w:rPr>
                <w:rFonts w:cs="Calibri"/>
                <w:color w:val="000000"/>
                <w:sz w:val="16"/>
                <w:szCs w:val="16"/>
              </w:rPr>
              <w:t>7</w:t>
            </w:r>
          </w:p>
        </w:tc>
        <w:tc>
          <w:tcPr>
            <w:tcW w:w="1503" w:type="dxa"/>
            <w:vAlign w:val="center"/>
          </w:tcPr>
          <w:p w:rsidR="0096442A" w:rsidRDefault="0096442A" w:rsidP="00BC4797">
            <w:pPr>
              <w:jc w:val="right"/>
              <w:rPr>
                <w:rFonts w:cs="Calibri"/>
                <w:color w:val="000000"/>
                <w:sz w:val="16"/>
                <w:szCs w:val="16"/>
              </w:rPr>
            </w:pPr>
            <w:r>
              <w:rPr>
                <w:rFonts w:cs="Calibri"/>
                <w:color w:val="000000"/>
                <w:sz w:val="16"/>
                <w:szCs w:val="16"/>
              </w:rPr>
              <w:t>859</w:t>
            </w:r>
            <w:r w:rsidR="00F4149F">
              <w:rPr>
                <w:rFonts w:cs="Calibri"/>
                <w:color w:val="000000"/>
                <w:sz w:val="16"/>
                <w:szCs w:val="16"/>
              </w:rPr>
              <w:t>.</w:t>
            </w:r>
            <w:r>
              <w:rPr>
                <w:rFonts w:cs="Calibri"/>
                <w:color w:val="000000"/>
                <w:sz w:val="16"/>
                <w:szCs w:val="16"/>
              </w:rPr>
              <w:t>7</w:t>
            </w:r>
          </w:p>
        </w:tc>
        <w:tc>
          <w:tcPr>
            <w:tcW w:w="1361" w:type="dxa"/>
            <w:vAlign w:val="center"/>
          </w:tcPr>
          <w:p w:rsidR="0096442A" w:rsidRDefault="0096442A" w:rsidP="00BC4797">
            <w:pPr>
              <w:jc w:val="right"/>
              <w:rPr>
                <w:rFonts w:cs="Calibri"/>
                <w:color w:val="000000"/>
                <w:sz w:val="16"/>
                <w:szCs w:val="16"/>
              </w:rPr>
            </w:pPr>
            <w:r>
              <w:rPr>
                <w:rFonts w:cs="Calibri"/>
                <w:color w:val="000000"/>
                <w:sz w:val="16"/>
                <w:szCs w:val="16"/>
              </w:rPr>
              <w:t>100</w:t>
            </w:r>
            <w:r w:rsidR="00F4149F">
              <w:rPr>
                <w:rFonts w:cs="Calibri"/>
                <w:color w:val="000000"/>
                <w:sz w:val="16"/>
                <w:szCs w:val="16"/>
              </w:rPr>
              <w:t>.</w:t>
            </w:r>
            <w:r>
              <w:rPr>
                <w:rFonts w:cs="Calibri"/>
                <w:color w:val="000000"/>
                <w:sz w:val="16"/>
                <w:szCs w:val="16"/>
              </w:rPr>
              <w:t>0</w:t>
            </w:r>
          </w:p>
        </w:tc>
      </w:tr>
      <w:tr w:rsidR="0096442A" w:rsidRPr="00FA5128" w:rsidTr="00427BCF">
        <w:trPr>
          <w:trHeight w:val="57"/>
        </w:trPr>
        <w:tc>
          <w:tcPr>
            <w:tcW w:w="3560" w:type="dxa"/>
            <w:vAlign w:val="center"/>
          </w:tcPr>
          <w:p w:rsidR="0096442A" w:rsidRPr="003040A3" w:rsidRDefault="003040A3" w:rsidP="00BC4797">
            <w:pPr>
              <w:rPr>
                <w:sz w:val="16"/>
                <w:szCs w:val="16"/>
                <w:lang w:val="en-GB"/>
              </w:rPr>
            </w:pPr>
            <w:r w:rsidRPr="003040A3">
              <w:rPr>
                <w:sz w:val="16"/>
                <w:szCs w:val="16"/>
                <w:lang w:val="en-GB"/>
              </w:rPr>
              <w:t>Creditors and reserves for creditors</w:t>
            </w:r>
          </w:p>
        </w:tc>
        <w:tc>
          <w:tcPr>
            <w:tcW w:w="1502" w:type="dxa"/>
            <w:vAlign w:val="center"/>
          </w:tcPr>
          <w:p w:rsidR="0096442A" w:rsidRDefault="0096442A" w:rsidP="00BC4797">
            <w:pPr>
              <w:jc w:val="right"/>
              <w:rPr>
                <w:rFonts w:cs="Calibri"/>
                <w:color w:val="000000"/>
                <w:sz w:val="16"/>
                <w:szCs w:val="16"/>
              </w:rPr>
            </w:pPr>
            <w:r>
              <w:rPr>
                <w:rFonts w:cs="Calibri"/>
                <w:color w:val="000000"/>
                <w:sz w:val="16"/>
                <w:szCs w:val="16"/>
              </w:rPr>
              <w:t>446</w:t>
            </w:r>
            <w:r w:rsidR="00F4149F">
              <w:rPr>
                <w:rFonts w:cs="Calibri"/>
                <w:color w:val="000000"/>
                <w:sz w:val="16"/>
                <w:szCs w:val="16"/>
              </w:rPr>
              <w:t>.</w:t>
            </w:r>
            <w:r>
              <w:rPr>
                <w:rFonts w:cs="Calibri"/>
                <w:color w:val="000000"/>
                <w:sz w:val="16"/>
                <w:szCs w:val="16"/>
              </w:rPr>
              <w:t>7</w:t>
            </w:r>
          </w:p>
        </w:tc>
        <w:tc>
          <w:tcPr>
            <w:tcW w:w="1503" w:type="dxa"/>
            <w:vAlign w:val="center"/>
          </w:tcPr>
          <w:p w:rsidR="0096442A" w:rsidRDefault="0096442A" w:rsidP="00BC4797">
            <w:pPr>
              <w:jc w:val="right"/>
              <w:rPr>
                <w:rFonts w:cs="Calibri"/>
                <w:color w:val="000000"/>
                <w:sz w:val="16"/>
                <w:szCs w:val="16"/>
              </w:rPr>
            </w:pPr>
            <w:r>
              <w:rPr>
                <w:rFonts w:cs="Calibri"/>
                <w:color w:val="000000"/>
                <w:sz w:val="16"/>
                <w:szCs w:val="16"/>
              </w:rPr>
              <w:t>440</w:t>
            </w:r>
            <w:r w:rsidR="00F4149F">
              <w:rPr>
                <w:rFonts w:cs="Calibri"/>
                <w:color w:val="000000"/>
                <w:sz w:val="16"/>
                <w:szCs w:val="16"/>
              </w:rPr>
              <w:t>.</w:t>
            </w:r>
            <w:r>
              <w:rPr>
                <w:rFonts w:cs="Calibri"/>
                <w:color w:val="000000"/>
                <w:sz w:val="16"/>
                <w:szCs w:val="16"/>
              </w:rPr>
              <w:t>7</w:t>
            </w:r>
          </w:p>
        </w:tc>
        <w:tc>
          <w:tcPr>
            <w:tcW w:w="1361" w:type="dxa"/>
            <w:vAlign w:val="center"/>
          </w:tcPr>
          <w:p w:rsidR="0096442A" w:rsidRDefault="0096442A" w:rsidP="00BC4797">
            <w:pPr>
              <w:jc w:val="right"/>
              <w:rPr>
                <w:rFonts w:cs="Calibri"/>
                <w:color w:val="000000"/>
                <w:sz w:val="16"/>
                <w:szCs w:val="16"/>
              </w:rPr>
            </w:pPr>
            <w:r>
              <w:rPr>
                <w:rFonts w:cs="Calibri"/>
                <w:color w:val="000000"/>
                <w:sz w:val="16"/>
                <w:szCs w:val="16"/>
              </w:rPr>
              <w:t>98</w:t>
            </w:r>
            <w:r w:rsidR="00F4149F">
              <w:rPr>
                <w:rFonts w:cs="Calibri"/>
                <w:color w:val="000000"/>
                <w:sz w:val="16"/>
                <w:szCs w:val="16"/>
              </w:rPr>
              <w:t>.</w:t>
            </w:r>
            <w:r>
              <w:rPr>
                <w:rFonts w:cs="Calibri"/>
                <w:color w:val="000000"/>
                <w:sz w:val="16"/>
                <w:szCs w:val="16"/>
              </w:rPr>
              <w:t>7</w:t>
            </w:r>
          </w:p>
        </w:tc>
      </w:tr>
    </w:tbl>
    <w:p w:rsidR="0096442A" w:rsidRPr="00670740" w:rsidRDefault="0096442A" w:rsidP="0096442A">
      <w:pPr>
        <w:pStyle w:val="Nagwek1"/>
        <w:rPr>
          <w:lang w:val="en-GB"/>
        </w:rPr>
      </w:pPr>
      <w:r w:rsidRPr="00633014">
        <w:rPr>
          <w:rFonts w:ascii="Fira Sans" w:hAnsi="Fira Sans"/>
          <w:b/>
          <w:noProof/>
          <w:spacing w:val="-2"/>
          <w:szCs w:val="19"/>
        </w:rPr>
        <mc:AlternateContent>
          <mc:Choice Requires="wps">
            <w:drawing>
              <wp:anchor distT="45720" distB="45720" distL="114300" distR="114300" simplePos="0" relativeHeight="251763712" behindDoc="1" locked="0" layoutInCell="1" allowOverlap="1" wp14:anchorId="3A06D72F" wp14:editId="337A0263">
                <wp:simplePos x="0" y="0"/>
                <wp:positionH relativeFrom="column">
                  <wp:posOffset>5283200</wp:posOffset>
                </wp:positionH>
                <wp:positionV relativeFrom="paragraph">
                  <wp:posOffset>3452571</wp:posOffset>
                </wp:positionV>
                <wp:extent cx="1725295" cy="831850"/>
                <wp:effectExtent l="0" t="0" r="0" b="6350"/>
                <wp:wrapTight wrapText="bothSides">
                  <wp:wrapPolygon edited="0">
                    <wp:start x="715" y="0"/>
                    <wp:lineTo x="715" y="21270"/>
                    <wp:lineTo x="20749" y="21270"/>
                    <wp:lineTo x="20749" y="0"/>
                    <wp:lineTo x="715" y="0"/>
                  </wp:wrapPolygon>
                </wp:wrapTight>
                <wp:docPr id="29" name="Pole tekstowe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rsidR="0051116E" w:rsidRPr="00F87699" w:rsidRDefault="0051116E" w:rsidP="004962BC">
                            <w:pPr>
                              <w:pStyle w:val="tekstzboku"/>
                              <w:rPr>
                                <w:lang w:val="en-GB"/>
                              </w:rPr>
                            </w:pPr>
                            <w:r>
                              <w:rPr>
                                <w:lang w:val="en-GB"/>
                              </w:rPr>
                              <w:t>T</w:t>
                            </w:r>
                            <w:r w:rsidRPr="004962BC">
                              <w:rPr>
                                <w:lang w:val="en-GB"/>
                              </w:rPr>
                              <w:t>otal PTE</w:t>
                            </w:r>
                            <w:r>
                              <w:rPr>
                                <w:lang w:val="en-GB"/>
                              </w:rPr>
                              <w:t>s</w:t>
                            </w:r>
                            <w:r w:rsidRPr="004962BC">
                              <w:rPr>
                                <w:lang w:val="en-GB"/>
                              </w:rPr>
                              <w:t xml:space="preserve"> assets decreased </w:t>
                            </w:r>
                            <w:r w:rsidR="00347523">
                              <w:rPr>
                                <w:lang w:val="en-GB"/>
                              </w:rPr>
                              <w:t xml:space="preserve">by 2.4% </w:t>
                            </w:r>
                            <w:r>
                              <w:rPr>
                                <w:lang w:val="en-GB"/>
                              </w:rPr>
                              <w:t>i</w:t>
                            </w:r>
                            <w:r w:rsidRPr="004962BC">
                              <w:rPr>
                                <w:lang w:val="en-GB"/>
                              </w:rPr>
                              <w:t>n 2019</w:t>
                            </w:r>
                            <w:r w:rsidRPr="00F87699">
                              <w:rPr>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06D72F" id="Pole tekstowe 29" o:spid="_x0000_s1035" type="#_x0000_t202" style="position:absolute;margin-left:416pt;margin-top:271.85pt;width:135.85pt;height:65.5pt;z-index:-251552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" filled="f" stroked="f">
                <v:textbox>
                  <w:txbxContent>
                    <w:p w:rsidR="0051116E" w:rsidRPr="00F87699" w:rsidRDefault="0051116E" w:rsidP="004962BC">
                      <w:pPr>
                        <w:pStyle w:val="tekstzboku"/>
                        <w:rPr>
                          <w:lang w:val="en-GB"/>
                        </w:rPr>
                      </w:pPr>
                      <w:r>
                        <w:rPr>
                          <w:lang w:val="en-GB"/>
                        </w:rPr>
                        <w:t>T</w:t>
                      </w:r>
                      <w:r w:rsidRPr="004962BC">
                        <w:rPr>
                          <w:lang w:val="en-GB"/>
                        </w:rPr>
                        <w:t>otal PTE</w:t>
                      </w:r>
                      <w:r>
                        <w:rPr>
                          <w:lang w:val="en-GB"/>
                        </w:rPr>
                        <w:t>s</w:t>
                      </w:r>
                      <w:r w:rsidRPr="004962BC">
                        <w:rPr>
                          <w:lang w:val="en-GB"/>
                        </w:rPr>
                        <w:t xml:space="preserve"> assets decreased </w:t>
                      </w:r>
                      <w:r w:rsidR="00347523">
                        <w:rPr>
                          <w:lang w:val="en-GB"/>
                        </w:rPr>
                        <w:t xml:space="preserve">by 2.4% </w:t>
                      </w:r>
                      <w:r>
                        <w:rPr>
                          <w:lang w:val="en-GB"/>
                        </w:rPr>
                        <w:t>i</w:t>
                      </w:r>
                      <w:r w:rsidRPr="004962BC">
                        <w:rPr>
                          <w:lang w:val="en-GB"/>
                        </w:rPr>
                        <w:t>n 2019</w:t>
                      </w:r>
                      <w:r w:rsidRPr="00F87699">
                        <w:rPr>
                          <w:lang w:val="en-GB"/>
                        </w:rPr>
                        <w:t>.</w:t>
                      </w:r>
                    </w:p>
                  </w:txbxContent>
                </v:textbox>
                <w10:wrap type="tight"/>
              </v:shape>
            </w:pict>
          </mc:Fallback>
        </mc:AlternateContent>
      </w:r>
      <w:r w:rsidR="00075FDF">
        <w:rPr>
          <w:rFonts w:ascii="Fira Sans" w:hAnsi="Fira Sans"/>
          <w:b/>
          <w:noProof/>
          <w:spacing w:val="-2"/>
          <w:szCs w:val="19"/>
          <w:lang w:val="en-GB"/>
        </w:rPr>
        <w:t>G</w:t>
      </w:r>
      <w:r w:rsidR="00670740" w:rsidRPr="00670740">
        <w:rPr>
          <w:rFonts w:ascii="Fira Sans" w:hAnsi="Fira Sans"/>
          <w:b/>
          <w:noProof/>
          <w:spacing w:val="-2"/>
          <w:szCs w:val="19"/>
          <w:lang w:val="en-GB"/>
        </w:rPr>
        <w:t xml:space="preserve">eneral </w:t>
      </w:r>
      <w:r w:rsidR="00075FDF">
        <w:rPr>
          <w:rFonts w:ascii="Fira Sans" w:hAnsi="Fira Sans"/>
          <w:b/>
          <w:noProof/>
          <w:spacing w:val="-2"/>
          <w:szCs w:val="19"/>
          <w:lang w:val="en-GB"/>
        </w:rPr>
        <w:t>P</w:t>
      </w:r>
      <w:r w:rsidR="00670740" w:rsidRPr="00670740">
        <w:rPr>
          <w:rFonts w:ascii="Fira Sans" w:hAnsi="Fira Sans"/>
          <w:b/>
          <w:noProof/>
          <w:spacing w:val="-2"/>
          <w:szCs w:val="19"/>
          <w:lang w:val="en-GB"/>
        </w:rPr>
        <w:t xml:space="preserve">ension </w:t>
      </w:r>
      <w:r w:rsidR="00075FDF">
        <w:rPr>
          <w:rFonts w:ascii="Fira Sans" w:hAnsi="Fira Sans"/>
          <w:b/>
          <w:noProof/>
          <w:spacing w:val="-2"/>
          <w:szCs w:val="19"/>
          <w:lang w:val="en-GB"/>
        </w:rPr>
        <w:t>S</w:t>
      </w:r>
      <w:r w:rsidR="00670740" w:rsidRPr="00670740">
        <w:rPr>
          <w:rFonts w:ascii="Fira Sans" w:hAnsi="Fira Sans"/>
          <w:b/>
          <w:noProof/>
          <w:spacing w:val="-2"/>
          <w:szCs w:val="19"/>
          <w:lang w:val="en-GB"/>
        </w:rPr>
        <w:t>ocieties</w:t>
      </w:r>
      <w:r w:rsidR="00DF613F">
        <w:rPr>
          <w:rFonts w:ascii="Fira Sans" w:hAnsi="Fira Sans"/>
          <w:b/>
          <w:noProof/>
          <w:spacing w:val="-2"/>
          <w:szCs w:val="19"/>
          <w:lang w:val="en-GB"/>
        </w:rPr>
        <w:t>’</w:t>
      </w:r>
      <w:r w:rsidR="00670740" w:rsidRPr="00670740">
        <w:rPr>
          <w:rFonts w:ascii="Fira Sans" w:hAnsi="Fira Sans"/>
          <w:b/>
          <w:noProof/>
          <w:spacing w:val="-2"/>
          <w:szCs w:val="19"/>
          <w:lang w:val="en-GB"/>
        </w:rPr>
        <w:t xml:space="preserve"> assets and liabilities</w:t>
      </w:r>
    </w:p>
    <w:p w:rsidR="0096442A" w:rsidRPr="004962BC" w:rsidRDefault="004962BC" w:rsidP="004962BC">
      <w:pPr>
        <w:rPr>
          <w:lang w:val="en-GB" w:eastAsia="pl-PL"/>
        </w:rPr>
      </w:pPr>
      <w:r w:rsidRPr="004962BC">
        <w:rPr>
          <w:lang w:val="en-GB" w:eastAsia="pl-PL"/>
        </w:rPr>
        <w:t xml:space="preserve">Assets of </w:t>
      </w:r>
      <w:r w:rsidR="00075FDF">
        <w:rPr>
          <w:lang w:val="en-GB" w:eastAsia="pl-PL"/>
        </w:rPr>
        <w:t>G</w:t>
      </w:r>
      <w:r w:rsidRPr="004962BC">
        <w:rPr>
          <w:lang w:val="en-GB" w:eastAsia="pl-PL"/>
        </w:rPr>
        <w:t xml:space="preserve">eneral </w:t>
      </w:r>
      <w:r w:rsidR="00075FDF">
        <w:rPr>
          <w:lang w:val="en-GB" w:eastAsia="pl-PL"/>
        </w:rPr>
        <w:t>P</w:t>
      </w:r>
      <w:r w:rsidRPr="004962BC">
        <w:rPr>
          <w:lang w:val="en-GB" w:eastAsia="pl-PL"/>
        </w:rPr>
        <w:t xml:space="preserve">ension </w:t>
      </w:r>
      <w:r w:rsidR="00075FDF">
        <w:rPr>
          <w:lang w:val="en-GB" w:eastAsia="pl-PL"/>
        </w:rPr>
        <w:t>S</w:t>
      </w:r>
      <w:r w:rsidRPr="004962BC">
        <w:rPr>
          <w:lang w:val="en-GB" w:eastAsia="pl-PL"/>
        </w:rPr>
        <w:t>ocieties (PTEs) amounted to</w:t>
      </w:r>
      <w:r>
        <w:rPr>
          <w:lang w:val="en-GB" w:eastAsia="pl-PL"/>
        </w:rPr>
        <w:t xml:space="preserve"> </w:t>
      </w:r>
      <w:r w:rsidRPr="004962BC">
        <w:rPr>
          <w:lang w:val="en-GB" w:eastAsia="pl-PL"/>
        </w:rPr>
        <w:t>PLN 2.9 billion at the end of December 2019, which meant a decrease by 2.4%. The value of liabi</w:t>
      </w:r>
      <w:r>
        <w:rPr>
          <w:lang w:val="en-GB" w:eastAsia="pl-PL"/>
        </w:rPr>
        <w:t>lities in 84.6% was shaped by</w:t>
      </w:r>
      <w:r w:rsidRPr="004962BC">
        <w:rPr>
          <w:lang w:val="en-GB"/>
        </w:rPr>
        <w:t xml:space="preserve"> </w:t>
      </w:r>
      <w:r>
        <w:rPr>
          <w:lang w:val="en-GB" w:eastAsia="pl-PL"/>
        </w:rPr>
        <w:t>e</w:t>
      </w:r>
      <w:r w:rsidRPr="004962BC">
        <w:rPr>
          <w:lang w:val="en-GB" w:eastAsia="pl-PL"/>
        </w:rPr>
        <w:t>ntity's own capital, which amounted to PLN 2.4 billion (a decrease by 2.6% compared to 2018).</w:t>
      </w:r>
    </w:p>
    <w:p w:rsidR="0096442A" w:rsidRPr="003040A3" w:rsidRDefault="0096442A" w:rsidP="0096442A">
      <w:pPr>
        <w:rPr>
          <w:b/>
          <w:spacing w:val="-2"/>
          <w:sz w:val="18"/>
          <w:shd w:val="clear" w:color="auto" w:fill="FFFFFF"/>
          <w:lang w:val="en-GB"/>
        </w:rPr>
      </w:pPr>
      <w:r w:rsidRPr="003040A3">
        <w:rPr>
          <w:b/>
          <w:spacing w:val="-2"/>
          <w:sz w:val="18"/>
          <w:shd w:val="clear" w:color="auto" w:fill="FFFFFF"/>
          <w:lang w:val="en-GB"/>
        </w:rPr>
        <w:t>Tabl</w:t>
      </w:r>
      <w:r w:rsidR="00670740">
        <w:rPr>
          <w:b/>
          <w:spacing w:val="-2"/>
          <w:sz w:val="18"/>
          <w:shd w:val="clear" w:color="auto" w:fill="FFFFFF"/>
          <w:lang w:val="en-GB"/>
        </w:rPr>
        <w:t>e</w:t>
      </w:r>
      <w:r w:rsidRPr="003040A3">
        <w:rPr>
          <w:b/>
          <w:spacing w:val="-2"/>
          <w:sz w:val="18"/>
          <w:shd w:val="clear" w:color="auto" w:fill="FFFFFF"/>
          <w:lang w:val="en-GB"/>
        </w:rPr>
        <w:t xml:space="preserve"> </w:t>
      </w:r>
      <w:r w:rsidR="00555217" w:rsidRPr="003040A3">
        <w:rPr>
          <w:b/>
          <w:spacing w:val="-2"/>
          <w:sz w:val="18"/>
          <w:shd w:val="clear" w:color="auto" w:fill="FFFFFF"/>
          <w:lang w:val="en-GB"/>
        </w:rPr>
        <w:t>6</w:t>
      </w:r>
      <w:r w:rsidRPr="003040A3">
        <w:rPr>
          <w:b/>
          <w:spacing w:val="-2"/>
          <w:sz w:val="18"/>
          <w:shd w:val="clear" w:color="auto" w:fill="FFFFFF"/>
          <w:lang w:val="en-GB"/>
        </w:rPr>
        <w:t xml:space="preserve">. </w:t>
      </w:r>
      <w:r w:rsidR="003040A3">
        <w:rPr>
          <w:b/>
          <w:spacing w:val="-2"/>
          <w:sz w:val="18"/>
          <w:shd w:val="clear" w:color="auto" w:fill="FFFFFF"/>
          <w:lang w:val="en-GB"/>
        </w:rPr>
        <w:t xml:space="preserve">General </w:t>
      </w:r>
      <w:r w:rsidR="00075FDF">
        <w:rPr>
          <w:b/>
          <w:spacing w:val="-2"/>
          <w:sz w:val="18"/>
          <w:shd w:val="clear" w:color="auto" w:fill="FFFFFF"/>
          <w:lang w:val="en-GB"/>
        </w:rPr>
        <w:t>P</w:t>
      </w:r>
      <w:r w:rsidR="003040A3" w:rsidRPr="00427BCF">
        <w:rPr>
          <w:b/>
          <w:spacing w:val="-2"/>
          <w:sz w:val="18"/>
          <w:shd w:val="clear" w:color="auto" w:fill="FFFFFF"/>
          <w:lang w:val="en-GB"/>
        </w:rPr>
        <w:t xml:space="preserve">ension </w:t>
      </w:r>
      <w:r w:rsidR="00075FDF">
        <w:rPr>
          <w:b/>
          <w:spacing w:val="-2"/>
          <w:sz w:val="18"/>
          <w:shd w:val="clear" w:color="auto" w:fill="FFFFFF"/>
          <w:lang w:val="en-GB"/>
        </w:rPr>
        <w:t>S</w:t>
      </w:r>
      <w:r w:rsidR="00670740">
        <w:rPr>
          <w:b/>
          <w:spacing w:val="-2"/>
          <w:sz w:val="18"/>
          <w:shd w:val="clear" w:color="auto" w:fill="FFFFFF"/>
          <w:lang w:val="en-GB"/>
        </w:rPr>
        <w:t>ocieties</w:t>
      </w:r>
      <w:r w:rsidR="001C4096">
        <w:rPr>
          <w:b/>
          <w:spacing w:val="-2"/>
          <w:sz w:val="18"/>
          <w:shd w:val="clear" w:color="auto" w:fill="FFFFFF"/>
          <w:lang w:val="en-GB"/>
        </w:rPr>
        <w:t>’</w:t>
      </w:r>
      <w:r w:rsidR="003040A3" w:rsidRPr="00427BCF">
        <w:rPr>
          <w:b/>
          <w:spacing w:val="-2"/>
          <w:sz w:val="18"/>
          <w:shd w:val="clear" w:color="auto" w:fill="FFFFFF"/>
          <w:lang w:val="en-GB"/>
        </w:rPr>
        <w:t xml:space="preserve"> </w:t>
      </w:r>
      <w:r w:rsidR="003040A3">
        <w:rPr>
          <w:b/>
          <w:spacing w:val="-2"/>
          <w:sz w:val="18"/>
          <w:shd w:val="clear" w:color="auto" w:fill="FFFFFF"/>
          <w:lang w:val="en-GB"/>
        </w:rPr>
        <w:t>p</w:t>
      </w:r>
      <w:r w:rsidR="003040A3" w:rsidRPr="000021E3">
        <w:rPr>
          <w:b/>
          <w:spacing w:val="-2"/>
          <w:sz w:val="18"/>
          <w:shd w:val="clear" w:color="auto" w:fill="FFFFFF"/>
          <w:lang w:val="en-GB"/>
        </w:rPr>
        <w:t xml:space="preserve">rofit and </w:t>
      </w:r>
      <w:r w:rsidR="003040A3">
        <w:rPr>
          <w:b/>
          <w:spacing w:val="-2"/>
          <w:sz w:val="18"/>
          <w:shd w:val="clear" w:color="auto" w:fill="FFFFFF"/>
          <w:lang w:val="en-GB"/>
        </w:rPr>
        <w:t>l</w:t>
      </w:r>
      <w:r w:rsidR="003040A3" w:rsidRPr="000021E3">
        <w:rPr>
          <w:b/>
          <w:spacing w:val="-2"/>
          <w:sz w:val="18"/>
          <w:shd w:val="clear" w:color="auto" w:fill="FFFFFF"/>
          <w:lang w:val="en-GB"/>
        </w:rPr>
        <w:t xml:space="preserve">oss </w:t>
      </w:r>
      <w:r w:rsidR="003040A3">
        <w:rPr>
          <w:b/>
          <w:spacing w:val="-2"/>
          <w:sz w:val="18"/>
          <w:shd w:val="clear" w:color="auto" w:fill="FFFFFF"/>
          <w:lang w:val="en-GB"/>
        </w:rPr>
        <w:t>a</w:t>
      </w:r>
      <w:r w:rsidR="003040A3" w:rsidRPr="000021E3">
        <w:rPr>
          <w:b/>
          <w:spacing w:val="-2"/>
          <w:sz w:val="18"/>
          <w:shd w:val="clear" w:color="auto" w:fill="FFFFFF"/>
          <w:lang w:val="en-GB"/>
        </w:rPr>
        <w:t>ccounts</w:t>
      </w:r>
    </w:p>
    <w:tbl>
      <w:tblPr>
        <w:tblStyle w:val="Siatkatabelijasna1"/>
        <w:tblpPr w:leftFromText="141" w:rightFromText="141" w:vertAnchor="text" w:horzAnchor="margin" w:tblpY="129"/>
        <w:tblW w:w="7926"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Pr>
      <w:tblGrid>
        <w:gridCol w:w="3560"/>
        <w:gridCol w:w="1502"/>
        <w:gridCol w:w="1503"/>
        <w:gridCol w:w="1361"/>
      </w:tblGrid>
      <w:tr w:rsidR="0096442A" w:rsidRPr="00FA5128" w:rsidTr="00BC4797">
        <w:trPr>
          <w:trHeight w:val="57"/>
        </w:trPr>
        <w:tc>
          <w:tcPr>
            <w:tcW w:w="3560" w:type="dxa"/>
            <w:vMerge w:val="restart"/>
            <w:vAlign w:val="center"/>
          </w:tcPr>
          <w:p w:rsidR="0096442A" w:rsidRPr="009C7251" w:rsidRDefault="007301EA" w:rsidP="00BC4797">
            <w:pPr>
              <w:pStyle w:val="Nagwek1"/>
              <w:tabs>
                <w:tab w:val="right" w:leader="dot" w:pos="4139"/>
              </w:tabs>
              <w:jc w:val="center"/>
              <w:outlineLvl w:val="0"/>
              <w:rPr>
                <w:rFonts w:ascii="Fira Sans" w:hAnsi="Fira Sans" w:cs="Arial"/>
                <w:b/>
                <w:bCs w:val="0"/>
                <w:color w:val="000000" w:themeColor="text1"/>
                <w:sz w:val="16"/>
                <w:szCs w:val="16"/>
              </w:rPr>
            </w:pPr>
            <w:r>
              <w:rPr>
                <w:rFonts w:ascii="Fira Sans" w:hAnsi="Fira Sans" w:cs="Arial"/>
                <w:color w:val="000000" w:themeColor="text1"/>
                <w:sz w:val="16"/>
                <w:szCs w:val="16"/>
              </w:rPr>
              <w:t>SPECIFICATION</w:t>
            </w:r>
          </w:p>
        </w:tc>
        <w:tc>
          <w:tcPr>
            <w:tcW w:w="1502" w:type="dxa"/>
            <w:vAlign w:val="center"/>
          </w:tcPr>
          <w:p w:rsidR="0096442A" w:rsidRPr="00FA5128" w:rsidRDefault="0096442A"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2018</w:t>
            </w:r>
          </w:p>
        </w:tc>
        <w:tc>
          <w:tcPr>
            <w:tcW w:w="1503" w:type="dxa"/>
            <w:vAlign w:val="center"/>
          </w:tcPr>
          <w:p w:rsidR="0096442A" w:rsidRPr="00FA5128" w:rsidRDefault="0096442A"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2019</w:t>
            </w:r>
          </w:p>
        </w:tc>
        <w:tc>
          <w:tcPr>
            <w:tcW w:w="1361" w:type="dxa"/>
            <w:vMerge w:val="restart"/>
            <w:vAlign w:val="center"/>
          </w:tcPr>
          <w:p w:rsidR="0096442A" w:rsidRPr="00FA5128" w:rsidRDefault="0096442A"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2018=100</w:t>
            </w:r>
          </w:p>
        </w:tc>
      </w:tr>
      <w:tr w:rsidR="0096442A" w:rsidRPr="00FA5128" w:rsidTr="00BC4797">
        <w:trPr>
          <w:trHeight w:val="57"/>
        </w:trPr>
        <w:tc>
          <w:tcPr>
            <w:tcW w:w="3560" w:type="dxa"/>
            <w:vMerge/>
            <w:tcBorders>
              <w:bottom w:val="single" w:sz="12" w:space="0" w:color="212492"/>
            </w:tcBorders>
            <w:vAlign w:val="center"/>
          </w:tcPr>
          <w:p w:rsidR="0096442A" w:rsidRPr="009C7251" w:rsidRDefault="0096442A" w:rsidP="00BC4797">
            <w:pPr>
              <w:pStyle w:val="Nagwek1"/>
              <w:tabs>
                <w:tab w:val="right" w:leader="dot" w:pos="4139"/>
              </w:tabs>
              <w:spacing w:before="0" w:after="0"/>
              <w:jc w:val="center"/>
              <w:outlineLvl w:val="0"/>
              <w:rPr>
                <w:rFonts w:ascii="Fira Sans" w:hAnsi="Fira Sans" w:cs="Arial"/>
                <w:color w:val="000000" w:themeColor="text1"/>
                <w:sz w:val="16"/>
                <w:szCs w:val="16"/>
              </w:rPr>
            </w:pPr>
          </w:p>
        </w:tc>
        <w:tc>
          <w:tcPr>
            <w:tcW w:w="3005" w:type="dxa"/>
            <w:gridSpan w:val="2"/>
            <w:tcBorders>
              <w:bottom w:val="single" w:sz="12" w:space="0" w:color="212492"/>
            </w:tcBorders>
            <w:vAlign w:val="center"/>
          </w:tcPr>
          <w:p w:rsidR="0096442A" w:rsidRDefault="005C3C7D" w:rsidP="00BC4797">
            <w:pPr>
              <w:pStyle w:val="Nagwek3"/>
              <w:spacing w:before="0"/>
              <w:jc w:val="center"/>
              <w:outlineLvl w:val="2"/>
              <w:rPr>
                <w:rFonts w:ascii="Fira Sans" w:hAnsi="Fira Sans"/>
                <w:color w:val="000000" w:themeColor="text1"/>
                <w:sz w:val="16"/>
                <w:szCs w:val="16"/>
              </w:rPr>
            </w:pPr>
            <w:r>
              <w:rPr>
                <w:rFonts w:ascii="Fira Sans" w:hAnsi="Fira Sans"/>
                <w:color w:val="000000" w:themeColor="text1"/>
                <w:sz w:val="16"/>
                <w:szCs w:val="16"/>
              </w:rPr>
              <w:t xml:space="preserve">in </w:t>
            </w:r>
            <w:proofErr w:type="spellStart"/>
            <w:r w:rsidRPr="008A5812">
              <w:rPr>
                <w:rFonts w:ascii="Fira Sans" w:hAnsi="Fira Sans"/>
                <w:color w:val="000000" w:themeColor="text1"/>
                <w:sz w:val="16"/>
                <w:szCs w:val="16"/>
              </w:rPr>
              <w:t>million</w:t>
            </w:r>
            <w:proofErr w:type="spellEnd"/>
            <w:r w:rsidRPr="008A5812">
              <w:rPr>
                <w:rFonts w:ascii="Fira Sans" w:hAnsi="Fira Sans"/>
                <w:color w:val="000000" w:themeColor="text1"/>
                <w:sz w:val="16"/>
                <w:szCs w:val="16"/>
              </w:rPr>
              <w:t xml:space="preserve"> PLN</w:t>
            </w:r>
          </w:p>
        </w:tc>
        <w:tc>
          <w:tcPr>
            <w:tcW w:w="1361" w:type="dxa"/>
            <w:vMerge/>
            <w:tcBorders>
              <w:bottom w:val="single" w:sz="12" w:space="0" w:color="212492"/>
            </w:tcBorders>
            <w:vAlign w:val="center"/>
          </w:tcPr>
          <w:p w:rsidR="0096442A" w:rsidRDefault="0096442A" w:rsidP="00BC4797">
            <w:pPr>
              <w:pStyle w:val="Nagwek3"/>
              <w:spacing w:before="0"/>
              <w:jc w:val="center"/>
              <w:outlineLvl w:val="2"/>
              <w:rPr>
                <w:rFonts w:ascii="Fira Sans" w:hAnsi="Fira Sans"/>
                <w:color w:val="000000" w:themeColor="text1"/>
                <w:sz w:val="16"/>
                <w:szCs w:val="16"/>
              </w:rPr>
            </w:pPr>
          </w:p>
        </w:tc>
      </w:tr>
      <w:tr w:rsidR="0096442A" w:rsidRPr="00FA5128" w:rsidTr="00BC4797">
        <w:trPr>
          <w:trHeight w:val="57"/>
        </w:trPr>
        <w:tc>
          <w:tcPr>
            <w:tcW w:w="3560" w:type="dxa"/>
            <w:tcBorders>
              <w:top w:val="single" w:sz="12" w:space="0" w:color="212492"/>
              <w:bottom w:val="single" w:sz="4" w:space="0" w:color="212492"/>
            </w:tcBorders>
            <w:vAlign w:val="center"/>
          </w:tcPr>
          <w:p w:rsidR="0096442A" w:rsidRPr="00475A98" w:rsidRDefault="00475A98" w:rsidP="00475A98">
            <w:pPr>
              <w:rPr>
                <w:sz w:val="16"/>
                <w:szCs w:val="16"/>
                <w:lang w:val="en-GB"/>
              </w:rPr>
            </w:pPr>
            <w:r w:rsidRPr="00475A98">
              <w:rPr>
                <w:sz w:val="16"/>
                <w:szCs w:val="16"/>
                <w:lang w:val="en-GB"/>
              </w:rPr>
              <w:t xml:space="preserve">Revenues from </w:t>
            </w:r>
            <w:r>
              <w:rPr>
                <w:sz w:val="16"/>
                <w:szCs w:val="16"/>
                <w:lang w:val="en-GB"/>
              </w:rPr>
              <w:t>OFE’s and DFE’s</w:t>
            </w:r>
            <w:r w:rsidRPr="00475A98">
              <w:rPr>
                <w:sz w:val="16"/>
                <w:szCs w:val="16"/>
                <w:lang w:val="en-GB"/>
              </w:rPr>
              <w:t xml:space="preserve"> management</w:t>
            </w:r>
          </w:p>
        </w:tc>
        <w:tc>
          <w:tcPr>
            <w:tcW w:w="1502" w:type="dxa"/>
            <w:tcBorders>
              <w:top w:val="single" w:sz="12" w:space="0" w:color="212492"/>
              <w:bottom w:val="single" w:sz="4" w:space="0" w:color="212492"/>
            </w:tcBorders>
            <w:vAlign w:val="center"/>
          </w:tcPr>
          <w:p w:rsidR="0096442A" w:rsidRDefault="0096442A" w:rsidP="00BC4797">
            <w:pPr>
              <w:jc w:val="right"/>
              <w:rPr>
                <w:rFonts w:cs="Calibri"/>
                <w:color w:val="000000"/>
                <w:sz w:val="16"/>
                <w:szCs w:val="16"/>
              </w:rPr>
            </w:pPr>
            <w:r>
              <w:rPr>
                <w:rFonts w:cs="Calibri"/>
                <w:color w:val="000000"/>
                <w:sz w:val="16"/>
                <w:szCs w:val="16"/>
              </w:rPr>
              <w:t>1 040</w:t>
            </w:r>
            <w:r w:rsidR="00F4149F">
              <w:rPr>
                <w:rFonts w:cs="Calibri"/>
                <w:color w:val="000000"/>
                <w:sz w:val="16"/>
                <w:szCs w:val="16"/>
              </w:rPr>
              <w:t>.</w:t>
            </w:r>
            <w:r>
              <w:rPr>
                <w:rFonts w:cs="Calibri"/>
                <w:color w:val="000000"/>
                <w:sz w:val="16"/>
                <w:szCs w:val="16"/>
              </w:rPr>
              <w:t>9</w:t>
            </w:r>
          </w:p>
        </w:tc>
        <w:tc>
          <w:tcPr>
            <w:tcW w:w="1503" w:type="dxa"/>
            <w:tcBorders>
              <w:top w:val="single" w:sz="12" w:space="0" w:color="212492"/>
              <w:bottom w:val="single" w:sz="4" w:space="0" w:color="212492"/>
            </w:tcBorders>
            <w:vAlign w:val="center"/>
          </w:tcPr>
          <w:p w:rsidR="0096442A" w:rsidRDefault="0096442A" w:rsidP="00BC4797">
            <w:pPr>
              <w:jc w:val="right"/>
              <w:rPr>
                <w:rFonts w:cs="Calibri"/>
                <w:color w:val="000000"/>
                <w:sz w:val="16"/>
                <w:szCs w:val="16"/>
              </w:rPr>
            </w:pPr>
            <w:r>
              <w:rPr>
                <w:rFonts w:cs="Calibri"/>
                <w:color w:val="000000"/>
                <w:sz w:val="16"/>
                <w:szCs w:val="16"/>
              </w:rPr>
              <w:t>966</w:t>
            </w:r>
            <w:r w:rsidR="00F4149F">
              <w:rPr>
                <w:rFonts w:cs="Calibri"/>
                <w:color w:val="000000"/>
                <w:sz w:val="16"/>
                <w:szCs w:val="16"/>
              </w:rPr>
              <w:t>.</w:t>
            </w:r>
            <w:r>
              <w:rPr>
                <w:rFonts w:cs="Calibri"/>
                <w:color w:val="000000"/>
                <w:sz w:val="16"/>
                <w:szCs w:val="16"/>
              </w:rPr>
              <w:t>0</w:t>
            </w:r>
          </w:p>
        </w:tc>
        <w:tc>
          <w:tcPr>
            <w:tcW w:w="1361" w:type="dxa"/>
            <w:tcBorders>
              <w:top w:val="single" w:sz="12" w:space="0" w:color="212492"/>
              <w:bottom w:val="single" w:sz="4" w:space="0" w:color="212492"/>
            </w:tcBorders>
            <w:vAlign w:val="center"/>
          </w:tcPr>
          <w:p w:rsidR="0096442A" w:rsidRDefault="0096442A" w:rsidP="00BC4797">
            <w:pPr>
              <w:jc w:val="right"/>
              <w:rPr>
                <w:rFonts w:cs="Calibri"/>
                <w:color w:val="000000"/>
                <w:sz w:val="16"/>
                <w:szCs w:val="16"/>
              </w:rPr>
            </w:pPr>
            <w:r>
              <w:rPr>
                <w:rFonts w:cs="Calibri"/>
                <w:color w:val="000000"/>
                <w:sz w:val="16"/>
                <w:szCs w:val="16"/>
              </w:rPr>
              <w:t>92</w:t>
            </w:r>
            <w:r w:rsidR="00F4149F">
              <w:rPr>
                <w:rFonts w:cs="Calibri"/>
                <w:color w:val="000000"/>
                <w:sz w:val="16"/>
                <w:szCs w:val="16"/>
              </w:rPr>
              <w:t>.</w:t>
            </w:r>
            <w:r>
              <w:rPr>
                <w:rFonts w:cs="Calibri"/>
                <w:color w:val="000000"/>
                <w:sz w:val="16"/>
                <w:szCs w:val="16"/>
              </w:rPr>
              <w:t>8</w:t>
            </w:r>
          </w:p>
        </w:tc>
      </w:tr>
      <w:tr w:rsidR="0096442A" w:rsidRPr="00FA5128" w:rsidTr="00BC4797">
        <w:trPr>
          <w:trHeight w:val="57"/>
        </w:trPr>
        <w:tc>
          <w:tcPr>
            <w:tcW w:w="3560" w:type="dxa"/>
            <w:tcBorders>
              <w:top w:val="single" w:sz="4" w:space="0" w:color="212492"/>
            </w:tcBorders>
            <w:vAlign w:val="center"/>
          </w:tcPr>
          <w:p w:rsidR="0096442A" w:rsidRPr="00475A98" w:rsidRDefault="00475A98" w:rsidP="00475A98">
            <w:pPr>
              <w:rPr>
                <w:sz w:val="16"/>
                <w:szCs w:val="16"/>
                <w:lang w:val="en-GB"/>
              </w:rPr>
            </w:pPr>
            <w:r w:rsidRPr="00475A98">
              <w:rPr>
                <w:sz w:val="16"/>
                <w:szCs w:val="16"/>
                <w:lang w:val="en-GB"/>
              </w:rPr>
              <w:t xml:space="preserve">Costs arising from </w:t>
            </w:r>
            <w:r w:rsidR="0096442A" w:rsidRPr="00475A98">
              <w:rPr>
                <w:sz w:val="16"/>
                <w:szCs w:val="16"/>
                <w:lang w:val="en-GB"/>
              </w:rPr>
              <w:t>OFE</w:t>
            </w:r>
            <w:r>
              <w:rPr>
                <w:sz w:val="16"/>
                <w:szCs w:val="16"/>
                <w:lang w:val="en-GB"/>
              </w:rPr>
              <w:t>’s</w:t>
            </w:r>
          </w:p>
        </w:tc>
        <w:tc>
          <w:tcPr>
            <w:tcW w:w="1502" w:type="dxa"/>
            <w:tcBorders>
              <w:top w:val="single" w:sz="4" w:space="0" w:color="212492"/>
            </w:tcBorders>
            <w:vAlign w:val="center"/>
          </w:tcPr>
          <w:p w:rsidR="0096442A" w:rsidRDefault="0096442A" w:rsidP="00BC4797">
            <w:pPr>
              <w:jc w:val="right"/>
              <w:rPr>
                <w:rFonts w:cs="Calibri"/>
                <w:color w:val="000000"/>
                <w:sz w:val="16"/>
                <w:szCs w:val="16"/>
              </w:rPr>
            </w:pPr>
            <w:r>
              <w:rPr>
                <w:rFonts w:cs="Calibri"/>
                <w:color w:val="000000"/>
                <w:sz w:val="16"/>
                <w:szCs w:val="16"/>
              </w:rPr>
              <w:t>364</w:t>
            </w:r>
            <w:r w:rsidR="00F4149F">
              <w:rPr>
                <w:rFonts w:cs="Calibri"/>
                <w:color w:val="000000"/>
                <w:sz w:val="16"/>
                <w:szCs w:val="16"/>
              </w:rPr>
              <w:t>.</w:t>
            </w:r>
            <w:r>
              <w:rPr>
                <w:rFonts w:cs="Calibri"/>
                <w:color w:val="000000"/>
                <w:sz w:val="16"/>
                <w:szCs w:val="16"/>
              </w:rPr>
              <w:t>0</w:t>
            </w:r>
          </w:p>
        </w:tc>
        <w:tc>
          <w:tcPr>
            <w:tcW w:w="1503" w:type="dxa"/>
            <w:tcBorders>
              <w:top w:val="single" w:sz="4" w:space="0" w:color="212492"/>
            </w:tcBorders>
            <w:vAlign w:val="center"/>
          </w:tcPr>
          <w:p w:rsidR="0096442A" w:rsidRDefault="0096442A" w:rsidP="00BC4797">
            <w:pPr>
              <w:jc w:val="right"/>
              <w:rPr>
                <w:rFonts w:cs="Calibri"/>
                <w:color w:val="000000"/>
                <w:sz w:val="16"/>
                <w:szCs w:val="16"/>
              </w:rPr>
            </w:pPr>
            <w:r>
              <w:rPr>
                <w:rFonts w:cs="Calibri"/>
                <w:color w:val="000000"/>
                <w:sz w:val="16"/>
                <w:szCs w:val="16"/>
              </w:rPr>
              <w:t>383</w:t>
            </w:r>
            <w:r w:rsidR="00F4149F">
              <w:rPr>
                <w:rFonts w:cs="Calibri"/>
                <w:color w:val="000000"/>
                <w:sz w:val="16"/>
                <w:szCs w:val="16"/>
              </w:rPr>
              <w:t>.</w:t>
            </w:r>
            <w:r>
              <w:rPr>
                <w:rFonts w:cs="Calibri"/>
                <w:color w:val="000000"/>
                <w:sz w:val="16"/>
                <w:szCs w:val="16"/>
              </w:rPr>
              <w:t>5</w:t>
            </w:r>
          </w:p>
        </w:tc>
        <w:tc>
          <w:tcPr>
            <w:tcW w:w="1361" w:type="dxa"/>
            <w:tcBorders>
              <w:top w:val="single" w:sz="4" w:space="0" w:color="212492"/>
            </w:tcBorders>
            <w:vAlign w:val="center"/>
          </w:tcPr>
          <w:p w:rsidR="0096442A" w:rsidRDefault="0096442A" w:rsidP="00BC4797">
            <w:pPr>
              <w:jc w:val="right"/>
              <w:rPr>
                <w:rFonts w:cs="Calibri"/>
                <w:color w:val="000000"/>
                <w:sz w:val="16"/>
                <w:szCs w:val="16"/>
              </w:rPr>
            </w:pPr>
            <w:r>
              <w:rPr>
                <w:rFonts w:cs="Calibri"/>
                <w:color w:val="000000"/>
                <w:sz w:val="16"/>
                <w:szCs w:val="16"/>
              </w:rPr>
              <w:t>105</w:t>
            </w:r>
            <w:r w:rsidR="00F4149F">
              <w:rPr>
                <w:rFonts w:cs="Calibri"/>
                <w:color w:val="000000"/>
                <w:sz w:val="16"/>
                <w:szCs w:val="16"/>
              </w:rPr>
              <w:t>.</w:t>
            </w:r>
            <w:r>
              <w:rPr>
                <w:rFonts w:cs="Calibri"/>
                <w:color w:val="000000"/>
                <w:sz w:val="16"/>
                <w:szCs w:val="16"/>
              </w:rPr>
              <w:t>4</w:t>
            </w:r>
          </w:p>
        </w:tc>
      </w:tr>
      <w:tr w:rsidR="0096442A" w:rsidRPr="00FA5128" w:rsidTr="00BC4797">
        <w:trPr>
          <w:trHeight w:val="57"/>
        </w:trPr>
        <w:tc>
          <w:tcPr>
            <w:tcW w:w="3560" w:type="dxa"/>
            <w:vAlign w:val="center"/>
          </w:tcPr>
          <w:p w:rsidR="0096442A" w:rsidRPr="00ED68C9" w:rsidRDefault="00B56763" w:rsidP="00B56763">
            <w:pPr>
              <w:rPr>
                <w:sz w:val="16"/>
                <w:szCs w:val="16"/>
              </w:rPr>
            </w:pPr>
            <w:r>
              <w:rPr>
                <w:sz w:val="16"/>
                <w:szCs w:val="16"/>
              </w:rPr>
              <w:t>T</w:t>
            </w:r>
            <w:r w:rsidRPr="00475A98">
              <w:rPr>
                <w:sz w:val="16"/>
                <w:szCs w:val="16"/>
              </w:rPr>
              <w:t xml:space="preserve">echnical </w:t>
            </w:r>
            <w:r>
              <w:rPr>
                <w:sz w:val="16"/>
                <w:szCs w:val="16"/>
              </w:rPr>
              <w:t>p</w:t>
            </w:r>
            <w:r w:rsidR="00475A98" w:rsidRPr="00475A98">
              <w:rPr>
                <w:sz w:val="16"/>
                <w:szCs w:val="16"/>
              </w:rPr>
              <w:t>rofit/</w:t>
            </w:r>
            <w:proofErr w:type="spellStart"/>
            <w:r w:rsidR="00475A98" w:rsidRPr="00475A98">
              <w:rPr>
                <w:sz w:val="16"/>
                <w:szCs w:val="16"/>
              </w:rPr>
              <w:t>loss</w:t>
            </w:r>
            <w:proofErr w:type="spellEnd"/>
          </w:p>
        </w:tc>
        <w:tc>
          <w:tcPr>
            <w:tcW w:w="1502" w:type="dxa"/>
            <w:vAlign w:val="center"/>
          </w:tcPr>
          <w:p w:rsidR="0096442A" w:rsidRDefault="0096442A" w:rsidP="00BC4797">
            <w:pPr>
              <w:jc w:val="right"/>
              <w:rPr>
                <w:rFonts w:cs="Calibri"/>
                <w:color w:val="000000"/>
                <w:sz w:val="16"/>
                <w:szCs w:val="16"/>
              </w:rPr>
            </w:pPr>
            <w:r>
              <w:rPr>
                <w:rFonts w:cs="Calibri"/>
                <w:color w:val="000000"/>
                <w:sz w:val="16"/>
                <w:szCs w:val="16"/>
              </w:rPr>
              <w:t>676</w:t>
            </w:r>
            <w:r w:rsidR="00F4149F">
              <w:rPr>
                <w:rFonts w:cs="Calibri"/>
                <w:color w:val="000000"/>
                <w:sz w:val="16"/>
                <w:szCs w:val="16"/>
              </w:rPr>
              <w:t>.</w:t>
            </w:r>
            <w:r>
              <w:rPr>
                <w:rFonts w:cs="Calibri"/>
                <w:color w:val="000000"/>
                <w:sz w:val="16"/>
                <w:szCs w:val="16"/>
              </w:rPr>
              <w:t>9</w:t>
            </w:r>
          </w:p>
        </w:tc>
        <w:tc>
          <w:tcPr>
            <w:tcW w:w="1503" w:type="dxa"/>
            <w:vAlign w:val="center"/>
          </w:tcPr>
          <w:p w:rsidR="0096442A" w:rsidRDefault="0096442A" w:rsidP="00BC4797">
            <w:pPr>
              <w:jc w:val="right"/>
              <w:rPr>
                <w:rFonts w:cs="Calibri"/>
                <w:color w:val="000000"/>
                <w:sz w:val="16"/>
                <w:szCs w:val="16"/>
              </w:rPr>
            </w:pPr>
            <w:r>
              <w:rPr>
                <w:rFonts w:cs="Calibri"/>
                <w:color w:val="000000"/>
                <w:sz w:val="16"/>
                <w:szCs w:val="16"/>
              </w:rPr>
              <w:t>582</w:t>
            </w:r>
            <w:r w:rsidR="00F4149F">
              <w:rPr>
                <w:rFonts w:cs="Calibri"/>
                <w:color w:val="000000"/>
                <w:sz w:val="16"/>
                <w:szCs w:val="16"/>
              </w:rPr>
              <w:t>.</w:t>
            </w:r>
            <w:r>
              <w:rPr>
                <w:rFonts w:cs="Calibri"/>
                <w:color w:val="000000"/>
                <w:sz w:val="16"/>
                <w:szCs w:val="16"/>
              </w:rPr>
              <w:t>5</w:t>
            </w:r>
          </w:p>
        </w:tc>
        <w:tc>
          <w:tcPr>
            <w:tcW w:w="1361" w:type="dxa"/>
            <w:vAlign w:val="center"/>
          </w:tcPr>
          <w:p w:rsidR="0096442A" w:rsidRDefault="0096442A" w:rsidP="00BC4797">
            <w:pPr>
              <w:jc w:val="right"/>
              <w:rPr>
                <w:rFonts w:cs="Calibri"/>
                <w:color w:val="000000"/>
                <w:sz w:val="16"/>
                <w:szCs w:val="16"/>
              </w:rPr>
            </w:pPr>
            <w:r>
              <w:rPr>
                <w:rFonts w:cs="Calibri"/>
                <w:color w:val="000000"/>
                <w:sz w:val="16"/>
                <w:szCs w:val="16"/>
              </w:rPr>
              <w:t>86</w:t>
            </w:r>
            <w:r w:rsidR="00F4149F">
              <w:rPr>
                <w:rFonts w:cs="Calibri"/>
                <w:color w:val="000000"/>
                <w:sz w:val="16"/>
                <w:szCs w:val="16"/>
              </w:rPr>
              <w:t>.</w:t>
            </w:r>
            <w:r>
              <w:rPr>
                <w:rFonts w:cs="Calibri"/>
                <w:color w:val="000000"/>
                <w:sz w:val="16"/>
                <w:szCs w:val="16"/>
              </w:rPr>
              <w:t>1</w:t>
            </w:r>
          </w:p>
        </w:tc>
      </w:tr>
      <w:tr w:rsidR="0096442A" w:rsidRPr="00FA5128" w:rsidTr="00BC4797">
        <w:trPr>
          <w:trHeight w:val="57"/>
        </w:trPr>
        <w:tc>
          <w:tcPr>
            <w:tcW w:w="3560" w:type="dxa"/>
            <w:vAlign w:val="center"/>
          </w:tcPr>
          <w:p w:rsidR="0096442A" w:rsidRPr="00ED68C9" w:rsidRDefault="00B56763" w:rsidP="00BC4797">
            <w:pPr>
              <w:rPr>
                <w:sz w:val="16"/>
                <w:szCs w:val="16"/>
              </w:rPr>
            </w:pPr>
            <w:r>
              <w:rPr>
                <w:sz w:val="16"/>
                <w:szCs w:val="16"/>
              </w:rPr>
              <w:t>Net</w:t>
            </w:r>
            <w:r w:rsidRPr="00B56763">
              <w:rPr>
                <w:sz w:val="16"/>
                <w:szCs w:val="16"/>
              </w:rPr>
              <w:t xml:space="preserve"> profit/</w:t>
            </w:r>
            <w:proofErr w:type="spellStart"/>
            <w:r w:rsidRPr="00B56763">
              <w:rPr>
                <w:sz w:val="16"/>
                <w:szCs w:val="16"/>
              </w:rPr>
              <w:t>loss</w:t>
            </w:r>
            <w:proofErr w:type="spellEnd"/>
          </w:p>
        </w:tc>
        <w:tc>
          <w:tcPr>
            <w:tcW w:w="1502" w:type="dxa"/>
            <w:vAlign w:val="center"/>
          </w:tcPr>
          <w:p w:rsidR="0096442A" w:rsidRDefault="0096442A" w:rsidP="00BC4797">
            <w:pPr>
              <w:jc w:val="right"/>
              <w:rPr>
                <w:rFonts w:cs="Calibri"/>
                <w:color w:val="000000"/>
                <w:sz w:val="16"/>
                <w:szCs w:val="16"/>
              </w:rPr>
            </w:pPr>
            <w:r>
              <w:rPr>
                <w:rFonts w:cs="Calibri"/>
                <w:color w:val="000000"/>
                <w:sz w:val="16"/>
                <w:szCs w:val="16"/>
              </w:rPr>
              <w:t>562</w:t>
            </w:r>
            <w:r w:rsidR="00F4149F">
              <w:rPr>
                <w:rFonts w:cs="Calibri"/>
                <w:color w:val="000000"/>
                <w:sz w:val="16"/>
                <w:szCs w:val="16"/>
              </w:rPr>
              <w:t>.</w:t>
            </w:r>
            <w:r>
              <w:rPr>
                <w:rFonts w:cs="Calibri"/>
                <w:color w:val="000000"/>
                <w:sz w:val="16"/>
                <w:szCs w:val="16"/>
              </w:rPr>
              <w:t>4</w:t>
            </w:r>
          </w:p>
        </w:tc>
        <w:tc>
          <w:tcPr>
            <w:tcW w:w="1503" w:type="dxa"/>
            <w:vAlign w:val="center"/>
          </w:tcPr>
          <w:p w:rsidR="0096442A" w:rsidRDefault="0096442A" w:rsidP="00BC4797">
            <w:pPr>
              <w:jc w:val="right"/>
              <w:rPr>
                <w:rFonts w:cs="Calibri"/>
                <w:color w:val="000000"/>
                <w:sz w:val="16"/>
                <w:szCs w:val="16"/>
              </w:rPr>
            </w:pPr>
            <w:r>
              <w:rPr>
                <w:rFonts w:cs="Calibri"/>
                <w:color w:val="000000"/>
                <w:sz w:val="16"/>
                <w:szCs w:val="16"/>
              </w:rPr>
              <w:t>493</w:t>
            </w:r>
            <w:r w:rsidR="00F4149F">
              <w:rPr>
                <w:rFonts w:cs="Calibri"/>
                <w:color w:val="000000"/>
                <w:sz w:val="16"/>
                <w:szCs w:val="16"/>
              </w:rPr>
              <w:t>.</w:t>
            </w:r>
            <w:r>
              <w:rPr>
                <w:rFonts w:cs="Calibri"/>
                <w:color w:val="000000"/>
                <w:sz w:val="16"/>
                <w:szCs w:val="16"/>
              </w:rPr>
              <w:t>9</w:t>
            </w:r>
          </w:p>
        </w:tc>
        <w:tc>
          <w:tcPr>
            <w:tcW w:w="1361" w:type="dxa"/>
            <w:vAlign w:val="center"/>
          </w:tcPr>
          <w:p w:rsidR="0096442A" w:rsidRDefault="0096442A" w:rsidP="00BC4797">
            <w:pPr>
              <w:jc w:val="right"/>
              <w:rPr>
                <w:rFonts w:cs="Calibri"/>
                <w:color w:val="000000"/>
                <w:sz w:val="16"/>
                <w:szCs w:val="16"/>
              </w:rPr>
            </w:pPr>
            <w:r>
              <w:rPr>
                <w:rFonts w:cs="Calibri"/>
                <w:color w:val="000000"/>
                <w:sz w:val="16"/>
                <w:szCs w:val="16"/>
              </w:rPr>
              <w:t>87</w:t>
            </w:r>
            <w:r w:rsidR="00F4149F">
              <w:rPr>
                <w:rFonts w:cs="Calibri"/>
                <w:color w:val="000000"/>
                <w:sz w:val="16"/>
                <w:szCs w:val="16"/>
              </w:rPr>
              <w:t>.</w:t>
            </w:r>
            <w:r>
              <w:rPr>
                <w:rFonts w:cs="Calibri"/>
                <w:color w:val="000000"/>
                <w:sz w:val="16"/>
                <w:szCs w:val="16"/>
              </w:rPr>
              <w:t>8</w:t>
            </w:r>
          </w:p>
        </w:tc>
      </w:tr>
    </w:tbl>
    <w:p w:rsidR="0096442A" w:rsidRPr="00D141AE" w:rsidRDefault="0096442A" w:rsidP="0096442A">
      <w:pPr>
        <w:pStyle w:val="Nagwek1"/>
        <w:rPr>
          <w:lang w:val="en-GB"/>
        </w:rPr>
      </w:pPr>
      <w:r w:rsidRPr="00633014">
        <w:rPr>
          <w:rFonts w:ascii="Fira Sans" w:hAnsi="Fira Sans"/>
          <w:b/>
          <w:noProof/>
          <w:spacing w:val="-2"/>
          <w:szCs w:val="19"/>
        </w:rPr>
        <mc:AlternateContent>
          <mc:Choice Requires="wps">
            <w:drawing>
              <wp:anchor distT="45720" distB="45720" distL="114300" distR="114300" simplePos="0" relativeHeight="251765760" behindDoc="1" locked="0" layoutInCell="1" allowOverlap="1" wp14:anchorId="6ABA6169" wp14:editId="0B37E3FF">
                <wp:simplePos x="0" y="0"/>
                <wp:positionH relativeFrom="column">
                  <wp:posOffset>5359400</wp:posOffset>
                </wp:positionH>
                <wp:positionV relativeFrom="paragraph">
                  <wp:posOffset>2299335</wp:posOffset>
                </wp:positionV>
                <wp:extent cx="1668145" cy="831850"/>
                <wp:effectExtent l="0" t="0" r="0" b="6350"/>
                <wp:wrapTight wrapText="bothSides">
                  <wp:wrapPolygon edited="0">
                    <wp:start x="740" y="0"/>
                    <wp:lineTo x="740" y="21270"/>
                    <wp:lineTo x="20720" y="21270"/>
                    <wp:lineTo x="20720" y="0"/>
                    <wp:lineTo x="740" y="0"/>
                  </wp:wrapPolygon>
                </wp:wrapTight>
                <wp:docPr id="192" name="Pole tekstowe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8145" cy="831850"/>
                        </a:xfrm>
                        <a:prstGeom prst="rect">
                          <a:avLst/>
                        </a:prstGeom>
                        <a:noFill/>
                        <a:ln w="9525">
                          <a:noFill/>
                          <a:miter lim="800000"/>
                          <a:headEnd/>
                          <a:tailEnd/>
                        </a:ln>
                      </wps:spPr>
                      <wps:txbx>
                        <w:txbxContent>
                          <w:p w:rsidR="0051116E" w:rsidRPr="00165850" w:rsidRDefault="0051116E" w:rsidP="00165850">
                            <w:pPr>
                              <w:spacing w:after="0"/>
                              <w:rPr>
                                <w:rFonts w:eastAsia="Times New Roman" w:cs="Times New Roman"/>
                                <w:bCs/>
                                <w:color w:val="001D77"/>
                                <w:sz w:val="18"/>
                                <w:szCs w:val="18"/>
                                <w:lang w:val="en-GB" w:eastAsia="pl-PL"/>
                              </w:rPr>
                            </w:pPr>
                            <w:r w:rsidRPr="00165850">
                              <w:rPr>
                                <w:rFonts w:eastAsia="Times New Roman" w:cs="Times New Roman"/>
                                <w:bCs/>
                                <w:color w:val="001D77"/>
                                <w:sz w:val="18"/>
                                <w:szCs w:val="18"/>
                                <w:lang w:val="en-GB" w:eastAsia="pl-PL"/>
                              </w:rPr>
                              <w:t xml:space="preserve">Revenues of PTEs resulting from the OFE </w:t>
                            </w:r>
                            <w:r>
                              <w:rPr>
                                <w:rFonts w:eastAsia="Times New Roman" w:cs="Times New Roman"/>
                                <w:bCs/>
                                <w:color w:val="001D77"/>
                                <w:sz w:val="18"/>
                                <w:szCs w:val="18"/>
                                <w:lang w:val="en-GB" w:eastAsia="pl-PL"/>
                              </w:rPr>
                              <w:t>and</w:t>
                            </w:r>
                            <w:r w:rsidRPr="00165850">
                              <w:rPr>
                                <w:rFonts w:eastAsia="Times New Roman" w:cs="Times New Roman"/>
                                <w:bCs/>
                                <w:color w:val="001D77"/>
                                <w:sz w:val="18"/>
                                <w:szCs w:val="18"/>
                                <w:lang w:val="en-GB" w:eastAsia="pl-PL"/>
                              </w:rPr>
                              <w:t xml:space="preserve"> DFE </w:t>
                            </w:r>
                            <w:r>
                              <w:rPr>
                                <w:rFonts w:eastAsia="Times New Roman" w:cs="Times New Roman"/>
                                <w:bCs/>
                                <w:color w:val="001D77"/>
                                <w:sz w:val="18"/>
                                <w:szCs w:val="18"/>
                                <w:lang w:val="en-GB" w:eastAsia="pl-PL"/>
                              </w:rPr>
                              <w:br/>
                            </w:r>
                            <w:r w:rsidRPr="00165850">
                              <w:rPr>
                                <w:rFonts w:eastAsia="Times New Roman" w:cs="Times New Roman"/>
                                <w:bCs/>
                                <w:color w:val="001D77"/>
                                <w:sz w:val="18"/>
                                <w:szCs w:val="18"/>
                                <w:lang w:val="en-GB" w:eastAsia="pl-PL"/>
                              </w:rPr>
                              <w:t>management amounted to PLN 1.0 billion.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BA6169" id="Pole tekstowe 192" o:spid="_x0000_s1036" type="#_x0000_t202" style="position:absolute;margin-left:422pt;margin-top:181.05pt;width:131.35pt;height:65.5pt;z-index:-251550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" filled="f" stroked="f">
                <v:textbox>
                  <w:txbxContent>
                    <w:p w:rsidR="0051116E" w:rsidRPr="00165850" w:rsidRDefault="0051116E" w:rsidP="00165850">
                      <w:pPr>
                        <w:spacing w:after="0"/>
                        <w:rPr>
                          <w:rFonts w:eastAsia="Times New Roman" w:cs="Times New Roman"/>
                          <w:bCs/>
                          <w:color w:val="001D77"/>
                          <w:sz w:val="18"/>
                          <w:szCs w:val="18"/>
                          <w:lang w:val="en-GB" w:eastAsia="pl-PL"/>
                        </w:rPr>
                      </w:pPr>
                      <w:r w:rsidRPr="00165850">
                        <w:rPr>
                          <w:rFonts w:eastAsia="Times New Roman" w:cs="Times New Roman"/>
                          <w:bCs/>
                          <w:color w:val="001D77"/>
                          <w:sz w:val="18"/>
                          <w:szCs w:val="18"/>
                          <w:lang w:val="en-GB" w:eastAsia="pl-PL"/>
                        </w:rPr>
                        <w:t xml:space="preserve">Revenues of PTEs resulting from the OFE </w:t>
                      </w:r>
                      <w:r>
                        <w:rPr>
                          <w:rFonts w:eastAsia="Times New Roman" w:cs="Times New Roman"/>
                          <w:bCs/>
                          <w:color w:val="001D77"/>
                          <w:sz w:val="18"/>
                          <w:szCs w:val="18"/>
                          <w:lang w:val="en-GB" w:eastAsia="pl-PL"/>
                        </w:rPr>
                        <w:t>and</w:t>
                      </w:r>
                      <w:r w:rsidRPr="00165850">
                        <w:rPr>
                          <w:rFonts w:eastAsia="Times New Roman" w:cs="Times New Roman"/>
                          <w:bCs/>
                          <w:color w:val="001D77"/>
                          <w:sz w:val="18"/>
                          <w:szCs w:val="18"/>
                          <w:lang w:val="en-GB" w:eastAsia="pl-PL"/>
                        </w:rPr>
                        <w:t xml:space="preserve"> DFE </w:t>
                      </w:r>
                      <w:r>
                        <w:rPr>
                          <w:rFonts w:eastAsia="Times New Roman" w:cs="Times New Roman"/>
                          <w:bCs/>
                          <w:color w:val="001D77"/>
                          <w:sz w:val="18"/>
                          <w:szCs w:val="18"/>
                          <w:lang w:val="en-GB" w:eastAsia="pl-PL"/>
                        </w:rPr>
                        <w:br/>
                      </w:r>
                      <w:r w:rsidRPr="00165850">
                        <w:rPr>
                          <w:rFonts w:eastAsia="Times New Roman" w:cs="Times New Roman"/>
                          <w:bCs/>
                          <w:color w:val="001D77"/>
                          <w:sz w:val="18"/>
                          <w:szCs w:val="18"/>
                          <w:lang w:val="en-GB" w:eastAsia="pl-PL"/>
                        </w:rPr>
                        <w:t>management amounted to PLN 1.0 billion.</w:t>
                      </w:r>
                    </w:p>
                  </w:txbxContent>
                </v:textbox>
                <w10:wrap type="tight"/>
              </v:shape>
            </w:pict>
          </mc:Fallback>
        </mc:AlternateContent>
      </w:r>
      <w:r w:rsidR="00D141AE" w:rsidRPr="00D141AE">
        <w:rPr>
          <w:rFonts w:ascii="Fira Sans" w:hAnsi="Fira Sans"/>
          <w:b/>
          <w:noProof/>
          <w:spacing w:val="-2"/>
          <w:szCs w:val="19"/>
          <w:lang w:val="en-GB"/>
        </w:rPr>
        <w:t xml:space="preserve">General </w:t>
      </w:r>
      <w:r w:rsidR="00075FDF">
        <w:rPr>
          <w:rFonts w:ascii="Fira Sans" w:hAnsi="Fira Sans"/>
          <w:b/>
          <w:noProof/>
          <w:spacing w:val="-2"/>
          <w:szCs w:val="19"/>
          <w:lang w:val="en-GB"/>
        </w:rPr>
        <w:t>P</w:t>
      </w:r>
      <w:r w:rsidR="00D141AE" w:rsidRPr="00D141AE">
        <w:rPr>
          <w:rFonts w:ascii="Fira Sans" w:hAnsi="Fira Sans"/>
          <w:b/>
          <w:noProof/>
          <w:spacing w:val="-2"/>
          <w:szCs w:val="19"/>
          <w:lang w:val="en-GB"/>
        </w:rPr>
        <w:t xml:space="preserve">ension </w:t>
      </w:r>
      <w:r w:rsidR="00075FDF">
        <w:rPr>
          <w:rFonts w:ascii="Fira Sans" w:hAnsi="Fira Sans"/>
          <w:b/>
          <w:noProof/>
          <w:spacing w:val="-2"/>
          <w:szCs w:val="19"/>
          <w:lang w:val="en-GB"/>
        </w:rPr>
        <w:t>S</w:t>
      </w:r>
      <w:r w:rsidR="00D141AE" w:rsidRPr="00D141AE">
        <w:rPr>
          <w:rFonts w:ascii="Fira Sans" w:hAnsi="Fira Sans"/>
          <w:b/>
          <w:noProof/>
          <w:spacing w:val="-2"/>
          <w:szCs w:val="19"/>
          <w:lang w:val="en-GB"/>
        </w:rPr>
        <w:t>ocieties</w:t>
      </w:r>
      <w:r w:rsidR="00DF613F">
        <w:rPr>
          <w:rFonts w:ascii="Fira Sans" w:hAnsi="Fira Sans"/>
          <w:b/>
          <w:noProof/>
          <w:spacing w:val="-2"/>
          <w:szCs w:val="19"/>
          <w:lang w:val="en-GB"/>
        </w:rPr>
        <w:t>’</w:t>
      </w:r>
      <w:r w:rsidR="00D141AE" w:rsidRPr="00D141AE">
        <w:rPr>
          <w:rFonts w:ascii="Fira Sans" w:hAnsi="Fira Sans"/>
          <w:b/>
          <w:noProof/>
          <w:spacing w:val="-2"/>
          <w:szCs w:val="19"/>
          <w:lang w:val="en-GB"/>
        </w:rPr>
        <w:t xml:space="preserve"> revenues and costs</w:t>
      </w:r>
    </w:p>
    <w:p w:rsidR="0096442A" w:rsidRPr="00F87699" w:rsidRDefault="00F87699" w:rsidP="0096442A">
      <w:pPr>
        <w:rPr>
          <w:lang w:val="en-GB" w:eastAsia="pl-PL"/>
        </w:rPr>
      </w:pPr>
      <w:r w:rsidRPr="00F87699">
        <w:rPr>
          <w:lang w:val="en-GB" w:eastAsia="pl-PL"/>
        </w:rPr>
        <w:t>Revenue</w:t>
      </w:r>
      <w:r>
        <w:rPr>
          <w:lang w:val="en-GB" w:eastAsia="pl-PL"/>
        </w:rPr>
        <w:t>s of PTEs resulting from the O</w:t>
      </w:r>
      <w:r w:rsidRPr="00F87699">
        <w:rPr>
          <w:lang w:val="en-GB" w:eastAsia="pl-PL"/>
        </w:rPr>
        <w:t xml:space="preserve">pen </w:t>
      </w:r>
      <w:r>
        <w:rPr>
          <w:lang w:val="en-GB" w:eastAsia="pl-PL"/>
        </w:rPr>
        <w:t>P</w:t>
      </w:r>
      <w:r w:rsidRPr="00F87699">
        <w:rPr>
          <w:lang w:val="en-GB" w:eastAsia="pl-PL"/>
        </w:rPr>
        <w:t xml:space="preserve">ension </w:t>
      </w:r>
      <w:r>
        <w:rPr>
          <w:lang w:val="en-GB" w:eastAsia="pl-PL"/>
        </w:rPr>
        <w:t>Fund</w:t>
      </w:r>
      <w:r w:rsidRPr="00F87699">
        <w:rPr>
          <w:lang w:val="en-GB" w:eastAsia="pl-PL"/>
        </w:rPr>
        <w:t xml:space="preserve"> management (including revenues</w:t>
      </w:r>
      <w:r>
        <w:rPr>
          <w:lang w:val="en-GB" w:eastAsia="pl-PL"/>
        </w:rPr>
        <w:t>/</w:t>
      </w:r>
      <w:r w:rsidRPr="00F87699">
        <w:rPr>
          <w:lang w:val="en-GB" w:eastAsia="pl-PL"/>
        </w:rPr>
        <w:t xml:space="preserve">costs resulting from the Occupational </w:t>
      </w:r>
      <w:r>
        <w:rPr>
          <w:lang w:val="en-GB" w:eastAsia="pl-PL"/>
        </w:rPr>
        <w:t>Pension Fund</w:t>
      </w:r>
      <w:r w:rsidRPr="00F87699">
        <w:rPr>
          <w:lang w:val="en-GB" w:eastAsia="pl-PL"/>
        </w:rPr>
        <w:t xml:space="preserve"> management) amounted to </w:t>
      </w:r>
      <w:r>
        <w:rPr>
          <w:lang w:val="en-GB" w:eastAsia="pl-PL"/>
        </w:rPr>
        <w:br/>
      </w:r>
      <w:r w:rsidRPr="00F87699">
        <w:rPr>
          <w:lang w:val="en-GB" w:eastAsia="pl-PL"/>
        </w:rPr>
        <w:t>PLN 1.0 billion, and costs PLN 0.4 billion.</w:t>
      </w:r>
      <w:r w:rsidR="0096442A" w:rsidRPr="00F87699">
        <w:rPr>
          <w:lang w:val="en-GB" w:eastAsia="pl-PL"/>
        </w:rPr>
        <w:t xml:space="preserve"> </w:t>
      </w:r>
    </w:p>
    <w:p w:rsidR="0096442A" w:rsidRPr="003E075E" w:rsidRDefault="0096442A" w:rsidP="0096442A">
      <w:pPr>
        <w:pStyle w:val="Nagwek1"/>
        <w:rPr>
          <w:lang w:val="en-GB"/>
        </w:rPr>
      </w:pPr>
      <w:r w:rsidRPr="00633014">
        <w:rPr>
          <w:rFonts w:ascii="Fira Sans" w:hAnsi="Fira Sans"/>
          <w:b/>
          <w:noProof/>
          <w:spacing w:val="-2"/>
          <w:szCs w:val="19"/>
        </w:rPr>
        <mc:AlternateContent>
          <mc:Choice Requires="wps">
            <w:drawing>
              <wp:anchor distT="45720" distB="45720" distL="114300" distR="114300" simplePos="0" relativeHeight="251764736" behindDoc="1" locked="0" layoutInCell="1" allowOverlap="1" wp14:anchorId="7A3261DC" wp14:editId="79E125E9">
                <wp:simplePos x="0" y="0"/>
                <wp:positionH relativeFrom="column">
                  <wp:posOffset>5359400</wp:posOffset>
                </wp:positionH>
                <wp:positionV relativeFrom="paragraph">
                  <wp:posOffset>138430</wp:posOffset>
                </wp:positionV>
                <wp:extent cx="1655445" cy="806450"/>
                <wp:effectExtent l="0" t="0" r="0" b="0"/>
                <wp:wrapTight wrapText="bothSides">
                  <wp:wrapPolygon edited="0">
                    <wp:start x="746" y="0"/>
                    <wp:lineTo x="746" y="20920"/>
                    <wp:lineTo x="20631" y="20920"/>
                    <wp:lineTo x="20631" y="0"/>
                    <wp:lineTo x="746" y="0"/>
                  </wp:wrapPolygon>
                </wp:wrapTight>
                <wp:docPr id="193" name="Pole tekstowe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5445" cy="806450"/>
                        </a:xfrm>
                        <a:prstGeom prst="rect">
                          <a:avLst/>
                        </a:prstGeom>
                        <a:noFill/>
                        <a:ln w="9525">
                          <a:noFill/>
                          <a:miter lim="800000"/>
                          <a:headEnd/>
                          <a:tailEnd/>
                        </a:ln>
                      </wps:spPr>
                      <wps:txbx>
                        <w:txbxContent>
                          <w:p w:rsidR="0051116E" w:rsidRPr="00165850" w:rsidRDefault="0051116E" w:rsidP="00165850">
                            <w:pPr>
                              <w:pStyle w:val="tekstzboku"/>
                              <w:rPr>
                                <w:lang w:val="en-GB"/>
                              </w:rPr>
                            </w:pPr>
                            <w:r w:rsidRPr="00165850">
                              <w:rPr>
                                <w:lang w:val="en-GB"/>
                              </w:rPr>
                              <w:t>PTE net financial result</w:t>
                            </w:r>
                            <w:r>
                              <w:rPr>
                                <w:lang w:val="en-GB"/>
                              </w:rPr>
                              <w:t xml:space="preserve"> </w:t>
                            </w:r>
                            <w:r w:rsidRPr="00165850">
                              <w:rPr>
                                <w:lang w:val="en-GB"/>
                              </w:rPr>
                              <w:t>amounted to PLN 0.5 billion in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3261DC" id="Pole tekstowe 193" o:spid="_x0000_s1037" type="#_x0000_t202" style="position:absolute;margin-left:422pt;margin-top:10.9pt;width:130.35pt;height:63.5pt;z-index:-251551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" filled="f" stroked="f">
                <v:textbox>
                  <w:txbxContent>
                    <w:p w:rsidR="0051116E" w:rsidRPr="00165850" w:rsidRDefault="0051116E" w:rsidP="00165850">
                      <w:pPr>
                        <w:pStyle w:val="tekstzboku"/>
                        <w:rPr>
                          <w:lang w:val="en-GB"/>
                        </w:rPr>
                      </w:pPr>
                      <w:r w:rsidRPr="00165850">
                        <w:rPr>
                          <w:lang w:val="en-GB"/>
                        </w:rPr>
                        <w:t>PTE net financial result</w:t>
                      </w:r>
                      <w:r>
                        <w:rPr>
                          <w:lang w:val="en-GB"/>
                        </w:rPr>
                        <w:t xml:space="preserve"> </w:t>
                      </w:r>
                      <w:r w:rsidRPr="00165850">
                        <w:rPr>
                          <w:lang w:val="en-GB"/>
                        </w:rPr>
                        <w:t>amounted to PLN 0.5 billion in 2019.</w:t>
                      </w:r>
                    </w:p>
                  </w:txbxContent>
                </v:textbox>
                <w10:wrap type="tight"/>
              </v:shape>
            </w:pict>
          </mc:Fallback>
        </mc:AlternateContent>
      </w:r>
      <w:r w:rsidR="00D141AE" w:rsidRPr="003E075E">
        <w:rPr>
          <w:rFonts w:ascii="Fira Sans" w:hAnsi="Fira Sans"/>
          <w:b/>
          <w:noProof/>
          <w:spacing w:val="-2"/>
          <w:szCs w:val="19"/>
          <w:lang w:val="en-GB"/>
        </w:rPr>
        <w:t xml:space="preserve">General </w:t>
      </w:r>
      <w:r w:rsidR="00075FDF" w:rsidRPr="003E075E">
        <w:rPr>
          <w:rFonts w:ascii="Fira Sans" w:hAnsi="Fira Sans"/>
          <w:b/>
          <w:noProof/>
          <w:spacing w:val="-2"/>
          <w:szCs w:val="19"/>
          <w:lang w:val="en-GB"/>
        </w:rPr>
        <w:t>P</w:t>
      </w:r>
      <w:r w:rsidR="00D141AE" w:rsidRPr="003E075E">
        <w:rPr>
          <w:rFonts w:ascii="Fira Sans" w:hAnsi="Fira Sans"/>
          <w:b/>
          <w:noProof/>
          <w:spacing w:val="-2"/>
          <w:szCs w:val="19"/>
          <w:lang w:val="en-GB"/>
        </w:rPr>
        <w:t xml:space="preserve">ension </w:t>
      </w:r>
      <w:r w:rsidR="00075FDF" w:rsidRPr="003E075E">
        <w:rPr>
          <w:rFonts w:ascii="Fira Sans" w:hAnsi="Fira Sans"/>
          <w:b/>
          <w:noProof/>
          <w:spacing w:val="-2"/>
          <w:szCs w:val="19"/>
          <w:lang w:val="en-GB"/>
        </w:rPr>
        <w:t>S</w:t>
      </w:r>
      <w:r w:rsidR="00D141AE" w:rsidRPr="003E075E">
        <w:rPr>
          <w:rFonts w:ascii="Fira Sans" w:hAnsi="Fira Sans"/>
          <w:b/>
          <w:noProof/>
          <w:spacing w:val="-2"/>
          <w:szCs w:val="19"/>
          <w:lang w:val="en-GB"/>
        </w:rPr>
        <w:t>ocieties</w:t>
      </w:r>
      <w:r w:rsidR="00DF613F">
        <w:rPr>
          <w:rFonts w:ascii="Fira Sans" w:hAnsi="Fira Sans"/>
          <w:b/>
          <w:noProof/>
          <w:spacing w:val="-2"/>
          <w:szCs w:val="19"/>
          <w:lang w:val="en-GB"/>
        </w:rPr>
        <w:t>’</w:t>
      </w:r>
      <w:r w:rsidR="00D141AE" w:rsidRPr="003E075E">
        <w:rPr>
          <w:rFonts w:ascii="Fira Sans" w:hAnsi="Fira Sans"/>
          <w:b/>
          <w:noProof/>
          <w:spacing w:val="-2"/>
          <w:szCs w:val="19"/>
          <w:lang w:val="en-GB"/>
        </w:rPr>
        <w:t xml:space="preserve"> financial result</w:t>
      </w:r>
    </w:p>
    <w:p w:rsidR="0096442A" w:rsidRPr="00165850" w:rsidRDefault="006077B0" w:rsidP="00165850">
      <w:pPr>
        <w:rPr>
          <w:lang w:val="en-GB" w:eastAsia="pl-PL"/>
        </w:rPr>
      </w:pPr>
      <w:r w:rsidRPr="009E1E75">
        <w:rPr>
          <w:noProof/>
          <w:shd w:val="clear" w:color="auto" w:fill="FFFFFF"/>
          <w:lang w:eastAsia="pl-PL"/>
        </w:rPr>
        <mc:AlternateContent>
          <mc:Choice Requires="wps">
            <w:drawing>
              <wp:anchor distT="45720" distB="45720" distL="114300" distR="114300" simplePos="0" relativeHeight="251744256" behindDoc="0" locked="0" layoutInCell="1" allowOverlap="1" wp14:anchorId="2C5033E1" wp14:editId="1BE2F883">
                <wp:simplePos x="0" y="0"/>
                <wp:positionH relativeFrom="margin">
                  <wp:posOffset>0</wp:posOffset>
                </wp:positionH>
                <wp:positionV relativeFrom="paragraph">
                  <wp:posOffset>534670</wp:posOffset>
                </wp:positionV>
                <wp:extent cx="5105400" cy="596900"/>
                <wp:effectExtent l="0" t="0" r="0" b="0"/>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596900"/>
                        </a:xfrm>
                        <a:prstGeom prst="rect">
                          <a:avLst/>
                        </a:prstGeom>
                        <a:solidFill>
                          <a:srgbClr val="FFFFFF"/>
                        </a:solidFill>
                        <a:ln w="9525">
                          <a:noFill/>
                          <a:miter lim="800000"/>
                          <a:headEnd/>
                          <a:tailEnd/>
                        </a:ln>
                      </wps:spPr>
                      <wps:txbx>
                        <w:txbxContent>
                          <w:p w:rsidR="0051116E" w:rsidRPr="000720E5" w:rsidRDefault="0051116E" w:rsidP="005D39E6">
                            <w:pPr>
                              <w:spacing w:before="80"/>
                            </w:pPr>
                            <w:r w:rsidRPr="00222577">
                              <w:rPr>
                                <w:rFonts w:cs="Arial"/>
                                <w:bCs/>
                                <w:szCs w:val="19"/>
                                <w:lang w:val="en-GB"/>
                              </w:rPr>
                              <w:t xml:space="preserve">This </w:t>
                            </w:r>
                            <w:r>
                              <w:rPr>
                                <w:rFonts w:cs="Arial"/>
                                <w:bCs/>
                                <w:szCs w:val="19"/>
                                <w:lang w:val="en-GB"/>
                              </w:rPr>
                              <w:t>news releases</w:t>
                            </w:r>
                            <w:r w:rsidRPr="00222577">
                              <w:rPr>
                                <w:rFonts w:cs="Arial"/>
                                <w:bCs/>
                                <w:szCs w:val="19"/>
                                <w:lang w:val="en-GB"/>
                              </w:rPr>
                              <w:t xml:space="preserve"> has been prepared on data received on </w:t>
                            </w:r>
                            <w:r>
                              <w:rPr>
                                <w:rFonts w:cs="Arial"/>
                                <w:bCs/>
                                <w:szCs w:val="19"/>
                                <w:lang w:val="en-GB"/>
                              </w:rPr>
                              <w:t>01</w:t>
                            </w:r>
                            <w:r w:rsidRPr="00222577">
                              <w:rPr>
                                <w:rFonts w:cs="Arial"/>
                                <w:bCs/>
                                <w:szCs w:val="19"/>
                                <w:lang w:val="en-GB"/>
                              </w:rPr>
                              <w:t>/0</w:t>
                            </w:r>
                            <w:r>
                              <w:rPr>
                                <w:rFonts w:cs="Arial"/>
                                <w:bCs/>
                                <w:szCs w:val="19"/>
                                <w:lang w:val="en-GB"/>
                              </w:rPr>
                              <w:t>4</w:t>
                            </w:r>
                            <w:r w:rsidRPr="00222577">
                              <w:rPr>
                                <w:rFonts w:cs="Arial"/>
                                <w:bCs/>
                                <w:szCs w:val="19"/>
                                <w:lang w:val="en-GB"/>
                              </w:rPr>
                              <w:t>/2020</w:t>
                            </w:r>
                            <w:r>
                              <w:rPr>
                                <w:rFonts w:cs="Arial"/>
                                <w:bCs/>
                                <w:szCs w:val="19"/>
                                <w:lang w:val="en-GB"/>
                              </w:rPr>
                              <w:t xml:space="preserve"> </w:t>
                            </w:r>
                            <w:r w:rsidRPr="00222577">
                              <w:rPr>
                                <w:rFonts w:cs="Arial"/>
                                <w:bCs/>
                                <w:szCs w:val="19"/>
                                <w:lang w:val="en-GB"/>
                              </w:rPr>
                              <w:t xml:space="preserve">from </w:t>
                            </w:r>
                            <w:r>
                              <w:rPr>
                                <w:rFonts w:cs="Arial"/>
                                <w:bCs/>
                                <w:szCs w:val="19"/>
                                <w:lang w:val="en-GB"/>
                              </w:rPr>
                              <w:br/>
                            </w:r>
                            <w:r w:rsidRPr="00222577">
                              <w:rPr>
                                <w:rFonts w:cs="Arial"/>
                                <w:bCs/>
                                <w:szCs w:val="19"/>
                                <w:lang w:val="en-GB"/>
                              </w:rPr>
                              <w:t>the Polish Financial Supervision Authority.</w:t>
                            </w:r>
                            <w:r w:rsidRPr="000720E5">
                              <w:rPr>
                                <w:rFonts w:cs="Arial"/>
                                <w:bCs/>
                                <w:szCs w:val="19"/>
                                <w:lang w:val="en-GB"/>
                              </w:rPr>
                              <w:t xml:space="preserve"> </w:t>
                            </w:r>
                            <w:r>
                              <w:rPr>
                                <w:rStyle w:val="tlid-translation"/>
                                <w:lang w:val="en"/>
                              </w:rPr>
                              <w:t>Data include 10 OFEs and 10 PTEs operating</w:t>
                            </w:r>
                            <w:r>
                              <w:rPr>
                                <w:lang w:val="en"/>
                              </w:rPr>
                              <w:br/>
                            </w:r>
                            <w:r>
                              <w:rPr>
                                <w:rStyle w:val="tlid-translation"/>
                                <w:lang w:val="en"/>
                              </w:rPr>
                              <w:t>in 2018 and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5033E1" id="_x0000_s1038" type="#_x0000_t202" style="position:absolute;margin-left:0;margin-top:42.1pt;width:402pt;height:47pt;z-index:251744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" stroked="f">
                <v:textbox>
                  <w:txbxContent>
                    <w:p w:rsidR="0051116E" w:rsidRPr="000720E5" w:rsidRDefault="0051116E" w:rsidP="005D39E6">
                      <w:pPr>
                        <w:spacing w:before="80"/>
                      </w:pPr>
                      <w:r w:rsidRPr="00222577">
                        <w:rPr>
                          <w:rFonts w:cs="Arial"/>
                          <w:bCs/>
                          <w:szCs w:val="19"/>
                          <w:lang w:val="en-GB"/>
                        </w:rPr>
                        <w:t xml:space="preserve">This </w:t>
                      </w:r>
                      <w:r>
                        <w:rPr>
                          <w:rFonts w:cs="Arial"/>
                          <w:bCs/>
                          <w:szCs w:val="19"/>
                          <w:lang w:val="en-GB"/>
                        </w:rPr>
                        <w:t>news releases</w:t>
                      </w:r>
                      <w:r w:rsidRPr="00222577">
                        <w:rPr>
                          <w:rFonts w:cs="Arial"/>
                          <w:bCs/>
                          <w:szCs w:val="19"/>
                          <w:lang w:val="en-GB"/>
                        </w:rPr>
                        <w:t xml:space="preserve"> has been prepared on data received on </w:t>
                      </w:r>
                      <w:r>
                        <w:rPr>
                          <w:rFonts w:cs="Arial"/>
                          <w:bCs/>
                          <w:szCs w:val="19"/>
                          <w:lang w:val="en-GB"/>
                        </w:rPr>
                        <w:t>01</w:t>
                      </w:r>
                      <w:r w:rsidRPr="00222577">
                        <w:rPr>
                          <w:rFonts w:cs="Arial"/>
                          <w:bCs/>
                          <w:szCs w:val="19"/>
                          <w:lang w:val="en-GB"/>
                        </w:rPr>
                        <w:t>/0</w:t>
                      </w:r>
                      <w:r>
                        <w:rPr>
                          <w:rFonts w:cs="Arial"/>
                          <w:bCs/>
                          <w:szCs w:val="19"/>
                          <w:lang w:val="en-GB"/>
                        </w:rPr>
                        <w:t>4</w:t>
                      </w:r>
                      <w:r w:rsidRPr="00222577">
                        <w:rPr>
                          <w:rFonts w:cs="Arial"/>
                          <w:bCs/>
                          <w:szCs w:val="19"/>
                          <w:lang w:val="en-GB"/>
                        </w:rPr>
                        <w:t>/2020</w:t>
                      </w:r>
                      <w:r>
                        <w:rPr>
                          <w:rFonts w:cs="Arial"/>
                          <w:bCs/>
                          <w:szCs w:val="19"/>
                          <w:lang w:val="en-GB"/>
                        </w:rPr>
                        <w:t xml:space="preserve"> </w:t>
                      </w:r>
                      <w:r w:rsidRPr="00222577">
                        <w:rPr>
                          <w:rFonts w:cs="Arial"/>
                          <w:bCs/>
                          <w:szCs w:val="19"/>
                          <w:lang w:val="en-GB"/>
                        </w:rPr>
                        <w:t xml:space="preserve">from </w:t>
                      </w:r>
                      <w:r>
                        <w:rPr>
                          <w:rFonts w:cs="Arial"/>
                          <w:bCs/>
                          <w:szCs w:val="19"/>
                          <w:lang w:val="en-GB"/>
                        </w:rPr>
                        <w:br/>
                      </w:r>
                      <w:r w:rsidRPr="00222577">
                        <w:rPr>
                          <w:rFonts w:cs="Arial"/>
                          <w:bCs/>
                          <w:szCs w:val="19"/>
                          <w:lang w:val="en-GB"/>
                        </w:rPr>
                        <w:t>the Polish Financial Supervision Authority.</w:t>
                      </w:r>
                      <w:r w:rsidRPr="000720E5">
                        <w:rPr>
                          <w:rFonts w:cs="Arial"/>
                          <w:bCs/>
                          <w:szCs w:val="19"/>
                          <w:lang w:val="en-GB"/>
                        </w:rPr>
                        <w:t xml:space="preserve"> </w:t>
                      </w:r>
                      <w:r>
                        <w:rPr>
                          <w:rStyle w:val="tlid-translation"/>
                          <w:lang w:val="en"/>
                        </w:rPr>
                        <w:t>Data include 10 OFEs and 10 PTEs operating</w:t>
                      </w:r>
                      <w:r>
                        <w:rPr>
                          <w:lang w:val="en"/>
                        </w:rPr>
                        <w:br/>
                      </w:r>
                      <w:r>
                        <w:rPr>
                          <w:rStyle w:val="tlid-translation"/>
                          <w:lang w:val="en"/>
                        </w:rPr>
                        <w:t>in 2018 and 2019.</w:t>
                      </w:r>
                    </w:p>
                  </w:txbxContent>
                </v:textbox>
                <w10:wrap type="square" anchorx="margin"/>
              </v:shape>
            </w:pict>
          </mc:Fallback>
        </mc:AlternateContent>
      </w:r>
      <w:r w:rsidR="00165850" w:rsidRPr="00165850">
        <w:rPr>
          <w:noProof/>
          <w:shd w:val="clear" w:color="auto" w:fill="FFFFFF"/>
          <w:lang w:val="en-GB" w:eastAsia="pl-PL"/>
        </w:rPr>
        <w:t>General pension societies closed 2019 with a net profit of</w:t>
      </w:r>
      <w:r w:rsidR="00165850">
        <w:rPr>
          <w:noProof/>
          <w:shd w:val="clear" w:color="auto" w:fill="FFFFFF"/>
          <w:lang w:val="en-GB" w:eastAsia="pl-PL"/>
        </w:rPr>
        <w:t xml:space="preserve"> </w:t>
      </w:r>
      <w:r w:rsidR="00165850" w:rsidRPr="00165850">
        <w:rPr>
          <w:noProof/>
          <w:shd w:val="clear" w:color="auto" w:fill="FFFFFF"/>
          <w:lang w:val="en-GB" w:eastAsia="pl-PL"/>
        </w:rPr>
        <w:t>PLN 0.5 billion, while in 2018 net profit amounted to PLN 0.6 billion</w:t>
      </w:r>
      <w:r w:rsidR="0096442A" w:rsidRPr="00165850">
        <w:rPr>
          <w:lang w:val="en-GB" w:eastAsia="pl-PL"/>
        </w:rPr>
        <w:t>.</w:t>
      </w:r>
    </w:p>
    <w:p w:rsidR="00694AF0" w:rsidRPr="00165850" w:rsidRDefault="00694AF0" w:rsidP="00E76D26">
      <w:pPr>
        <w:rPr>
          <w:sz w:val="18"/>
          <w:lang w:val="en-GB"/>
        </w:rPr>
        <w:sectPr w:rsidR="00694AF0" w:rsidRPr="00165850" w:rsidSect="003B18B6">
          <w:headerReference w:type="default" r:id="rId11"/>
          <w:footerReference w:type="default" r:id="rId12"/>
          <w:headerReference w:type="first" r:id="rId13"/>
          <w:footerReference w:type="first" r:id="rId14"/>
          <w:pgSz w:w="11906" w:h="16838"/>
          <w:pgMar w:top="720" w:right="3119" w:bottom="720" w:left="720" w:header="284" w:footer="283" w:gutter="0"/>
          <w:cols w:space="708"/>
          <w:titlePg/>
          <w:docGrid w:linePitch="360"/>
        </w:sectPr>
      </w:pPr>
    </w:p>
    <w:p w:rsidR="000470AA" w:rsidRPr="00165850" w:rsidRDefault="000470AA" w:rsidP="000470AA">
      <w:pPr>
        <w:rPr>
          <w:sz w:val="18"/>
          <w:lang w:val="en-GB"/>
        </w:rPr>
      </w:pPr>
    </w:p>
    <w:tbl>
      <w:tblPr>
        <w:tblpPr w:leftFromText="141" w:rightFromText="141" w:bottomFromText="160" w:vertAnchor="text" w:horzAnchor="margin" w:tblpXSpec="center" w:tblpY="-47"/>
        <w:tblW w:w="0" w:type="auto"/>
        <w:tblLook w:val="04A0" w:firstRow="1" w:lastRow="0" w:firstColumn="1" w:lastColumn="0" w:noHBand="0" w:noVBand="1"/>
      </w:tblPr>
      <w:tblGrid>
        <w:gridCol w:w="4165"/>
        <w:gridCol w:w="3728"/>
      </w:tblGrid>
      <w:tr w:rsidR="005D39E6" w:rsidTr="00F940D7">
        <w:trPr>
          <w:trHeight w:val="1506"/>
        </w:trPr>
        <w:tc>
          <w:tcPr>
            <w:tcW w:w="4165" w:type="dxa"/>
            <w:hideMark/>
          </w:tcPr>
          <w:p w:rsidR="005D39E6" w:rsidRDefault="005D39E6" w:rsidP="005D39E6">
            <w:pPr>
              <w:spacing w:before="0" w:after="0" w:line="276" w:lineRule="auto"/>
              <w:rPr>
                <w:rFonts w:cs="Arial"/>
                <w:color w:val="000000" w:themeColor="text1"/>
                <w:sz w:val="20"/>
                <w:lang w:val="en-US"/>
              </w:rPr>
            </w:pPr>
            <w:r>
              <w:rPr>
                <w:rFonts w:cs="Arial"/>
                <w:color w:val="000000" w:themeColor="text1"/>
                <w:sz w:val="20"/>
                <w:lang w:val="en-US"/>
              </w:rPr>
              <w:t>Prepared by:</w:t>
            </w:r>
          </w:p>
          <w:p w:rsidR="005D39E6" w:rsidRDefault="005D39E6" w:rsidP="005D39E6">
            <w:pPr>
              <w:spacing w:before="0" w:after="0" w:line="276" w:lineRule="auto"/>
              <w:rPr>
                <w:rFonts w:cs="Arial"/>
                <w:b/>
                <w:color w:val="000000" w:themeColor="text1"/>
                <w:sz w:val="20"/>
                <w:lang w:val="en-US"/>
              </w:rPr>
            </w:pPr>
            <w:r>
              <w:rPr>
                <w:rFonts w:cs="Arial"/>
                <w:b/>
                <w:color w:val="000000" w:themeColor="text1"/>
                <w:sz w:val="20"/>
                <w:lang w:val="en-US"/>
              </w:rPr>
              <w:t>Macroeconomics Studies</w:t>
            </w:r>
          </w:p>
          <w:p w:rsidR="005D39E6" w:rsidRDefault="005D39E6" w:rsidP="005D39E6">
            <w:pPr>
              <w:spacing w:before="0" w:after="0" w:line="276" w:lineRule="auto"/>
              <w:rPr>
                <w:rFonts w:cs="Arial"/>
                <w:b/>
                <w:color w:val="000000" w:themeColor="text1"/>
                <w:sz w:val="20"/>
                <w:lang w:val="en-US"/>
              </w:rPr>
            </w:pPr>
            <w:r>
              <w:rPr>
                <w:rFonts w:cs="Arial"/>
                <w:b/>
                <w:color w:val="000000" w:themeColor="text1"/>
                <w:sz w:val="20"/>
                <w:lang w:val="en-US"/>
              </w:rPr>
              <w:t>and Finance Department</w:t>
            </w:r>
          </w:p>
          <w:p w:rsidR="005D39E6" w:rsidRPr="00922D0C" w:rsidRDefault="005D39E6" w:rsidP="005D39E6">
            <w:pPr>
              <w:pStyle w:val="Nagwek3"/>
              <w:spacing w:before="0" w:line="240" w:lineRule="auto"/>
              <w:rPr>
                <w:rFonts w:ascii="Fira Sans" w:hAnsi="Fira Sans" w:cs="Arial"/>
                <w:b/>
                <w:color w:val="000000" w:themeColor="text1"/>
                <w:sz w:val="20"/>
                <w:szCs w:val="28"/>
                <w:lang w:val="en-GB"/>
              </w:rPr>
            </w:pPr>
            <w:r w:rsidRPr="00922D0C">
              <w:rPr>
                <w:rFonts w:ascii="Fira Sans" w:hAnsi="Fira Sans" w:cs="Arial"/>
                <w:b/>
                <w:color w:val="000000" w:themeColor="text1"/>
                <w:sz w:val="20"/>
                <w:szCs w:val="28"/>
                <w:lang w:val="en-GB"/>
              </w:rPr>
              <w:t xml:space="preserve">Director </w:t>
            </w:r>
            <w:proofErr w:type="spellStart"/>
            <w:r w:rsidRPr="00922D0C">
              <w:rPr>
                <w:rFonts w:ascii="Fira Sans" w:hAnsi="Fira Sans" w:cs="Arial"/>
                <w:b/>
                <w:color w:val="000000" w:themeColor="text1"/>
                <w:sz w:val="20"/>
                <w:szCs w:val="28"/>
                <w:lang w:val="en-GB"/>
              </w:rPr>
              <w:t>Miroslaw</w:t>
            </w:r>
            <w:proofErr w:type="spellEnd"/>
            <w:r w:rsidRPr="00922D0C">
              <w:rPr>
                <w:rFonts w:ascii="Fira Sans" w:hAnsi="Fira Sans" w:cs="Arial"/>
                <w:b/>
                <w:color w:val="000000" w:themeColor="text1"/>
                <w:sz w:val="20"/>
                <w:szCs w:val="28"/>
                <w:lang w:val="en-GB"/>
              </w:rPr>
              <w:t xml:space="preserve"> </w:t>
            </w:r>
            <w:proofErr w:type="spellStart"/>
            <w:r w:rsidRPr="00922D0C">
              <w:rPr>
                <w:rFonts w:ascii="Fira Sans" w:hAnsi="Fira Sans" w:cs="Arial"/>
                <w:b/>
                <w:color w:val="000000" w:themeColor="text1"/>
                <w:sz w:val="20"/>
                <w:szCs w:val="28"/>
                <w:lang w:val="en-GB"/>
              </w:rPr>
              <w:t>Blazej</w:t>
            </w:r>
            <w:proofErr w:type="spellEnd"/>
          </w:p>
          <w:p w:rsidR="005D39E6" w:rsidRDefault="005D39E6" w:rsidP="005D39E6">
            <w:pPr>
              <w:pStyle w:val="Nagwek3"/>
              <w:spacing w:before="0" w:line="240" w:lineRule="auto"/>
              <w:rPr>
                <w:rFonts w:ascii="Fira Sans" w:hAnsi="Fira Sans"/>
                <w:color w:val="000000" w:themeColor="text1"/>
                <w:lang w:val="fi-FI"/>
              </w:rPr>
            </w:pPr>
            <w:r w:rsidRPr="003A56B5">
              <w:rPr>
                <w:rFonts w:ascii="Fira Sans" w:hAnsi="Fira Sans" w:cs="Arial"/>
                <w:color w:val="000000" w:themeColor="text1"/>
                <w:sz w:val="20"/>
                <w:lang w:val="fi-FI"/>
              </w:rPr>
              <w:t xml:space="preserve">Office: tel. (+48 22) </w:t>
            </w:r>
            <w:r>
              <w:rPr>
                <w:rFonts w:ascii="Fira Sans" w:hAnsi="Fira Sans" w:cs="Arial"/>
                <w:color w:val="000000" w:themeColor="text1"/>
                <w:sz w:val="20"/>
                <w:lang w:val="fi-FI"/>
              </w:rPr>
              <w:t>608 37 73</w:t>
            </w:r>
          </w:p>
        </w:tc>
        <w:tc>
          <w:tcPr>
            <w:tcW w:w="3728" w:type="dxa"/>
            <w:hideMark/>
          </w:tcPr>
          <w:p w:rsidR="005D39E6" w:rsidRDefault="005D39E6" w:rsidP="005D39E6">
            <w:pPr>
              <w:spacing w:before="0" w:after="0" w:line="276" w:lineRule="auto"/>
              <w:rPr>
                <w:rFonts w:cs="Arial"/>
                <w:b/>
                <w:color w:val="000000" w:themeColor="text1"/>
                <w:sz w:val="20"/>
                <w:lang w:val="en-US"/>
              </w:rPr>
            </w:pPr>
            <w:r>
              <w:rPr>
                <w:rFonts w:cs="Arial"/>
                <w:color w:val="000000" w:themeColor="text1"/>
                <w:sz w:val="20"/>
                <w:lang w:val="en-US"/>
              </w:rPr>
              <w:t>Issued by:</w:t>
            </w:r>
            <w:r>
              <w:rPr>
                <w:rFonts w:cs="Arial"/>
                <w:color w:val="000000" w:themeColor="text1"/>
                <w:sz w:val="20"/>
                <w:lang w:val="en-US"/>
              </w:rPr>
              <w:br/>
            </w:r>
            <w:r>
              <w:rPr>
                <w:rFonts w:cs="Arial"/>
                <w:b/>
                <w:color w:val="000000" w:themeColor="text1"/>
                <w:sz w:val="20"/>
                <w:lang w:val="en-US"/>
              </w:rPr>
              <w:t>The Spoke</w:t>
            </w:r>
            <w:r w:rsidR="00FD0428">
              <w:rPr>
                <w:rFonts w:cs="Arial"/>
                <w:b/>
                <w:color w:val="000000" w:themeColor="text1"/>
                <w:sz w:val="20"/>
                <w:lang w:val="en-US"/>
              </w:rPr>
              <w:t>s</w:t>
            </w:r>
            <w:r>
              <w:rPr>
                <w:rFonts w:cs="Arial"/>
                <w:b/>
                <w:color w:val="000000" w:themeColor="text1"/>
                <w:sz w:val="20"/>
                <w:lang w:val="en-US"/>
              </w:rPr>
              <w:t xml:space="preserve">person for the President </w:t>
            </w:r>
          </w:p>
          <w:p w:rsidR="005D39E6" w:rsidRDefault="005D39E6" w:rsidP="005D39E6">
            <w:pPr>
              <w:spacing w:before="0" w:after="0" w:line="276" w:lineRule="auto"/>
              <w:rPr>
                <w:rFonts w:cs="Arial"/>
                <w:b/>
                <w:color w:val="000000" w:themeColor="text1"/>
                <w:sz w:val="20"/>
                <w:lang w:val="en-US"/>
              </w:rPr>
            </w:pPr>
            <w:r>
              <w:rPr>
                <w:rFonts w:cs="Arial"/>
                <w:b/>
                <w:color w:val="000000" w:themeColor="text1"/>
                <w:sz w:val="20"/>
                <w:lang w:val="en-US"/>
              </w:rPr>
              <w:t>of Statistic Poland</w:t>
            </w:r>
          </w:p>
          <w:p w:rsidR="005D39E6" w:rsidRDefault="005D39E6" w:rsidP="005D39E6">
            <w:pPr>
              <w:pStyle w:val="Nagwek3"/>
              <w:spacing w:before="0" w:line="240" w:lineRule="auto"/>
              <w:rPr>
                <w:rFonts w:ascii="Fira Sans" w:hAnsi="Fira Sans" w:cs="Arial"/>
                <w:b/>
                <w:color w:val="000000" w:themeColor="text1"/>
                <w:sz w:val="20"/>
                <w:szCs w:val="28"/>
                <w:lang w:val="en-US"/>
              </w:rPr>
            </w:pPr>
            <w:r>
              <w:rPr>
                <w:rFonts w:ascii="Fira Sans" w:hAnsi="Fira Sans" w:cs="Arial"/>
                <w:b/>
                <w:color w:val="000000" w:themeColor="text1"/>
                <w:sz w:val="20"/>
                <w:szCs w:val="28"/>
                <w:lang w:val="en-US"/>
              </w:rPr>
              <w:t>Karolina Banaszek</w:t>
            </w:r>
          </w:p>
          <w:p w:rsidR="005D39E6" w:rsidRDefault="005D39E6" w:rsidP="005D39E6">
            <w:pPr>
              <w:pStyle w:val="Nagwek3"/>
              <w:spacing w:before="0" w:line="240" w:lineRule="auto"/>
              <w:rPr>
                <w:rFonts w:ascii="Fira Sans" w:hAnsi="Fira Sans" w:cs="Arial"/>
                <w:color w:val="000000" w:themeColor="text1"/>
                <w:sz w:val="20"/>
                <w:szCs w:val="20"/>
                <w:lang w:val="en-US"/>
              </w:rPr>
            </w:pPr>
            <w:r>
              <w:rPr>
                <w:rFonts w:ascii="Fira Sans" w:hAnsi="Fira Sans" w:cs="Arial"/>
                <w:color w:val="000000" w:themeColor="text1"/>
                <w:sz w:val="20"/>
                <w:lang w:val="fi-FI"/>
              </w:rPr>
              <w:t>Mobile:</w:t>
            </w:r>
            <w:r w:rsidRPr="003A56B5">
              <w:rPr>
                <w:rFonts w:ascii="Fira Sans" w:hAnsi="Fira Sans" w:cs="Arial"/>
                <w:color w:val="000000" w:themeColor="text1"/>
                <w:sz w:val="20"/>
                <w:lang w:val="fi-FI"/>
              </w:rPr>
              <w:t xml:space="preserve"> (+48) </w:t>
            </w:r>
            <w:r w:rsidRPr="00F60BA8">
              <w:rPr>
                <w:rFonts w:ascii="Fira Sans" w:hAnsi="Fira Sans" w:cs="Arial"/>
                <w:color w:val="000000" w:themeColor="text1"/>
                <w:sz w:val="20"/>
                <w:lang w:val="fi-FI"/>
              </w:rPr>
              <w:t>695 255</w:t>
            </w:r>
            <w:r>
              <w:rPr>
                <w:rFonts w:ascii="Fira Sans" w:hAnsi="Fira Sans" w:cs="Arial"/>
                <w:color w:val="000000" w:themeColor="text1"/>
                <w:sz w:val="20"/>
                <w:lang w:val="fi-FI"/>
              </w:rPr>
              <w:t> </w:t>
            </w:r>
            <w:r w:rsidRPr="00F60BA8">
              <w:rPr>
                <w:rFonts w:ascii="Fira Sans" w:hAnsi="Fira Sans" w:cs="Arial"/>
                <w:color w:val="000000" w:themeColor="text1"/>
                <w:sz w:val="20"/>
                <w:lang w:val="fi-FI"/>
              </w:rPr>
              <w:t>011</w:t>
            </w:r>
          </w:p>
        </w:tc>
      </w:tr>
    </w:tbl>
    <w:p w:rsidR="005D39E6" w:rsidRDefault="005D39E6" w:rsidP="005D39E6">
      <w:pPr>
        <w:rPr>
          <w:sz w:val="20"/>
          <w:lang w:val="en-US"/>
        </w:rPr>
      </w:pPr>
    </w:p>
    <w:p w:rsidR="005D39E6" w:rsidRDefault="005D39E6" w:rsidP="005D39E6">
      <w:pPr>
        <w:rPr>
          <w:sz w:val="18"/>
          <w:lang w:val="en-US"/>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390"/>
        <w:gridCol w:w="595"/>
        <w:gridCol w:w="3082"/>
      </w:tblGrid>
      <w:tr w:rsidR="005D39E6" w:rsidRPr="002A5114" w:rsidTr="00F940D7">
        <w:trPr>
          <w:trHeight w:val="610"/>
        </w:trPr>
        <w:tc>
          <w:tcPr>
            <w:tcW w:w="2721" w:type="pct"/>
            <w:vMerge w:val="restart"/>
            <w:vAlign w:val="center"/>
            <w:hideMark/>
          </w:tcPr>
          <w:p w:rsidR="005D39E6" w:rsidRDefault="005D39E6" w:rsidP="005D39E6">
            <w:pPr>
              <w:rPr>
                <w:b/>
                <w:sz w:val="20"/>
                <w:lang w:val="en-GB"/>
              </w:rPr>
            </w:pPr>
            <w:r>
              <w:rPr>
                <w:b/>
                <w:sz w:val="20"/>
                <w:lang w:val="en-GB"/>
              </w:rPr>
              <w:t>Press Office</w:t>
            </w:r>
          </w:p>
          <w:p w:rsidR="005D39E6" w:rsidRDefault="005D39E6" w:rsidP="005D39E6">
            <w:pPr>
              <w:rPr>
                <w:sz w:val="20"/>
                <w:lang w:val="en-US"/>
              </w:rPr>
            </w:pPr>
            <w:r w:rsidRPr="003A56B5">
              <w:rPr>
                <w:rFonts w:cs="Arial"/>
                <w:color w:val="000000" w:themeColor="text1"/>
                <w:sz w:val="20"/>
                <w:szCs w:val="24"/>
                <w:lang w:val="fi-FI"/>
              </w:rPr>
              <w:t xml:space="preserve">Office: tel. (+48 22) </w:t>
            </w:r>
            <w:r w:rsidRPr="00922D0C">
              <w:rPr>
                <w:sz w:val="20"/>
                <w:lang w:val="en-GB"/>
              </w:rPr>
              <w:t>608 34 91, 608 38 04</w:t>
            </w:r>
          </w:p>
          <w:p w:rsidR="005D39E6" w:rsidRDefault="005D39E6" w:rsidP="005D39E6">
            <w:pPr>
              <w:rPr>
                <w:sz w:val="18"/>
                <w:lang w:val="en-US"/>
              </w:rPr>
            </w:pPr>
            <w:r>
              <w:rPr>
                <w:b/>
                <w:sz w:val="20"/>
                <w:lang w:val="en-GB"/>
              </w:rPr>
              <w:t>e-mail:</w:t>
            </w:r>
            <w:r>
              <w:rPr>
                <w:sz w:val="20"/>
                <w:lang w:val="en-GB"/>
              </w:rPr>
              <w:t xml:space="preserve"> </w:t>
            </w:r>
            <w:hyperlink r:id="rId15" w:history="1">
              <w:r w:rsidRPr="002A5114">
                <w:rPr>
                  <w:rStyle w:val="Hipercze"/>
                  <w:b/>
                  <w:color w:val="auto"/>
                  <w:sz w:val="20"/>
                  <w:lang w:val="en-GB"/>
                </w:rPr>
                <w:t>obslugaprasowa@stat.gov.pl</w:t>
              </w:r>
            </w:hyperlink>
          </w:p>
        </w:tc>
        <w:tc>
          <w:tcPr>
            <w:tcW w:w="369" w:type="pct"/>
            <w:vAlign w:val="center"/>
            <w:hideMark/>
          </w:tcPr>
          <w:p w:rsidR="005D39E6" w:rsidRDefault="005D39E6" w:rsidP="005D39E6">
            <w:pPr>
              <w:rPr>
                <w:sz w:val="18"/>
                <w:lang w:val="en-US"/>
              </w:rPr>
            </w:pPr>
            <w:r>
              <w:rPr>
                <w:noProof/>
                <w:lang w:eastAsia="pl-PL"/>
              </w:rPr>
              <w:drawing>
                <wp:anchor distT="0" distB="0" distL="114300" distR="114300" simplePos="0" relativeHeight="251748352" behindDoc="0" locked="0" layoutInCell="1" allowOverlap="1" wp14:anchorId="73E3EC7B" wp14:editId="09F41BC1">
                  <wp:simplePos x="0" y="0"/>
                  <wp:positionH relativeFrom="column">
                    <wp:posOffset>78740</wp:posOffset>
                  </wp:positionH>
                  <wp:positionV relativeFrom="paragraph">
                    <wp:posOffset>21590</wp:posOffset>
                  </wp:positionV>
                  <wp:extent cx="256540" cy="251460"/>
                  <wp:effectExtent l="0" t="0" r="0" b="0"/>
                  <wp:wrapNone/>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6540" cy="251460"/>
                          </a:xfrm>
                          <a:prstGeom prst="rect">
                            <a:avLst/>
                          </a:prstGeom>
                          <a:noFill/>
                        </pic:spPr>
                      </pic:pic>
                    </a:graphicData>
                  </a:graphic>
                  <wp14:sizeRelH relativeFrom="page">
                    <wp14:pctWidth>0</wp14:pctWidth>
                  </wp14:sizeRelH>
                  <wp14:sizeRelV relativeFrom="page">
                    <wp14:pctHeight>0</wp14:pctHeight>
                  </wp14:sizeRelV>
                </wp:anchor>
              </w:drawing>
            </w:r>
          </w:p>
        </w:tc>
        <w:tc>
          <w:tcPr>
            <w:tcW w:w="1910" w:type="pct"/>
            <w:vAlign w:val="center"/>
            <w:hideMark/>
          </w:tcPr>
          <w:p w:rsidR="005D39E6" w:rsidRDefault="005D39E6" w:rsidP="005D39E6">
            <w:pPr>
              <w:rPr>
                <w:sz w:val="18"/>
                <w:lang w:val="en-US"/>
              </w:rPr>
            </w:pPr>
            <w:r>
              <w:rPr>
                <w:sz w:val="20"/>
                <w:lang w:val="en-US"/>
              </w:rPr>
              <w:t>www.stat.gov.pl/en/</w:t>
            </w:r>
          </w:p>
        </w:tc>
      </w:tr>
      <w:tr w:rsidR="005D39E6" w:rsidTr="00F940D7">
        <w:trPr>
          <w:trHeight w:val="436"/>
        </w:trPr>
        <w:tc>
          <w:tcPr>
            <w:tcW w:w="0" w:type="auto"/>
            <w:vMerge/>
            <w:vAlign w:val="center"/>
            <w:hideMark/>
          </w:tcPr>
          <w:p w:rsidR="005D39E6" w:rsidRDefault="005D39E6" w:rsidP="005D39E6">
            <w:pPr>
              <w:spacing w:before="0" w:after="0" w:line="240" w:lineRule="auto"/>
              <w:rPr>
                <w:sz w:val="18"/>
                <w:lang w:val="en-US"/>
              </w:rPr>
            </w:pPr>
          </w:p>
        </w:tc>
        <w:tc>
          <w:tcPr>
            <w:tcW w:w="369" w:type="pct"/>
            <w:vAlign w:val="center"/>
            <w:hideMark/>
          </w:tcPr>
          <w:p w:rsidR="005D39E6" w:rsidRDefault="005D39E6" w:rsidP="005D39E6">
            <w:pPr>
              <w:rPr>
                <w:sz w:val="18"/>
                <w:lang w:val="en-US"/>
              </w:rPr>
            </w:pPr>
            <w:r>
              <w:rPr>
                <w:noProof/>
                <w:lang w:eastAsia="pl-PL"/>
              </w:rPr>
              <w:drawing>
                <wp:anchor distT="0" distB="0" distL="114300" distR="114300" simplePos="0" relativeHeight="251750400" behindDoc="0" locked="0" layoutInCell="1" allowOverlap="1" wp14:anchorId="74D97255" wp14:editId="5504220F">
                  <wp:simplePos x="0" y="0"/>
                  <wp:positionH relativeFrom="column">
                    <wp:posOffset>81280</wp:posOffset>
                  </wp:positionH>
                  <wp:positionV relativeFrom="paragraph">
                    <wp:posOffset>18415</wp:posOffset>
                  </wp:positionV>
                  <wp:extent cx="256540" cy="251460"/>
                  <wp:effectExtent l="0" t="0" r="0" b="0"/>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6540" cy="251460"/>
                          </a:xfrm>
                          <a:prstGeom prst="rect">
                            <a:avLst/>
                          </a:prstGeom>
                          <a:noFill/>
                        </pic:spPr>
                      </pic:pic>
                    </a:graphicData>
                  </a:graphic>
                  <wp14:sizeRelH relativeFrom="page">
                    <wp14:pctWidth>0</wp14:pctWidth>
                  </wp14:sizeRelH>
                  <wp14:sizeRelV relativeFrom="page">
                    <wp14:pctHeight>0</wp14:pctHeight>
                  </wp14:sizeRelV>
                </wp:anchor>
              </w:drawing>
            </w:r>
          </w:p>
        </w:tc>
        <w:tc>
          <w:tcPr>
            <w:tcW w:w="1910" w:type="pct"/>
            <w:hideMark/>
          </w:tcPr>
          <w:p w:rsidR="005D39E6" w:rsidRDefault="005D39E6" w:rsidP="005D39E6">
            <w:pPr>
              <w:rPr>
                <w:sz w:val="18"/>
              </w:rPr>
            </w:pPr>
            <w:r>
              <w:rPr>
                <w:sz w:val="20"/>
              </w:rPr>
              <w:t>@</w:t>
            </w:r>
            <w:proofErr w:type="spellStart"/>
            <w:r>
              <w:rPr>
                <w:sz w:val="20"/>
              </w:rPr>
              <w:t>StatPoland</w:t>
            </w:r>
            <w:proofErr w:type="spellEnd"/>
          </w:p>
        </w:tc>
        <w:bookmarkStart w:id="0" w:name="_GoBack"/>
        <w:bookmarkEnd w:id="0"/>
      </w:tr>
      <w:tr w:rsidR="005D39E6" w:rsidTr="00F940D7">
        <w:trPr>
          <w:trHeight w:val="436"/>
        </w:trPr>
        <w:tc>
          <w:tcPr>
            <w:tcW w:w="0" w:type="auto"/>
            <w:vMerge/>
            <w:vAlign w:val="center"/>
            <w:hideMark/>
          </w:tcPr>
          <w:p w:rsidR="005D39E6" w:rsidRDefault="005D39E6" w:rsidP="005D39E6">
            <w:pPr>
              <w:spacing w:before="0" w:after="0" w:line="240" w:lineRule="auto"/>
              <w:rPr>
                <w:sz w:val="18"/>
                <w:lang w:val="en-US"/>
              </w:rPr>
            </w:pPr>
          </w:p>
        </w:tc>
        <w:tc>
          <w:tcPr>
            <w:tcW w:w="369" w:type="pct"/>
            <w:vAlign w:val="center"/>
            <w:hideMark/>
          </w:tcPr>
          <w:p w:rsidR="005D39E6" w:rsidRDefault="005D39E6" w:rsidP="005D39E6">
            <w:pPr>
              <w:rPr>
                <w:sz w:val="18"/>
              </w:rPr>
            </w:pPr>
            <w:r>
              <w:rPr>
                <w:noProof/>
                <w:lang w:eastAsia="pl-PL"/>
              </w:rPr>
              <w:drawing>
                <wp:anchor distT="0" distB="0" distL="114300" distR="114300" simplePos="0" relativeHeight="251749376" behindDoc="0" locked="0" layoutInCell="1" allowOverlap="1" wp14:anchorId="1A9B8AF8" wp14:editId="5C2F06B0">
                  <wp:simplePos x="0" y="0"/>
                  <wp:positionH relativeFrom="column">
                    <wp:posOffset>78740</wp:posOffset>
                  </wp:positionH>
                  <wp:positionV relativeFrom="paragraph">
                    <wp:posOffset>15240</wp:posOffset>
                  </wp:positionV>
                  <wp:extent cx="256540" cy="251460"/>
                  <wp:effectExtent l="0" t="0" r="0" b="0"/>
                  <wp:wrapNone/>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6540" cy="251460"/>
                          </a:xfrm>
                          <a:prstGeom prst="rect">
                            <a:avLst/>
                          </a:prstGeom>
                          <a:noFill/>
                        </pic:spPr>
                      </pic:pic>
                    </a:graphicData>
                  </a:graphic>
                  <wp14:sizeRelH relativeFrom="page">
                    <wp14:pctWidth>0</wp14:pctWidth>
                  </wp14:sizeRelH>
                  <wp14:sizeRelV relativeFrom="page">
                    <wp14:pctHeight>0</wp14:pctHeight>
                  </wp14:sizeRelV>
                </wp:anchor>
              </w:drawing>
            </w:r>
          </w:p>
        </w:tc>
        <w:tc>
          <w:tcPr>
            <w:tcW w:w="1910" w:type="pct"/>
            <w:hideMark/>
          </w:tcPr>
          <w:p w:rsidR="005D39E6" w:rsidRDefault="005D39E6" w:rsidP="005D39E6">
            <w:pPr>
              <w:rPr>
                <w:sz w:val="20"/>
              </w:rPr>
            </w:pPr>
            <w:r>
              <w:rPr>
                <w:sz w:val="20"/>
              </w:rPr>
              <w:t>@</w:t>
            </w:r>
            <w:proofErr w:type="spellStart"/>
            <w:r>
              <w:rPr>
                <w:sz w:val="20"/>
              </w:rPr>
              <w:t>GlownyUrzadStatystyczny</w:t>
            </w:r>
            <w:proofErr w:type="spellEnd"/>
          </w:p>
        </w:tc>
      </w:tr>
    </w:tbl>
    <w:p w:rsidR="005D39E6" w:rsidRDefault="005D39E6" w:rsidP="005D39E6">
      <w:pPr>
        <w:rPr>
          <w:sz w:val="20"/>
        </w:rPr>
      </w:pPr>
    </w:p>
    <w:p w:rsidR="005D39E6" w:rsidRPr="00001C5B" w:rsidRDefault="005D39E6" w:rsidP="005D39E6">
      <w:pPr>
        <w:rPr>
          <w:sz w:val="18"/>
        </w:rPr>
      </w:pPr>
      <w:r w:rsidRPr="00001C5B">
        <w:rPr>
          <w:noProof/>
          <w:sz w:val="18"/>
          <w:lang w:eastAsia="pl-PL"/>
        </w:rPr>
        <mc:AlternateContent>
          <mc:Choice Requires="wps">
            <w:drawing>
              <wp:anchor distT="45720" distB="45720" distL="114300" distR="114300" simplePos="0" relativeHeight="251747328" behindDoc="0" locked="0" layoutInCell="1" allowOverlap="1" wp14:anchorId="1320696E" wp14:editId="5D794C1E">
                <wp:simplePos x="0" y="0"/>
                <wp:positionH relativeFrom="margin">
                  <wp:posOffset>19050</wp:posOffset>
                </wp:positionH>
                <wp:positionV relativeFrom="paragraph">
                  <wp:posOffset>422910</wp:posOffset>
                </wp:positionV>
                <wp:extent cx="6559550" cy="2930525"/>
                <wp:effectExtent l="0" t="0" r="12700" b="2222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2930525"/>
                        </a:xfrm>
                        <a:prstGeom prst="rect">
                          <a:avLst/>
                        </a:prstGeom>
                        <a:solidFill>
                          <a:schemeClr val="bg1">
                            <a:lumMod val="95000"/>
                          </a:schemeClr>
                        </a:solidFill>
                        <a:ln w="9525">
                          <a:solidFill>
                            <a:schemeClr val="bg1"/>
                          </a:solidFill>
                          <a:miter lim="800000"/>
                          <a:headEnd/>
                          <a:tailEnd/>
                        </a:ln>
                      </wps:spPr>
                      <wps:txbx>
                        <w:txbxContent>
                          <w:p w:rsidR="0051116E" w:rsidRDefault="0051116E" w:rsidP="005D39E6">
                            <w:pPr>
                              <w:rPr>
                                <w:b/>
                              </w:rPr>
                            </w:pPr>
                          </w:p>
                          <w:p w:rsidR="0051116E" w:rsidRPr="00922D0C" w:rsidRDefault="0051116E" w:rsidP="005D39E6">
                            <w:pPr>
                              <w:rPr>
                                <w:b/>
                                <w:lang w:val="en-GB"/>
                              </w:rPr>
                            </w:pPr>
                            <w:r w:rsidRPr="00922D0C">
                              <w:rPr>
                                <w:b/>
                                <w:lang w:val="en-GB"/>
                              </w:rPr>
                              <w:t>Related information</w:t>
                            </w:r>
                          </w:p>
                          <w:p w:rsidR="0051116E" w:rsidRPr="002A5114" w:rsidRDefault="0051116E" w:rsidP="006077B0">
                            <w:pPr>
                              <w:rPr>
                                <w:rStyle w:val="Hipercze"/>
                                <w:rFonts w:cs="Arial"/>
                                <w:color w:val="001D77"/>
                                <w:sz w:val="18"/>
                                <w:szCs w:val="30"/>
                                <w:shd w:val="clear" w:color="auto" w:fill="F0F0F0"/>
                                <w:lang w:val="en-GB"/>
                              </w:rPr>
                            </w:pPr>
                            <w:r w:rsidRPr="002A5114">
                              <w:rPr>
                                <w:rStyle w:val="Hipercze"/>
                                <w:rFonts w:cs="Arial"/>
                                <w:color w:val="001D77"/>
                                <w:sz w:val="18"/>
                                <w:szCs w:val="30"/>
                                <w:shd w:val="clear" w:color="auto" w:fill="F0F0F0"/>
                                <w:lang w:val="en-GB"/>
                              </w:rPr>
                              <w:t>Latest statistical news. Economic activities, finances. Financial-results</w:t>
                            </w:r>
                          </w:p>
                          <w:p w:rsidR="0051116E" w:rsidRPr="00C1570F" w:rsidRDefault="0051116E" w:rsidP="005D39E6">
                            <w:pPr>
                              <w:rPr>
                                <w:b/>
                                <w:color w:val="000000" w:themeColor="text1"/>
                                <w:szCs w:val="24"/>
                                <w:lang w:val="en-GB"/>
                              </w:rPr>
                            </w:pPr>
                          </w:p>
                          <w:p w:rsidR="0051116E" w:rsidRPr="00922D0C" w:rsidRDefault="0051116E" w:rsidP="005D39E6">
                            <w:pPr>
                              <w:rPr>
                                <w:b/>
                                <w:color w:val="000000" w:themeColor="text1"/>
                                <w:szCs w:val="24"/>
                                <w:lang w:val="en-GB"/>
                              </w:rPr>
                            </w:pPr>
                            <w:r w:rsidRPr="00922D0C">
                              <w:rPr>
                                <w:b/>
                                <w:color w:val="000000" w:themeColor="text1"/>
                                <w:szCs w:val="24"/>
                                <w:lang w:val="en-GB"/>
                              </w:rPr>
                              <w:t>Data available in databases</w:t>
                            </w:r>
                          </w:p>
                          <w:p w:rsidR="0051116E" w:rsidRPr="002A5114" w:rsidRDefault="00E85B02" w:rsidP="006077B0">
                            <w:pPr>
                              <w:rPr>
                                <w:rStyle w:val="Hipercze"/>
                                <w:rFonts w:cs="Arial"/>
                                <w:color w:val="001D77"/>
                                <w:sz w:val="18"/>
                                <w:szCs w:val="30"/>
                                <w:shd w:val="clear" w:color="auto" w:fill="F0F0F0"/>
                                <w:lang w:val="en-GB"/>
                              </w:rPr>
                            </w:pPr>
                            <w:hyperlink r:id="rId19" w:history="1">
                              <w:r w:rsidR="0051116E" w:rsidRPr="002A5114">
                                <w:rPr>
                                  <w:rStyle w:val="Hipercze"/>
                                  <w:rFonts w:cs="Arial"/>
                                  <w:color w:val="001D77"/>
                                  <w:sz w:val="18"/>
                                  <w:szCs w:val="30"/>
                                  <w:shd w:val="clear" w:color="auto" w:fill="F0F0F0"/>
                                  <w:lang w:val="en-GB"/>
                                </w:rPr>
                                <w:t>Financial Results of Open Pension Funds and General Pension Societies</w:t>
                              </w:r>
                            </w:hyperlink>
                          </w:p>
                          <w:p w:rsidR="0051116E" w:rsidRPr="00C1570F" w:rsidRDefault="0051116E" w:rsidP="005D39E6">
                            <w:pPr>
                              <w:rPr>
                                <w:b/>
                                <w:color w:val="000000" w:themeColor="text1"/>
                                <w:szCs w:val="24"/>
                                <w:lang w:val="en-GB"/>
                              </w:rPr>
                            </w:pPr>
                          </w:p>
                          <w:p w:rsidR="0051116E" w:rsidRPr="00922D0C" w:rsidRDefault="0051116E" w:rsidP="005D39E6">
                            <w:pPr>
                              <w:rPr>
                                <w:b/>
                                <w:color w:val="000000" w:themeColor="text1"/>
                                <w:szCs w:val="24"/>
                                <w:lang w:val="en-GB"/>
                              </w:rPr>
                            </w:pPr>
                            <w:r w:rsidRPr="00922D0C">
                              <w:rPr>
                                <w:b/>
                                <w:color w:val="000000" w:themeColor="text1"/>
                                <w:szCs w:val="24"/>
                                <w:lang w:val="en-GB"/>
                              </w:rPr>
                              <w:t>Terms used in official statistics</w:t>
                            </w:r>
                          </w:p>
                          <w:p w:rsidR="0051116E" w:rsidRPr="002A5114" w:rsidRDefault="00E85B02" w:rsidP="006077B0">
                            <w:pPr>
                              <w:rPr>
                                <w:rFonts w:cs="Arial"/>
                                <w:color w:val="001D77"/>
                                <w:sz w:val="18"/>
                                <w:szCs w:val="30"/>
                                <w:shd w:val="clear" w:color="auto" w:fill="F0F0F0"/>
                                <w:lang w:val="en-GB"/>
                              </w:rPr>
                            </w:pPr>
                            <w:hyperlink r:id="rId20" w:history="1">
                              <w:r w:rsidR="0051116E" w:rsidRPr="002A5114">
                                <w:rPr>
                                  <w:rStyle w:val="Hipercze"/>
                                  <w:rFonts w:cs="Arial"/>
                                  <w:color w:val="001D77"/>
                                  <w:sz w:val="18"/>
                                  <w:szCs w:val="30"/>
                                  <w:shd w:val="clear" w:color="auto" w:fill="F0F0F0"/>
                                  <w:lang w:val="en-GB"/>
                                </w:rPr>
                                <w:t>Open Pension Fund</w:t>
                              </w:r>
                            </w:hyperlink>
                          </w:p>
                          <w:p w:rsidR="0051116E" w:rsidRPr="002A5114" w:rsidRDefault="00E85B02" w:rsidP="006077B0">
                            <w:pPr>
                              <w:rPr>
                                <w:rFonts w:cs="Arial"/>
                                <w:color w:val="001D77"/>
                                <w:sz w:val="18"/>
                                <w:szCs w:val="30"/>
                                <w:shd w:val="clear" w:color="auto" w:fill="F0F0F0"/>
                                <w:lang w:val="en-GB"/>
                              </w:rPr>
                            </w:pPr>
                            <w:hyperlink r:id="rId21" w:history="1">
                              <w:r w:rsidR="0051116E" w:rsidRPr="002A5114">
                                <w:rPr>
                                  <w:rStyle w:val="Hipercze"/>
                                  <w:rFonts w:cs="Arial"/>
                                  <w:color w:val="001D77"/>
                                  <w:sz w:val="18"/>
                                  <w:szCs w:val="30"/>
                                  <w:shd w:val="clear" w:color="auto" w:fill="F0F0F0"/>
                                  <w:lang w:val="en-GB"/>
                                </w:rPr>
                                <w:t>General Pension Society</w:t>
                              </w:r>
                            </w:hyperlink>
                          </w:p>
                          <w:p w:rsidR="0051116E" w:rsidRPr="000B396F" w:rsidRDefault="0051116E" w:rsidP="005D39E6">
                            <w:pPr>
                              <w:rPr>
                                <w:b/>
                                <w:color w:val="000000" w:themeColor="text1"/>
                                <w:szCs w:val="24"/>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20696E" id="_x0000_t202" coordsize="21600,21600" o:spt="202" path="m,l,21600r21600,l21600,xe">
                <v:stroke joinstyle="miter"/>
                <v:path gradientshapeok="t" o:connecttype="rect"/>
              </v:shapetype>
              <v:shape id="_x0000_s1039" type="#_x0000_t202" style="position:absolute;margin-left:1.5pt;margin-top:33.3pt;width:516.5pt;height:230.75pt;z-index:251747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" fillcolor="#f2f2f2 [3052]" strokecolor="white [3212]">
                <v:textbox>
                  <w:txbxContent>
                    <w:p w:rsidR="0051116E" w:rsidRDefault="0051116E" w:rsidP="005D39E6">
                      <w:pPr>
                        <w:rPr>
                          <w:b/>
                        </w:rPr>
                      </w:pPr>
                    </w:p>
                    <w:p w:rsidR="0051116E" w:rsidRPr="00922D0C" w:rsidRDefault="0051116E" w:rsidP="005D39E6">
                      <w:pPr>
                        <w:rPr>
                          <w:b/>
                          <w:lang w:val="en-GB"/>
                        </w:rPr>
                      </w:pPr>
                      <w:r w:rsidRPr="00922D0C">
                        <w:rPr>
                          <w:b/>
                          <w:lang w:val="en-GB"/>
                        </w:rPr>
                        <w:t>Related information</w:t>
                      </w:r>
                    </w:p>
                    <w:p w:rsidR="0051116E" w:rsidRPr="002A5114" w:rsidRDefault="0051116E" w:rsidP="006077B0">
                      <w:pPr>
                        <w:rPr>
                          <w:rStyle w:val="Hipercze"/>
                          <w:rFonts w:cs="Arial"/>
                          <w:color w:val="001D77"/>
                          <w:sz w:val="18"/>
                          <w:szCs w:val="30"/>
                          <w:shd w:val="clear" w:color="auto" w:fill="F0F0F0"/>
                          <w:lang w:val="en-GB"/>
                        </w:rPr>
                      </w:pPr>
                      <w:r w:rsidRPr="002A5114">
                        <w:rPr>
                          <w:rStyle w:val="Hipercze"/>
                          <w:rFonts w:cs="Arial"/>
                          <w:color w:val="001D77"/>
                          <w:sz w:val="18"/>
                          <w:szCs w:val="30"/>
                          <w:shd w:val="clear" w:color="auto" w:fill="F0F0F0"/>
                          <w:lang w:val="en-GB"/>
                        </w:rPr>
                        <w:t>Latest statistical news. Economic activities, finances. Financial-results</w:t>
                      </w:r>
                    </w:p>
                    <w:p w:rsidR="0051116E" w:rsidRPr="00C1570F" w:rsidRDefault="0051116E" w:rsidP="005D39E6">
                      <w:pPr>
                        <w:rPr>
                          <w:b/>
                          <w:color w:val="000000" w:themeColor="text1"/>
                          <w:szCs w:val="24"/>
                          <w:lang w:val="en-GB"/>
                        </w:rPr>
                      </w:pPr>
                    </w:p>
                    <w:p w:rsidR="0051116E" w:rsidRPr="00922D0C" w:rsidRDefault="0051116E" w:rsidP="005D39E6">
                      <w:pPr>
                        <w:rPr>
                          <w:b/>
                          <w:color w:val="000000" w:themeColor="text1"/>
                          <w:szCs w:val="24"/>
                          <w:lang w:val="en-GB"/>
                        </w:rPr>
                      </w:pPr>
                      <w:r w:rsidRPr="00922D0C">
                        <w:rPr>
                          <w:b/>
                          <w:color w:val="000000" w:themeColor="text1"/>
                          <w:szCs w:val="24"/>
                          <w:lang w:val="en-GB"/>
                        </w:rPr>
                        <w:t>Data available in databases</w:t>
                      </w:r>
                    </w:p>
                    <w:p w:rsidR="0051116E" w:rsidRPr="002A5114" w:rsidRDefault="00E85B02" w:rsidP="006077B0">
                      <w:pPr>
                        <w:rPr>
                          <w:rStyle w:val="Hipercze"/>
                          <w:rFonts w:cs="Arial"/>
                          <w:color w:val="001D77"/>
                          <w:sz w:val="18"/>
                          <w:szCs w:val="30"/>
                          <w:shd w:val="clear" w:color="auto" w:fill="F0F0F0"/>
                          <w:lang w:val="en-GB"/>
                        </w:rPr>
                      </w:pPr>
                      <w:hyperlink r:id="rId22" w:history="1">
                        <w:r w:rsidR="0051116E" w:rsidRPr="002A5114">
                          <w:rPr>
                            <w:rStyle w:val="Hipercze"/>
                            <w:rFonts w:cs="Arial"/>
                            <w:color w:val="001D77"/>
                            <w:sz w:val="18"/>
                            <w:szCs w:val="30"/>
                            <w:shd w:val="clear" w:color="auto" w:fill="F0F0F0"/>
                            <w:lang w:val="en-GB"/>
                          </w:rPr>
                          <w:t>Financial Results of Open Pension Funds and General Pension Societies</w:t>
                        </w:r>
                      </w:hyperlink>
                    </w:p>
                    <w:p w:rsidR="0051116E" w:rsidRPr="00C1570F" w:rsidRDefault="0051116E" w:rsidP="005D39E6">
                      <w:pPr>
                        <w:rPr>
                          <w:b/>
                          <w:color w:val="000000" w:themeColor="text1"/>
                          <w:szCs w:val="24"/>
                          <w:lang w:val="en-GB"/>
                        </w:rPr>
                      </w:pPr>
                    </w:p>
                    <w:p w:rsidR="0051116E" w:rsidRPr="00922D0C" w:rsidRDefault="0051116E" w:rsidP="005D39E6">
                      <w:pPr>
                        <w:rPr>
                          <w:b/>
                          <w:color w:val="000000" w:themeColor="text1"/>
                          <w:szCs w:val="24"/>
                          <w:lang w:val="en-GB"/>
                        </w:rPr>
                      </w:pPr>
                      <w:r w:rsidRPr="00922D0C">
                        <w:rPr>
                          <w:b/>
                          <w:color w:val="000000" w:themeColor="text1"/>
                          <w:szCs w:val="24"/>
                          <w:lang w:val="en-GB"/>
                        </w:rPr>
                        <w:t>Terms used in official statistics</w:t>
                      </w:r>
                    </w:p>
                    <w:p w:rsidR="0051116E" w:rsidRPr="002A5114" w:rsidRDefault="00E85B02" w:rsidP="006077B0">
                      <w:pPr>
                        <w:rPr>
                          <w:rFonts w:cs="Arial"/>
                          <w:color w:val="001D77"/>
                          <w:sz w:val="18"/>
                          <w:szCs w:val="30"/>
                          <w:shd w:val="clear" w:color="auto" w:fill="F0F0F0"/>
                          <w:lang w:val="en-GB"/>
                        </w:rPr>
                      </w:pPr>
                      <w:hyperlink r:id="rId23" w:history="1">
                        <w:r w:rsidR="0051116E" w:rsidRPr="002A5114">
                          <w:rPr>
                            <w:rStyle w:val="Hipercze"/>
                            <w:rFonts w:cs="Arial"/>
                            <w:color w:val="001D77"/>
                            <w:sz w:val="18"/>
                            <w:szCs w:val="30"/>
                            <w:shd w:val="clear" w:color="auto" w:fill="F0F0F0"/>
                            <w:lang w:val="en-GB"/>
                          </w:rPr>
                          <w:t>Open Pension Fund</w:t>
                        </w:r>
                      </w:hyperlink>
                    </w:p>
                    <w:p w:rsidR="0051116E" w:rsidRPr="002A5114" w:rsidRDefault="00E85B02" w:rsidP="006077B0">
                      <w:pPr>
                        <w:rPr>
                          <w:rFonts w:cs="Arial"/>
                          <w:color w:val="001D77"/>
                          <w:sz w:val="18"/>
                          <w:szCs w:val="30"/>
                          <w:shd w:val="clear" w:color="auto" w:fill="F0F0F0"/>
                          <w:lang w:val="en-GB"/>
                        </w:rPr>
                      </w:pPr>
                      <w:hyperlink r:id="rId24" w:history="1">
                        <w:r w:rsidR="0051116E" w:rsidRPr="002A5114">
                          <w:rPr>
                            <w:rStyle w:val="Hipercze"/>
                            <w:rFonts w:cs="Arial"/>
                            <w:color w:val="001D77"/>
                            <w:sz w:val="18"/>
                            <w:szCs w:val="30"/>
                            <w:shd w:val="clear" w:color="auto" w:fill="F0F0F0"/>
                            <w:lang w:val="en-GB"/>
                          </w:rPr>
                          <w:t>General Pension Society</w:t>
                        </w:r>
                      </w:hyperlink>
                    </w:p>
                    <w:p w:rsidR="0051116E" w:rsidRPr="000B396F" w:rsidRDefault="0051116E" w:rsidP="005D39E6">
                      <w:pPr>
                        <w:rPr>
                          <w:b/>
                          <w:color w:val="000000" w:themeColor="text1"/>
                          <w:szCs w:val="24"/>
                          <w:lang w:val="en-GB"/>
                        </w:rPr>
                      </w:pPr>
                    </w:p>
                  </w:txbxContent>
                </v:textbox>
                <w10:wrap type="square" anchorx="margin"/>
              </v:shape>
            </w:pict>
          </mc:Fallback>
        </mc:AlternateContent>
      </w:r>
    </w:p>
    <w:sectPr w:rsidR="005D39E6" w:rsidRPr="00001C5B" w:rsidSect="003B18B6">
      <w:headerReference w:type="default" r:id="rId25"/>
      <w:footerReference w:type="default" r:id="rId26"/>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5B02" w:rsidRDefault="00E85B02" w:rsidP="000662E2">
      <w:pPr>
        <w:spacing w:after="0" w:line="240" w:lineRule="auto"/>
      </w:pPr>
      <w:r>
        <w:separator/>
      </w:r>
    </w:p>
  </w:endnote>
  <w:endnote w:type="continuationSeparator" w:id="0">
    <w:p w:rsidR="00E85B02" w:rsidRDefault="00E85B02"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Fira Sans Extra Condensed SemiB">
    <w:panose1 w:val="020B0603050000020004"/>
    <w:charset w:val="EE"/>
    <w:family w:val="swiss"/>
    <w:pitch w:val="variable"/>
    <w:sig w:usb0="600002FF"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4304742"/>
      <w:docPartObj>
        <w:docPartGallery w:val="Page Numbers (Bottom of Page)"/>
        <w:docPartUnique/>
      </w:docPartObj>
    </w:sdtPr>
    <w:sdtEndPr/>
    <w:sdtContent>
      <w:p w:rsidR="0051116E" w:rsidRDefault="0051116E" w:rsidP="003B18B6">
        <w:pPr>
          <w:pStyle w:val="Stopka"/>
          <w:jc w:val="center"/>
        </w:pPr>
        <w:r>
          <w:fldChar w:fldCharType="begin"/>
        </w:r>
        <w:r>
          <w:instrText>PAGE   \* MERGEFORMAT</w:instrText>
        </w:r>
        <w:r>
          <w:fldChar w:fldCharType="separate"/>
        </w:r>
        <w:r w:rsidR="002A5114">
          <w:rPr>
            <w:noProof/>
          </w:rPr>
          <w:t>4</w:t>
        </w:r>
        <w:r>
          <w:fldChar w:fldCharType="end"/>
        </w:r>
      </w:p>
    </w:sdtContent>
  </w:sdt>
  <w:p w:rsidR="0051116E" w:rsidRDefault="0051116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4726294"/>
      <w:docPartObj>
        <w:docPartGallery w:val="Page Numbers (Bottom of Page)"/>
        <w:docPartUnique/>
      </w:docPartObj>
    </w:sdtPr>
    <w:sdtEndPr/>
    <w:sdtContent>
      <w:p w:rsidR="0051116E" w:rsidRDefault="0051116E" w:rsidP="003B18B6">
        <w:pPr>
          <w:pStyle w:val="Stopka"/>
          <w:jc w:val="center"/>
        </w:pPr>
        <w:r>
          <w:fldChar w:fldCharType="begin"/>
        </w:r>
        <w:r>
          <w:instrText>PAGE   \* MERGEFORMAT</w:instrText>
        </w:r>
        <w:r>
          <w:fldChar w:fldCharType="separate"/>
        </w:r>
        <w:r w:rsidR="002A5114">
          <w:rPr>
            <w:noProof/>
          </w:rPr>
          <w:t>1</w:t>
        </w:r>
        <w:r>
          <w:fldChar w:fldCharType="end"/>
        </w:r>
      </w:p>
    </w:sdtContent>
  </w:sdt>
  <w:p w:rsidR="0051116E" w:rsidRDefault="0051116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rsidR="0051116E" w:rsidRDefault="0051116E" w:rsidP="003B18B6">
        <w:pPr>
          <w:pStyle w:val="Stopka"/>
          <w:jc w:val="center"/>
        </w:pPr>
        <w:r>
          <w:fldChar w:fldCharType="begin"/>
        </w:r>
        <w:r>
          <w:instrText>PAGE   \* MERGEFORMAT</w:instrText>
        </w:r>
        <w:r>
          <w:fldChar w:fldCharType="separate"/>
        </w:r>
        <w:r w:rsidR="002A5114">
          <w:rPr>
            <w:noProof/>
          </w:rPr>
          <w:t>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5B02" w:rsidRDefault="00E85B02" w:rsidP="000662E2">
      <w:pPr>
        <w:spacing w:after="0" w:line="240" w:lineRule="auto"/>
      </w:pPr>
      <w:r>
        <w:separator/>
      </w:r>
    </w:p>
  </w:footnote>
  <w:footnote w:type="continuationSeparator" w:id="0">
    <w:p w:rsidR="00E85B02" w:rsidRDefault="00E85B02" w:rsidP="000662E2">
      <w:pPr>
        <w:spacing w:after="0" w:line="240" w:lineRule="auto"/>
      </w:pPr>
      <w:r>
        <w:continuationSeparator/>
      </w:r>
    </w:p>
  </w:footnote>
  <w:footnote w:id="1">
    <w:p w:rsidR="0051116E" w:rsidRPr="00C26852" w:rsidRDefault="0051116E" w:rsidP="002A5114">
      <w:pPr>
        <w:pStyle w:val="Tekstprzypisudolnego"/>
        <w:spacing w:after="120"/>
        <w:rPr>
          <w:sz w:val="16"/>
          <w:szCs w:val="16"/>
          <w:lang w:val="en-GB"/>
        </w:rPr>
      </w:pPr>
      <w:r w:rsidRPr="00BF4D8E">
        <w:rPr>
          <w:rStyle w:val="Odwoanieprzypisudolnego"/>
          <w:sz w:val="16"/>
          <w:szCs w:val="16"/>
        </w:rPr>
        <w:footnoteRef/>
      </w:r>
      <w:r w:rsidRPr="00C26852">
        <w:rPr>
          <w:sz w:val="16"/>
          <w:szCs w:val="16"/>
          <w:lang w:val="en-GB"/>
        </w:rPr>
        <w:t xml:space="preserve"> The difference between the number of accounts in OFE and the number of OFE members registered by ZUS results from various mechanisms of their registration, including dead accounts.</w:t>
      </w:r>
    </w:p>
  </w:footnote>
  <w:footnote w:id="2">
    <w:p w:rsidR="0051116E" w:rsidRPr="00A65FB5" w:rsidRDefault="0051116E" w:rsidP="002A5114">
      <w:pPr>
        <w:autoSpaceDE w:val="0"/>
        <w:autoSpaceDN w:val="0"/>
        <w:adjustRightInd w:val="0"/>
        <w:spacing w:after="0" w:line="240" w:lineRule="auto"/>
        <w:rPr>
          <w:lang w:val="en-GB"/>
        </w:rPr>
      </w:pPr>
      <w:r w:rsidRPr="00AB1747">
        <w:rPr>
          <w:rStyle w:val="Odwoanieprzypisudolnego"/>
          <w:sz w:val="16"/>
          <w:szCs w:val="16"/>
        </w:rPr>
        <w:footnoteRef/>
      </w:r>
      <w:r w:rsidRPr="00BC4797">
        <w:rPr>
          <w:sz w:val="16"/>
          <w:szCs w:val="16"/>
          <w:lang w:val="en-GB"/>
        </w:rPr>
        <w:t xml:space="preserve"> According to the Act of 25 March 2011 amending acts related to the social insurance system (Journal of Laws No. 75, item 398), contributions to OFE for retirement insurance </w:t>
      </w:r>
      <w:r>
        <w:rPr>
          <w:sz w:val="16"/>
          <w:szCs w:val="16"/>
          <w:lang w:val="en-GB"/>
        </w:rPr>
        <w:t>up to</w:t>
      </w:r>
      <w:r w:rsidRPr="00BC4797">
        <w:rPr>
          <w:sz w:val="16"/>
          <w:szCs w:val="16"/>
          <w:lang w:val="en-GB"/>
        </w:rPr>
        <w:t xml:space="preserve"> 30 April 2011 amounted to 7.3%, from May</w:t>
      </w:r>
      <w:r>
        <w:rPr>
          <w:sz w:val="16"/>
          <w:szCs w:val="16"/>
          <w:lang w:val="en-GB"/>
        </w:rPr>
        <w:t> </w:t>
      </w:r>
      <w:r w:rsidRPr="00BC4797">
        <w:rPr>
          <w:sz w:val="16"/>
          <w:szCs w:val="16"/>
          <w:lang w:val="en-GB"/>
        </w:rPr>
        <w:t xml:space="preserve">1, 2011 to December 31, 2012 - 2.3%, from January 1, 2013 to December 31, </w:t>
      </w:r>
      <w:r>
        <w:rPr>
          <w:sz w:val="16"/>
          <w:szCs w:val="16"/>
          <w:lang w:val="en-GB"/>
        </w:rPr>
        <w:t xml:space="preserve">2013 - 2.8%, and from </w:t>
      </w:r>
      <w:r w:rsidR="003E075E">
        <w:rPr>
          <w:sz w:val="16"/>
          <w:szCs w:val="16"/>
          <w:lang w:val="en-GB"/>
        </w:rPr>
        <w:br/>
      </w:r>
      <w:r>
        <w:rPr>
          <w:sz w:val="16"/>
          <w:szCs w:val="16"/>
          <w:lang w:val="en-GB"/>
        </w:rPr>
        <w:t xml:space="preserve">January 1, 2014 </w:t>
      </w:r>
      <w:r w:rsidRPr="00BC4797">
        <w:rPr>
          <w:sz w:val="16"/>
          <w:szCs w:val="16"/>
          <w:lang w:val="en-GB"/>
        </w:rPr>
        <w:t>to January</w:t>
      </w:r>
      <w:r>
        <w:rPr>
          <w:sz w:val="16"/>
          <w:szCs w:val="16"/>
          <w:lang w:val="en-GB"/>
        </w:rPr>
        <w:t xml:space="preserve"> </w:t>
      </w:r>
      <w:r w:rsidRPr="00BC4797">
        <w:rPr>
          <w:sz w:val="16"/>
          <w:szCs w:val="16"/>
          <w:lang w:val="en-GB"/>
        </w:rPr>
        <w:t>31, 2014 - 3.1% of the contribution assessment base.</w:t>
      </w:r>
      <w:r>
        <w:rPr>
          <w:sz w:val="16"/>
          <w:szCs w:val="16"/>
          <w:lang w:val="en-GB"/>
        </w:rPr>
        <w:t xml:space="preserve"> </w:t>
      </w:r>
      <w:r w:rsidRPr="00A65FB5">
        <w:rPr>
          <w:rFonts w:eastAsia="Times New Roman" w:cs="Times New Roman"/>
          <w:bCs/>
          <w:sz w:val="16"/>
          <w:szCs w:val="16"/>
          <w:lang w:val="en-GB"/>
        </w:rPr>
        <w:t>According t</w:t>
      </w:r>
      <w:r>
        <w:rPr>
          <w:rFonts w:eastAsia="Times New Roman" w:cs="Times New Roman"/>
          <w:bCs/>
          <w:sz w:val="16"/>
          <w:szCs w:val="16"/>
          <w:lang w:val="en-GB"/>
        </w:rPr>
        <w:t>o the legal regulation since</w:t>
      </w:r>
      <w:r w:rsidRPr="00A65FB5">
        <w:rPr>
          <w:rFonts w:eastAsia="Times New Roman" w:cs="Times New Roman"/>
          <w:bCs/>
          <w:sz w:val="16"/>
          <w:szCs w:val="16"/>
          <w:lang w:val="en-GB"/>
        </w:rPr>
        <w:t xml:space="preserve"> February</w:t>
      </w:r>
      <w:r>
        <w:rPr>
          <w:rFonts w:eastAsia="Times New Roman" w:cs="Times New Roman"/>
          <w:bCs/>
          <w:sz w:val="16"/>
          <w:szCs w:val="16"/>
          <w:lang w:val="en-GB"/>
        </w:rPr>
        <w:t xml:space="preserve"> 1,</w:t>
      </w:r>
      <w:r w:rsidRPr="00A65FB5">
        <w:rPr>
          <w:rFonts w:eastAsia="Times New Roman" w:cs="Times New Roman"/>
          <w:bCs/>
          <w:sz w:val="16"/>
          <w:szCs w:val="16"/>
          <w:lang w:val="en-GB"/>
        </w:rPr>
        <w:t xml:space="preserve"> 2014</w:t>
      </w:r>
      <w:r>
        <w:rPr>
          <w:rFonts w:eastAsia="Times New Roman" w:cs="Times New Roman"/>
          <w:bCs/>
          <w:sz w:val="16"/>
          <w:szCs w:val="16"/>
          <w:lang w:val="en-GB"/>
        </w:rPr>
        <w:t>,</w:t>
      </w:r>
      <w:r w:rsidRPr="00A65FB5">
        <w:rPr>
          <w:rFonts w:eastAsia="Times New Roman" w:cs="Times New Roman"/>
          <w:bCs/>
          <w:sz w:val="16"/>
          <w:szCs w:val="16"/>
          <w:lang w:val="en-GB"/>
        </w:rPr>
        <w:t xml:space="preserve"> the ZUS on the basis of </w:t>
      </w:r>
      <w:r>
        <w:rPr>
          <w:rFonts w:eastAsia="Times New Roman" w:cs="Times New Roman"/>
          <w:bCs/>
          <w:sz w:val="16"/>
          <w:szCs w:val="16"/>
          <w:lang w:val="en-GB"/>
        </w:rPr>
        <w:t>the</w:t>
      </w:r>
      <w:r w:rsidRPr="00A65FB5">
        <w:rPr>
          <w:rFonts w:eastAsia="Times New Roman" w:cs="Times New Roman"/>
          <w:bCs/>
          <w:sz w:val="16"/>
          <w:szCs w:val="16"/>
          <w:lang w:val="en-GB"/>
        </w:rPr>
        <w:t xml:space="preserve"> </w:t>
      </w:r>
      <w:r w:rsidR="001C4096" w:rsidRPr="00A65FB5">
        <w:rPr>
          <w:rFonts w:eastAsia="Times New Roman" w:cs="Times New Roman"/>
          <w:bCs/>
          <w:sz w:val="16"/>
          <w:szCs w:val="16"/>
          <w:lang w:val="en-GB"/>
        </w:rPr>
        <w:t>member</w:t>
      </w:r>
      <w:r w:rsidR="001C4096">
        <w:rPr>
          <w:rFonts w:eastAsia="Times New Roman" w:cs="Times New Roman"/>
          <w:bCs/>
          <w:sz w:val="16"/>
          <w:szCs w:val="16"/>
          <w:lang w:val="en-GB"/>
        </w:rPr>
        <w:t>s’</w:t>
      </w:r>
      <w:r w:rsidRPr="00A65FB5">
        <w:rPr>
          <w:rFonts w:eastAsia="Times New Roman" w:cs="Times New Roman"/>
          <w:bCs/>
          <w:sz w:val="16"/>
          <w:szCs w:val="16"/>
          <w:lang w:val="en-GB"/>
        </w:rPr>
        <w:t xml:space="preserve"> declaration of intent transmits 2.92% of contribution to pension funds, while the remaining part (4.38%) is recorded on the subaccount</w:t>
      </w:r>
      <w:r>
        <w:rPr>
          <w:rFonts w:eastAsia="Times New Roman" w:cs="Times New Roman"/>
          <w:bCs/>
          <w:sz w:val="16"/>
          <w:szCs w:val="16"/>
          <w:lang w:val="en-GB"/>
        </w:rPr>
        <w:t>s</w:t>
      </w:r>
      <w:r w:rsidRPr="00A65FB5">
        <w:rPr>
          <w:rFonts w:eastAsia="Times New Roman" w:cs="Times New Roman"/>
          <w:bCs/>
          <w:sz w:val="16"/>
          <w:szCs w:val="16"/>
          <w:lang w:val="en-GB"/>
        </w:rPr>
        <w:t xml:space="preserve"> in the ZUS. For the other persons, who have not submitted their declaration of intent, the entire contribution (7.30%) is recorded on the subaccount</w:t>
      </w:r>
      <w:r>
        <w:rPr>
          <w:rFonts w:eastAsia="Times New Roman" w:cs="Times New Roman"/>
          <w:bCs/>
          <w:sz w:val="16"/>
          <w:szCs w:val="16"/>
          <w:lang w:val="en-GB"/>
        </w:rPr>
        <w:t>s</w:t>
      </w:r>
      <w:r w:rsidRPr="00A65FB5">
        <w:rPr>
          <w:rFonts w:eastAsia="Times New Roman" w:cs="Times New Roman"/>
          <w:bCs/>
          <w:sz w:val="16"/>
          <w:szCs w:val="16"/>
          <w:lang w:val="en-GB"/>
        </w:rPr>
        <w:t xml:space="preserve"> in the ZUS</w:t>
      </w:r>
      <w:r>
        <w:rPr>
          <w:rFonts w:eastAsia="Times New Roman" w:cs="Times New Roman"/>
          <w:bCs/>
          <w:sz w:val="16"/>
          <w:szCs w:val="16"/>
          <w:lang w:val="en-GB"/>
        </w:rPr>
        <w:t>.</w:t>
      </w:r>
    </w:p>
  </w:footnote>
  <w:footnote w:id="3">
    <w:p w:rsidR="0051116E" w:rsidRPr="004E3D76" w:rsidRDefault="0051116E" w:rsidP="00BB1C77">
      <w:pPr>
        <w:pStyle w:val="Tekstprzypisudolnego"/>
        <w:rPr>
          <w:sz w:val="16"/>
          <w:szCs w:val="16"/>
          <w:lang w:val="en-GB"/>
        </w:rPr>
      </w:pPr>
      <w:r w:rsidRPr="006D4585">
        <w:rPr>
          <w:rStyle w:val="Odwoanieprzypisudolnego"/>
          <w:sz w:val="16"/>
          <w:szCs w:val="16"/>
        </w:rPr>
        <w:footnoteRef/>
      </w:r>
      <w:r w:rsidRPr="004E3D76">
        <w:rPr>
          <w:sz w:val="16"/>
          <w:szCs w:val="16"/>
          <w:lang w:val="en-GB"/>
        </w:rPr>
        <w:t xml:space="preserve"> Sectoral division in accordance with the </w:t>
      </w:r>
      <w:r w:rsidR="00D006C7" w:rsidRPr="00D006C7">
        <w:rPr>
          <w:sz w:val="16"/>
          <w:szCs w:val="16"/>
          <w:lang w:val="en-GB"/>
        </w:rPr>
        <w:t>Warsaw Stock Exchange</w:t>
      </w:r>
      <w:r w:rsidRPr="004E3D76">
        <w:rPr>
          <w:sz w:val="16"/>
          <w:szCs w:val="16"/>
          <w:lang w:val="en-GB"/>
        </w:rPr>
        <w:t>, https://www.gpw.pl/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16E" w:rsidRDefault="0051116E">
    <w:pPr>
      <w:pStyle w:val="Nagwek"/>
    </w:pPr>
    <w:r>
      <w:rPr>
        <w:noProof/>
        <w:lang w:eastAsia="pl-PL"/>
      </w:rPr>
      <mc:AlternateContent>
        <mc:Choice Requires="wps">
          <w:drawing>
            <wp:anchor distT="0" distB="0" distL="114300" distR="114300" simplePos="0" relativeHeight="251662336" behindDoc="1" locked="0" layoutInCell="1" allowOverlap="1" wp14:anchorId="0ADAE8A4" wp14:editId="0B1BA157">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D10F4F"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p w:rsidR="0051116E" w:rsidRDefault="0051116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16E" w:rsidRDefault="0051116E">
    <w:pPr>
      <w:pStyle w:val="Nagwek"/>
      <w:rPr>
        <w:noProof/>
        <w:lang w:eastAsia="pl-PL"/>
      </w:rPr>
    </w:pPr>
    <w:r>
      <w:rPr>
        <w:noProof/>
        <w:lang w:eastAsia="pl-PL"/>
      </w:rPr>
      <w:drawing>
        <wp:anchor distT="0" distB="0" distL="114300" distR="114300" simplePos="0" relativeHeight="251671552" behindDoc="0" locked="0" layoutInCell="1" allowOverlap="1" wp14:anchorId="39BE28B5" wp14:editId="4F2C7FF2">
          <wp:simplePos x="0" y="0"/>
          <wp:positionH relativeFrom="column">
            <wp:posOffset>0</wp:posOffset>
          </wp:positionH>
          <wp:positionV relativeFrom="paragraph">
            <wp:posOffset>-635</wp:posOffset>
          </wp:positionV>
          <wp:extent cx="1955800" cy="744855"/>
          <wp:effectExtent l="0" t="0" r="0" b="0"/>
          <wp:wrapSquare wrapText="bothSides"/>
          <wp:docPr id="15" name="Obraz 15" descr="C:\Users\zawistowskaB\AppData\Local\Microsoft\Windows\INetCache\Content.Word\logo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wistowskaB\AppData\Local\Microsoft\Windows\INetCache\Content.Word\logog-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172">
      <w:rPr>
        <w:noProof/>
        <w:lang w:eastAsia="pl-PL"/>
      </w:rPr>
      <mc:AlternateContent>
        <mc:Choice Requires="wps">
          <w:drawing>
            <wp:anchor distT="0" distB="0" distL="114300" distR="114300" simplePos="0" relativeHeight="251668480" behindDoc="0" locked="0" layoutInCell="1" allowOverlap="1" wp14:anchorId="0A6F80E9" wp14:editId="72B13366">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1116E" w:rsidRPr="003C6C8D" w:rsidRDefault="0051116E"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F80E9" id="Schemat blokowy: opóźnienie 6" o:spid="_x0000_s1040"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51116E" w:rsidRPr="003C6C8D" w:rsidRDefault="0051116E"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222D3DA2" wp14:editId="3CA2341D">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6DAABA"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p>
  <w:p w:rsidR="0051116E" w:rsidRDefault="0051116E">
    <w:pPr>
      <w:pStyle w:val="Nagwek"/>
      <w:rPr>
        <w:noProof/>
        <w:lang w:eastAsia="pl-PL"/>
      </w:rPr>
    </w:pPr>
  </w:p>
  <w:p w:rsidR="0051116E" w:rsidRDefault="0051116E">
    <w:pPr>
      <w:pStyle w:val="Nagwek"/>
      <w:rPr>
        <w:noProof/>
        <w:lang w:eastAsia="pl-PL"/>
      </w:rPr>
    </w:pPr>
  </w:p>
  <w:p w:rsidR="0051116E" w:rsidRDefault="0051116E">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10608F51" wp14:editId="6366C388">
              <wp:simplePos x="0" y="0"/>
              <wp:positionH relativeFrom="column">
                <wp:posOffset>5219700</wp:posOffset>
              </wp:positionH>
              <wp:positionV relativeFrom="paragraph">
                <wp:posOffset>266065</wp:posOffset>
              </wp:positionV>
              <wp:extent cx="1432293" cy="336589"/>
              <wp:effectExtent l="0" t="0" r="0" b="6350"/>
              <wp:wrapNone/>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rsidR="0051116E" w:rsidRPr="00C97596" w:rsidRDefault="0051116E" w:rsidP="00F37172">
                          <w:pPr>
                            <w:jc w:val="both"/>
                            <w:rPr>
                              <w:rFonts w:ascii="Fira Sans SemiBold" w:hAnsi="Fira Sans SemiBold"/>
                              <w:color w:val="001D77"/>
                            </w:rPr>
                          </w:pPr>
                          <w:r>
                            <w:rPr>
                              <w:rFonts w:ascii="Fira Sans SemiBold" w:hAnsi="Fira Sans SemiBold"/>
                              <w:color w:val="001D77"/>
                            </w:rPr>
                            <w:t>05.05.2020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608F51" id="_x0000_t202" coordsize="21600,21600" o:spt="202" path="m,l,21600r21600,l21600,xe">
              <v:stroke joinstyle="miter"/>
              <v:path gradientshapeok="t" o:connecttype="rect"/>
            </v:shapetype>
            <v:shape id="_x0000_s1041" type="#_x0000_t202" style="position:absolute;margin-left:411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" filled="f" stroked="f">
              <v:textbox>
                <w:txbxContent>
                  <w:p w:rsidR="0051116E" w:rsidRPr="00C97596" w:rsidRDefault="0051116E" w:rsidP="00F37172">
                    <w:pPr>
                      <w:jc w:val="both"/>
                      <w:rPr>
                        <w:rFonts w:ascii="Fira Sans SemiBold" w:hAnsi="Fira Sans SemiBold"/>
                        <w:color w:val="001D77"/>
                      </w:rPr>
                    </w:pPr>
                    <w:r>
                      <w:rPr>
                        <w:rFonts w:ascii="Fira Sans SemiBold" w:hAnsi="Fira Sans SemiBold"/>
                        <w:color w:val="001D77"/>
                      </w:rPr>
                      <w:t>05.05.2020</w:t>
                    </w:r>
                  </w:p>
                </w:txbxContent>
              </v:textbox>
            </v:shape>
          </w:pict>
        </mc:Fallback>
      </mc:AlternateContent>
    </w:r>
  </w:p>
  <w:p w:rsidR="0051116E" w:rsidRDefault="0051116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16E" w:rsidRDefault="0051116E"/>
  <w:p w:rsidR="0051116E" w:rsidRDefault="0051116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22.95pt;height:125pt;visibility:visible;mso-wrap-style:square" o:bullet="t">
        <v:imagedata r:id="rId1" o:title=""/>
      </v:shape>
    </w:pict>
  </w:numPicBullet>
  <w:numPicBullet w:numPicBulletId="1">
    <w:pict>
      <v:shape id="_x0000_i1035" type="#_x0000_t75" style="width:123.6pt;height:125pt;visibility:visible;mso-wrap-style:squar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21E3"/>
    <w:rsid w:val="00003437"/>
    <w:rsid w:val="0000709F"/>
    <w:rsid w:val="000108B8"/>
    <w:rsid w:val="000152F5"/>
    <w:rsid w:val="0004582E"/>
    <w:rsid w:val="000470AA"/>
    <w:rsid w:val="00057CA1"/>
    <w:rsid w:val="00063996"/>
    <w:rsid w:val="000662E2"/>
    <w:rsid w:val="00066883"/>
    <w:rsid w:val="000670DE"/>
    <w:rsid w:val="000720E5"/>
    <w:rsid w:val="00074DD8"/>
    <w:rsid w:val="00075FDF"/>
    <w:rsid w:val="000806F7"/>
    <w:rsid w:val="000935BC"/>
    <w:rsid w:val="00093C74"/>
    <w:rsid w:val="000B0727"/>
    <w:rsid w:val="000B396F"/>
    <w:rsid w:val="000C0DD6"/>
    <w:rsid w:val="000C135D"/>
    <w:rsid w:val="000C702A"/>
    <w:rsid w:val="000D1D43"/>
    <w:rsid w:val="000D1EAB"/>
    <w:rsid w:val="000D225C"/>
    <w:rsid w:val="000D2A5C"/>
    <w:rsid w:val="000E0918"/>
    <w:rsid w:val="001011C3"/>
    <w:rsid w:val="00110D87"/>
    <w:rsid w:val="00114DB9"/>
    <w:rsid w:val="00116087"/>
    <w:rsid w:val="0012268C"/>
    <w:rsid w:val="00130296"/>
    <w:rsid w:val="001322CF"/>
    <w:rsid w:val="001358FC"/>
    <w:rsid w:val="001423B6"/>
    <w:rsid w:val="001448A7"/>
    <w:rsid w:val="00146621"/>
    <w:rsid w:val="00147659"/>
    <w:rsid w:val="001528E1"/>
    <w:rsid w:val="00162325"/>
    <w:rsid w:val="00164991"/>
    <w:rsid w:val="00165850"/>
    <w:rsid w:val="001951DA"/>
    <w:rsid w:val="001A174F"/>
    <w:rsid w:val="001B7CE6"/>
    <w:rsid w:val="001C3269"/>
    <w:rsid w:val="001C4096"/>
    <w:rsid w:val="001C7430"/>
    <w:rsid w:val="001D1DB4"/>
    <w:rsid w:val="001D2736"/>
    <w:rsid w:val="00223CE0"/>
    <w:rsid w:val="0024457F"/>
    <w:rsid w:val="0025563A"/>
    <w:rsid w:val="0025668C"/>
    <w:rsid w:val="002574F9"/>
    <w:rsid w:val="00262B61"/>
    <w:rsid w:val="00276811"/>
    <w:rsid w:val="00282699"/>
    <w:rsid w:val="002926DF"/>
    <w:rsid w:val="00296697"/>
    <w:rsid w:val="002A5114"/>
    <w:rsid w:val="002A6113"/>
    <w:rsid w:val="002A6609"/>
    <w:rsid w:val="002B0472"/>
    <w:rsid w:val="002B6B12"/>
    <w:rsid w:val="002D5D08"/>
    <w:rsid w:val="002E6140"/>
    <w:rsid w:val="002E6985"/>
    <w:rsid w:val="002E71B6"/>
    <w:rsid w:val="002F77C8"/>
    <w:rsid w:val="003040A3"/>
    <w:rsid w:val="00304F22"/>
    <w:rsid w:val="00306C7C"/>
    <w:rsid w:val="00314A7B"/>
    <w:rsid w:val="00317F85"/>
    <w:rsid w:val="00321288"/>
    <w:rsid w:val="00322EDD"/>
    <w:rsid w:val="00331527"/>
    <w:rsid w:val="00332320"/>
    <w:rsid w:val="00347523"/>
    <w:rsid w:val="00347D72"/>
    <w:rsid w:val="00357611"/>
    <w:rsid w:val="00367237"/>
    <w:rsid w:val="0037077F"/>
    <w:rsid w:val="00372411"/>
    <w:rsid w:val="00373882"/>
    <w:rsid w:val="00377569"/>
    <w:rsid w:val="003843DB"/>
    <w:rsid w:val="00391300"/>
    <w:rsid w:val="00393761"/>
    <w:rsid w:val="00397D18"/>
    <w:rsid w:val="003A1B36"/>
    <w:rsid w:val="003A2056"/>
    <w:rsid w:val="003B1454"/>
    <w:rsid w:val="003B18B6"/>
    <w:rsid w:val="003C59E0"/>
    <w:rsid w:val="003C6C8D"/>
    <w:rsid w:val="003D4F95"/>
    <w:rsid w:val="003D5F42"/>
    <w:rsid w:val="003D60A9"/>
    <w:rsid w:val="003E075E"/>
    <w:rsid w:val="003E7513"/>
    <w:rsid w:val="003F4C97"/>
    <w:rsid w:val="003F7A34"/>
    <w:rsid w:val="003F7FE6"/>
    <w:rsid w:val="00400193"/>
    <w:rsid w:val="00406905"/>
    <w:rsid w:val="004212E7"/>
    <w:rsid w:val="0042446D"/>
    <w:rsid w:val="00427BCF"/>
    <w:rsid w:val="00427BF8"/>
    <w:rsid w:val="00431C02"/>
    <w:rsid w:val="004353CE"/>
    <w:rsid w:val="00437395"/>
    <w:rsid w:val="00445047"/>
    <w:rsid w:val="00447D74"/>
    <w:rsid w:val="00463E39"/>
    <w:rsid w:val="004657FC"/>
    <w:rsid w:val="004733F6"/>
    <w:rsid w:val="00474E69"/>
    <w:rsid w:val="00475A98"/>
    <w:rsid w:val="00475BA0"/>
    <w:rsid w:val="0049621B"/>
    <w:rsid w:val="004962BC"/>
    <w:rsid w:val="004A0E25"/>
    <w:rsid w:val="004C1895"/>
    <w:rsid w:val="004C6D40"/>
    <w:rsid w:val="004E3D76"/>
    <w:rsid w:val="004F0C3C"/>
    <w:rsid w:val="004F63FC"/>
    <w:rsid w:val="00505A92"/>
    <w:rsid w:val="0051116E"/>
    <w:rsid w:val="005203F1"/>
    <w:rsid w:val="00521BC3"/>
    <w:rsid w:val="00526B07"/>
    <w:rsid w:val="00533632"/>
    <w:rsid w:val="00541E6E"/>
    <w:rsid w:val="0054251F"/>
    <w:rsid w:val="005520D8"/>
    <w:rsid w:val="00555217"/>
    <w:rsid w:val="00556CF1"/>
    <w:rsid w:val="005762A7"/>
    <w:rsid w:val="005916D7"/>
    <w:rsid w:val="005A698C"/>
    <w:rsid w:val="005C3C7D"/>
    <w:rsid w:val="005D39E6"/>
    <w:rsid w:val="005E0799"/>
    <w:rsid w:val="005F5A80"/>
    <w:rsid w:val="005F7E77"/>
    <w:rsid w:val="006044FF"/>
    <w:rsid w:val="006045BC"/>
    <w:rsid w:val="006077B0"/>
    <w:rsid w:val="00607CC5"/>
    <w:rsid w:val="006128DF"/>
    <w:rsid w:val="00614035"/>
    <w:rsid w:val="00620D13"/>
    <w:rsid w:val="00633014"/>
    <w:rsid w:val="0063437B"/>
    <w:rsid w:val="00663999"/>
    <w:rsid w:val="006673CA"/>
    <w:rsid w:val="00670740"/>
    <w:rsid w:val="00673C26"/>
    <w:rsid w:val="00674057"/>
    <w:rsid w:val="00675518"/>
    <w:rsid w:val="006812AF"/>
    <w:rsid w:val="0068327D"/>
    <w:rsid w:val="00693F11"/>
    <w:rsid w:val="00694AF0"/>
    <w:rsid w:val="006A4686"/>
    <w:rsid w:val="006B0E9E"/>
    <w:rsid w:val="006B5AE4"/>
    <w:rsid w:val="006B730C"/>
    <w:rsid w:val="006D1507"/>
    <w:rsid w:val="006D4054"/>
    <w:rsid w:val="006E02EC"/>
    <w:rsid w:val="00706150"/>
    <w:rsid w:val="007211B1"/>
    <w:rsid w:val="007301EA"/>
    <w:rsid w:val="0073223E"/>
    <w:rsid w:val="00733D29"/>
    <w:rsid w:val="007400C3"/>
    <w:rsid w:val="00746187"/>
    <w:rsid w:val="00752C0E"/>
    <w:rsid w:val="00752D16"/>
    <w:rsid w:val="0076254F"/>
    <w:rsid w:val="00765C34"/>
    <w:rsid w:val="00770EF8"/>
    <w:rsid w:val="007801F5"/>
    <w:rsid w:val="00783CA4"/>
    <w:rsid w:val="007842FB"/>
    <w:rsid w:val="00785D1E"/>
    <w:rsid w:val="00786124"/>
    <w:rsid w:val="0079514B"/>
    <w:rsid w:val="007A2DC1"/>
    <w:rsid w:val="007D3319"/>
    <w:rsid w:val="007D335D"/>
    <w:rsid w:val="007D79BC"/>
    <w:rsid w:val="007E3314"/>
    <w:rsid w:val="007E4B03"/>
    <w:rsid w:val="007F24CD"/>
    <w:rsid w:val="007F324B"/>
    <w:rsid w:val="0080553C"/>
    <w:rsid w:val="00805B46"/>
    <w:rsid w:val="00825DC2"/>
    <w:rsid w:val="00833055"/>
    <w:rsid w:val="00834AD3"/>
    <w:rsid w:val="00841480"/>
    <w:rsid w:val="00843795"/>
    <w:rsid w:val="00847F0F"/>
    <w:rsid w:val="00852448"/>
    <w:rsid w:val="0088122B"/>
    <w:rsid w:val="0088258A"/>
    <w:rsid w:val="00883EDC"/>
    <w:rsid w:val="00886332"/>
    <w:rsid w:val="008A26D9"/>
    <w:rsid w:val="008A5812"/>
    <w:rsid w:val="008B001E"/>
    <w:rsid w:val="008B7DAA"/>
    <w:rsid w:val="008C0C29"/>
    <w:rsid w:val="008D31B0"/>
    <w:rsid w:val="008F175D"/>
    <w:rsid w:val="008F3638"/>
    <w:rsid w:val="008F4441"/>
    <w:rsid w:val="008F6F31"/>
    <w:rsid w:val="008F74DF"/>
    <w:rsid w:val="009127BA"/>
    <w:rsid w:val="00914F4A"/>
    <w:rsid w:val="00915AA6"/>
    <w:rsid w:val="009227A6"/>
    <w:rsid w:val="00933EC1"/>
    <w:rsid w:val="009530DB"/>
    <w:rsid w:val="00953676"/>
    <w:rsid w:val="0095512A"/>
    <w:rsid w:val="0096442A"/>
    <w:rsid w:val="009705EE"/>
    <w:rsid w:val="00977927"/>
    <w:rsid w:val="0098135C"/>
    <w:rsid w:val="0098156A"/>
    <w:rsid w:val="00985CF5"/>
    <w:rsid w:val="009908E1"/>
    <w:rsid w:val="00991BAC"/>
    <w:rsid w:val="009A5961"/>
    <w:rsid w:val="009A6EA0"/>
    <w:rsid w:val="009B6DD7"/>
    <w:rsid w:val="009C1335"/>
    <w:rsid w:val="009C1AB2"/>
    <w:rsid w:val="009C7251"/>
    <w:rsid w:val="009E2E91"/>
    <w:rsid w:val="00A139F5"/>
    <w:rsid w:val="00A208CB"/>
    <w:rsid w:val="00A24587"/>
    <w:rsid w:val="00A365F4"/>
    <w:rsid w:val="00A425CE"/>
    <w:rsid w:val="00A47D80"/>
    <w:rsid w:val="00A53132"/>
    <w:rsid w:val="00A563F2"/>
    <w:rsid w:val="00A566E8"/>
    <w:rsid w:val="00A576FD"/>
    <w:rsid w:val="00A65FB5"/>
    <w:rsid w:val="00A66F49"/>
    <w:rsid w:val="00A810F9"/>
    <w:rsid w:val="00A86ECC"/>
    <w:rsid w:val="00A86FCC"/>
    <w:rsid w:val="00A87AEA"/>
    <w:rsid w:val="00A92E96"/>
    <w:rsid w:val="00AA710D"/>
    <w:rsid w:val="00AB0B4B"/>
    <w:rsid w:val="00AB3A81"/>
    <w:rsid w:val="00AB4EAF"/>
    <w:rsid w:val="00AB5DFF"/>
    <w:rsid w:val="00AB6D25"/>
    <w:rsid w:val="00AC3FCE"/>
    <w:rsid w:val="00AE2D4B"/>
    <w:rsid w:val="00AE4F99"/>
    <w:rsid w:val="00AF4096"/>
    <w:rsid w:val="00B11756"/>
    <w:rsid w:val="00B12859"/>
    <w:rsid w:val="00B130BA"/>
    <w:rsid w:val="00B1321E"/>
    <w:rsid w:val="00B14952"/>
    <w:rsid w:val="00B31E5A"/>
    <w:rsid w:val="00B56763"/>
    <w:rsid w:val="00B653AB"/>
    <w:rsid w:val="00B65F9E"/>
    <w:rsid w:val="00B66B19"/>
    <w:rsid w:val="00B7230F"/>
    <w:rsid w:val="00B914E9"/>
    <w:rsid w:val="00B956EE"/>
    <w:rsid w:val="00BA2BA1"/>
    <w:rsid w:val="00BB1C77"/>
    <w:rsid w:val="00BB4F09"/>
    <w:rsid w:val="00BC2B41"/>
    <w:rsid w:val="00BC39B4"/>
    <w:rsid w:val="00BC4797"/>
    <w:rsid w:val="00BC664C"/>
    <w:rsid w:val="00BD4E33"/>
    <w:rsid w:val="00BE13B8"/>
    <w:rsid w:val="00C030DE"/>
    <w:rsid w:val="00C04809"/>
    <w:rsid w:val="00C1570F"/>
    <w:rsid w:val="00C22105"/>
    <w:rsid w:val="00C244B6"/>
    <w:rsid w:val="00C26852"/>
    <w:rsid w:val="00C32CD5"/>
    <w:rsid w:val="00C3702F"/>
    <w:rsid w:val="00C4224B"/>
    <w:rsid w:val="00C64A37"/>
    <w:rsid w:val="00C7158E"/>
    <w:rsid w:val="00C7250B"/>
    <w:rsid w:val="00C7346B"/>
    <w:rsid w:val="00C75902"/>
    <w:rsid w:val="00C760F9"/>
    <w:rsid w:val="00C77C0E"/>
    <w:rsid w:val="00C87DC4"/>
    <w:rsid w:val="00C91687"/>
    <w:rsid w:val="00C9209D"/>
    <w:rsid w:val="00C924A8"/>
    <w:rsid w:val="00C945FE"/>
    <w:rsid w:val="00C96FAA"/>
    <w:rsid w:val="00C97A04"/>
    <w:rsid w:val="00CA107B"/>
    <w:rsid w:val="00CA1958"/>
    <w:rsid w:val="00CA484D"/>
    <w:rsid w:val="00CA4FB6"/>
    <w:rsid w:val="00CA67C4"/>
    <w:rsid w:val="00CB41A7"/>
    <w:rsid w:val="00CC739E"/>
    <w:rsid w:val="00CD58B7"/>
    <w:rsid w:val="00CF0A55"/>
    <w:rsid w:val="00CF4099"/>
    <w:rsid w:val="00D006C7"/>
    <w:rsid w:val="00D00796"/>
    <w:rsid w:val="00D141AE"/>
    <w:rsid w:val="00D261A2"/>
    <w:rsid w:val="00D30555"/>
    <w:rsid w:val="00D30C3F"/>
    <w:rsid w:val="00D37662"/>
    <w:rsid w:val="00D56728"/>
    <w:rsid w:val="00D616D2"/>
    <w:rsid w:val="00D63899"/>
    <w:rsid w:val="00D63B5F"/>
    <w:rsid w:val="00D64203"/>
    <w:rsid w:val="00D70EF7"/>
    <w:rsid w:val="00D8397C"/>
    <w:rsid w:val="00D947BF"/>
    <w:rsid w:val="00D94EED"/>
    <w:rsid w:val="00D96026"/>
    <w:rsid w:val="00DA7C1C"/>
    <w:rsid w:val="00DB147A"/>
    <w:rsid w:val="00DB1B7A"/>
    <w:rsid w:val="00DC6708"/>
    <w:rsid w:val="00DE07A4"/>
    <w:rsid w:val="00DE7D27"/>
    <w:rsid w:val="00DF613F"/>
    <w:rsid w:val="00E01436"/>
    <w:rsid w:val="00E045BD"/>
    <w:rsid w:val="00E17B77"/>
    <w:rsid w:val="00E23337"/>
    <w:rsid w:val="00E259EA"/>
    <w:rsid w:val="00E31ACC"/>
    <w:rsid w:val="00E32061"/>
    <w:rsid w:val="00E42FF9"/>
    <w:rsid w:val="00E4714C"/>
    <w:rsid w:val="00E51AEB"/>
    <w:rsid w:val="00E522A7"/>
    <w:rsid w:val="00E54452"/>
    <w:rsid w:val="00E664C5"/>
    <w:rsid w:val="00E671A2"/>
    <w:rsid w:val="00E76D26"/>
    <w:rsid w:val="00E84408"/>
    <w:rsid w:val="00E85B02"/>
    <w:rsid w:val="00EB1390"/>
    <w:rsid w:val="00EB2C71"/>
    <w:rsid w:val="00EB4340"/>
    <w:rsid w:val="00EB556D"/>
    <w:rsid w:val="00EB5A7D"/>
    <w:rsid w:val="00EC77C6"/>
    <w:rsid w:val="00ED55C0"/>
    <w:rsid w:val="00ED682B"/>
    <w:rsid w:val="00EE41D5"/>
    <w:rsid w:val="00F00931"/>
    <w:rsid w:val="00F026A6"/>
    <w:rsid w:val="00F0359A"/>
    <w:rsid w:val="00F037A4"/>
    <w:rsid w:val="00F03B06"/>
    <w:rsid w:val="00F06B26"/>
    <w:rsid w:val="00F27C8F"/>
    <w:rsid w:val="00F32749"/>
    <w:rsid w:val="00F37172"/>
    <w:rsid w:val="00F4149F"/>
    <w:rsid w:val="00F418D1"/>
    <w:rsid w:val="00F4477E"/>
    <w:rsid w:val="00F53FAE"/>
    <w:rsid w:val="00F63A92"/>
    <w:rsid w:val="00F670E8"/>
    <w:rsid w:val="00F67D8F"/>
    <w:rsid w:val="00F70252"/>
    <w:rsid w:val="00F802BE"/>
    <w:rsid w:val="00F86024"/>
    <w:rsid w:val="00F8611A"/>
    <w:rsid w:val="00F87699"/>
    <w:rsid w:val="00F940D7"/>
    <w:rsid w:val="00FA142F"/>
    <w:rsid w:val="00FA24EF"/>
    <w:rsid w:val="00FA4729"/>
    <w:rsid w:val="00FA5128"/>
    <w:rsid w:val="00FB42D4"/>
    <w:rsid w:val="00FB5906"/>
    <w:rsid w:val="00FB762F"/>
    <w:rsid w:val="00FC2AED"/>
    <w:rsid w:val="00FC3748"/>
    <w:rsid w:val="00FC3926"/>
    <w:rsid w:val="00FD0428"/>
    <w:rsid w:val="00FD5EA7"/>
    <w:rsid w:val="00FD670D"/>
    <w:rsid w:val="00FF59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table" w:customStyle="1" w:styleId="Siatkatabelijasna1">
    <w:name w:val="Siatka tabeli — jasna1"/>
    <w:basedOn w:val="Standardowy"/>
    <w:uiPriority w:val="40"/>
    <w:rsid w:val="005D39E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rsid w:val="00F63A92"/>
  </w:style>
  <w:style w:type="character" w:styleId="UyteHipercze">
    <w:name w:val="FollowedHyperlink"/>
    <w:basedOn w:val="Domylnaczcionkaakapitu"/>
    <w:uiPriority w:val="99"/>
    <w:semiHidden/>
    <w:unhideWhenUsed/>
    <w:rsid w:val="00C1570F"/>
    <w:rPr>
      <w:color w:val="954F72" w:themeColor="followedHyperlink"/>
      <w:u w:val="single"/>
    </w:rPr>
  </w:style>
  <w:style w:type="character" w:customStyle="1" w:styleId="tlid-translation">
    <w:name w:val="tlid-translation"/>
    <w:basedOn w:val="Domylnaczcionkaakapitu"/>
    <w:rsid w:val="00447D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57381129">
      <w:bodyDiv w:val="1"/>
      <w:marLeft w:val="0"/>
      <w:marRight w:val="0"/>
      <w:marTop w:val="0"/>
      <w:marBottom w:val="0"/>
      <w:divBdr>
        <w:top w:val="none" w:sz="0" w:space="0" w:color="auto"/>
        <w:left w:val="none" w:sz="0" w:space="0" w:color="auto"/>
        <w:bottom w:val="none" w:sz="0" w:space="0" w:color="auto"/>
        <w:right w:val="none" w:sz="0" w:space="0" w:color="auto"/>
      </w:divBdr>
      <w:divsChild>
        <w:div w:id="1433932538">
          <w:marLeft w:val="0"/>
          <w:marRight w:val="0"/>
          <w:marTop w:val="0"/>
          <w:marBottom w:val="0"/>
          <w:divBdr>
            <w:top w:val="none" w:sz="0" w:space="0" w:color="auto"/>
            <w:left w:val="none" w:sz="0" w:space="0" w:color="auto"/>
            <w:bottom w:val="none" w:sz="0" w:space="0" w:color="auto"/>
            <w:right w:val="none" w:sz="0" w:space="0" w:color="auto"/>
          </w:divBdr>
          <w:divsChild>
            <w:div w:id="72124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95985335">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stat.gov.pl/en/metainformations/glossary/terms-used-in-official-statistics/1629,term.html"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stat.gov.pl/en/metainformations/glossary/terms-used-in-official-statistics/1628,term.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stat.gov.pl/en/metainformations/glossary/terms-used-in-official-statistics/1629,term.html" TargetMode="External"/><Relationship Id="rId5" Type="http://schemas.openxmlformats.org/officeDocument/2006/relationships/styles" Target="styles.xml"/><Relationship Id="rId15" Type="http://schemas.openxmlformats.org/officeDocument/2006/relationships/hyperlink" Target="mailto:obslugaprasowa@stat.gov.pl" TargetMode="External"/><Relationship Id="rId23" Type="http://schemas.openxmlformats.org/officeDocument/2006/relationships/hyperlink" Target="https://stat.gov.pl/en/metainformations/glossary/terms-used-in-official-statistics/1628,term.html" TargetMode="External"/><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hyperlink" Target="https://bdm.stat.gov.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bdm.stat.gov.pl/"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file:///C:\!mrowiec\Halina\OFE%20i%20PTE\info%202020\OFE%20-%20201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747114483776168"/>
          <c:y val="0.11932189542483661"/>
          <c:w val="0.81029516687938241"/>
          <c:h val="0.70739133986928104"/>
        </c:manualLayout>
      </c:layout>
      <c:barChart>
        <c:barDir val="col"/>
        <c:grouping val="clustered"/>
        <c:varyColors val="0"/>
        <c:ser>
          <c:idx val="0"/>
          <c:order val="0"/>
          <c:tx>
            <c:strRef>
              <c:f>'Czlonkowie ofe'!$C$13</c:f>
              <c:strCache>
                <c:ptCount val="1"/>
                <c:pt idx="0">
                  <c:v>males</c:v>
                </c:pt>
              </c:strCache>
            </c:strRef>
          </c:tx>
          <c:spPr>
            <a:solidFill>
              <a:srgbClr val="334A92"/>
            </a:solidFill>
          </c:spPr>
          <c:invertIfNegative val="0"/>
          <c:cat>
            <c:strRef>
              <c:f>'Czlonkowie ofe'!$A$4:$A$12</c:f>
              <c:strCache>
                <c:ptCount val="9"/>
                <c:pt idx="0">
                  <c:v>17 years and younger</c:v>
                </c:pt>
                <c:pt idx="1">
                  <c:v>18-20</c:v>
                </c:pt>
                <c:pt idx="2">
                  <c:v>21-25</c:v>
                </c:pt>
                <c:pt idx="3">
                  <c:v>26-30</c:v>
                </c:pt>
                <c:pt idx="4">
                  <c:v>31-35</c:v>
                </c:pt>
                <c:pt idx="5">
                  <c:v>36-40</c:v>
                </c:pt>
                <c:pt idx="6">
                  <c:v>41-45</c:v>
                </c:pt>
                <c:pt idx="7">
                  <c:v>46-50</c:v>
                </c:pt>
                <c:pt idx="8">
                  <c:v>51 years and older</c:v>
                </c:pt>
              </c:strCache>
            </c:strRef>
          </c:cat>
          <c:val>
            <c:numRef>
              <c:f>'Czlonkowie ofe'!$C$4:$C$12</c:f>
              <c:numCache>
                <c:formatCode>#\ ##0_ ;\-#\ ##0\ </c:formatCode>
                <c:ptCount val="9"/>
                <c:pt idx="0">
                  <c:v>8.0000000000000002E-3</c:v>
                </c:pt>
                <c:pt idx="1">
                  <c:v>5.8999999999999997E-2</c:v>
                </c:pt>
                <c:pt idx="2">
                  <c:v>154.16</c:v>
                </c:pt>
                <c:pt idx="3">
                  <c:v>837.16899999999998</c:v>
                </c:pt>
                <c:pt idx="4">
                  <c:v>1413.8620000000001</c:v>
                </c:pt>
                <c:pt idx="5">
                  <c:v>1569.1089999999999</c:v>
                </c:pt>
                <c:pt idx="6">
                  <c:v>1422.664</c:v>
                </c:pt>
                <c:pt idx="7">
                  <c:v>1114.3</c:v>
                </c:pt>
                <c:pt idx="8">
                  <c:v>1830.7270000000001</c:v>
                </c:pt>
              </c:numCache>
            </c:numRef>
          </c:val>
        </c:ser>
        <c:ser>
          <c:idx val="1"/>
          <c:order val="1"/>
          <c:tx>
            <c:strRef>
              <c:f>'Czlonkowie ofe'!$D$13</c:f>
              <c:strCache>
                <c:ptCount val="1"/>
                <c:pt idx="0">
                  <c:v>females</c:v>
                </c:pt>
              </c:strCache>
            </c:strRef>
          </c:tx>
          <c:spPr>
            <a:solidFill>
              <a:srgbClr val="99CEB3"/>
            </a:solidFill>
          </c:spPr>
          <c:invertIfNegative val="0"/>
          <c:cat>
            <c:strRef>
              <c:f>'Czlonkowie ofe'!$A$4:$A$12</c:f>
              <c:strCache>
                <c:ptCount val="9"/>
                <c:pt idx="0">
                  <c:v>17 years and younger</c:v>
                </c:pt>
                <c:pt idx="1">
                  <c:v>18-20</c:v>
                </c:pt>
                <c:pt idx="2">
                  <c:v>21-25</c:v>
                </c:pt>
                <c:pt idx="3">
                  <c:v>26-30</c:v>
                </c:pt>
                <c:pt idx="4">
                  <c:v>31-35</c:v>
                </c:pt>
                <c:pt idx="5">
                  <c:v>36-40</c:v>
                </c:pt>
                <c:pt idx="6">
                  <c:v>41-45</c:v>
                </c:pt>
                <c:pt idx="7">
                  <c:v>46-50</c:v>
                </c:pt>
                <c:pt idx="8">
                  <c:v>51 years and older</c:v>
                </c:pt>
              </c:strCache>
            </c:strRef>
          </c:cat>
          <c:val>
            <c:numRef>
              <c:f>'Czlonkowie ofe'!$D$4:$D$12</c:f>
              <c:numCache>
                <c:formatCode>#\ ##0_ ;\-#\ ##0\ </c:formatCode>
                <c:ptCount val="9"/>
                <c:pt idx="0">
                  <c:v>7.0000000000000001E-3</c:v>
                </c:pt>
                <c:pt idx="1">
                  <c:v>4.9000000000000002E-2</c:v>
                </c:pt>
                <c:pt idx="2">
                  <c:v>103.831</c:v>
                </c:pt>
                <c:pt idx="3">
                  <c:v>692.43200000000002</c:v>
                </c:pt>
                <c:pt idx="4">
                  <c:v>1319.711</c:v>
                </c:pt>
                <c:pt idx="5">
                  <c:v>1461.059</c:v>
                </c:pt>
                <c:pt idx="6">
                  <c:v>1344.8779999999999</c:v>
                </c:pt>
                <c:pt idx="7">
                  <c:v>1098.5999999999999</c:v>
                </c:pt>
                <c:pt idx="8">
                  <c:v>1307.7570000000001</c:v>
                </c:pt>
              </c:numCache>
            </c:numRef>
          </c:val>
        </c:ser>
        <c:dLbls>
          <c:showLegendKey val="0"/>
          <c:showVal val="0"/>
          <c:showCatName val="0"/>
          <c:showSerName val="0"/>
          <c:showPercent val="0"/>
          <c:showBubbleSize val="0"/>
        </c:dLbls>
        <c:gapWidth val="67"/>
        <c:axId val="1185759184"/>
        <c:axId val="1185760816"/>
      </c:barChart>
      <c:catAx>
        <c:axId val="1185759184"/>
        <c:scaling>
          <c:orientation val="minMax"/>
        </c:scaling>
        <c:delete val="0"/>
        <c:axPos val="b"/>
        <c:numFmt formatCode="General" sourceLinked="0"/>
        <c:majorTickMark val="out"/>
        <c:minorTickMark val="none"/>
        <c:tickLblPos val="nextTo"/>
        <c:txPr>
          <a:bodyPr rot="0" vert="horz"/>
          <a:lstStyle/>
          <a:p>
            <a:pPr>
              <a:defRPr/>
            </a:pPr>
            <a:endParaRPr lang="pl-PL"/>
          </a:p>
        </c:txPr>
        <c:crossAx val="1185760816"/>
        <c:crosses val="autoZero"/>
        <c:auto val="0"/>
        <c:lblAlgn val="ctr"/>
        <c:lblOffset val="100"/>
        <c:tickMarkSkip val="2"/>
        <c:noMultiLvlLbl val="0"/>
      </c:catAx>
      <c:valAx>
        <c:axId val="1185760816"/>
        <c:scaling>
          <c:orientation val="minMax"/>
          <c:max val="2000"/>
          <c:min val="0"/>
        </c:scaling>
        <c:delete val="0"/>
        <c:axPos val="l"/>
        <c:majorGridlines>
          <c:spPr>
            <a:ln>
              <a:solidFill>
                <a:schemeClr val="bg1">
                  <a:lumMod val="85000"/>
                  <a:alpha val="83000"/>
                </a:schemeClr>
              </a:solidFill>
            </a:ln>
          </c:spPr>
        </c:majorGridlines>
        <c:title>
          <c:tx>
            <c:rich>
              <a:bodyPr rot="0" vert="horz" anchor="t" anchorCtr="1"/>
              <a:lstStyle/>
              <a:p>
                <a:pPr>
                  <a:defRPr/>
                </a:pPr>
                <a:r>
                  <a:rPr lang="pl-PL" b="0"/>
                  <a:t>thous</a:t>
                </a:r>
                <a:r>
                  <a:rPr lang="pl-PL"/>
                  <a:t>.</a:t>
                </a:r>
              </a:p>
            </c:rich>
          </c:tx>
          <c:layout>
            <c:manualLayout>
              <c:xMode val="edge"/>
              <c:yMode val="edge"/>
              <c:x val="4.9484546794284559E-2"/>
              <c:y val="2.0009395424836603E-2"/>
            </c:manualLayout>
          </c:layout>
          <c:overlay val="0"/>
        </c:title>
        <c:numFmt formatCode="#\ ##0_ ;\-#\ ##0\ " sourceLinked="1"/>
        <c:majorTickMark val="out"/>
        <c:minorTickMark val="none"/>
        <c:tickLblPos val="nextTo"/>
        <c:crossAx val="1185759184"/>
        <c:crosses val="autoZero"/>
        <c:crossBetween val="between"/>
        <c:majorUnit val="200"/>
      </c:valAx>
    </c:plotArea>
    <c:legend>
      <c:legendPos val="b"/>
      <c:layout>
        <c:manualLayout>
          <c:xMode val="edge"/>
          <c:yMode val="edge"/>
          <c:x val="0.14920673197645523"/>
          <c:y val="0.20370098039215689"/>
          <c:w val="0.30545234850282182"/>
          <c:h val="8.3717191601049873E-2"/>
        </c:manualLayout>
      </c:layout>
      <c:overlay val="0"/>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FBEB7090D5ED8B4AADA9FC396769AC9B" ma:contentTypeVersion="" ma:contentTypeDescription="" ma:contentTypeScope="" ma:versionID="6bc347668491c2bd9b5b9ebe793d10d9">
  <xsd:schema xmlns:xsd="http://www.w3.org/2001/XMLSchema" xmlns:xs="http://www.w3.org/2001/XMLSchema" xmlns:p="http://schemas.microsoft.com/office/2006/metadata/properties" xmlns:ns1="http://schemas.microsoft.com/sharepoint/v3" xmlns:ns2="9070EBFB-EDD5-4A8B-ADA9-FC396769AC9B" targetNamespace="http://schemas.microsoft.com/office/2006/metadata/properties" ma:root="true" ma:fieldsID="14bc6af8e0d4c36dc6f6478fae101c15" ns1:_="" ns2:_="">
    <xsd:import namespace="http://schemas.microsoft.com/sharepoint/v3"/>
    <xsd:import namespace="9070EBFB-EDD5-4A8B-ADA9-FC396769AC9B"/>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070EBFB-EDD5-4A8B-ADA9-FC396769AC9B"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0x00FBEB7090D5ED8B4AADA9FC396769AC9B</ContentTypeId>
    <TemplateUrl xmlns="http://schemas.microsoft.com/sharepoint/v3" xsi:nil="true"/>
    <Odbiorcy2 xmlns="9070EBFB-EDD5-4A8B-ADA9-FC396769AC9B" xsi:nil="true"/>
    <Osoba xmlns="9070EBFB-EDD5-4A8B-ADA9-FC396769AC9B">STAT\KARCZMARSKIJ</Osoba>
    <_SourceUrl xmlns="http://schemas.microsoft.com/sharepoint/v3" xsi:nil="true"/>
    <NazwaPliku xmlns="9070EBFB-EDD5-4A8B-ADA9-FC396769AC9B">Informacja sygnalna_szablon 2019 EN GUS.DOCX.DOCX</NazwaPliku>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4F4AF-CEC3-4F3E-9B67-F13E946ACF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070EBFB-EDD5-4A8B-ADA9-FC396769AC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5BBAB6-5F41-42A6-ABC0-F18899749704}">
  <ds:schemaRefs>
    <ds:schemaRef ds:uri="http://schemas.microsoft.com/office/2006/metadata/properties"/>
    <ds:schemaRef ds:uri="http://schemas.microsoft.com/office/infopath/2007/PartnerControls"/>
    <ds:schemaRef ds:uri="http://schemas.microsoft.com/sharepoint/v3"/>
    <ds:schemaRef ds:uri="9070EBFB-EDD5-4A8B-ADA9-FC396769AC9B"/>
  </ds:schemaRefs>
</ds:datastoreItem>
</file>

<file path=customXml/itemProps3.xml><?xml version="1.0" encoding="utf-8"?>
<ds:datastoreItem xmlns:ds="http://schemas.openxmlformats.org/officeDocument/2006/customXml" ds:itemID="{2D7473D2-7ED9-41E5-8051-0F45C6103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900</Words>
  <Characters>5404</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Statistics Poland</Company>
  <LinksUpToDate>false</LinksUpToDate>
  <CharactersWithSpaces>6292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Results of Open Pension Funds and General Pension Societies in 2019</dc:title>
  <dc:subject>Financial Results of Open Pension Funds and General Pension Societies in 2019</dc:subject>
  <dc:creator>Statistics Poland</dc:creator>
  <cp:keywords/>
  <dc:description/>
  <cp:lastPrinted>2020-03-18T10:47:00Z</cp:lastPrinted>
  <dcterms:created xsi:type="dcterms:W3CDTF">2020-04-29T15:33:00Z</dcterms:created>
  <dcterms:modified xsi:type="dcterms:W3CDTF">2020-05-04T08:11:00Z</dcterms:modified>
</cp:coreProperties>
</file>