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ACDEC" w14:textId="764AA705" w:rsidR="00230F07" w:rsidRPr="005358DD" w:rsidRDefault="00230F07" w:rsidP="00230F07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 construction and assembly </w:t>
      </w:r>
      <w:r w:rsidR="00037084">
        <w:rPr>
          <w:lang w:val="en-GB"/>
        </w:rPr>
        <w:t xml:space="preserve">          </w:t>
      </w:r>
      <w:r w:rsidRPr="00D642EB">
        <w:rPr>
          <w:lang w:val="en-GB"/>
        </w:rPr>
        <w:t xml:space="preserve">production </w:t>
      </w:r>
      <w:r w:rsidRPr="00550D52">
        <w:rPr>
          <w:lang w:val="en-GB"/>
        </w:rPr>
        <w:t xml:space="preserve">in </w:t>
      </w:r>
      <w:r w:rsidR="00D07CF2" w:rsidRPr="00550D52">
        <w:rPr>
          <w:lang w:val="en-GB"/>
        </w:rPr>
        <w:t>January</w:t>
      </w:r>
      <w:r w:rsidR="00E875FA" w:rsidRPr="00550D52">
        <w:rPr>
          <w:lang w:val="en-GB"/>
        </w:rPr>
        <w:t xml:space="preserve"> </w:t>
      </w:r>
      <w:r w:rsidRPr="00550D52">
        <w:rPr>
          <w:lang w:val="en-GB"/>
        </w:rPr>
        <w:t>20</w:t>
      </w:r>
      <w:r w:rsidR="00D07CF2" w:rsidRPr="00550D52">
        <w:rPr>
          <w:lang w:val="en-GB"/>
        </w:rPr>
        <w:t>20</w:t>
      </w:r>
    </w:p>
    <w:p w14:paraId="647085B9" w14:textId="3D80C204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477AA4A7" w:rsidR="00825064" w:rsidRPr="000A1421" w:rsidRDefault="00003437" w:rsidP="008F7774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194EBA16">
                <wp:simplePos x="0" y="0"/>
                <wp:positionH relativeFrom="margin">
                  <wp:posOffset>5715</wp:posOffset>
                </wp:positionH>
                <wp:positionV relativeFrom="paragraph">
                  <wp:posOffset>79375</wp:posOffset>
                </wp:positionV>
                <wp:extent cx="1828800" cy="1614805"/>
                <wp:effectExtent l="0" t="0" r="0" b="444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61480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7CAFECA6" w:rsidR="00825064" w:rsidRPr="00442A25" w:rsidRDefault="00825064" w:rsidP="0082506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83A518E" wp14:editId="4105FA4A">
                                  <wp:extent cx="333375" cy="333375"/>
                                  <wp:effectExtent l="0" t="0" r="9525" b="9525"/>
                                  <wp:docPr id="13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42EB" w:rsidRPr="000511C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</w:t>
                            </w:r>
                            <w:r w:rsidR="00B073E7" w:rsidRPr="000511C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="00D642EB" w:rsidRPr="000511C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</w:t>
                            </w:r>
                            <w:r w:rsidRPr="000511C6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64708683" w14:textId="10F58688" w:rsidR="00825064" w:rsidRPr="00DB63CD" w:rsidRDefault="00FD0789" w:rsidP="00DB63C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825064">
                              <w:rPr>
                                <w:lang w:val="en-US"/>
                              </w:rPr>
                              <w:t>he growth of producer prices in construction</w:t>
                            </w:r>
                            <w:r w:rsidR="00022126">
                              <w:rPr>
                                <w:lang w:val="en-US"/>
                              </w:rPr>
                              <w:t xml:space="preserve">        </w:t>
                            </w:r>
                            <w:r w:rsidR="00F750DA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060319">
                              <w:rPr>
                                <w:lang w:val="en-US"/>
                              </w:rPr>
                              <w:t>with</w:t>
                            </w:r>
                            <w:r w:rsidR="00042A68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2506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65554">
                              <w:rPr>
                                <w:lang w:val="en-US"/>
                              </w:rPr>
                              <w:t>January</w:t>
                            </w:r>
                            <w:r w:rsidR="009C0463">
                              <w:rPr>
                                <w:lang w:val="en-US"/>
                              </w:rPr>
                              <w:t xml:space="preserve"> 201</w:t>
                            </w:r>
                            <w:r w:rsidR="009F4DEB">
                              <w:rPr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.45pt;margin-top:6.25pt;width:2in;height:127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" fillcolor="#001d77" stroked="f">
                <v:textbox>
                  <w:txbxContent>
                    <w:p w14:paraId="4687A174" w14:textId="7CAFECA6" w:rsidR="00825064" w:rsidRPr="00442A25" w:rsidRDefault="00825064" w:rsidP="0082506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183A518E" wp14:editId="4105FA4A">
                            <wp:extent cx="333375" cy="333375"/>
                            <wp:effectExtent l="0" t="0" r="9525" b="9525"/>
                            <wp:docPr id="13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42EB" w:rsidRPr="000511C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</w:t>
                      </w:r>
                      <w:r w:rsidR="00B073E7" w:rsidRPr="000511C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="00D642EB" w:rsidRPr="000511C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</w:t>
                      </w:r>
                      <w:r w:rsidRPr="000511C6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64708683" w14:textId="10F58688" w:rsidR="00825064" w:rsidRPr="00DB63CD" w:rsidRDefault="00FD0789" w:rsidP="00DB63CD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825064">
                        <w:rPr>
                          <w:lang w:val="en-US"/>
                        </w:rPr>
                        <w:t>he growth of producer prices in construction</w:t>
                      </w:r>
                      <w:r w:rsidR="00022126">
                        <w:rPr>
                          <w:lang w:val="en-US"/>
                        </w:rPr>
                        <w:t xml:space="preserve">        </w:t>
                      </w:r>
                      <w:r w:rsidR="00F750DA">
                        <w:rPr>
                          <w:lang w:val="en-US"/>
                        </w:rPr>
                        <w:t xml:space="preserve"> in</w:t>
                      </w:r>
                      <w:r w:rsidR="00825064">
                        <w:rPr>
                          <w:lang w:val="en-US"/>
                        </w:rPr>
                        <w:t xml:space="preserve"> comparison </w:t>
                      </w:r>
                      <w:r w:rsidR="00060319">
                        <w:rPr>
                          <w:lang w:val="en-US"/>
                        </w:rPr>
                        <w:t>with</w:t>
                      </w:r>
                      <w:r w:rsidR="00042A68">
                        <w:rPr>
                          <w:lang w:val="en-US"/>
                        </w:rPr>
                        <w:t xml:space="preserve">         </w:t>
                      </w:r>
                      <w:r w:rsidR="00825064">
                        <w:rPr>
                          <w:lang w:val="en-US"/>
                        </w:rPr>
                        <w:t xml:space="preserve"> </w:t>
                      </w:r>
                      <w:r w:rsidR="00F65554">
                        <w:rPr>
                          <w:lang w:val="en-US"/>
                        </w:rPr>
                        <w:t>January</w:t>
                      </w:r>
                      <w:r w:rsidR="009C0463">
                        <w:rPr>
                          <w:lang w:val="en-US"/>
                        </w:rPr>
                        <w:t xml:space="preserve"> 201</w:t>
                      </w:r>
                      <w:r w:rsidR="009F4DEB">
                        <w:rPr>
                          <w:lang w:val="en-US"/>
                        </w:rPr>
                        <w:t>9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825064" w:rsidRPr="009F7636">
        <w:rPr>
          <w:rFonts w:eastAsia="Times New Roman" w:cs="Times New Roman"/>
          <w:bCs/>
          <w:noProof w:val="0"/>
          <w:lang w:val="en-US" w:eastAsia="en-US"/>
        </w:rPr>
        <w:t>in</w:t>
      </w:r>
      <w:r w:rsidR="00D07CF2" w:rsidRPr="009F7636">
        <w:rPr>
          <w:rFonts w:eastAsia="Times New Roman" w:cs="Times New Roman"/>
          <w:bCs/>
          <w:noProof w:val="0"/>
          <w:lang w:val="en-US" w:eastAsia="en-US"/>
        </w:rPr>
        <w:t xml:space="preserve"> January </w:t>
      </w:r>
      <w:r w:rsidR="004861F3" w:rsidRPr="009F763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9F7636">
        <w:rPr>
          <w:rFonts w:eastAsia="Times New Roman" w:cs="Times New Roman"/>
          <w:bCs/>
          <w:noProof w:val="0"/>
          <w:lang w:val="en-US" w:eastAsia="en-US"/>
        </w:rPr>
        <w:t>20</w:t>
      </w:r>
      <w:r w:rsidR="00D07CF2" w:rsidRPr="009F7636">
        <w:rPr>
          <w:rFonts w:eastAsia="Times New Roman" w:cs="Times New Roman"/>
          <w:bCs/>
          <w:noProof w:val="0"/>
          <w:lang w:val="en-US" w:eastAsia="en-US"/>
        </w:rPr>
        <w:t>20</w:t>
      </w:r>
      <w:r w:rsidR="008710F6">
        <w:rPr>
          <w:rFonts w:eastAsia="Times New Roman" w:cs="Times New Roman"/>
          <w:bCs/>
          <w:noProof w:val="0"/>
          <w:lang w:val="en-US" w:eastAsia="en-US"/>
        </w:rPr>
        <w:t xml:space="preserve">        </w:t>
      </w:r>
      <w:r w:rsidR="004861F3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825064" w:rsidRPr="00A169F0">
        <w:rPr>
          <w:rFonts w:eastAsia="Times New Roman" w:cs="Times New Roman"/>
          <w:bCs/>
          <w:noProof w:val="0"/>
          <w:lang w:val="en-US" w:eastAsia="en-US"/>
        </w:rPr>
        <w:t>the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prices </w:t>
      </w:r>
      <w:r w:rsid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of construction and assembly production </w:t>
      </w:r>
      <w:r w:rsidR="00825064" w:rsidRPr="005B0866">
        <w:rPr>
          <w:rFonts w:eastAsia="Times New Roman" w:cs="Times New Roman"/>
          <w:bCs/>
          <w:noProof w:val="0"/>
          <w:lang w:val="en-US" w:eastAsia="en-US"/>
        </w:rPr>
        <w:t>were higher</w:t>
      </w:r>
      <w:r w:rsidR="00BE4406" w:rsidRPr="008710F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5B0866">
        <w:rPr>
          <w:rFonts w:eastAsia="Times New Roman" w:cs="Times New Roman"/>
          <w:bCs/>
          <w:noProof w:val="0"/>
          <w:lang w:val="en-US" w:eastAsia="en-US"/>
        </w:rPr>
        <w:t>by 2.9%  in</w:t>
      </w:r>
      <w:r w:rsidR="00BE4406" w:rsidRPr="008710F6">
        <w:rPr>
          <w:rFonts w:eastAsia="Times New Roman" w:cs="Times New Roman"/>
          <w:bCs/>
          <w:noProof w:val="0"/>
          <w:lang w:val="en-US" w:eastAsia="en-US"/>
        </w:rPr>
        <w:t xml:space="preserve"> comparison</w:t>
      </w:r>
      <w:r w:rsidR="00BE4406" w:rsidRPr="002D3B6F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BE4406" w:rsidRPr="005B0866">
        <w:rPr>
          <w:rFonts w:eastAsia="Times New Roman" w:cs="Times New Roman"/>
          <w:bCs/>
          <w:noProof w:val="0"/>
          <w:lang w:val="en-US" w:eastAsia="en-US"/>
        </w:rPr>
        <w:t xml:space="preserve">with </w:t>
      </w:r>
      <w:r w:rsidR="00C60621">
        <w:rPr>
          <w:rFonts w:eastAsia="Times New Roman" w:cs="Times New Roman"/>
          <w:bCs/>
          <w:noProof w:val="0"/>
          <w:lang w:val="en-US" w:eastAsia="en-US"/>
        </w:rPr>
        <w:t>the corresponding month of the previous year</w:t>
      </w:r>
      <w:r w:rsidR="00BE4406">
        <w:rPr>
          <w:rFonts w:eastAsia="Times New Roman" w:cs="Times New Roman"/>
          <w:bCs/>
          <w:noProof w:val="0"/>
          <w:lang w:val="en-US" w:eastAsia="en-US"/>
        </w:rPr>
        <w:t xml:space="preserve"> and </w:t>
      </w:r>
      <w:r w:rsidR="00C606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B0866">
        <w:rPr>
          <w:rFonts w:eastAsia="Times New Roman" w:cs="Times New Roman"/>
          <w:bCs/>
          <w:noProof w:val="0"/>
          <w:lang w:val="en-US" w:eastAsia="en-US"/>
        </w:rPr>
        <w:t>by</w:t>
      </w:r>
      <w:r w:rsidR="00787D07" w:rsidRPr="005B086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25064" w:rsidRPr="005B0866">
        <w:rPr>
          <w:rFonts w:eastAsia="Times New Roman" w:cs="Times New Roman"/>
          <w:bCs/>
          <w:noProof w:val="0"/>
          <w:lang w:val="en-US" w:eastAsia="en-US"/>
        </w:rPr>
        <w:t>0.</w:t>
      </w:r>
      <w:r w:rsidR="00931C2B" w:rsidRPr="005B0866">
        <w:rPr>
          <w:rFonts w:eastAsia="Times New Roman" w:cs="Times New Roman"/>
          <w:bCs/>
          <w:noProof w:val="0"/>
          <w:lang w:val="en-US" w:eastAsia="en-US"/>
        </w:rPr>
        <w:t>2</w:t>
      </w:r>
      <w:r w:rsidR="00825064" w:rsidRPr="005B0866">
        <w:rPr>
          <w:rFonts w:eastAsia="Times New Roman" w:cs="Times New Roman"/>
          <w:bCs/>
          <w:noProof w:val="0"/>
          <w:lang w:val="en-US" w:eastAsia="en-US"/>
        </w:rPr>
        <w:t>% in</w:t>
      </w:r>
      <w:r w:rsidR="00825064" w:rsidRPr="000A1421">
        <w:rPr>
          <w:rFonts w:eastAsia="Times New Roman" w:cs="Times New Roman"/>
          <w:bCs/>
          <w:noProof w:val="0"/>
          <w:lang w:val="en-US" w:eastAsia="en-US"/>
        </w:rPr>
        <w:t xml:space="preserve"> comparison </w:t>
      </w:r>
      <w:r w:rsidR="004A480E">
        <w:rPr>
          <w:rFonts w:eastAsia="Times New Roman" w:cs="Times New Roman"/>
          <w:bCs/>
          <w:noProof w:val="0"/>
          <w:lang w:val="en-US" w:eastAsia="en-US"/>
        </w:rPr>
        <w:t>with</w:t>
      </w:r>
      <w:r w:rsidR="005E24D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5B0866">
        <w:rPr>
          <w:rFonts w:eastAsia="Times New Roman" w:cs="Times New Roman"/>
          <w:bCs/>
          <w:noProof w:val="0"/>
          <w:lang w:val="en-US" w:eastAsia="en-US"/>
        </w:rPr>
        <w:t>December 2019</w:t>
      </w:r>
      <w:r w:rsidR="00064023">
        <w:rPr>
          <w:rFonts w:eastAsia="Times New Roman" w:cs="Times New Roman"/>
          <w:bCs/>
          <w:noProof w:val="0"/>
          <w:lang w:val="en-US" w:eastAsia="en-US"/>
        </w:rPr>
        <w:t>.</w:t>
      </w:r>
      <w:r w:rsidR="00B73953" w:rsidRPr="000A1421">
        <w:rPr>
          <w:rFonts w:eastAsia="Times New Roman" w:cs="Times New Roman"/>
          <w:bCs/>
          <w:noProof w:val="0"/>
          <w:lang w:val="en-US" w:eastAsia="en-US"/>
        </w:rPr>
        <w:t xml:space="preserve"> </w:t>
      </w:r>
    </w:p>
    <w:p w14:paraId="1E63D563" w14:textId="000D9795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2ED8A808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25665E50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48058A1C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7085BB" w14:textId="2F8B8E29" w:rsidR="00003437" w:rsidRPr="00A54904" w:rsidRDefault="004018BB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  <w:r w:rsidRPr="00001C5B">
        <w:rPr>
          <w:rFonts w:ascii="Fira Sans" w:hAnsi="Fira Sans"/>
          <w:b/>
          <w:noProof/>
          <w:color w:val="212492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6470865A" wp14:editId="0E09C60E">
                <wp:simplePos x="0" y="0"/>
                <wp:positionH relativeFrom="column">
                  <wp:posOffset>5267325</wp:posOffset>
                </wp:positionH>
                <wp:positionV relativeFrom="paragraph">
                  <wp:posOffset>110490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2" w14:textId="188239CF" w:rsidR="007A2DC1" w:rsidRPr="009525E4" w:rsidRDefault="007A2DC1" w:rsidP="009525E4">
                            <w:pPr>
                              <w:pStyle w:val="HTML-wstpniesformatowany"/>
                              <w:spacing w:before="120" w:line="240" w:lineRule="exact"/>
                              <w:rPr>
                                <w:rFonts w:ascii="Fira Sans" w:eastAsia="Times New Roman" w:hAnsi="Fira Sans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5A" id="_x0000_s1027" type="#_x0000_t202" style="position:absolute;margin-left:414.75pt;margin-top:8.7pt;width:135.85pt;height:77.2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" filled="f" stroked="f">
                <v:textbox>
                  <w:txbxContent>
                    <w:p w14:paraId="64708682" w14:textId="188239CF" w:rsidR="007A2DC1" w:rsidRPr="009525E4" w:rsidRDefault="007A2DC1" w:rsidP="009525E4">
                      <w:pPr>
                        <w:pStyle w:val="HTML-wstpniesformatowany"/>
                        <w:spacing w:before="120" w:line="240" w:lineRule="exact"/>
                        <w:rPr>
                          <w:rFonts w:ascii="Fira Sans" w:eastAsia="Times New Roman" w:hAnsi="Fira Sans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5258E9" w14:textId="2132165B" w:rsidR="00A37DA6" w:rsidRDefault="00A37DA6" w:rsidP="004445F9">
      <w:pPr>
        <w:rPr>
          <w:shd w:val="clear" w:color="auto" w:fill="FFFFFF"/>
          <w:lang w:val="en-US"/>
        </w:rPr>
      </w:pPr>
    </w:p>
    <w:p w14:paraId="64B28F6D" w14:textId="288DF4F1" w:rsidR="00A37DA6" w:rsidRDefault="00A37DA6" w:rsidP="008F7774">
      <w:pPr>
        <w:rPr>
          <w:shd w:val="clear" w:color="auto" w:fill="FFFFFF"/>
          <w:lang w:val="en-US"/>
        </w:rPr>
      </w:pPr>
      <w:r>
        <w:rPr>
          <w:shd w:val="clear" w:color="auto" w:fill="FFFFFF"/>
          <w:lang w:val="en-US"/>
        </w:rPr>
        <w:t>In comparison</w:t>
      </w:r>
      <w:r w:rsidRPr="008D0E6E">
        <w:rPr>
          <w:shd w:val="clear" w:color="auto" w:fill="FFFFFF"/>
          <w:lang w:val="en-US"/>
        </w:rPr>
        <w:t xml:space="preserve"> </w:t>
      </w:r>
      <w:r w:rsidR="00953162">
        <w:rPr>
          <w:shd w:val="clear" w:color="auto" w:fill="FFFFFF"/>
          <w:lang w:val="en-US"/>
        </w:rPr>
        <w:t>with</w:t>
      </w:r>
      <w:r w:rsidRPr="008D0E6E">
        <w:rPr>
          <w:shd w:val="clear" w:color="auto" w:fill="FFFFFF"/>
          <w:lang w:val="en-US"/>
        </w:rPr>
        <w:t xml:space="preserve"> the previous month</w:t>
      </w:r>
      <w:r>
        <w:rPr>
          <w:shd w:val="clear" w:color="auto" w:fill="FFFFFF"/>
          <w:lang w:val="en-US"/>
        </w:rPr>
        <w:t xml:space="preserve"> th</w:t>
      </w:r>
      <w:r w:rsidRPr="007D298F">
        <w:rPr>
          <w:shd w:val="clear" w:color="auto" w:fill="FFFFFF"/>
          <w:lang w:val="en-US"/>
        </w:rPr>
        <w:t>e growth of prices was recorded in construction of</w:t>
      </w:r>
      <w:r w:rsidR="008F7774">
        <w:rPr>
          <w:shd w:val="clear" w:color="auto" w:fill="FFFFFF"/>
          <w:lang w:val="en-US"/>
        </w:rPr>
        <w:t> </w:t>
      </w:r>
      <w:r w:rsidRPr="007D298F">
        <w:rPr>
          <w:shd w:val="clear" w:color="auto" w:fill="FFFFFF"/>
          <w:lang w:val="en-US"/>
        </w:rPr>
        <w:t>buildings</w:t>
      </w:r>
      <w:r w:rsidR="00881C2B">
        <w:rPr>
          <w:shd w:val="clear" w:color="auto" w:fill="FFFFFF"/>
          <w:lang w:val="en-US"/>
        </w:rPr>
        <w:t xml:space="preserve"> as well as</w:t>
      </w:r>
      <w:r w:rsidR="00881C2B" w:rsidRPr="007B1AEB">
        <w:rPr>
          <w:shd w:val="clear" w:color="auto" w:fill="FFFFFF"/>
          <w:lang w:val="en-US"/>
        </w:rPr>
        <w:t xml:space="preserve"> </w:t>
      </w:r>
      <w:r w:rsidR="00881C2B">
        <w:rPr>
          <w:shd w:val="clear" w:color="auto" w:fill="FFFFFF"/>
          <w:lang w:val="en-US"/>
        </w:rPr>
        <w:t xml:space="preserve">in </w:t>
      </w:r>
      <w:r w:rsidR="00881C2B" w:rsidRPr="007D298F">
        <w:rPr>
          <w:shd w:val="clear" w:color="auto" w:fill="FFFFFF"/>
          <w:lang w:val="en-US"/>
        </w:rPr>
        <w:t xml:space="preserve">civil </w:t>
      </w:r>
      <w:r w:rsidR="00881C2B" w:rsidRPr="007D215E">
        <w:rPr>
          <w:shd w:val="clear" w:color="auto" w:fill="FFFFFF"/>
          <w:lang w:val="en-US"/>
        </w:rPr>
        <w:t>engineering (by 0.2% each).</w:t>
      </w:r>
      <w:r w:rsidR="00881C2B">
        <w:rPr>
          <w:shd w:val="clear" w:color="auto" w:fill="FFFFFF"/>
          <w:lang w:val="en-US"/>
        </w:rPr>
        <w:t xml:space="preserve"> </w:t>
      </w:r>
      <w:r w:rsidR="00881C2B" w:rsidRPr="00594DE2">
        <w:rPr>
          <w:shd w:val="clear" w:color="auto" w:fill="FFFFFF"/>
          <w:lang w:val="en-US"/>
        </w:rPr>
        <w:t xml:space="preserve"> </w:t>
      </w:r>
      <w:r w:rsidR="00113493">
        <w:rPr>
          <w:shd w:val="clear" w:color="auto" w:fill="FFFFFF"/>
          <w:lang w:val="en-US"/>
        </w:rPr>
        <w:t xml:space="preserve">The prices </w:t>
      </w:r>
      <w:r w:rsidR="009940F2">
        <w:rPr>
          <w:shd w:val="clear" w:color="auto" w:fill="FFFFFF"/>
          <w:lang w:val="en-US"/>
        </w:rPr>
        <w:t xml:space="preserve"> in  </w:t>
      </w:r>
      <w:proofErr w:type="spellStart"/>
      <w:r w:rsidR="009940F2" w:rsidRPr="007D298F">
        <w:rPr>
          <w:shd w:val="clear" w:color="auto" w:fill="FFFFFF"/>
          <w:lang w:val="en-US"/>
        </w:rPr>
        <w:t>specialised</w:t>
      </w:r>
      <w:proofErr w:type="spellEnd"/>
      <w:r w:rsidR="009940F2" w:rsidRPr="007D298F">
        <w:rPr>
          <w:shd w:val="clear" w:color="auto" w:fill="FFFFFF"/>
          <w:lang w:val="en-US"/>
        </w:rPr>
        <w:t xml:space="preserve"> construction </w:t>
      </w:r>
      <w:r w:rsidR="009940F2" w:rsidRPr="007B1AEB">
        <w:rPr>
          <w:shd w:val="clear" w:color="auto" w:fill="FFFFFF"/>
          <w:lang w:val="en-US"/>
        </w:rPr>
        <w:t>activities</w:t>
      </w:r>
      <w:r w:rsidR="00113493">
        <w:rPr>
          <w:shd w:val="clear" w:color="auto" w:fill="FFFFFF"/>
          <w:lang w:val="en-US"/>
        </w:rPr>
        <w:t xml:space="preserve"> </w:t>
      </w:r>
      <w:r w:rsidR="00113493" w:rsidRPr="00113493">
        <w:rPr>
          <w:shd w:val="clear" w:color="auto" w:fill="FFFFFF"/>
          <w:lang w:val="en-US"/>
        </w:rPr>
        <w:t xml:space="preserve">increased </w:t>
      </w:r>
      <w:r w:rsidR="009940F2" w:rsidRPr="007D215E">
        <w:rPr>
          <w:shd w:val="clear" w:color="auto" w:fill="FFFFFF"/>
          <w:lang w:val="en-US"/>
        </w:rPr>
        <w:t>(by 0.</w:t>
      </w:r>
      <w:r w:rsidR="00113493" w:rsidRPr="007D215E">
        <w:rPr>
          <w:shd w:val="clear" w:color="auto" w:fill="FFFFFF"/>
          <w:lang w:val="en-US"/>
        </w:rPr>
        <w:t>1</w:t>
      </w:r>
      <w:r w:rsidR="009940F2" w:rsidRPr="007D215E">
        <w:rPr>
          <w:shd w:val="clear" w:color="auto" w:fill="FFFFFF"/>
          <w:lang w:val="en-US"/>
        </w:rPr>
        <w:t>%)</w:t>
      </w:r>
      <w:r w:rsidR="00113493" w:rsidRPr="007D215E">
        <w:rPr>
          <w:shd w:val="clear" w:color="auto" w:fill="FFFFFF"/>
          <w:lang w:val="en-US"/>
        </w:rPr>
        <w:t>.</w:t>
      </w:r>
      <w:r w:rsidR="009940F2">
        <w:rPr>
          <w:shd w:val="clear" w:color="auto" w:fill="FFFFFF"/>
          <w:lang w:val="en-US"/>
        </w:rPr>
        <w:t xml:space="preserve"> </w:t>
      </w:r>
    </w:p>
    <w:p w14:paraId="24DC2195" w14:textId="776B0EA2" w:rsidR="00F93261" w:rsidRDefault="00A37DA6" w:rsidP="008F7774">
      <w:pPr>
        <w:rPr>
          <w:shd w:val="clear" w:color="auto" w:fill="FFFFFF"/>
          <w:lang w:val="en-US"/>
        </w:rPr>
      </w:pPr>
      <w:r w:rsidRPr="00955079">
        <w:rPr>
          <w:shd w:val="clear" w:color="auto" w:fill="FFFFFF"/>
          <w:lang w:val="en-US"/>
        </w:rPr>
        <w:t xml:space="preserve">In comparison </w:t>
      </w:r>
      <w:r w:rsidR="00953162" w:rsidRPr="00955079">
        <w:rPr>
          <w:shd w:val="clear" w:color="auto" w:fill="FFFFFF"/>
          <w:lang w:val="en-US"/>
        </w:rPr>
        <w:t>with</w:t>
      </w:r>
      <w:r w:rsidRPr="00955079">
        <w:rPr>
          <w:shd w:val="clear" w:color="auto" w:fill="FFFFFF"/>
          <w:lang w:val="en-US"/>
        </w:rPr>
        <w:t xml:space="preserve"> </w:t>
      </w:r>
      <w:r w:rsidR="009F4DEB" w:rsidRPr="00955079">
        <w:rPr>
          <w:shd w:val="clear" w:color="auto" w:fill="FFFFFF"/>
          <w:lang w:val="en-US"/>
        </w:rPr>
        <w:t>January</w:t>
      </w:r>
      <w:r w:rsidR="004445F9" w:rsidRPr="00955079">
        <w:rPr>
          <w:shd w:val="clear" w:color="auto" w:fill="FFFFFF"/>
          <w:lang w:val="en-US"/>
        </w:rPr>
        <w:t xml:space="preserve"> 201</w:t>
      </w:r>
      <w:r w:rsidR="009F4DEB" w:rsidRPr="00955079">
        <w:rPr>
          <w:shd w:val="clear" w:color="auto" w:fill="FFFFFF"/>
          <w:lang w:val="en-US"/>
        </w:rPr>
        <w:t>9</w:t>
      </w:r>
      <w:r w:rsidR="006D140F">
        <w:rPr>
          <w:shd w:val="clear" w:color="auto" w:fill="FFFFFF"/>
          <w:lang w:val="en-US"/>
        </w:rPr>
        <w:t xml:space="preserve"> </w:t>
      </w:r>
      <w:r w:rsidR="00B06899">
        <w:rPr>
          <w:shd w:val="clear" w:color="auto" w:fill="FFFFFF"/>
          <w:lang w:val="en-US"/>
        </w:rPr>
        <w:t xml:space="preserve"> </w:t>
      </w:r>
      <w:r w:rsidR="006556AD">
        <w:rPr>
          <w:shd w:val="clear" w:color="auto" w:fill="FFFFFF"/>
          <w:lang w:val="en-US"/>
        </w:rPr>
        <w:t>the increase</w:t>
      </w:r>
      <w:r w:rsidR="00F93261" w:rsidRPr="007D298F">
        <w:rPr>
          <w:shd w:val="clear" w:color="auto" w:fill="FFFFFF"/>
          <w:lang w:val="en-US"/>
        </w:rPr>
        <w:t xml:space="preserve"> of prices was </w:t>
      </w:r>
      <w:r w:rsidR="006556AD">
        <w:rPr>
          <w:shd w:val="clear" w:color="auto" w:fill="FFFFFF"/>
          <w:lang w:val="en-US"/>
        </w:rPr>
        <w:t xml:space="preserve">noticed </w:t>
      </w:r>
      <w:r w:rsidR="00F93261" w:rsidRPr="007D298F">
        <w:rPr>
          <w:shd w:val="clear" w:color="auto" w:fill="FFFFFF"/>
          <w:lang w:val="en-US"/>
        </w:rPr>
        <w:t xml:space="preserve">in construction of </w:t>
      </w:r>
      <w:r w:rsidR="00F93261" w:rsidRPr="00F92D4C">
        <w:rPr>
          <w:shd w:val="clear" w:color="auto" w:fill="FFFFFF"/>
          <w:lang w:val="en-US"/>
        </w:rPr>
        <w:t xml:space="preserve">buildings </w:t>
      </w:r>
      <w:r w:rsidR="00F93261" w:rsidRPr="00AA2CBD">
        <w:rPr>
          <w:shd w:val="clear" w:color="auto" w:fill="FFFFFF"/>
          <w:lang w:val="en-US"/>
        </w:rPr>
        <w:t xml:space="preserve">(by </w:t>
      </w:r>
      <w:r w:rsidR="00F92D4C" w:rsidRPr="00AA2CBD">
        <w:rPr>
          <w:shd w:val="clear" w:color="auto" w:fill="FFFFFF"/>
          <w:lang w:val="en-US"/>
        </w:rPr>
        <w:t>3</w:t>
      </w:r>
      <w:r w:rsidR="00F93261" w:rsidRPr="00AA2CBD">
        <w:rPr>
          <w:shd w:val="clear" w:color="auto" w:fill="FFFFFF"/>
          <w:lang w:val="en-US"/>
        </w:rPr>
        <w:t>.</w:t>
      </w:r>
      <w:r w:rsidR="006D140F" w:rsidRPr="00AA2CBD">
        <w:rPr>
          <w:shd w:val="clear" w:color="auto" w:fill="FFFFFF"/>
          <w:lang w:val="en-US"/>
        </w:rPr>
        <w:t>4</w:t>
      </w:r>
      <w:r w:rsidR="00F93261" w:rsidRPr="00AA2CBD">
        <w:rPr>
          <w:shd w:val="clear" w:color="auto" w:fill="FFFFFF"/>
          <w:lang w:val="en-US"/>
        </w:rPr>
        <w:t>%), in</w:t>
      </w:r>
      <w:r w:rsidR="00F93261" w:rsidRPr="004C60A2">
        <w:rPr>
          <w:shd w:val="clear" w:color="auto" w:fill="FFFFFF"/>
          <w:lang w:val="en-US"/>
        </w:rPr>
        <w:t xml:space="preserve"> civil</w:t>
      </w:r>
      <w:r w:rsidR="00F93261" w:rsidRPr="007D298F">
        <w:rPr>
          <w:shd w:val="clear" w:color="auto" w:fill="FFFFFF"/>
          <w:lang w:val="en-US"/>
        </w:rPr>
        <w:t xml:space="preserve"> </w:t>
      </w:r>
      <w:r w:rsidR="00F93261" w:rsidRPr="00A420A1">
        <w:rPr>
          <w:shd w:val="clear" w:color="auto" w:fill="FFFFFF"/>
          <w:lang w:val="en-US"/>
        </w:rPr>
        <w:t xml:space="preserve">engineering </w:t>
      </w:r>
      <w:r w:rsidR="00F93261" w:rsidRPr="001F4AAE">
        <w:rPr>
          <w:shd w:val="clear" w:color="auto" w:fill="FFFFFF"/>
          <w:lang w:val="en-US"/>
        </w:rPr>
        <w:t xml:space="preserve">(by </w:t>
      </w:r>
      <w:r w:rsidR="00A420A1" w:rsidRPr="001F4AAE">
        <w:rPr>
          <w:shd w:val="clear" w:color="auto" w:fill="FFFFFF"/>
          <w:lang w:val="en-US"/>
        </w:rPr>
        <w:t>2</w:t>
      </w:r>
      <w:r w:rsidR="00F93261" w:rsidRPr="001F4AAE">
        <w:rPr>
          <w:shd w:val="clear" w:color="auto" w:fill="FFFFFF"/>
          <w:lang w:val="en-US"/>
        </w:rPr>
        <w:t>.</w:t>
      </w:r>
      <w:r w:rsidR="001F4AAE" w:rsidRPr="001F4AAE">
        <w:rPr>
          <w:shd w:val="clear" w:color="auto" w:fill="FFFFFF"/>
          <w:lang w:val="en-US"/>
        </w:rPr>
        <w:t>7</w:t>
      </w:r>
      <w:r w:rsidR="00F93261" w:rsidRPr="001F4AAE">
        <w:rPr>
          <w:shd w:val="clear" w:color="auto" w:fill="FFFFFF"/>
          <w:lang w:val="en-US"/>
        </w:rPr>
        <w:t>%)</w:t>
      </w:r>
      <w:r w:rsidR="00F93261" w:rsidRPr="008E198E">
        <w:rPr>
          <w:shd w:val="clear" w:color="auto" w:fill="FFFFFF"/>
          <w:lang w:val="en-US"/>
        </w:rPr>
        <w:t xml:space="preserve"> as</w:t>
      </w:r>
      <w:r w:rsidR="00F93261">
        <w:rPr>
          <w:shd w:val="clear" w:color="auto" w:fill="FFFFFF"/>
          <w:lang w:val="en-US"/>
        </w:rPr>
        <w:t xml:space="preserve"> well as </w:t>
      </w:r>
      <w:r w:rsidR="00F93261" w:rsidRPr="007D298F">
        <w:rPr>
          <w:shd w:val="clear" w:color="auto" w:fill="FFFFFF"/>
          <w:lang w:val="en-US"/>
        </w:rPr>
        <w:t>in</w:t>
      </w:r>
      <w:r w:rsidR="00F93261">
        <w:rPr>
          <w:shd w:val="clear" w:color="auto" w:fill="FFFFFF"/>
          <w:lang w:val="en-US"/>
        </w:rPr>
        <w:t xml:space="preserve"> </w:t>
      </w:r>
      <w:proofErr w:type="spellStart"/>
      <w:r w:rsidR="00F93261" w:rsidRPr="007D298F">
        <w:rPr>
          <w:shd w:val="clear" w:color="auto" w:fill="FFFFFF"/>
          <w:lang w:val="en-US"/>
        </w:rPr>
        <w:t>specialised</w:t>
      </w:r>
      <w:proofErr w:type="spellEnd"/>
      <w:r w:rsidR="00F93261" w:rsidRPr="007D298F">
        <w:rPr>
          <w:shd w:val="clear" w:color="auto" w:fill="FFFFFF"/>
          <w:lang w:val="en-US"/>
        </w:rPr>
        <w:t xml:space="preserve"> construction </w:t>
      </w:r>
      <w:r w:rsidR="00F93261" w:rsidRPr="006D140F">
        <w:rPr>
          <w:shd w:val="clear" w:color="auto" w:fill="FFFFFF"/>
          <w:lang w:val="en-US"/>
        </w:rPr>
        <w:t xml:space="preserve">activities </w:t>
      </w:r>
      <w:r w:rsidR="00F93261" w:rsidRPr="001F4AAE">
        <w:rPr>
          <w:shd w:val="clear" w:color="auto" w:fill="FFFFFF"/>
          <w:lang w:val="en-US"/>
        </w:rPr>
        <w:t>(by</w:t>
      </w:r>
      <w:r w:rsidR="008F7774" w:rsidRPr="001F4AAE">
        <w:rPr>
          <w:shd w:val="clear" w:color="auto" w:fill="FFFFFF"/>
          <w:lang w:val="en-US"/>
        </w:rPr>
        <w:t> </w:t>
      </w:r>
      <w:r w:rsidR="006264AA" w:rsidRPr="001F4AAE">
        <w:rPr>
          <w:shd w:val="clear" w:color="auto" w:fill="FFFFFF"/>
          <w:lang w:val="en-US"/>
        </w:rPr>
        <w:t>2</w:t>
      </w:r>
      <w:r w:rsidR="00F93261" w:rsidRPr="001F4AAE">
        <w:rPr>
          <w:shd w:val="clear" w:color="auto" w:fill="FFFFFF"/>
          <w:lang w:val="en-US"/>
        </w:rPr>
        <w:t>.</w:t>
      </w:r>
      <w:r w:rsidR="001F4AAE" w:rsidRPr="001F4AAE">
        <w:rPr>
          <w:shd w:val="clear" w:color="auto" w:fill="FFFFFF"/>
          <w:lang w:val="en-US"/>
        </w:rPr>
        <w:t>4</w:t>
      </w:r>
      <w:r w:rsidR="00F93261" w:rsidRPr="001F4AAE">
        <w:rPr>
          <w:shd w:val="clear" w:color="auto" w:fill="FFFFFF"/>
          <w:lang w:val="en-US"/>
        </w:rPr>
        <w:t>%).</w:t>
      </w:r>
    </w:p>
    <w:p w14:paraId="4C6A228B" w14:textId="4D96B821" w:rsidR="00982727" w:rsidRDefault="00982727" w:rsidP="004445F9">
      <w:pPr>
        <w:rPr>
          <w:shd w:val="clear" w:color="auto" w:fill="FFFFFF"/>
          <w:lang w:val="en-US"/>
        </w:rPr>
      </w:pPr>
    </w:p>
    <w:p w14:paraId="2805A2E0" w14:textId="4ED64C15" w:rsidR="005C0CF9" w:rsidRPr="00442A25" w:rsidRDefault="006F55B8" w:rsidP="005C0CF9">
      <w:pPr>
        <w:rPr>
          <w:b/>
          <w:shd w:val="clear" w:color="auto" w:fill="FFFFFF"/>
          <w:lang w:val="en-US"/>
        </w:rPr>
      </w:pPr>
      <w:r w:rsidRPr="004018BB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05C6F278" wp14:editId="39BD4C1F">
                <wp:simplePos x="0" y="0"/>
                <wp:positionH relativeFrom="page">
                  <wp:align>right</wp:align>
                </wp:positionH>
                <wp:positionV relativeFrom="paragraph">
                  <wp:posOffset>1183640</wp:posOffset>
                </wp:positionV>
                <wp:extent cx="1725295" cy="2085975"/>
                <wp:effectExtent l="0" t="0" r="0" b="0"/>
                <wp:wrapTight wrapText="bothSides">
                  <wp:wrapPolygon edited="0">
                    <wp:start x="715" y="0"/>
                    <wp:lineTo x="715" y="21304"/>
                    <wp:lineTo x="20749" y="21304"/>
                    <wp:lineTo x="20749" y="0"/>
                    <wp:lineTo x="715" y="0"/>
                  </wp:wrapPolygon>
                </wp:wrapTight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2085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FEC335" w14:textId="77777777" w:rsidR="005358DD" w:rsidRPr="009525E4" w:rsidRDefault="005358DD" w:rsidP="005358D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C6F278" id="Pole tekstowe 6" o:spid="_x0000_s1028" type="#_x0000_t202" style="position:absolute;margin-left:84.65pt;margin-top:93.2pt;width:135.85pt;height:164.25pt;z-index:-25157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KhEgIAAP8D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" filled="f" stroked="f">
                <v:textbox>
                  <w:txbxContent>
                    <w:p w14:paraId="49FEC335" w14:textId="77777777" w:rsidR="005358DD" w:rsidRPr="009525E4" w:rsidRDefault="005358DD" w:rsidP="005358D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5C0CF9" w:rsidRPr="00442A25">
        <w:rPr>
          <w:b/>
          <w:shd w:val="clear" w:color="auto" w:fill="FFFFFF"/>
          <w:lang w:val="en-US"/>
        </w:rPr>
        <w:t>Table 1</w:t>
      </w:r>
      <w:r w:rsidR="005C0CF9" w:rsidRPr="000740AC">
        <w:rPr>
          <w:b/>
          <w:shd w:val="clear" w:color="auto" w:fill="FFFFFF"/>
          <w:lang w:val="en-US"/>
        </w:rPr>
        <w:t>. Price indices of construction and assembly  production in</w:t>
      </w:r>
      <w:r w:rsidR="005E24D3" w:rsidRPr="000740AC">
        <w:rPr>
          <w:b/>
          <w:shd w:val="clear" w:color="auto" w:fill="FFFFFF"/>
          <w:lang w:val="en-US"/>
        </w:rPr>
        <w:t xml:space="preserve"> </w:t>
      </w:r>
      <w:r w:rsidR="009F4DEB" w:rsidRPr="000740AC">
        <w:rPr>
          <w:b/>
          <w:shd w:val="clear" w:color="auto" w:fill="FFFFFF"/>
          <w:lang w:val="en-US"/>
        </w:rPr>
        <w:t>January</w:t>
      </w:r>
      <w:r w:rsidR="005C0CF9" w:rsidRPr="000740AC">
        <w:rPr>
          <w:b/>
          <w:shd w:val="clear" w:color="auto" w:fill="FFFFFF"/>
          <w:lang w:val="en-US"/>
        </w:rPr>
        <w:t xml:space="preserve"> 20</w:t>
      </w:r>
      <w:r w:rsidR="00D05C8A" w:rsidRPr="000740AC">
        <w:rPr>
          <w:b/>
          <w:shd w:val="clear" w:color="auto" w:fill="FFFFFF"/>
          <w:lang w:val="en-US"/>
        </w:rPr>
        <w:t>20</w:t>
      </w:r>
    </w:p>
    <w:tbl>
      <w:tblPr>
        <w:tblStyle w:val="Tabela-Siatka"/>
        <w:tblpPr w:leftFromText="141" w:rightFromText="141" w:vertAnchor="text" w:horzAnchor="margin" w:tblpY="182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134"/>
        <w:gridCol w:w="1276"/>
        <w:gridCol w:w="1276"/>
        <w:gridCol w:w="992"/>
        <w:gridCol w:w="1134"/>
      </w:tblGrid>
      <w:tr w:rsidR="00D05C8A" w14:paraId="6677A55E" w14:textId="77777777" w:rsidTr="00131830">
        <w:tc>
          <w:tcPr>
            <w:tcW w:w="2268" w:type="dxa"/>
          </w:tcPr>
          <w:p w14:paraId="48AD6D5C" w14:textId="77777777" w:rsidR="00D05C8A" w:rsidRPr="00D546C2" w:rsidRDefault="00D05C8A" w:rsidP="009816B2">
            <w:pPr>
              <w:rPr>
                <w:highlight w:val="yellow"/>
                <w:shd w:val="clear" w:color="auto" w:fill="FFFFFF"/>
                <w:lang w:val="en-US"/>
              </w:rPr>
            </w:pPr>
          </w:p>
        </w:tc>
        <w:tc>
          <w:tcPr>
            <w:tcW w:w="2410" w:type="dxa"/>
            <w:gridSpan w:val="2"/>
          </w:tcPr>
          <w:p w14:paraId="40493DE9" w14:textId="4DB0D5C0" w:rsidR="00D05C8A" w:rsidRPr="00F1121C" w:rsidRDefault="00D05C8A" w:rsidP="00AB7A72">
            <w:pPr>
              <w:jc w:val="center"/>
              <w:rPr>
                <w:shd w:val="clear" w:color="auto" w:fill="FFFFFF"/>
              </w:rPr>
            </w:pPr>
            <w:r w:rsidRPr="00F1121C">
              <w:rPr>
                <w:color w:val="000000" w:themeColor="text1"/>
                <w:sz w:val="16"/>
                <w:szCs w:val="16"/>
              </w:rPr>
              <w:t>XII 2019</w:t>
            </w:r>
          </w:p>
        </w:tc>
        <w:tc>
          <w:tcPr>
            <w:tcW w:w="1276" w:type="dxa"/>
          </w:tcPr>
          <w:p w14:paraId="721FD124" w14:textId="77777777" w:rsidR="00D05C8A" w:rsidRPr="00F1121C" w:rsidRDefault="00D05C8A" w:rsidP="00B23BC1">
            <w:pPr>
              <w:jc w:val="center"/>
              <w:rPr>
                <w:shd w:val="clear" w:color="auto" w:fill="FFFFFF"/>
              </w:rPr>
            </w:pPr>
            <w:r w:rsidRPr="00F1121C">
              <w:rPr>
                <w:color w:val="000000" w:themeColor="text1"/>
                <w:sz w:val="16"/>
                <w:szCs w:val="16"/>
              </w:rPr>
              <w:t>I-XII 2019</w:t>
            </w:r>
          </w:p>
        </w:tc>
        <w:tc>
          <w:tcPr>
            <w:tcW w:w="2126" w:type="dxa"/>
            <w:gridSpan w:val="2"/>
          </w:tcPr>
          <w:p w14:paraId="1FDC6E14" w14:textId="43EC5C20" w:rsidR="00D05C8A" w:rsidRPr="00F1121C" w:rsidRDefault="00D05C8A" w:rsidP="00D05C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121C">
              <w:rPr>
                <w:color w:val="000000" w:themeColor="text1"/>
                <w:sz w:val="16"/>
                <w:szCs w:val="16"/>
              </w:rPr>
              <w:t>I 2020</w:t>
            </w:r>
          </w:p>
        </w:tc>
      </w:tr>
      <w:tr w:rsidR="00697C58" w14:paraId="4A124174" w14:textId="77777777" w:rsidTr="00131830">
        <w:trPr>
          <w:trHeight w:val="503"/>
        </w:trPr>
        <w:tc>
          <w:tcPr>
            <w:tcW w:w="2268" w:type="dxa"/>
            <w:tcBorders>
              <w:bottom w:val="single" w:sz="12" w:space="0" w:color="001D77"/>
            </w:tcBorders>
          </w:tcPr>
          <w:p w14:paraId="170FF885" w14:textId="50FF4B74" w:rsidR="00697C58" w:rsidRPr="00D546C2" w:rsidRDefault="00697C58" w:rsidP="00E17CC4">
            <w:pPr>
              <w:rPr>
                <w:highlight w:val="yellow"/>
                <w:shd w:val="clear" w:color="auto" w:fill="FFFFFF"/>
              </w:rPr>
            </w:pPr>
            <w:r w:rsidRPr="00D05C8A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  <w:vAlign w:val="center"/>
          </w:tcPr>
          <w:p w14:paraId="5ABDB2F9" w14:textId="2D3B1AD8" w:rsidR="00697C58" w:rsidRPr="00F1121C" w:rsidRDefault="00697C58" w:rsidP="00C66C4B">
            <w:pPr>
              <w:jc w:val="center"/>
              <w:rPr>
                <w:spacing w:val="-12"/>
                <w:sz w:val="16"/>
                <w:szCs w:val="16"/>
                <w:shd w:val="clear" w:color="auto" w:fill="FFFFFF"/>
              </w:rPr>
            </w:pPr>
            <w:r w:rsidRPr="00F1121C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D05C8A" w:rsidRPr="00F1121C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Pr="00F1121C">
              <w:rPr>
                <w:color w:val="000000" w:themeColor="text1"/>
                <w:spacing w:val="-12"/>
                <w:sz w:val="16"/>
                <w:szCs w:val="16"/>
              </w:rPr>
              <w:t>2019=100</w:t>
            </w:r>
          </w:p>
        </w:tc>
        <w:tc>
          <w:tcPr>
            <w:tcW w:w="2552" w:type="dxa"/>
            <w:gridSpan w:val="2"/>
            <w:tcBorders>
              <w:bottom w:val="single" w:sz="12" w:space="0" w:color="001D77"/>
            </w:tcBorders>
          </w:tcPr>
          <w:p w14:paraId="3A87DE30" w14:textId="71CDC7FE" w:rsidR="00697C58" w:rsidRPr="00F1121C" w:rsidRDefault="00697C58" w:rsidP="00CA7AC6">
            <w:pPr>
              <w:jc w:val="center"/>
              <w:rPr>
                <w:shd w:val="clear" w:color="auto" w:fill="FFFFFF"/>
              </w:rPr>
            </w:pPr>
            <w:proofErr w:type="spellStart"/>
            <w:r w:rsidRPr="00F1121C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F1121C">
              <w:rPr>
                <w:color w:val="000000" w:themeColor="text1"/>
                <w:sz w:val="16"/>
                <w:szCs w:val="16"/>
              </w:rPr>
              <w:t xml:space="preserve"> period  2018=100</w:t>
            </w:r>
          </w:p>
        </w:tc>
        <w:tc>
          <w:tcPr>
            <w:tcW w:w="992" w:type="dxa"/>
            <w:tcBorders>
              <w:bottom w:val="single" w:sz="12" w:space="0" w:color="001D77"/>
            </w:tcBorders>
            <w:vAlign w:val="center"/>
          </w:tcPr>
          <w:p w14:paraId="0963A837" w14:textId="3B10C889" w:rsidR="00697C58" w:rsidRPr="00F1121C" w:rsidRDefault="00697C58" w:rsidP="00D05C8A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F1121C">
              <w:rPr>
                <w:color w:val="000000" w:themeColor="text1"/>
                <w:spacing w:val="-12"/>
                <w:sz w:val="16"/>
                <w:szCs w:val="16"/>
              </w:rPr>
              <w:t xml:space="preserve">I </w:t>
            </w:r>
            <w:r w:rsidR="00D05C8A" w:rsidRPr="00F1121C">
              <w:rPr>
                <w:color w:val="000000" w:themeColor="text1"/>
                <w:spacing w:val="-12"/>
                <w:sz w:val="16"/>
                <w:szCs w:val="16"/>
              </w:rPr>
              <w:t xml:space="preserve"> </w:t>
            </w:r>
            <w:r w:rsidRPr="00F1121C">
              <w:rPr>
                <w:color w:val="000000" w:themeColor="text1"/>
                <w:spacing w:val="-12"/>
                <w:sz w:val="16"/>
                <w:szCs w:val="16"/>
              </w:rPr>
              <w:t>2019=100</w:t>
            </w:r>
          </w:p>
        </w:tc>
        <w:tc>
          <w:tcPr>
            <w:tcW w:w="1134" w:type="dxa"/>
            <w:tcBorders>
              <w:bottom w:val="single" w:sz="12" w:space="0" w:color="001D77"/>
            </w:tcBorders>
          </w:tcPr>
          <w:p w14:paraId="56AD1BD9" w14:textId="66517969" w:rsidR="00697C58" w:rsidRPr="00F1121C" w:rsidRDefault="00697C58" w:rsidP="00D05C8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1121C">
              <w:rPr>
                <w:color w:val="000000" w:themeColor="text1"/>
                <w:sz w:val="16"/>
                <w:szCs w:val="16"/>
              </w:rPr>
              <w:t>XII 201</w:t>
            </w:r>
            <w:r w:rsidR="00D05C8A" w:rsidRPr="00F1121C">
              <w:rPr>
                <w:color w:val="000000" w:themeColor="text1"/>
                <w:sz w:val="16"/>
                <w:szCs w:val="16"/>
              </w:rPr>
              <w:t>9</w:t>
            </w:r>
            <w:r w:rsidRPr="00F1121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9F7D74" w14:paraId="0BC7C2BF" w14:textId="77777777" w:rsidTr="00131830">
        <w:tc>
          <w:tcPr>
            <w:tcW w:w="2268" w:type="dxa"/>
          </w:tcPr>
          <w:p w14:paraId="17AD357E" w14:textId="343F19F2" w:rsidR="009F7D74" w:rsidRDefault="009F7D74" w:rsidP="009F7D74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1134" w:type="dxa"/>
            <w:vAlign w:val="center"/>
          </w:tcPr>
          <w:p w14:paraId="6AE9E588" w14:textId="7CD004E7" w:rsidR="009F7D74" w:rsidRPr="00D546C2" w:rsidRDefault="009F7D74" w:rsidP="00EF4BFD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DA4492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4BFD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DA4492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2A178C8B" w14:textId="1816A3AC" w:rsidR="009F7D74" w:rsidRPr="00D546C2" w:rsidRDefault="009F7D74" w:rsidP="009F7D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102</w:t>
            </w:r>
            <w:r w:rsidR="00EF4BFD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276" w:type="dxa"/>
            <w:vAlign w:val="center"/>
          </w:tcPr>
          <w:p w14:paraId="647766F8" w14:textId="6B0241C1" w:rsidR="009F7D74" w:rsidRPr="00D546C2" w:rsidRDefault="009F7D74" w:rsidP="009F7D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103</w:t>
            </w:r>
            <w:r w:rsidR="00EF4BFD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92" w:type="dxa"/>
            <w:vAlign w:val="center"/>
          </w:tcPr>
          <w:p w14:paraId="53B613F4" w14:textId="5BC54C25" w:rsidR="009F7D74" w:rsidRPr="00D546C2" w:rsidRDefault="009F7D74" w:rsidP="009F7D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8C333E">
              <w:rPr>
                <w:rFonts w:cs="Arial"/>
                <w:b/>
                <w:color w:val="000000" w:themeColor="text1"/>
                <w:sz w:val="16"/>
                <w:szCs w:val="16"/>
              </w:rPr>
              <w:t>10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  <w:r w:rsidR="00EF4BFD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14:paraId="28C43F93" w14:textId="1A01F3B7" w:rsidR="009F7D74" w:rsidRPr="00D546C2" w:rsidRDefault="009F7D74" w:rsidP="009F7D74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BD22F4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EF4BFD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BD22F4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</w:tr>
      <w:tr w:rsidR="009F7D74" w14:paraId="38906B55" w14:textId="77777777" w:rsidTr="00131830">
        <w:tc>
          <w:tcPr>
            <w:tcW w:w="2268" w:type="dxa"/>
          </w:tcPr>
          <w:p w14:paraId="0986D2C9" w14:textId="73D339A5" w:rsidR="009F7D74" w:rsidRDefault="009F7D74" w:rsidP="009F7D74">
            <w:pPr>
              <w:rPr>
                <w:shd w:val="clear" w:color="auto" w:fill="FFFFFF"/>
              </w:rPr>
            </w:pPr>
            <w:r>
              <w:rPr>
                <w:sz w:val="16"/>
                <w:szCs w:val="16"/>
              </w:rPr>
              <w:t xml:space="preserve">Construction of </w:t>
            </w:r>
            <w:proofErr w:type="spellStart"/>
            <w:r>
              <w:rPr>
                <w:sz w:val="16"/>
                <w:szCs w:val="16"/>
              </w:rPr>
              <w:t>buildings</w:t>
            </w:r>
            <w:proofErr w:type="spellEnd"/>
          </w:p>
        </w:tc>
        <w:tc>
          <w:tcPr>
            <w:tcW w:w="1134" w:type="dxa"/>
            <w:vAlign w:val="center"/>
          </w:tcPr>
          <w:p w14:paraId="145121BE" w14:textId="17366C34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542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0542C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07883CC2" w14:textId="795E06CE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0542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0542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276" w:type="dxa"/>
            <w:vAlign w:val="center"/>
          </w:tcPr>
          <w:p w14:paraId="108FA3F0" w14:textId="2D7B5D3F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92" w:type="dxa"/>
            <w:vAlign w:val="center"/>
          </w:tcPr>
          <w:p w14:paraId="7190F046" w14:textId="68CEF146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26A8E61B" w14:textId="4CFAA4AF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80A6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9F7D74" w14:paraId="20E5EC44" w14:textId="77777777" w:rsidTr="00131830">
        <w:tc>
          <w:tcPr>
            <w:tcW w:w="2268" w:type="dxa"/>
          </w:tcPr>
          <w:p w14:paraId="17726756" w14:textId="09575BE4" w:rsidR="009F7D74" w:rsidRDefault="009F7D74" w:rsidP="009F7D74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Civil engineering</w:t>
            </w:r>
          </w:p>
        </w:tc>
        <w:tc>
          <w:tcPr>
            <w:tcW w:w="1134" w:type="dxa"/>
            <w:vAlign w:val="center"/>
          </w:tcPr>
          <w:p w14:paraId="1AF2FE59" w14:textId="1D0ADEAA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42D14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42D1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76" w:type="dxa"/>
            <w:vAlign w:val="center"/>
          </w:tcPr>
          <w:p w14:paraId="77146755" w14:textId="1B46917C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EF48C7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EF48C7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276" w:type="dxa"/>
            <w:vAlign w:val="center"/>
          </w:tcPr>
          <w:p w14:paraId="64CD2143" w14:textId="4E29D5C3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C1D91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C1D91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92" w:type="dxa"/>
            <w:vAlign w:val="center"/>
          </w:tcPr>
          <w:p w14:paraId="2C81EB12" w14:textId="66681288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354721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354721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134" w:type="dxa"/>
            <w:vAlign w:val="center"/>
          </w:tcPr>
          <w:p w14:paraId="6EADE98E" w14:textId="1548D5BE" w:rsidR="009F7D74" w:rsidRPr="00D546C2" w:rsidRDefault="009F7D74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70C6F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EF4BFD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870C6F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</w:tr>
      <w:tr w:rsidR="00697C58" w:rsidRPr="000B506F" w14:paraId="30A5E500" w14:textId="77777777" w:rsidTr="00131830">
        <w:tc>
          <w:tcPr>
            <w:tcW w:w="2268" w:type="dxa"/>
          </w:tcPr>
          <w:p w14:paraId="2FA5B3F6" w14:textId="776CF17F" w:rsidR="00697C58" w:rsidRPr="00D97063" w:rsidRDefault="00697C58" w:rsidP="00950F3F">
            <w:pPr>
              <w:rPr>
                <w:shd w:val="clear" w:color="auto" w:fill="FFFFFF"/>
              </w:rPr>
            </w:pPr>
            <w:proofErr w:type="spellStart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>Specialised</w:t>
            </w:r>
            <w:proofErr w:type="spellEnd"/>
            <w:r w:rsidRPr="00B3218D">
              <w:rPr>
                <w:color w:val="000000" w:themeColor="text1"/>
                <w:sz w:val="16"/>
                <w:szCs w:val="16"/>
                <w:lang w:val="en-US"/>
              </w:rPr>
              <w:t xml:space="preserve"> construction activities</w:t>
            </w:r>
          </w:p>
        </w:tc>
        <w:tc>
          <w:tcPr>
            <w:tcW w:w="1134" w:type="dxa"/>
            <w:vAlign w:val="center"/>
          </w:tcPr>
          <w:p w14:paraId="02F5B43F" w14:textId="4B7167D5" w:rsidR="00697C58" w:rsidRPr="00D546C2" w:rsidRDefault="00697C58" w:rsidP="00BB00DF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 w:rsidR="00353751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1276" w:type="dxa"/>
            <w:vAlign w:val="center"/>
          </w:tcPr>
          <w:p w14:paraId="27107A21" w14:textId="1FCD2CC2" w:rsidR="00697C58" w:rsidRPr="00D546C2" w:rsidRDefault="00697C58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10C7A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F7D74">
              <w:rPr>
                <w:rFonts w:cs="Arial"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1276" w:type="dxa"/>
            <w:vAlign w:val="center"/>
          </w:tcPr>
          <w:p w14:paraId="3E2A0208" w14:textId="72CAB853" w:rsidR="00697C58" w:rsidRPr="00D546C2" w:rsidRDefault="00697C58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F7D74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92" w:type="dxa"/>
            <w:vAlign w:val="center"/>
          </w:tcPr>
          <w:p w14:paraId="6C9CC6AB" w14:textId="0EE13ABD" w:rsidR="00697C58" w:rsidRPr="00D546C2" w:rsidRDefault="00697C58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866929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F7D74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F7D74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vAlign w:val="center"/>
          </w:tcPr>
          <w:p w14:paraId="70E23205" w14:textId="02E8AA85" w:rsidR="00697C58" w:rsidRPr="00D546C2" w:rsidRDefault="00697C58" w:rsidP="009F7D74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A1A67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  <w:r w:rsidR="009F7D74">
              <w:rPr>
                <w:rFonts w:cs="Arial"/>
                <w:color w:val="000000" w:themeColor="text1"/>
                <w:sz w:val="16"/>
                <w:szCs w:val="16"/>
              </w:rPr>
              <w:t>00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F7D74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</w:tr>
    </w:tbl>
    <w:p w14:paraId="20CC50F9" w14:textId="227D205D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</w:p>
    <w:p w14:paraId="594B15A8" w14:textId="44B9BC23" w:rsidR="005C0CF9" w:rsidRDefault="005C0CF9" w:rsidP="005C0CF9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1EBC026B" w14:textId="1EAC4698" w:rsidR="00982727" w:rsidRDefault="00982727" w:rsidP="004445F9">
      <w:pPr>
        <w:rPr>
          <w:shd w:val="clear" w:color="auto" w:fill="FFFFFF"/>
          <w:lang w:val="en-US"/>
        </w:rPr>
      </w:pPr>
    </w:p>
    <w:p w14:paraId="2DB58722" w14:textId="7E585D24" w:rsidR="00982727" w:rsidRPr="007D298F" w:rsidRDefault="00982727" w:rsidP="004445F9">
      <w:pPr>
        <w:rPr>
          <w:shd w:val="clear" w:color="auto" w:fill="FFFFFF"/>
          <w:lang w:val="en-US"/>
        </w:rPr>
      </w:pPr>
    </w:p>
    <w:p w14:paraId="35AF8E05" w14:textId="512A9E7D" w:rsidR="005358DD" w:rsidRPr="004018BB" w:rsidRDefault="005358DD" w:rsidP="005358DD">
      <w:pPr>
        <w:rPr>
          <w:shd w:val="clear" w:color="auto" w:fill="FFFFFF"/>
          <w:lang w:val="en-US"/>
        </w:rPr>
      </w:pPr>
    </w:p>
    <w:p w14:paraId="09A7CF43" w14:textId="02929B82" w:rsidR="005358DD" w:rsidRDefault="005358DD" w:rsidP="005358DD"/>
    <w:p w14:paraId="66DE8DB2" w14:textId="58927B9B" w:rsidR="005C0CF9" w:rsidRDefault="005C0CF9" w:rsidP="005358DD"/>
    <w:p w14:paraId="647085BE" w14:textId="2E15CB9B" w:rsidR="00746187" w:rsidRPr="00531555" w:rsidRDefault="00746187" w:rsidP="006F55B8">
      <w:pPr>
        <w:pStyle w:val="Nagwek1"/>
        <w:rPr>
          <w:b/>
          <w:spacing w:val="-2"/>
          <w:sz w:val="18"/>
          <w:lang w:val="en-US"/>
        </w:rPr>
      </w:pPr>
    </w:p>
    <w:p w14:paraId="585975B4" w14:textId="77777777" w:rsidR="001F7FE3" w:rsidRDefault="001F7FE3" w:rsidP="006F55B8">
      <w:pPr>
        <w:rPr>
          <w:b/>
          <w:spacing w:val="-2"/>
          <w:sz w:val="18"/>
          <w:lang w:val="en-US"/>
        </w:rPr>
      </w:pPr>
    </w:p>
    <w:p w14:paraId="7B056323" w14:textId="3E38274E" w:rsidR="001F7FE3" w:rsidRDefault="001F7FE3" w:rsidP="006F55B8">
      <w:pPr>
        <w:rPr>
          <w:b/>
          <w:spacing w:val="-2"/>
          <w:sz w:val="18"/>
          <w:lang w:val="en-US"/>
        </w:rPr>
      </w:pPr>
      <w:r w:rsidRPr="00633014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7C5613CE">
                <wp:simplePos x="0" y="0"/>
                <wp:positionH relativeFrom="column">
                  <wp:posOffset>5268595</wp:posOffset>
                </wp:positionH>
                <wp:positionV relativeFrom="paragraph">
                  <wp:posOffset>264795</wp:posOffset>
                </wp:positionV>
                <wp:extent cx="1724025" cy="1666875"/>
                <wp:effectExtent l="0" t="0" r="0" b="0"/>
                <wp:wrapTight wrapText="bothSides">
                  <wp:wrapPolygon edited="0">
                    <wp:start x="716" y="0"/>
                    <wp:lineTo x="716" y="21230"/>
                    <wp:lineTo x="20765" y="21230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6B83E234" w:rsidR="00125748" w:rsidRPr="00FE2C94" w:rsidRDefault="001F7FE3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January 2020,</w:t>
                            </w:r>
                            <w:r w:rsidR="00A54C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same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</w:t>
                            </w:r>
                            <w:r w:rsidR="00A54CC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   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November and</w:t>
                            </w:r>
                            <w:r w:rsidR="007968F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December last year, the prices of construction and assembly production were</w:t>
                            </w:r>
                            <w:r w:rsidR="007903E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by</w:t>
                            </w:r>
                            <w:r w:rsidR="00A2190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1F7FE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0.2% higher compared to the previous month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DD3E1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14.85pt;margin-top:20.85pt;width:135.75pt;height:131.2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" filled="f" stroked="f">
                <v:textbox>
                  <w:txbxContent>
                    <w:p w14:paraId="598166F1" w14:textId="6B83E234" w:rsidR="00125748" w:rsidRPr="00FE2C94" w:rsidRDefault="001F7FE3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January 2020,</w:t>
                      </w:r>
                      <w:r w:rsidR="00A54C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same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</w:t>
                      </w:r>
                      <w:r w:rsidR="00A54CC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   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November and</w:t>
                      </w:r>
                      <w:r w:rsidR="007968F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December last year, the prices of construction and assembly production were</w:t>
                      </w:r>
                      <w:r w:rsidR="007903E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by</w:t>
                      </w:r>
                      <w:r w:rsidR="00A2190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1F7FE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0.2% higher compared to the previous month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7BC0DD6F" w14:textId="2F59F924" w:rsidR="00157480" w:rsidRPr="00E723B0" w:rsidRDefault="006F55B8" w:rsidP="008B493F">
      <w:pPr>
        <w:pStyle w:val="tytuwykresu"/>
        <w:spacing w:before="0" w:after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Chart 1. Prices </w:t>
      </w:r>
      <w:r w:rsidR="00FD0789" w:rsidRPr="00E723B0">
        <w:rPr>
          <w:shd w:val="clear" w:color="auto" w:fill="FFFFFF"/>
          <w:lang w:val="en-US"/>
        </w:rPr>
        <w:t xml:space="preserve">changes </w:t>
      </w:r>
      <w:r w:rsidRPr="00E723B0">
        <w:rPr>
          <w:shd w:val="clear" w:color="auto" w:fill="FFFFFF"/>
          <w:lang w:val="en-US"/>
        </w:rPr>
        <w:t>of construction and assembly production</w:t>
      </w:r>
      <w:r w:rsidR="00152DEB" w:rsidRPr="00E723B0">
        <w:rPr>
          <w:shd w:val="clear" w:color="auto" w:fill="FFFFFF"/>
          <w:lang w:val="en-US"/>
        </w:rPr>
        <w:t xml:space="preserve"> in  201</w:t>
      </w:r>
      <w:r w:rsidR="00F445E8" w:rsidRPr="00E723B0">
        <w:rPr>
          <w:shd w:val="clear" w:color="auto" w:fill="FFFFFF"/>
          <w:lang w:val="en-US"/>
        </w:rPr>
        <w:t>8</w:t>
      </w:r>
      <w:r w:rsidR="00152DEB" w:rsidRPr="00E723B0">
        <w:rPr>
          <w:shd w:val="clear" w:color="auto" w:fill="FFFFFF"/>
          <w:lang w:val="en-US"/>
        </w:rPr>
        <w:t>-20</w:t>
      </w:r>
      <w:r w:rsidR="00CC3239" w:rsidRPr="00E723B0">
        <w:rPr>
          <w:shd w:val="clear" w:color="auto" w:fill="FFFFFF"/>
          <w:lang w:val="en-US"/>
        </w:rPr>
        <w:t>20</w:t>
      </w:r>
      <w:r w:rsidR="00FD0789" w:rsidRPr="00E723B0">
        <w:rPr>
          <w:shd w:val="clear" w:color="auto" w:fill="FFFFFF"/>
          <w:lang w:val="en-US"/>
        </w:rPr>
        <w:t xml:space="preserve"> </w:t>
      </w:r>
      <w:r w:rsidRPr="00E723B0">
        <w:rPr>
          <w:shd w:val="clear" w:color="auto" w:fill="FFFFFF"/>
          <w:lang w:val="en-US"/>
        </w:rPr>
        <w:t>in</w:t>
      </w:r>
      <w:r w:rsidR="00476766" w:rsidRPr="00E723B0">
        <w:rPr>
          <w:shd w:val="clear" w:color="auto" w:fill="FFFFFF"/>
          <w:lang w:val="en-US"/>
        </w:rPr>
        <w:t xml:space="preserve"> </w:t>
      </w:r>
      <w:r w:rsidR="00FD0789" w:rsidRPr="00E723B0">
        <w:rPr>
          <w:shd w:val="clear" w:color="auto" w:fill="FFFFFF"/>
          <w:lang w:val="en-US"/>
        </w:rPr>
        <w:t xml:space="preserve">relation </w:t>
      </w:r>
      <w:r w:rsidR="00157480" w:rsidRPr="00E723B0">
        <w:rPr>
          <w:shd w:val="clear" w:color="auto" w:fill="FFFFFF"/>
          <w:lang w:val="en-US"/>
        </w:rPr>
        <w:t xml:space="preserve">      </w:t>
      </w:r>
    </w:p>
    <w:p w14:paraId="3A313BF6" w14:textId="6FB218B1" w:rsidR="00CE1F47" w:rsidRPr="00E723B0" w:rsidRDefault="00157480" w:rsidP="00DB63CD">
      <w:pPr>
        <w:pStyle w:val="tytuwykresu"/>
        <w:spacing w:before="0"/>
        <w:rPr>
          <w:shd w:val="clear" w:color="auto" w:fill="FFFFFF"/>
          <w:lang w:val="en-US"/>
        </w:rPr>
      </w:pPr>
      <w:r w:rsidRPr="00E723B0">
        <w:rPr>
          <w:shd w:val="clear" w:color="auto" w:fill="FFFFFF"/>
          <w:lang w:val="en-US"/>
        </w:rPr>
        <w:t xml:space="preserve">                </w:t>
      </w:r>
      <w:r w:rsidR="00FD0789" w:rsidRPr="00E723B0">
        <w:rPr>
          <w:shd w:val="clear" w:color="auto" w:fill="FFFFFF"/>
          <w:lang w:val="en-US"/>
        </w:rPr>
        <w:t>to the previous period</w:t>
      </w:r>
      <w:r w:rsidR="00DB63CD">
        <w:rPr>
          <w:shd w:val="clear" w:color="auto" w:fill="FFFFFF"/>
          <w:lang w:val="en-US"/>
        </w:rPr>
        <w:t xml:space="preserve"> (</w:t>
      </w:r>
      <w:bookmarkStart w:id="0" w:name="_GoBack"/>
      <w:bookmarkEnd w:id="0"/>
      <w:r w:rsidR="007B7104">
        <w:rPr>
          <w:shd w:val="clear" w:color="auto" w:fill="FFFFFF"/>
          <w:lang w:val="en-US"/>
        </w:rPr>
        <w:t>in %)</w:t>
      </w:r>
    </w:p>
    <w:p w14:paraId="239BB3D8" w14:textId="1F9BFB2F" w:rsidR="0078428E" w:rsidRDefault="008B493F" w:rsidP="006F55B8">
      <w:pPr>
        <w:rPr>
          <w:b/>
          <w:spacing w:val="-2"/>
          <w:sz w:val="18"/>
          <w:lang w:val="en-US"/>
        </w:rPr>
      </w:pPr>
      <w:r>
        <w:rPr>
          <w:b/>
          <w:noProof/>
          <w:spacing w:val="-2"/>
          <w:sz w:val="18"/>
          <w:lang w:eastAsia="pl-PL"/>
        </w:rPr>
        <w:drawing>
          <wp:anchor distT="0" distB="0" distL="114300" distR="114300" simplePos="0" relativeHeight="251833344" behindDoc="0" locked="0" layoutInCell="1" allowOverlap="1" wp14:anchorId="498C6060" wp14:editId="1DF08AF7">
            <wp:simplePos x="0" y="0"/>
            <wp:positionH relativeFrom="column">
              <wp:posOffset>-3175</wp:posOffset>
            </wp:positionH>
            <wp:positionV relativeFrom="paragraph">
              <wp:posOffset>120113</wp:posOffset>
            </wp:positionV>
            <wp:extent cx="5119370" cy="2032000"/>
            <wp:effectExtent l="0" t="0" r="5080" b="6350"/>
            <wp:wrapNone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20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0CAC">
        <w:rPr>
          <w:noProof/>
          <w:lang w:eastAsia="pl-PL"/>
        </w:rPr>
        <w:drawing>
          <wp:inline distT="0" distB="0" distL="0" distR="0" wp14:anchorId="78624490" wp14:editId="209A6972">
            <wp:extent cx="280459" cy="298704"/>
            <wp:effectExtent l="0" t="0" r="0" b="0"/>
            <wp:docPr id="15" name="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art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0459" cy="298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9CE79" w14:textId="462F4CA4" w:rsidR="00E47AA5" w:rsidRDefault="00E47AA5" w:rsidP="006F55B8">
      <w:pPr>
        <w:rPr>
          <w:b/>
          <w:spacing w:val="-2"/>
          <w:sz w:val="18"/>
          <w:lang w:val="en-US"/>
        </w:rPr>
      </w:pPr>
    </w:p>
    <w:p w14:paraId="32BE7E65" w14:textId="7D6C7963" w:rsidR="00C4607F" w:rsidRDefault="00C4607F" w:rsidP="006F55B8">
      <w:pPr>
        <w:rPr>
          <w:b/>
          <w:spacing w:val="-2"/>
          <w:sz w:val="18"/>
          <w:lang w:val="en-US"/>
        </w:rPr>
      </w:pPr>
    </w:p>
    <w:p w14:paraId="3835DEC6" w14:textId="7F11F964" w:rsidR="003F3271" w:rsidRDefault="003F3271" w:rsidP="006F55B8">
      <w:pPr>
        <w:rPr>
          <w:b/>
          <w:spacing w:val="-2"/>
          <w:sz w:val="18"/>
          <w:lang w:val="en-US"/>
        </w:rPr>
      </w:pPr>
    </w:p>
    <w:p w14:paraId="054BECF1" w14:textId="5AA04FCA" w:rsidR="0062227E" w:rsidRDefault="0062227E" w:rsidP="006F55B8">
      <w:pPr>
        <w:rPr>
          <w:b/>
          <w:spacing w:val="-2"/>
          <w:sz w:val="18"/>
          <w:lang w:val="en-US"/>
        </w:rPr>
      </w:pPr>
    </w:p>
    <w:p w14:paraId="40C3295D" w14:textId="7951FF8B" w:rsidR="00D81566" w:rsidRDefault="00D81566" w:rsidP="006F55B8">
      <w:pPr>
        <w:rPr>
          <w:b/>
          <w:spacing w:val="-2"/>
          <w:sz w:val="18"/>
          <w:lang w:val="en-US"/>
        </w:rPr>
      </w:pPr>
    </w:p>
    <w:p w14:paraId="20AA8746" w14:textId="079F4C93" w:rsidR="0018032D" w:rsidRDefault="0018032D" w:rsidP="006F55B8">
      <w:pPr>
        <w:rPr>
          <w:b/>
          <w:spacing w:val="-2"/>
          <w:sz w:val="18"/>
          <w:lang w:val="en-US"/>
        </w:rPr>
      </w:pPr>
    </w:p>
    <w:p w14:paraId="572E585C" w14:textId="146B02EA" w:rsidR="002C362F" w:rsidRDefault="002C362F" w:rsidP="006F55B8">
      <w:pPr>
        <w:rPr>
          <w:b/>
          <w:spacing w:val="-2"/>
          <w:sz w:val="18"/>
          <w:lang w:val="en-US"/>
        </w:rPr>
      </w:pPr>
    </w:p>
    <w:p w14:paraId="30E28FB9" w14:textId="7BCC2935" w:rsidR="0018032D" w:rsidRDefault="0018032D" w:rsidP="006F55B8">
      <w:pPr>
        <w:rPr>
          <w:b/>
          <w:spacing w:val="-2"/>
          <w:sz w:val="18"/>
          <w:lang w:val="en-US"/>
        </w:rPr>
      </w:pPr>
    </w:p>
    <w:p w14:paraId="17C9A603" w14:textId="51F69919" w:rsidR="0018032D" w:rsidRDefault="0018032D" w:rsidP="006F55B8">
      <w:pPr>
        <w:rPr>
          <w:b/>
          <w:spacing w:val="-2"/>
          <w:sz w:val="18"/>
          <w:lang w:val="en-US"/>
        </w:rPr>
      </w:pPr>
    </w:p>
    <w:p w14:paraId="66970B7C" w14:textId="5635877C" w:rsidR="00152DEB" w:rsidRDefault="00152DEB" w:rsidP="006F55B8">
      <w:pPr>
        <w:rPr>
          <w:b/>
          <w:spacing w:val="-2"/>
          <w:sz w:val="18"/>
          <w:lang w:val="en-US"/>
        </w:rPr>
      </w:pPr>
    </w:p>
    <w:p w14:paraId="103EDCEA" w14:textId="578F7BBF" w:rsidR="006F55B8" w:rsidRDefault="00CC756A" w:rsidP="0083355E">
      <w:pPr>
        <w:pStyle w:val="tytuwykresu"/>
        <w:rPr>
          <w:shd w:val="clear" w:color="auto" w:fill="FFFFFF"/>
          <w:lang w:val="en-US"/>
        </w:rPr>
      </w:pPr>
      <w:r w:rsidRPr="00633014">
        <w:rPr>
          <w:b w:val="0"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26176" behindDoc="1" locked="0" layoutInCell="1" allowOverlap="1" wp14:anchorId="31AB0F3E" wp14:editId="13D527C5">
                <wp:simplePos x="0" y="0"/>
                <wp:positionH relativeFrom="column">
                  <wp:posOffset>5381625</wp:posOffset>
                </wp:positionH>
                <wp:positionV relativeFrom="paragraph">
                  <wp:posOffset>187325</wp:posOffset>
                </wp:positionV>
                <wp:extent cx="1609725" cy="1666875"/>
                <wp:effectExtent l="0" t="0" r="0" b="0"/>
                <wp:wrapTight wrapText="bothSides">
                  <wp:wrapPolygon edited="0">
                    <wp:start x="767" y="0"/>
                    <wp:lineTo x="767" y="21230"/>
                    <wp:lineTo x="20705" y="21230"/>
                    <wp:lineTo x="20705" y="0"/>
                    <wp:lineTo x="767" y="0"/>
                  </wp:wrapPolygon>
                </wp:wrapTight>
                <wp:docPr id="19" name="Pole tekstow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9725" cy="166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195BB" w14:textId="081E1034" w:rsidR="00CC756A" w:rsidRPr="00FE2C94" w:rsidRDefault="0027511B" w:rsidP="00CC75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the second consecutive month,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prices of 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construction and assembly production </w:t>
                            </w:r>
                            <w:r w:rsidR="00031177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 annual term</w:t>
                            </w:r>
                            <w:r w:rsidRPr="0027511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increased by 2.9%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B0F3E" id="Pole tekstowe 19" o:spid="_x0000_s1030" type="#_x0000_t202" style="position:absolute;margin-left:423.75pt;margin-top:14.75pt;width:126.75pt;height:131.25pt;z-index:-251490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" filled="f" stroked="f">
                <v:textbox>
                  <w:txbxContent>
                    <w:p w14:paraId="6A6195BB" w14:textId="081E1034" w:rsidR="00CC756A" w:rsidRPr="00FE2C94" w:rsidRDefault="0027511B" w:rsidP="00CC75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the second consecutive month,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prices of 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construction and assembly production </w:t>
                      </w:r>
                      <w:r w:rsidR="00031177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 annual term</w:t>
                      </w:r>
                      <w:r w:rsidRPr="0027511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increased by 2.9%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5385F12B" w14:textId="78879812" w:rsidR="008F7774" w:rsidRDefault="0083355E" w:rsidP="008B493F">
      <w:pPr>
        <w:pStyle w:val="tytuwykresu"/>
        <w:spacing w:after="40"/>
        <w:rPr>
          <w:lang w:val="en-US"/>
        </w:rPr>
      </w:pPr>
      <w:r w:rsidRPr="0083355E">
        <w:rPr>
          <w:shd w:val="clear" w:color="auto" w:fill="FFFFFF"/>
          <w:lang w:val="en-US"/>
        </w:rPr>
        <w:t xml:space="preserve"> </w:t>
      </w:r>
      <w:r w:rsidR="006F55B8">
        <w:rPr>
          <w:lang w:val="en-US"/>
        </w:rPr>
        <w:t>Chart 2. P</w:t>
      </w:r>
      <w:r w:rsidR="006F55B8" w:rsidRPr="003D1300">
        <w:rPr>
          <w:lang w:val="en-US"/>
        </w:rPr>
        <w:t>rices</w:t>
      </w:r>
      <w:r w:rsidR="00FD0789">
        <w:rPr>
          <w:lang w:val="en-US"/>
        </w:rPr>
        <w:t xml:space="preserve"> changes </w:t>
      </w:r>
      <w:r w:rsidR="006F55B8" w:rsidRPr="003D1300">
        <w:rPr>
          <w:lang w:val="en-US"/>
        </w:rPr>
        <w:t xml:space="preserve"> of construction and assembly </w:t>
      </w:r>
      <w:r w:rsidR="006F55B8" w:rsidRPr="00912C36">
        <w:rPr>
          <w:lang w:val="en-US"/>
        </w:rPr>
        <w:t>production</w:t>
      </w:r>
      <w:r w:rsidR="00FA47CA" w:rsidRPr="00912C36">
        <w:rPr>
          <w:lang w:val="en-US"/>
        </w:rPr>
        <w:t xml:space="preserve"> </w:t>
      </w:r>
      <w:r w:rsidR="00FA47CA" w:rsidRPr="005E4DE0">
        <w:rPr>
          <w:lang w:val="en-US"/>
        </w:rPr>
        <w:t>in 201</w:t>
      </w:r>
      <w:r w:rsidR="00F445E8" w:rsidRPr="005E4DE0">
        <w:rPr>
          <w:lang w:val="en-US"/>
        </w:rPr>
        <w:t>8</w:t>
      </w:r>
      <w:r w:rsidR="00FA47CA" w:rsidRPr="005E4DE0">
        <w:rPr>
          <w:lang w:val="en-US"/>
        </w:rPr>
        <w:t>-20</w:t>
      </w:r>
      <w:r w:rsidR="00CC3239" w:rsidRPr="005E4DE0">
        <w:rPr>
          <w:lang w:val="en-US"/>
        </w:rPr>
        <w:t>20</w:t>
      </w:r>
      <w:r w:rsidR="00FD0789" w:rsidRPr="005E4DE0">
        <w:rPr>
          <w:lang w:val="en-US"/>
        </w:rPr>
        <w:t xml:space="preserve"> in</w:t>
      </w:r>
      <w:r w:rsidR="00FD0789">
        <w:rPr>
          <w:lang w:val="en-US"/>
        </w:rPr>
        <w:t xml:space="preserve"> relation </w:t>
      </w:r>
      <w:r w:rsidR="006F55B8" w:rsidRPr="003D1300">
        <w:rPr>
          <w:lang w:val="en-US"/>
        </w:rPr>
        <w:t xml:space="preserve"> </w:t>
      </w:r>
    </w:p>
    <w:p w14:paraId="562B7FB8" w14:textId="466F291D" w:rsidR="006F55B8" w:rsidRDefault="006F55B8" w:rsidP="00534789">
      <w:pPr>
        <w:pStyle w:val="tytuwykresu"/>
        <w:spacing w:before="0" w:line="160" w:lineRule="exact"/>
        <w:ind w:firstLine="709"/>
        <w:rPr>
          <w:lang w:val="en-US"/>
        </w:rPr>
      </w:pPr>
      <w:r w:rsidRPr="003D1300">
        <w:rPr>
          <w:lang w:val="en-US"/>
        </w:rPr>
        <w:t>to the same period of the previous year</w:t>
      </w:r>
      <w:r w:rsidR="00B84429">
        <w:rPr>
          <w:lang w:val="en-US"/>
        </w:rPr>
        <w:t xml:space="preserve"> (in %)</w:t>
      </w:r>
    </w:p>
    <w:p w14:paraId="5312D98A" w14:textId="31892A7B" w:rsidR="008E11CB" w:rsidRDefault="005326F4" w:rsidP="00534789">
      <w:pPr>
        <w:pStyle w:val="tytuwykresu"/>
        <w:spacing w:before="0" w:line="160" w:lineRule="exact"/>
        <w:ind w:firstLine="709"/>
        <w:rPr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34368" behindDoc="0" locked="0" layoutInCell="1" allowOverlap="1" wp14:anchorId="01F621B4" wp14:editId="197D415F">
            <wp:simplePos x="0" y="0"/>
            <wp:positionH relativeFrom="column">
              <wp:posOffset>81915</wp:posOffset>
            </wp:positionH>
            <wp:positionV relativeFrom="paragraph">
              <wp:posOffset>19685</wp:posOffset>
            </wp:positionV>
            <wp:extent cx="5080000" cy="2149475"/>
            <wp:effectExtent l="0" t="0" r="6350" b="3175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0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B5F228A" w14:textId="18C56D95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328018FE" w14:textId="6317F4A0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774BA961" w14:textId="77777777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3663F42" w14:textId="77777777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54957C53" w14:textId="77777777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05CF6295" w14:textId="42626B0E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0005AD39" w14:textId="77777777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74D314EF" w14:textId="77777777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60D6FBA0" w14:textId="77777777" w:rsidR="008E11CB" w:rsidRDefault="008E11CB" w:rsidP="00534789">
      <w:pPr>
        <w:pStyle w:val="tytuwykresu"/>
        <w:spacing w:before="0" w:line="160" w:lineRule="exact"/>
        <w:ind w:firstLine="709"/>
        <w:rPr>
          <w:lang w:val="en-US"/>
        </w:rPr>
      </w:pPr>
    </w:p>
    <w:p w14:paraId="1CE93538" w14:textId="4E6EC9BE" w:rsidR="00AE49E3" w:rsidRDefault="00AE49E3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4ACC7581" w14:textId="2A5576CE" w:rsidR="00B20433" w:rsidRDefault="00B20433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0645239B" w14:textId="26231546" w:rsidR="00C314E3" w:rsidRDefault="00C314E3" w:rsidP="008F7774">
      <w:pPr>
        <w:pStyle w:val="tytuwykresu"/>
        <w:spacing w:before="0" w:line="160" w:lineRule="exact"/>
        <w:ind w:firstLine="708"/>
        <w:rPr>
          <w:lang w:val="en-US"/>
        </w:rPr>
      </w:pPr>
    </w:p>
    <w:p w14:paraId="2548B1C0" w14:textId="3AFB2347" w:rsidR="00AE49E3" w:rsidRDefault="00AE49E3" w:rsidP="006F55B8">
      <w:pPr>
        <w:pStyle w:val="tytuwykresu"/>
        <w:rPr>
          <w:lang w:val="en-US"/>
        </w:rPr>
      </w:pPr>
    </w:p>
    <w:p w14:paraId="26BA35FD" w14:textId="53B1C1D6" w:rsidR="005661F0" w:rsidRDefault="006F55B8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>
        <w:rPr>
          <w:lang w:val="en-US"/>
        </w:rPr>
        <w:t>C</w:t>
      </w:r>
      <w:r w:rsidRPr="00531555">
        <w:rPr>
          <w:lang w:val="en-US"/>
        </w:rPr>
        <w:t xml:space="preserve">hart </w:t>
      </w:r>
      <w:r>
        <w:rPr>
          <w:lang w:val="en-US"/>
        </w:rPr>
        <w:t>3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>
        <w:rPr>
          <w:bCs/>
          <w:shd w:val="clear" w:color="auto" w:fill="FFFFFF"/>
          <w:lang w:val="en-US"/>
        </w:rPr>
        <w:t>rices</w:t>
      </w:r>
      <w:r w:rsidR="001D74E5">
        <w:rPr>
          <w:bCs/>
          <w:shd w:val="clear" w:color="auto" w:fill="FFFFFF"/>
          <w:lang w:val="en-US"/>
        </w:rPr>
        <w:t xml:space="preserve"> changes</w:t>
      </w:r>
      <w:r>
        <w:rPr>
          <w:bCs/>
          <w:shd w:val="clear" w:color="auto" w:fill="FFFFFF"/>
          <w:lang w:val="en-US"/>
        </w:rPr>
        <w:t xml:space="preserve">  of production and assembly </w:t>
      </w:r>
      <w:r w:rsidRPr="008E6601">
        <w:rPr>
          <w:bCs/>
          <w:shd w:val="clear" w:color="auto" w:fill="FFFFFF"/>
          <w:lang w:val="en-US"/>
        </w:rPr>
        <w:t>construction in 201</w:t>
      </w:r>
      <w:r w:rsidR="00BF6604" w:rsidRPr="008E6601">
        <w:rPr>
          <w:bCs/>
          <w:shd w:val="clear" w:color="auto" w:fill="FFFFFF"/>
          <w:lang w:val="en-US"/>
        </w:rPr>
        <w:t>8</w:t>
      </w:r>
      <w:r w:rsidRPr="008E6601">
        <w:rPr>
          <w:bCs/>
          <w:shd w:val="clear" w:color="auto" w:fill="FFFFFF"/>
          <w:lang w:val="en-US"/>
        </w:rPr>
        <w:t>-20</w:t>
      </w:r>
      <w:r w:rsidR="00CC3239" w:rsidRPr="008E6601">
        <w:rPr>
          <w:bCs/>
          <w:shd w:val="clear" w:color="auto" w:fill="FFFFFF"/>
          <w:lang w:val="en-US"/>
        </w:rPr>
        <w:t>20</w:t>
      </w:r>
    </w:p>
    <w:p w14:paraId="44AF5165" w14:textId="65B704FB" w:rsidR="000805F6" w:rsidRDefault="005661F0" w:rsidP="00DB63CD">
      <w:pPr>
        <w:pStyle w:val="tytuwykresu"/>
        <w:spacing w:before="0"/>
        <w:rPr>
          <w:bCs/>
          <w:shd w:val="clear" w:color="auto" w:fill="FFFFFF"/>
          <w:lang w:val="en-US"/>
        </w:rPr>
      </w:pPr>
      <w:r>
        <w:rPr>
          <w:bCs/>
          <w:shd w:val="clear" w:color="auto" w:fill="FFFFFF"/>
          <w:lang w:val="en-US"/>
        </w:rPr>
        <w:t xml:space="preserve">                </w:t>
      </w:r>
      <w:r w:rsidR="006324F0" w:rsidRPr="008E6601">
        <w:rPr>
          <w:bCs/>
          <w:shd w:val="clear" w:color="auto" w:fill="FFFFFF"/>
          <w:lang w:val="en-US"/>
        </w:rPr>
        <w:t xml:space="preserve"> in </w:t>
      </w:r>
      <w:r w:rsidR="001D74E5" w:rsidRPr="008E6601">
        <w:rPr>
          <w:bCs/>
          <w:shd w:val="clear" w:color="auto" w:fill="FFFFFF"/>
          <w:lang w:val="en-US"/>
        </w:rPr>
        <w:t>relation</w:t>
      </w:r>
      <w:r w:rsidR="006324F0" w:rsidRPr="008E6601">
        <w:rPr>
          <w:bCs/>
          <w:shd w:val="clear" w:color="auto" w:fill="FFFFFF"/>
          <w:lang w:val="en-US"/>
        </w:rPr>
        <w:t xml:space="preserve"> to XII 201</w:t>
      </w:r>
      <w:r w:rsidR="00BF6604" w:rsidRPr="008E6601">
        <w:rPr>
          <w:bCs/>
          <w:shd w:val="clear" w:color="auto" w:fill="FFFFFF"/>
          <w:lang w:val="en-US"/>
        </w:rPr>
        <w:t>7</w:t>
      </w:r>
      <w:r w:rsidR="002E593D">
        <w:rPr>
          <w:bCs/>
          <w:shd w:val="clear" w:color="auto" w:fill="FFFFFF"/>
          <w:lang w:val="en-US"/>
        </w:rPr>
        <w:t xml:space="preserve"> (in %)</w:t>
      </w:r>
    </w:p>
    <w:p w14:paraId="34FF7C8B" w14:textId="3946F105" w:rsidR="00B66ED4" w:rsidRDefault="005326F4" w:rsidP="006F55B8">
      <w:pPr>
        <w:pStyle w:val="tytuwykresu"/>
        <w:rPr>
          <w:bCs/>
          <w:shd w:val="clear" w:color="auto" w:fill="FFFFFF"/>
          <w:lang w:val="en-US"/>
        </w:rPr>
      </w:pPr>
      <w:r>
        <w:rPr>
          <w:bCs/>
          <w:noProof/>
          <w:shd w:val="clear" w:color="auto" w:fill="FFFFFF"/>
          <w:lang w:eastAsia="pl-PL"/>
        </w:rPr>
        <w:drawing>
          <wp:anchor distT="0" distB="0" distL="114300" distR="114300" simplePos="0" relativeHeight="251836416" behindDoc="0" locked="0" layoutInCell="1" allowOverlap="1" wp14:anchorId="1DAFF627" wp14:editId="29A2B1BC">
            <wp:simplePos x="0" y="0"/>
            <wp:positionH relativeFrom="column">
              <wp:posOffset>4445</wp:posOffset>
            </wp:positionH>
            <wp:positionV relativeFrom="paragraph">
              <wp:posOffset>74295</wp:posOffset>
            </wp:positionV>
            <wp:extent cx="5111115" cy="2125980"/>
            <wp:effectExtent l="0" t="0" r="0" b="7620"/>
            <wp:wrapNone/>
            <wp:docPr id="26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115" cy="212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986FFD" w14:textId="602B52B8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44D2C4AF" w14:textId="6E8A4361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64D0471D" w14:textId="77777777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2544FFB3" w14:textId="77777777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63123989" w14:textId="1B231DC4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4D362FDC" w14:textId="77777777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32D6E4C3" w14:textId="77306429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7912DE82" w14:textId="77777777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63EF20FA" w14:textId="77777777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67D10B7B" w14:textId="77777777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59B266C4" w14:textId="77777777" w:rsidR="00B66ED4" w:rsidRDefault="00B66ED4" w:rsidP="006F55B8">
      <w:pPr>
        <w:pStyle w:val="tytuwykresu"/>
        <w:rPr>
          <w:bCs/>
          <w:shd w:val="clear" w:color="auto" w:fill="FFFFFF"/>
          <w:lang w:val="en-US"/>
        </w:rPr>
      </w:pPr>
    </w:p>
    <w:p w14:paraId="198AB0A7" w14:textId="42BD5CD8" w:rsidR="008E6601" w:rsidRDefault="008E6601" w:rsidP="006F55B8">
      <w:pPr>
        <w:pStyle w:val="tytuwykresu"/>
        <w:rPr>
          <w:bCs/>
          <w:shd w:val="clear" w:color="auto" w:fill="FFFFFF"/>
          <w:lang w:val="en-US"/>
        </w:rPr>
      </w:pPr>
    </w:p>
    <w:p w14:paraId="626E5F60" w14:textId="3AD3A5CC" w:rsidR="00157480" w:rsidRDefault="00D96F6E" w:rsidP="008B493F">
      <w:pPr>
        <w:pStyle w:val="tytuwykresu"/>
        <w:spacing w:before="0" w:after="0"/>
        <w:rPr>
          <w:bCs/>
          <w:shd w:val="clear" w:color="auto" w:fill="FFFFFF"/>
          <w:lang w:val="en-US"/>
        </w:rPr>
      </w:pPr>
      <w:r w:rsidRPr="00531555">
        <w:rPr>
          <w:lang w:val="en-US"/>
        </w:rPr>
        <w:lastRenderedPageBreak/>
        <w:t xml:space="preserve">Chart </w:t>
      </w:r>
      <w:r>
        <w:rPr>
          <w:lang w:val="en-US"/>
        </w:rPr>
        <w:t>4</w:t>
      </w:r>
      <w:r w:rsidRPr="00531555">
        <w:rPr>
          <w:lang w:val="en-US"/>
        </w:rPr>
        <w:t>.</w:t>
      </w:r>
      <w:r w:rsidRPr="00531555">
        <w:rPr>
          <w:shd w:val="clear" w:color="auto" w:fill="FFFFFF"/>
          <w:lang w:val="en-US"/>
        </w:rPr>
        <w:t xml:space="preserve"> </w:t>
      </w:r>
      <w:r>
        <w:rPr>
          <w:shd w:val="clear" w:color="auto" w:fill="FFFFFF"/>
          <w:lang w:val="en-US"/>
        </w:rPr>
        <w:t>P</w:t>
      </w:r>
      <w:r w:rsidRPr="0083355E">
        <w:rPr>
          <w:bCs/>
          <w:shd w:val="clear" w:color="auto" w:fill="FFFFFF"/>
          <w:lang w:val="en-US"/>
        </w:rPr>
        <w:t xml:space="preserve">rices </w:t>
      </w:r>
      <w:r w:rsidR="00F94D3C">
        <w:rPr>
          <w:bCs/>
          <w:shd w:val="clear" w:color="auto" w:fill="FFFFFF"/>
          <w:lang w:val="en-US"/>
        </w:rPr>
        <w:t xml:space="preserve"> changes </w:t>
      </w:r>
      <w:r w:rsidRPr="0083355E">
        <w:rPr>
          <w:bCs/>
          <w:shd w:val="clear" w:color="auto" w:fill="FFFFFF"/>
          <w:lang w:val="en-US"/>
        </w:rPr>
        <w:t xml:space="preserve">of  production </w:t>
      </w:r>
      <w:r>
        <w:rPr>
          <w:bCs/>
          <w:shd w:val="clear" w:color="auto" w:fill="FFFFFF"/>
          <w:lang w:val="en-US"/>
        </w:rPr>
        <w:t xml:space="preserve"> and assembly construction</w:t>
      </w:r>
      <w:r w:rsidR="00FC4EF3">
        <w:rPr>
          <w:bCs/>
          <w:shd w:val="clear" w:color="auto" w:fill="FFFFFF"/>
          <w:lang w:val="en-US"/>
        </w:rPr>
        <w:t xml:space="preserve"> by divisions</w:t>
      </w:r>
      <w:r w:rsidR="006E7093">
        <w:rPr>
          <w:bCs/>
          <w:shd w:val="clear" w:color="auto" w:fill="FFFFFF"/>
          <w:lang w:val="en-US"/>
        </w:rPr>
        <w:t xml:space="preserve"> NACE</w:t>
      </w:r>
      <w:r w:rsidR="00FC4EF3">
        <w:rPr>
          <w:bCs/>
          <w:shd w:val="clear" w:color="auto" w:fill="FFFFFF"/>
          <w:lang w:val="en-US"/>
        </w:rPr>
        <w:t xml:space="preserve"> </w:t>
      </w:r>
      <w:r>
        <w:rPr>
          <w:bCs/>
          <w:shd w:val="clear" w:color="auto" w:fill="FFFFFF"/>
          <w:lang w:val="en-US"/>
        </w:rPr>
        <w:t xml:space="preserve"> </w:t>
      </w:r>
      <w:r w:rsidRPr="00675EEA">
        <w:rPr>
          <w:bCs/>
          <w:shd w:val="clear" w:color="auto" w:fill="FFFFFF"/>
          <w:lang w:val="en-US"/>
        </w:rPr>
        <w:t>in 201</w:t>
      </w:r>
      <w:r w:rsidR="002A463C" w:rsidRPr="00675EEA">
        <w:rPr>
          <w:bCs/>
          <w:shd w:val="clear" w:color="auto" w:fill="FFFFFF"/>
          <w:lang w:val="en-US"/>
        </w:rPr>
        <w:t>8</w:t>
      </w:r>
      <w:r w:rsidRPr="00675EEA">
        <w:rPr>
          <w:bCs/>
          <w:shd w:val="clear" w:color="auto" w:fill="FFFFFF"/>
          <w:lang w:val="en-US"/>
        </w:rPr>
        <w:t>-20</w:t>
      </w:r>
      <w:r w:rsidR="00CC3239" w:rsidRPr="00675EEA">
        <w:rPr>
          <w:bCs/>
          <w:shd w:val="clear" w:color="auto" w:fill="FFFFFF"/>
          <w:lang w:val="en-US"/>
        </w:rPr>
        <w:t>20</w:t>
      </w:r>
      <w:r>
        <w:rPr>
          <w:bCs/>
          <w:shd w:val="clear" w:color="auto" w:fill="FFFFFF"/>
          <w:lang w:val="en-US"/>
        </w:rPr>
        <w:t xml:space="preserve"> </w:t>
      </w:r>
      <w:r w:rsidR="006E7093">
        <w:rPr>
          <w:bCs/>
          <w:shd w:val="clear" w:color="auto" w:fill="FFFFFF"/>
          <w:lang w:val="en-US"/>
        </w:rPr>
        <w:t xml:space="preserve">  </w:t>
      </w:r>
    </w:p>
    <w:p w14:paraId="149F30D0" w14:textId="6B8127F6" w:rsidR="00724572" w:rsidRDefault="005660F8" w:rsidP="00DB63CD">
      <w:pPr>
        <w:pStyle w:val="tytuwykresu"/>
        <w:spacing w:before="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35392" behindDoc="0" locked="0" layoutInCell="1" allowOverlap="1" wp14:anchorId="533851A4" wp14:editId="3CB6CC94">
            <wp:simplePos x="0" y="0"/>
            <wp:positionH relativeFrom="column">
              <wp:posOffset>3810</wp:posOffset>
            </wp:positionH>
            <wp:positionV relativeFrom="paragraph">
              <wp:posOffset>256540</wp:posOffset>
            </wp:positionV>
            <wp:extent cx="5119370" cy="3368675"/>
            <wp:effectExtent l="0" t="0" r="5080" b="3175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9370" cy="336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57480">
        <w:rPr>
          <w:bCs/>
          <w:shd w:val="clear" w:color="auto" w:fill="FFFFFF"/>
          <w:lang w:val="en-US"/>
        </w:rPr>
        <w:t xml:space="preserve">               </w:t>
      </w:r>
      <w:r w:rsidR="006E7093">
        <w:rPr>
          <w:bCs/>
          <w:shd w:val="clear" w:color="auto" w:fill="FFFFFF"/>
          <w:lang w:val="en-US"/>
        </w:rPr>
        <w:t xml:space="preserve"> </w:t>
      </w:r>
      <w:r w:rsidR="006E7093" w:rsidRPr="00675EEA">
        <w:rPr>
          <w:bCs/>
          <w:shd w:val="clear" w:color="auto" w:fill="FFFFFF"/>
          <w:lang w:val="en-US"/>
        </w:rPr>
        <w:t xml:space="preserve">in </w:t>
      </w:r>
      <w:r w:rsidR="00F94D3C" w:rsidRPr="00675EEA">
        <w:rPr>
          <w:bCs/>
          <w:shd w:val="clear" w:color="auto" w:fill="FFFFFF"/>
          <w:lang w:val="en-US"/>
        </w:rPr>
        <w:t>relation</w:t>
      </w:r>
      <w:r w:rsidR="006E7093" w:rsidRPr="00675EEA">
        <w:rPr>
          <w:bCs/>
          <w:shd w:val="clear" w:color="auto" w:fill="FFFFFF"/>
          <w:lang w:val="en-US"/>
        </w:rPr>
        <w:t xml:space="preserve"> to </w:t>
      </w:r>
      <w:r w:rsidR="00D96F6E" w:rsidRPr="00675EEA">
        <w:rPr>
          <w:bCs/>
          <w:shd w:val="clear" w:color="auto" w:fill="FFFFFF"/>
          <w:lang w:val="en-US"/>
        </w:rPr>
        <w:t>XII 201</w:t>
      </w:r>
      <w:r w:rsidR="002A463C" w:rsidRPr="00675EEA">
        <w:rPr>
          <w:bCs/>
          <w:shd w:val="clear" w:color="auto" w:fill="FFFFFF"/>
          <w:lang w:val="en-US"/>
        </w:rPr>
        <w:t>7</w:t>
      </w:r>
      <w:r w:rsidR="002A6447">
        <w:rPr>
          <w:bCs/>
          <w:shd w:val="clear" w:color="auto" w:fill="FFFFFF"/>
          <w:lang w:val="en-US"/>
        </w:rPr>
        <w:t xml:space="preserve"> (in %)</w:t>
      </w:r>
    </w:p>
    <w:p w14:paraId="09F80EB6" w14:textId="184A0A7D" w:rsidR="00AA0AB7" w:rsidRDefault="00AA0AB7" w:rsidP="00D96F6E">
      <w:pPr>
        <w:pStyle w:val="tytuwykresu"/>
        <w:rPr>
          <w:bCs/>
          <w:shd w:val="clear" w:color="auto" w:fill="FFFFFF"/>
          <w:lang w:val="en-US"/>
        </w:rPr>
      </w:pPr>
    </w:p>
    <w:p w14:paraId="16884D94" w14:textId="0CCF415A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460E722B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333EAF78" w14:textId="7DBDD218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6DE4BE4" w14:textId="77777777" w:rsidR="008B493F" w:rsidRDefault="008B493F" w:rsidP="00D96F6E">
      <w:pPr>
        <w:pStyle w:val="tytuwykresu"/>
        <w:rPr>
          <w:bCs/>
          <w:shd w:val="clear" w:color="auto" w:fill="FFFFFF"/>
          <w:lang w:val="en-US"/>
        </w:rPr>
      </w:pPr>
    </w:p>
    <w:p w14:paraId="0FD8B061" w14:textId="7241BEB4" w:rsidR="00D96F6E" w:rsidRDefault="00D96F6E" w:rsidP="00D96F6E">
      <w:pPr>
        <w:pStyle w:val="tytuwykresu"/>
        <w:rPr>
          <w:noProof/>
          <w:lang w:val="en-US" w:eastAsia="pl-PL"/>
        </w:rPr>
      </w:pPr>
      <w:r w:rsidRPr="008F2B24">
        <w:rPr>
          <w:noProof/>
          <w:lang w:val="en-US" w:eastAsia="pl-PL"/>
        </w:rPr>
        <w:t xml:space="preserve"> </w:t>
      </w:r>
    </w:p>
    <w:p w14:paraId="202DB4D8" w14:textId="66E41740" w:rsidR="00E643BA" w:rsidRDefault="00E643BA" w:rsidP="00D96F6E">
      <w:pPr>
        <w:pStyle w:val="tytuwykresu"/>
        <w:rPr>
          <w:noProof/>
          <w:lang w:val="en-US" w:eastAsia="pl-PL"/>
        </w:rPr>
      </w:pPr>
    </w:p>
    <w:p w14:paraId="53FD57CC" w14:textId="77777777" w:rsidR="00D96F6E" w:rsidRPr="009E356D" w:rsidRDefault="00D96F6E" w:rsidP="00E76D26">
      <w:pPr>
        <w:rPr>
          <w:sz w:val="18"/>
          <w:lang w:val="en-US"/>
        </w:rPr>
        <w:sectPr w:rsidR="00D96F6E" w:rsidRPr="009E356D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14:paraId="118E1037" w14:textId="77777777" w:rsidR="006F55B8" w:rsidRDefault="006F55B8" w:rsidP="000470AA">
      <w:pPr>
        <w:rPr>
          <w:sz w:val="18"/>
          <w:lang w:val="en-US"/>
        </w:rPr>
      </w:pP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DB63CD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5C89E9A3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DD249C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7B1ABD9D" w:rsidR="000470AA" w:rsidRPr="00442A25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proofErr w:type="spellStart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Director</w:t>
            </w:r>
            <w:proofErr w:type="spellEnd"/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 Ewa Adach-Stankiewicz</w:t>
            </w:r>
          </w:p>
          <w:p w14:paraId="64708640" w14:textId="139EC536" w:rsidR="000470AA" w:rsidRPr="008F3638" w:rsidRDefault="00F53594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Office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tel. (</w:t>
            </w:r>
            <w:r w:rsidR="003C532C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1</w:t>
            </w:r>
            <w:r w:rsidR="008F777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24</w:t>
            </w:r>
          </w:p>
          <w:p w14:paraId="64708641" w14:textId="3B36BFF2" w:rsidR="000470AA" w:rsidRPr="00442A25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3F284382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</w:t>
            </w:r>
            <w:r w:rsidR="000D2BA0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s 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Poland</w:t>
            </w:r>
          </w:p>
          <w:p w14:paraId="64708644" w14:textId="1D09FDD5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2D7C06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42EB45C1" w:rsidR="000470AA" w:rsidRPr="008F3638" w:rsidRDefault="000D2BA0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 w:rsidR="002D7C06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+48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 695</w:t>
            </w:r>
            <w:r w:rsidR="000470AA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255</w:t>
            </w:r>
            <w:r w:rsidR="006C47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011</w:t>
            </w:r>
          </w:p>
          <w:p w14:paraId="64708646" w14:textId="56DFE556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DB63CD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04E3081F" w:rsidR="000470AA" w:rsidRPr="00531555" w:rsidRDefault="00CE379B" w:rsidP="000470AA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Office</w:t>
            </w:r>
            <w:r w:rsidR="000470AA" w:rsidRPr="00487523">
              <w:rPr>
                <w:sz w:val="20"/>
                <w:lang w:val="en-US"/>
              </w:rPr>
              <w:t>:</w:t>
            </w:r>
            <w:r>
              <w:rPr>
                <w:sz w:val="20"/>
                <w:lang w:val="en-US"/>
              </w:rPr>
              <w:t xml:space="preserve"> tel. (</w:t>
            </w:r>
            <w:r w:rsidR="002D7C06" w:rsidRPr="002D7C06">
              <w:rPr>
                <w:sz w:val="20"/>
                <w:lang w:val="en-US"/>
              </w:rPr>
              <w:t>+48</w:t>
            </w:r>
            <w:r w:rsidR="002D7C06">
              <w:rPr>
                <w:b/>
                <w:sz w:val="20"/>
                <w:lang w:val="en-US"/>
              </w:rPr>
              <w:t xml:space="preserve"> </w:t>
            </w:r>
            <w:r w:rsidR="00D64203" w:rsidRPr="00531555">
              <w:rPr>
                <w:sz w:val="20"/>
                <w:lang w:val="en-US"/>
              </w:rPr>
              <w:t>22</w:t>
            </w:r>
            <w:r>
              <w:rPr>
                <w:sz w:val="20"/>
                <w:lang w:val="en-US"/>
              </w:rPr>
              <w:t>)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8F7774">
              <w:rPr>
                <w:sz w:val="20"/>
                <w:lang w:val="en-US"/>
              </w:rPr>
              <w:t>,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0470AA" w:rsidRPr="00531555">
              <w:rPr>
                <w:sz w:val="20"/>
                <w:lang w:val="en-US"/>
              </w:rPr>
              <w:t xml:space="preserve">608 38 04 </w:t>
            </w:r>
          </w:p>
          <w:p w14:paraId="6470864C" w14:textId="3B1419D2" w:rsidR="000470AA" w:rsidRPr="00CE379B" w:rsidRDefault="008F7774" w:rsidP="000470AA">
            <w:pPr>
              <w:rPr>
                <w:b/>
                <w:sz w:val="20"/>
                <w:lang w:val="en-US"/>
              </w:rPr>
            </w:pPr>
            <w:r w:rsidRPr="00CE379B">
              <w:rPr>
                <w:b/>
                <w:sz w:val="20"/>
                <w:lang w:val="en-US"/>
              </w:rPr>
              <w:t xml:space="preserve">e-mail: </w:t>
            </w:r>
            <w:hyperlink r:id="rId21" w:history="1">
              <w:r w:rsidRPr="00CE379B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14:paraId="6470864D" w14:textId="1DA4170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information</w:t>
                            </w:r>
                          </w:p>
                          <w:p w14:paraId="6470868B" w14:textId="6B826185" w:rsidR="00AB6D25" w:rsidRPr="00CF2F7F" w:rsidRDefault="00317D3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5" w:history="1">
                              <w:r w:rsidR="0039679F" w:rsidRPr="00F30A2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Statistical Bulletin</w:t>
                              </w:r>
                            </w:hyperlink>
                            <w:r w:rsidR="00CF2F7F" w:rsidRPr="00CF2F7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 </w:t>
                            </w:r>
                          </w:p>
                          <w:p w14:paraId="6470868C" w14:textId="01E45727" w:rsidR="00673C26" w:rsidRPr="005D70AA" w:rsidRDefault="00317D35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12574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News Releases</w:t>
                              </w:r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5D70AA" w:rsidRDefault="00317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7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Analytical Platform - Knowledge Databases</w:t>
                              </w:r>
                            </w:hyperlink>
                          </w:p>
                          <w:p w14:paraId="64708692" w14:textId="575BA96D" w:rsidR="00673C26" w:rsidRPr="005D70AA" w:rsidRDefault="00317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8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012616B5" w14:textId="1C971581" w:rsidR="00B31BD3" w:rsidRPr="005D70AA" w:rsidRDefault="00317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9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Prices indices (Topics: Prices,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6" w14:textId="5FA7D7AF" w:rsidR="00673C26" w:rsidRPr="005D70AA" w:rsidRDefault="00317D35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B31BD3" w:rsidRPr="005D70AA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Price index of construction and assembly production</w:t>
                              </w:r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0866A"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6B826185" w:rsidR="00AB6D25" w:rsidRPr="00CF2F7F" w:rsidRDefault="00AF137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2" w:history="1">
                        <w:r w:rsidR="0039679F" w:rsidRPr="00F30A2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Statistical Bulletin</w:t>
                        </w:r>
                      </w:hyperlink>
                      <w:r w:rsidR="00CF2F7F" w:rsidRPr="00CF2F7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 </w:t>
                      </w:r>
                    </w:p>
                    <w:p w14:paraId="6470868C" w14:textId="01E45727" w:rsidR="00673C26" w:rsidRPr="005D70AA" w:rsidRDefault="00AF137C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3" w:history="1">
                        <w:r w:rsidR="00712574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News Releases</w:t>
                        </w:r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5D70AA" w:rsidRDefault="00AF137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4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Analytical Platform - Knowledge Databases</w:t>
                        </w:r>
                      </w:hyperlink>
                    </w:p>
                    <w:p w14:paraId="64708692" w14:textId="575BA96D" w:rsidR="00673C26" w:rsidRPr="005D70AA" w:rsidRDefault="00AF137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012616B5" w14:textId="1C971581" w:rsidR="00B31BD3" w:rsidRPr="005D70AA" w:rsidRDefault="00AF137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6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Prices indices (Topics: Prices,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6" w14:textId="5FA7D7AF" w:rsidR="00673C26" w:rsidRPr="005D70AA" w:rsidRDefault="00AF137C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7" w:history="1">
                        <w:r w:rsidR="00B31BD3" w:rsidRPr="005D70AA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Price index of construction and assembly production</w:t>
                        </w:r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F2E874" w14:textId="77777777" w:rsidR="00317D35" w:rsidRDefault="00317D35" w:rsidP="000662E2">
      <w:pPr>
        <w:spacing w:after="0" w:line="240" w:lineRule="auto"/>
      </w:pPr>
      <w:r>
        <w:separator/>
      </w:r>
    </w:p>
  </w:endnote>
  <w:endnote w:type="continuationSeparator" w:id="0">
    <w:p w14:paraId="5DC5C158" w14:textId="77777777" w:rsidR="00317D35" w:rsidRDefault="00317D3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CD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CD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CD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3936D5" w14:textId="77777777" w:rsidR="00317D35" w:rsidRDefault="00317D35" w:rsidP="000662E2">
      <w:pPr>
        <w:spacing w:after="0" w:line="240" w:lineRule="auto"/>
      </w:pPr>
      <w:r>
        <w:separator/>
      </w:r>
    </w:p>
  </w:footnote>
  <w:footnote w:type="continuationSeparator" w:id="0">
    <w:p w14:paraId="5D322F15" w14:textId="77777777" w:rsidR="00317D35" w:rsidRDefault="00317D3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05D00AE5" w:rsidR="00F37172" w:rsidRPr="00C97596" w:rsidRDefault="00D546C2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FB409F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FB409F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C300EB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05D00AE5" w:rsidR="00F37172" w:rsidRPr="00C97596" w:rsidRDefault="00D546C2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FB409F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FB409F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C300EB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23.5pt;height:125.6pt;visibility:visible;mso-wrap-style:square" o:bullet="t">
        <v:imagedata r:id="rId1" o:title=""/>
      </v:shape>
    </w:pict>
  </w:numPicBullet>
  <w:numPicBullet w:numPicBulletId="1">
    <w:pict>
      <v:shape id="_x0000_i1039" type="#_x0000_t75" style="width:123.5pt;height:125.6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4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6FF6"/>
    <w:rsid w:val="0000709F"/>
    <w:rsid w:val="000108B8"/>
    <w:rsid w:val="00011BCC"/>
    <w:rsid w:val="0001433D"/>
    <w:rsid w:val="000152F5"/>
    <w:rsid w:val="00022126"/>
    <w:rsid w:val="00027E17"/>
    <w:rsid w:val="00031177"/>
    <w:rsid w:val="00037084"/>
    <w:rsid w:val="000403D9"/>
    <w:rsid w:val="00042A68"/>
    <w:rsid w:val="0004500C"/>
    <w:rsid w:val="0004582E"/>
    <w:rsid w:val="000470AA"/>
    <w:rsid w:val="000511C6"/>
    <w:rsid w:val="000545C1"/>
    <w:rsid w:val="00056FC7"/>
    <w:rsid w:val="00057CA1"/>
    <w:rsid w:val="00060319"/>
    <w:rsid w:val="00061F81"/>
    <w:rsid w:val="0006309F"/>
    <w:rsid w:val="00064023"/>
    <w:rsid w:val="000662E2"/>
    <w:rsid w:val="00066883"/>
    <w:rsid w:val="000740AC"/>
    <w:rsid w:val="00074DD8"/>
    <w:rsid w:val="00074E88"/>
    <w:rsid w:val="000805F6"/>
    <w:rsid w:val="000806F7"/>
    <w:rsid w:val="00080B22"/>
    <w:rsid w:val="00082F1E"/>
    <w:rsid w:val="000856AE"/>
    <w:rsid w:val="00086982"/>
    <w:rsid w:val="00087C0B"/>
    <w:rsid w:val="00093640"/>
    <w:rsid w:val="00097C14"/>
    <w:rsid w:val="000A1421"/>
    <w:rsid w:val="000A669D"/>
    <w:rsid w:val="000B0727"/>
    <w:rsid w:val="000B506F"/>
    <w:rsid w:val="000C0DD6"/>
    <w:rsid w:val="000C135D"/>
    <w:rsid w:val="000C3EB1"/>
    <w:rsid w:val="000C608B"/>
    <w:rsid w:val="000D1D43"/>
    <w:rsid w:val="000D225C"/>
    <w:rsid w:val="000D2A5C"/>
    <w:rsid w:val="000D2BA0"/>
    <w:rsid w:val="000E0918"/>
    <w:rsid w:val="000E3D10"/>
    <w:rsid w:val="001011C3"/>
    <w:rsid w:val="00104468"/>
    <w:rsid w:val="00110D87"/>
    <w:rsid w:val="00113493"/>
    <w:rsid w:val="00114DB9"/>
    <w:rsid w:val="00116087"/>
    <w:rsid w:val="0012245B"/>
    <w:rsid w:val="00125748"/>
    <w:rsid w:val="00126729"/>
    <w:rsid w:val="00130296"/>
    <w:rsid w:val="00131830"/>
    <w:rsid w:val="0013235F"/>
    <w:rsid w:val="00136E04"/>
    <w:rsid w:val="001423B6"/>
    <w:rsid w:val="001448A7"/>
    <w:rsid w:val="00146621"/>
    <w:rsid w:val="00147D4A"/>
    <w:rsid w:val="00152DEB"/>
    <w:rsid w:val="00154096"/>
    <w:rsid w:val="00157480"/>
    <w:rsid w:val="00162325"/>
    <w:rsid w:val="00162479"/>
    <w:rsid w:val="00167C74"/>
    <w:rsid w:val="00167D4F"/>
    <w:rsid w:val="001714B4"/>
    <w:rsid w:val="00171567"/>
    <w:rsid w:val="00176E3D"/>
    <w:rsid w:val="0018032D"/>
    <w:rsid w:val="00183CB9"/>
    <w:rsid w:val="00185752"/>
    <w:rsid w:val="00186606"/>
    <w:rsid w:val="0018777B"/>
    <w:rsid w:val="001951DA"/>
    <w:rsid w:val="00195933"/>
    <w:rsid w:val="00196D4F"/>
    <w:rsid w:val="00197AA7"/>
    <w:rsid w:val="001A3428"/>
    <w:rsid w:val="001A4AC0"/>
    <w:rsid w:val="001C0E7B"/>
    <w:rsid w:val="001C3269"/>
    <w:rsid w:val="001C3A96"/>
    <w:rsid w:val="001C3CE7"/>
    <w:rsid w:val="001D1DB4"/>
    <w:rsid w:val="001D2736"/>
    <w:rsid w:val="001D74E5"/>
    <w:rsid w:val="001E4B0C"/>
    <w:rsid w:val="001F3E98"/>
    <w:rsid w:val="001F4AAE"/>
    <w:rsid w:val="001F7FE3"/>
    <w:rsid w:val="00202FA0"/>
    <w:rsid w:val="002047B1"/>
    <w:rsid w:val="00205287"/>
    <w:rsid w:val="00213241"/>
    <w:rsid w:val="00213829"/>
    <w:rsid w:val="0021506B"/>
    <w:rsid w:val="00220643"/>
    <w:rsid w:val="00223CE0"/>
    <w:rsid w:val="00230F07"/>
    <w:rsid w:val="00236CBD"/>
    <w:rsid w:val="002425B8"/>
    <w:rsid w:val="002435EE"/>
    <w:rsid w:val="00243B41"/>
    <w:rsid w:val="00246BA6"/>
    <w:rsid w:val="00247850"/>
    <w:rsid w:val="0025534A"/>
    <w:rsid w:val="00256DA4"/>
    <w:rsid w:val="002574F9"/>
    <w:rsid w:val="00262B61"/>
    <w:rsid w:val="00270ECF"/>
    <w:rsid w:val="0027511B"/>
    <w:rsid w:val="00276811"/>
    <w:rsid w:val="00282699"/>
    <w:rsid w:val="002841DE"/>
    <w:rsid w:val="00287265"/>
    <w:rsid w:val="00290ACE"/>
    <w:rsid w:val="002926DF"/>
    <w:rsid w:val="00296697"/>
    <w:rsid w:val="002A1382"/>
    <w:rsid w:val="002A2462"/>
    <w:rsid w:val="002A463C"/>
    <w:rsid w:val="002A5B7C"/>
    <w:rsid w:val="002A6447"/>
    <w:rsid w:val="002B0472"/>
    <w:rsid w:val="002B2085"/>
    <w:rsid w:val="002B6B12"/>
    <w:rsid w:val="002C362F"/>
    <w:rsid w:val="002C53D6"/>
    <w:rsid w:val="002D3B6F"/>
    <w:rsid w:val="002D7386"/>
    <w:rsid w:val="002D7C06"/>
    <w:rsid w:val="002E593D"/>
    <w:rsid w:val="002E6140"/>
    <w:rsid w:val="002E6985"/>
    <w:rsid w:val="002E71B6"/>
    <w:rsid w:val="002F3A3F"/>
    <w:rsid w:val="002F72EF"/>
    <w:rsid w:val="002F77C8"/>
    <w:rsid w:val="00300522"/>
    <w:rsid w:val="00300C69"/>
    <w:rsid w:val="00304674"/>
    <w:rsid w:val="00304F22"/>
    <w:rsid w:val="00306C7C"/>
    <w:rsid w:val="00307D67"/>
    <w:rsid w:val="00310383"/>
    <w:rsid w:val="003164DA"/>
    <w:rsid w:val="00317D35"/>
    <w:rsid w:val="003226E5"/>
    <w:rsid w:val="00322EDD"/>
    <w:rsid w:val="00330287"/>
    <w:rsid w:val="00330F0C"/>
    <w:rsid w:val="00332320"/>
    <w:rsid w:val="00333B3F"/>
    <w:rsid w:val="00347D72"/>
    <w:rsid w:val="00351866"/>
    <w:rsid w:val="00353751"/>
    <w:rsid w:val="00357611"/>
    <w:rsid w:val="00367237"/>
    <w:rsid w:val="0037077F"/>
    <w:rsid w:val="00372411"/>
    <w:rsid w:val="00373882"/>
    <w:rsid w:val="0037544A"/>
    <w:rsid w:val="003815E5"/>
    <w:rsid w:val="003818FF"/>
    <w:rsid w:val="003843DB"/>
    <w:rsid w:val="00384A2F"/>
    <w:rsid w:val="0039283A"/>
    <w:rsid w:val="00392C3E"/>
    <w:rsid w:val="00393761"/>
    <w:rsid w:val="0039679F"/>
    <w:rsid w:val="00397D18"/>
    <w:rsid w:val="003A1B26"/>
    <w:rsid w:val="003A1B36"/>
    <w:rsid w:val="003A244F"/>
    <w:rsid w:val="003B0074"/>
    <w:rsid w:val="003B1454"/>
    <w:rsid w:val="003B18B6"/>
    <w:rsid w:val="003B1E60"/>
    <w:rsid w:val="003B4C05"/>
    <w:rsid w:val="003B4F3E"/>
    <w:rsid w:val="003C1188"/>
    <w:rsid w:val="003C16FB"/>
    <w:rsid w:val="003C4469"/>
    <w:rsid w:val="003C49DF"/>
    <w:rsid w:val="003C532C"/>
    <w:rsid w:val="003C59E0"/>
    <w:rsid w:val="003C6632"/>
    <w:rsid w:val="003C6C8D"/>
    <w:rsid w:val="003D0E8F"/>
    <w:rsid w:val="003D1725"/>
    <w:rsid w:val="003D4F95"/>
    <w:rsid w:val="003D5F42"/>
    <w:rsid w:val="003D60A9"/>
    <w:rsid w:val="003E3AB7"/>
    <w:rsid w:val="003E4E50"/>
    <w:rsid w:val="003F1328"/>
    <w:rsid w:val="003F2BCB"/>
    <w:rsid w:val="003F3271"/>
    <w:rsid w:val="003F4C97"/>
    <w:rsid w:val="003F7852"/>
    <w:rsid w:val="003F7FE6"/>
    <w:rsid w:val="00400193"/>
    <w:rsid w:val="004018BB"/>
    <w:rsid w:val="004115DE"/>
    <w:rsid w:val="00413966"/>
    <w:rsid w:val="0041767A"/>
    <w:rsid w:val="004212E7"/>
    <w:rsid w:val="0042446D"/>
    <w:rsid w:val="00427BF8"/>
    <w:rsid w:val="00431C02"/>
    <w:rsid w:val="0043422C"/>
    <w:rsid w:val="00435998"/>
    <w:rsid w:val="00437395"/>
    <w:rsid w:val="00442A25"/>
    <w:rsid w:val="00442C3C"/>
    <w:rsid w:val="00443A79"/>
    <w:rsid w:val="00444219"/>
    <w:rsid w:val="004445F9"/>
    <w:rsid w:val="00445047"/>
    <w:rsid w:val="00452E19"/>
    <w:rsid w:val="00455DD6"/>
    <w:rsid w:val="00463050"/>
    <w:rsid w:val="0046362D"/>
    <w:rsid w:val="00463E39"/>
    <w:rsid w:val="004657FC"/>
    <w:rsid w:val="00465837"/>
    <w:rsid w:val="00471E99"/>
    <w:rsid w:val="004733F6"/>
    <w:rsid w:val="00473616"/>
    <w:rsid w:val="0047392F"/>
    <w:rsid w:val="00474CFC"/>
    <w:rsid w:val="00474E69"/>
    <w:rsid w:val="004761DA"/>
    <w:rsid w:val="00476766"/>
    <w:rsid w:val="00481EFB"/>
    <w:rsid w:val="00484DC2"/>
    <w:rsid w:val="004861F3"/>
    <w:rsid w:val="00487523"/>
    <w:rsid w:val="004903E0"/>
    <w:rsid w:val="0049199E"/>
    <w:rsid w:val="00493FB8"/>
    <w:rsid w:val="00494E6B"/>
    <w:rsid w:val="0049621B"/>
    <w:rsid w:val="004A0097"/>
    <w:rsid w:val="004A26F1"/>
    <w:rsid w:val="004A39CB"/>
    <w:rsid w:val="004A480E"/>
    <w:rsid w:val="004B410A"/>
    <w:rsid w:val="004B6E47"/>
    <w:rsid w:val="004C1895"/>
    <w:rsid w:val="004C1E6E"/>
    <w:rsid w:val="004C5090"/>
    <w:rsid w:val="004C60A2"/>
    <w:rsid w:val="004C6D40"/>
    <w:rsid w:val="004C7F1E"/>
    <w:rsid w:val="004D2808"/>
    <w:rsid w:val="004E290B"/>
    <w:rsid w:val="004E3A71"/>
    <w:rsid w:val="004F0C3C"/>
    <w:rsid w:val="004F63FC"/>
    <w:rsid w:val="004F6D24"/>
    <w:rsid w:val="00505725"/>
    <w:rsid w:val="00505A92"/>
    <w:rsid w:val="00514136"/>
    <w:rsid w:val="005203F1"/>
    <w:rsid w:val="00521BC3"/>
    <w:rsid w:val="00531555"/>
    <w:rsid w:val="005326F4"/>
    <w:rsid w:val="00533632"/>
    <w:rsid w:val="00534789"/>
    <w:rsid w:val="005358DD"/>
    <w:rsid w:val="00541E6E"/>
    <w:rsid w:val="0054251F"/>
    <w:rsid w:val="005430E6"/>
    <w:rsid w:val="0054451B"/>
    <w:rsid w:val="005447A3"/>
    <w:rsid w:val="00550D52"/>
    <w:rsid w:val="0055129F"/>
    <w:rsid w:val="005520D8"/>
    <w:rsid w:val="00552169"/>
    <w:rsid w:val="00554678"/>
    <w:rsid w:val="005558BF"/>
    <w:rsid w:val="00556CF1"/>
    <w:rsid w:val="0056071F"/>
    <w:rsid w:val="005660F8"/>
    <w:rsid w:val="005661F0"/>
    <w:rsid w:val="00567CD6"/>
    <w:rsid w:val="00574A5E"/>
    <w:rsid w:val="005762A7"/>
    <w:rsid w:val="0058260F"/>
    <w:rsid w:val="00584E2A"/>
    <w:rsid w:val="005916D7"/>
    <w:rsid w:val="00594DE2"/>
    <w:rsid w:val="00594EFC"/>
    <w:rsid w:val="005968A1"/>
    <w:rsid w:val="00597F33"/>
    <w:rsid w:val="005A0380"/>
    <w:rsid w:val="005A0CAC"/>
    <w:rsid w:val="005A698C"/>
    <w:rsid w:val="005B0866"/>
    <w:rsid w:val="005B190E"/>
    <w:rsid w:val="005C0AE4"/>
    <w:rsid w:val="005C0CF9"/>
    <w:rsid w:val="005C7D9F"/>
    <w:rsid w:val="005D2EA4"/>
    <w:rsid w:val="005D4AA9"/>
    <w:rsid w:val="005D70AA"/>
    <w:rsid w:val="005E0799"/>
    <w:rsid w:val="005E24D3"/>
    <w:rsid w:val="005E4829"/>
    <w:rsid w:val="005E4DE0"/>
    <w:rsid w:val="005E63CD"/>
    <w:rsid w:val="005F39E1"/>
    <w:rsid w:val="005F5A80"/>
    <w:rsid w:val="00603974"/>
    <w:rsid w:val="00603AB4"/>
    <w:rsid w:val="006044FF"/>
    <w:rsid w:val="0060659E"/>
    <w:rsid w:val="0060693B"/>
    <w:rsid w:val="0060768D"/>
    <w:rsid w:val="00607CC5"/>
    <w:rsid w:val="0061119E"/>
    <w:rsid w:val="00614204"/>
    <w:rsid w:val="00616522"/>
    <w:rsid w:val="0062227E"/>
    <w:rsid w:val="00624EC2"/>
    <w:rsid w:val="006264AA"/>
    <w:rsid w:val="006314D9"/>
    <w:rsid w:val="006324F0"/>
    <w:rsid w:val="00633014"/>
    <w:rsid w:val="00633F13"/>
    <w:rsid w:val="0063437B"/>
    <w:rsid w:val="00647C56"/>
    <w:rsid w:val="006556AD"/>
    <w:rsid w:val="006673CA"/>
    <w:rsid w:val="006714EA"/>
    <w:rsid w:val="00672F07"/>
    <w:rsid w:val="00673C26"/>
    <w:rsid w:val="00675EEA"/>
    <w:rsid w:val="00681254"/>
    <w:rsid w:val="006812AF"/>
    <w:rsid w:val="00681702"/>
    <w:rsid w:val="006819E7"/>
    <w:rsid w:val="0068327D"/>
    <w:rsid w:val="00687A52"/>
    <w:rsid w:val="00687CEC"/>
    <w:rsid w:val="00694AF0"/>
    <w:rsid w:val="00697C58"/>
    <w:rsid w:val="006A4686"/>
    <w:rsid w:val="006B0E9E"/>
    <w:rsid w:val="006B1494"/>
    <w:rsid w:val="006B48BB"/>
    <w:rsid w:val="006B5AE4"/>
    <w:rsid w:val="006B73D3"/>
    <w:rsid w:val="006C47A8"/>
    <w:rsid w:val="006C6E81"/>
    <w:rsid w:val="006D140F"/>
    <w:rsid w:val="006D1507"/>
    <w:rsid w:val="006D4054"/>
    <w:rsid w:val="006D61DD"/>
    <w:rsid w:val="006E02EC"/>
    <w:rsid w:val="006E6FBE"/>
    <w:rsid w:val="006E7093"/>
    <w:rsid w:val="006F2A68"/>
    <w:rsid w:val="006F4F29"/>
    <w:rsid w:val="006F55B8"/>
    <w:rsid w:val="006F5ACF"/>
    <w:rsid w:val="00706627"/>
    <w:rsid w:val="00706AB6"/>
    <w:rsid w:val="007077A2"/>
    <w:rsid w:val="00712574"/>
    <w:rsid w:val="00713C7B"/>
    <w:rsid w:val="0071724F"/>
    <w:rsid w:val="007211B1"/>
    <w:rsid w:val="00724080"/>
    <w:rsid w:val="00724572"/>
    <w:rsid w:val="0073223E"/>
    <w:rsid w:val="00732B91"/>
    <w:rsid w:val="00746187"/>
    <w:rsid w:val="00747CFA"/>
    <w:rsid w:val="00751774"/>
    <w:rsid w:val="0076254F"/>
    <w:rsid w:val="0076343E"/>
    <w:rsid w:val="00763CE1"/>
    <w:rsid w:val="007761CA"/>
    <w:rsid w:val="00777F63"/>
    <w:rsid w:val="00777FFB"/>
    <w:rsid w:val="007801F5"/>
    <w:rsid w:val="00783931"/>
    <w:rsid w:val="00783CA4"/>
    <w:rsid w:val="0078428E"/>
    <w:rsid w:val="007842FB"/>
    <w:rsid w:val="00785CAE"/>
    <w:rsid w:val="007860BC"/>
    <w:rsid w:val="00786124"/>
    <w:rsid w:val="0078760F"/>
    <w:rsid w:val="00787D07"/>
    <w:rsid w:val="007903EE"/>
    <w:rsid w:val="00793327"/>
    <w:rsid w:val="0079514B"/>
    <w:rsid w:val="007968FA"/>
    <w:rsid w:val="007969EB"/>
    <w:rsid w:val="007A0565"/>
    <w:rsid w:val="007A260D"/>
    <w:rsid w:val="007A2DC1"/>
    <w:rsid w:val="007B1AEB"/>
    <w:rsid w:val="007B1FBF"/>
    <w:rsid w:val="007B47EA"/>
    <w:rsid w:val="007B7104"/>
    <w:rsid w:val="007C5ACB"/>
    <w:rsid w:val="007C7FFB"/>
    <w:rsid w:val="007D215E"/>
    <w:rsid w:val="007D298F"/>
    <w:rsid w:val="007D3319"/>
    <w:rsid w:val="007D335D"/>
    <w:rsid w:val="007E25B6"/>
    <w:rsid w:val="007E3314"/>
    <w:rsid w:val="007E4B03"/>
    <w:rsid w:val="007F1BC0"/>
    <w:rsid w:val="007F324B"/>
    <w:rsid w:val="007F592B"/>
    <w:rsid w:val="0080553C"/>
    <w:rsid w:val="008059FB"/>
    <w:rsid w:val="00805B46"/>
    <w:rsid w:val="00807C6D"/>
    <w:rsid w:val="00813037"/>
    <w:rsid w:val="00815299"/>
    <w:rsid w:val="00820E62"/>
    <w:rsid w:val="00825064"/>
    <w:rsid w:val="00825DC2"/>
    <w:rsid w:val="00832F3A"/>
    <w:rsid w:val="0083355E"/>
    <w:rsid w:val="00834AD3"/>
    <w:rsid w:val="008357E0"/>
    <w:rsid w:val="00835F8C"/>
    <w:rsid w:val="00836AB5"/>
    <w:rsid w:val="008420C5"/>
    <w:rsid w:val="00843795"/>
    <w:rsid w:val="0084436C"/>
    <w:rsid w:val="0084773D"/>
    <w:rsid w:val="00847F0F"/>
    <w:rsid w:val="00850905"/>
    <w:rsid w:val="00852448"/>
    <w:rsid w:val="008615A4"/>
    <w:rsid w:val="00861650"/>
    <w:rsid w:val="008621DA"/>
    <w:rsid w:val="0086541C"/>
    <w:rsid w:val="00865F27"/>
    <w:rsid w:val="00870399"/>
    <w:rsid w:val="008710F6"/>
    <w:rsid w:val="008803D5"/>
    <w:rsid w:val="00881C2B"/>
    <w:rsid w:val="0088258A"/>
    <w:rsid w:val="00886332"/>
    <w:rsid w:val="00886BE8"/>
    <w:rsid w:val="0089062F"/>
    <w:rsid w:val="008A0F7D"/>
    <w:rsid w:val="008A26D9"/>
    <w:rsid w:val="008A4101"/>
    <w:rsid w:val="008A5757"/>
    <w:rsid w:val="008B385C"/>
    <w:rsid w:val="008B493F"/>
    <w:rsid w:val="008C0C29"/>
    <w:rsid w:val="008C25A5"/>
    <w:rsid w:val="008C2E19"/>
    <w:rsid w:val="008C3579"/>
    <w:rsid w:val="008D0448"/>
    <w:rsid w:val="008D0864"/>
    <w:rsid w:val="008D30A8"/>
    <w:rsid w:val="008D6C4E"/>
    <w:rsid w:val="008E11CB"/>
    <w:rsid w:val="008E198E"/>
    <w:rsid w:val="008E1CCD"/>
    <w:rsid w:val="008E6601"/>
    <w:rsid w:val="008E6E2E"/>
    <w:rsid w:val="008E75C3"/>
    <w:rsid w:val="008F1FC8"/>
    <w:rsid w:val="008F2B24"/>
    <w:rsid w:val="008F3638"/>
    <w:rsid w:val="008F4441"/>
    <w:rsid w:val="008F5EA5"/>
    <w:rsid w:val="008F6F31"/>
    <w:rsid w:val="008F74DF"/>
    <w:rsid w:val="008F7774"/>
    <w:rsid w:val="0090601B"/>
    <w:rsid w:val="00906E46"/>
    <w:rsid w:val="009127BA"/>
    <w:rsid w:val="00912C36"/>
    <w:rsid w:val="00913348"/>
    <w:rsid w:val="00915AA6"/>
    <w:rsid w:val="00920A18"/>
    <w:rsid w:val="009227A6"/>
    <w:rsid w:val="0092608E"/>
    <w:rsid w:val="00931C2B"/>
    <w:rsid w:val="0093232E"/>
    <w:rsid w:val="00933EC1"/>
    <w:rsid w:val="0094413F"/>
    <w:rsid w:val="00950F3F"/>
    <w:rsid w:val="009525E4"/>
    <w:rsid w:val="009530DB"/>
    <w:rsid w:val="00953162"/>
    <w:rsid w:val="00953676"/>
    <w:rsid w:val="00955079"/>
    <w:rsid w:val="0095512A"/>
    <w:rsid w:val="00960E99"/>
    <w:rsid w:val="00961CBD"/>
    <w:rsid w:val="00963DE5"/>
    <w:rsid w:val="009705EE"/>
    <w:rsid w:val="00972360"/>
    <w:rsid w:val="009729C1"/>
    <w:rsid w:val="00977927"/>
    <w:rsid w:val="0098135C"/>
    <w:rsid w:val="0098156A"/>
    <w:rsid w:val="00982727"/>
    <w:rsid w:val="00983CEA"/>
    <w:rsid w:val="00983F14"/>
    <w:rsid w:val="00984043"/>
    <w:rsid w:val="00991BAC"/>
    <w:rsid w:val="0099400C"/>
    <w:rsid w:val="009940F2"/>
    <w:rsid w:val="009A4164"/>
    <w:rsid w:val="009A6EA0"/>
    <w:rsid w:val="009A72C1"/>
    <w:rsid w:val="009B39A7"/>
    <w:rsid w:val="009C0463"/>
    <w:rsid w:val="009C1335"/>
    <w:rsid w:val="009C1AB2"/>
    <w:rsid w:val="009C41E1"/>
    <w:rsid w:val="009C4398"/>
    <w:rsid w:val="009C43F9"/>
    <w:rsid w:val="009C5FF8"/>
    <w:rsid w:val="009C7251"/>
    <w:rsid w:val="009C7B49"/>
    <w:rsid w:val="009D3E81"/>
    <w:rsid w:val="009D44AC"/>
    <w:rsid w:val="009D64FA"/>
    <w:rsid w:val="009E2E91"/>
    <w:rsid w:val="009E356D"/>
    <w:rsid w:val="009E5F4E"/>
    <w:rsid w:val="009F47D9"/>
    <w:rsid w:val="009F4DEB"/>
    <w:rsid w:val="009F5750"/>
    <w:rsid w:val="009F7636"/>
    <w:rsid w:val="009F7D74"/>
    <w:rsid w:val="00A00F56"/>
    <w:rsid w:val="00A0276C"/>
    <w:rsid w:val="00A07544"/>
    <w:rsid w:val="00A076B9"/>
    <w:rsid w:val="00A11B12"/>
    <w:rsid w:val="00A12EFA"/>
    <w:rsid w:val="00A13733"/>
    <w:rsid w:val="00A139F5"/>
    <w:rsid w:val="00A15883"/>
    <w:rsid w:val="00A169F0"/>
    <w:rsid w:val="00A21906"/>
    <w:rsid w:val="00A3283E"/>
    <w:rsid w:val="00A365F4"/>
    <w:rsid w:val="00A37DA6"/>
    <w:rsid w:val="00A420A1"/>
    <w:rsid w:val="00A430F9"/>
    <w:rsid w:val="00A45D6A"/>
    <w:rsid w:val="00A47D80"/>
    <w:rsid w:val="00A53132"/>
    <w:rsid w:val="00A545EA"/>
    <w:rsid w:val="00A54904"/>
    <w:rsid w:val="00A54CCB"/>
    <w:rsid w:val="00A563F2"/>
    <w:rsid w:val="00A566E8"/>
    <w:rsid w:val="00A612C6"/>
    <w:rsid w:val="00A62B57"/>
    <w:rsid w:val="00A7024D"/>
    <w:rsid w:val="00A724C8"/>
    <w:rsid w:val="00A72C79"/>
    <w:rsid w:val="00A810F9"/>
    <w:rsid w:val="00A83EA9"/>
    <w:rsid w:val="00A86ECC"/>
    <w:rsid w:val="00A86FCC"/>
    <w:rsid w:val="00AA0AB7"/>
    <w:rsid w:val="00AA228F"/>
    <w:rsid w:val="00AA2CBD"/>
    <w:rsid w:val="00AA38E0"/>
    <w:rsid w:val="00AA3C64"/>
    <w:rsid w:val="00AA710D"/>
    <w:rsid w:val="00AA7E3B"/>
    <w:rsid w:val="00AB07ED"/>
    <w:rsid w:val="00AB5DB7"/>
    <w:rsid w:val="00AB5DFF"/>
    <w:rsid w:val="00AB6D25"/>
    <w:rsid w:val="00AB7A72"/>
    <w:rsid w:val="00AC0381"/>
    <w:rsid w:val="00AC133B"/>
    <w:rsid w:val="00AC3FCE"/>
    <w:rsid w:val="00AD042D"/>
    <w:rsid w:val="00AD3D3E"/>
    <w:rsid w:val="00AE2D4B"/>
    <w:rsid w:val="00AE3D4B"/>
    <w:rsid w:val="00AE49E3"/>
    <w:rsid w:val="00AE4F99"/>
    <w:rsid w:val="00AF137C"/>
    <w:rsid w:val="00AF1710"/>
    <w:rsid w:val="00B02C3C"/>
    <w:rsid w:val="00B061EC"/>
    <w:rsid w:val="00B06899"/>
    <w:rsid w:val="00B073E7"/>
    <w:rsid w:val="00B1321E"/>
    <w:rsid w:val="00B13375"/>
    <w:rsid w:val="00B14952"/>
    <w:rsid w:val="00B15DD2"/>
    <w:rsid w:val="00B20433"/>
    <w:rsid w:val="00B23BC1"/>
    <w:rsid w:val="00B245B7"/>
    <w:rsid w:val="00B31BD3"/>
    <w:rsid w:val="00B31E5A"/>
    <w:rsid w:val="00B33564"/>
    <w:rsid w:val="00B33A97"/>
    <w:rsid w:val="00B364D1"/>
    <w:rsid w:val="00B3663C"/>
    <w:rsid w:val="00B41561"/>
    <w:rsid w:val="00B41FEB"/>
    <w:rsid w:val="00B5343D"/>
    <w:rsid w:val="00B5673B"/>
    <w:rsid w:val="00B575F3"/>
    <w:rsid w:val="00B61862"/>
    <w:rsid w:val="00B61CD9"/>
    <w:rsid w:val="00B653AB"/>
    <w:rsid w:val="00B65F9E"/>
    <w:rsid w:val="00B66882"/>
    <w:rsid w:val="00B66B19"/>
    <w:rsid w:val="00B66ED4"/>
    <w:rsid w:val="00B73953"/>
    <w:rsid w:val="00B753D0"/>
    <w:rsid w:val="00B76107"/>
    <w:rsid w:val="00B84429"/>
    <w:rsid w:val="00B853B4"/>
    <w:rsid w:val="00B86B1F"/>
    <w:rsid w:val="00B914E9"/>
    <w:rsid w:val="00B956EE"/>
    <w:rsid w:val="00BA2BA1"/>
    <w:rsid w:val="00BA7F82"/>
    <w:rsid w:val="00BB00DF"/>
    <w:rsid w:val="00BB2DEE"/>
    <w:rsid w:val="00BB4F09"/>
    <w:rsid w:val="00BB6B23"/>
    <w:rsid w:val="00BC139F"/>
    <w:rsid w:val="00BC6B8B"/>
    <w:rsid w:val="00BD4E33"/>
    <w:rsid w:val="00BE4406"/>
    <w:rsid w:val="00BF6604"/>
    <w:rsid w:val="00C00700"/>
    <w:rsid w:val="00C030DE"/>
    <w:rsid w:val="00C0707C"/>
    <w:rsid w:val="00C07890"/>
    <w:rsid w:val="00C15197"/>
    <w:rsid w:val="00C16355"/>
    <w:rsid w:val="00C16D1B"/>
    <w:rsid w:val="00C22105"/>
    <w:rsid w:val="00C244B6"/>
    <w:rsid w:val="00C300EB"/>
    <w:rsid w:val="00C314E3"/>
    <w:rsid w:val="00C346CB"/>
    <w:rsid w:val="00C3663A"/>
    <w:rsid w:val="00C3702F"/>
    <w:rsid w:val="00C408E4"/>
    <w:rsid w:val="00C4607F"/>
    <w:rsid w:val="00C60621"/>
    <w:rsid w:val="00C6270C"/>
    <w:rsid w:val="00C64A37"/>
    <w:rsid w:val="00C66C4B"/>
    <w:rsid w:val="00C7158E"/>
    <w:rsid w:val="00C7250B"/>
    <w:rsid w:val="00C7346B"/>
    <w:rsid w:val="00C747FA"/>
    <w:rsid w:val="00C77C0E"/>
    <w:rsid w:val="00C8780D"/>
    <w:rsid w:val="00C87CEA"/>
    <w:rsid w:val="00C91687"/>
    <w:rsid w:val="00C924A8"/>
    <w:rsid w:val="00C945FE"/>
    <w:rsid w:val="00C96FAA"/>
    <w:rsid w:val="00C977B6"/>
    <w:rsid w:val="00C97A04"/>
    <w:rsid w:val="00CA09D7"/>
    <w:rsid w:val="00CA107B"/>
    <w:rsid w:val="00CA2590"/>
    <w:rsid w:val="00CA413A"/>
    <w:rsid w:val="00CA484D"/>
    <w:rsid w:val="00CA4FB6"/>
    <w:rsid w:val="00CA5963"/>
    <w:rsid w:val="00CA7AC6"/>
    <w:rsid w:val="00CB4153"/>
    <w:rsid w:val="00CB41A7"/>
    <w:rsid w:val="00CB65BE"/>
    <w:rsid w:val="00CC018F"/>
    <w:rsid w:val="00CC3239"/>
    <w:rsid w:val="00CC739E"/>
    <w:rsid w:val="00CC756A"/>
    <w:rsid w:val="00CD0972"/>
    <w:rsid w:val="00CD58B7"/>
    <w:rsid w:val="00CD5AAD"/>
    <w:rsid w:val="00CE1F47"/>
    <w:rsid w:val="00CE312B"/>
    <w:rsid w:val="00CE379B"/>
    <w:rsid w:val="00CE5148"/>
    <w:rsid w:val="00CE52A1"/>
    <w:rsid w:val="00CF0E00"/>
    <w:rsid w:val="00CF296C"/>
    <w:rsid w:val="00CF2F7F"/>
    <w:rsid w:val="00CF3E20"/>
    <w:rsid w:val="00CF4099"/>
    <w:rsid w:val="00D00796"/>
    <w:rsid w:val="00D05C8A"/>
    <w:rsid w:val="00D07AA4"/>
    <w:rsid w:val="00D07CF2"/>
    <w:rsid w:val="00D1221E"/>
    <w:rsid w:val="00D15082"/>
    <w:rsid w:val="00D17EAE"/>
    <w:rsid w:val="00D261A2"/>
    <w:rsid w:val="00D35EA7"/>
    <w:rsid w:val="00D424A9"/>
    <w:rsid w:val="00D42E14"/>
    <w:rsid w:val="00D4368E"/>
    <w:rsid w:val="00D546C2"/>
    <w:rsid w:val="00D6001F"/>
    <w:rsid w:val="00D616D2"/>
    <w:rsid w:val="00D63B5F"/>
    <w:rsid w:val="00D64203"/>
    <w:rsid w:val="00D642EB"/>
    <w:rsid w:val="00D655F8"/>
    <w:rsid w:val="00D70EF7"/>
    <w:rsid w:val="00D75AE2"/>
    <w:rsid w:val="00D7635B"/>
    <w:rsid w:val="00D76810"/>
    <w:rsid w:val="00D7685F"/>
    <w:rsid w:val="00D80ADD"/>
    <w:rsid w:val="00D81566"/>
    <w:rsid w:val="00D83409"/>
    <w:rsid w:val="00D8397C"/>
    <w:rsid w:val="00D86BB4"/>
    <w:rsid w:val="00D909E7"/>
    <w:rsid w:val="00D94EED"/>
    <w:rsid w:val="00D96026"/>
    <w:rsid w:val="00D96586"/>
    <w:rsid w:val="00D966B7"/>
    <w:rsid w:val="00D96F6E"/>
    <w:rsid w:val="00DA0F83"/>
    <w:rsid w:val="00DA4290"/>
    <w:rsid w:val="00DA7052"/>
    <w:rsid w:val="00DA7C1C"/>
    <w:rsid w:val="00DB01D8"/>
    <w:rsid w:val="00DB0F04"/>
    <w:rsid w:val="00DB147A"/>
    <w:rsid w:val="00DB1B7A"/>
    <w:rsid w:val="00DB5987"/>
    <w:rsid w:val="00DB63CD"/>
    <w:rsid w:val="00DB746C"/>
    <w:rsid w:val="00DC0595"/>
    <w:rsid w:val="00DC1702"/>
    <w:rsid w:val="00DC3450"/>
    <w:rsid w:val="00DC3F9C"/>
    <w:rsid w:val="00DC6708"/>
    <w:rsid w:val="00DC6F81"/>
    <w:rsid w:val="00DC754D"/>
    <w:rsid w:val="00DD249C"/>
    <w:rsid w:val="00DE3CDB"/>
    <w:rsid w:val="00DE3E64"/>
    <w:rsid w:val="00DE7291"/>
    <w:rsid w:val="00DF02C7"/>
    <w:rsid w:val="00E013BF"/>
    <w:rsid w:val="00E01436"/>
    <w:rsid w:val="00E02C07"/>
    <w:rsid w:val="00E03D1A"/>
    <w:rsid w:val="00E045BD"/>
    <w:rsid w:val="00E11F26"/>
    <w:rsid w:val="00E13A7D"/>
    <w:rsid w:val="00E146A4"/>
    <w:rsid w:val="00E17B77"/>
    <w:rsid w:val="00E17CC4"/>
    <w:rsid w:val="00E22717"/>
    <w:rsid w:val="00E23103"/>
    <w:rsid w:val="00E23337"/>
    <w:rsid w:val="00E256A0"/>
    <w:rsid w:val="00E259EA"/>
    <w:rsid w:val="00E32061"/>
    <w:rsid w:val="00E33462"/>
    <w:rsid w:val="00E37DC4"/>
    <w:rsid w:val="00E40608"/>
    <w:rsid w:val="00E42FF9"/>
    <w:rsid w:val="00E4714C"/>
    <w:rsid w:val="00E47AA5"/>
    <w:rsid w:val="00E51AEB"/>
    <w:rsid w:val="00E520BA"/>
    <w:rsid w:val="00E522A7"/>
    <w:rsid w:val="00E54452"/>
    <w:rsid w:val="00E56027"/>
    <w:rsid w:val="00E60022"/>
    <w:rsid w:val="00E64255"/>
    <w:rsid w:val="00E643BA"/>
    <w:rsid w:val="00E664C5"/>
    <w:rsid w:val="00E671A2"/>
    <w:rsid w:val="00E70DD6"/>
    <w:rsid w:val="00E7140D"/>
    <w:rsid w:val="00E723B0"/>
    <w:rsid w:val="00E72A8A"/>
    <w:rsid w:val="00E737B1"/>
    <w:rsid w:val="00E75250"/>
    <w:rsid w:val="00E76D26"/>
    <w:rsid w:val="00E86665"/>
    <w:rsid w:val="00E875FA"/>
    <w:rsid w:val="00E91DA5"/>
    <w:rsid w:val="00E9229E"/>
    <w:rsid w:val="00EA41E7"/>
    <w:rsid w:val="00EB1390"/>
    <w:rsid w:val="00EB2325"/>
    <w:rsid w:val="00EB2C71"/>
    <w:rsid w:val="00EB2DC0"/>
    <w:rsid w:val="00EB4340"/>
    <w:rsid w:val="00EB556D"/>
    <w:rsid w:val="00EB5A7D"/>
    <w:rsid w:val="00EB5BF5"/>
    <w:rsid w:val="00EC7E5A"/>
    <w:rsid w:val="00ED02AA"/>
    <w:rsid w:val="00ED2D68"/>
    <w:rsid w:val="00ED34D7"/>
    <w:rsid w:val="00ED55C0"/>
    <w:rsid w:val="00ED682B"/>
    <w:rsid w:val="00ED6AAB"/>
    <w:rsid w:val="00EE03E4"/>
    <w:rsid w:val="00EE19A1"/>
    <w:rsid w:val="00EE41D5"/>
    <w:rsid w:val="00EE4448"/>
    <w:rsid w:val="00EF1725"/>
    <w:rsid w:val="00EF37FF"/>
    <w:rsid w:val="00EF4BFD"/>
    <w:rsid w:val="00EF52F9"/>
    <w:rsid w:val="00EF79D6"/>
    <w:rsid w:val="00F037A4"/>
    <w:rsid w:val="00F05E54"/>
    <w:rsid w:val="00F1121C"/>
    <w:rsid w:val="00F12A18"/>
    <w:rsid w:val="00F14994"/>
    <w:rsid w:val="00F1564A"/>
    <w:rsid w:val="00F24712"/>
    <w:rsid w:val="00F26430"/>
    <w:rsid w:val="00F27C8F"/>
    <w:rsid w:val="00F30A2E"/>
    <w:rsid w:val="00F31EE3"/>
    <w:rsid w:val="00F3261F"/>
    <w:rsid w:val="00F3267C"/>
    <w:rsid w:val="00F32749"/>
    <w:rsid w:val="00F37172"/>
    <w:rsid w:val="00F445E8"/>
    <w:rsid w:val="00F4477E"/>
    <w:rsid w:val="00F52A0C"/>
    <w:rsid w:val="00F53594"/>
    <w:rsid w:val="00F56A06"/>
    <w:rsid w:val="00F640A4"/>
    <w:rsid w:val="00F65554"/>
    <w:rsid w:val="00F66246"/>
    <w:rsid w:val="00F670E8"/>
    <w:rsid w:val="00F67D8F"/>
    <w:rsid w:val="00F71F2F"/>
    <w:rsid w:val="00F750DA"/>
    <w:rsid w:val="00F802BE"/>
    <w:rsid w:val="00F843C5"/>
    <w:rsid w:val="00F86024"/>
    <w:rsid w:val="00F8611A"/>
    <w:rsid w:val="00F86255"/>
    <w:rsid w:val="00F92D4C"/>
    <w:rsid w:val="00F93261"/>
    <w:rsid w:val="00F94D3C"/>
    <w:rsid w:val="00F9517A"/>
    <w:rsid w:val="00FA47CA"/>
    <w:rsid w:val="00FA480B"/>
    <w:rsid w:val="00FA5128"/>
    <w:rsid w:val="00FA699B"/>
    <w:rsid w:val="00FB1F6C"/>
    <w:rsid w:val="00FB3EAE"/>
    <w:rsid w:val="00FB409F"/>
    <w:rsid w:val="00FB42D4"/>
    <w:rsid w:val="00FB4C98"/>
    <w:rsid w:val="00FB56BC"/>
    <w:rsid w:val="00FB5906"/>
    <w:rsid w:val="00FB762F"/>
    <w:rsid w:val="00FC2AED"/>
    <w:rsid w:val="00FC4EF3"/>
    <w:rsid w:val="00FC790D"/>
    <w:rsid w:val="00FD0789"/>
    <w:rsid w:val="00FD5EA7"/>
    <w:rsid w:val="00FD7F63"/>
    <w:rsid w:val="00FE125F"/>
    <w:rsid w:val="00FE2106"/>
    <w:rsid w:val="00FE2C94"/>
    <w:rsid w:val="00FE7A5A"/>
    <w:rsid w:val="00FF308A"/>
    <w:rsid w:val="00FF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DE72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26" Type="http://schemas.openxmlformats.org/officeDocument/2006/relationships/hyperlink" Target="http://stat.gov.pl/en/latest-statistical-news/news-releases/" TargetMode="External"/><Relationship Id="rId39" Type="http://schemas.openxmlformats.org/officeDocument/2006/relationships/footer" Target="footer3.xml"/><Relationship Id="rId21" Type="http://schemas.openxmlformats.org/officeDocument/2006/relationships/hyperlink" Target="mailto:obslugaprasowa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5" Type="http://schemas.openxmlformats.org/officeDocument/2006/relationships/hyperlink" Target="https://stat.gov.pl/en/topics/other-studies/informations-on-socio-economic-situation/statistical-bulletin-no-122019,4,108.html" TargetMode="External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29" Type="http://schemas.openxmlformats.org/officeDocument/2006/relationships/hyperlink" Target="http://stat.gov.pl/en/topics/prices-trade/price-indices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12.png"/><Relationship Id="rId32" Type="http://schemas.openxmlformats.org/officeDocument/2006/relationships/hyperlink" Target="https://stat.gov.pl/en/topics/other-studies/informations-on-socio-economic-situation/statistical-bulletin-no-122019,4,108.html" TargetMode="External"/><Relationship Id="rId37" Type="http://schemas.openxmlformats.org/officeDocument/2006/relationships/hyperlink" Target="http://stat.gov.pl/en/metainformations/glossary/terms-used-in-official-statistics/709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hyperlink" Target="http://bdm.stat.gov.pl/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image" Target="media/image10.png"/><Relationship Id="rId27" Type="http://schemas.openxmlformats.org/officeDocument/2006/relationships/hyperlink" Target="http://swaid.stat.gov.pl/EN/SitePagesDBW/Ceny.aspx" TargetMode="External"/><Relationship Id="rId30" Type="http://schemas.openxmlformats.org/officeDocument/2006/relationships/hyperlink" Target="http://stat.gov.pl/en/metainformations/glossary/terms-used-in-official-statistics/709,term.html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586782-7632-4725-B603-434CF0EA6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indices of construction and assembly production in January 2020</dc:title>
  <dc:subject/>
  <cp:keywords/>
  <dc:description/>
  <cp:lastPrinted>2019-08-20T07:52:00Z</cp:lastPrinted>
  <dcterms:created xsi:type="dcterms:W3CDTF">2019-11-21T11:04:00Z</dcterms:created>
  <dcterms:modified xsi:type="dcterms:W3CDTF">2020-02-20T07:51:00Z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