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46B" w:rsidRPr="00471D63" w:rsidRDefault="001F2BFF" w:rsidP="00633014">
      <w:pPr>
        <w:pStyle w:val="tytuinformacji"/>
        <w:rPr>
          <w:lang w:val="en-GB"/>
        </w:rPr>
      </w:pPr>
      <w:r w:rsidRPr="00471D63">
        <w:rPr>
          <w:lang w:val="en-GB"/>
        </w:rPr>
        <w:t xml:space="preserve">Business tendency in manufacturing, construction, trade and services – </w:t>
      </w:r>
      <w:r w:rsidR="008945AB">
        <w:rPr>
          <w:lang w:val="en-GB"/>
        </w:rPr>
        <w:t>May</w:t>
      </w:r>
      <w:r w:rsidRPr="00471D63">
        <w:rPr>
          <w:lang w:val="en-GB"/>
        </w:rPr>
        <w:t xml:space="preserve"> 2020</w:t>
      </w:r>
    </w:p>
    <w:p w:rsidR="0021378D" w:rsidRDefault="00500DE2" w:rsidP="00633014">
      <w:pPr>
        <w:pStyle w:val="tytuinformacji"/>
        <w:rPr>
          <w:sz w:val="32"/>
          <w:szCs w:val="32"/>
          <w:lang w:val="en-GB"/>
        </w:rPr>
      </w:pPr>
      <w:r w:rsidRPr="00471D63">
        <w:rPr>
          <w:sz w:val="32"/>
          <w:szCs w:val="32"/>
          <w:lang w:val="en-GB"/>
        </w:rPr>
        <w:t xml:space="preserve">Impact of </w:t>
      </w:r>
      <w:r w:rsidR="00D236D2" w:rsidRPr="00471D63">
        <w:rPr>
          <w:sz w:val="32"/>
          <w:szCs w:val="32"/>
          <w:lang w:val="en-GB"/>
        </w:rPr>
        <w:t xml:space="preserve">coronavirus </w:t>
      </w:r>
      <w:r w:rsidR="0021378D">
        <w:rPr>
          <w:sz w:val="32"/>
          <w:szCs w:val="32"/>
          <w:lang w:val="en-GB"/>
        </w:rPr>
        <w:t xml:space="preserve">SARS-CoV-2 pandemic </w:t>
      </w:r>
    </w:p>
    <w:p w:rsidR="0098135C" w:rsidRPr="008945AB" w:rsidRDefault="0021378D" w:rsidP="008945AB">
      <w:pPr>
        <w:pStyle w:val="tytuinformacji"/>
        <w:rPr>
          <w:sz w:val="32"/>
          <w:szCs w:val="32"/>
          <w:lang w:val="en-GB"/>
        </w:rPr>
      </w:pPr>
      <w:r>
        <w:rPr>
          <w:sz w:val="32"/>
          <w:szCs w:val="32"/>
          <w:lang w:val="en-GB"/>
        </w:rPr>
        <w:t>on </w:t>
      </w:r>
      <w:r w:rsidR="00500DE2" w:rsidRPr="00471D63">
        <w:rPr>
          <w:sz w:val="32"/>
          <w:szCs w:val="32"/>
          <w:lang w:val="en-GB"/>
        </w:rPr>
        <w:t xml:space="preserve">business tendency – assessment and </w:t>
      </w:r>
      <w:r w:rsidR="00295870">
        <w:rPr>
          <w:sz w:val="32"/>
          <w:szCs w:val="32"/>
          <w:lang w:val="en-GB"/>
        </w:rPr>
        <w:t>expectations</w:t>
      </w:r>
      <w:r w:rsidR="00500DE2" w:rsidRPr="00471D63">
        <w:rPr>
          <w:sz w:val="32"/>
          <w:szCs w:val="32"/>
          <w:lang w:val="en-GB"/>
        </w:rPr>
        <w:t xml:space="preserve"> (Annex)</w:t>
      </w:r>
      <w:r w:rsidR="00461CA9" w:rsidRPr="00471D6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5F1468" w:rsidRPr="00B17BDC" w:rsidRDefault="005F1468"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5F1468" w:rsidRPr="00B17BDC" w:rsidRDefault="005F1468"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F601A3" w:rsidRPr="00471D63" w:rsidRDefault="008E6E6D" w:rsidP="0036698B">
      <w:pPr>
        <w:pStyle w:val="LID"/>
        <w:rPr>
          <w:noProof w:val="0"/>
          <w:lang w:val="en-GB"/>
        </w:rPr>
      </w:pPr>
      <w:r w:rsidRPr="00471D63">
        <mc:AlternateContent>
          <mc:Choice Requires="wps">
            <w:drawing>
              <wp:anchor distT="45720" distB="45720" distL="114300" distR="114300" simplePos="0" relativeHeight="251675648" behindDoc="0" locked="0" layoutInCell="1" allowOverlap="1" wp14:anchorId="1025F4FE" wp14:editId="1B3465A7">
                <wp:simplePos x="0" y="0"/>
                <wp:positionH relativeFrom="margin">
                  <wp:posOffset>3810</wp:posOffset>
                </wp:positionH>
                <wp:positionV relativeFrom="paragraph">
                  <wp:posOffset>142875</wp:posOffset>
                </wp:positionV>
                <wp:extent cx="2292350" cy="128016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80160"/>
                        </a:xfrm>
                        <a:prstGeom prst="rect">
                          <a:avLst/>
                        </a:prstGeom>
                        <a:solidFill>
                          <a:srgbClr val="001D77"/>
                        </a:solidFill>
                        <a:ln w="9525">
                          <a:noFill/>
                          <a:miter lim="800000"/>
                          <a:headEnd/>
                          <a:tailEnd/>
                        </a:ln>
                      </wps:spPr>
                      <wps:txbx>
                        <w:txbxContent>
                          <w:p w:rsidR="005F1468" w:rsidRPr="00B17BDC" w:rsidRDefault="005F1468"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-34,9</w:t>
                            </w:r>
                          </w:p>
                          <w:p w:rsidR="005F1468" w:rsidRPr="00B17BDC" w:rsidRDefault="005F1468"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5F4FE" id="Pole tekstowe 2" o:spid="_x0000_s1027" type="#_x0000_t202" style="position:absolute;margin-left:.3pt;margin-top:11.25pt;width:180.5pt;height:100.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" fillcolor="#001d77" stroked="f">
                <v:textbox>
                  <w:txbxContent>
                    <w:p w:rsidR="005F1468" w:rsidRPr="00B17BDC" w:rsidRDefault="005F1468"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-34,9</w:t>
                      </w:r>
                    </w:p>
                    <w:p w:rsidR="005F1468" w:rsidRPr="00B17BDC" w:rsidRDefault="005F1468"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115084" w:rsidRPr="00471D63">
        <w:rPr>
          <w:rFonts w:ascii="Fira Sans SemiBold" w:hAnsi="Fira Sans SemiBold"/>
          <w:b w:val="0"/>
        </w:rPr>
        <w:drawing>
          <wp:anchor distT="0" distB="0" distL="114300" distR="114300" simplePos="0" relativeHeight="252329984" behindDoc="0" locked="0" layoutInCell="1" allowOverlap="1" wp14:anchorId="442C860B" wp14:editId="7B1F2DAF">
            <wp:simplePos x="0" y="0"/>
            <wp:positionH relativeFrom="column">
              <wp:posOffset>5353243</wp:posOffset>
            </wp:positionH>
            <wp:positionV relativeFrom="paragraph">
              <wp:posOffset>900264</wp:posOffset>
            </wp:positionV>
            <wp:extent cx="1565910" cy="1192530"/>
            <wp:effectExtent l="0" t="0" r="0" b="762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9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556" w:rsidRPr="00471D63">
        <w:rPr>
          <w:noProof w:val="0"/>
          <w:lang w:val="en-GB"/>
        </w:rPr>
        <w:t xml:space="preserve">In </w:t>
      </w:r>
      <w:r w:rsidR="009F40B2">
        <w:rPr>
          <w:noProof w:val="0"/>
          <w:lang w:val="en-GB"/>
        </w:rPr>
        <w:t>May</w:t>
      </w:r>
      <w:r w:rsidR="00443E3C" w:rsidRPr="00471D63">
        <w:rPr>
          <w:noProof w:val="0"/>
          <w:lang w:val="en-GB"/>
        </w:rPr>
        <w:t xml:space="preserve"> business </w:t>
      </w:r>
      <w:r w:rsidR="00E4382B" w:rsidRPr="00471D63">
        <w:rPr>
          <w:noProof w:val="0"/>
          <w:lang w:val="en-GB"/>
        </w:rPr>
        <w:t>tendency</w:t>
      </w:r>
      <w:r w:rsidR="00443E3C" w:rsidRPr="00471D63">
        <w:rPr>
          <w:noProof w:val="0"/>
          <w:lang w:val="en-GB"/>
        </w:rPr>
        <w:t xml:space="preserve"> is assessed </w:t>
      </w:r>
      <w:r w:rsidR="009F40B2">
        <w:rPr>
          <w:noProof w:val="0"/>
          <w:lang w:val="en-GB"/>
        </w:rPr>
        <w:t>less negative than in the previous month in most</w:t>
      </w:r>
      <w:r w:rsidR="004D7FBF" w:rsidRPr="00471D63">
        <w:rPr>
          <w:noProof w:val="0"/>
          <w:lang w:val="en-GB"/>
        </w:rPr>
        <w:t xml:space="preserve"> presented</w:t>
      </w:r>
      <w:r w:rsidR="00443E3C" w:rsidRPr="00471D63">
        <w:rPr>
          <w:noProof w:val="0"/>
          <w:lang w:val="en-GB"/>
        </w:rPr>
        <w:t xml:space="preserve"> kinds of activities</w:t>
      </w:r>
      <w:r w:rsidR="005E0CA8">
        <w:rPr>
          <w:noProof w:val="0"/>
          <w:lang w:val="en-GB"/>
        </w:rPr>
        <w:t>, although further deterioration of current assess</w:t>
      </w:r>
      <w:r w:rsidR="00CB7EB7">
        <w:rPr>
          <w:noProof w:val="0"/>
          <w:lang w:val="en-GB"/>
        </w:rPr>
        <w:t>ments (“diagnosis”) and</w:t>
      </w:r>
      <w:r w:rsidR="005E0CA8">
        <w:rPr>
          <w:noProof w:val="0"/>
          <w:lang w:val="en-GB"/>
        </w:rPr>
        <w:t xml:space="preserve"> improvement</w:t>
      </w:r>
      <w:r w:rsidR="00CB7EB7">
        <w:rPr>
          <w:noProof w:val="0"/>
          <w:lang w:val="en-GB"/>
        </w:rPr>
        <w:t xml:space="preserve"> of expectations (“forecast”) are</w:t>
      </w:r>
      <w:bookmarkStart w:id="0" w:name="_GoBack"/>
      <w:bookmarkEnd w:id="0"/>
      <w:r w:rsidR="005E0CA8">
        <w:rPr>
          <w:noProof w:val="0"/>
          <w:lang w:val="en-GB"/>
        </w:rPr>
        <w:t xml:space="preserve"> observed</w:t>
      </w:r>
      <w:r w:rsidR="006F182B" w:rsidRPr="00471D63">
        <w:rPr>
          <w:noProof w:val="0"/>
          <w:lang w:val="en-GB"/>
        </w:rPr>
        <w:t>.</w:t>
      </w:r>
      <w:r w:rsidR="005E0CA8">
        <w:rPr>
          <w:noProof w:val="0"/>
          <w:lang w:val="en-GB"/>
        </w:rPr>
        <w:t xml:space="preserve"> The latter, however, remain at historically negative levels. </w:t>
      </w:r>
    </w:p>
    <w:p w:rsidR="00443E3C" w:rsidRPr="00471D63" w:rsidRDefault="00443E3C" w:rsidP="0036698B">
      <w:pPr>
        <w:pStyle w:val="LID"/>
        <w:rPr>
          <w:noProof w:val="0"/>
          <w:lang w:val="en-GB"/>
        </w:rPr>
      </w:pPr>
      <w:r w:rsidRPr="00471D63">
        <w:rPr>
          <w:noProof w:val="0"/>
          <w:lang w:val="en-GB"/>
        </w:rPr>
        <w:t xml:space="preserve">The most significant decrease </w:t>
      </w:r>
      <w:r w:rsidR="00295870">
        <w:rPr>
          <w:noProof w:val="0"/>
          <w:lang w:val="en-GB"/>
        </w:rPr>
        <w:t>is</w:t>
      </w:r>
      <w:r w:rsidRPr="00471D63">
        <w:rPr>
          <w:noProof w:val="0"/>
          <w:lang w:val="en-GB"/>
        </w:rPr>
        <w:t xml:space="preserve"> </w:t>
      </w:r>
      <w:r w:rsidR="00162A67" w:rsidRPr="00471D63">
        <w:rPr>
          <w:noProof w:val="0"/>
          <w:lang w:val="en-GB"/>
        </w:rPr>
        <w:t>reported by entities operating in</w:t>
      </w:r>
      <w:r w:rsidR="00613E93" w:rsidRPr="00471D63">
        <w:rPr>
          <w:noProof w:val="0"/>
          <w:lang w:val="en-GB"/>
        </w:rPr>
        <w:t xml:space="preserve"> the field of</w:t>
      </w:r>
      <w:r w:rsidR="00C63888" w:rsidRPr="00471D63">
        <w:rPr>
          <w:noProof w:val="0"/>
          <w:lang w:val="en-GB"/>
        </w:rPr>
        <w:t xml:space="preserve"> accommodation and food service activities. </w:t>
      </w:r>
      <w:r w:rsidR="00613E93" w:rsidRPr="00471D63">
        <w:rPr>
          <w:noProof w:val="0"/>
          <w:lang w:val="en-GB"/>
        </w:rPr>
        <w:t xml:space="preserve">The least significant deterioration </w:t>
      </w:r>
      <w:r w:rsidR="00295870">
        <w:rPr>
          <w:noProof w:val="0"/>
          <w:lang w:val="en-GB"/>
        </w:rPr>
        <w:t>is</w:t>
      </w:r>
      <w:r w:rsidR="00613E93" w:rsidRPr="00471D63">
        <w:rPr>
          <w:noProof w:val="0"/>
          <w:lang w:val="en-GB"/>
        </w:rPr>
        <w:t xml:space="preserve"> indicated by companies from two sections – </w:t>
      </w:r>
      <w:r w:rsidR="006F2A38" w:rsidRPr="00471D63">
        <w:rPr>
          <w:noProof w:val="0"/>
          <w:lang w:val="en-GB"/>
        </w:rPr>
        <w:t xml:space="preserve">information and communication </w:t>
      </w:r>
      <w:r w:rsidR="00613E93" w:rsidRPr="00471D63">
        <w:rPr>
          <w:noProof w:val="0"/>
          <w:lang w:val="en-GB"/>
        </w:rPr>
        <w:t>as well as</w:t>
      </w:r>
      <w:r w:rsidR="006F2A38" w:rsidRPr="006F2A38">
        <w:rPr>
          <w:noProof w:val="0"/>
          <w:lang w:val="en-GB"/>
        </w:rPr>
        <w:t xml:space="preserve"> </w:t>
      </w:r>
      <w:r w:rsidR="006F2A38" w:rsidRPr="00471D63">
        <w:rPr>
          <w:noProof w:val="0"/>
          <w:lang w:val="en-GB"/>
        </w:rPr>
        <w:t>financial and insurance activities</w:t>
      </w:r>
      <w:r w:rsidR="00A71806" w:rsidRPr="00471D63">
        <w:rPr>
          <w:noProof w:val="0"/>
          <w:lang w:val="en-GB"/>
        </w:rPr>
        <w:t>.</w:t>
      </w:r>
    </w:p>
    <w:p w:rsidR="00230A7E" w:rsidRDefault="00834E2D" w:rsidP="0036698B">
      <w:pPr>
        <w:pStyle w:val="LID"/>
        <w:rPr>
          <w:noProof w:val="0"/>
          <w:lang w:val="en-GB"/>
        </w:rPr>
      </w:pPr>
      <w:r>
        <w:rPr>
          <w:noProof w:val="0"/>
          <w:lang w:val="en-GB"/>
        </w:rPr>
        <w:t xml:space="preserve">In the current month – </w:t>
      </w:r>
      <w:r w:rsidR="008A6A0E" w:rsidRPr="008A6A0E">
        <w:rPr>
          <w:noProof w:val="0"/>
          <w:lang w:val="en-GB"/>
        </w:rPr>
        <w:t xml:space="preserve">answers provided between 1 and 10 </w:t>
      </w:r>
      <w:r w:rsidR="00191705">
        <w:rPr>
          <w:noProof w:val="0"/>
          <w:lang w:val="en-GB"/>
        </w:rPr>
        <w:t>May</w:t>
      </w:r>
      <w:r>
        <w:rPr>
          <w:noProof w:val="0"/>
          <w:lang w:val="en-GB"/>
        </w:rPr>
        <w:t xml:space="preserve"> –</w:t>
      </w:r>
      <w:r w:rsidR="008A6A0E" w:rsidRPr="008A6A0E">
        <w:rPr>
          <w:noProof w:val="0"/>
          <w:lang w:val="en-GB"/>
        </w:rPr>
        <w:t xml:space="preserve"> supplementary set of questions has been added</w:t>
      </w:r>
      <w:r>
        <w:rPr>
          <w:noProof w:val="0"/>
          <w:lang w:val="en-GB"/>
        </w:rPr>
        <w:t xml:space="preserve"> to the survey</w:t>
      </w:r>
      <w:r w:rsidR="008A6A0E" w:rsidRPr="008A6A0E">
        <w:rPr>
          <w:noProof w:val="0"/>
          <w:lang w:val="en-GB"/>
        </w:rPr>
        <w:t>. This particular set aims to additionally diagnose the impact of coronavirus SARS-CoV-2 pandemic on business tendency.</w:t>
      </w:r>
    </w:p>
    <w:p w:rsidR="00C26D47" w:rsidRDefault="005F1468" w:rsidP="0036698B">
      <w:pPr>
        <w:pStyle w:val="LID"/>
        <w:rPr>
          <w:noProof w:val="0"/>
          <w:lang w:val="en-GB"/>
        </w:rPr>
      </w:pPr>
      <w:r>
        <w:rPr>
          <w:noProof w:val="0"/>
          <w:lang w:val="en-GB"/>
        </w:rPr>
        <w:t xml:space="preserve">In May </w:t>
      </w:r>
      <w:r w:rsidR="00A667AB">
        <w:rPr>
          <w:noProof w:val="0"/>
          <w:lang w:val="en-GB"/>
        </w:rPr>
        <w:t xml:space="preserve">question on expected level of investments in 2020 was replaced by the one concerning “survival time” of the company in the event </w:t>
      </w:r>
      <w:r w:rsidR="0046667D">
        <w:rPr>
          <w:noProof w:val="0"/>
          <w:lang w:val="en-GB"/>
        </w:rPr>
        <w:t xml:space="preserve">of </w:t>
      </w:r>
      <w:r w:rsidR="00A667AB">
        <w:rPr>
          <w:noProof w:val="0"/>
          <w:lang w:val="en-GB"/>
        </w:rPr>
        <w:t>continuation of current restric</w:t>
      </w:r>
      <w:r w:rsidR="00A43B04">
        <w:rPr>
          <w:noProof w:val="0"/>
          <w:lang w:val="en-GB"/>
        </w:rPr>
        <w:t>tions related to the pandemic.</w:t>
      </w:r>
      <w:r w:rsidR="00182C12">
        <w:rPr>
          <w:noProof w:val="0"/>
          <w:lang w:val="en-GB"/>
        </w:rPr>
        <w:t xml:space="preserve"> </w:t>
      </w:r>
      <w:r w:rsidR="00182C12" w:rsidRPr="00182C12">
        <w:rPr>
          <w:noProof w:val="0"/>
          <w:lang w:val="en-GB"/>
        </w:rPr>
        <w:t xml:space="preserve">In manufacturing, wholesale trade as well as transportation and storage directors were assessing most frequently that their companies’ “survival time” can last more than 6 months, whereas in construction, retail trade as well as accommodation and </w:t>
      </w:r>
      <w:r w:rsidR="000C3190">
        <w:rPr>
          <w:noProof w:val="0"/>
          <w:lang w:val="en-GB"/>
        </w:rPr>
        <w:t>food service activities</w:t>
      </w:r>
      <w:r w:rsidR="00182C12" w:rsidRPr="00182C12">
        <w:rPr>
          <w:noProof w:val="0"/>
          <w:lang w:val="en-GB"/>
        </w:rPr>
        <w:t xml:space="preserve"> – 2 to 3 months. In accommodation and </w:t>
      </w:r>
      <w:r w:rsidR="000C3190">
        <w:rPr>
          <w:noProof w:val="0"/>
          <w:lang w:val="en-GB"/>
        </w:rPr>
        <w:t>food service activities</w:t>
      </w:r>
      <w:r w:rsidR="00182C12" w:rsidRPr="00182C12">
        <w:rPr>
          <w:noProof w:val="0"/>
          <w:lang w:val="en-GB"/>
        </w:rPr>
        <w:t xml:space="preserve"> section 14,7% of entities stated that they can survive less than 1 month.</w:t>
      </w:r>
    </w:p>
    <w:p w:rsidR="002B499E" w:rsidRPr="00471D63" w:rsidRDefault="002B499E" w:rsidP="0036698B">
      <w:pPr>
        <w:pStyle w:val="LID"/>
        <w:rPr>
          <w:noProof w:val="0"/>
          <w:lang w:val="en-GB"/>
        </w:rPr>
      </w:pPr>
    </w:p>
    <w:p w:rsidR="00E011CF" w:rsidRPr="00471D63" w:rsidRDefault="00E011CF" w:rsidP="00E011CF">
      <w:pPr>
        <w:pStyle w:val="Nagwek1"/>
        <w:rPr>
          <w:spacing w:val="-2"/>
          <w:szCs w:val="19"/>
          <w:lang w:val="en-GB"/>
        </w:rPr>
      </w:pPr>
      <w:r w:rsidRPr="00471D6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4"/>
          <w:szCs w:val="19"/>
          <w:lang w:val="en-GB"/>
        </w:rPr>
        <w:t>Manufacturing (graph 1)</w:t>
      </w:r>
    </w:p>
    <w:p w:rsidR="00E011CF" w:rsidRPr="00471D63" w:rsidRDefault="00D9462E" w:rsidP="003C7969">
      <w:pPr>
        <w:ind w:left="1134"/>
        <w:rPr>
          <w:rFonts w:ascii="Fira Sans" w:hAnsi="Fira Sans"/>
          <w:sz w:val="19"/>
          <w:szCs w:val="19"/>
          <w:lang w:val="en-GB"/>
        </w:rPr>
      </w:pPr>
      <w:r w:rsidRPr="0051326F">
        <w:rPr>
          <w:noProof/>
          <w:lang w:eastAsia="pl-PL"/>
        </w:rPr>
        <w:drawing>
          <wp:anchor distT="0" distB="0" distL="114300" distR="114300" simplePos="0" relativeHeight="252485632" behindDoc="0" locked="0" layoutInCell="1" allowOverlap="1">
            <wp:simplePos x="0" y="0"/>
            <wp:positionH relativeFrom="column">
              <wp:posOffset>5412105</wp:posOffset>
            </wp:positionH>
            <wp:positionV relativeFrom="paragraph">
              <wp:posOffset>820420</wp:posOffset>
            </wp:positionV>
            <wp:extent cx="1562100" cy="1981200"/>
            <wp:effectExtent l="0" t="0" r="0" b="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1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26F">
        <w:rPr>
          <w:noProof/>
          <w:lang w:eastAsia="pl-PL"/>
        </w:rPr>
        <w:drawing>
          <wp:anchor distT="0" distB="0" distL="114300" distR="114300" simplePos="0" relativeHeight="252484608" behindDoc="0" locked="0" layoutInCell="1" allowOverlap="1">
            <wp:simplePos x="0" y="0"/>
            <wp:positionH relativeFrom="column">
              <wp:posOffset>-138430</wp:posOffset>
            </wp:positionH>
            <wp:positionV relativeFrom="paragraph">
              <wp:posOffset>843915</wp:posOffset>
            </wp:positionV>
            <wp:extent cx="5122545" cy="1951446"/>
            <wp:effectExtent l="0" t="0" r="0" b="0"/>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545" cy="1951446"/>
                    </a:xfrm>
                    <a:prstGeom prst="rect">
                      <a:avLst/>
                    </a:prstGeom>
                    <a:noFill/>
                    <a:ln>
                      <a:noFill/>
                    </a:ln>
                  </pic:spPr>
                </pic:pic>
              </a:graphicData>
            </a:graphic>
            <wp14:sizeRelH relativeFrom="page">
              <wp14:pctWidth>0</wp14:pctWidth>
            </wp14:sizeRelH>
            <wp14:sizeRelV relativeFrom="page">
              <wp14:pctHeight>0</wp14:pctHeight>
            </wp14:sizeRelV>
          </wp:anchor>
        </w:drawing>
      </w:r>
      <w:r w:rsidR="0020416B" w:rsidRPr="00471D63">
        <w:rPr>
          <w:rFonts w:ascii="Fira Sans" w:hAnsi="Fira Sans"/>
          <w:sz w:val="19"/>
          <w:szCs w:val="19"/>
          <w:lang w:val="en-GB"/>
        </w:rPr>
        <w:t xml:space="preserve">In </w:t>
      </w:r>
      <w:r w:rsidR="00995FA6">
        <w:rPr>
          <w:rFonts w:ascii="Fira Sans" w:hAnsi="Fira Sans"/>
          <w:sz w:val="19"/>
          <w:szCs w:val="19"/>
          <w:lang w:val="en-GB"/>
        </w:rPr>
        <w:t>May</w:t>
      </w:r>
      <w:r w:rsidR="0020416B" w:rsidRPr="00471D63">
        <w:rPr>
          <w:rFonts w:ascii="Fira Sans" w:hAnsi="Fira Sans"/>
          <w:sz w:val="19"/>
          <w:szCs w:val="19"/>
          <w:lang w:val="en-GB"/>
        </w:rPr>
        <w:t xml:space="preserve"> g</w:t>
      </w:r>
      <w:r w:rsidR="00536792" w:rsidRPr="00471D63">
        <w:rPr>
          <w:rFonts w:ascii="Fira Sans" w:hAnsi="Fira Sans"/>
          <w:sz w:val="19"/>
          <w:szCs w:val="19"/>
          <w:lang w:val="en-GB"/>
        </w:rPr>
        <w:t>eneral business climate indicator</w:t>
      </w:r>
      <w:r w:rsidR="0020416B" w:rsidRPr="00471D63">
        <w:rPr>
          <w:rFonts w:ascii="Fira Sans" w:hAnsi="Fira Sans"/>
          <w:sz w:val="19"/>
          <w:szCs w:val="19"/>
          <w:lang w:val="en-GB"/>
        </w:rPr>
        <w:t xml:space="preserve"> (NSA)</w:t>
      </w:r>
      <w:r w:rsidR="00536792" w:rsidRPr="00471D63">
        <w:rPr>
          <w:rFonts w:ascii="Fira Sans" w:hAnsi="Fira Sans"/>
          <w:sz w:val="19"/>
          <w:szCs w:val="19"/>
          <w:lang w:val="en-GB"/>
        </w:rPr>
        <w:t xml:space="preserve"> takes the value </w:t>
      </w:r>
      <w:r w:rsidR="00F85F78" w:rsidRPr="00471D63">
        <w:rPr>
          <w:rFonts w:ascii="Fira Sans" w:hAnsi="Fira Sans"/>
          <w:sz w:val="19"/>
          <w:szCs w:val="19"/>
          <w:lang w:val="en-GB"/>
        </w:rPr>
        <w:t>minus</w:t>
      </w:r>
      <w:r w:rsidR="006A280D" w:rsidRPr="00471D63">
        <w:rPr>
          <w:rFonts w:ascii="Fira Sans" w:hAnsi="Fira Sans"/>
          <w:sz w:val="19"/>
          <w:szCs w:val="19"/>
          <w:lang w:val="en-GB"/>
        </w:rPr>
        <w:t xml:space="preserve"> </w:t>
      </w:r>
      <w:r w:rsidR="00995FA6">
        <w:rPr>
          <w:rFonts w:ascii="Fira Sans" w:hAnsi="Fira Sans"/>
          <w:sz w:val="19"/>
          <w:szCs w:val="19"/>
          <w:lang w:val="en-GB"/>
        </w:rPr>
        <w:t>34.9</w:t>
      </w:r>
      <w:r w:rsidR="002322D3">
        <w:rPr>
          <w:rFonts w:ascii="Fira Sans" w:hAnsi="Fira Sans"/>
          <w:sz w:val="19"/>
          <w:szCs w:val="19"/>
          <w:lang w:val="en-GB"/>
        </w:rPr>
        <w:t xml:space="preserve"> and it is higher than in April (minus 44.2)</w:t>
      </w:r>
      <w:r w:rsidR="006718D8" w:rsidRPr="00471D63">
        <w:rPr>
          <w:rFonts w:ascii="Fira Sans" w:hAnsi="Fira Sans"/>
          <w:sz w:val="19"/>
          <w:szCs w:val="19"/>
          <w:lang w:val="en-GB"/>
        </w:rPr>
        <w:t>.</w:t>
      </w:r>
      <w:r w:rsidR="0002046D" w:rsidRPr="00471D63">
        <w:rPr>
          <w:rFonts w:ascii="Fira Sans" w:hAnsi="Fira Sans"/>
          <w:sz w:val="19"/>
          <w:szCs w:val="19"/>
          <w:lang w:val="en-GB"/>
        </w:rPr>
        <w:t xml:space="preserve"> </w:t>
      </w:r>
      <w:r w:rsidR="006718D8" w:rsidRPr="00471D63">
        <w:rPr>
          <w:rFonts w:ascii="Fira Sans" w:hAnsi="Fira Sans"/>
          <w:sz w:val="19"/>
          <w:szCs w:val="19"/>
          <w:lang w:val="en-GB"/>
        </w:rPr>
        <w:t xml:space="preserve">The most pessimistic assessments are made by </w:t>
      </w:r>
      <w:r w:rsidR="00117ABE" w:rsidRPr="00471D63">
        <w:rPr>
          <w:rFonts w:ascii="Fira Sans" w:hAnsi="Fira Sans"/>
          <w:sz w:val="19"/>
          <w:szCs w:val="19"/>
          <w:lang w:val="en-GB"/>
        </w:rPr>
        <w:t>producers of</w:t>
      </w:r>
      <w:r w:rsidR="0020428C" w:rsidRPr="00471D63">
        <w:rPr>
          <w:rFonts w:ascii="Fira Sans" w:hAnsi="Fira Sans"/>
          <w:sz w:val="19"/>
          <w:szCs w:val="19"/>
          <w:lang w:val="en-GB"/>
        </w:rPr>
        <w:t xml:space="preserve"> </w:t>
      </w:r>
      <w:r w:rsidR="009024C5" w:rsidRPr="00471D63">
        <w:rPr>
          <w:rFonts w:ascii="Fira Sans" w:hAnsi="Fira Sans"/>
          <w:sz w:val="19"/>
          <w:szCs w:val="19"/>
          <w:lang w:val="en-GB"/>
        </w:rPr>
        <w:t xml:space="preserve">wearing apparel </w:t>
      </w:r>
      <w:r w:rsidR="0020428C" w:rsidRPr="00471D63">
        <w:rPr>
          <w:rFonts w:ascii="Fira Sans" w:hAnsi="Fira Sans"/>
          <w:sz w:val="19"/>
          <w:szCs w:val="19"/>
          <w:lang w:val="en-GB"/>
        </w:rPr>
        <w:t>as well as</w:t>
      </w:r>
      <w:r w:rsidR="00117ABE" w:rsidRPr="00471D63">
        <w:rPr>
          <w:rFonts w:ascii="Fira Sans" w:hAnsi="Fira Sans"/>
          <w:sz w:val="19"/>
          <w:szCs w:val="19"/>
          <w:lang w:val="en-GB"/>
        </w:rPr>
        <w:t xml:space="preserve"> </w:t>
      </w:r>
      <w:r w:rsidR="009024C5" w:rsidRPr="00471D63">
        <w:rPr>
          <w:rFonts w:ascii="Fira Sans" w:hAnsi="Fira Sans"/>
          <w:sz w:val="19"/>
          <w:szCs w:val="19"/>
          <w:lang w:val="en-GB"/>
        </w:rPr>
        <w:t>leather and related products</w:t>
      </w:r>
      <w:r w:rsidR="00F45D68" w:rsidRPr="00471D63">
        <w:rPr>
          <w:rFonts w:ascii="Fira Sans" w:hAnsi="Fira Sans"/>
          <w:sz w:val="19"/>
          <w:szCs w:val="19"/>
          <w:lang w:val="en-GB"/>
        </w:rPr>
        <w:t>, whereas the least pessimistic ones – manufacturers of pharmaceutical products.</w:t>
      </w:r>
      <w:r w:rsidR="009326CA" w:rsidRPr="00471D63">
        <w:rPr>
          <w:rFonts w:ascii="Fira Sans" w:hAnsi="Fira Sans"/>
          <w:sz w:val="19"/>
          <w:szCs w:val="19"/>
          <w:lang w:val="en-GB"/>
        </w:rPr>
        <w:t xml:space="preserve"> </w:t>
      </w:r>
    </w:p>
    <w:p w:rsidR="00E011CF" w:rsidRDefault="00E011CF" w:rsidP="00E011CF">
      <w:pPr>
        <w:pStyle w:val="tytuwykresu"/>
        <w:ind w:left="794" w:hanging="794"/>
        <w:rPr>
          <w:lang w:val="en-GB"/>
        </w:rPr>
      </w:pPr>
    </w:p>
    <w:p w:rsidR="00E81C6F" w:rsidRDefault="00E81C6F" w:rsidP="00E011CF">
      <w:pPr>
        <w:pStyle w:val="tytuwykresu"/>
        <w:ind w:left="794" w:hanging="794"/>
        <w:rPr>
          <w:lang w:val="en-GB"/>
        </w:rPr>
      </w:pPr>
    </w:p>
    <w:p w:rsidR="00E81C6F" w:rsidRDefault="00E81C6F" w:rsidP="00E011CF">
      <w:pPr>
        <w:pStyle w:val="tytuwykresu"/>
        <w:ind w:left="794" w:hanging="794"/>
        <w:rPr>
          <w:lang w:val="en-GB"/>
        </w:rPr>
      </w:pPr>
    </w:p>
    <w:p w:rsidR="00E81C6F" w:rsidRDefault="00E81C6F" w:rsidP="00E011CF">
      <w:pPr>
        <w:pStyle w:val="tytuwykresu"/>
        <w:ind w:left="794" w:hanging="794"/>
        <w:rPr>
          <w:lang w:val="en-GB"/>
        </w:rPr>
      </w:pPr>
    </w:p>
    <w:p w:rsidR="00E81C6F" w:rsidRPr="00471D63" w:rsidRDefault="00E81C6F" w:rsidP="002B499E">
      <w:pPr>
        <w:pStyle w:val="tytuwykresu"/>
        <w:rPr>
          <w:lang w:val="en-GB"/>
        </w:rPr>
      </w:pPr>
    </w:p>
    <w:p w:rsidR="00E011CF" w:rsidRPr="00471D63" w:rsidRDefault="00E011CF" w:rsidP="00E011CF">
      <w:pPr>
        <w:pStyle w:val="Nagwek1"/>
        <w:rPr>
          <w:rFonts w:ascii="Fira Sans" w:hAnsi="Fira Sans"/>
          <w:spacing w:val="-2"/>
          <w:szCs w:val="19"/>
          <w:lang w:val="en-GB"/>
        </w:rPr>
      </w:pPr>
      <w:r w:rsidRPr="00471D63">
        <w:rPr>
          <w:noProof/>
          <w:spacing w:val="-2"/>
          <w:szCs w:val="19"/>
        </w:rPr>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119049</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Construction (graph 2)</w:t>
      </w:r>
    </w:p>
    <w:p w:rsidR="00E011CF" w:rsidRPr="00471D63" w:rsidRDefault="00E81C6F" w:rsidP="000E112D">
      <w:pPr>
        <w:spacing w:before="120" w:after="120"/>
        <w:ind w:left="1134" w:hanging="1134"/>
        <w:rPr>
          <w:rFonts w:ascii="Fira Sans" w:hAnsi="Fira Sans"/>
          <w:spacing w:val="-4"/>
          <w:sz w:val="19"/>
          <w:szCs w:val="19"/>
          <w:lang w:val="en-GB"/>
        </w:rPr>
      </w:pPr>
      <w:r w:rsidRPr="00E81C6F">
        <w:rPr>
          <w:noProof/>
          <w:lang w:eastAsia="pl-PL"/>
        </w:rPr>
        <w:drawing>
          <wp:anchor distT="0" distB="0" distL="114300" distR="114300" simplePos="0" relativeHeight="252487680" behindDoc="0" locked="0" layoutInCell="1" allowOverlap="1">
            <wp:simplePos x="0" y="0"/>
            <wp:positionH relativeFrom="column">
              <wp:posOffset>5343525</wp:posOffset>
            </wp:positionH>
            <wp:positionV relativeFrom="paragraph">
              <wp:posOffset>701675</wp:posOffset>
            </wp:positionV>
            <wp:extent cx="1571625" cy="1981200"/>
            <wp:effectExtent l="0" t="0" r="9525" b="0"/>
            <wp:wrapSquare wrapText="bothSides"/>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1C6F">
        <w:rPr>
          <w:noProof/>
          <w:lang w:eastAsia="pl-PL"/>
        </w:rPr>
        <w:drawing>
          <wp:anchor distT="0" distB="0" distL="114300" distR="114300" simplePos="0" relativeHeight="252486656" behindDoc="0" locked="0" layoutInCell="1" allowOverlap="1">
            <wp:simplePos x="0" y="0"/>
            <wp:positionH relativeFrom="column">
              <wp:posOffset>-104775</wp:posOffset>
            </wp:positionH>
            <wp:positionV relativeFrom="paragraph">
              <wp:posOffset>685800</wp:posOffset>
            </wp:positionV>
            <wp:extent cx="5122545" cy="1951355"/>
            <wp:effectExtent l="0" t="0" r="0" b="0"/>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2545" cy="1951355"/>
                    </a:xfrm>
                    <a:prstGeom prst="rect">
                      <a:avLst/>
                    </a:prstGeom>
                    <a:noFill/>
                    <a:ln>
                      <a:noFill/>
                    </a:ln>
                  </pic:spPr>
                </pic:pic>
              </a:graphicData>
            </a:graphic>
            <wp14:sizeRelH relativeFrom="page">
              <wp14:pctWidth>0</wp14:pctWidth>
            </wp14:sizeRelH>
            <wp14:sizeRelV relativeFrom="page">
              <wp14:pctHeight>0</wp14:pctHeight>
            </wp14:sizeRelV>
          </wp:anchor>
        </w:drawing>
      </w:r>
      <w:r w:rsidR="00536792" w:rsidRPr="00471D63">
        <w:rPr>
          <w:rFonts w:ascii="Fira Sans" w:hAnsi="Fira Sans"/>
          <w:sz w:val="19"/>
          <w:szCs w:val="19"/>
          <w:lang w:val="en-GB" w:eastAsia="pl-PL"/>
        </w:rPr>
        <w:t>In the current month general business climate indicator</w:t>
      </w:r>
      <w:r w:rsidR="001F0B09" w:rsidRPr="00471D63">
        <w:rPr>
          <w:rFonts w:ascii="Fira Sans" w:hAnsi="Fira Sans"/>
          <w:sz w:val="19"/>
          <w:szCs w:val="19"/>
          <w:lang w:val="en-GB" w:eastAsia="pl-PL"/>
        </w:rPr>
        <w:t xml:space="preserve"> (NSA)</w:t>
      </w:r>
      <w:r w:rsidR="00536792" w:rsidRPr="00471D63">
        <w:rPr>
          <w:rFonts w:ascii="Fira Sans" w:hAnsi="Fira Sans"/>
          <w:sz w:val="19"/>
          <w:szCs w:val="19"/>
          <w:lang w:val="en-GB" w:eastAsia="pl-PL"/>
        </w:rPr>
        <w:t xml:space="preserve"> takes the value </w:t>
      </w:r>
      <w:r w:rsidR="001F0B09" w:rsidRPr="00471D63">
        <w:rPr>
          <w:rFonts w:ascii="Fira Sans" w:hAnsi="Fira Sans"/>
          <w:sz w:val="19"/>
          <w:szCs w:val="19"/>
          <w:lang w:val="en-GB" w:eastAsia="pl-PL"/>
        </w:rPr>
        <w:t xml:space="preserve">minus </w:t>
      </w:r>
      <w:r w:rsidR="00180135">
        <w:rPr>
          <w:rFonts w:ascii="Fira Sans" w:hAnsi="Fira Sans"/>
          <w:sz w:val="19"/>
          <w:szCs w:val="19"/>
          <w:lang w:val="en-GB" w:eastAsia="pl-PL"/>
        </w:rPr>
        <w:t>38.8</w:t>
      </w:r>
      <w:r w:rsidR="00D9462E">
        <w:rPr>
          <w:rFonts w:ascii="Fira Sans" w:hAnsi="Fira Sans"/>
          <w:sz w:val="19"/>
          <w:szCs w:val="19"/>
          <w:lang w:val="en-GB" w:eastAsia="pl-PL"/>
        </w:rPr>
        <w:t xml:space="preserve"> (minus 47.1 in April)</w:t>
      </w:r>
      <w:r w:rsidR="000E276F" w:rsidRPr="00471D63">
        <w:rPr>
          <w:rFonts w:ascii="Fira Sans" w:hAnsi="Fira Sans"/>
          <w:sz w:val="19"/>
          <w:szCs w:val="19"/>
          <w:lang w:val="en-GB" w:eastAsia="pl-PL"/>
        </w:rPr>
        <w:t>.</w:t>
      </w:r>
      <w:r w:rsidR="00536792" w:rsidRPr="00471D63">
        <w:rPr>
          <w:rFonts w:ascii="Fira Sans" w:hAnsi="Fira Sans"/>
          <w:sz w:val="19"/>
          <w:szCs w:val="19"/>
          <w:lang w:val="en-GB" w:eastAsia="pl-PL"/>
        </w:rPr>
        <w:t xml:space="preserve"> </w:t>
      </w:r>
      <w:r w:rsidR="000E276F" w:rsidRPr="00471D63">
        <w:rPr>
          <w:rFonts w:ascii="Fira Sans" w:hAnsi="Fira Sans"/>
          <w:sz w:val="19"/>
          <w:szCs w:val="19"/>
          <w:lang w:val="en-GB"/>
        </w:rPr>
        <w:t>The most pessimistic assessments are made by firms</w:t>
      </w:r>
      <w:r w:rsidR="00F31360" w:rsidRPr="00471D63">
        <w:rPr>
          <w:rFonts w:ascii="Fira Sans" w:hAnsi="Fira Sans"/>
          <w:sz w:val="19"/>
          <w:szCs w:val="19"/>
          <w:lang w:val="en-GB"/>
        </w:rPr>
        <w:t xml:space="preserve"> employing</w:t>
      </w:r>
      <w:r w:rsidR="00A71E05">
        <w:rPr>
          <w:rFonts w:ascii="Fira Sans" w:hAnsi="Fira Sans"/>
          <w:sz w:val="19"/>
          <w:szCs w:val="19"/>
          <w:lang w:val="en-GB"/>
        </w:rPr>
        <w:t xml:space="preserve"> up to 49</w:t>
      </w:r>
      <w:r w:rsidR="000E276F" w:rsidRPr="00471D63">
        <w:rPr>
          <w:rFonts w:ascii="Fira Sans" w:hAnsi="Fira Sans"/>
          <w:sz w:val="19"/>
          <w:szCs w:val="19"/>
          <w:lang w:val="en-GB"/>
        </w:rPr>
        <w:t xml:space="preserve"> </w:t>
      </w:r>
      <w:r w:rsidR="00F31360" w:rsidRPr="00471D63">
        <w:rPr>
          <w:rFonts w:ascii="Fira Sans" w:hAnsi="Fira Sans"/>
          <w:sz w:val="19"/>
          <w:szCs w:val="19"/>
          <w:lang w:val="en-GB"/>
        </w:rPr>
        <w:t>persons, whereas the least pessimistic ones – companies with 250 or more persons employed</w:t>
      </w:r>
      <w:r w:rsidR="006365B5" w:rsidRPr="00471D63">
        <w:rPr>
          <w:rFonts w:ascii="Fira Sans" w:hAnsi="Fira Sans"/>
          <w:spacing w:val="-4"/>
          <w:sz w:val="19"/>
          <w:szCs w:val="19"/>
          <w:lang w:val="en-GB"/>
        </w:rPr>
        <w:t>.</w:t>
      </w:r>
      <w:r w:rsidR="008173D4" w:rsidRPr="00471D63">
        <w:rPr>
          <w:rFonts w:ascii="Fira Sans" w:hAnsi="Fira Sans"/>
          <w:spacing w:val="-4"/>
          <w:sz w:val="19"/>
          <w:szCs w:val="19"/>
          <w:lang w:val="en-GB"/>
        </w:rPr>
        <w:t xml:space="preserve"> </w:t>
      </w:r>
    </w:p>
    <w:p w:rsidR="00E011CF" w:rsidRPr="00471D63" w:rsidRDefault="00E3508C" w:rsidP="00975482">
      <w:pPr>
        <w:pStyle w:val="tytuwykresu"/>
        <w:rPr>
          <w:lang w:val="en-GB"/>
        </w:rPr>
      </w:pPr>
      <w:r w:rsidRPr="00471D63">
        <w:rPr>
          <w:b w:val="0"/>
          <w:lang w:val="en-GB"/>
        </w:rPr>
        <w:t xml:space="preserve"> </w:t>
      </w:r>
    </w:p>
    <w:p w:rsidR="00E011CF" w:rsidRPr="00471D63" w:rsidRDefault="00E011CF" w:rsidP="00E011CF">
      <w:pPr>
        <w:pStyle w:val="Nagwek1"/>
        <w:rPr>
          <w:rFonts w:ascii="Fira Sans" w:hAnsi="Fira Sans"/>
          <w:spacing w:val="-2"/>
          <w:szCs w:val="19"/>
          <w:lang w:val="en-GB"/>
        </w:rPr>
      </w:pPr>
      <w:r w:rsidRPr="00471D63">
        <w:rPr>
          <w:noProof/>
          <w:spacing w:val="-2"/>
          <w:szCs w:val="19"/>
        </w:rPr>
        <w:drawing>
          <wp:anchor distT="0" distB="0" distL="114300" distR="114300" simplePos="0" relativeHeight="252233728" behindDoc="1" locked="0" layoutInCell="1" allowOverlap="1" wp14:anchorId="55539567" wp14:editId="02977803">
            <wp:simplePos x="0" y="0"/>
            <wp:positionH relativeFrom="margin">
              <wp:align>left</wp:align>
            </wp:positionH>
            <wp:positionV relativeFrom="paragraph">
              <wp:posOffset>5080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Wholesale trade (graph 3)</w:t>
      </w:r>
    </w:p>
    <w:p w:rsidR="00E011CF" w:rsidRPr="00471D63" w:rsidRDefault="00283123" w:rsidP="004206E0">
      <w:pPr>
        <w:spacing w:before="120" w:after="120"/>
        <w:ind w:left="1134"/>
        <w:rPr>
          <w:rFonts w:ascii="Fira Sans" w:hAnsi="Fira Sans"/>
          <w:sz w:val="19"/>
          <w:szCs w:val="19"/>
          <w:lang w:val="en-GB"/>
        </w:rPr>
      </w:pPr>
      <w:r w:rsidRPr="00283123">
        <w:rPr>
          <w:noProof/>
          <w:lang w:eastAsia="pl-PL"/>
        </w:rPr>
        <w:drawing>
          <wp:anchor distT="0" distB="0" distL="114300" distR="114300" simplePos="0" relativeHeight="252489728" behindDoc="0" locked="0" layoutInCell="1" allowOverlap="1">
            <wp:simplePos x="0" y="0"/>
            <wp:positionH relativeFrom="column">
              <wp:posOffset>5343525</wp:posOffset>
            </wp:positionH>
            <wp:positionV relativeFrom="paragraph">
              <wp:posOffset>328295</wp:posOffset>
            </wp:positionV>
            <wp:extent cx="1571625" cy="1981200"/>
            <wp:effectExtent l="0" t="0" r="9525" b="0"/>
            <wp:wrapSquare wrapText="bothSides"/>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16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3123">
        <w:rPr>
          <w:noProof/>
          <w:lang w:eastAsia="pl-PL"/>
        </w:rPr>
        <w:drawing>
          <wp:anchor distT="0" distB="0" distL="114300" distR="114300" simplePos="0" relativeHeight="252488704" behindDoc="0" locked="0" layoutInCell="1" allowOverlap="1">
            <wp:simplePos x="0" y="0"/>
            <wp:positionH relativeFrom="column">
              <wp:posOffset>-104775</wp:posOffset>
            </wp:positionH>
            <wp:positionV relativeFrom="paragraph">
              <wp:posOffset>339090</wp:posOffset>
            </wp:positionV>
            <wp:extent cx="5122545" cy="1951446"/>
            <wp:effectExtent l="0" t="0" r="0" b="0"/>
            <wp:wrapSquare wrapText="bothSides"/>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2545" cy="1951446"/>
                    </a:xfrm>
                    <a:prstGeom prst="rect">
                      <a:avLst/>
                    </a:prstGeom>
                    <a:noFill/>
                    <a:ln>
                      <a:noFill/>
                    </a:ln>
                  </pic:spPr>
                </pic:pic>
              </a:graphicData>
            </a:graphic>
            <wp14:sizeRelH relativeFrom="page">
              <wp14:pctWidth>0</wp14:pctWidth>
            </wp14:sizeRelH>
            <wp14:sizeRelV relativeFrom="page">
              <wp14:pctHeight>0</wp14:pctHeight>
            </wp14:sizeRelV>
          </wp:anchor>
        </w:drawing>
      </w:r>
      <w:r w:rsidR="00947859" w:rsidRPr="00471D63">
        <w:rPr>
          <w:rFonts w:ascii="Fira Sans" w:hAnsi="Fira Sans"/>
          <w:sz w:val="19"/>
          <w:szCs w:val="19"/>
          <w:lang w:val="en-GB"/>
        </w:rPr>
        <w:t xml:space="preserve">In </w:t>
      </w:r>
      <w:r w:rsidR="00180135">
        <w:rPr>
          <w:rFonts w:ascii="Fira Sans" w:hAnsi="Fira Sans"/>
          <w:sz w:val="19"/>
          <w:szCs w:val="19"/>
          <w:lang w:val="en-GB"/>
        </w:rPr>
        <w:t>May</w:t>
      </w:r>
      <w:r w:rsidR="00947859" w:rsidRPr="00471D63">
        <w:rPr>
          <w:rFonts w:ascii="Fira Sans" w:hAnsi="Fira Sans"/>
          <w:sz w:val="19"/>
          <w:szCs w:val="19"/>
          <w:lang w:val="en-GB"/>
        </w:rPr>
        <w:t xml:space="preserve"> general business climate indicator</w:t>
      </w:r>
      <w:r w:rsidR="005D6CCF" w:rsidRPr="00471D63">
        <w:rPr>
          <w:rFonts w:ascii="Fira Sans" w:hAnsi="Fira Sans"/>
          <w:sz w:val="19"/>
          <w:szCs w:val="19"/>
          <w:lang w:val="en-GB"/>
        </w:rPr>
        <w:t xml:space="preserve"> (NSA)</w:t>
      </w:r>
      <w:r w:rsidR="00947859" w:rsidRPr="00471D63">
        <w:rPr>
          <w:rFonts w:ascii="Fira Sans" w:hAnsi="Fira Sans"/>
          <w:sz w:val="19"/>
          <w:szCs w:val="19"/>
          <w:lang w:val="en-GB"/>
        </w:rPr>
        <w:t xml:space="preserve"> takes the value </w:t>
      </w:r>
      <w:r w:rsidR="00523DD7" w:rsidRPr="00471D63">
        <w:rPr>
          <w:rFonts w:ascii="Fira Sans" w:hAnsi="Fira Sans"/>
          <w:sz w:val="19"/>
          <w:szCs w:val="19"/>
          <w:lang w:val="en-GB"/>
        </w:rPr>
        <w:t>minus</w:t>
      </w:r>
      <w:r w:rsidR="005D6CCF" w:rsidRPr="00471D63">
        <w:rPr>
          <w:rFonts w:ascii="Fira Sans" w:hAnsi="Fira Sans"/>
          <w:sz w:val="19"/>
          <w:szCs w:val="19"/>
          <w:lang w:val="en-GB"/>
        </w:rPr>
        <w:t xml:space="preserve"> </w:t>
      </w:r>
      <w:r w:rsidR="00180135">
        <w:rPr>
          <w:rFonts w:ascii="Fira Sans" w:hAnsi="Fira Sans"/>
          <w:sz w:val="19"/>
          <w:szCs w:val="19"/>
          <w:lang w:val="en-GB"/>
        </w:rPr>
        <w:t>33.3 – slightly higher than in the previous month (minus 39.8)</w:t>
      </w:r>
      <w:r w:rsidR="003E66B5" w:rsidRPr="00471D63">
        <w:rPr>
          <w:rFonts w:ascii="Fira Sans" w:hAnsi="Fira Sans"/>
          <w:spacing w:val="-4"/>
          <w:sz w:val="19"/>
          <w:szCs w:val="19"/>
          <w:lang w:val="en-GB"/>
        </w:rPr>
        <w:t>.</w:t>
      </w:r>
      <w:r w:rsidR="0081493A" w:rsidRPr="00471D63">
        <w:rPr>
          <w:rFonts w:ascii="Fira Sans" w:hAnsi="Fira Sans"/>
          <w:spacing w:val="-4"/>
          <w:sz w:val="19"/>
          <w:szCs w:val="19"/>
          <w:lang w:val="en-GB"/>
        </w:rPr>
        <w:t xml:space="preserve"> </w:t>
      </w:r>
    </w:p>
    <w:p w:rsidR="00E011CF" w:rsidRPr="00471D63" w:rsidRDefault="00E011CF" w:rsidP="00E011CF">
      <w:pPr>
        <w:spacing w:before="120" w:after="120"/>
        <w:rPr>
          <w:rFonts w:ascii="Fira Sans" w:hAnsi="Fira Sans"/>
          <w:b/>
          <w:spacing w:val="-2"/>
          <w:sz w:val="18"/>
          <w:lang w:val="en-GB"/>
        </w:rPr>
      </w:pPr>
    </w:p>
    <w:p w:rsidR="00E011CF" w:rsidRPr="00471D63" w:rsidRDefault="00283123" w:rsidP="00E011CF">
      <w:pPr>
        <w:spacing w:before="120" w:after="120"/>
        <w:rPr>
          <w:rFonts w:ascii="Fira Sans" w:hAnsi="Fira Sans"/>
          <w:spacing w:val="-2"/>
          <w:sz w:val="18"/>
          <w:lang w:val="en-GB"/>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Retail trade (graph 4)</w:t>
      </w:r>
    </w:p>
    <w:p w:rsidR="00E011CF" w:rsidRPr="0046667D" w:rsidRDefault="00B3793E" w:rsidP="00E011CF">
      <w:pPr>
        <w:spacing w:before="120" w:after="120"/>
        <w:rPr>
          <w:rFonts w:ascii="Fira Sans" w:hAnsi="Fira Sans"/>
          <w:spacing w:val="-4"/>
          <w:sz w:val="19"/>
          <w:szCs w:val="19"/>
          <w:lang w:val="en-US"/>
        </w:rPr>
      </w:pPr>
      <w:r w:rsidRPr="00B3793E">
        <w:rPr>
          <w:noProof/>
          <w:lang w:eastAsia="pl-PL"/>
        </w:rPr>
        <w:drawing>
          <wp:anchor distT="0" distB="0" distL="114300" distR="114300" simplePos="0" relativeHeight="252491776" behindDoc="0" locked="0" layoutInCell="1" allowOverlap="1">
            <wp:simplePos x="0" y="0"/>
            <wp:positionH relativeFrom="column">
              <wp:posOffset>5343525</wp:posOffset>
            </wp:positionH>
            <wp:positionV relativeFrom="paragraph">
              <wp:posOffset>696595</wp:posOffset>
            </wp:positionV>
            <wp:extent cx="1571625" cy="1981200"/>
            <wp:effectExtent l="0" t="0" r="9525" b="0"/>
            <wp:wrapSquare wrapText="bothSides"/>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16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793E">
        <w:rPr>
          <w:noProof/>
          <w:lang w:eastAsia="pl-PL"/>
        </w:rPr>
        <w:drawing>
          <wp:anchor distT="0" distB="0" distL="114300" distR="114300" simplePos="0" relativeHeight="252490752" behindDoc="0" locked="0" layoutInCell="1" allowOverlap="1">
            <wp:simplePos x="0" y="0"/>
            <wp:positionH relativeFrom="column">
              <wp:posOffset>-104775</wp:posOffset>
            </wp:positionH>
            <wp:positionV relativeFrom="paragraph">
              <wp:posOffset>658495</wp:posOffset>
            </wp:positionV>
            <wp:extent cx="5122545" cy="1951446"/>
            <wp:effectExtent l="0" t="0" r="0" b="0"/>
            <wp:wrapSquare wrapText="bothSides"/>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2545" cy="1951446"/>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471D63">
        <w:rPr>
          <w:rFonts w:ascii="Fira Sans" w:hAnsi="Fira Sans"/>
          <w:sz w:val="19"/>
          <w:szCs w:val="19"/>
          <w:lang w:val="en-GB"/>
        </w:rPr>
        <w:t>In the current month general business climate indicator</w:t>
      </w:r>
      <w:r w:rsidR="0037094F" w:rsidRPr="00471D63">
        <w:rPr>
          <w:rFonts w:ascii="Fira Sans" w:hAnsi="Fira Sans"/>
          <w:sz w:val="19"/>
          <w:szCs w:val="19"/>
          <w:lang w:val="en-GB"/>
        </w:rPr>
        <w:t xml:space="preserve"> (NSA)</w:t>
      </w:r>
      <w:r w:rsidR="006365B5" w:rsidRPr="00471D63">
        <w:rPr>
          <w:rFonts w:ascii="Fira Sans" w:hAnsi="Fira Sans"/>
          <w:sz w:val="19"/>
          <w:szCs w:val="19"/>
          <w:lang w:val="en-GB"/>
        </w:rPr>
        <w:t xml:space="preserve"> takes the value </w:t>
      </w:r>
      <w:r w:rsidR="0051254F" w:rsidRPr="00471D63">
        <w:rPr>
          <w:rFonts w:ascii="Fira Sans" w:hAnsi="Fira Sans"/>
          <w:sz w:val="19"/>
          <w:szCs w:val="19"/>
          <w:lang w:val="en-GB"/>
        </w:rPr>
        <w:t xml:space="preserve">minus </w:t>
      </w:r>
      <w:r w:rsidR="000B6105">
        <w:rPr>
          <w:rFonts w:ascii="Fira Sans" w:hAnsi="Fira Sans"/>
          <w:sz w:val="19"/>
          <w:szCs w:val="19"/>
          <w:lang w:val="en-GB"/>
        </w:rPr>
        <w:t>43.4</w:t>
      </w:r>
      <w:r w:rsidR="006260AF" w:rsidRPr="00471D63">
        <w:rPr>
          <w:rFonts w:ascii="Fira Sans" w:hAnsi="Fira Sans"/>
          <w:sz w:val="19"/>
          <w:szCs w:val="19"/>
          <w:lang w:val="en-GB"/>
        </w:rPr>
        <w:t>.</w:t>
      </w:r>
      <w:r w:rsidR="00D26CD7">
        <w:rPr>
          <w:rFonts w:ascii="Fira Sans" w:hAnsi="Fira Sans"/>
          <w:sz w:val="19"/>
          <w:szCs w:val="19"/>
          <w:lang w:val="en-GB"/>
        </w:rPr>
        <w:t xml:space="preserve"> As in wholesale trade, it is </w:t>
      </w:r>
      <w:r w:rsidR="00612A4F">
        <w:rPr>
          <w:rFonts w:ascii="Fira Sans" w:hAnsi="Fira Sans"/>
          <w:sz w:val="19"/>
          <w:szCs w:val="19"/>
          <w:lang w:val="en-GB"/>
        </w:rPr>
        <w:t>slightly higher than in April (minus 49.5).</w:t>
      </w:r>
      <w:r w:rsidR="006365B5" w:rsidRPr="00471D63">
        <w:rPr>
          <w:rFonts w:ascii="Fira Sans" w:hAnsi="Fira Sans"/>
          <w:sz w:val="19"/>
          <w:szCs w:val="19"/>
          <w:lang w:val="en-GB"/>
        </w:rPr>
        <w:t xml:space="preserve"> </w:t>
      </w:r>
      <w:r w:rsidR="006260AF" w:rsidRPr="00471D63">
        <w:rPr>
          <w:rFonts w:ascii="Fira Sans" w:hAnsi="Fira Sans"/>
          <w:sz w:val="19"/>
          <w:szCs w:val="19"/>
          <w:lang w:val="en-GB"/>
        </w:rPr>
        <w:t>The most pessimistic assessments are made by firms selling clothing and footwear</w:t>
      </w:r>
      <w:r w:rsidR="00612A4F">
        <w:rPr>
          <w:rFonts w:ascii="Fira Sans" w:hAnsi="Fira Sans"/>
          <w:spacing w:val="-4"/>
          <w:sz w:val="19"/>
          <w:szCs w:val="19"/>
          <w:lang w:val="en-GB"/>
        </w:rPr>
        <w:t>.</w:t>
      </w:r>
      <w:r w:rsidRPr="00B3793E">
        <w:rPr>
          <w:rFonts w:ascii="Fira Sans" w:hAnsi="Fira Sans"/>
          <w:spacing w:val="-4"/>
          <w:sz w:val="19"/>
          <w:szCs w:val="19"/>
          <w:lang w:val="en-GB"/>
        </w:rPr>
        <w:t xml:space="preserve"> </w:t>
      </w:r>
    </w:p>
    <w:p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270B0D" w:rsidRPr="00471D63" w:rsidRDefault="00270B0D"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Transportation and storage (graph 5)</w:t>
      </w:r>
    </w:p>
    <w:p w:rsidR="00E011CF" w:rsidRPr="00471D63" w:rsidRDefault="00270B0D" w:rsidP="00E011CF">
      <w:pPr>
        <w:spacing w:before="120" w:after="120"/>
        <w:rPr>
          <w:rFonts w:ascii="Fira Sans" w:hAnsi="Fira Sans"/>
          <w:spacing w:val="-4"/>
          <w:sz w:val="19"/>
          <w:szCs w:val="19"/>
          <w:lang w:val="en-GB" w:eastAsia="pl-PL"/>
        </w:rPr>
      </w:pPr>
      <w:r w:rsidRPr="00270B0D">
        <w:rPr>
          <w:noProof/>
          <w:lang w:eastAsia="pl-PL"/>
        </w:rPr>
        <w:drawing>
          <wp:anchor distT="0" distB="0" distL="114300" distR="114300" simplePos="0" relativeHeight="252493824" behindDoc="0" locked="0" layoutInCell="1" allowOverlap="1">
            <wp:simplePos x="0" y="0"/>
            <wp:positionH relativeFrom="column">
              <wp:posOffset>5332095</wp:posOffset>
            </wp:positionH>
            <wp:positionV relativeFrom="paragraph">
              <wp:posOffset>533400</wp:posOffset>
            </wp:positionV>
            <wp:extent cx="1571625" cy="1981200"/>
            <wp:effectExtent l="0" t="0" r="9525" b="0"/>
            <wp:wrapSquare wrapText="bothSides"/>
            <wp:docPr id="196" name="Obraz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16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B0D">
        <w:rPr>
          <w:noProof/>
          <w:lang w:eastAsia="pl-PL"/>
        </w:rPr>
        <w:drawing>
          <wp:anchor distT="0" distB="0" distL="114300" distR="114300" simplePos="0" relativeHeight="252492800" behindDoc="0" locked="0" layoutInCell="1" allowOverlap="1">
            <wp:simplePos x="0" y="0"/>
            <wp:positionH relativeFrom="column">
              <wp:posOffset>-47625</wp:posOffset>
            </wp:positionH>
            <wp:positionV relativeFrom="paragraph">
              <wp:posOffset>533400</wp:posOffset>
            </wp:positionV>
            <wp:extent cx="5122545" cy="1951355"/>
            <wp:effectExtent l="0" t="0" r="0" b="0"/>
            <wp:wrapSquare wrapText="bothSides"/>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2545" cy="1951355"/>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471D63">
        <w:rPr>
          <w:rFonts w:ascii="Fira Sans" w:hAnsi="Fira Sans"/>
          <w:sz w:val="19"/>
          <w:szCs w:val="19"/>
          <w:lang w:val="en-GB"/>
        </w:rPr>
        <w:t xml:space="preserve">In </w:t>
      </w:r>
      <w:r w:rsidR="008B016A">
        <w:rPr>
          <w:rFonts w:ascii="Fira Sans" w:hAnsi="Fira Sans"/>
          <w:sz w:val="19"/>
          <w:szCs w:val="19"/>
          <w:lang w:val="en-GB"/>
        </w:rPr>
        <w:t>May</w:t>
      </w:r>
      <w:r w:rsidR="006365B5" w:rsidRPr="00471D63">
        <w:rPr>
          <w:rFonts w:ascii="Fira Sans" w:hAnsi="Fira Sans"/>
          <w:sz w:val="19"/>
          <w:szCs w:val="19"/>
          <w:lang w:val="en-GB"/>
        </w:rPr>
        <w:t xml:space="preserve"> general business climate indicator</w:t>
      </w:r>
      <w:r w:rsidR="0063078C" w:rsidRPr="00471D63">
        <w:rPr>
          <w:rFonts w:ascii="Fira Sans" w:hAnsi="Fira Sans"/>
          <w:sz w:val="19"/>
          <w:szCs w:val="19"/>
          <w:lang w:val="en-GB"/>
        </w:rPr>
        <w:t xml:space="preserve"> (NSA) takes the value minus </w:t>
      </w:r>
      <w:r w:rsidR="00983021">
        <w:rPr>
          <w:rFonts w:ascii="Fira Sans" w:hAnsi="Fira Sans"/>
          <w:sz w:val="19"/>
          <w:szCs w:val="19"/>
          <w:lang w:val="en-GB"/>
        </w:rPr>
        <w:t>39.4 (minus 48.3 in April)</w:t>
      </w:r>
      <w:r w:rsidR="00E011CF" w:rsidRPr="00471D63">
        <w:rPr>
          <w:rFonts w:ascii="Fira Sans" w:hAnsi="Fira Sans"/>
          <w:spacing w:val="-4"/>
          <w:sz w:val="19"/>
          <w:szCs w:val="19"/>
          <w:lang w:val="en-GB" w:eastAsia="pl-PL"/>
        </w:rPr>
        <w:t>.</w:t>
      </w:r>
      <w:r w:rsidR="003115A0" w:rsidRPr="00471D63">
        <w:rPr>
          <w:rFonts w:ascii="Fira Sans" w:hAnsi="Fira Sans"/>
          <w:spacing w:val="-4"/>
          <w:sz w:val="19"/>
          <w:szCs w:val="19"/>
          <w:lang w:val="en-GB" w:eastAsia="pl-PL"/>
        </w:rPr>
        <w:t xml:space="preserve"> </w:t>
      </w:r>
      <w:r w:rsidR="00787D59" w:rsidRPr="00471D63">
        <w:rPr>
          <w:rFonts w:ascii="Fira Sans" w:hAnsi="Fira Sans"/>
          <w:sz w:val="19"/>
          <w:szCs w:val="19"/>
          <w:lang w:val="en-GB"/>
        </w:rPr>
        <w:t>The </w:t>
      </w:r>
      <w:r w:rsidR="003115A0" w:rsidRPr="00471D63">
        <w:rPr>
          <w:rFonts w:ascii="Fira Sans" w:hAnsi="Fira Sans"/>
          <w:sz w:val="19"/>
          <w:szCs w:val="19"/>
          <w:lang w:val="en-GB"/>
        </w:rPr>
        <w:t>most pessimistic assessments ar</w:t>
      </w:r>
      <w:r w:rsidR="00A71E05">
        <w:rPr>
          <w:rFonts w:ascii="Fira Sans" w:hAnsi="Fira Sans"/>
          <w:sz w:val="19"/>
          <w:szCs w:val="19"/>
          <w:lang w:val="en-GB"/>
        </w:rPr>
        <w:t>e made by entities with up to 49</w:t>
      </w:r>
      <w:r w:rsidR="003115A0" w:rsidRPr="00471D63">
        <w:rPr>
          <w:rFonts w:ascii="Fira Sans" w:hAnsi="Fira Sans"/>
          <w:sz w:val="19"/>
          <w:szCs w:val="19"/>
          <w:lang w:val="en-GB"/>
        </w:rPr>
        <w:t xml:space="preserve"> persons employed.</w:t>
      </w:r>
      <w:r w:rsidR="00C21FB9" w:rsidRPr="00471D63">
        <w:rPr>
          <w:rFonts w:ascii="Fira Sans" w:hAnsi="Fira Sans"/>
          <w:sz w:val="19"/>
          <w:szCs w:val="19"/>
          <w:lang w:val="en-GB"/>
        </w:rPr>
        <w:t xml:space="preserve"> </w:t>
      </w:r>
    </w:p>
    <w:p w:rsidR="00D54A29" w:rsidRPr="00471D6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92F72">
        <w:rPr>
          <w:rFonts w:ascii="Fira Sans SemiBold" w:eastAsia="Times New Roman" w:hAnsi="Fira Sans SemiBold" w:cs="Times New Roman"/>
          <w:bCs/>
          <w:noProof/>
          <w:color w:val="001D77"/>
          <w:spacing w:val="-2"/>
          <w:sz w:val="19"/>
          <w:szCs w:val="19"/>
          <w:lang w:val="en-US" w:eastAsia="pl-PL"/>
        </w:rPr>
        <w:t xml:space="preserve">Accommodation and </w:t>
      </w:r>
      <w:r w:rsidR="00B93E09">
        <w:rPr>
          <w:rFonts w:ascii="Fira Sans SemiBold" w:eastAsia="Times New Roman" w:hAnsi="Fira Sans SemiBold" w:cs="Times New Roman"/>
          <w:bCs/>
          <w:noProof/>
          <w:color w:val="001D77"/>
          <w:spacing w:val="-2"/>
          <w:sz w:val="19"/>
          <w:szCs w:val="19"/>
          <w:lang w:val="en-US" w:eastAsia="pl-PL"/>
        </w:rPr>
        <w:t>food service activities</w:t>
      </w:r>
      <w:r w:rsidR="00B17BDC" w:rsidRPr="00471D63">
        <w:rPr>
          <w:rFonts w:ascii="Fira Sans SemiBold" w:eastAsia="Times New Roman" w:hAnsi="Fira Sans SemiBold" w:cs="Times New Roman"/>
          <w:bCs/>
          <w:color w:val="001D77"/>
          <w:spacing w:val="-2"/>
          <w:sz w:val="19"/>
          <w:szCs w:val="19"/>
          <w:lang w:val="en-GB" w:eastAsia="pl-PL"/>
        </w:rPr>
        <w:t xml:space="preserve"> (graph 6)</w:t>
      </w:r>
    </w:p>
    <w:p w:rsidR="000C5ECF" w:rsidRPr="0046667D" w:rsidRDefault="007612C6" w:rsidP="00E011CF">
      <w:pPr>
        <w:spacing w:before="120" w:after="120"/>
        <w:rPr>
          <w:rFonts w:ascii="Fira Sans" w:hAnsi="Fira Sans"/>
          <w:spacing w:val="-4"/>
          <w:sz w:val="19"/>
          <w:szCs w:val="19"/>
          <w:lang w:val="en-US"/>
        </w:rPr>
      </w:pPr>
      <w:r w:rsidRPr="007612C6">
        <w:rPr>
          <w:noProof/>
          <w:lang w:eastAsia="pl-PL"/>
        </w:rPr>
        <w:drawing>
          <wp:anchor distT="0" distB="0" distL="114300" distR="114300" simplePos="0" relativeHeight="252495872" behindDoc="0" locked="0" layoutInCell="1" allowOverlap="1">
            <wp:simplePos x="0" y="0"/>
            <wp:positionH relativeFrom="column">
              <wp:posOffset>5334000</wp:posOffset>
            </wp:positionH>
            <wp:positionV relativeFrom="paragraph">
              <wp:posOffset>581025</wp:posOffset>
            </wp:positionV>
            <wp:extent cx="1571625" cy="1981200"/>
            <wp:effectExtent l="0" t="0" r="9525" b="0"/>
            <wp:wrapSquare wrapText="bothSides"/>
            <wp:docPr id="198" name="Obraz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716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12C6">
        <w:rPr>
          <w:noProof/>
          <w:lang w:eastAsia="pl-PL"/>
        </w:rPr>
        <w:drawing>
          <wp:anchor distT="0" distB="0" distL="114300" distR="114300" simplePos="0" relativeHeight="252494848" behindDoc="0" locked="0" layoutInCell="1" allowOverlap="1">
            <wp:simplePos x="0" y="0"/>
            <wp:positionH relativeFrom="column">
              <wp:posOffset>-47625</wp:posOffset>
            </wp:positionH>
            <wp:positionV relativeFrom="paragraph">
              <wp:posOffset>609600</wp:posOffset>
            </wp:positionV>
            <wp:extent cx="5122545" cy="1951355"/>
            <wp:effectExtent l="0" t="0" r="0" b="0"/>
            <wp:wrapSquare wrapText="bothSides"/>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22545" cy="1951355"/>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471D63">
        <w:rPr>
          <w:rFonts w:ascii="Fira Sans" w:hAnsi="Fira Sans"/>
          <w:sz w:val="19"/>
          <w:szCs w:val="19"/>
          <w:lang w:val="en-GB"/>
        </w:rPr>
        <w:t>In the current month general business climate indicator</w:t>
      </w:r>
      <w:r w:rsidR="002F20BE" w:rsidRPr="00471D63">
        <w:rPr>
          <w:rFonts w:ascii="Fira Sans" w:hAnsi="Fira Sans"/>
          <w:sz w:val="19"/>
          <w:szCs w:val="19"/>
          <w:lang w:val="en-GB"/>
        </w:rPr>
        <w:t xml:space="preserve"> (NSA)</w:t>
      </w:r>
      <w:r w:rsidR="006365B5" w:rsidRPr="00471D63">
        <w:rPr>
          <w:rFonts w:ascii="Fira Sans" w:hAnsi="Fira Sans"/>
          <w:sz w:val="19"/>
          <w:szCs w:val="19"/>
          <w:lang w:val="en-GB"/>
        </w:rPr>
        <w:t xml:space="preserve"> takes the value </w:t>
      </w:r>
      <w:r w:rsidR="002F20BE" w:rsidRPr="00471D63">
        <w:rPr>
          <w:rFonts w:ascii="Fira Sans" w:hAnsi="Fira Sans"/>
          <w:sz w:val="19"/>
          <w:szCs w:val="19"/>
          <w:lang w:val="en-GB"/>
        </w:rPr>
        <w:t xml:space="preserve">minus </w:t>
      </w:r>
      <w:r w:rsidR="00983021">
        <w:rPr>
          <w:rFonts w:ascii="Fira Sans" w:hAnsi="Fira Sans"/>
          <w:sz w:val="19"/>
          <w:szCs w:val="19"/>
          <w:lang w:val="en-GB"/>
        </w:rPr>
        <w:t>60.4 versus minus 70.0 in April</w:t>
      </w:r>
      <w:r w:rsidR="003A6932" w:rsidRPr="00471D63">
        <w:rPr>
          <w:rFonts w:ascii="Fira Sans" w:hAnsi="Fira Sans"/>
          <w:sz w:val="19"/>
          <w:szCs w:val="19"/>
          <w:lang w:val="en-GB"/>
        </w:rPr>
        <w:t>.</w:t>
      </w:r>
      <w:r w:rsidR="006365B5" w:rsidRPr="00471D63">
        <w:rPr>
          <w:rFonts w:ascii="Fira Sans" w:hAnsi="Fira Sans"/>
          <w:sz w:val="19"/>
          <w:szCs w:val="19"/>
          <w:lang w:val="en-GB"/>
        </w:rPr>
        <w:t xml:space="preserve"> </w:t>
      </w:r>
      <w:r w:rsidR="003A6932" w:rsidRPr="00471D63">
        <w:rPr>
          <w:rFonts w:ascii="Fira Sans" w:hAnsi="Fira Sans"/>
          <w:sz w:val="19"/>
          <w:szCs w:val="19"/>
          <w:lang w:val="en-GB"/>
        </w:rPr>
        <w:t xml:space="preserve">Entities operating in </w:t>
      </w:r>
      <w:r w:rsidR="00463C40">
        <w:rPr>
          <w:rFonts w:ascii="Fira Sans" w:hAnsi="Fira Sans"/>
          <w:sz w:val="19"/>
          <w:szCs w:val="19"/>
          <w:lang w:val="en-GB"/>
        </w:rPr>
        <w:t>food service activities</w:t>
      </w:r>
      <w:r w:rsidR="00B609A8">
        <w:rPr>
          <w:rFonts w:ascii="Fira Sans" w:hAnsi="Fira Sans"/>
          <w:sz w:val="19"/>
          <w:szCs w:val="19"/>
          <w:lang w:val="en-GB"/>
        </w:rPr>
        <w:t xml:space="preserve"> </w:t>
      </w:r>
      <w:r w:rsidR="003A6932" w:rsidRPr="00471D63">
        <w:rPr>
          <w:rFonts w:ascii="Fira Sans" w:hAnsi="Fira Sans"/>
          <w:sz w:val="19"/>
          <w:szCs w:val="19"/>
          <w:lang w:val="en-GB"/>
        </w:rPr>
        <w:t>assess business tendency more pessimistically</w:t>
      </w:r>
      <w:r w:rsidR="007C150C">
        <w:rPr>
          <w:rFonts w:ascii="Fira Sans" w:hAnsi="Fira Sans"/>
          <w:sz w:val="19"/>
          <w:szCs w:val="19"/>
          <w:lang w:val="en-GB"/>
        </w:rPr>
        <w:t xml:space="preserve"> (minus </w:t>
      </w:r>
      <w:r w:rsidR="00B609A8">
        <w:rPr>
          <w:rFonts w:ascii="Fira Sans" w:hAnsi="Fira Sans"/>
          <w:sz w:val="19"/>
          <w:szCs w:val="19"/>
          <w:lang w:val="en-GB"/>
        </w:rPr>
        <w:t>66.0</w:t>
      </w:r>
      <w:r w:rsidR="007C150C">
        <w:rPr>
          <w:rFonts w:ascii="Fira Sans" w:hAnsi="Fira Sans"/>
          <w:sz w:val="19"/>
          <w:szCs w:val="19"/>
          <w:lang w:val="en-GB"/>
        </w:rPr>
        <w:t>)</w:t>
      </w:r>
      <w:r w:rsidR="003A6932" w:rsidRPr="00471D63">
        <w:rPr>
          <w:rFonts w:ascii="Fira Sans" w:hAnsi="Fira Sans"/>
          <w:sz w:val="19"/>
          <w:szCs w:val="19"/>
          <w:lang w:val="en-GB"/>
        </w:rPr>
        <w:t xml:space="preserve"> than the ones of </w:t>
      </w:r>
      <w:r w:rsidR="00B609A8" w:rsidRPr="00471D63">
        <w:rPr>
          <w:rFonts w:ascii="Fira Sans" w:hAnsi="Fira Sans"/>
          <w:sz w:val="19"/>
          <w:szCs w:val="19"/>
          <w:lang w:val="en-GB"/>
        </w:rPr>
        <w:t>accommodation</w:t>
      </w:r>
      <w:r w:rsidR="00B609A8">
        <w:rPr>
          <w:rFonts w:ascii="Fira Sans" w:hAnsi="Fira Sans"/>
          <w:sz w:val="19"/>
          <w:szCs w:val="19"/>
          <w:lang w:val="en-GB"/>
        </w:rPr>
        <w:t xml:space="preserve"> </w:t>
      </w:r>
      <w:r w:rsidR="007C150C">
        <w:rPr>
          <w:rFonts w:ascii="Fira Sans" w:hAnsi="Fira Sans"/>
          <w:sz w:val="19"/>
          <w:szCs w:val="19"/>
          <w:lang w:val="en-GB"/>
        </w:rPr>
        <w:t xml:space="preserve">(minus </w:t>
      </w:r>
      <w:r w:rsidR="00B609A8">
        <w:rPr>
          <w:rFonts w:ascii="Fira Sans" w:hAnsi="Fira Sans"/>
          <w:sz w:val="19"/>
          <w:szCs w:val="19"/>
          <w:lang w:val="en-GB"/>
        </w:rPr>
        <w:t>58.5</w:t>
      </w:r>
      <w:r w:rsidR="007C150C">
        <w:rPr>
          <w:rFonts w:ascii="Fira Sans" w:hAnsi="Fira Sans"/>
          <w:sz w:val="19"/>
          <w:szCs w:val="19"/>
          <w:lang w:val="en-GB"/>
        </w:rPr>
        <w:t>)</w:t>
      </w:r>
      <w:r w:rsidR="00E011CF" w:rsidRPr="00471D63">
        <w:rPr>
          <w:rFonts w:ascii="Fira Sans" w:hAnsi="Fira Sans"/>
          <w:spacing w:val="-4"/>
          <w:sz w:val="19"/>
          <w:szCs w:val="19"/>
          <w:lang w:val="en-GB"/>
        </w:rPr>
        <w:t>.</w:t>
      </w:r>
      <w:r w:rsidRPr="007612C6">
        <w:rPr>
          <w:rFonts w:ascii="Fira Sans" w:hAnsi="Fira Sans"/>
          <w:spacing w:val="-4"/>
          <w:sz w:val="19"/>
          <w:szCs w:val="19"/>
          <w:lang w:val="en-GB"/>
        </w:rPr>
        <w:t xml:space="preserve"> </w:t>
      </w:r>
    </w:p>
    <w:p w:rsidR="00FD60FF" w:rsidRDefault="00823875" w:rsidP="00FD60FF">
      <w:pPr>
        <w:spacing w:before="120" w:after="120"/>
        <w:ind w:firstLine="1134"/>
        <w:rPr>
          <w:rFonts w:ascii="Fira Sans SemiBold" w:eastAsia="Times New Roman" w:hAnsi="Fira Sans SemiBold" w:cs="Times New Roman"/>
          <w:bCs/>
          <w:color w:val="001D77"/>
          <w:sz w:val="19"/>
          <w:szCs w:val="24"/>
          <w:lang w:val="en-GB" w:eastAsia="pl-PL"/>
        </w:rPr>
      </w:pPr>
      <w:r w:rsidRPr="00823875">
        <w:rPr>
          <w:noProof/>
          <w:lang w:eastAsia="pl-PL"/>
        </w:rPr>
        <w:drawing>
          <wp:anchor distT="0" distB="0" distL="114300" distR="114300" simplePos="0" relativeHeight="252506112" behindDoc="0" locked="0" layoutInCell="1" allowOverlap="1">
            <wp:simplePos x="0" y="0"/>
            <wp:positionH relativeFrom="column">
              <wp:posOffset>5391150</wp:posOffset>
            </wp:positionH>
            <wp:positionV relativeFrom="paragraph">
              <wp:posOffset>1914525</wp:posOffset>
            </wp:positionV>
            <wp:extent cx="1581150" cy="1981200"/>
            <wp:effectExtent l="0" t="0" r="0" b="0"/>
            <wp:wrapSquare wrapText="bothSides"/>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811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4261" w:rsidRPr="005E4261">
        <w:rPr>
          <w:noProof/>
          <w:lang w:eastAsia="pl-PL"/>
        </w:rPr>
        <w:drawing>
          <wp:anchor distT="0" distB="0" distL="114300" distR="114300" simplePos="0" relativeHeight="252504064" behindDoc="0" locked="0" layoutInCell="1" allowOverlap="1">
            <wp:simplePos x="0" y="0"/>
            <wp:positionH relativeFrom="column">
              <wp:posOffset>-47625</wp:posOffset>
            </wp:positionH>
            <wp:positionV relativeFrom="paragraph">
              <wp:posOffset>2057400</wp:posOffset>
            </wp:positionV>
            <wp:extent cx="5121910" cy="1800225"/>
            <wp:effectExtent l="0" t="0" r="0" b="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191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471D63">
        <w:rPr>
          <w:rFonts w:ascii="Fira Sans SemiBold" w:eastAsia="Times New Roman" w:hAnsi="Fira Sans SemiBold" w:cs="Times New Roman"/>
          <w:bCs/>
          <w:color w:val="001D77"/>
          <w:sz w:val="19"/>
          <w:szCs w:val="24"/>
          <w:lang w:val="en-GB" w:eastAsia="pl-PL"/>
        </w:rPr>
        <w:t>Accommodation (graph 6a)</w:t>
      </w:r>
      <w:r w:rsidR="00144913" w:rsidRPr="00471D63">
        <w:rPr>
          <w:rFonts w:ascii="Fira Sans SemiBold" w:eastAsia="Times New Roman" w:hAnsi="Fira Sans SemiBold" w:cs="Times New Roman"/>
          <w:bCs/>
          <w:color w:val="001D77"/>
          <w:sz w:val="19"/>
          <w:szCs w:val="24"/>
          <w:lang w:val="en-GB" w:eastAsia="pl-PL"/>
        </w:rPr>
        <w:t xml:space="preserve"> </w:t>
      </w:r>
    </w:p>
    <w:p w:rsidR="000C5ECF" w:rsidRPr="00823875" w:rsidRDefault="00823875" w:rsidP="00823875">
      <w:pPr>
        <w:spacing w:before="120" w:after="120"/>
        <w:ind w:firstLine="1134"/>
        <w:rPr>
          <w:rFonts w:ascii="Fira Sans SemiBold" w:eastAsia="Times New Roman" w:hAnsi="Fira Sans SemiBold" w:cs="Times New Roman"/>
          <w:bCs/>
          <w:color w:val="001D77"/>
          <w:sz w:val="19"/>
          <w:szCs w:val="24"/>
          <w:lang w:val="en-GB" w:eastAsia="pl-PL"/>
        </w:rPr>
      </w:pPr>
      <w:r w:rsidRPr="00823875">
        <w:rPr>
          <w:noProof/>
          <w:lang w:eastAsia="pl-PL"/>
        </w:rPr>
        <w:drawing>
          <wp:anchor distT="0" distB="0" distL="114300" distR="114300" simplePos="0" relativeHeight="252507136" behindDoc="0" locked="0" layoutInCell="1" allowOverlap="1">
            <wp:simplePos x="0" y="0"/>
            <wp:positionH relativeFrom="column">
              <wp:posOffset>5391150</wp:posOffset>
            </wp:positionH>
            <wp:positionV relativeFrom="paragraph">
              <wp:posOffset>1774825</wp:posOffset>
            </wp:positionV>
            <wp:extent cx="1581150" cy="1981200"/>
            <wp:effectExtent l="0" t="0" r="0" b="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811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4261" w:rsidRPr="005E4261">
        <w:rPr>
          <w:noProof/>
          <w:lang w:eastAsia="pl-PL"/>
        </w:rPr>
        <w:drawing>
          <wp:anchor distT="0" distB="0" distL="114300" distR="114300" simplePos="0" relativeHeight="252505088" behindDoc="0" locked="0" layoutInCell="1" allowOverlap="1">
            <wp:simplePos x="0" y="0"/>
            <wp:positionH relativeFrom="column">
              <wp:posOffset>-47625</wp:posOffset>
            </wp:positionH>
            <wp:positionV relativeFrom="paragraph">
              <wp:posOffset>1934845</wp:posOffset>
            </wp:positionV>
            <wp:extent cx="5121910" cy="1819275"/>
            <wp:effectExtent l="0" t="0" r="0" b="0"/>
            <wp:wrapSquare wrapText="bothSides"/>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2191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Pr>
          <w:rFonts w:ascii="Fira Sans SemiBold" w:eastAsia="Times New Roman" w:hAnsi="Fira Sans SemiBold" w:cs="Times New Roman"/>
          <w:bCs/>
          <w:color w:val="001D77"/>
          <w:sz w:val="19"/>
          <w:szCs w:val="24"/>
          <w:lang w:val="en-GB" w:eastAsia="pl-PL"/>
        </w:rPr>
        <w:t xml:space="preserve">Food service activities </w:t>
      </w:r>
      <w:r w:rsidR="005C023D" w:rsidRPr="00471D63">
        <w:rPr>
          <w:rFonts w:ascii="Fira Sans SemiBold" w:eastAsia="Times New Roman" w:hAnsi="Fira Sans SemiBold" w:cs="Times New Roman"/>
          <w:bCs/>
          <w:color w:val="001D77"/>
          <w:sz w:val="19"/>
          <w:szCs w:val="24"/>
          <w:lang w:val="en-GB" w:eastAsia="pl-PL"/>
        </w:rPr>
        <w:t>(graph 6b)</w:t>
      </w:r>
      <w:r w:rsidRPr="00823875">
        <w:rPr>
          <w:rFonts w:ascii="Fira Sans SemiBold" w:eastAsia="Times New Roman" w:hAnsi="Fira Sans SemiBold" w:cs="Times New Roman"/>
          <w:bCs/>
          <w:color w:val="001D77"/>
          <w:sz w:val="19"/>
          <w:szCs w:val="24"/>
          <w:lang w:val="en-GB" w:eastAsia="pl-PL"/>
        </w:rPr>
        <w:t xml:space="preserve"> </w:t>
      </w: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60071</wp:posOffset>
            </wp:positionH>
            <wp:positionV relativeFrom="paragraph">
              <wp:posOffset>534</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471D63" w:rsidRDefault="00E55C62" w:rsidP="00E011CF">
      <w:pPr>
        <w:spacing w:before="120" w:after="120"/>
        <w:ind w:left="1191" w:hanging="1191"/>
        <w:rPr>
          <w:rFonts w:ascii="Fira Sans" w:hAnsi="Fira Sans"/>
          <w:b/>
          <w:spacing w:val="-2"/>
          <w:sz w:val="19"/>
          <w:szCs w:val="19"/>
          <w:lang w:val="en-GB"/>
        </w:rPr>
      </w:pPr>
      <w:r w:rsidRPr="00E55C62">
        <w:rPr>
          <w:noProof/>
          <w:lang w:eastAsia="pl-PL"/>
        </w:rPr>
        <w:drawing>
          <wp:anchor distT="0" distB="0" distL="114300" distR="114300" simplePos="0" relativeHeight="252500992" behindDoc="0" locked="0" layoutInCell="1" allowOverlap="1">
            <wp:simplePos x="0" y="0"/>
            <wp:positionH relativeFrom="column">
              <wp:posOffset>5353050</wp:posOffset>
            </wp:positionH>
            <wp:positionV relativeFrom="paragraph">
              <wp:posOffset>762000</wp:posOffset>
            </wp:positionV>
            <wp:extent cx="1571625" cy="1981200"/>
            <wp:effectExtent l="0" t="0" r="9525" b="0"/>
            <wp:wrapSquare wrapText="bothSides"/>
            <wp:docPr id="218" name="Obraz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716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5C62">
        <w:rPr>
          <w:noProof/>
          <w:lang w:eastAsia="pl-PL"/>
        </w:rPr>
        <w:drawing>
          <wp:anchor distT="0" distB="0" distL="114300" distR="114300" simplePos="0" relativeHeight="252499968" behindDoc="0" locked="0" layoutInCell="1" allowOverlap="1">
            <wp:simplePos x="0" y="0"/>
            <wp:positionH relativeFrom="column">
              <wp:posOffset>-66675</wp:posOffset>
            </wp:positionH>
            <wp:positionV relativeFrom="paragraph">
              <wp:posOffset>790575</wp:posOffset>
            </wp:positionV>
            <wp:extent cx="5122545" cy="1951446"/>
            <wp:effectExtent l="0" t="0" r="0" b="0"/>
            <wp:wrapSquare wrapText="bothSides"/>
            <wp:docPr id="216" name="Obraz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22545" cy="1951446"/>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471D63">
        <w:rPr>
          <w:rFonts w:ascii="Fira Sans" w:hAnsi="Fira Sans"/>
          <w:sz w:val="19"/>
          <w:szCs w:val="19"/>
          <w:lang w:val="en-GB"/>
        </w:rPr>
        <w:t xml:space="preserve">In </w:t>
      </w:r>
      <w:r w:rsidR="00E501CD">
        <w:rPr>
          <w:rFonts w:ascii="Fira Sans" w:hAnsi="Fira Sans"/>
          <w:sz w:val="19"/>
          <w:szCs w:val="19"/>
          <w:lang w:val="en-GB"/>
        </w:rPr>
        <w:t>May</w:t>
      </w:r>
      <w:r w:rsidR="006365B5" w:rsidRPr="00471D63">
        <w:rPr>
          <w:rFonts w:ascii="Fira Sans" w:hAnsi="Fira Sans"/>
          <w:sz w:val="19"/>
          <w:szCs w:val="19"/>
          <w:lang w:val="en-GB"/>
        </w:rPr>
        <w:t xml:space="preserve"> general business climate indicator</w:t>
      </w:r>
      <w:r w:rsidR="00145AC2" w:rsidRPr="00471D63">
        <w:rPr>
          <w:rFonts w:ascii="Fira Sans" w:hAnsi="Fira Sans"/>
          <w:sz w:val="19"/>
          <w:szCs w:val="19"/>
          <w:lang w:val="en-GB"/>
        </w:rPr>
        <w:t xml:space="preserve"> (NSA)</w:t>
      </w:r>
      <w:r w:rsidR="006365B5" w:rsidRPr="00471D63">
        <w:rPr>
          <w:rFonts w:ascii="Fira Sans" w:hAnsi="Fira Sans"/>
          <w:sz w:val="19"/>
          <w:szCs w:val="19"/>
          <w:lang w:val="en-GB"/>
        </w:rPr>
        <w:t xml:space="preserve"> takes the value </w:t>
      </w:r>
      <w:r w:rsidR="00696B4B" w:rsidRPr="00471D63">
        <w:rPr>
          <w:rFonts w:ascii="Fira Sans" w:hAnsi="Fira Sans"/>
          <w:sz w:val="19"/>
          <w:szCs w:val="19"/>
          <w:lang w:val="en-GB"/>
        </w:rPr>
        <w:t xml:space="preserve">minus </w:t>
      </w:r>
      <w:r w:rsidR="00E501CD">
        <w:rPr>
          <w:rFonts w:ascii="Fira Sans" w:hAnsi="Fira Sans"/>
          <w:sz w:val="19"/>
          <w:szCs w:val="19"/>
          <w:lang w:val="en-GB"/>
        </w:rPr>
        <w:t>12.0</w:t>
      </w:r>
      <w:r w:rsidR="00696B4B" w:rsidRPr="00471D63">
        <w:rPr>
          <w:rFonts w:ascii="Fira Sans" w:hAnsi="Fira Sans"/>
          <w:sz w:val="19"/>
          <w:szCs w:val="19"/>
          <w:lang w:val="en-GB"/>
        </w:rPr>
        <w:t xml:space="preserve"> – </w:t>
      </w:r>
      <w:r w:rsidR="00E501CD">
        <w:rPr>
          <w:rFonts w:ascii="Fira Sans" w:hAnsi="Fira Sans"/>
          <w:sz w:val="19"/>
          <w:szCs w:val="19"/>
          <w:lang w:val="en-GB"/>
        </w:rPr>
        <w:t>higher than last month (minus 19.4)</w:t>
      </w:r>
      <w:r w:rsidR="00696B4B" w:rsidRPr="00471D63">
        <w:rPr>
          <w:rFonts w:ascii="Fira Sans" w:hAnsi="Fira Sans"/>
          <w:sz w:val="19"/>
          <w:szCs w:val="19"/>
          <w:lang w:val="en-GB"/>
        </w:rPr>
        <w:t>.</w:t>
      </w:r>
      <w:r w:rsidR="006365B5" w:rsidRPr="00471D63">
        <w:rPr>
          <w:rFonts w:ascii="Fira Sans" w:hAnsi="Fira Sans"/>
          <w:sz w:val="19"/>
          <w:szCs w:val="19"/>
          <w:lang w:val="en-GB"/>
        </w:rPr>
        <w:t xml:space="preserve"> </w:t>
      </w:r>
      <w:r w:rsidR="00F5014A" w:rsidRPr="00471D63">
        <w:rPr>
          <w:rFonts w:ascii="Fira Sans" w:hAnsi="Fira Sans"/>
          <w:sz w:val="19"/>
          <w:szCs w:val="19"/>
          <w:lang w:val="en-GB"/>
        </w:rPr>
        <w:t xml:space="preserve">The </w:t>
      </w:r>
      <w:r w:rsidR="00232A7A">
        <w:rPr>
          <w:rFonts w:ascii="Fira Sans" w:hAnsi="Fira Sans"/>
          <w:sz w:val="19"/>
          <w:szCs w:val="19"/>
          <w:lang w:val="en-GB"/>
        </w:rPr>
        <w:t>most</w:t>
      </w:r>
      <w:r w:rsidR="00F5014A" w:rsidRPr="00471D63">
        <w:rPr>
          <w:rFonts w:ascii="Fira Sans" w:hAnsi="Fira Sans"/>
          <w:sz w:val="19"/>
          <w:szCs w:val="19"/>
          <w:lang w:val="en-GB"/>
        </w:rPr>
        <w:t xml:space="preserve"> pessimistic assessments are made by entities dealing with </w:t>
      </w:r>
      <w:r w:rsidR="00232A7A">
        <w:rPr>
          <w:rFonts w:ascii="Fira Sans" w:hAnsi="Fira Sans"/>
          <w:sz w:val="19"/>
          <w:szCs w:val="19"/>
          <w:lang w:val="en-GB"/>
        </w:rPr>
        <w:t>publishing</w:t>
      </w:r>
      <w:r w:rsidR="00F5014A" w:rsidRPr="00471D63">
        <w:rPr>
          <w:rFonts w:ascii="Fira Sans" w:hAnsi="Fira Sans"/>
          <w:sz w:val="19"/>
          <w:szCs w:val="19"/>
          <w:lang w:val="en-GB"/>
        </w:rPr>
        <w:t xml:space="preserve"> activities</w:t>
      </w:r>
      <w:r w:rsidR="00232A7A">
        <w:rPr>
          <w:rFonts w:ascii="Fira Sans" w:hAnsi="Fira Sans"/>
          <w:sz w:val="19"/>
          <w:szCs w:val="19"/>
          <w:lang w:val="en-GB"/>
        </w:rPr>
        <w:t xml:space="preserve"> (minus 32.8).</w:t>
      </w:r>
      <w:r w:rsidR="00F5014A" w:rsidRPr="00471D63">
        <w:rPr>
          <w:rFonts w:ascii="Fira Sans" w:hAnsi="Fira Sans"/>
          <w:sz w:val="19"/>
          <w:szCs w:val="19"/>
          <w:lang w:val="en-GB"/>
        </w:rPr>
        <w:t xml:space="preserve"> </w:t>
      </w:r>
      <w:r w:rsidR="00232A7A">
        <w:rPr>
          <w:rFonts w:ascii="Fira Sans" w:hAnsi="Fira Sans"/>
          <w:sz w:val="19"/>
          <w:szCs w:val="19"/>
          <w:lang w:val="en-GB"/>
        </w:rPr>
        <w:t>Only</w:t>
      </w:r>
      <w:r w:rsidR="00F5014A" w:rsidRPr="00471D63">
        <w:rPr>
          <w:rFonts w:ascii="Fira Sans" w:hAnsi="Fira Sans"/>
          <w:sz w:val="19"/>
          <w:szCs w:val="19"/>
          <w:lang w:val="en-GB"/>
        </w:rPr>
        <w:t xml:space="preserve"> those of </w:t>
      </w:r>
      <w:r w:rsidR="00232A7A">
        <w:rPr>
          <w:rFonts w:ascii="Fira Sans" w:hAnsi="Fira Sans"/>
          <w:sz w:val="19"/>
          <w:szCs w:val="19"/>
          <w:lang w:val="en-GB"/>
        </w:rPr>
        <w:t>t</w:t>
      </w:r>
      <w:r w:rsidR="00232A7A" w:rsidRPr="00232A7A">
        <w:rPr>
          <w:rFonts w:ascii="Fira Sans" w:hAnsi="Fira Sans"/>
          <w:sz w:val="19"/>
          <w:szCs w:val="19"/>
          <w:lang w:val="en-GB"/>
        </w:rPr>
        <w:t>elevision programming and broadcasting activities</w:t>
      </w:r>
      <w:r w:rsidR="00232A7A">
        <w:rPr>
          <w:rFonts w:ascii="Fira Sans" w:hAnsi="Fira Sans"/>
          <w:sz w:val="19"/>
          <w:szCs w:val="19"/>
          <w:lang w:val="en-GB"/>
        </w:rPr>
        <w:t xml:space="preserve"> assess business tendency as slightly positive (plus 2.4)</w:t>
      </w:r>
      <w:r w:rsidR="00F5014A" w:rsidRPr="00471D63">
        <w:rPr>
          <w:rFonts w:ascii="Fira Sans" w:hAnsi="Fira Sans"/>
          <w:sz w:val="19"/>
          <w:szCs w:val="19"/>
          <w:lang w:val="en-GB"/>
        </w:rPr>
        <w:t>.</w:t>
      </w:r>
      <w:r w:rsidR="000D5E6C" w:rsidRPr="00471D63">
        <w:rPr>
          <w:rFonts w:ascii="Fira Sans" w:hAnsi="Fira Sans"/>
          <w:sz w:val="19"/>
          <w:szCs w:val="19"/>
          <w:lang w:val="en-GB"/>
        </w:rPr>
        <w:t xml:space="preserve"> </w:t>
      </w:r>
    </w:p>
    <w:p w:rsidR="00E011CF" w:rsidRPr="00471D6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471D63">
        <w:rPr>
          <w:rStyle w:val="Odwoanieprzypisudolnego"/>
          <w:rFonts w:ascii="Fira Sans SemiBold" w:eastAsia="Times New Roman" w:hAnsi="Fira Sans SemiBold" w:cs="Times New Roman"/>
          <w:bCs/>
          <w:color w:val="001D77"/>
          <w:spacing w:val="-2"/>
          <w:sz w:val="19"/>
          <w:szCs w:val="19"/>
          <w:lang w:val="en-GB" w:eastAsia="pl-PL"/>
        </w:rPr>
        <w:footnoteReference w:id="1"/>
      </w:r>
    </w:p>
    <w:p w:rsidR="00E011CF" w:rsidRPr="00471D63" w:rsidRDefault="00E55C62" w:rsidP="00D54A29">
      <w:pPr>
        <w:spacing w:before="120" w:after="120"/>
        <w:ind w:left="1134" w:hanging="1134"/>
        <w:rPr>
          <w:rFonts w:ascii="Fira Sans" w:hAnsi="Fira Sans"/>
          <w:spacing w:val="-4"/>
          <w:sz w:val="19"/>
          <w:szCs w:val="19"/>
          <w:lang w:val="en-GB"/>
        </w:rPr>
      </w:pPr>
      <w:r w:rsidRPr="00E55C62">
        <w:rPr>
          <w:noProof/>
          <w:lang w:eastAsia="pl-PL"/>
        </w:rPr>
        <w:drawing>
          <wp:anchor distT="0" distB="0" distL="114300" distR="114300" simplePos="0" relativeHeight="252503040" behindDoc="0" locked="0" layoutInCell="1" allowOverlap="1">
            <wp:simplePos x="0" y="0"/>
            <wp:positionH relativeFrom="column">
              <wp:posOffset>5353050</wp:posOffset>
            </wp:positionH>
            <wp:positionV relativeFrom="paragraph">
              <wp:posOffset>990600</wp:posOffset>
            </wp:positionV>
            <wp:extent cx="1571625" cy="1981200"/>
            <wp:effectExtent l="0" t="0" r="9525" b="0"/>
            <wp:wrapSquare wrapText="bothSides"/>
            <wp:docPr id="220" name="Obraz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5C62">
        <w:rPr>
          <w:noProof/>
          <w:lang w:eastAsia="pl-PL"/>
        </w:rPr>
        <w:drawing>
          <wp:anchor distT="0" distB="0" distL="114300" distR="114300" simplePos="0" relativeHeight="252502016" behindDoc="0" locked="0" layoutInCell="1" allowOverlap="1">
            <wp:simplePos x="0" y="0"/>
            <wp:positionH relativeFrom="column">
              <wp:posOffset>-66436</wp:posOffset>
            </wp:positionH>
            <wp:positionV relativeFrom="paragraph">
              <wp:posOffset>990600</wp:posOffset>
            </wp:positionV>
            <wp:extent cx="5122545" cy="1951446"/>
            <wp:effectExtent l="0" t="0" r="0" b="0"/>
            <wp:wrapSquare wrapText="bothSides"/>
            <wp:docPr id="219" name="Obraz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22545" cy="1951446"/>
                    </a:xfrm>
                    <a:prstGeom prst="rect">
                      <a:avLst/>
                    </a:prstGeom>
                    <a:noFill/>
                    <a:ln>
                      <a:noFill/>
                    </a:ln>
                  </pic:spPr>
                </pic:pic>
              </a:graphicData>
            </a:graphic>
            <wp14:sizeRelH relativeFrom="page">
              <wp14:pctWidth>0</wp14:pctWidth>
            </wp14:sizeRelH>
            <wp14:sizeRelV relativeFrom="page">
              <wp14:pctHeight>0</wp14:pctHeight>
            </wp14:sizeRelV>
          </wp:anchor>
        </w:drawing>
      </w:r>
      <w:r w:rsidR="006365B5" w:rsidRPr="00471D63">
        <w:rPr>
          <w:rFonts w:ascii="Fira Sans" w:hAnsi="Fira Sans"/>
          <w:sz w:val="19"/>
          <w:szCs w:val="19"/>
          <w:lang w:val="en-GB"/>
        </w:rPr>
        <w:t>In the current month general business climate indicator</w:t>
      </w:r>
      <w:r w:rsidR="00D652D1" w:rsidRPr="00471D63">
        <w:rPr>
          <w:rFonts w:ascii="Fira Sans" w:hAnsi="Fira Sans"/>
          <w:sz w:val="19"/>
          <w:szCs w:val="19"/>
          <w:lang w:val="en-GB"/>
        </w:rPr>
        <w:t xml:space="preserve"> (NSA)</w:t>
      </w:r>
      <w:r w:rsidR="0057414D" w:rsidRPr="00471D63">
        <w:rPr>
          <w:rFonts w:ascii="Fira Sans" w:hAnsi="Fira Sans"/>
          <w:sz w:val="19"/>
          <w:szCs w:val="19"/>
          <w:lang w:val="en-GB"/>
        </w:rPr>
        <w:t xml:space="preserve"> takes the </w:t>
      </w:r>
      <w:r w:rsidR="006365B5" w:rsidRPr="00471D63">
        <w:rPr>
          <w:rFonts w:ascii="Fira Sans" w:hAnsi="Fira Sans"/>
          <w:sz w:val="19"/>
          <w:szCs w:val="19"/>
          <w:lang w:val="en-GB"/>
        </w:rPr>
        <w:t>value</w:t>
      </w:r>
      <w:r w:rsidR="009C5032" w:rsidRPr="00471D63">
        <w:rPr>
          <w:rFonts w:ascii="Fira Sans" w:hAnsi="Fira Sans"/>
          <w:sz w:val="19"/>
          <w:szCs w:val="19"/>
          <w:lang w:val="en-GB"/>
        </w:rPr>
        <w:t xml:space="preserve"> minus</w:t>
      </w:r>
      <w:r w:rsidR="00FB5A18" w:rsidRPr="00471D63">
        <w:rPr>
          <w:rFonts w:ascii="Fira Sans" w:hAnsi="Fira Sans"/>
          <w:sz w:val="19"/>
          <w:szCs w:val="19"/>
          <w:lang w:val="en-GB"/>
        </w:rPr>
        <w:t xml:space="preserve"> </w:t>
      </w:r>
      <w:r w:rsidR="007E23A0">
        <w:rPr>
          <w:rFonts w:ascii="Fira Sans" w:hAnsi="Fira Sans"/>
          <w:sz w:val="19"/>
          <w:szCs w:val="19"/>
          <w:lang w:val="en-GB"/>
        </w:rPr>
        <w:t>18.8 – similar to the one reported</w:t>
      </w:r>
      <w:r w:rsidR="0057414D" w:rsidRPr="00471D63">
        <w:rPr>
          <w:rFonts w:ascii="Fira Sans" w:hAnsi="Fira Sans"/>
          <w:sz w:val="19"/>
          <w:szCs w:val="19"/>
          <w:lang w:val="en-GB"/>
        </w:rPr>
        <w:t xml:space="preserve"> </w:t>
      </w:r>
      <w:r w:rsidR="007E23A0">
        <w:rPr>
          <w:rFonts w:ascii="Fira Sans" w:hAnsi="Fira Sans"/>
          <w:sz w:val="19"/>
          <w:szCs w:val="19"/>
          <w:lang w:val="en-GB"/>
        </w:rPr>
        <w:t>in April (minus 18.2)</w:t>
      </w:r>
      <w:r w:rsidR="006C5C81" w:rsidRPr="00471D63">
        <w:rPr>
          <w:rFonts w:ascii="Fira Sans" w:hAnsi="Fira Sans"/>
          <w:sz w:val="19"/>
          <w:szCs w:val="19"/>
          <w:lang w:val="en-GB"/>
        </w:rPr>
        <w:t>.</w:t>
      </w:r>
      <w:r w:rsidR="006365B5" w:rsidRPr="00471D63">
        <w:rPr>
          <w:rFonts w:ascii="Fira Sans" w:hAnsi="Fira Sans"/>
          <w:sz w:val="19"/>
          <w:szCs w:val="19"/>
          <w:lang w:val="en-GB"/>
        </w:rPr>
        <w:t xml:space="preserve"> </w:t>
      </w:r>
      <w:r w:rsidR="00EA4DB4">
        <w:rPr>
          <w:rFonts w:ascii="Fira Sans" w:hAnsi="Fira Sans"/>
          <w:sz w:val="19"/>
          <w:szCs w:val="19"/>
          <w:lang w:val="en-GB"/>
        </w:rPr>
        <w:t>E</w:t>
      </w:r>
      <w:r w:rsidR="00AE5B10" w:rsidRPr="00471D63">
        <w:rPr>
          <w:rFonts w:ascii="Fira Sans" w:hAnsi="Fira Sans"/>
          <w:sz w:val="19"/>
          <w:szCs w:val="19"/>
          <w:lang w:val="en-GB"/>
        </w:rPr>
        <w:t>ntities dealing with financial service activities, except insurance and pension funding</w:t>
      </w:r>
      <w:r w:rsidR="00EA4DB4">
        <w:rPr>
          <w:rFonts w:ascii="Fira Sans" w:hAnsi="Fira Sans"/>
          <w:sz w:val="19"/>
          <w:szCs w:val="19"/>
          <w:lang w:val="en-GB"/>
        </w:rPr>
        <w:t xml:space="preserve"> formulate more pessimistic opinions (minus 25.8) in this regard than the ones of i</w:t>
      </w:r>
      <w:r w:rsidR="00EA4DB4" w:rsidRPr="00EA4DB4">
        <w:rPr>
          <w:rFonts w:ascii="Fira Sans" w:hAnsi="Fira Sans"/>
          <w:sz w:val="19"/>
          <w:szCs w:val="19"/>
          <w:lang w:val="en-GB"/>
        </w:rPr>
        <w:t>nsurance, reinsurance and pension funding, except compulsory social security</w:t>
      </w:r>
      <w:r w:rsidR="00EA4DB4">
        <w:rPr>
          <w:rFonts w:ascii="Fira Sans" w:hAnsi="Fira Sans"/>
          <w:sz w:val="19"/>
          <w:szCs w:val="19"/>
          <w:lang w:val="en-GB"/>
        </w:rPr>
        <w:t xml:space="preserve"> (minus 11.9)</w:t>
      </w:r>
      <w:r w:rsidR="00E011CF" w:rsidRPr="00471D63">
        <w:rPr>
          <w:rFonts w:ascii="Fira Sans" w:hAnsi="Fira Sans"/>
          <w:spacing w:val="-4"/>
          <w:sz w:val="19"/>
          <w:szCs w:val="19"/>
          <w:lang w:val="en-GB"/>
        </w:rPr>
        <w:t>.</w:t>
      </w:r>
      <w:r w:rsidR="00DC4D2F" w:rsidRPr="00471D63">
        <w:rPr>
          <w:lang w:val="en-GB" w:eastAsia="pl-PL"/>
        </w:rPr>
        <w:t xml:space="preserve"> </w:t>
      </w:r>
    </w:p>
    <w:p w:rsidR="00CC4D5F" w:rsidRPr="00471D63" w:rsidRDefault="00CC4D5F">
      <w:pPr>
        <w:spacing w:line="259" w:lineRule="auto"/>
        <w:rPr>
          <w:rFonts w:ascii="Fira Sans" w:eastAsia="Times New Roman" w:hAnsi="Fira Sans" w:cs="Times New Roman"/>
          <w:b/>
          <w:bCs/>
          <w:color w:val="001D77"/>
          <w:spacing w:val="-2"/>
          <w:sz w:val="19"/>
          <w:szCs w:val="19"/>
          <w:lang w:val="en-GB" w:eastAsia="pl-PL"/>
        </w:rPr>
      </w:pPr>
      <w:r w:rsidRPr="00471D63">
        <w:rPr>
          <w:rFonts w:ascii="Fira Sans" w:eastAsia="Times New Roman" w:hAnsi="Fira Sans" w:cs="Times New Roman"/>
          <w:b/>
          <w:bCs/>
          <w:color w:val="001D77"/>
          <w:spacing w:val="-2"/>
          <w:sz w:val="19"/>
          <w:szCs w:val="19"/>
          <w:lang w:val="en-GB" w:eastAsia="pl-PL"/>
        </w:rPr>
        <w:br w:type="page"/>
      </w:r>
    </w:p>
    <w:p w:rsidR="00E011CF" w:rsidRPr="00471D63" w:rsidRDefault="00A846EA" w:rsidP="00E011CF">
      <w:pPr>
        <w:pStyle w:val="Nagwek1"/>
        <w:spacing w:before="0"/>
        <w:rPr>
          <w:rFonts w:ascii="Fira Sans" w:hAnsi="Fira Sans"/>
          <w:spacing w:val="-2"/>
          <w:szCs w:val="19"/>
          <w:lang w:val="en-GB"/>
        </w:rPr>
      </w:pPr>
      <w:r w:rsidRPr="00471D6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471D6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471D63" w:rsidRDefault="000A20AE" w:rsidP="000A20AE">
            <w:pPr>
              <w:spacing w:before="120" w:after="120"/>
              <w:jc w:val="center"/>
              <w:rPr>
                <w:rFonts w:ascii="Fira Sans" w:hAnsi="Fira Sans"/>
                <w:sz w:val="14"/>
                <w:szCs w:val="14"/>
                <w:lang w:val="en-GB"/>
              </w:rPr>
            </w:pPr>
            <w:r w:rsidRPr="00471D6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b/>
                <w:sz w:val="14"/>
                <w:szCs w:val="14"/>
                <w:lang w:val="en-GB"/>
              </w:rPr>
            </w:pPr>
            <w:r w:rsidRPr="00471D6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Long-term average</w:t>
            </w:r>
          </w:p>
        </w:tc>
      </w:tr>
      <w:tr w:rsidR="00411589" w:rsidRPr="00471D63" w:rsidTr="00446E6F">
        <w:trPr>
          <w:trHeight w:hRule="exact" w:val="369"/>
        </w:trPr>
        <w:tc>
          <w:tcPr>
            <w:tcW w:w="1418" w:type="dxa"/>
            <w:vMerge w:val="restart"/>
            <w:tcBorders>
              <w:top w:val="single" w:sz="12" w:space="0" w:color="001D77"/>
              <w:left w:val="nil"/>
              <w:bottom w:val="single" w:sz="4" w:space="0" w:color="001D77"/>
              <w:right w:val="nil"/>
            </w:tcBorders>
          </w:tcPr>
          <w:p w:rsidR="00411589" w:rsidRPr="00471D63" w:rsidRDefault="00411589" w:rsidP="00411589">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476416" behindDoc="0" locked="0" layoutInCell="1" allowOverlap="1" wp14:anchorId="241345E0" wp14:editId="126C75C6">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3,5</w:t>
            </w:r>
          </w:p>
        </w:tc>
        <w:tc>
          <w:tcPr>
            <w:tcW w:w="851" w:type="dxa"/>
            <w:tcBorders>
              <w:top w:val="single" w:sz="12" w:space="0" w:color="001D77"/>
              <w:bottom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-47,4</w:t>
            </w:r>
          </w:p>
        </w:tc>
        <w:tc>
          <w:tcPr>
            <w:tcW w:w="850" w:type="dxa"/>
            <w:tcBorders>
              <w:top w:val="single" w:sz="12" w:space="0" w:color="001D77"/>
              <w:bottom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-37,5</w:t>
            </w:r>
          </w:p>
        </w:tc>
        <w:tc>
          <w:tcPr>
            <w:tcW w:w="1115" w:type="dxa"/>
            <w:tcBorders>
              <w:top w:val="single" w:sz="12"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3,4</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6,2</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-44,2</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-34,9</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3,5</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6,1</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-20,5</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-27,6</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-0,7</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6,3</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-67,9</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-42,2</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7,7</w:t>
            </w:r>
          </w:p>
        </w:tc>
      </w:tr>
      <w:tr w:rsidR="00411589" w:rsidRPr="00471D63" w:rsidTr="00446E6F">
        <w:trPr>
          <w:trHeight w:hRule="exact" w:val="369"/>
        </w:trPr>
        <w:tc>
          <w:tcPr>
            <w:tcW w:w="1418" w:type="dxa"/>
            <w:vMerge w:val="restart"/>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477440" behindDoc="0" locked="0" layoutInCell="1" allowOverlap="1" wp14:anchorId="65EEE6C6" wp14:editId="19181C77">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5,1</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-48,7</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-39,9</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-1,5</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7,7</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-47,1</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-38,8</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-1,5</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5,8</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-26,0</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-27,5</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-5,5</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9,6</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-68,1</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-50,1</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2,6</w:t>
            </w:r>
          </w:p>
        </w:tc>
      </w:tr>
      <w:tr w:rsidR="00411589" w:rsidRPr="00471D63" w:rsidTr="00446E6F">
        <w:trPr>
          <w:trHeight w:hRule="exact" w:val="369"/>
        </w:trPr>
        <w:tc>
          <w:tcPr>
            <w:tcW w:w="1418" w:type="dxa"/>
            <w:vMerge w:val="restart"/>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478464" behindDoc="0" locked="0" layoutInCell="1" allowOverlap="1" wp14:anchorId="4D08AF3C" wp14:editId="61377EDD">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6,5</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-39,8</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-34,9</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5,2</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8,5</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-39,8</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-33,3</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5,2</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12,2</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-12,2</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-20,6</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9,7</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4,7</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-67,4</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-46,0</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0,7</w:t>
            </w:r>
          </w:p>
        </w:tc>
      </w:tr>
      <w:tr w:rsidR="00411589" w:rsidRPr="00471D63" w:rsidTr="00446E6F">
        <w:trPr>
          <w:trHeight w:hRule="exact" w:val="369"/>
        </w:trPr>
        <w:tc>
          <w:tcPr>
            <w:tcW w:w="1418" w:type="dxa"/>
            <w:vMerge w:val="restart"/>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479488" behindDoc="0" locked="0" layoutInCell="1" allowOverlap="1" wp14:anchorId="290ADDF8" wp14:editId="20F24C56">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4,2</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-50,4</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-43,4</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-3,8</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4,7</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-49,5</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-43,4</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-3,8</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7,0</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-30,4</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-34,7</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-3,6</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2,3</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-68,6</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-52,0</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-4,0</w:t>
            </w:r>
          </w:p>
        </w:tc>
      </w:tr>
      <w:tr w:rsidR="00411589" w:rsidRPr="00471D63" w:rsidTr="00446E6F">
        <w:trPr>
          <w:trHeight w:hRule="exact" w:val="369"/>
        </w:trPr>
        <w:tc>
          <w:tcPr>
            <w:tcW w:w="1418" w:type="dxa"/>
            <w:vMerge w:val="restart"/>
            <w:tcBorders>
              <w:top w:val="single" w:sz="4" w:space="0" w:color="001D77"/>
              <w:left w:val="nil"/>
              <w:bottom w:val="single" w:sz="4" w:space="0" w:color="001D77"/>
              <w:right w:val="nil"/>
            </w:tcBorders>
          </w:tcPr>
          <w:p w:rsidR="00411589" w:rsidRPr="00471D63" w:rsidRDefault="00411589" w:rsidP="00411589">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480512" behindDoc="0" locked="0" layoutInCell="1" allowOverlap="1" wp14:anchorId="0A673F89" wp14:editId="35FD1867">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5,6</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-50,3</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-40,7</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0,2</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6,9</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-48,3</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-39,4</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0,2</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10,9</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-25,2</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-28,3</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0,8</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2,8</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-71,3</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-50,4</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-0,5</w:t>
            </w:r>
          </w:p>
        </w:tc>
      </w:tr>
      <w:tr w:rsidR="00411589" w:rsidRPr="00471D63" w:rsidTr="00446E6F">
        <w:trPr>
          <w:trHeight w:hRule="exact" w:val="369"/>
        </w:trPr>
        <w:tc>
          <w:tcPr>
            <w:tcW w:w="1418" w:type="dxa"/>
            <w:vMerge w:val="restart"/>
            <w:tcBorders>
              <w:top w:val="single" w:sz="4" w:space="0" w:color="001D77"/>
              <w:left w:val="nil"/>
              <w:bottom w:val="single" w:sz="4" w:space="0" w:color="001D77"/>
              <w:right w:val="nil"/>
            </w:tcBorders>
          </w:tcPr>
          <w:p w:rsidR="00411589" w:rsidRPr="00471D63" w:rsidRDefault="00411589" w:rsidP="00411589">
            <w:pPr>
              <w:spacing w:before="60" w:after="60" w:line="240"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481536" behindDoc="0" locked="0" layoutInCell="1" allowOverlap="1" wp14:anchorId="499DF2A5" wp14:editId="4B728BDE">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11,2</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-74,8</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-67,8</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2,3</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18,7</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-70,0</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-60,4</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2,3</w:t>
            </w:r>
          </w:p>
        </w:tc>
      </w:tr>
      <w:tr w:rsidR="00411589" w:rsidRPr="00471D63" w:rsidTr="00446E6F">
        <w:trPr>
          <w:trHeight w:hRule="exact" w:val="369"/>
        </w:trPr>
        <w:tc>
          <w:tcPr>
            <w:tcW w:w="1418" w:type="dxa"/>
            <w:vMerge/>
            <w:tcBorders>
              <w:top w:val="single" w:sz="4" w:space="0" w:color="001D77"/>
              <w:left w:val="nil"/>
              <w:bottom w:val="single" w:sz="4" w:space="0" w:color="001D77"/>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13,8</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-56,5</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-71,7</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0,6</w:t>
            </w:r>
          </w:p>
        </w:tc>
      </w:tr>
      <w:tr w:rsidR="00411589" w:rsidRPr="00471D63" w:rsidTr="00446E6F">
        <w:trPr>
          <w:trHeight w:hRule="exact" w:val="369"/>
        </w:trPr>
        <w:tc>
          <w:tcPr>
            <w:tcW w:w="1418" w:type="dxa"/>
            <w:vMerge/>
            <w:tcBorders>
              <w:top w:val="single" w:sz="4" w:space="0" w:color="001D77"/>
              <w:left w:val="nil"/>
              <w:bottom w:val="single" w:sz="4" w:space="0" w:color="auto"/>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23,5</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-83,5</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-49,0</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4,0</w:t>
            </w:r>
          </w:p>
        </w:tc>
      </w:tr>
      <w:tr w:rsidR="00411589" w:rsidRPr="00471D63" w:rsidTr="00446E6F">
        <w:trPr>
          <w:trHeight w:hRule="exact" w:val="369"/>
        </w:trPr>
        <w:tc>
          <w:tcPr>
            <w:tcW w:w="1418" w:type="dxa"/>
            <w:vMerge w:val="restart"/>
            <w:tcBorders>
              <w:left w:val="nil"/>
              <w:right w:val="nil"/>
            </w:tcBorders>
          </w:tcPr>
          <w:p w:rsidR="00411589" w:rsidRPr="00471D63" w:rsidRDefault="00411589" w:rsidP="00411589">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482560" behindDoc="0" locked="0" layoutInCell="1" allowOverlap="1" wp14:anchorId="046C9B05" wp14:editId="5583BA59">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17,9</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-20,4</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-12,0</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19,5</w:t>
            </w:r>
          </w:p>
        </w:tc>
      </w:tr>
      <w:tr w:rsidR="00411589" w:rsidRPr="00471D63" w:rsidTr="00446E6F">
        <w:trPr>
          <w:trHeight w:hRule="exact" w:val="369"/>
        </w:trPr>
        <w:tc>
          <w:tcPr>
            <w:tcW w:w="1418" w:type="dxa"/>
            <w:vMerge/>
            <w:tcBorders>
              <w:left w:val="nil"/>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17,8</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-19,4</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-12,0</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19,6</w:t>
            </w:r>
          </w:p>
        </w:tc>
      </w:tr>
      <w:tr w:rsidR="00411589" w:rsidRPr="00471D63" w:rsidTr="00446E6F">
        <w:trPr>
          <w:trHeight w:hRule="exact" w:val="369"/>
        </w:trPr>
        <w:tc>
          <w:tcPr>
            <w:tcW w:w="1418" w:type="dxa"/>
            <w:vMerge/>
            <w:tcBorders>
              <w:left w:val="nil"/>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30,9</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10,3</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9,2</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26,2</w:t>
            </w:r>
          </w:p>
        </w:tc>
      </w:tr>
      <w:tr w:rsidR="00411589" w:rsidRPr="00471D63" w:rsidTr="00446E6F">
        <w:trPr>
          <w:trHeight w:hRule="exact" w:val="369"/>
        </w:trPr>
        <w:tc>
          <w:tcPr>
            <w:tcW w:w="1418" w:type="dxa"/>
            <w:vMerge/>
            <w:tcBorders>
              <w:left w:val="nil"/>
              <w:bottom w:val="single" w:sz="4" w:space="0" w:color="auto"/>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4,7</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-49,0</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-33,2</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12,9</w:t>
            </w:r>
          </w:p>
        </w:tc>
      </w:tr>
      <w:tr w:rsidR="00411589" w:rsidRPr="00471D63" w:rsidTr="00446E6F">
        <w:trPr>
          <w:trHeight w:val="369"/>
        </w:trPr>
        <w:tc>
          <w:tcPr>
            <w:tcW w:w="1418" w:type="dxa"/>
            <w:vMerge w:val="restart"/>
            <w:tcBorders>
              <w:left w:val="nil"/>
              <w:bottom w:val="nil"/>
              <w:right w:val="nil"/>
            </w:tcBorders>
          </w:tcPr>
          <w:p w:rsidR="00411589" w:rsidRPr="00471D63" w:rsidRDefault="00411589" w:rsidP="00411589">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483584" behindDoc="0" locked="0" layoutInCell="1" allowOverlap="1" wp14:anchorId="3990D6A1" wp14:editId="0486A05B">
                  <wp:simplePos x="0" y="0"/>
                  <wp:positionH relativeFrom="column">
                    <wp:posOffset>19381</wp:posOffset>
                  </wp:positionH>
                  <wp:positionV relativeFrom="paragraph">
                    <wp:posOffset>468934</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r w:rsidRPr="00471D63">
              <w:rPr>
                <w:rStyle w:val="Odwoanieprzypisudolnego"/>
                <w:rFonts w:ascii="Fira Sans" w:hAnsi="Fira Sans" w:cs="Fira Sans"/>
                <w:color w:val="000000"/>
                <w:sz w:val="14"/>
                <w:szCs w:val="14"/>
                <w:lang w:val="en-GB"/>
              </w:rPr>
              <w:footnoteReference w:id="2"/>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w:t>
            </w:r>
          </w:p>
        </w:tc>
      </w:tr>
      <w:tr w:rsidR="00411589" w:rsidRPr="00471D63" w:rsidTr="00446E6F">
        <w:trPr>
          <w:trHeight w:val="369"/>
        </w:trPr>
        <w:tc>
          <w:tcPr>
            <w:tcW w:w="1418" w:type="dxa"/>
            <w:vMerge/>
            <w:tcBorders>
              <w:left w:val="nil"/>
              <w:bottom w:val="nil"/>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28,1</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-18,2</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-18,8</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28,8</w:t>
            </w:r>
          </w:p>
        </w:tc>
      </w:tr>
      <w:tr w:rsidR="00411589" w:rsidRPr="00471D63" w:rsidTr="00446E6F">
        <w:trPr>
          <w:trHeight w:val="369"/>
        </w:trPr>
        <w:tc>
          <w:tcPr>
            <w:tcW w:w="1418" w:type="dxa"/>
            <w:vMerge/>
            <w:tcBorders>
              <w:left w:val="nil"/>
              <w:bottom w:val="nil"/>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43,1</w:t>
            </w:r>
          </w:p>
        </w:tc>
        <w:tc>
          <w:tcPr>
            <w:tcW w:w="851"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24,5</w:t>
            </w:r>
          </w:p>
        </w:tc>
        <w:tc>
          <w:tcPr>
            <w:tcW w:w="850" w:type="dxa"/>
            <w:tcBorders>
              <w:top w:val="single" w:sz="4" w:space="0" w:color="001D77"/>
              <w:left w:val="single" w:sz="4" w:space="0" w:color="001D77"/>
              <w:bottom w:val="single" w:sz="4" w:space="0" w:color="001D77"/>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18,0</w:t>
            </w:r>
          </w:p>
        </w:tc>
        <w:tc>
          <w:tcPr>
            <w:tcW w:w="1115" w:type="dxa"/>
            <w:tcBorders>
              <w:top w:val="single" w:sz="4" w:space="0" w:color="001D77"/>
              <w:left w:val="single" w:sz="4" w:space="0" w:color="001D77"/>
              <w:bottom w:val="single" w:sz="4" w:space="0" w:color="001D77"/>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34,4</w:t>
            </w:r>
          </w:p>
        </w:tc>
      </w:tr>
      <w:tr w:rsidR="00411589" w:rsidRPr="00471D63" w:rsidTr="00446E6F">
        <w:trPr>
          <w:trHeight w:val="369"/>
        </w:trPr>
        <w:tc>
          <w:tcPr>
            <w:tcW w:w="1418" w:type="dxa"/>
            <w:vMerge/>
            <w:tcBorders>
              <w:left w:val="nil"/>
              <w:bottom w:val="nil"/>
              <w:right w:val="nil"/>
            </w:tcBorders>
          </w:tcPr>
          <w:p w:rsidR="00411589" w:rsidRPr="00471D63" w:rsidRDefault="00411589" w:rsidP="00411589">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411589" w:rsidRPr="00471D63" w:rsidRDefault="00411589" w:rsidP="00411589">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nil"/>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13,1</w:t>
            </w:r>
          </w:p>
        </w:tc>
        <w:tc>
          <w:tcPr>
            <w:tcW w:w="851" w:type="dxa"/>
            <w:tcBorders>
              <w:top w:val="single" w:sz="4" w:space="0" w:color="001D77"/>
              <w:left w:val="single" w:sz="4" w:space="0" w:color="001D77"/>
              <w:bottom w:val="nil"/>
              <w:right w:val="single" w:sz="4" w:space="0" w:color="001D77"/>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-60,8</w:t>
            </w:r>
          </w:p>
        </w:tc>
        <w:tc>
          <w:tcPr>
            <w:tcW w:w="850" w:type="dxa"/>
            <w:tcBorders>
              <w:top w:val="single" w:sz="4" w:space="0" w:color="001D77"/>
              <w:left w:val="single" w:sz="4" w:space="0" w:color="001D77"/>
              <w:bottom w:val="nil"/>
              <w:right w:val="single" w:sz="4" w:space="0" w:color="001D77"/>
            </w:tcBorders>
            <w:vAlign w:val="center"/>
          </w:tcPr>
          <w:p w:rsidR="00411589" w:rsidRPr="00530ACC" w:rsidRDefault="00411589" w:rsidP="00411589">
            <w:pPr>
              <w:jc w:val="right"/>
              <w:rPr>
                <w:rFonts w:ascii="Fira Sans" w:hAnsi="Fira Sans" w:cs="Fira Sans"/>
                <w:b/>
                <w:color w:val="000000"/>
                <w:sz w:val="14"/>
                <w:szCs w:val="14"/>
              </w:rPr>
            </w:pPr>
            <w:r w:rsidRPr="00530ACC">
              <w:rPr>
                <w:rFonts w:ascii="Fira Sans" w:hAnsi="Fira Sans" w:cs="Fira Sans"/>
                <w:b/>
                <w:color w:val="000000"/>
                <w:sz w:val="14"/>
                <w:szCs w:val="14"/>
              </w:rPr>
              <w:t>-55,6</w:t>
            </w:r>
          </w:p>
        </w:tc>
        <w:tc>
          <w:tcPr>
            <w:tcW w:w="1115" w:type="dxa"/>
            <w:tcBorders>
              <w:top w:val="single" w:sz="4" w:space="0" w:color="001D77"/>
              <w:left w:val="single" w:sz="4" w:space="0" w:color="001D77"/>
              <w:bottom w:val="nil"/>
              <w:right w:val="nil"/>
            </w:tcBorders>
            <w:vAlign w:val="center"/>
          </w:tcPr>
          <w:p w:rsidR="00411589" w:rsidRPr="00530ACC" w:rsidRDefault="00411589" w:rsidP="00411589">
            <w:pPr>
              <w:jc w:val="right"/>
              <w:rPr>
                <w:rFonts w:ascii="Fira Sans" w:hAnsi="Fira Sans" w:cs="Fira Sans"/>
                <w:color w:val="000000"/>
                <w:sz w:val="14"/>
                <w:szCs w:val="14"/>
              </w:rPr>
            </w:pPr>
            <w:r w:rsidRPr="00530ACC">
              <w:rPr>
                <w:rFonts w:ascii="Fira Sans" w:hAnsi="Fira Sans" w:cs="Fira Sans"/>
                <w:color w:val="000000"/>
                <w:sz w:val="14"/>
                <w:szCs w:val="14"/>
              </w:rPr>
              <w:t>23,1</w:t>
            </w:r>
          </w:p>
        </w:tc>
      </w:tr>
    </w:tbl>
    <w:p w:rsidR="0060688F" w:rsidRPr="00471D63" w:rsidRDefault="0060688F" w:rsidP="0060688F">
      <w:pPr>
        <w:pStyle w:val="tytuinformacji"/>
        <w:rPr>
          <w:lang w:val="en-GB"/>
        </w:rPr>
      </w:pPr>
      <w:r w:rsidRPr="00471D63">
        <w:rPr>
          <w:lang w:val="en-GB"/>
        </w:rPr>
        <w:lastRenderedPageBreak/>
        <w:t xml:space="preserve">Impact of coronavirus SARS-CoV-2 pandemic on business tendency – </w:t>
      </w:r>
      <w:r w:rsidR="00BC609A">
        <w:rPr>
          <w:lang w:val="en-GB"/>
        </w:rPr>
        <w:t>May</w:t>
      </w:r>
      <w:r w:rsidRPr="00471D63">
        <w:rPr>
          <w:lang w:val="en-GB"/>
        </w:rPr>
        <w:t xml:space="preserve"> 2020</w:t>
      </w:r>
    </w:p>
    <w:p w:rsidR="00700A94" w:rsidRPr="00471D63" w:rsidRDefault="00700A94" w:rsidP="0060688F">
      <w:pPr>
        <w:pStyle w:val="Nagwek1"/>
        <w:rPr>
          <w:rFonts w:ascii="Fira Sans" w:hAnsi="Fira Sans"/>
          <w:spacing w:val="-2"/>
          <w:szCs w:val="19"/>
          <w:highlight w:val="yellow"/>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2B499E" w:rsidTr="00672E47">
        <w:tc>
          <w:tcPr>
            <w:tcW w:w="8057" w:type="dxa"/>
            <w:shd w:val="clear" w:color="auto" w:fill="C4CBF5"/>
          </w:tcPr>
          <w:p w:rsidR="00672E47" w:rsidRPr="00DF5991" w:rsidRDefault="00DF5991">
            <w:pPr>
              <w:spacing w:before="120" w:after="120" w:line="220" w:lineRule="exact"/>
              <w:rPr>
                <w:highlight w:val="yellow"/>
                <w:lang w:val="en-US" w:eastAsia="pl-PL"/>
              </w:rPr>
            </w:pPr>
            <w:r w:rsidRPr="00DF5991">
              <w:rPr>
                <w:rFonts w:ascii="Fira Sans" w:hAnsi="Fira Sans"/>
                <w:color w:val="000000" w:themeColor="text1"/>
                <w:sz w:val="19"/>
                <w:szCs w:val="19"/>
                <w:lang w:val="en-US"/>
              </w:rPr>
              <w:t xml:space="preserve">Survey was conducted between 1 and 10 April 2020 on a sample of entities operating in industry, construction, trade as well as services. As opposed to </w:t>
            </w:r>
            <w:r w:rsidR="00851467">
              <w:rPr>
                <w:rFonts w:ascii="Fira Sans" w:hAnsi="Fira Sans"/>
                <w:color w:val="000000" w:themeColor="text1"/>
                <w:sz w:val="19"/>
                <w:szCs w:val="19"/>
                <w:lang w:val="en-US"/>
              </w:rPr>
              <w:t>regular part of</w:t>
            </w:r>
            <w:r w:rsidRPr="00DF5991">
              <w:rPr>
                <w:rFonts w:ascii="Fira Sans" w:hAnsi="Fira Sans"/>
                <w:color w:val="000000" w:themeColor="text1"/>
                <w:sz w:val="19"/>
                <w:szCs w:val="19"/>
                <w:lang w:val="en-US"/>
              </w:rPr>
              <w:t xml:space="preserve"> surveys, answers to additional set of questions were provided voluntarily. In questions 1, 2 &amp; 7 structure of answers is presented (percent of respondents’ answers to a given variant). In other questions it is average of values given. Data were aggregated according to methodology of aggregation (weighing) which is used by default in </w:t>
            </w:r>
            <w:r w:rsidR="002F17AD">
              <w:rPr>
                <w:rFonts w:ascii="Fira Sans" w:hAnsi="Fira Sans"/>
                <w:color w:val="000000" w:themeColor="text1"/>
                <w:sz w:val="19"/>
                <w:szCs w:val="19"/>
                <w:lang w:val="en-US"/>
              </w:rPr>
              <w:t>regular survey</w:t>
            </w:r>
            <w:r w:rsidRPr="00DF5991">
              <w:rPr>
                <w:rFonts w:ascii="Fira Sans" w:hAnsi="Fira Sans"/>
                <w:color w:val="000000" w:themeColor="text1"/>
                <w:sz w:val="19"/>
                <w:szCs w:val="19"/>
                <w:lang w:val="en-US"/>
              </w:rPr>
              <w:t>.</w:t>
            </w:r>
            <w:r w:rsidR="00FB0C39" w:rsidRPr="00FB0C39">
              <w:rPr>
                <w:lang w:val="en-US"/>
              </w:rPr>
              <w:t xml:space="preserve"> </w:t>
            </w:r>
            <w:r w:rsidR="00FB0C39" w:rsidRPr="00FB0C39">
              <w:rPr>
                <w:rFonts w:ascii="Fira Sans" w:hAnsi="Fira Sans"/>
                <w:color w:val="000000" w:themeColor="text1"/>
                <w:sz w:val="19"/>
                <w:szCs w:val="19"/>
                <w:lang w:val="en-US"/>
              </w:rPr>
              <w:t>In May question on expected level of investments in 2</w:t>
            </w:r>
            <w:r w:rsidR="00FB0C39">
              <w:rPr>
                <w:rFonts w:ascii="Fira Sans" w:hAnsi="Fira Sans"/>
                <w:color w:val="000000" w:themeColor="text1"/>
                <w:sz w:val="19"/>
                <w:szCs w:val="19"/>
                <w:lang w:val="en-US"/>
              </w:rPr>
              <w:t>020 was replaced by the one con</w:t>
            </w:r>
            <w:r w:rsidR="00FB0C39" w:rsidRPr="00FB0C39">
              <w:rPr>
                <w:rFonts w:ascii="Fira Sans" w:hAnsi="Fira Sans"/>
                <w:color w:val="000000" w:themeColor="text1"/>
                <w:sz w:val="19"/>
                <w:szCs w:val="19"/>
                <w:lang w:val="en-US"/>
              </w:rPr>
              <w:t>cerning “survival time” of the company in the even</w:t>
            </w:r>
            <w:r w:rsidR="00FB0C39">
              <w:rPr>
                <w:rFonts w:ascii="Fira Sans" w:hAnsi="Fira Sans"/>
                <w:color w:val="000000" w:themeColor="text1"/>
                <w:sz w:val="19"/>
                <w:szCs w:val="19"/>
                <w:lang w:val="en-US"/>
              </w:rPr>
              <w:t>t of continuation of current re</w:t>
            </w:r>
            <w:r w:rsidR="00FB0C39" w:rsidRPr="00FB0C39">
              <w:rPr>
                <w:rFonts w:ascii="Fira Sans" w:hAnsi="Fira Sans"/>
                <w:color w:val="000000" w:themeColor="text1"/>
                <w:sz w:val="19"/>
                <w:szCs w:val="19"/>
                <w:lang w:val="en-US"/>
              </w:rPr>
              <w:t>strictions related to the pandemic</w:t>
            </w:r>
            <w:r w:rsidR="00FB0C39">
              <w:rPr>
                <w:rFonts w:ascii="Fira Sans" w:hAnsi="Fira Sans"/>
                <w:color w:val="000000" w:themeColor="text1"/>
                <w:sz w:val="19"/>
                <w:szCs w:val="19"/>
                <w:lang w:val="en-US"/>
              </w:rPr>
              <w:t>.</w:t>
            </w:r>
          </w:p>
        </w:tc>
      </w:tr>
    </w:tbl>
    <w:p w:rsidR="00672E47" w:rsidRPr="00DF5991" w:rsidRDefault="00672E47" w:rsidP="00672E47">
      <w:pPr>
        <w:rPr>
          <w:highlight w:val="yellow"/>
          <w:lang w:val="en-US" w:eastAsia="pl-PL"/>
        </w:rPr>
      </w:pPr>
    </w:p>
    <w:p w:rsidR="0060688F" w:rsidRPr="00DB245F" w:rsidRDefault="0060688F" w:rsidP="0060688F">
      <w:pPr>
        <w:pStyle w:val="Nagwek1"/>
        <w:rPr>
          <w:rFonts w:ascii="Fira Sans" w:hAnsi="Fira Sans"/>
          <w:spacing w:val="-2"/>
          <w:szCs w:val="19"/>
          <w:lang w:val="en-GB"/>
        </w:rPr>
      </w:pPr>
      <w:r w:rsidRPr="00DB245F">
        <w:rPr>
          <w:rFonts w:ascii="Fira Sans" w:hAnsi="Fira Sans"/>
          <w:spacing w:val="-2"/>
          <w:szCs w:val="19"/>
          <w:lang w:val="en-GB"/>
        </w:rPr>
        <w:t>Table</w:t>
      </w:r>
      <w:r w:rsidR="0042486E" w:rsidRPr="00DB245F">
        <w:rPr>
          <w:rFonts w:ascii="Fira Sans" w:hAnsi="Fira Sans"/>
          <w:spacing w:val="-2"/>
          <w:szCs w:val="19"/>
          <w:lang w:val="en-GB"/>
        </w:rPr>
        <w:t xml:space="preserve"> 2. </w:t>
      </w:r>
      <w:r w:rsidRPr="00DB245F">
        <w:rPr>
          <w:rFonts w:ascii="Fira Sans" w:hAnsi="Fira Sans"/>
          <w:spacing w:val="-2"/>
          <w:szCs w:val="19"/>
          <w:lang w:val="en-GB"/>
        </w:rPr>
        <w:t xml:space="preserve">Impact of coronavirus SARS-CoV-2 pandemic on business tendency  </w:t>
      </w:r>
    </w:p>
    <w:tbl>
      <w:tblPr>
        <w:tblStyle w:val="Tabela-Siatka"/>
        <w:tblW w:w="8222" w:type="dxa"/>
        <w:tblLayout w:type="fixed"/>
        <w:tblLook w:val="04A0" w:firstRow="1" w:lastRow="0" w:firstColumn="1" w:lastColumn="0" w:noHBand="0" w:noVBand="1"/>
      </w:tblPr>
      <w:tblGrid>
        <w:gridCol w:w="709"/>
        <w:gridCol w:w="1559"/>
        <w:gridCol w:w="1066"/>
        <w:gridCol w:w="992"/>
        <w:gridCol w:w="851"/>
        <w:gridCol w:w="850"/>
        <w:gridCol w:w="1061"/>
        <w:gridCol w:w="1134"/>
      </w:tblGrid>
      <w:tr w:rsidR="0042486E" w:rsidRPr="002B499E" w:rsidTr="00177A58">
        <w:tc>
          <w:tcPr>
            <w:tcW w:w="2268" w:type="dxa"/>
            <w:gridSpan w:val="2"/>
            <w:tcBorders>
              <w:top w:val="nil"/>
              <w:left w:val="nil"/>
              <w:bottom w:val="single" w:sz="2" w:space="0" w:color="001D77"/>
              <w:right w:val="single" w:sz="2" w:space="0" w:color="001D77"/>
            </w:tcBorders>
            <w:vAlign w:val="center"/>
          </w:tcPr>
          <w:p w:rsidR="0042486E" w:rsidRPr="00471D63" w:rsidRDefault="004D0716" w:rsidP="004D0716">
            <w:pPr>
              <w:spacing w:line="259" w:lineRule="auto"/>
              <w:jc w:val="center"/>
              <w:rPr>
                <w:rFonts w:ascii="Fira Sans" w:hAnsi="Fira Sans"/>
                <w:sz w:val="13"/>
                <w:szCs w:val="13"/>
                <w:lang w:val="en-GB"/>
              </w:rPr>
            </w:pPr>
            <w:r w:rsidRPr="00471D63">
              <w:rPr>
                <w:rFonts w:ascii="Fira Sans" w:hAnsi="Fira Sans"/>
                <w:b/>
                <w:sz w:val="14"/>
                <w:szCs w:val="14"/>
                <w:lang w:val="en-GB"/>
              </w:rPr>
              <w:t>Questions</w:t>
            </w:r>
          </w:p>
        </w:tc>
        <w:tc>
          <w:tcPr>
            <w:tcW w:w="1066" w:type="dxa"/>
            <w:tcBorders>
              <w:top w:val="nil"/>
              <w:left w:val="single" w:sz="2" w:space="0" w:color="001D77"/>
              <w:bottom w:val="single" w:sz="2" w:space="0" w:color="001D77"/>
              <w:right w:val="single" w:sz="2" w:space="0" w:color="001D77"/>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1120" behindDoc="0" locked="0" layoutInCell="1" allowOverlap="1" wp14:anchorId="28F07558" wp14:editId="2BD27408">
                  <wp:simplePos x="0" y="0"/>
                  <wp:positionH relativeFrom="column">
                    <wp:posOffset>0</wp:posOffset>
                  </wp:positionH>
                  <wp:positionV relativeFrom="paragraph">
                    <wp:posOffset>41910</wp:posOffset>
                  </wp:positionV>
                  <wp:extent cx="514350" cy="5143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Manufacturing</w:t>
            </w:r>
          </w:p>
        </w:tc>
        <w:tc>
          <w:tcPr>
            <w:tcW w:w="992" w:type="dxa"/>
            <w:tcBorders>
              <w:top w:val="nil"/>
              <w:left w:val="single" w:sz="2" w:space="0" w:color="001D77"/>
              <w:bottom w:val="single" w:sz="2" w:space="0" w:color="001D77"/>
              <w:right w:val="single" w:sz="2" w:space="0" w:color="001D77"/>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2144" behindDoc="0" locked="0" layoutInCell="1" allowOverlap="1" wp14:anchorId="43BA2030" wp14:editId="56719DA3">
                  <wp:simplePos x="0" y="0"/>
                  <wp:positionH relativeFrom="column">
                    <wp:posOffset>-3810</wp:posOffset>
                  </wp:positionH>
                  <wp:positionV relativeFrom="paragraph">
                    <wp:posOffset>63500</wp:posOffset>
                  </wp:positionV>
                  <wp:extent cx="492760" cy="492760"/>
                  <wp:effectExtent l="0" t="0" r="2540" b="254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Construction</w:t>
            </w:r>
          </w:p>
        </w:tc>
        <w:tc>
          <w:tcPr>
            <w:tcW w:w="851" w:type="dxa"/>
            <w:tcBorders>
              <w:top w:val="nil"/>
              <w:left w:val="single" w:sz="2" w:space="0" w:color="001D77"/>
              <w:bottom w:val="single" w:sz="2" w:space="0" w:color="001D77"/>
              <w:right w:val="single" w:sz="2" w:space="0" w:color="001D77"/>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3168" behindDoc="0" locked="0" layoutInCell="1" allowOverlap="1" wp14:anchorId="5FB96C00" wp14:editId="67712A84">
                  <wp:simplePos x="0" y="0"/>
                  <wp:positionH relativeFrom="column">
                    <wp:posOffset>0</wp:posOffset>
                  </wp:positionH>
                  <wp:positionV relativeFrom="paragraph">
                    <wp:posOffset>153670</wp:posOffset>
                  </wp:positionV>
                  <wp:extent cx="402590" cy="402590"/>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42486E" w:rsidRPr="00471D63" w:rsidRDefault="0042486E" w:rsidP="00177A58">
            <w:pPr>
              <w:spacing w:line="259" w:lineRule="auto"/>
              <w:jc w:val="center"/>
              <w:rPr>
                <w:rFonts w:ascii="Fira Sans" w:hAnsi="Fira Sans"/>
                <w:sz w:val="12"/>
                <w:szCs w:val="12"/>
                <w:lang w:val="en-GB"/>
              </w:rPr>
            </w:pP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Wholesale trade</w:t>
            </w:r>
          </w:p>
        </w:tc>
        <w:tc>
          <w:tcPr>
            <w:tcW w:w="850" w:type="dxa"/>
            <w:tcBorders>
              <w:top w:val="nil"/>
              <w:left w:val="single" w:sz="2" w:space="0" w:color="001D77"/>
              <w:bottom w:val="single" w:sz="2" w:space="0" w:color="001D77"/>
              <w:right w:val="single" w:sz="2" w:space="0" w:color="001D77"/>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4192" behindDoc="0" locked="0" layoutInCell="1" allowOverlap="1" wp14:anchorId="7B790714" wp14:editId="6D119781">
                  <wp:simplePos x="0" y="0"/>
                  <wp:positionH relativeFrom="column">
                    <wp:posOffset>-4445</wp:posOffset>
                  </wp:positionH>
                  <wp:positionV relativeFrom="paragraph">
                    <wp:posOffset>149225</wp:posOffset>
                  </wp:positionV>
                  <wp:extent cx="493395" cy="409575"/>
                  <wp:effectExtent l="0" t="0" r="1905" b="9525"/>
                  <wp:wrapSquare wrapText="bothSides"/>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09575"/>
                          </a:xfrm>
                          <a:prstGeom prst="rect">
                            <a:avLst/>
                          </a:prstGeom>
                        </pic:spPr>
                      </pic:pic>
                    </a:graphicData>
                  </a:graphic>
                  <wp14:sizeRelV relativeFrom="margin">
                    <wp14:pctHeight>0</wp14:pctHeight>
                  </wp14:sizeRelV>
                </wp:anchor>
              </w:drawing>
            </w:r>
          </w:p>
          <w:p w:rsidR="0042486E" w:rsidRPr="00471D63" w:rsidRDefault="0042486E" w:rsidP="00177A58">
            <w:pPr>
              <w:spacing w:line="259" w:lineRule="auto"/>
              <w:jc w:val="center"/>
              <w:rPr>
                <w:rFonts w:ascii="Fira Sans" w:hAnsi="Fira Sans"/>
                <w:sz w:val="12"/>
                <w:szCs w:val="12"/>
                <w:lang w:val="en-GB"/>
              </w:rPr>
            </w:pP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Retail trade</w:t>
            </w:r>
          </w:p>
        </w:tc>
        <w:tc>
          <w:tcPr>
            <w:tcW w:w="1061" w:type="dxa"/>
            <w:tcBorders>
              <w:top w:val="nil"/>
              <w:left w:val="single" w:sz="2" w:space="0" w:color="001D77"/>
              <w:bottom w:val="single" w:sz="2" w:space="0" w:color="001D77"/>
              <w:right w:val="single" w:sz="2" w:space="0" w:color="001D77"/>
            </w:tcBorders>
          </w:tcPr>
          <w:p w:rsidR="0042486E" w:rsidRPr="00471D63" w:rsidRDefault="00E67904"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5216" behindDoc="0" locked="0" layoutInCell="1" allowOverlap="1" wp14:anchorId="56EE18D6" wp14:editId="073BB604">
                  <wp:simplePos x="0" y="0"/>
                  <wp:positionH relativeFrom="column">
                    <wp:posOffset>-6350</wp:posOffset>
                  </wp:positionH>
                  <wp:positionV relativeFrom="paragraph">
                    <wp:posOffset>60960</wp:posOffset>
                  </wp:positionV>
                  <wp:extent cx="492760" cy="492760"/>
                  <wp:effectExtent l="0" t="0" r="2540" b="254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Transportation and storage</w:t>
            </w:r>
          </w:p>
        </w:tc>
        <w:tc>
          <w:tcPr>
            <w:tcW w:w="1134" w:type="dxa"/>
            <w:tcBorders>
              <w:top w:val="nil"/>
              <w:left w:val="single" w:sz="2" w:space="0" w:color="001D77"/>
              <w:bottom w:val="single" w:sz="2" w:space="0" w:color="001D77"/>
              <w:right w:val="nil"/>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6240" behindDoc="0" locked="0" layoutInCell="1" allowOverlap="1" wp14:anchorId="18C27CFD" wp14:editId="7841BEF6">
                  <wp:simplePos x="0" y="0"/>
                  <wp:positionH relativeFrom="column">
                    <wp:posOffset>-1905</wp:posOffset>
                  </wp:positionH>
                  <wp:positionV relativeFrom="paragraph">
                    <wp:posOffset>51435</wp:posOffset>
                  </wp:positionV>
                  <wp:extent cx="447675" cy="447675"/>
                  <wp:effectExtent l="0" t="0" r="9525" b="9525"/>
                  <wp:wrapSquare wrapText="bothSides"/>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Accommodation and food service activities</w:t>
            </w:r>
          </w:p>
        </w:tc>
      </w:tr>
      <w:tr w:rsidR="0042486E" w:rsidRPr="002B499E" w:rsidTr="00E67904">
        <w:trPr>
          <w:trHeight w:val="170"/>
        </w:trPr>
        <w:tc>
          <w:tcPr>
            <w:tcW w:w="8222" w:type="dxa"/>
            <w:gridSpan w:val="8"/>
            <w:tcBorders>
              <w:top w:val="single" w:sz="2" w:space="0" w:color="001D77"/>
              <w:left w:val="nil"/>
              <w:bottom w:val="single" w:sz="4" w:space="0" w:color="C4CBF5"/>
              <w:right w:val="nil"/>
            </w:tcBorders>
            <w:shd w:val="clear" w:color="auto" w:fill="C4CBF5"/>
          </w:tcPr>
          <w:p w:rsidR="0042486E" w:rsidRPr="00471D63" w:rsidRDefault="0042486E" w:rsidP="004D0716">
            <w:pPr>
              <w:spacing w:line="240" w:lineRule="auto"/>
              <w:rPr>
                <w:rFonts w:ascii="Fira Sans" w:hAnsi="Fira Sans"/>
                <w:b/>
                <w:sz w:val="14"/>
                <w:szCs w:val="14"/>
                <w:lang w:val="en-GB"/>
              </w:rPr>
            </w:pPr>
          </w:p>
        </w:tc>
      </w:tr>
      <w:tr w:rsidR="0042486E" w:rsidRPr="002B499E" w:rsidTr="00E67904">
        <w:tc>
          <w:tcPr>
            <w:tcW w:w="8222" w:type="dxa"/>
            <w:gridSpan w:val="8"/>
            <w:tcBorders>
              <w:top w:val="single" w:sz="4" w:space="0" w:color="C4CBF5"/>
              <w:left w:val="nil"/>
              <w:bottom w:val="single" w:sz="4" w:space="0" w:color="001D77"/>
              <w:right w:val="nil"/>
            </w:tcBorders>
          </w:tcPr>
          <w:p w:rsidR="0042486E" w:rsidRPr="00471D63" w:rsidRDefault="0042486E" w:rsidP="004D0716">
            <w:pPr>
              <w:tabs>
                <w:tab w:val="left" w:pos="176"/>
              </w:tabs>
              <w:spacing w:before="120" w:after="120" w:line="259" w:lineRule="auto"/>
              <w:ind w:left="176" w:hanging="176"/>
              <w:rPr>
                <w:rFonts w:ascii="Fira Sans" w:hAnsi="Fira Sans"/>
                <w:sz w:val="14"/>
                <w:szCs w:val="14"/>
                <w:lang w:val="en-GB"/>
              </w:rPr>
            </w:pPr>
            <w:r w:rsidRPr="00471D63">
              <w:rPr>
                <w:rFonts w:ascii="Fira Sans" w:hAnsi="Fira Sans"/>
                <w:b/>
                <w:sz w:val="14"/>
                <w:szCs w:val="14"/>
                <w:lang w:val="en-GB"/>
              </w:rPr>
              <w:t xml:space="preserve">1. </w:t>
            </w:r>
            <w:r w:rsidR="00521CED" w:rsidRPr="00521CED">
              <w:rPr>
                <w:rFonts w:ascii="Fira Sans" w:hAnsi="Fira Sans"/>
                <w:b/>
                <w:sz w:val="14"/>
                <w:szCs w:val="14"/>
                <w:lang w:val="en-GB"/>
              </w:rPr>
              <w:t>Negative effects of “coronavirus” pandemic and its impact on your business activity were (in April) and will be (in May):</w:t>
            </w:r>
          </w:p>
        </w:tc>
      </w:tr>
      <w:tr w:rsidR="00521CED" w:rsidRPr="00471D63" w:rsidTr="009674BB">
        <w:tc>
          <w:tcPr>
            <w:tcW w:w="709" w:type="dxa"/>
            <w:vMerge w:val="restart"/>
            <w:tcBorders>
              <w:top w:val="single" w:sz="2" w:space="0" w:color="001D77"/>
              <w:left w:val="nil"/>
              <w:right w:val="nil"/>
            </w:tcBorders>
            <w:vAlign w:val="center"/>
          </w:tcPr>
          <w:p w:rsidR="00521CED" w:rsidRPr="00471D63" w:rsidRDefault="00521CED" w:rsidP="00521CED">
            <w:pPr>
              <w:spacing w:before="40" w:after="40" w:line="259" w:lineRule="auto"/>
              <w:rPr>
                <w:rFonts w:ascii="Fira Sans" w:hAnsi="Fira Sans"/>
                <w:sz w:val="14"/>
                <w:szCs w:val="14"/>
                <w:lang w:val="en-GB"/>
              </w:rPr>
            </w:pPr>
            <w:r>
              <w:rPr>
                <w:rFonts w:ascii="Fira Sans" w:hAnsi="Fira Sans"/>
                <w:b/>
                <w:sz w:val="14"/>
                <w:szCs w:val="14"/>
                <w:lang w:val="en-GB"/>
              </w:rPr>
              <w:t>April</w:t>
            </w:r>
            <w:r w:rsidRPr="00471D63">
              <w:rPr>
                <w:rFonts w:ascii="Fira Sans" w:hAnsi="Fira Sans"/>
                <w:b/>
                <w:sz w:val="14"/>
                <w:szCs w:val="14"/>
                <w:lang w:val="en-GB"/>
              </w:rPr>
              <w:t xml:space="preserve"> 2020</w:t>
            </w:r>
          </w:p>
        </w:tc>
        <w:tc>
          <w:tcPr>
            <w:tcW w:w="1559" w:type="dxa"/>
            <w:tcBorders>
              <w:top w:val="single" w:sz="4" w:space="0" w:color="001D77"/>
              <w:left w:val="nil"/>
              <w:bottom w:val="single" w:sz="4" w:space="0" w:color="001D77"/>
              <w:right w:val="single" w:sz="2" w:space="0" w:color="001D77"/>
            </w:tcBorders>
          </w:tcPr>
          <w:p w:rsidR="00521CED" w:rsidRPr="00471D63" w:rsidRDefault="00521CED" w:rsidP="00521CED">
            <w:pPr>
              <w:spacing w:before="40" w:after="40" w:line="259" w:lineRule="auto"/>
              <w:rPr>
                <w:rFonts w:ascii="Fira Sans" w:hAnsi="Fira Sans"/>
                <w:sz w:val="13"/>
                <w:szCs w:val="13"/>
                <w:lang w:val="en-GB"/>
              </w:rPr>
            </w:pPr>
            <w:r w:rsidRPr="00471D63">
              <w:rPr>
                <w:rFonts w:ascii="Fira Sans" w:hAnsi="Fira Sans"/>
                <w:sz w:val="13"/>
                <w:szCs w:val="13"/>
                <w:lang w:val="en-GB"/>
              </w:rPr>
              <w:t>minor</w:t>
            </w:r>
          </w:p>
        </w:tc>
        <w:tc>
          <w:tcPr>
            <w:tcW w:w="1066" w:type="dxa"/>
            <w:tcBorders>
              <w:top w:val="single" w:sz="4" w:space="0" w:color="001D77"/>
              <w:left w:val="single" w:sz="2"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35,5</w:t>
            </w:r>
          </w:p>
        </w:tc>
        <w:tc>
          <w:tcPr>
            <w:tcW w:w="992"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42,3</w:t>
            </w:r>
          </w:p>
        </w:tc>
        <w:tc>
          <w:tcPr>
            <w:tcW w:w="851"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40,1</w:t>
            </w:r>
          </w:p>
        </w:tc>
        <w:tc>
          <w:tcPr>
            <w:tcW w:w="850"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28,2</w:t>
            </w:r>
          </w:p>
        </w:tc>
        <w:tc>
          <w:tcPr>
            <w:tcW w:w="1061"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38,9</w:t>
            </w:r>
          </w:p>
        </w:tc>
        <w:tc>
          <w:tcPr>
            <w:tcW w:w="1134" w:type="dxa"/>
            <w:tcBorders>
              <w:top w:val="single" w:sz="4" w:space="0" w:color="001D77"/>
              <w:left w:val="single" w:sz="4" w:space="0" w:color="001D77"/>
              <w:bottom w:val="single" w:sz="4" w:space="0" w:color="001D77"/>
              <w:right w:val="nil"/>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11,1</w:t>
            </w:r>
          </w:p>
        </w:tc>
      </w:tr>
      <w:tr w:rsidR="00521CED" w:rsidRPr="00471D63" w:rsidTr="009674BB">
        <w:tc>
          <w:tcPr>
            <w:tcW w:w="709" w:type="dxa"/>
            <w:vMerge/>
            <w:tcBorders>
              <w:left w:val="nil"/>
              <w:right w:val="nil"/>
            </w:tcBorders>
          </w:tcPr>
          <w:p w:rsidR="00521CED" w:rsidRPr="00471D63" w:rsidRDefault="00521CED" w:rsidP="00521CED">
            <w:pPr>
              <w:spacing w:before="40" w:after="40" w:line="259" w:lineRule="auto"/>
              <w:rPr>
                <w:rFonts w:ascii="Fira Sans" w:hAnsi="Fira Sans"/>
                <w:sz w:val="14"/>
                <w:szCs w:val="14"/>
                <w:lang w:val="en-GB"/>
              </w:rPr>
            </w:pPr>
          </w:p>
        </w:tc>
        <w:tc>
          <w:tcPr>
            <w:tcW w:w="1559" w:type="dxa"/>
            <w:tcBorders>
              <w:top w:val="single" w:sz="4" w:space="0" w:color="001D77"/>
              <w:left w:val="nil"/>
              <w:bottom w:val="single" w:sz="4" w:space="0" w:color="001D77"/>
              <w:right w:val="single" w:sz="2" w:space="0" w:color="001D77"/>
            </w:tcBorders>
          </w:tcPr>
          <w:p w:rsidR="00521CED" w:rsidRPr="00471D63" w:rsidRDefault="00521CED" w:rsidP="00521CED">
            <w:pPr>
              <w:spacing w:before="40" w:after="40" w:line="259" w:lineRule="auto"/>
              <w:rPr>
                <w:rFonts w:ascii="Fira Sans" w:hAnsi="Fira Sans"/>
                <w:sz w:val="13"/>
                <w:szCs w:val="13"/>
                <w:lang w:val="en-GB"/>
              </w:rPr>
            </w:pPr>
            <w:r w:rsidRPr="00471D63">
              <w:rPr>
                <w:rFonts w:ascii="Fira Sans" w:hAnsi="Fira Sans"/>
                <w:sz w:val="13"/>
                <w:szCs w:val="13"/>
                <w:lang w:val="en-GB"/>
              </w:rPr>
              <w:t>serious</w:t>
            </w:r>
          </w:p>
        </w:tc>
        <w:tc>
          <w:tcPr>
            <w:tcW w:w="1066" w:type="dxa"/>
            <w:tcBorders>
              <w:top w:val="single" w:sz="4" w:space="0" w:color="001D77"/>
              <w:left w:val="single" w:sz="2"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47,2</w:t>
            </w:r>
          </w:p>
        </w:tc>
        <w:tc>
          <w:tcPr>
            <w:tcW w:w="992"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41,3</w:t>
            </w:r>
          </w:p>
        </w:tc>
        <w:tc>
          <w:tcPr>
            <w:tcW w:w="851"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39,3</w:t>
            </w:r>
          </w:p>
        </w:tc>
        <w:tc>
          <w:tcPr>
            <w:tcW w:w="850"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45,9</w:t>
            </w:r>
          </w:p>
        </w:tc>
        <w:tc>
          <w:tcPr>
            <w:tcW w:w="1061"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45,3</w:t>
            </w:r>
          </w:p>
        </w:tc>
        <w:tc>
          <w:tcPr>
            <w:tcW w:w="1134" w:type="dxa"/>
            <w:tcBorders>
              <w:top w:val="single" w:sz="4" w:space="0" w:color="001D77"/>
              <w:left w:val="single" w:sz="4" w:space="0" w:color="001D77"/>
              <w:bottom w:val="single" w:sz="4" w:space="0" w:color="001D77"/>
              <w:right w:val="nil"/>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41,4</w:t>
            </w:r>
          </w:p>
        </w:tc>
      </w:tr>
      <w:tr w:rsidR="00521CED" w:rsidRPr="00471D63" w:rsidTr="009674BB">
        <w:tc>
          <w:tcPr>
            <w:tcW w:w="709" w:type="dxa"/>
            <w:vMerge/>
            <w:tcBorders>
              <w:left w:val="nil"/>
              <w:right w:val="nil"/>
            </w:tcBorders>
          </w:tcPr>
          <w:p w:rsidR="00521CED" w:rsidRPr="00471D63" w:rsidRDefault="00521CED" w:rsidP="00521CED">
            <w:pPr>
              <w:spacing w:before="40" w:after="40" w:line="259" w:lineRule="auto"/>
              <w:rPr>
                <w:rFonts w:ascii="Fira Sans" w:hAnsi="Fira Sans"/>
                <w:sz w:val="14"/>
                <w:szCs w:val="14"/>
                <w:lang w:val="en-GB"/>
              </w:rPr>
            </w:pPr>
          </w:p>
        </w:tc>
        <w:tc>
          <w:tcPr>
            <w:tcW w:w="1559" w:type="dxa"/>
            <w:tcBorders>
              <w:top w:val="single" w:sz="4" w:space="0" w:color="001D77"/>
              <w:left w:val="nil"/>
              <w:bottom w:val="single" w:sz="4" w:space="0" w:color="001D77"/>
              <w:right w:val="single" w:sz="2" w:space="0" w:color="001D77"/>
            </w:tcBorders>
          </w:tcPr>
          <w:p w:rsidR="00521CED" w:rsidRPr="00471D63" w:rsidRDefault="00521CED" w:rsidP="00521CED">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a threat to company’s stability</w:t>
            </w:r>
          </w:p>
        </w:tc>
        <w:tc>
          <w:tcPr>
            <w:tcW w:w="1066" w:type="dxa"/>
            <w:tcBorders>
              <w:top w:val="single" w:sz="4" w:space="0" w:color="001D77"/>
              <w:left w:val="single" w:sz="2" w:space="0" w:color="001D77"/>
              <w:bottom w:val="single" w:sz="4" w:space="0" w:color="001D77"/>
              <w:right w:val="single" w:sz="4" w:space="0" w:color="001D77"/>
            </w:tcBorders>
            <w:vAlign w:val="center"/>
          </w:tcPr>
          <w:p w:rsidR="00521CED"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13,0</w:t>
            </w:r>
          </w:p>
        </w:tc>
        <w:tc>
          <w:tcPr>
            <w:tcW w:w="992" w:type="dxa"/>
            <w:tcBorders>
              <w:top w:val="single" w:sz="4" w:space="0" w:color="001D77"/>
              <w:left w:val="single" w:sz="4" w:space="0" w:color="001D77"/>
              <w:bottom w:val="single" w:sz="4" w:space="0" w:color="001D77"/>
              <w:right w:val="single" w:sz="4" w:space="0" w:color="001D77"/>
            </w:tcBorders>
            <w:vAlign w:val="center"/>
          </w:tcPr>
          <w:p w:rsidR="00521CED"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12,9</w:t>
            </w:r>
          </w:p>
        </w:tc>
        <w:tc>
          <w:tcPr>
            <w:tcW w:w="851" w:type="dxa"/>
            <w:tcBorders>
              <w:top w:val="single" w:sz="4" w:space="0" w:color="001D77"/>
              <w:left w:val="single" w:sz="4" w:space="0" w:color="001D77"/>
              <w:bottom w:val="single" w:sz="4" w:space="0" w:color="001D77"/>
              <w:right w:val="single" w:sz="4" w:space="0" w:color="001D77"/>
            </w:tcBorders>
            <w:vAlign w:val="center"/>
          </w:tcPr>
          <w:p w:rsidR="00521CED"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14,3</w:t>
            </w:r>
          </w:p>
        </w:tc>
        <w:tc>
          <w:tcPr>
            <w:tcW w:w="850" w:type="dxa"/>
            <w:tcBorders>
              <w:top w:val="single" w:sz="4" w:space="0" w:color="001D77"/>
              <w:left w:val="single" w:sz="4" w:space="0" w:color="001D77"/>
              <w:bottom w:val="single" w:sz="4" w:space="0" w:color="001D77"/>
              <w:right w:val="single" w:sz="4" w:space="0" w:color="001D77"/>
            </w:tcBorders>
            <w:vAlign w:val="center"/>
          </w:tcPr>
          <w:p w:rsidR="00521CED"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22,9</w:t>
            </w:r>
          </w:p>
        </w:tc>
        <w:tc>
          <w:tcPr>
            <w:tcW w:w="1061" w:type="dxa"/>
            <w:tcBorders>
              <w:top w:val="single" w:sz="4" w:space="0" w:color="001D77"/>
              <w:left w:val="single" w:sz="4" w:space="0" w:color="001D77"/>
              <w:bottom w:val="single" w:sz="4" w:space="0" w:color="001D77"/>
              <w:right w:val="single" w:sz="4" w:space="0" w:color="001D77"/>
            </w:tcBorders>
            <w:vAlign w:val="center"/>
          </w:tcPr>
          <w:p w:rsidR="00521CED"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15,1</w:t>
            </w:r>
          </w:p>
        </w:tc>
        <w:tc>
          <w:tcPr>
            <w:tcW w:w="1134" w:type="dxa"/>
            <w:tcBorders>
              <w:top w:val="single" w:sz="4" w:space="0" w:color="001D77"/>
              <w:left w:val="single" w:sz="4" w:space="0" w:color="001D77"/>
              <w:bottom w:val="single" w:sz="4" w:space="0" w:color="001D77"/>
              <w:right w:val="nil"/>
            </w:tcBorders>
            <w:vAlign w:val="center"/>
          </w:tcPr>
          <w:p w:rsidR="00521CED"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47,5</w:t>
            </w:r>
          </w:p>
        </w:tc>
      </w:tr>
      <w:tr w:rsidR="00521CED" w:rsidRPr="00471D63" w:rsidTr="009674BB">
        <w:tc>
          <w:tcPr>
            <w:tcW w:w="709" w:type="dxa"/>
            <w:vMerge/>
            <w:tcBorders>
              <w:left w:val="nil"/>
              <w:bottom w:val="single" w:sz="2" w:space="0" w:color="001D77"/>
              <w:right w:val="nil"/>
            </w:tcBorders>
          </w:tcPr>
          <w:p w:rsidR="00521CED" w:rsidRPr="00471D63" w:rsidRDefault="00521CED" w:rsidP="00521CED">
            <w:pPr>
              <w:spacing w:before="40" w:after="40" w:line="259" w:lineRule="auto"/>
              <w:rPr>
                <w:rFonts w:ascii="Fira Sans" w:hAnsi="Fira Sans"/>
                <w:sz w:val="14"/>
                <w:szCs w:val="14"/>
                <w:lang w:val="en-GB"/>
              </w:rPr>
            </w:pPr>
          </w:p>
        </w:tc>
        <w:tc>
          <w:tcPr>
            <w:tcW w:w="1559" w:type="dxa"/>
            <w:tcBorders>
              <w:top w:val="single" w:sz="4" w:space="0" w:color="001D77"/>
              <w:left w:val="nil"/>
              <w:bottom w:val="single" w:sz="4" w:space="0" w:color="001D77"/>
              <w:right w:val="single" w:sz="2" w:space="0" w:color="001D77"/>
            </w:tcBorders>
          </w:tcPr>
          <w:p w:rsidR="00521CED" w:rsidRPr="00471D63" w:rsidRDefault="00521CED" w:rsidP="00521CED">
            <w:pPr>
              <w:spacing w:before="40" w:after="40" w:line="259" w:lineRule="auto"/>
              <w:rPr>
                <w:rFonts w:ascii="Fira Sans" w:hAnsi="Fira Sans" w:cs="Fira Sans"/>
                <w:color w:val="000000"/>
                <w:sz w:val="13"/>
                <w:szCs w:val="13"/>
                <w:lang w:val="en-GB"/>
              </w:rPr>
            </w:pPr>
            <w:r w:rsidRPr="00521CED">
              <w:rPr>
                <w:rFonts w:ascii="Fira Sans" w:hAnsi="Fira Sans" w:cs="Fira Sans"/>
                <w:color w:val="000000"/>
                <w:sz w:val="13"/>
                <w:szCs w:val="13"/>
                <w:lang w:val="en-GB"/>
              </w:rPr>
              <w:t>lack of negative effects</w:t>
            </w:r>
          </w:p>
        </w:tc>
        <w:tc>
          <w:tcPr>
            <w:tcW w:w="1066" w:type="dxa"/>
            <w:tcBorders>
              <w:top w:val="single" w:sz="4" w:space="0" w:color="001D77"/>
              <w:left w:val="single" w:sz="2"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4,3</w:t>
            </w:r>
          </w:p>
        </w:tc>
        <w:tc>
          <w:tcPr>
            <w:tcW w:w="992"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3,5</w:t>
            </w:r>
          </w:p>
        </w:tc>
        <w:tc>
          <w:tcPr>
            <w:tcW w:w="851"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6,3</w:t>
            </w:r>
          </w:p>
        </w:tc>
        <w:tc>
          <w:tcPr>
            <w:tcW w:w="850"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3,0</w:t>
            </w:r>
          </w:p>
        </w:tc>
        <w:tc>
          <w:tcPr>
            <w:tcW w:w="1061"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0,7</w:t>
            </w:r>
          </w:p>
        </w:tc>
        <w:tc>
          <w:tcPr>
            <w:tcW w:w="1134" w:type="dxa"/>
            <w:tcBorders>
              <w:top w:val="single" w:sz="4" w:space="0" w:color="001D77"/>
              <w:left w:val="single" w:sz="4" w:space="0" w:color="001D77"/>
              <w:bottom w:val="single" w:sz="4" w:space="0" w:color="001D77"/>
              <w:right w:val="nil"/>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0,0</w:t>
            </w:r>
          </w:p>
        </w:tc>
      </w:tr>
      <w:tr w:rsidR="00521CED" w:rsidRPr="00471D63" w:rsidTr="009674BB">
        <w:tc>
          <w:tcPr>
            <w:tcW w:w="709" w:type="dxa"/>
            <w:vMerge w:val="restart"/>
            <w:tcBorders>
              <w:top w:val="single" w:sz="2" w:space="0" w:color="001D77"/>
              <w:left w:val="nil"/>
              <w:right w:val="nil"/>
            </w:tcBorders>
            <w:vAlign w:val="center"/>
          </w:tcPr>
          <w:p w:rsidR="00521CED" w:rsidRPr="00471D63" w:rsidRDefault="00521CED" w:rsidP="00521CED">
            <w:pPr>
              <w:spacing w:before="40" w:after="40" w:line="259" w:lineRule="auto"/>
              <w:rPr>
                <w:rFonts w:ascii="Fira Sans" w:hAnsi="Fira Sans"/>
                <w:b/>
                <w:sz w:val="14"/>
                <w:szCs w:val="14"/>
                <w:lang w:val="en-GB"/>
              </w:rPr>
            </w:pPr>
            <w:r>
              <w:rPr>
                <w:rFonts w:ascii="Fira Sans" w:hAnsi="Fira Sans"/>
                <w:b/>
                <w:sz w:val="14"/>
                <w:szCs w:val="14"/>
                <w:lang w:val="en-GB"/>
              </w:rPr>
              <w:t>May</w:t>
            </w:r>
          </w:p>
          <w:p w:rsidR="00521CED" w:rsidRPr="00471D63" w:rsidRDefault="00521CED" w:rsidP="00521CED">
            <w:pPr>
              <w:spacing w:before="40" w:after="40" w:line="259" w:lineRule="auto"/>
              <w:rPr>
                <w:rFonts w:ascii="Fira Sans" w:hAnsi="Fira Sans"/>
                <w:sz w:val="14"/>
                <w:szCs w:val="14"/>
                <w:lang w:val="en-GB"/>
              </w:rPr>
            </w:pPr>
            <w:r w:rsidRPr="00471D63">
              <w:rPr>
                <w:rFonts w:ascii="Fira Sans" w:hAnsi="Fira Sans"/>
                <w:b/>
                <w:sz w:val="14"/>
                <w:szCs w:val="14"/>
                <w:lang w:val="en-GB"/>
              </w:rPr>
              <w:t>2020</w:t>
            </w:r>
          </w:p>
        </w:tc>
        <w:tc>
          <w:tcPr>
            <w:tcW w:w="1559" w:type="dxa"/>
            <w:tcBorders>
              <w:top w:val="single" w:sz="4" w:space="0" w:color="001D77"/>
              <w:left w:val="nil"/>
              <w:bottom w:val="single" w:sz="4" w:space="0" w:color="001D77"/>
              <w:right w:val="single" w:sz="2" w:space="0" w:color="001D77"/>
            </w:tcBorders>
          </w:tcPr>
          <w:p w:rsidR="00521CED" w:rsidRPr="00471D63" w:rsidRDefault="00521CED" w:rsidP="00521CED">
            <w:pPr>
              <w:spacing w:before="40" w:after="40" w:line="259" w:lineRule="auto"/>
              <w:rPr>
                <w:rFonts w:ascii="Fira Sans" w:hAnsi="Fira Sans"/>
                <w:sz w:val="13"/>
                <w:szCs w:val="13"/>
                <w:lang w:val="en-GB"/>
              </w:rPr>
            </w:pPr>
            <w:r w:rsidRPr="00471D63">
              <w:rPr>
                <w:rFonts w:ascii="Fira Sans" w:hAnsi="Fira Sans"/>
                <w:sz w:val="13"/>
                <w:szCs w:val="13"/>
                <w:lang w:val="en-GB"/>
              </w:rPr>
              <w:t>minor</w:t>
            </w:r>
          </w:p>
        </w:tc>
        <w:tc>
          <w:tcPr>
            <w:tcW w:w="1066" w:type="dxa"/>
            <w:tcBorders>
              <w:top w:val="single" w:sz="4" w:space="0" w:color="001D77"/>
              <w:left w:val="single" w:sz="2"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31,9</w:t>
            </w:r>
          </w:p>
        </w:tc>
        <w:tc>
          <w:tcPr>
            <w:tcW w:w="992"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37,2</w:t>
            </w:r>
          </w:p>
        </w:tc>
        <w:tc>
          <w:tcPr>
            <w:tcW w:w="851"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36,3</w:t>
            </w:r>
          </w:p>
        </w:tc>
        <w:tc>
          <w:tcPr>
            <w:tcW w:w="850"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25,8</w:t>
            </w:r>
          </w:p>
        </w:tc>
        <w:tc>
          <w:tcPr>
            <w:tcW w:w="1061"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23,4</w:t>
            </w:r>
          </w:p>
        </w:tc>
        <w:tc>
          <w:tcPr>
            <w:tcW w:w="1134" w:type="dxa"/>
            <w:tcBorders>
              <w:top w:val="single" w:sz="4" w:space="0" w:color="001D77"/>
              <w:left w:val="single" w:sz="4" w:space="0" w:color="001D77"/>
              <w:bottom w:val="single" w:sz="4" w:space="0" w:color="001D77"/>
              <w:right w:val="nil"/>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11,1</w:t>
            </w:r>
          </w:p>
        </w:tc>
      </w:tr>
      <w:tr w:rsidR="00521CED" w:rsidRPr="00471D63" w:rsidTr="009674BB">
        <w:tc>
          <w:tcPr>
            <w:tcW w:w="709" w:type="dxa"/>
            <w:vMerge/>
            <w:tcBorders>
              <w:left w:val="nil"/>
              <w:right w:val="nil"/>
            </w:tcBorders>
          </w:tcPr>
          <w:p w:rsidR="00521CED" w:rsidRPr="00471D63" w:rsidRDefault="00521CED" w:rsidP="00521CED">
            <w:pPr>
              <w:spacing w:before="40" w:after="40" w:line="259" w:lineRule="auto"/>
              <w:rPr>
                <w:rFonts w:ascii="Fira Sans" w:hAnsi="Fira Sans"/>
                <w:sz w:val="14"/>
                <w:szCs w:val="14"/>
                <w:lang w:val="en-GB"/>
              </w:rPr>
            </w:pPr>
          </w:p>
        </w:tc>
        <w:tc>
          <w:tcPr>
            <w:tcW w:w="1559" w:type="dxa"/>
            <w:tcBorders>
              <w:top w:val="single" w:sz="4" w:space="0" w:color="001D77"/>
              <w:left w:val="nil"/>
              <w:bottom w:val="single" w:sz="4" w:space="0" w:color="001D77"/>
              <w:right w:val="single" w:sz="2" w:space="0" w:color="001D77"/>
            </w:tcBorders>
          </w:tcPr>
          <w:p w:rsidR="00521CED" w:rsidRPr="00471D63" w:rsidRDefault="00521CED" w:rsidP="00521CED">
            <w:pPr>
              <w:spacing w:before="40" w:after="40" w:line="259" w:lineRule="auto"/>
              <w:rPr>
                <w:rFonts w:ascii="Fira Sans" w:hAnsi="Fira Sans"/>
                <w:sz w:val="13"/>
                <w:szCs w:val="13"/>
                <w:lang w:val="en-GB"/>
              </w:rPr>
            </w:pPr>
            <w:r w:rsidRPr="00471D63">
              <w:rPr>
                <w:rFonts w:ascii="Fira Sans" w:hAnsi="Fira Sans"/>
                <w:sz w:val="13"/>
                <w:szCs w:val="13"/>
                <w:lang w:val="en-GB"/>
              </w:rPr>
              <w:t>serious</w:t>
            </w:r>
          </w:p>
        </w:tc>
        <w:tc>
          <w:tcPr>
            <w:tcW w:w="1066" w:type="dxa"/>
            <w:tcBorders>
              <w:top w:val="single" w:sz="4" w:space="0" w:color="001D77"/>
              <w:left w:val="single" w:sz="2"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49,7</w:t>
            </w:r>
          </w:p>
        </w:tc>
        <w:tc>
          <w:tcPr>
            <w:tcW w:w="992"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42,5</w:t>
            </w:r>
          </w:p>
        </w:tc>
        <w:tc>
          <w:tcPr>
            <w:tcW w:w="851"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44,2</w:t>
            </w:r>
          </w:p>
        </w:tc>
        <w:tc>
          <w:tcPr>
            <w:tcW w:w="850"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51,6</w:t>
            </w:r>
          </w:p>
        </w:tc>
        <w:tc>
          <w:tcPr>
            <w:tcW w:w="1061" w:type="dxa"/>
            <w:tcBorders>
              <w:top w:val="single" w:sz="4" w:space="0" w:color="001D77"/>
              <w:left w:val="single" w:sz="4" w:space="0" w:color="001D77"/>
              <w:bottom w:val="single" w:sz="4"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53,4</w:t>
            </w:r>
          </w:p>
        </w:tc>
        <w:tc>
          <w:tcPr>
            <w:tcW w:w="1134" w:type="dxa"/>
            <w:tcBorders>
              <w:top w:val="single" w:sz="4" w:space="0" w:color="001D77"/>
              <w:left w:val="single" w:sz="4" w:space="0" w:color="001D77"/>
              <w:bottom w:val="single" w:sz="4" w:space="0" w:color="001D77"/>
              <w:right w:val="nil"/>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38,1</w:t>
            </w:r>
          </w:p>
        </w:tc>
      </w:tr>
      <w:tr w:rsidR="00521CED" w:rsidRPr="00471D63" w:rsidTr="009674BB">
        <w:tc>
          <w:tcPr>
            <w:tcW w:w="709" w:type="dxa"/>
            <w:vMerge/>
            <w:tcBorders>
              <w:left w:val="nil"/>
              <w:right w:val="nil"/>
            </w:tcBorders>
          </w:tcPr>
          <w:p w:rsidR="00521CED" w:rsidRPr="00471D63" w:rsidRDefault="00521CED" w:rsidP="00521CED">
            <w:pPr>
              <w:spacing w:before="40" w:after="40" w:line="259" w:lineRule="auto"/>
              <w:rPr>
                <w:rFonts w:ascii="Fira Sans" w:hAnsi="Fira Sans"/>
                <w:sz w:val="14"/>
                <w:szCs w:val="14"/>
                <w:lang w:val="en-GB"/>
              </w:rPr>
            </w:pPr>
          </w:p>
        </w:tc>
        <w:tc>
          <w:tcPr>
            <w:tcW w:w="1559" w:type="dxa"/>
            <w:tcBorders>
              <w:top w:val="single" w:sz="4" w:space="0" w:color="001D77"/>
              <w:left w:val="nil"/>
              <w:bottom w:val="single" w:sz="2" w:space="0" w:color="001D77"/>
              <w:right w:val="single" w:sz="2" w:space="0" w:color="001D77"/>
            </w:tcBorders>
          </w:tcPr>
          <w:p w:rsidR="00521CED" w:rsidRPr="00471D63" w:rsidRDefault="00521CED" w:rsidP="00521CED">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a threat to company’s stability</w:t>
            </w:r>
          </w:p>
        </w:tc>
        <w:tc>
          <w:tcPr>
            <w:tcW w:w="1066" w:type="dxa"/>
            <w:tcBorders>
              <w:top w:val="single" w:sz="4" w:space="0" w:color="001D77"/>
              <w:left w:val="single" w:sz="2" w:space="0" w:color="001D77"/>
              <w:bottom w:val="single" w:sz="2" w:space="0" w:color="001D77"/>
              <w:right w:val="single" w:sz="4" w:space="0" w:color="001D77"/>
            </w:tcBorders>
            <w:vAlign w:val="center"/>
          </w:tcPr>
          <w:p w:rsidR="00521CED"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15,1</w:t>
            </w:r>
          </w:p>
        </w:tc>
        <w:tc>
          <w:tcPr>
            <w:tcW w:w="992" w:type="dxa"/>
            <w:tcBorders>
              <w:top w:val="single" w:sz="4" w:space="0" w:color="001D77"/>
              <w:left w:val="single" w:sz="4" w:space="0" w:color="001D77"/>
              <w:bottom w:val="single" w:sz="2" w:space="0" w:color="001D77"/>
              <w:right w:val="single" w:sz="4" w:space="0" w:color="001D77"/>
            </w:tcBorders>
            <w:vAlign w:val="center"/>
          </w:tcPr>
          <w:p w:rsidR="00521CED"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17,1</w:t>
            </w:r>
          </w:p>
        </w:tc>
        <w:tc>
          <w:tcPr>
            <w:tcW w:w="851" w:type="dxa"/>
            <w:tcBorders>
              <w:top w:val="single" w:sz="4" w:space="0" w:color="001D77"/>
              <w:left w:val="single" w:sz="4" w:space="0" w:color="001D77"/>
              <w:bottom w:val="single" w:sz="2" w:space="0" w:color="001D77"/>
              <w:right w:val="single" w:sz="4" w:space="0" w:color="001D77"/>
            </w:tcBorders>
            <w:vAlign w:val="center"/>
          </w:tcPr>
          <w:p w:rsidR="00521CED"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16,4</w:t>
            </w:r>
          </w:p>
        </w:tc>
        <w:tc>
          <w:tcPr>
            <w:tcW w:w="850" w:type="dxa"/>
            <w:tcBorders>
              <w:top w:val="single" w:sz="4" w:space="0" w:color="001D77"/>
              <w:left w:val="single" w:sz="4" w:space="0" w:color="001D77"/>
              <w:bottom w:val="single" w:sz="2" w:space="0" w:color="001D77"/>
              <w:right w:val="single" w:sz="4" w:space="0" w:color="001D77"/>
            </w:tcBorders>
            <w:vAlign w:val="center"/>
          </w:tcPr>
          <w:p w:rsidR="00521CED"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19,9</w:t>
            </w:r>
          </w:p>
        </w:tc>
        <w:tc>
          <w:tcPr>
            <w:tcW w:w="1061" w:type="dxa"/>
            <w:tcBorders>
              <w:top w:val="single" w:sz="4" w:space="0" w:color="001D77"/>
              <w:left w:val="single" w:sz="4" w:space="0" w:color="001D77"/>
              <w:bottom w:val="single" w:sz="2" w:space="0" w:color="001D77"/>
              <w:right w:val="single" w:sz="4" w:space="0" w:color="001D77"/>
            </w:tcBorders>
            <w:vAlign w:val="center"/>
          </w:tcPr>
          <w:p w:rsidR="00521CED"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22,5</w:t>
            </w:r>
          </w:p>
        </w:tc>
        <w:tc>
          <w:tcPr>
            <w:tcW w:w="1134" w:type="dxa"/>
            <w:tcBorders>
              <w:top w:val="single" w:sz="4" w:space="0" w:color="001D77"/>
              <w:left w:val="single" w:sz="4" w:space="0" w:color="001D77"/>
              <w:bottom w:val="single" w:sz="2" w:space="0" w:color="001D77"/>
              <w:right w:val="nil"/>
            </w:tcBorders>
            <w:vAlign w:val="center"/>
          </w:tcPr>
          <w:p w:rsidR="00521CED"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50,8</w:t>
            </w:r>
          </w:p>
        </w:tc>
      </w:tr>
      <w:tr w:rsidR="00521CED" w:rsidRPr="00471D63" w:rsidTr="009674BB">
        <w:tc>
          <w:tcPr>
            <w:tcW w:w="709" w:type="dxa"/>
            <w:vMerge/>
            <w:tcBorders>
              <w:left w:val="nil"/>
              <w:bottom w:val="single" w:sz="2" w:space="0" w:color="001D77"/>
              <w:right w:val="nil"/>
            </w:tcBorders>
          </w:tcPr>
          <w:p w:rsidR="00521CED" w:rsidRPr="00471D63" w:rsidRDefault="00521CED" w:rsidP="00521CED">
            <w:pPr>
              <w:spacing w:before="40" w:after="40" w:line="259" w:lineRule="auto"/>
              <w:rPr>
                <w:rFonts w:ascii="Fira Sans" w:hAnsi="Fira Sans"/>
                <w:sz w:val="14"/>
                <w:szCs w:val="14"/>
                <w:lang w:val="en-GB"/>
              </w:rPr>
            </w:pPr>
          </w:p>
        </w:tc>
        <w:tc>
          <w:tcPr>
            <w:tcW w:w="1559" w:type="dxa"/>
            <w:tcBorders>
              <w:top w:val="single" w:sz="4" w:space="0" w:color="001D77"/>
              <w:left w:val="nil"/>
              <w:bottom w:val="single" w:sz="2" w:space="0" w:color="001D77"/>
              <w:right w:val="single" w:sz="2" w:space="0" w:color="001D77"/>
            </w:tcBorders>
          </w:tcPr>
          <w:p w:rsidR="00521CED" w:rsidRPr="00471D63" w:rsidRDefault="00521CED" w:rsidP="00521CED">
            <w:pPr>
              <w:spacing w:before="40" w:after="40" w:line="259" w:lineRule="auto"/>
              <w:rPr>
                <w:rFonts w:ascii="Fira Sans" w:hAnsi="Fira Sans" w:cs="Fira Sans"/>
                <w:color w:val="000000"/>
                <w:sz w:val="13"/>
                <w:szCs w:val="13"/>
                <w:lang w:val="en-GB"/>
              </w:rPr>
            </w:pPr>
            <w:r w:rsidRPr="00521CED">
              <w:rPr>
                <w:rFonts w:ascii="Fira Sans" w:hAnsi="Fira Sans" w:cs="Fira Sans"/>
                <w:color w:val="000000"/>
                <w:sz w:val="13"/>
                <w:szCs w:val="13"/>
                <w:lang w:val="en-GB"/>
              </w:rPr>
              <w:t>lack of negative effects</w:t>
            </w:r>
          </w:p>
        </w:tc>
        <w:tc>
          <w:tcPr>
            <w:tcW w:w="1066" w:type="dxa"/>
            <w:tcBorders>
              <w:top w:val="single" w:sz="4" w:space="0" w:color="001D77"/>
              <w:left w:val="single" w:sz="2"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3,3</w:t>
            </w:r>
          </w:p>
        </w:tc>
        <w:tc>
          <w:tcPr>
            <w:tcW w:w="992" w:type="dxa"/>
            <w:tcBorders>
              <w:top w:val="single" w:sz="4"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3,2</w:t>
            </w:r>
          </w:p>
        </w:tc>
        <w:tc>
          <w:tcPr>
            <w:tcW w:w="851" w:type="dxa"/>
            <w:tcBorders>
              <w:top w:val="single" w:sz="4"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3,1</w:t>
            </w:r>
          </w:p>
        </w:tc>
        <w:tc>
          <w:tcPr>
            <w:tcW w:w="850" w:type="dxa"/>
            <w:tcBorders>
              <w:top w:val="single" w:sz="4"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2,7</w:t>
            </w:r>
          </w:p>
        </w:tc>
        <w:tc>
          <w:tcPr>
            <w:tcW w:w="1061" w:type="dxa"/>
            <w:tcBorders>
              <w:top w:val="single" w:sz="4"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0,7</w:t>
            </w:r>
          </w:p>
        </w:tc>
        <w:tc>
          <w:tcPr>
            <w:tcW w:w="1134" w:type="dxa"/>
            <w:tcBorders>
              <w:top w:val="single" w:sz="4" w:space="0" w:color="001D77"/>
              <w:left w:val="single" w:sz="4" w:space="0" w:color="001D77"/>
              <w:bottom w:val="single" w:sz="2" w:space="0" w:color="001D77"/>
              <w:right w:val="nil"/>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0,0</w:t>
            </w:r>
          </w:p>
        </w:tc>
      </w:tr>
      <w:tr w:rsidR="0042486E" w:rsidRPr="00471D63" w:rsidTr="00E67904">
        <w:trPr>
          <w:trHeight w:val="170"/>
        </w:trPr>
        <w:tc>
          <w:tcPr>
            <w:tcW w:w="8222" w:type="dxa"/>
            <w:gridSpan w:val="8"/>
            <w:tcBorders>
              <w:top w:val="single" w:sz="2" w:space="0" w:color="001D77"/>
              <w:left w:val="nil"/>
              <w:bottom w:val="single" w:sz="4" w:space="0" w:color="C4CBF5"/>
              <w:right w:val="nil"/>
            </w:tcBorders>
            <w:shd w:val="clear" w:color="auto" w:fill="C4CBF5"/>
          </w:tcPr>
          <w:p w:rsidR="0042486E" w:rsidRPr="00471D63" w:rsidRDefault="0042486E" w:rsidP="004D0716">
            <w:pPr>
              <w:spacing w:line="240" w:lineRule="auto"/>
              <w:rPr>
                <w:rFonts w:ascii="Fira Sans" w:hAnsi="Fira Sans"/>
                <w:b/>
                <w:sz w:val="13"/>
                <w:szCs w:val="13"/>
                <w:lang w:val="en-GB"/>
              </w:rPr>
            </w:pPr>
          </w:p>
        </w:tc>
      </w:tr>
      <w:tr w:rsidR="0042486E" w:rsidRPr="002B499E" w:rsidTr="00E67904">
        <w:tc>
          <w:tcPr>
            <w:tcW w:w="8222" w:type="dxa"/>
            <w:gridSpan w:val="8"/>
            <w:tcBorders>
              <w:top w:val="single" w:sz="4" w:space="0" w:color="C4CBF5"/>
              <w:left w:val="nil"/>
              <w:bottom w:val="single" w:sz="4" w:space="0" w:color="001D77"/>
              <w:right w:val="nil"/>
            </w:tcBorders>
          </w:tcPr>
          <w:p w:rsidR="0042486E" w:rsidRPr="00471D63" w:rsidRDefault="0042486E" w:rsidP="00A34347">
            <w:pPr>
              <w:tabs>
                <w:tab w:val="left" w:pos="176"/>
              </w:tabs>
              <w:spacing w:before="120" w:after="120" w:line="259" w:lineRule="auto"/>
              <w:ind w:left="176" w:hanging="176"/>
              <w:rPr>
                <w:rFonts w:ascii="Fira Sans" w:hAnsi="Fira Sans"/>
                <w:b/>
                <w:sz w:val="14"/>
                <w:szCs w:val="14"/>
                <w:lang w:val="en-GB"/>
              </w:rPr>
            </w:pPr>
            <w:r w:rsidRPr="00471D63">
              <w:rPr>
                <w:rFonts w:ascii="Fira Sans" w:hAnsi="Fira Sans"/>
                <w:b/>
                <w:sz w:val="14"/>
                <w:szCs w:val="14"/>
                <w:lang w:val="en-GB"/>
              </w:rPr>
              <w:t xml:space="preserve">2. </w:t>
            </w:r>
            <w:r w:rsidR="00521CED" w:rsidRPr="00521CED">
              <w:rPr>
                <w:rFonts w:ascii="Fira Sans" w:hAnsi="Fira Sans"/>
                <w:b/>
                <w:sz w:val="14"/>
                <w:szCs w:val="14"/>
                <w:lang w:val="en-GB"/>
              </w:rPr>
              <w:t>Have you implemented (in April) and are you planning to implement (in May) some actions to reduce negative effects of above mentioned pandemic on your company?</w:t>
            </w:r>
          </w:p>
        </w:tc>
      </w:tr>
      <w:tr w:rsidR="00521CED" w:rsidRPr="00471D63" w:rsidTr="005235EE">
        <w:tc>
          <w:tcPr>
            <w:tcW w:w="709" w:type="dxa"/>
            <w:vMerge w:val="restart"/>
            <w:tcBorders>
              <w:top w:val="single" w:sz="2" w:space="0" w:color="001D77"/>
              <w:left w:val="nil"/>
              <w:bottom w:val="single" w:sz="2" w:space="0" w:color="001D77"/>
              <w:right w:val="nil"/>
            </w:tcBorders>
            <w:vAlign w:val="center"/>
          </w:tcPr>
          <w:p w:rsidR="00521CED" w:rsidRPr="00471D63" w:rsidRDefault="00521CED" w:rsidP="00521CED">
            <w:pPr>
              <w:spacing w:before="40" w:after="40" w:line="259" w:lineRule="auto"/>
              <w:rPr>
                <w:rFonts w:ascii="Fira Sans" w:hAnsi="Fira Sans"/>
                <w:sz w:val="14"/>
                <w:szCs w:val="14"/>
                <w:lang w:val="en-GB"/>
              </w:rPr>
            </w:pPr>
            <w:r>
              <w:rPr>
                <w:rFonts w:ascii="Fira Sans" w:hAnsi="Fira Sans"/>
                <w:b/>
                <w:sz w:val="14"/>
                <w:szCs w:val="14"/>
                <w:lang w:val="en-GB"/>
              </w:rPr>
              <w:t>April</w:t>
            </w:r>
            <w:r w:rsidRPr="00471D63">
              <w:rPr>
                <w:rFonts w:ascii="Fira Sans" w:hAnsi="Fira Sans"/>
                <w:b/>
                <w:sz w:val="14"/>
                <w:szCs w:val="14"/>
                <w:lang w:val="en-GB"/>
              </w:rPr>
              <w:t xml:space="preserve"> 2020</w:t>
            </w:r>
          </w:p>
        </w:tc>
        <w:tc>
          <w:tcPr>
            <w:tcW w:w="1559" w:type="dxa"/>
            <w:tcBorders>
              <w:top w:val="single" w:sz="4" w:space="0" w:color="001D77"/>
              <w:left w:val="nil"/>
              <w:bottom w:val="single" w:sz="2" w:space="0" w:color="001D77"/>
              <w:right w:val="single" w:sz="4" w:space="0" w:color="001D77"/>
            </w:tcBorders>
          </w:tcPr>
          <w:p w:rsidR="00521CED" w:rsidRPr="00471D63" w:rsidRDefault="00521CED" w:rsidP="00521CED">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yes, the ones affecting activity insignificantly</w:t>
            </w:r>
          </w:p>
        </w:tc>
        <w:tc>
          <w:tcPr>
            <w:tcW w:w="1066" w:type="dxa"/>
            <w:tcBorders>
              <w:top w:val="single" w:sz="4"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51,2</w:t>
            </w:r>
          </w:p>
        </w:tc>
        <w:tc>
          <w:tcPr>
            <w:tcW w:w="992" w:type="dxa"/>
            <w:tcBorders>
              <w:top w:val="single" w:sz="4"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55,8</w:t>
            </w:r>
          </w:p>
        </w:tc>
        <w:tc>
          <w:tcPr>
            <w:tcW w:w="851" w:type="dxa"/>
            <w:tcBorders>
              <w:top w:val="single" w:sz="4"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53,2</w:t>
            </w:r>
          </w:p>
        </w:tc>
        <w:tc>
          <w:tcPr>
            <w:tcW w:w="850" w:type="dxa"/>
            <w:tcBorders>
              <w:top w:val="single" w:sz="4"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48,3</w:t>
            </w:r>
          </w:p>
        </w:tc>
        <w:tc>
          <w:tcPr>
            <w:tcW w:w="1061" w:type="dxa"/>
            <w:tcBorders>
              <w:top w:val="single" w:sz="4"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41,7</w:t>
            </w:r>
          </w:p>
        </w:tc>
        <w:tc>
          <w:tcPr>
            <w:tcW w:w="1134" w:type="dxa"/>
            <w:tcBorders>
              <w:top w:val="single" w:sz="4" w:space="0" w:color="001D77"/>
              <w:left w:val="single" w:sz="4" w:space="0" w:color="001D77"/>
              <w:bottom w:val="single" w:sz="2" w:space="0" w:color="001D77"/>
              <w:right w:val="nil"/>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34,2</w:t>
            </w:r>
          </w:p>
        </w:tc>
      </w:tr>
      <w:tr w:rsidR="00521CED" w:rsidRPr="00471D63" w:rsidTr="005235EE">
        <w:tc>
          <w:tcPr>
            <w:tcW w:w="709" w:type="dxa"/>
            <w:vMerge/>
            <w:tcBorders>
              <w:top w:val="single" w:sz="2" w:space="0" w:color="001D77"/>
              <w:left w:val="nil"/>
              <w:bottom w:val="single" w:sz="2" w:space="0" w:color="001D77"/>
              <w:right w:val="nil"/>
            </w:tcBorders>
          </w:tcPr>
          <w:p w:rsidR="00521CED" w:rsidRPr="00471D63" w:rsidRDefault="00521CED" w:rsidP="00521CED">
            <w:pPr>
              <w:spacing w:before="40" w:after="40" w:line="259" w:lineRule="auto"/>
              <w:rPr>
                <w:rFonts w:ascii="Fira Sans" w:hAnsi="Fira Sans"/>
                <w:sz w:val="14"/>
                <w:szCs w:val="14"/>
                <w:lang w:val="en-GB"/>
              </w:rPr>
            </w:pPr>
          </w:p>
        </w:tc>
        <w:tc>
          <w:tcPr>
            <w:tcW w:w="1559" w:type="dxa"/>
            <w:tcBorders>
              <w:top w:val="single" w:sz="2" w:space="0" w:color="001D77"/>
              <w:left w:val="nil"/>
              <w:bottom w:val="single" w:sz="2" w:space="0" w:color="001D77"/>
              <w:right w:val="single" w:sz="4" w:space="0" w:color="001D77"/>
            </w:tcBorders>
          </w:tcPr>
          <w:p w:rsidR="00521CED" w:rsidRPr="00471D63" w:rsidRDefault="00521CED" w:rsidP="00521CED">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yes, the ones affecting strongly</w:t>
            </w:r>
          </w:p>
        </w:tc>
        <w:tc>
          <w:tcPr>
            <w:tcW w:w="1066"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39,6</w:t>
            </w:r>
          </w:p>
        </w:tc>
        <w:tc>
          <w:tcPr>
            <w:tcW w:w="992"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24,2</w:t>
            </w:r>
          </w:p>
        </w:tc>
        <w:tc>
          <w:tcPr>
            <w:tcW w:w="851"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28,9</w:t>
            </w:r>
          </w:p>
        </w:tc>
        <w:tc>
          <w:tcPr>
            <w:tcW w:w="850"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39,3</w:t>
            </w:r>
          </w:p>
        </w:tc>
        <w:tc>
          <w:tcPr>
            <w:tcW w:w="1061"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36,6</w:t>
            </w:r>
          </w:p>
        </w:tc>
        <w:tc>
          <w:tcPr>
            <w:tcW w:w="1134" w:type="dxa"/>
            <w:tcBorders>
              <w:top w:val="single" w:sz="2" w:space="0" w:color="001D77"/>
              <w:left w:val="single" w:sz="4" w:space="0" w:color="001D77"/>
              <w:bottom w:val="single" w:sz="2" w:space="0" w:color="001D77"/>
              <w:right w:val="nil"/>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55,2</w:t>
            </w:r>
          </w:p>
        </w:tc>
      </w:tr>
      <w:tr w:rsidR="00521CED" w:rsidRPr="00471D63" w:rsidTr="005235EE">
        <w:tc>
          <w:tcPr>
            <w:tcW w:w="709" w:type="dxa"/>
            <w:vMerge/>
            <w:tcBorders>
              <w:top w:val="single" w:sz="2" w:space="0" w:color="001D77"/>
              <w:left w:val="nil"/>
              <w:bottom w:val="single" w:sz="2" w:space="0" w:color="001D77"/>
              <w:right w:val="nil"/>
            </w:tcBorders>
          </w:tcPr>
          <w:p w:rsidR="00521CED" w:rsidRPr="00471D63" w:rsidRDefault="00521CED" w:rsidP="00521CED">
            <w:pPr>
              <w:spacing w:before="40" w:after="40" w:line="259" w:lineRule="auto"/>
              <w:rPr>
                <w:rFonts w:ascii="Fira Sans" w:hAnsi="Fira Sans"/>
                <w:sz w:val="14"/>
                <w:szCs w:val="14"/>
                <w:lang w:val="en-GB"/>
              </w:rPr>
            </w:pPr>
          </w:p>
        </w:tc>
        <w:tc>
          <w:tcPr>
            <w:tcW w:w="1559" w:type="dxa"/>
            <w:tcBorders>
              <w:top w:val="single" w:sz="2" w:space="0" w:color="001D77"/>
              <w:left w:val="nil"/>
              <w:bottom w:val="single" w:sz="2" w:space="0" w:color="001D77"/>
              <w:right w:val="single" w:sz="4" w:space="0" w:color="001D77"/>
            </w:tcBorders>
          </w:tcPr>
          <w:p w:rsidR="00521CED" w:rsidRPr="00471D63" w:rsidRDefault="00521CED" w:rsidP="00521CED">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we have not taken any particular actions</w:t>
            </w:r>
          </w:p>
        </w:tc>
        <w:tc>
          <w:tcPr>
            <w:tcW w:w="1066"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9,2</w:t>
            </w:r>
          </w:p>
        </w:tc>
        <w:tc>
          <w:tcPr>
            <w:tcW w:w="992"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20,0</w:t>
            </w:r>
          </w:p>
        </w:tc>
        <w:tc>
          <w:tcPr>
            <w:tcW w:w="851"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17,9</w:t>
            </w:r>
          </w:p>
        </w:tc>
        <w:tc>
          <w:tcPr>
            <w:tcW w:w="850"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12,4</w:t>
            </w:r>
          </w:p>
        </w:tc>
        <w:tc>
          <w:tcPr>
            <w:tcW w:w="1061"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21,7</w:t>
            </w:r>
          </w:p>
        </w:tc>
        <w:tc>
          <w:tcPr>
            <w:tcW w:w="1134" w:type="dxa"/>
            <w:tcBorders>
              <w:top w:val="single" w:sz="2" w:space="0" w:color="001D77"/>
              <w:left w:val="single" w:sz="4" w:space="0" w:color="001D77"/>
              <w:bottom w:val="single" w:sz="2" w:space="0" w:color="001D77"/>
              <w:right w:val="nil"/>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10,6</w:t>
            </w:r>
          </w:p>
        </w:tc>
      </w:tr>
      <w:tr w:rsidR="00521CED" w:rsidRPr="00471D63" w:rsidTr="005235EE">
        <w:tc>
          <w:tcPr>
            <w:tcW w:w="709" w:type="dxa"/>
            <w:vMerge w:val="restart"/>
            <w:tcBorders>
              <w:top w:val="single" w:sz="2" w:space="0" w:color="001D77"/>
              <w:left w:val="nil"/>
              <w:bottom w:val="single" w:sz="2" w:space="0" w:color="001D77"/>
              <w:right w:val="nil"/>
            </w:tcBorders>
            <w:vAlign w:val="center"/>
          </w:tcPr>
          <w:p w:rsidR="00521CED" w:rsidRPr="00471D63" w:rsidRDefault="00521CED" w:rsidP="00521CED">
            <w:pPr>
              <w:spacing w:before="40" w:after="40" w:line="259" w:lineRule="auto"/>
              <w:rPr>
                <w:rFonts w:ascii="Fira Sans" w:hAnsi="Fira Sans"/>
                <w:b/>
                <w:sz w:val="14"/>
                <w:szCs w:val="14"/>
                <w:lang w:val="en-GB"/>
              </w:rPr>
            </w:pPr>
            <w:r>
              <w:rPr>
                <w:rFonts w:ascii="Fira Sans" w:hAnsi="Fira Sans"/>
                <w:b/>
                <w:sz w:val="14"/>
                <w:szCs w:val="14"/>
                <w:lang w:val="en-GB"/>
              </w:rPr>
              <w:t>May</w:t>
            </w:r>
          </w:p>
          <w:p w:rsidR="00521CED" w:rsidRPr="00471D63" w:rsidRDefault="00521CED" w:rsidP="00521CED">
            <w:pPr>
              <w:spacing w:before="40" w:after="40" w:line="259" w:lineRule="auto"/>
              <w:rPr>
                <w:rFonts w:ascii="Fira Sans" w:hAnsi="Fira Sans"/>
                <w:sz w:val="14"/>
                <w:szCs w:val="14"/>
                <w:lang w:val="en-GB"/>
              </w:rPr>
            </w:pPr>
            <w:r w:rsidRPr="00471D63">
              <w:rPr>
                <w:rFonts w:ascii="Fira Sans" w:hAnsi="Fira Sans"/>
                <w:b/>
                <w:sz w:val="14"/>
                <w:szCs w:val="14"/>
                <w:lang w:val="en-GB"/>
              </w:rPr>
              <w:t>2020</w:t>
            </w:r>
          </w:p>
        </w:tc>
        <w:tc>
          <w:tcPr>
            <w:tcW w:w="1559" w:type="dxa"/>
            <w:tcBorders>
              <w:top w:val="single" w:sz="2" w:space="0" w:color="001D77"/>
              <w:left w:val="nil"/>
              <w:bottom w:val="single" w:sz="2" w:space="0" w:color="001D77"/>
              <w:right w:val="single" w:sz="4" w:space="0" w:color="001D77"/>
            </w:tcBorders>
          </w:tcPr>
          <w:p w:rsidR="00521CED" w:rsidRPr="00471D63" w:rsidRDefault="00521CED" w:rsidP="00521CED">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yes, the ones affecting activity insignificantly</w:t>
            </w:r>
          </w:p>
        </w:tc>
        <w:tc>
          <w:tcPr>
            <w:tcW w:w="1066"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50,6</w:t>
            </w:r>
          </w:p>
        </w:tc>
        <w:tc>
          <w:tcPr>
            <w:tcW w:w="992"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55,5</w:t>
            </w:r>
          </w:p>
        </w:tc>
        <w:tc>
          <w:tcPr>
            <w:tcW w:w="851"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53,8</w:t>
            </w:r>
          </w:p>
        </w:tc>
        <w:tc>
          <w:tcPr>
            <w:tcW w:w="850"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47,6</w:t>
            </w:r>
          </w:p>
        </w:tc>
        <w:tc>
          <w:tcPr>
            <w:tcW w:w="1061"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47,1</w:t>
            </w:r>
          </w:p>
        </w:tc>
        <w:tc>
          <w:tcPr>
            <w:tcW w:w="1134" w:type="dxa"/>
            <w:tcBorders>
              <w:top w:val="single" w:sz="2" w:space="0" w:color="001D77"/>
              <w:left w:val="single" w:sz="4" w:space="0" w:color="001D77"/>
              <w:bottom w:val="single" w:sz="2" w:space="0" w:color="001D77"/>
              <w:right w:val="nil"/>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36,7</w:t>
            </w:r>
          </w:p>
        </w:tc>
      </w:tr>
      <w:tr w:rsidR="00521CED" w:rsidRPr="00471D63" w:rsidTr="005235EE">
        <w:tc>
          <w:tcPr>
            <w:tcW w:w="709" w:type="dxa"/>
            <w:vMerge/>
            <w:tcBorders>
              <w:top w:val="single" w:sz="2" w:space="0" w:color="001D77"/>
              <w:left w:val="nil"/>
              <w:bottom w:val="single" w:sz="2" w:space="0" w:color="001D77"/>
              <w:right w:val="nil"/>
            </w:tcBorders>
          </w:tcPr>
          <w:p w:rsidR="00521CED" w:rsidRPr="00471D63" w:rsidRDefault="00521CED" w:rsidP="00521CED">
            <w:pPr>
              <w:spacing w:before="40" w:after="40" w:line="259" w:lineRule="auto"/>
              <w:rPr>
                <w:rFonts w:ascii="Fira Sans" w:hAnsi="Fira Sans"/>
                <w:sz w:val="14"/>
                <w:szCs w:val="14"/>
                <w:lang w:val="en-GB"/>
              </w:rPr>
            </w:pPr>
          </w:p>
        </w:tc>
        <w:tc>
          <w:tcPr>
            <w:tcW w:w="1559" w:type="dxa"/>
            <w:tcBorders>
              <w:top w:val="single" w:sz="2" w:space="0" w:color="001D77"/>
              <w:left w:val="nil"/>
              <w:bottom w:val="single" w:sz="2" w:space="0" w:color="001D77"/>
              <w:right w:val="single" w:sz="4" w:space="0" w:color="001D77"/>
            </w:tcBorders>
          </w:tcPr>
          <w:p w:rsidR="00521CED" w:rsidRPr="00471D63" w:rsidRDefault="00521CED" w:rsidP="00521CED">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yes, the ones affecting strongly</w:t>
            </w:r>
          </w:p>
        </w:tc>
        <w:tc>
          <w:tcPr>
            <w:tcW w:w="1066"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43,0</w:t>
            </w:r>
          </w:p>
        </w:tc>
        <w:tc>
          <w:tcPr>
            <w:tcW w:w="992"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25,9</w:t>
            </w:r>
          </w:p>
        </w:tc>
        <w:tc>
          <w:tcPr>
            <w:tcW w:w="851"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32,5</w:t>
            </w:r>
          </w:p>
        </w:tc>
        <w:tc>
          <w:tcPr>
            <w:tcW w:w="850"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40,6</w:t>
            </w:r>
          </w:p>
        </w:tc>
        <w:tc>
          <w:tcPr>
            <w:tcW w:w="1061"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38,7</w:t>
            </w:r>
          </w:p>
        </w:tc>
        <w:tc>
          <w:tcPr>
            <w:tcW w:w="1134" w:type="dxa"/>
            <w:tcBorders>
              <w:top w:val="single" w:sz="2" w:space="0" w:color="001D77"/>
              <w:left w:val="single" w:sz="4" w:space="0" w:color="001D77"/>
              <w:bottom w:val="single" w:sz="2" w:space="0" w:color="001D77"/>
              <w:right w:val="nil"/>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53,6</w:t>
            </w:r>
          </w:p>
        </w:tc>
      </w:tr>
      <w:tr w:rsidR="00521CED" w:rsidRPr="00471D63" w:rsidTr="005235EE">
        <w:tc>
          <w:tcPr>
            <w:tcW w:w="709" w:type="dxa"/>
            <w:vMerge/>
            <w:tcBorders>
              <w:top w:val="single" w:sz="2" w:space="0" w:color="001D77"/>
              <w:left w:val="nil"/>
              <w:bottom w:val="single" w:sz="2" w:space="0" w:color="001D77"/>
              <w:right w:val="nil"/>
            </w:tcBorders>
          </w:tcPr>
          <w:p w:rsidR="00521CED" w:rsidRPr="00471D63" w:rsidRDefault="00521CED" w:rsidP="00521CED">
            <w:pPr>
              <w:spacing w:before="40" w:after="40" w:line="259" w:lineRule="auto"/>
              <w:rPr>
                <w:rFonts w:ascii="Fira Sans" w:hAnsi="Fira Sans"/>
                <w:sz w:val="14"/>
                <w:szCs w:val="14"/>
                <w:lang w:val="en-GB"/>
              </w:rPr>
            </w:pPr>
          </w:p>
        </w:tc>
        <w:tc>
          <w:tcPr>
            <w:tcW w:w="1559" w:type="dxa"/>
            <w:tcBorders>
              <w:top w:val="single" w:sz="2" w:space="0" w:color="001D77"/>
              <w:left w:val="nil"/>
              <w:bottom w:val="single" w:sz="2" w:space="0" w:color="001D77"/>
              <w:right w:val="single" w:sz="4" w:space="0" w:color="001D77"/>
            </w:tcBorders>
          </w:tcPr>
          <w:p w:rsidR="00521CED" w:rsidRPr="00471D63" w:rsidRDefault="00521CED" w:rsidP="00521CED">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we are not planning any actions</w:t>
            </w:r>
          </w:p>
        </w:tc>
        <w:tc>
          <w:tcPr>
            <w:tcW w:w="1066"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6,4</w:t>
            </w:r>
          </w:p>
        </w:tc>
        <w:tc>
          <w:tcPr>
            <w:tcW w:w="992"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18,6</w:t>
            </w:r>
          </w:p>
        </w:tc>
        <w:tc>
          <w:tcPr>
            <w:tcW w:w="851"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13,7</w:t>
            </w:r>
          </w:p>
        </w:tc>
        <w:tc>
          <w:tcPr>
            <w:tcW w:w="850"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11,8</w:t>
            </w:r>
          </w:p>
        </w:tc>
        <w:tc>
          <w:tcPr>
            <w:tcW w:w="1061" w:type="dxa"/>
            <w:tcBorders>
              <w:top w:val="single" w:sz="2" w:space="0" w:color="001D77"/>
              <w:left w:val="single" w:sz="4" w:space="0" w:color="001D77"/>
              <w:bottom w:val="single" w:sz="2" w:space="0" w:color="001D77"/>
              <w:right w:val="single" w:sz="4" w:space="0" w:color="001D77"/>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14,2</w:t>
            </w:r>
          </w:p>
        </w:tc>
        <w:tc>
          <w:tcPr>
            <w:tcW w:w="1134" w:type="dxa"/>
            <w:tcBorders>
              <w:top w:val="single" w:sz="2" w:space="0" w:color="001D77"/>
              <w:left w:val="single" w:sz="4" w:space="0" w:color="001D77"/>
              <w:bottom w:val="single" w:sz="2" w:space="0" w:color="001D77"/>
              <w:right w:val="nil"/>
            </w:tcBorders>
            <w:vAlign w:val="center"/>
          </w:tcPr>
          <w:p w:rsidR="00521CED" w:rsidRPr="00FB5314" w:rsidRDefault="00521CED" w:rsidP="00521CED">
            <w:pPr>
              <w:jc w:val="right"/>
              <w:rPr>
                <w:rFonts w:ascii="Fira Sans" w:hAnsi="Fira Sans" w:cs="Fira Sans"/>
                <w:color w:val="000000"/>
                <w:sz w:val="14"/>
                <w:szCs w:val="14"/>
              </w:rPr>
            </w:pPr>
            <w:r w:rsidRPr="00FB5314">
              <w:rPr>
                <w:rFonts w:ascii="Fira Sans" w:hAnsi="Fira Sans" w:cs="Fira Sans"/>
                <w:color w:val="000000"/>
                <w:sz w:val="14"/>
                <w:szCs w:val="14"/>
              </w:rPr>
              <w:t>9,7</w:t>
            </w:r>
          </w:p>
        </w:tc>
      </w:tr>
    </w:tbl>
    <w:p w:rsidR="00672E47" w:rsidRPr="00471D63" w:rsidRDefault="00672E47" w:rsidP="0042486E">
      <w:pPr>
        <w:spacing w:line="259" w:lineRule="auto"/>
        <w:rPr>
          <w:rFonts w:ascii="Fira Sans" w:eastAsia="Times New Roman" w:hAnsi="Fira Sans" w:cs="Times New Roman"/>
          <w:bCs/>
          <w:color w:val="001D77"/>
          <w:spacing w:val="-2"/>
          <w:sz w:val="19"/>
          <w:szCs w:val="19"/>
          <w:highlight w:val="yellow"/>
          <w:lang w:val="en-GB" w:eastAsia="pl-PL"/>
        </w:rPr>
      </w:pPr>
    </w:p>
    <w:p w:rsidR="00672E47" w:rsidRPr="00471D63" w:rsidRDefault="00672E47">
      <w:pPr>
        <w:spacing w:line="259" w:lineRule="auto"/>
        <w:rPr>
          <w:rFonts w:ascii="Fira Sans" w:eastAsia="Times New Roman" w:hAnsi="Fira Sans" w:cs="Times New Roman"/>
          <w:bCs/>
          <w:color w:val="001D77"/>
          <w:spacing w:val="-2"/>
          <w:sz w:val="19"/>
          <w:szCs w:val="19"/>
          <w:highlight w:val="yellow"/>
          <w:lang w:val="en-GB" w:eastAsia="pl-PL"/>
        </w:rPr>
      </w:pPr>
      <w:r w:rsidRPr="00471D63">
        <w:rPr>
          <w:rFonts w:ascii="Fira Sans" w:eastAsia="Times New Roman" w:hAnsi="Fira Sans" w:cs="Times New Roman"/>
          <w:bCs/>
          <w:color w:val="001D77"/>
          <w:spacing w:val="-2"/>
          <w:sz w:val="19"/>
          <w:szCs w:val="19"/>
          <w:highlight w:val="yellow"/>
          <w:lang w:val="en-GB" w:eastAsia="pl-PL"/>
        </w:rPr>
        <w:br w:type="page"/>
      </w:r>
    </w:p>
    <w:p w:rsidR="0042486E" w:rsidRPr="00DB245F" w:rsidRDefault="003C4724" w:rsidP="0042486E">
      <w:pPr>
        <w:spacing w:line="259" w:lineRule="auto"/>
        <w:rPr>
          <w:rFonts w:ascii="Fira Sans" w:eastAsia="Times New Roman" w:hAnsi="Fira Sans" w:cs="Times New Roman"/>
          <w:bCs/>
          <w:color w:val="001D77"/>
          <w:spacing w:val="-2"/>
          <w:sz w:val="19"/>
          <w:szCs w:val="19"/>
          <w:lang w:val="en-GB" w:eastAsia="pl-PL"/>
        </w:rPr>
      </w:pPr>
      <w:r w:rsidRPr="00DB245F">
        <w:rPr>
          <w:rFonts w:ascii="Fira Sans" w:eastAsia="Times New Roman" w:hAnsi="Fira Sans" w:cs="Times New Roman"/>
          <w:bCs/>
          <w:color w:val="001D77"/>
          <w:spacing w:val="-2"/>
          <w:sz w:val="19"/>
          <w:szCs w:val="19"/>
          <w:lang w:val="en-GB" w:eastAsia="pl-PL"/>
        </w:rPr>
        <w:lastRenderedPageBreak/>
        <w:t>Table</w:t>
      </w:r>
      <w:r w:rsidR="0042486E" w:rsidRPr="00DB245F">
        <w:rPr>
          <w:rFonts w:ascii="Fira Sans" w:eastAsia="Times New Roman" w:hAnsi="Fira Sans" w:cs="Times New Roman"/>
          <w:bCs/>
          <w:color w:val="001D77"/>
          <w:spacing w:val="-2"/>
          <w:sz w:val="19"/>
          <w:szCs w:val="19"/>
          <w:lang w:val="en-GB" w:eastAsia="pl-PL"/>
        </w:rPr>
        <w:t xml:space="preserve"> 2. </w:t>
      </w:r>
      <w:r w:rsidRPr="00DB245F">
        <w:rPr>
          <w:rFonts w:ascii="Fira Sans" w:eastAsia="Times New Roman" w:hAnsi="Fira Sans" w:cs="Times New Roman"/>
          <w:bCs/>
          <w:color w:val="001D77"/>
          <w:spacing w:val="-2"/>
          <w:sz w:val="19"/>
          <w:szCs w:val="19"/>
          <w:lang w:val="en-GB" w:eastAsia="pl-PL"/>
        </w:rPr>
        <w:t>Impact of coronavirus SARS-CoV-2</w:t>
      </w:r>
      <w:r w:rsidR="00854901" w:rsidRPr="00DB245F">
        <w:rPr>
          <w:rFonts w:ascii="Fira Sans" w:eastAsia="Times New Roman" w:hAnsi="Fira Sans" w:cs="Times New Roman"/>
          <w:bCs/>
          <w:color w:val="001D77"/>
          <w:spacing w:val="-2"/>
          <w:sz w:val="19"/>
          <w:szCs w:val="19"/>
          <w:lang w:val="en-GB" w:eastAsia="pl-PL"/>
        </w:rPr>
        <w:t xml:space="preserve"> pandemic on business tendency </w:t>
      </w:r>
      <w:r w:rsidR="0042486E" w:rsidRPr="00DB245F">
        <w:rPr>
          <w:rFonts w:ascii="Fira Sans" w:eastAsia="Times New Roman" w:hAnsi="Fira Sans" w:cs="Times New Roman"/>
          <w:bCs/>
          <w:color w:val="001D77"/>
          <w:spacing w:val="-2"/>
          <w:sz w:val="19"/>
          <w:szCs w:val="19"/>
          <w:lang w:val="en-GB" w:eastAsia="pl-PL"/>
        </w:rPr>
        <w:t>(</w:t>
      </w:r>
      <w:r w:rsidR="002A2FF1" w:rsidRPr="00DB245F">
        <w:rPr>
          <w:rFonts w:ascii="Fira Sans" w:eastAsia="Times New Roman" w:hAnsi="Fira Sans" w:cs="Times New Roman"/>
          <w:bCs/>
          <w:color w:val="001D77"/>
          <w:spacing w:val="-2"/>
          <w:sz w:val="19"/>
          <w:szCs w:val="19"/>
          <w:lang w:val="en-GB" w:eastAsia="pl-PL"/>
        </w:rPr>
        <w:t>cont.</w:t>
      </w:r>
      <w:r w:rsidR="0042486E" w:rsidRPr="00DB245F">
        <w:rPr>
          <w:rFonts w:ascii="Fira Sans" w:eastAsia="Times New Roman" w:hAnsi="Fira Sans" w:cs="Times New Roman"/>
          <w:bCs/>
          <w:color w:val="001D77"/>
          <w:spacing w:val="-2"/>
          <w:sz w:val="19"/>
          <w:szCs w:val="19"/>
          <w:lang w:val="en-GB" w:eastAsia="pl-PL"/>
        </w:rPr>
        <w:t>)</w:t>
      </w:r>
    </w:p>
    <w:tbl>
      <w:tblPr>
        <w:tblStyle w:val="Tabela-Siatka"/>
        <w:tblW w:w="8222" w:type="dxa"/>
        <w:tblLayout w:type="fixed"/>
        <w:tblLook w:val="04A0" w:firstRow="1" w:lastRow="0" w:firstColumn="1" w:lastColumn="0" w:noHBand="0" w:noVBand="1"/>
      </w:tblPr>
      <w:tblGrid>
        <w:gridCol w:w="707"/>
        <w:gridCol w:w="209"/>
        <w:gridCol w:w="1636"/>
        <w:gridCol w:w="850"/>
        <w:gridCol w:w="928"/>
        <w:gridCol w:w="850"/>
        <w:gridCol w:w="850"/>
        <w:gridCol w:w="1059"/>
        <w:gridCol w:w="1025"/>
        <w:gridCol w:w="108"/>
      </w:tblGrid>
      <w:tr w:rsidR="00EA2FA9" w:rsidRPr="002B499E" w:rsidTr="00D10090">
        <w:trPr>
          <w:gridAfter w:val="1"/>
          <w:wAfter w:w="108" w:type="dxa"/>
        </w:trPr>
        <w:tc>
          <w:tcPr>
            <w:tcW w:w="2552" w:type="dxa"/>
            <w:gridSpan w:val="3"/>
            <w:tcBorders>
              <w:top w:val="nil"/>
              <w:left w:val="nil"/>
              <w:bottom w:val="single" w:sz="2" w:space="0" w:color="001D77"/>
              <w:right w:val="single" w:sz="2" w:space="0" w:color="001D77"/>
            </w:tcBorders>
            <w:vAlign w:val="center"/>
          </w:tcPr>
          <w:p w:rsidR="00EA2FA9" w:rsidRPr="00471D63" w:rsidRDefault="00EA2FA9" w:rsidP="00EA2FA9">
            <w:pPr>
              <w:spacing w:line="259" w:lineRule="auto"/>
              <w:jc w:val="center"/>
              <w:rPr>
                <w:rFonts w:ascii="Fira Sans" w:hAnsi="Fira Sans"/>
                <w:sz w:val="13"/>
                <w:szCs w:val="13"/>
                <w:lang w:val="en-GB"/>
              </w:rPr>
            </w:pPr>
            <w:r w:rsidRPr="00471D63">
              <w:rPr>
                <w:rFonts w:ascii="Fira Sans" w:hAnsi="Fira Sans"/>
                <w:b/>
                <w:sz w:val="14"/>
                <w:szCs w:val="14"/>
                <w:lang w:val="en-GB"/>
              </w:rPr>
              <w:t>Questions</w:t>
            </w:r>
          </w:p>
        </w:tc>
        <w:tc>
          <w:tcPr>
            <w:tcW w:w="850"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5456" behindDoc="0" locked="0" layoutInCell="1" allowOverlap="1" wp14:anchorId="0D47E765" wp14:editId="1A84C345">
                  <wp:simplePos x="0" y="0"/>
                  <wp:positionH relativeFrom="column">
                    <wp:posOffset>0</wp:posOffset>
                  </wp:positionH>
                  <wp:positionV relativeFrom="paragraph">
                    <wp:posOffset>41910</wp:posOffset>
                  </wp:positionV>
                  <wp:extent cx="514350" cy="514350"/>
                  <wp:effectExtent l="0" t="0" r="0" b="0"/>
                  <wp:wrapSquare wrapText="bothSides"/>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Manufacturing</w:t>
            </w:r>
          </w:p>
        </w:tc>
        <w:tc>
          <w:tcPr>
            <w:tcW w:w="928"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6480" behindDoc="0" locked="0" layoutInCell="1" allowOverlap="1" wp14:anchorId="7243DCAB" wp14:editId="30758B93">
                  <wp:simplePos x="0" y="0"/>
                  <wp:positionH relativeFrom="column">
                    <wp:posOffset>-3810</wp:posOffset>
                  </wp:positionH>
                  <wp:positionV relativeFrom="paragraph">
                    <wp:posOffset>63500</wp:posOffset>
                  </wp:positionV>
                  <wp:extent cx="492760" cy="492760"/>
                  <wp:effectExtent l="0" t="0" r="2540" b="2540"/>
                  <wp:wrapSquare wrapText="bothSides"/>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Construction</w:t>
            </w:r>
          </w:p>
        </w:tc>
        <w:tc>
          <w:tcPr>
            <w:tcW w:w="850"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7504" behindDoc="0" locked="0" layoutInCell="1" allowOverlap="1" wp14:anchorId="28785F32" wp14:editId="2CE8BE02">
                  <wp:simplePos x="0" y="0"/>
                  <wp:positionH relativeFrom="column">
                    <wp:posOffset>0</wp:posOffset>
                  </wp:positionH>
                  <wp:positionV relativeFrom="paragraph">
                    <wp:posOffset>153670</wp:posOffset>
                  </wp:positionV>
                  <wp:extent cx="402590" cy="402590"/>
                  <wp:effectExtent l="0" t="0" r="0" b="0"/>
                  <wp:wrapSquare wrapText="bothSides"/>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EA2FA9" w:rsidRPr="00471D63" w:rsidRDefault="00EA2FA9" w:rsidP="00EA2FA9">
            <w:pPr>
              <w:spacing w:line="259" w:lineRule="auto"/>
              <w:jc w:val="center"/>
              <w:rPr>
                <w:rFonts w:ascii="Fira Sans" w:hAnsi="Fira Sans"/>
                <w:sz w:val="12"/>
                <w:szCs w:val="12"/>
                <w:lang w:val="en-GB"/>
              </w:rPr>
            </w:pP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Wholesale trade</w:t>
            </w:r>
          </w:p>
        </w:tc>
        <w:tc>
          <w:tcPr>
            <w:tcW w:w="850"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8528" behindDoc="0" locked="0" layoutInCell="1" allowOverlap="1" wp14:anchorId="77CE1915" wp14:editId="38A529F9">
                  <wp:simplePos x="0" y="0"/>
                  <wp:positionH relativeFrom="column">
                    <wp:posOffset>-4445</wp:posOffset>
                  </wp:positionH>
                  <wp:positionV relativeFrom="paragraph">
                    <wp:posOffset>149225</wp:posOffset>
                  </wp:positionV>
                  <wp:extent cx="493395" cy="409575"/>
                  <wp:effectExtent l="0" t="0" r="1905" b="9525"/>
                  <wp:wrapSquare wrapText="bothSides"/>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09575"/>
                          </a:xfrm>
                          <a:prstGeom prst="rect">
                            <a:avLst/>
                          </a:prstGeom>
                        </pic:spPr>
                      </pic:pic>
                    </a:graphicData>
                  </a:graphic>
                  <wp14:sizeRelV relativeFrom="margin">
                    <wp14:pctHeight>0</wp14:pctHeight>
                  </wp14:sizeRelV>
                </wp:anchor>
              </w:drawing>
            </w:r>
          </w:p>
          <w:p w:rsidR="00EA2FA9" w:rsidRPr="00471D63" w:rsidRDefault="00EA2FA9" w:rsidP="00EA2FA9">
            <w:pPr>
              <w:spacing w:line="259" w:lineRule="auto"/>
              <w:jc w:val="center"/>
              <w:rPr>
                <w:rFonts w:ascii="Fira Sans" w:hAnsi="Fira Sans"/>
                <w:sz w:val="12"/>
                <w:szCs w:val="12"/>
                <w:lang w:val="en-GB"/>
              </w:rPr>
            </w:pP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Retail trade</w:t>
            </w:r>
          </w:p>
        </w:tc>
        <w:tc>
          <w:tcPr>
            <w:tcW w:w="1059"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9552" behindDoc="0" locked="0" layoutInCell="1" allowOverlap="1" wp14:anchorId="33480C4D" wp14:editId="6E0CAD74">
                  <wp:simplePos x="0" y="0"/>
                  <wp:positionH relativeFrom="column">
                    <wp:posOffset>-5715</wp:posOffset>
                  </wp:positionH>
                  <wp:positionV relativeFrom="paragraph">
                    <wp:posOffset>108585</wp:posOffset>
                  </wp:positionV>
                  <wp:extent cx="492760" cy="492760"/>
                  <wp:effectExtent l="0" t="0" r="2540" b="2540"/>
                  <wp:wrapSquare wrapText="bothSides"/>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Transportation and storage</w:t>
            </w:r>
          </w:p>
        </w:tc>
        <w:tc>
          <w:tcPr>
            <w:tcW w:w="1025" w:type="dxa"/>
            <w:tcBorders>
              <w:top w:val="nil"/>
              <w:left w:val="single" w:sz="2" w:space="0" w:color="001D77"/>
              <w:bottom w:val="single" w:sz="2" w:space="0" w:color="001D77"/>
              <w:right w:val="nil"/>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40576" behindDoc="0" locked="0" layoutInCell="1" allowOverlap="1" wp14:anchorId="77671FEB" wp14:editId="4A40600C">
                  <wp:simplePos x="0" y="0"/>
                  <wp:positionH relativeFrom="column">
                    <wp:posOffset>-1905</wp:posOffset>
                  </wp:positionH>
                  <wp:positionV relativeFrom="paragraph">
                    <wp:posOffset>108585</wp:posOffset>
                  </wp:positionV>
                  <wp:extent cx="447675" cy="447675"/>
                  <wp:effectExtent l="0" t="0" r="9525" b="9525"/>
                  <wp:wrapSquare wrapText="bothSides"/>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Accommodation and food service activities</w:t>
            </w:r>
          </w:p>
        </w:tc>
      </w:tr>
      <w:tr w:rsidR="00672E47" w:rsidRPr="002B499E" w:rsidTr="00471D63">
        <w:trPr>
          <w:trHeight w:val="170"/>
        </w:trPr>
        <w:tc>
          <w:tcPr>
            <w:tcW w:w="8222" w:type="dxa"/>
            <w:gridSpan w:val="10"/>
            <w:tcBorders>
              <w:top w:val="single" w:sz="2" w:space="0" w:color="001D77"/>
              <w:left w:val="nil"/>
              <w:bottom w:val="single" w:sz="4" w:space="0" w:color="C4CBF5"/>
              <w:right w:val="nil"/>
            </w:tcBorders>
            <w:shd w:val="clear" w:color="auto" w:fill="C4CBF5"/>
          </w:tcPr>
          <w:p w:rsidR="00672E47" w:rsidRPr="00471D63" w:rsidRDefault="00672E47" w:rsidP="00672E47">
            <w:pPr>
              <w:spacing w:line="240" w:lineRule="auto"/>
              <w:rPr>
                <w:rFonts w:ascii="Fira Sans" w:hAnsi="Fira Sans"/>
                <w:b/>
                <w:sz w:val="13"/>
                <w:szCs w:val="13"/>
                <w:lang w:val="en-GB"/>
              </w:rPr>
            </w:pPr>
          </w:p>
        </w:tc>
      </w:tr>
      <w:tr w:rsidR="00672E47" w:rsidRPr="002B499E" w:rsidTr="00471D63">
        <w:tc>
          <w:tcPr>
            <w:tcW w:w="8222" w:type="dxa"/>
            <w:gridSpan w:val="10"/>
            <w:tcBorders>
              <w:top w:val="single" w:sz="4" w:space="0" w:color="C4CBF5"/>
              <w:left w:val="nil"/>
              <w:bottom w:val="single" w:sz="4" w:space="0" w:color="001D77"/>
              <w:right w:val="nil"/>
            </w:tcBorders>
          </w:tcPr>
          <w:p w:rsidR="00672E47" w:rsidRPr="00471D63" w:rsidRDefault="00672E47" w:rsidP="00672E47">
            <w:pPr>
              <w:spacing w:before="120" w:after="120" w:line="259" w:lineRule="auto"/>
              <w:ind w:left="176" w:hanging="176"/>
              <w:rPr>
                <w:rFonts w:ascii="Fira Sans" w:hAnsi="Fira Sans"/>
                <w:b/>
                <w:sz w:val="14"/>
                <w:szCs w:val="14"/>
                <w:lang w:val="en-GB"/>
              </w:rPr>
            </w:pPr>
            <w:r w:rsidRPr="00471D63">
              <w:rPr>
                <w:rFonts w:ascii="Fira Sans" w:hAnsi="Fira Sans"/>
                <w:b/>
                <w:sz w:val="14"/>
                <w:szCs w:val="14"/>
                <w:lang w:val="en-GB"/>
              </w:rPr>
              <w:t xml:space="preserve">3. </w:t>
            </w:r>
            <w:r w:rsidR="00265A1A" w:rsidRPr="00265A1A">
              <w:rPr>
                <w:rFonts w:ascii="Fira Sans" w:hAnsi="Fira Sans"/>
                <w:b/>
                <w:sz w:val="14"/>
                <w:szCs w:val="14"/>
                <w:lang w:val="en-GB"/>
              </w:rPr>
              <w:t>Please, estimate what is the percentage of your employees (regardless of type of contract: employment contract, civil law agreement, self-employed, interns, agents etc.) who were affected (in April) and will be affected (in May) by each of the following situations:</w:t>
            </w:r>
          </w:p>
        </w:tc>
      </w:tr>
      <w:tr w:rsidR="00265A1A" w:rsidRPr="00471D63" w:rsidTr="00D10090">
        <w:tc>
          <w:tcPr>
            <w:tcW w:w="707" w:type="dxa"/>
            <w:vMerge w:val="restart"/>
            <w:tcBorders>
              <w:top w:val="single" w:sz="2" w:space="0" w:color="001D77"/>
              <w:left w:val="nil"/>
              <w:bottom w:val="single" w:sz="2" w:space="0" w:color="001D77"/>
              <w:right w:val="nil"/>
            </w:tcBorders>
            <w:vAlign w:val="center"/>
          </w:tcPr>
          <w:p w:rsidR="00265A1A" w:rsidRPr="00471D63" w:rsidRDefault="00265A1A" w:rsidP="00265A1A">
            <w:pPr>
              <w:spacing w:before="40" w:after="40" w:line="259" w:lineRule="auto"/>
              <w:rPr>
                <w:rFonts w:ascii="Fira Sans" w:hAnsi="Fira Sans"/>
                <w:sz w:val="14"/>
                <w:szCs w:val="14"/>
                <w:lang w:val="en-GB"/>
              </w:rPr>
            </w:pPr>
            <w:r>
              <w:rPr>
                <w:rFonts w:ascii="Fira Sans" w:hAnsi="Fira Sans"/>
                <w:b/>
                <w:sz w:val="14"/>
                <w:szCs w:val="14"/>
                <w:lang w:val="en-GB"/>
              </w:rPr>
              <w:t>April</w:t>
            </w:r>
            <w:r w:rsidRPr="00471D63">
              <w:rPr>
                <w:rFonts w:ascii="Fira Sans" w:hAnsi="Fira Sans"/>
                <w:b/>
                <w:sz w:val="14"/>
                <w:szCs w:val="14"/>
                <w:lang w:val="en-GB"/>
              </w:rPr>
              <w:t xml:space="preserve"> 2020</w:t>
            </w:r>
          </w:p>
        </w:tc>
        <w:tc>
          <w:tcPr>
            <w:tcW w:w="1845" w:type="dxa"/>
            <w:gridSpan w:val="2"/>
            <w:tcBorders>
              <w:top w:val="single" w:sz="4" w:space="0" w:color="001D77"/>
              <w:left w:val="nil"/>
              <w:bottom w:val="single" w:sz="2" w:space="0" w:color="001D77"/>
              <w:right w:val="single" w:sz="4" w:space="0" w:color="001D77"/>
            </w:tcBorders>
          </w:tcPr>
          <w:p w:rsidR="00265A1A" w:rsidRPr="00471D63" w:rsidRDefault="00265A1A" w:rsidP="00265A1A">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remote work and similar forms of work</w:t>
            </w:r>
          </w:p>
        </w:tc>
        <w:tc>
          <w:tcPr>
            <w:tcW w:w="850" w:type="dxa"/>
            <w:tcBorders>
              <w:top w:val="single" w:sz="4"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16,7 </w:t>
            </w:r>
          </w:p>
        </w:tc>
        <w:tc>
          <w:tcPr>
            <w:tcW w:w="928" w:type="dxa"/>
            <w:tcBorders>
              <w:top w:val="single" w:sz="4"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11,9 </w:t>
            </w:r>
          </w:p>
        </w:tc>
        <w:tc>
          <w:tcPr>
            <w:tcW w:w="850" w:type="dxa"/>
            <w:tcBorders>
              <w:top w:val="single" w:sz="4"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34,5 </w:t>
            </w:r>
          </w:p>
        </w:tc>
        <w:tc>
          <w:tcPr>
            <w:tcW w:w="850" w:type="dxa"/>
            <w:tcBorders>
              <w:top w:val="single" w:sz="4"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16,0 </w:t>
            </w:r>
          </w:p>
        </w:tc>
        <w:tc>
          <w:tcPr>
            <w:tcW w:w="1059" w:type="dxa"/>
            <w:tcBorders>
              <w:top w:val="single" w:sz="4"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21,6 </w:t>
            </w:r>
          </w:p>
        </w:tc>
        <w:tc>
          <w:tcPr>
            <w:tcW w:w="1133" w:type="dxa"/>
            <w:gridSpan w:val="2"/>
            <w:tcBorders>
              <w:top w:val="single" w:sz="4" w:space="0" w:color="001D77"/>
              <w:left w:val="single" w:sz="4" w:space="0" w:color="001D77"/>
              <w:bottom w:val="single" w:sz="2" w:space="0" w:color="001D77"/>
              <w:right w:val="nil"/>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12,5 </w:t>
            </w:r>
          </w:p>
        </w:tc>
      </w:tr>
      <w:tr w:rsidR="00265A1A" w:rsidRPr="00471D63" w:rsidTr="00D10090">
        <w:tc>
          <w:tcPr>
            <w:tcW w:w="707" w:type="dxa"/>
            <w:vMerge/>
            <w:tcBorders>
              <w:top w:val="single" w:sz="2" w:space="0" w:color="001D77"/>
              <w:left w:val="nil"/>
              <w:bottom w:val="single" w:sz="2" w:space="0" w:color="001D77"/>
              <w:right w:val="nil"/>
            </w:tcBorders>
          </w:tcPr>
          <w:p w:rsidR="00265A1A" w:rsidRPr="00471D63" w:rsidRDefault="00265A1A" w:rsidP="00265A1A">
            <w:pPr>
              <w:spacing w:before="40" w:after="40" w:line="259" w:lineRule="auto"/>
              <w:rPr>
                <w:rFonts w:ascii="Fira Sans" w:hAnsi="Fira Sans"/>
                <w:sz w:val="14"/>
                <w:szCs w:val="14"/>
                <w:lang w:val="en-GB"/>
              </w:rPr>
            </w:pPr>
          </w:p>
        </w:tc>
        <w:tc>
          <w:tcPr>
            <w:tcW w:w="1845" w:type="dxa"/>
            <w:gridSpan w:val="2"/>
            <w:tcBorders>
              <w:top w:val="single" w:sz="2" w:space="0" w:color="001D77"/>
              <w:left w:val="nil"/>
              <w:bottom w:val="single" w:sz="2" w:space="0" w:color="001D77"/>
              <w:right w:val="single" w:sz="4" w:space="0" w:color="001D77"/>
            </w:tcBorders>
          </w:tcPr>
          <w:p w:rsidR="00265A1A" w:rsidRPr="00471D63" w:rsidRDefault="00265A1A" w:rsidP="00265A1A">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10,9 </w:t>
            </w:r>
          </w:p>
        </w:tc>
        <w:tc>
          <w:tcPr>
            <w:tcW w:w="928"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11,6 </w:t>
            </w:r>
          </w:p>
        </w:tc>
        <w:tc>
          <w:tcPr>
            <w:tcW w:w="850"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9,6 </w:t>
            </w:r>
          </w:p>
        </w:tc>
        <w:tc>
          <w:tcPr>
            <w:tcW w:w="850"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13,0 </w:t>
            </w:r>
          </w:p>
        </w:tc>
        <w:tc>
          <w:tcPr>
            <w:tcW w:w="1059"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12,8 </w:t>
            </w:r>
          </w:p>
        </w:tc>
        <w:tc>
          <w:tcPr>
            <w:tcW w:w="1133" w:type="dxa"/>
            <w:gridSpan w:val="2"/>
            <w:tcBorders>
              <w:top w:val="single" w:sz="2" w:space="0" w:color="001D77"/>
              <w:left w:val="single" w:sz="4" w:space="0" w:color="001D77"/>
              <w:bottom w:val="single" w:sz="2" w:space="0" w:color="001D77"/>
              <w:right w:val="nil"/>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24,5 </w:t>
            </w:r>
          </w:p>
        </w:tc>
      </w:tr>
      <w:tr w:rsidR="00265A1A" w:rsidRPr="00471D63" w:rsidTr="00D10090">
        <w:tc>
          <w:tcPr>
            <w:tcW w:w="707" w:type="dxa"/>
            <w:vMerge/>
            <w:tcBorders>
              <w:top w:val="single" w:sz="2" w:space="0" w:color="001D77"/>
              <w:left w:val="nil"/>
              <w:bottom w:val="single" w:sz="2" w:space="0" w:color="001D77"/>
              <w:right w:val="nil"/>
            </w:tcBorders>
          </w:tcPr>
          <w:p w:rsidR="00265A1A" w:rsidRPr="00471D63" w:rsidRDefault="00265A1A" w:rsidP="00265A1A">
            <w:pPr>
              <w:spacing w:before="40" w:after="40" w:line="259" w:lineRule="auto"/>
              <w:rPr>
                <w:rFonts w:ascii="Fira Sans" w:hAnsi="Fira Sans"/>
                <w:sz w:val="14"/>
                <w:szCs w:val="14"/>
                <w:lang w:val="en-GB"/>
              </w:rPr>
            </w:pPr>
          </w:p>
        </w:tc>
        <w:tc>
          <w:tcPr>
            <w:tcW w:w="1845" w:type="dxa"/>
            <w:gridSpan w:val="2"/>
            <w:tcBorders>
              <w:top w:val="single" w:sz="2" w:space="0" w:color="001D77"/>
              <w:left w:val="nil"/>
              <w:bottom w:val="single" w:sz="2" w:space="0" w:color="001D77"/>
              <w:right w:val="single" w:sz="4" w:space="0" w:color="001D77"/>
            </w:tcBorders>
          </w:tcPr>
          <w:p w:rsidR="00265A1A" w:rsidRPr="00471D63" w:rsidRDefault="00265A1A" w:rsidP="00265A1A">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absence of employees resulting from quarantine or other restrictions (e.g. no possibility to commute)</w:t>
            </w:r>
          </w:p>
        </w:tc>
        <w:tc>
          <w:tcPr>
            <w:tcW w:w="850"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2,9 </w:t>
            </w:r>
          </w:p>
        </w:tc>
        <w:tc>
          <w:tcPr>
            <w:tcW w:w="928"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5,0 </w:t>
            </w:r>
          </w:p>
        </w:tc>
        <w:tc>
          <w:tcPr>
            <w:tcW w:w="850"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3,1 </w:t>
            </w:r>
          </w:p>
        </w:tc>
        <w:tc>
          <w:tcPr>
            <w:tcW w:w="850"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7,7 </w:t>
            </w:r>
          </w:p>
        </w:tc>
        <w:tc>
          <w:tcPr>
            <w:tcW w:w="1059"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6,5 </w:t>
            </w:r>
          </w:p>
        </w:tc>
        <w:tc>
          <w:tcPr>
            <w:tcW w:w="1133" w:type="dxa"/>
            <w:gridSpan w:val="2"/>
            <w:tcBorders>
              <w:top w:val="single" w:sz="2" w:space="0" w:color="001D77"/>
              <w:left w:val="single" w:sz="4" w:space="0" w:color="001D77"/>
              <w:bottom w:val="single" w:sz="2" w:space="0" w:color="001D77"/>
              <w:right w:val="nil"/>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21,1 </w:t>
            </w:r>
          </w:p>
        </w:tc>
      </w:tr>
      <w:tr w:rsidR="00265A1A" w:rsidRPr="00471D63" w:rsidTr="00D10090">
        <w:tc>
          <w:tcPr>
            <w:tcW w:w="707" w:type="dxa"/>
            <w:vMerge w:val="restart"/>
            <w:tcBorders>
              <w:top w:val="single" w:sz="2" w:space="0" w:color="001D77"/>
              <w:left w:val="nil"/>
              <w:bottom w:val="single" w:sz="2" w:space="0" w:color="001D77"/>
              <w:right w:val="nil"/>
            </w:tcBorders>
            <w:vAlign w:val="center"/>
          </w:tcPr>
          <w:p w:rsidR="00265A1A" w:rsidRPr="00471D63" w:rsidRDefault="00265A1A" w:rsidP="00265A1A">
            <w:pPr>
              <w:spacing w:before="40" w:after="40" w:line="259" w:lineRule="auto"/>
              <w:rPr>
                <w:rFonts w:ascii="Fira Sans" w:hAnsi="Fira Sans"/>
                <w:b/>
                <w:sz w:val="14"/>
                <w:szCs w:val="14"/>
                <w:lang w:val="en-GB"/>
              </w:rPr>
            </w:pPr>
            <w:r>
              <w:rPr>
                <w:rFonts w:ascii="Fira Sans" w:hAnsi="Fira Sans"/>
                <w:b/>
                <w:sz w:val="14"/>
                <w:szCs w:val="14"/>
                <w:lang w:val="en-GB"/>
              </w:rPr>
              <w:t>May</w:t>
            </w:r>
          </w:p>
          <w:p w:rsidR="00265A1A" w:rsidRPr="00471D63" w:rsidRDefault="00265A1A" w:rsidP="00265A1A">
            <w:pPr>
              <w:spacing w:before="40" w:after="40" w:line="259" w:lineRule="auto"/>
              <w:rPr>
                <w:rFonts w:ascii="Fira Sans" w:hAnsi="Fira Sans"/>
                <w:sz w:val="14"/>
                <w:szCs w:val="14"/>
                <w:lang w:val="en-GB"/>
              </w:rPr>
            </w:pPr>
            <w:r w:rsidRPr="00471D63">
              <w:rPr>
                <w:rFonts w:ascii="Fira Sans" w:hAnsi="Fira Sans"/>
                <w:b/>
                <w:sz w:val="14"/>
                <w:szCs w:val="14"/>
                <w:lang w:val="en-GB"/>
              </w:rPr>
              <w:t>2020</w:t>
            </w:r>
          </w:p>
        </w:tc>
        <w:tc>
          <w:tcPr>
            <w:tcW w:w="1845" w:type="dxa"/>
            <w:gridSpan w:val="2"/>
            <w:tcBorders>
              <w:top w:val="single" w:sz="2" w:space="0" w:color="001D77"/>
              <w:left w:val="nil"/>
              <w:bottom w:val="single" w:sz="2" w:space="0" w:color="001D77"/>
              <w:right w:val="single" w:sz="4" w:space="0" w:color="001D77"/>
            </w:tcBorders>
          </w:tcPr>
          <w:p w:rsidR="00265A1A" w:rsidRPr="00471D63" w:rsidRDefault="00265A1A" w:rsidP="00265A1A">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remote work and similar forms of work</w:t>
            </w:r>
          </w:p>
        </w:tc>
        <w:tc>
          <w:tcPr>
            <w:tcW w:w="850"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14,5 </w:t>
            </w:r>
          </w:p>
        </w:tc>
        <w:tc>
          <w:tcPr>
            <w:tcW w:w="928"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9,4 </w:t>
            </w:r>
          </w:p>
        </w:tc>
        <w:tc>
          <w:tcPr>
            <w:tcW w:w="850"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31,1 </w:t>
            </w:r>
          </w:p>
        </w:tc>
        <w:tc>
          <w:tcPr>
            <w:tcW w:w="850"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14,5 </w:t>
            </w:r>
          </w:p>
        </w:tc>
        <w:tc>
          <w:tcPr>
            <w:tcW w:w="1059"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21,2 </w:t>
            </w:r>
          </w:p>
        </w:tc>
        <w:tc>
          <w:tcPr>
            <w:tcW w:w="1133" w:type="dxa"/>
            <w:gridSpan w:val="2"/>
            <w:tcBorders>
              <w:top w:val="single" w:sz="2" w:space="0" w:color="001D77"/>
              <w:left w:val="single" w:sz="4" w:space="0" w:color="001D77"/>
              <w:bottom w:val="single" w:sz="2" w:space="0" w:color="001D77"/>
              <w:right w:val="nil"/>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9,7 </w:t>
            </w:r>
          </w:p>
        </w:tc>
      </w:tr>
      <w:tr w:rsidR="00265A1A" w:rsidRPr="00471D63" w:rsidTr="00D10090">
        <w:tc>
          <w:tcPr>
            <w:tcW w:w="707" w:type="dxa"/>
            <w:vMerge/>
            <w:tcBorders>
              <w:top w:val="single" w:sz="2" w:space="0" w:color="001D77"/>
              <w:left w:val="nil"/>
              <w:bottom w:val="single" w:sz="2" w:space="0" w:color="001D77"/>
              <w:right w:val="nil"/>
            </w:tcBorders>
          </w:tcPr>
          <w:p w:rsidR="00265A1A" w:rsidRPr="00471D63" w:rsidRDefault="00265A1A" w:rsidP="00265A1A">
            <w:pPr>
              <w:spacing w:before="40" w:after="40" w:line="259" w:lineRule="auto"/>
              <w:rPr>
                <w:rFonts w:ascii="Fira Sans" w:hAnsi="Fira Sans"/>
                <w:sz w:val="14"/>
                <w:szCs w:val="14"/>
                <w:lang w:val="en-GB"/>
              </w:rPr>
            </w:pPr>
          </w:p>
        </w:tc>
        <w:tc>
          <w:tcPr>
            <w:tcW w:w="1845" w:type="dxa"/>
            <w:gridSpan w:val="2"/>
            <w:tcBorders>
              <w:top w:val="single" w:sz="2" w:space="0" w:color="001D77"/>
              <w:left w:val="nil"/>
              <w:bottom w:val="single" w:sz="2" w:space="0" w:color="001D77"/>
              <w:right w:val="single" w:sz="4" w:space="0" w:color="001D77"/>
            </w:tcBorders>
          </w:tcPr>
          <w:p w:rsidR="00265A1A" w:rsidRPr="00471D63" w:rsidRDefault="00265A1A" w:rsidP="00265A1A">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9,3 </w:t>
            </w:r>
          </w:p>
        </w:tc>
        <w:tc>
          <w:tcPr>
            <w:tcW w:w="928"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10,2 </w:t>
            </w:r>
          </w:p>
        </w:tc>
        <w:tc>
          <w:tcPr>
            <w:tcW w:w="850"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8,4 </w:t>
            </w:r>
          </w:p>
        </w:tc>
        <w:tc>
          <w:tcPr>
            <w:tcW w:w="850"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11,0 </w:t>
            </w:r>
          </w:p>
        </w:tc>
        <w:tc>
          <w:tcPr>
            <w:tcW w:w="1059"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11,7 </w:t>
            </w:r>
          </w:p>
        </w:tc>
        <w:tc>
          <w:tcPr>
            <w:tcW w:w="1133" w:type="dxa"/>
            <w:gridSpan w:val="2"/>
            <w:tcBorders>
              <w:top w:val="single" w:sz="2" w:space="0" w:color="001D77"/>
              <w:left w:val="single" w:sz="4" w:space="0" w:color="001D77"/>
              <w:bottom w:val="single" w:sz="2" w:space="0" w:color="001D77"/>
              <w:right w:val="nil"/>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21,9 </w:t>
            </w:r>
          </w:p>
        </w:tc>
      </w:tr>
      <w:tr w:rsidR="00265A1A" w:rsidRPr="00471D63" w:rsidTr="00D10090">
        <w:tc>
          <w:tcPr>
            <w:tcW w:w="707" w:type="dxa"/>
            <w:vMerge/>
            <w:tcBorders>
              <w:top w:val="single" w:sz="2" w:space="0" w:color="001D77"/>
              <w:left w:val="nil"/>
              <w:bottom w:val="single" w:sz="2" w:space="0" w:color="001D77"/>
              <w:right w:val="nil"/>
            </w:tcBorders>
          </w:tcPr>
          <w:p w:rsidR="00265A1A" w:rsidRPr="00471D63" w:rsidRDefault="00265A1A" w:rsidP="00265A1A">
            <w:pPr>
              <w:spacing w:before="40" w:after="40" w:line="259" w:lineRule="auto"/>
              <w:rPr>
                <w:rFonts w:ascii="Fira Sans" w:hAnsi="Fira Sans"/>
                <w:sz w:val="14"/>
                <w:szCs w:val="14"/>
                <w:lang w:val="en-GB"/>
              </w:rPr>
            </w:pPr>
          </w:p>
        </w:tc>
        <w:tc>
          <w:tcPr>
            <w:tcW w:w="1845" w:type="dxa"/>
            <w:gridSpan w:val="2"/>
            <w:tcBorders>
              <w:top w:val="single" w:sz="2" w:space="0" w:color="001D77"/>
              <w:left w:val="nil"/>
              <w:bottom w:val="single" w:sz="2" w:space="0" w:color="001D77"/>
              <w:right w:val="single" w:sz="4" w:space="0" w:color="001D77"/>
            </w:tcBorders>
          </w:tcPr>
          <w:p w:rsidR="00265A1A" w:rsidRPr="00471D63" w:rsidRDefault="00265A1A" w:rsidP="00265A1A">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absence of employees resulting from quarantine or other restrictions (e.g. no possibility to commute)</w:t>
            </w:r>
          </w:p>
        </w:tc>
        <w:tc>
          <w:tcPr>
            <w:tcW w:w="850"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2,3 </w:t>
            </w:r>
          </w:p>
        </w:tc>
        <w:tc>
          <w:tcPr>
            <w:tcW w:w="928"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4,4 </w:t>
            </w:r>
          </w:p>
        </w:tc>
        <w:tc>
          <w:tcPr>
            <w:tcW w:w="850"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2,5 </w:t>
            </w:r>
          </w:p>
        </w:tc>
        <w:tc>
          <w:tcPr>
            <w:tcW w:w="850"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5,2 </w:t>
            </w:r>
          </w:p>
        </w:tc>
        <w:tc>
          <w:tcPr>
            <w:tcW w:w="1059" w:type="dxa"/>
            <w:tcBorders>
              <w:top w:val="single" w:sz="2" w:space="0" w:color="001D77"/>
              <w:left w:val="single" w:sz="4" w:space="0" w:color="001D77"/>
              <w:bottom w:val="single" w:sz="2" w:space="0" w:color="001D77"/>
              <w:right w:val="single" w:sz="4" w:space="0" w:color="001D77"/>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6,1 </w:t>
            </w:r>
          </w:p>
        </w:tc>
        <w:tc>
          <w:tcPr>
            <w:tcW w:w="1133" w:type="dxa"/>
            <w:gridSpan w:val="2"/>
            <w:tcBorders>
              <w:top w:val="single" w:sz="2" w:space="0" w:color="001D77"/>
              <w:left w:val="single" w:sz="4" w:space="0" w:color="001D77"/>
              <w:bottom w:val="single" w:sz="2" w:space="0" w:color="001D77"/>
              <w:right w:val="nil"/>
            </w:tcBorders>
            <w:vAlign w:val="center"/>
          </w:tcPr>
          <w:p w:rsidR="00265A1A" w:rsidRPr="00C7104B" w:rsidRDefault="00265A1A" w:rsidP="00265A1A">
            <w:pPr>
              <w:jc w:val="right"/>
              <w:rPr>
                <w:rFonts w:ascii="Fira Sans" w:hAnsi="Fira Sans" w:cs="Fira Sans"/>
                <w:color w:val="000000"/>
                <w:sz w:val="14"/>
                <w:szCs w:val="14"/>
              </w:rPr>
            </w:pPr>
            <w:r w:rsidRPr="00C7104B">
              <w:rPr>
                <w:rFonts w:ascii="Fira Sans" w:hAnsi="Fira Sans" w:cs="Fira Sans"/>
                <w:color w:val="000000"/>
                <w:sz w:val="14"/>
                <w:szCs w:val="14"/>
              </w:rPr>
              <w:t xml:space="preserve">22,9 </w:t>
            </w:r>
          </w:p>
        </w:tc>
      </w:tr>
      <w:tr w:rsidR="0042486E" w:rsidRPr="00471D63" w:rsidTr="00471D63">
        <w:trPr>
          <w:gridAfter w:val="1"/>
          <w:wAfter w:w="108" w:type="dxa"/>
          <w:trHeight w:val="170"/>
        </w:trPr>
        <w:tc>
          <w:tcPr>
            <w:tcW w:w="8114" w:type="dxa"/>
            <w:gridSpan w:val="9"/>
            <w:tcBorders>
              <w:top w:val="single" w:sz="2" w:space="0" w:color="001D77"/>
              <w:left w:val="nil"/>
              <w:bottom w:val="single" w:sz="4" w:space="0" w:color="C4CBF5"/>
              <w:right w:val="nil"/>
            </w:tcBorders>
            <w:shd w:val="clear" w:color="auto" w:fill="C4CBF5"/>
          </w:tcPr>
          <w:p w:rsidR="0042486E" w:rsidRPr="00471D63" w:rsidRDefault="0042486E" w:rsidP="004D0716">
            <w:pPr>
              <w:spacing w:line="240" w:lineRule="auto"/>
              <w:rPr>
                <w:rFonts w:ascii="Fira Sans" w:hAnsi="Fira Sans"/>
                <w:b/>
                <w:sz w:val="14"/>
                <w:szCs w:val="14"/>
                <w:lang w:val="en-GB"/>
              </w:rPr>
            </w:pPr>
          </w:p>
        </w:tc>
      </w:tr>
      <w:tr w:rsidR="0042486E" w:rsidRPr="002B499E" w:rsidTr="00471D63">
        <w:trPr>
          <w:gridAfter w:val="1"/>
          <w:wAfter w:w="108" w:type="dxa"/>
        </w:trPr>
        <w:tc>
          <w:tcPr>
            <w:tcW w:w="8114" w:type="dxa"/>
            <w:gridSpan w:val="9"/>
            <w:tcBorders>
              <w:top w:val="single" w:sz="4" w:space="0" w:color="C4CBF5"/>
              <w:left w:val="nil"/>
              <w:bottom w:val="single" w:sz="2" w:space="0" w:color="001D77"/>
              <w:right w:val="nil"/>
            </w:tcBorders>
          </w:tcPr>
          <w:p w:rsidR="0042486E" w:rsidRPr="00471D63" w:rsidRDefault="0042486E" w:rsidP="004D0716">
            <w:pPr>
              <w:spacing w:before="120" w:after="120" w:line="259" w:lineRule="auto"/>
              <w:ind w:left="176" w:hanging="176"/>
              <w:rPr>
                <w:rFonts w:ascii="Fira Sans" w:hAnsi="Fira Sans"/>
                <w:b/>
                <w:sz w:val="14"/>
                <w:szCs w:val="14"/>
                <w:lang w:val="en-GB"/>
              </w:rPr>
            </w:pPr>
            <w:r w:rsidRPr="00471D63">
              <w:rPr>
                <w:rFonts w:ascii="Fira Sans" w:hAnsi="Fira Sans"/>
                <w:b/>
                <w:sz w:val="14"/>
                <w:szCs w:val="14"/>
                <w:lang w:val="en-GB"/>
              </w:rPr>
              <w:t xml:space="preserve">4. </w:t>
            </w:r>
            <w:r w:rsidR="00265A1A" w:rsidRPr="00265A1A">
              <w:rPr>
                <w:rFonts w:ascii="Fira Sans" w:hAnsi="Fira Sans"/>
                <w:b/>
                <w:sz w:val="14"/>
                <w:szCs w:val="14"/>
                <w:lang w:val="en-GB"/>
              </w:rPr>
              <w:t>What was (in April) and what will be (in May) an estimated change (in percentage) in orders placed with suppliers made by your company on semi-finished products, raw materials, goods or services etc.?</w:t>
            </w:r>
          </w:p>
        </w:tc>
      </w:tr>
      <w:tr w:rsidR="00075825" w:rsidRPr="00471D63" w:rsidTr="00D10090">
        <w:trPr>
          <w:gridAfter w:val="1"/>
          <w:wAfter w:w="108" w:type="dxa"/>
        </w:trPr>
        <w:tc>
          <w:tcPr>
            <w:tcW w:w="916" w:type="dxa"/>
            <w:gridSpan w:val="2"/>
            <w:tcBorders>
              <w:top w:val="single" w:sz="2" w:space="0" w:color="001D77"/>
              <w:left w:val="nil"/>
              <w:bottom w:val="single" w:sz="2" w:space="0" w:color="001D77"/>
              <w:right w:val="nil"/>
            </w:tcBorders>
            <w:vAlign w:val="center"/>
          </w:tcPr>
          <w:p w:rsidR="00075825" w:rsidRPr="00471D63" w:rsidRDefault="00075825" w:rsidP="00075825">
            <w:pPr>
              <w:spacing w:before="40" w:after="40" w:line="259" w:lineRule="auto"/>
              <w:rPr>
                <w:rFonts w:ascii="Fira Sans" w:hAnsi="Fira Sans"/>
                <w:b/>
                <w:sz w:val="13"/>
                <w:szCs w:val="13"/>
                <w:lang w:val="en-GB"/>
              </w:rPr>
            </w:pPr>
            <w:r>
              <w:rPr>
                <w:rFonts w:ascii="Fira Sans" w:hAnsi="Fira Sans"/>
                <w:b/>
                <w:sz w:val="13"/>
                <w:szCs w:val="13"/>
                <w:lang w:val="en-GB"/>
              </w:rPr>
              <w:t>April</w:t>
            </w:r>
          </w:p>
          <w:p w:rsidR="00075825" w:rsidRPr="00471D63" w:rsidRDefault="00075825" w:rsidP="00075825">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075825" w:rsidRPr="00471D63" w:rsidRDefault="00075825" w:rsidP="00075825">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change</w:t>
            </w:r>
          </w:p>
        </w:tc>
        <w:tc>
          <w:tcPr>
            <w:tcW w:w="850"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-23,5 </w:t>
            </w:r>
          </w:p>
        </w:tc>
        <w:tc>
          <w:tcPr>
            <w:tcW w:w="928"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-26,7 </w:t>
            </w:r>
          </w:p>
        </w:tc>
        <w:tc>
          <w:tcPr>
            <w:tcW w:w="850"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-21,7 </w:t>
            </w:r>
          </w:p>
        </w:tc>
        <w:tc>
          <w:tcPr>
            <w:tcW w:w="850"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-28,7 </w:t>
            </w:r>
          </w:p>
        </w:tc>
        <w:tc>
          <w:tcPr>
            <w:tcW w:w="1059"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-35,2 </w:t>
            </w:r>
          </w:p>
        </w:tc>
        <w:tc>
          <w:tcPr>
            <w:tcW w:w="1025" w:type="dxa"/>
            <w:tcBorders>
              <w:top w:val="single" w:sz="2" w:space="0" w:color="001D77"/>
              <w:left w:val="single" w:sz="2" w:space="0" w:color="001D77"/>
              <w:bottom w:val="single" w:sz="2" w:space="0" w:color="001D77"/>
              <w:right w:val="nil"/>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-71,8 </w:t>
            </w:r>
          </w:p>
        </w:tc>
      </w:tr>
      <w:tr w:rsidR="00075825" w:rsidRPr="00471D63" w:rsidTr="00D10090">
        <w:trPr>
          <w:gridAfter w:val="1"/>
          <w:wAfter w:w="108" w:type="dxa"/>
        </w:trPr>
        <w:tc>
          <w:tcPr>
            <w:tcW w:w="916" w:type="dxa"/>
            <w:gridSpan w:val="2"/>
            <w:tcBorders>
              <w:top w:val="single" w:sz="2" w:space="0" w:color="001D77"/>
              <w:left w:val="nil"/>
              <w:bottom w:val="single" w:sz="2" w:space="0" w:color="001D77"/>
              <w:right w:val="nil"/>
            </w:tcBorders>
            <w:vAlign w:val="center"/>
          </w:tcPr>
          <w:p w:rsidR="00075825" w:rsidRPr="00471D63" w:rsidRDefault="00075825" w:rsidP="00075825">
            <w:pPr>
              <w:spacing w:before="40" w:after="40" w:line="259" w:lineRule="auto"/>
              <w:rPr>
                <w:rFonts w:ascii="Fira Sans" w:hAnsi="Fira Sans"/>
                <w:b/>
                <w:sz w:val="13"/>
                <w:szCs w:val="13"/>
                <w:lang w:val="en-GB"/>
              </w:rPr>
            </w:pPr>
            <w:r>
              <w:rPr>
                <w:rFonts w:ascii="Fira Sans" w:hAnsi="Fira Sans"/>
                <w:b/>
                <w:sz w:val="13"/>
                <w:szCs w:val="13"/>
                <w:lang w:val="en-GB"/>
              </w:rPr>
              <w:t>May</w:t>
            </w:r>
          </w:p>
          <w:p w:rsidR="00075825" w:rsidRPr="00471D63" w:rsidRDefault="00075825" w:rsidP="00075825">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075825" w:rsidRPr="00471D63" w:rsidRDefault="00075825" w:rsidP="00075825">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change</w:t>
            </w:r>
          </w:p>
        </w:tc>
        <w:tc>
          <w:tcPr>
            <w:tcW w:w="850"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-20,1 </w:t>
            </w:r>
          </w:p>
        </w:tc>
        <w:tc>
          <w:tcPr>
            <w:tcW w:w="928"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-25,7 </w:t>
            </w:r>
          </w:p>
        </w:tc>
        <w:tc>
          <w:tcPr>
            <w:tcW w:w="850"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-22,6 </w:t>
            </w:r>
          </w:p>
        </w:tc>
        <w:tc>
          <w:tcPr>
            <w:tcW w:w="850"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-26,9 </w:t>
            </w:r>
          </w:p>
        </w:tc>
        <w:tc>
          <w:tcPr>
            <w:tcW w:w="1059"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-34,4 </w:t>
            </w:r>
          </w:p>
        </w:tc>
        <w:tc>
          <w:tcPr>
            <w:tcW w:w="1025" w:type="dxa"/>
            <w:tcBorders>
              <w:top w:val="single" w:sz="2" w:space="0" w:color="001D77"/>
              <w:left w:val="single" w:sz="2" w:space="0" w:color="001D77"/>
              <w:bottom w:val="single" w:sz="2" w:space="0" w:color="001D77"/>
              <w:right w:val="nil"/>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-62,5 </w:t>
            </w:r>
          </w:p>
        </w:tc>
      </w:tr>
      <w:tr w:rsidR="0042486E" w:rsidRPr="00471D63" w:rsidTr="00471D63">
        <w:trPr>
          <w:gridAfter w:val="1"/>
          <w:wAfter w:w="108" w:type="dxa"/>
          <w:trHeight w:val="170"/>
        </w:trPr>
        <w:tc>
          <w:tcPr>
            <w:tcW w:w="8114" w:type="dxa"/>
            <w:gridSpan w:val="9"/>
            <w:tcBorders>
              <w:top w:val="single" w:sz="2" w:space="0" w:color="001D77"/>
              <w:left w:val="nil"/>
              <w:bottom w:val="single" w:sz="4" w:space="0" w:color="C4CBF5"/>
              <w:right w:val="single" w:sz="4" w:space="0" w:color="C4CBF5"/>
            </w:tcBorders>
            <w:shd w:val="clear" w:color="auto" w:fill="C4CBF5"/>
          </w:tcPr>
          <w:p w:rsidR="0042486E" w:rsidRPr="00471D63" w:rsidRDefault="0042486E" w:rsidP="004D0716">
            <w:pPr>
              <w:spacing w:line="240" w:lineRule="auto"/>
              <w:rPr>
                <w:rFonts w:ascii="Fira Sans" w:hAnsi="Fira Sans"/>
                <w:b/>
                <w:sz w:val="13"/>
                <w:szCs w:val="13"/>
                <w:lang w:val="en-GB"/>
              </w:rPr>
            </w:pPr>
          </w:p>
        </w:tc>
      </w:tr>
      <w:tr w:rsidR="0042486E" w:rsidRPr="002B499E" w:rsidTr="00471D63">
        <w:trPr>
          <w:gridAfter w:val="1"/>
          <w:wAfter w:w="108" w:type="dxa"/>
        </w:trPr>
        <w:tc>
          <w:tcPr>
            <w:tcW w:w="8114" w:type="dxa"/>
            <w:gridSpan w:val="9"/>
            <w:tcBorders>
              <w:top w:val="single" w:sz="4" w:space="0" w:color="C4CBF5"/>
              <w:left w:val="nil"/>
              <w:bottom w:val="single" w:sz="2" w:space="0" w:color="001D77"/>
              <w:right w:val="nil"/>
            </w:tcBorders>
          </w:tcPr>
          <w:p w:rsidR="0042486E" w:rsidRPr="00471D63" w:rsidRDefault="0042486E" w:rsidP="004D0716">
            <w:pPr>
              <w:spacing w:before="120" w:after="120" w:line="259" w:lineRule="auto"/>
              <w:ind w:left="176" w:hanging="176"/>
              <w:rPr>
                <w:rFonts w:ascii="Fira Sans" w:hAnsi="Fira Sans"/>
                <w:sz w:val="14"/>
                <w:szCs w:val="14"/>
                <w:lang w:val="en-GB"/>
              </w:rPr>
            </w:pPr>
            <w:r w:rsidRPr="00471D63">
              <w:rPr>
                <w:rFonts w:ascii="Fira Sans" w:hAnsi="Fira Sans"/>
                <w:b/>
                <w:sz w:val="14"/>
                <w:szCs w:val="14"/>
                <w:lang w:val="en-GB"/>
              </w:rPr>
              <w:t>5</w:t>
            </w:r>
            <w:r w:rsidR="00C57837" w:rsidRPr="00471D63">
              <w:rPr>
                <w:rFonts w:ascii="Fira Sans" w:hAnsi="Fira Sans"/>
                <w:b/>
                <w:sz w:val="14"/>
                <w:szCs w:val="14"/>
                <w:lang w:val="en-GB"/>
              </w:rPr>
              <w:t xml:space="preserve">. </w:t>
            </w:r>
            <w:r w:rsidR="00075825" w:rsidRPr="00075825">
              <w:rPr>
                <w:rFonts w:ascii="Fira Sans" w:hAnsi="Fira Sans"/>
                <w:b/>
                <w:sz w:val="14"/>
                <w:szCs w:val="14"/>
                <w:lang w:val="en-GB"/>
              </w:rPr>
              <w:t>What was (in April) and what will be (in May) an estimated change (in percentage) in orders placed by customers on your company’s semi-finished products, raw materials, goods or services etc.?</w:t>
            </w:r>
          </w:p>
        </w:tc>
      </w:tr>
      <w:tr w:rsidR="00075825" w:rsidRPr="00471D63" w:rsidTr="00D10090">
        <w:trPr>
          <w:gridAfter w:val="1"/>
          <w:wAfter w:w="108" w:type="dxa"/>
        </w:trPr>
        <w:tc>
          <w:tcPr>
            <w:tcW w:w="916" w:type="dxa"/>
            <w:gridSpan w:val="2"/>
            <w:tcBorders>
              <w:top w:val="single" w:sz="2" w:space="0" w:color="001D77"/>
              <w:left w:val="nil"/>
              <w:bottom w:val="single" w:sz="2" w:space="0" w:color="001D77"/>
              <w:right w:val="nil"/>
            </w:tcBorders>
            <w:vAlign w:val="center"/>
          </w:tcPr>
          <w:p w:rsidR="00075825" w:rsidRPr="00471D63" w:rsidRDefault="00075825" w:rsidP="00075825">
            <w:pPr>
              <w:spacing w:before="40" w:after="40" w:line="259" w:lineRule="auto"/>
              <w:rPr>
                <w:rFonts w:ascii="Fira Sans" w:hAnsi="Fira Sans"/>
                <w:b/>
                <w:sz w:val="13"/>
                <w:szCs w:val="13"/>
                <w:lang w:val="en-GB"/>
              </w:rPr>
            </w:pPr>
            <w:r>
              <w:rPr>
                <w:rFonts w:ascii="Fira Sans" w:hAnsi="Fira Sans"/>
                <w:b/>
                <w:sz w:val="13"/>
                <w:szCs w:val="13"/>
                <w:lang w:val="en-GB"/>
              </w:rPr>
              <w:t>April</w:t>
            </w:r>
          </w:p>
          <w:p w:rsidR="00075825" w:rsidRPr="00471D63" w:rsidRDefault="00075825" w:rsidP="00075825">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075825" w:rsidRPr="00471D63" w:rsidRDefault="00075825" w:rsidP="00075825">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change</w:t>
            </w:r>
          </w:p>
        </w:tc>
        <w:tc>
          <w:tcPr>
            <w:tcW w:w="850"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-27,6 </w:t>
            </w:r>
          </w:p>
        </w:tc>
        <w:tc>
          <w:tcPr>
            <w:tcW w:w="928"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-25,6 </w:t>
            </w:r>
          </w:p>
        </w:tc>
        <w:tc>
          <w:tcPr>
            <w:tcW w:w="850"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-22,7 </w:t>
            </w:r>
          </w:p>
        </w:tc>
        <w:tc>
          <w:tcPr>
            <w:tcW w:w="850"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-28,9 </w:t>
            </w:r>
          </w:p>
        </w:tc>
        <w:tc>
          <w:tcPr>
            <w:tcW w:w="1059"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-38,9 </w:t>
            </w:r>
          </w:p>
        </w:tc>
        <w:tc>
          <w:tcPr>
            <w:tcW w:w="1025" w:type="dxa"/>
            <w:tcBorders>
              <w:top w:val="single" w:sz="2" w:space="0" w:color="001D77"/>
              <w:left w:val="single" w:sz="2" w:space="0" w:color="001D77"/>
              <w:bottom w:val="single" w:sz="2" w:space="0" w:color="001D77"/>
              <w:right w:val="nil"/>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-68,1 </w:t>
            </w:r>
          </w:p>
        </w:tc>
      </w:tr>
      <w:tr w:rsidR="00075825" w:rsidRPr="00471D63" w:rsidTr="00D10090">
        <w:trPr>
          <w:gridAfter w:val="1"/>
          <w:wAfter w:w="108" w:type="dxa"/>
        </w:trPr>
        <w:tc>
          <w:tcPr>
            <w:tcW w:w="916" w:type="dxa"/>
            <w:gridSpan w:val="2"/>
            <w:tcBorders>
              <w:top w:val="single" w:sz="2" w:space="0" w:color="001D77"/>
              <w:left w:val="nil"/>
              <w:bottom w:val="single" w:sz="2" w:space="0" w:color="001D77"/>
              <w:right w:val="nil"/>
            </w:tcBorders>
            <w:vAlign w:val="center"/>
          </w:tcPr>
          <w:p w:rsidR="00075825" w:rsidRPr="00471D63" w:rsidRDefault="00075825" w:rsidP="00075825">
            <w:pPr>
              <w:spacing w:before="40" w:after="40" w:line="259" w:lineRule="auto"/>
              <w:rPr>
                <w:rFonts w:ascii="Fira Sans" w:hAnsi="Fira Sans"/>
                <w:b/>
                <w:sz w:val="13"/>
                <w:szCs w:val="13"/>
                <w:lang w:val="en-GB"/>
              </w:rPr>
            </w:pPr>
            <w:r>
              <w:rPr>
                <w:rFonts w:ascii="Fira Sans" w:hAnsi="Fira Sans"/>
                <w:b/>
                <w:sz w:val="13"/>
                <w:szCs w:val="13"/>
                <w:lang w:val="en-GB"/>
              </w:rPr>
              <w:t>May</w:t>
            </w:r>
          </w:p>
          <w:p w:rsidR="00075825" w:rsidRPr="00471D63" w:rsidRDefault="00075825" w:rsidP="00075825">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075825" w:rsidRPr="00471D63" w:rsidRDefault="00075825" w:rsidP="00075825">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change</w:t>
            </w:r>
          </w:p>
        </w:tc>
        <w:tc>
          <w:tcPr>
            <w:tcW w:w="850"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-24,4 </w:t>
            </w:r>
          </w:p>
        </w:tc>
        <w:tc>
          <w:tcPr>
            <w:tcW w:w="928"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-24,3 </w:t>
            </w:r>
          </w:p>
        </w:tc>
        <w:tc>
          <w:tcPr>
            <w:tcW w:w="850"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-23,4 </w:t>
            </w:r>
          </w:p>
        </w:tc>
        <w:tc>
          <w:tcPr>
            <w:tcW w:w="850"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-25,9 </w:t>
            </w:r>
          </w:p>
        </w:tc>
        <w:tc>
          <w:tcPr>
            <w:tcW w:w="1059" w:type="dxa"/>
            <w:tcBorders>
              <w:top w:val="single" w:sz="2" w:space="0" w:color="001D77"/>
              <w:left w:val="single" w:sz="2" w:space="0" w:color="001D77"/>
              <w:bottom w:val="single" w:sz="2" w:space="0" w:color="001D77"/>
              <w:right w:val="single" w:sz="2" w:space="0" w:color="001D77"/>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-37,1 </w:t>
            </w:r>
          </w:p>
        </w:tc>
        <w:tc>
          <w:tcPr>
            <w:tcW w:w="1025" w:type="dxa"/>
            <w:tcBorders>
              <w:top w:val="single" w:sz="2" w:space="0" w:color="001D77"/>
              <w:left w:val="single" w:sz="2" w:space="0" w:color="001D77"/>
              <w:bottom w:val="single" w:sz="2" w:space="0" w:color="001D77"/>
              <w:right w:val="nil"/>
            </w:tcBorders>
            <w:vAlign w:val="center"/>
          </w:tcPr>
          <w:p w:rsidR="00075825" w:rsidRPr="00C7104B" w:rsidRDefault="00075825" w:rsidP="00075825">
            <w:pPr>
              <w:jc w:val="right"/>
              <w:rPr>
                <w:rFonts w:ascii="Fira Sans" w:hAnsi="Fira Sans" w:cs="Fira Sans"/>
                <w:color w:val="000000"/>
                <w:sz w:val="14"/>
                <w:szCs w:val="14"/>
              </w:rPr>
            </w:pPr>
            <w:r w:rsidRPr="00C7104B">
              <w:rPr>
                <w:rFonts w:ascii="Fira Sans" w:hAnsi="Fira Sans" w:cs="Fira Sans"/>
                <w:color w:val="000000"/>
                <w:sz w:val="14"/>
                <w:szCs w:val="14"/>
              </w:rPr>
              <w:t xml:space="preserve">-57,2 </w:t>
            </w:r>
          </w:p>
        </w:tc>
      </w:tr>
      <w:tr w:rsidR="0042486E" w:rsidRPr="00471D63" w:rsidTr="00471D63">
        <w:trPr>
          <w:gridAfter w:val="1"/>
          <w:wAfter w:w="108" w:type="dxa"/>
          <w:trHeight w:val="170"/>
        </w:trPr>
        <w:tc>
          <w:tcPr>
            <w:tcW w:w="8114" w:type="dxa"/>
            <w:gridSpan w:val="9"/>
            <w:tcBorders>
              <w:top w:val="single" w:sz="2" w:space="0" w:color="001D77"/>
              <w:left w:val="single" w:sz="4" w:space="0" w:color="C4CBF5"/>
              <w:bottom w:val="single" w:sz="4" w:space="0" w:color="C4CBF5"/>
              <w:right w:val="single" w:sz="4" w:space="0" w:color="C4CBF5"/>
            </w:tcBorders>
            <w:shd w:val="clear" w:color="auto" w:fill="C4CBF5"/>
          </w:tcPr>
          <w:p w:rsidR="0042486E" w:rsidRPr="00471D63" w:rsidRDefault="0042486E" w:rsidP="004D0716">
            <w:pPr>
              <w:spacing w:line="240" w:lineRule="auto"/>
              <w:rPr>
                <w:rFonts w:ascii="Fira Sans" w:hAnsi="Fira Sans"/>
                <w:b/>
                <w:sz w:val="13"/>
                <w:szCs w:val="13"/>
                <w:lang w:val="en-GB"/>
              </w:rPr>
            </w:pPr>
          </w:p>
        </w:tc>
      </w:tr>
      <w:tr w:rsidR="0042486E" w:rsidRPr="002B499E" w:rsidTr="00471D63">
        <w:trPr>
          <w:gridAfter w:val="1"/>
          <w:wAfter w:w="108" w:type="dxa"/>
        </w:trPr>
        <w:tc>
          <w:tcPr>
            <w:tcW w:w="8114" w:type="dxa"/>
            <w:gridSpan w:val="9"/>
            <w:tcBorders>
              <w:top w:val="single" w:sz="4" w:space="0" w:color="C4CBF5"/>
              <w:left w:val="nil"/>
              <w:bottom w:val="single" w:sz="2" w:space="0" w:color="001D77"/>
              <w:right w:val="nil"/>
            </w:tcBorders>
          </w:tcPr>
          <w:p w:rsidR="0042486E" w:rsidRPr="00471D63" w:rsidRDefault="0042486E" w:rsidP="004D0716">
            <w:pPr>
              <w:spacing w:before="60" w:after="120" w:line="240" w:lineRule="auto"/>
              <w:ind w:left="176" w:hanging="176"/>
              <w:rPr>
                <w:rFonts w:ascii="Fira Sans" w:hAnsi="Fira Sans"/>
                <w:b/>
                <w:sz w:val="14"/>
                <w:szCs w:val="14"/>
                <w:lang w:val="en-GB"/>
              </w:rPr>
            </w:pPr>
            <w:r w:rsidRPr="00471D63">
              <w:rPr>
                <w:rFonts w:ascii="Fira Sans" w:hAnsi="Fira Sans"/>
                <w:b/>
                <w:sz w:val="14"/>
                <w:szCs w:val="14"/>
                <w:lang w:val="en-GB"/>
              </w:rPr>
              <w:t xml:space="preserve">6. </w:t>
            </w:r>
            <w:r w:rsidR="004F3066" w:rsidRPr="004F3066">
              <w:rPr>
                <w:rFonts w:ascii="Fira Sans" w:hAnsi="Fira Sans"/>
                <w:b/>
                <w:sz w:val="14"/>
                <w:szCs w:val="14"/>
                <w:lang w:val="en-GB"/>
              </w:rPr>
              <w:t>If the current measures to combat coronavirus, such as closures of schools/universities/shops, home confinements, border restrictions, etc. persisted for a prolonged period, how many months could your enterprise survive?</w:t>
            </w:r>
          </w:p>
        </w:tc>
      </w:tr>
      <w:tr w:rsidR="004F3066" w:rsidRPr="00471D63" w:rsidTr="00D10090">
        <w:trPr>
          <w:gridAfter w:val="1"/>
          <w:wAfter w:w="108" w:type="dxa"/>
        </w:trPr>
        <w:tc>
          <w:tcPr>
            <w:tcW w:w="916" w:type="dxa"/>
            <w:gridSpan w:val="2"/>
            <w:tcBorders>
              <w:top w:val="single" w:sz="2" w:space="0" w:color="001D77"/>
              <w:left w:val="nil"/>
              <w:bottom w:val="single" w:sz="2" w:space="0" w:color="001D77"/>
              <w:right w:val="nil"/>
            </w:tcBorders>
          </w:tcPr>
          <w:p w:rsidR="004F3066" w:rsidRPr="004F3066" w:rsidRDefault="004F3066" w:rsidP="004F3066">
            <w:pPr>
              <w:spacing w:before="40" w:after="40" w:line="259" w:lineRule="auto"/>
              <w:rPr>
                <w:rFonts w:ascii="Fira Sans" w:hAnsi="Fira Sans"/>
                <w:sz w:val="13"/>
                <w:szCs w:val="13"/>
                <w:lang w:val="en-US"/>
              </w:rPr>
            </w:pPr>
          </w:p>
        </w:tc>
        <w:tc>
          <w:tcPr>
            <w:tcW w:w="1636" w:type="dxa"/>
            <w:tcBorders>
              <w:top w:val="single" w:sz="2" w:space="0" w:color="001D77"/>
              <w:left w:val="nil"/>
              <w:bottom w:val="single" w:sz="2" w:space="0" w:color="001D77"/>
              <w:right w:val="single" w:sz="2" w:space="0" w:color="001D77"/>
            </w:tcBorders>
            <w:vAlign w:val="center"/>
          </w:tcPr>
          <w:p w:rsidR="004F3066" w:rsidRDefault="004F3066" w:rsidP="004F3066">
            <w:pPr>
              <w:autoSpaceDE w:val="0"/>
              <w:autoSpaceDN w:val="0"/>
              <w:adjustRightInd w:val="0"/>
              <w:spacing w:before="40" w:after="40" w:line="259" w:lineRule="auto"/>
              <w:rPr>
                <w:rFonts w:ascii="Fira Sans" w:hAnsi="Fira Sans" w:cs="Fira Sans"/>
                <w:color w:val="000000"/>
                <w:sz w:val="13"/>
                <w:szCs w:val="13"/>
              </w:rPr>
            </w:pPr>
            <w:r w:rsidRPr="004F3066">
              <w:rPr>
                <w:rFonts w:ascii="Fira Sans" w:hAnsi="Fira Sans" w:cs="Fira Sans"/>
                <w:color w:val="000000"/>
                <w:sz w:val="13"/>
                <w:szCs w:val="13"/>
              </w:rPr>
              <w:t xml:space="preserve">less </w:t>
            </w:r>
            <w:proofErr w:type="spellStart"/>
            <w:r w:rsidRPr="004F3066">
              <w:rPr>
                <w:rFonts w:ascii="Fira Sans" w:hAnsi="Fira Sans" w:cs="Fira Sans"/>
                <w:color w:val="000000"/>
                <w:sz w:val="13"/>
                <w:szCs w:val="13"/>
              </w:rPr>
              <w:t>than</w:t>
            </w:r>
            <w:proofErr w:type="spellEnd"/>
            <w:r w:rsidRPr="004F3066">
              <w:rPr>
                <w:rFonts w:ascii="Fira Sans" w:hAnsi="Fira Sans" w:cs="Fira Sans"/>
                <w:color w:val="000000"/>
                <w:sz w:val="13"/>
                <w:szCs w:val="13"/>
              </w:rPr>
              <w:t xml:space="preserve"> a </w:t>
            </w:r>
            <w:proofErr w:type="spellStart"/>
            <w:r w:rsidRPr="004F3066">
              <w:rPr>
                <w:rFonts w:ascii="Fira Sans" w:hAnsi="Fira Sans" w:cs="Fira Sans"/>
                <w:color w:val="000000"/>
                <w:sz w:val="13"/>
                <w:szCs w:val="13"/>
              </w:rPr>
              <w:t>month</w:t>
            </w:r>
            <w:proofErr w:type="spellEnd"/>
          </w:p>
        </w:tc>
        <w:tc>
          <w:tcPr>
            <w:tcW w:w="850"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0,8 </w:t>
            </w:r>
          </w:p>
        </w:tc>
        <w:tc>
          <w:tcPr>
            <w:tcW w:w="928"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3,0 </w:t>
            </w:r>
          </w:p>
        </w:tc>
        <w:tc>
          <w:tcPr>
            <w:tcW w:w="850"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1,6 </w:t>
            </w:r>
          </w:p>
        </w:tc>
        <w:tc>
          <w:tcPr>
            <w:tcW w:w="850"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2,3 </w:t>
            </w:r>
          </w:p>
        </w:tc>
        <w:tc>
          <w:tcPr>
            <w:tcW w:w="1059"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0,7 </w:t>
            </w:r>
          </w:p>
        </w:tc>
        <w:tc>
          <w:tcPr>
            <w:tcW w:w="1025" w:type="dxa"/>
            <w:tcBorders>
              <w:top w:val="single" w:sz="2" w:space="0" w:color="001D77"/>
              <w:left w:val="single" w:sz="2" w:space="0" w:color="001D77"/>
              <w:bottom w:val="single" w:sz="2" w:space="0" w:color="001D77"/>
              <w:right w:val="nil"/>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14,7 </w:t>
            </w:r>
          </w:p>
        </w:tc>
      </w:tr>
      <w:tr w:rsidR="004F3066" w:rsidRPr="00471D63" w:rsidTr="00D10090">
        <w:trPr>
          <w:gridAfter w:val="1"/>
          <w:wAfter w:w="108" w:type="dxa"/>
        </w:trPr>
        <w:tc>
          <w:tcPr>
            <w:tcW w:w="916" w:type="dxa"/>
            <w:gridSpan w:val="2"/>
            <w:tcBorders>
              <w:top w:val="single" w:sz="2" w:space="0" w:color="001D77"/>
              <w:left w:val="nil"/>
              <w:bottom w:val="single" w:sz="2" w:space="0" w:color="001D77"/>
              <w:right w:val="nil"/>
            </w:tcBorders>
          </w:tcPr>
          <w:p w:rsidR="004F3066" w:rsidRPr="003F106B" w:rsidRDefault="004F3066" w:rsidP="004F3066">
            <w:pPr>
              <w:spacing w:before="40" w:after="40" w:line="259" w:lineRule="auto"/>
              <w:rPr>
                <w:rFonts w:ascii="Fira Sans" w:hAnsi="Fira Sans"/>
                <w:sz w:val="13"/>
                <w:szCs w:val="13"/>
              </w:rPr>
            </w:pPr>
          </w:p>
        </w:tc>
        <w:tc>
          <w:tcPr>
            <w:tcW w:w="1636" w:type="dxa"/>
            <w:tcBorders>
              <w:top w:val="single" w:sz="2" w:space="0" w:color="001D77"/>
              <w:left w:val="nil"/>
              <w:bottom w:val="single" w:sz="2" w:space="0" w:color="001D77"/>
              <w:right w:val="single" w:sz="2" w:space="0" w:color="001D77"/>
            </w:tcBorders>
            <w:vAlign w:val="center"/>
          </w:tcPr>
          <w:p w:rsidR="004F3066" w:rsidRDefault="004F3066" w:rsidP="004F3066">
            <w:pPr>
              <w:autoSpaceDE w:val="0"/>
              <w:autoSpaceDN w:val="0"/>
              <w:adjustRightInd w:val="0"/>
              <w:spacing w:before="40" w:after="40" w:line="259" w:lineRule="auto"/>
              <w:rPr>
                <w:rFonts w:ascii="Fira Sans" w:hAnsi="Fira Sans" w:cs="Fira Sans"/>
                <w:color w:val="000000"/>
                <w:sz w:val="13"/>
                <w:szCs w:val="13"/>
              </w:rPr>
            </w:pPr>
            <w:r w:rsidRPr="004F3066">
              <w:rPr>
                <w:rFonts w:ascii="Fira Sans" w:hAnsi="Fira Sans" w:cs="Fira Sans"/>
                <w:color w:val="000000"/>
                <w:sz w:val="13"/>
                <w:szCs w:val="13"/>
              </w:rPr>
              <w:t xml:space="preserve">circa 1 </w:t>
            </w:r>
            <w:proofErr w:type="spellStart"/>
            <w:r w:rsidRPr="004F3066">
              <w:rPr>
                <w:rFonts w:ascii="Fira Sans" w:hAnsi="Fira Sans" w:cs="Fira Sans"/>
                <w:color w:val="000000"/>
                <w:sz w:val="13"/>
                <w:szCs w:val="13"/>
              </w:rPr>
              <w:t>month</w:t>
            </w:r>
            <w:proofErr w:type="spellEnd"/>
          </w:p>
        </w:tc>
        <w:tc>
          <w:tcPr>
            <w:tcW w:w="850"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5,6 </w:t>
            </w:r>
          </w:p>
        </w:tc>
        <w:tc>
          <w:tcPr>
            <w:tcW w:w="928"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14,0 </w:t>
            </w:r>
          </w:p>
        </w:tc>
        <w:tc>
          <w:tcPr>
            <w:tcW w:w="850"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4,6 </w:t>
            </w:r>
          </w:p>
        </w:tc>
        <w:tc>
          <w:tcPr>
            <w:tcW w:w="850"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8,9 </w:t>
            </w:r>
          </w:p>
        </w:tc>
        <w:tc>
          <w:tcPr>
            <w:tcW w:w="1059"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6,7 </w:t>
            </w:r>
          </w:p>
        </w:tc>
        <w:tc>
          <w:tcPr>
            <w:tcW w:w="1025" w:type="dxa"/>
            <w:tcBorders>
              <w:top w:val="single" w:sz="2" w:space="0" w:color="001D77"/>
              <w:left w:val="single" w:sz="2" w:space="0" w:color="001D77"/>
              <w:bottom w:val="single" w:sz="2" w:space="0" w:color="001D77"/>
              <w:right w:val="nil"/>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16,3 </w:t>
            </w:r>
          </w:p>
        </w:tc>
      </w:tr>
      <w:tr w:rsidR="004F3066" w:rsidRPr="00471D63" w:rsidTr="00D10090">
        <w:trPr>
          <w:gridAfter w:val="1"/>
          <w:wAfter w:w="108" w:type="dxa"/>
        </w:trPr>
        <w:tc>
          <w:tcPr>
            <w:tcW w:w="916" w:type="dxa"/>
            <w:gridSpan w:val="2"/>
            <w:tcBorders>
              <w:top w:val="single" w:sz="2" w:space="0" w:color="001D77"/>
              <w:left w:val="nil"/>
              <w:bottom w:val="single" w:sz="2" w:space="0" w:color="001D77"/>
              <w:right w:val="nil"/>
            </w:tcBorders>
          </w:tcPr>
          <w:p w:rsidR="004F3066" w:rsidRPr="003F106B" w:rsidRDefault="004F3066" w:rsidP="004F3066">
            <w:pPr>
              <w:spacing w:before="40" w:after="40" w:line="259" w:lineRule="auto"/>
              <w:rPr>
                <w:rFonts w:ascii="Fira Sans" w:hAnsi="Fira Sans"/>
                <w:sz w:val="13"/>
                <w:szCs w:val="13"/>
              </w:rPr>
            </w:pPr>
          </w:p>
        </w:tc>
        <w:tc>
          <w:tcPr>
            <w:tcW w:w="1636" w:type="dxa"/>
            <w:tcBorders>
              <w:top w:val="single" w:sz="2" w:space="0" w:color="001D77"/>
              <w:left w:val="nil"/>
              <w:bottom w:val="single" w:sz="2" w:space="0" w:color="001D77"/>
              <w:right w:val="single" w:sz="2" w:space="0" w:color="001D77"/>
            </w:tcBorders>
            <w:vAlign w:val="center"/>
          </w:tcPr>
          <w:p w:rsidR="004F3066" w:rsidRDefault="004F3066" w:rsidP="004F3066">
            <w:pPr>
              <w:autoSpaceDE w:val="0"/>
              <w:autoSpaceDN w:val="0"/>
              <w:adjustRightInd w:val="0"/>
              <w:spacing w:before="40" w:after="40" w:line="259" w:lineRule="auto"/>
              <w:rPr>
                <w:rFonts w:ascii="Fira Sans" w:hAnsi="Fira Sans" w:cs="Fira Sans"/>
                <w:color w:val="000000"/>
                <w:sz w:val="13"/>
                <w:szCs w:val="13"/>
              </w:rPr>
            </w:pPr>
            <w:r w:rsidRPr="004F3066">
              <w:rPr>
                <w:rFonts w:ascii="Fira Sans" w:hAnsi="Fira Sans" w:cs="Fira Sans"/>
                <w:color w:val="000000"/>
                <w:sz w:val="13"/>
                <w:szCs w:val="13"/>
              </w:rPr>
              <w:t>2</w:t>
            </w:r>
            <w:r>
              <w:rPr>
                <w:rFonts w:ascii="Fira Sans" w:hAnsi="Fira Sans" w:cs="Fira Sans"/>
                <w:color w:val="000000"/>
                <w:sz w:val="13"/>
                <w:szCs w:val="13"/>
              </w:rPr>
              <w:t xml:space="preserve"> – </w:t>
            </w:r>
            <w:r w:rsidRPr="004F3066">
              <w:rPr>
                <w:rFonts w:ascii="Fira Sans" w:hAnsi="Fira Sans" w:cs="Fira Sans"/>
                <w:color w:val="000000"/>
                <w:sz w:val="13"/>
                <w:szCs w:val="13"/>
              </w:rPr>
              <w:t xml:space="preserve">3 </w:t>
            </w:r>
            <w:proofErr w:type="spellStart"/>
            <w:r w:rsidRPr="004F3066">
              <w:rPr>
                <w:rFonts w:ascii="Fira Sans" w:hAnsi="Fira Sans" w:cs="Fira Sans"/>
                <w:color w:val="000000"/>
                <w:sz w:val="13"/>
                <w:szCs w:val="13"/>
              </w:rPr>
              <w:t>months</w:t>
            </w:r>
            <w:proofErr w:type="spellEnd"/>
          </w:p>
        </w:tc>
        <w:tc>
          <w:tcPr>
            <w:tcW w:w="850"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29,8 </w:t>
            </w:r>
          </w:p>
        </w:tc>
        <w:tc>
          <w:tcPr>
            <w:tcW w:w="928"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30,8 </w:t>
            </w:r>
          </w:p>
        </w:tc>
        <w:tc>
          <w:tcPr>
            <w:tcW w:w="850"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30,1 </w:t>
            </w:r>
          </w:p>
        </w:tc>
        <w:tc>
          <w:tcPr>
            <w:tcW w:w="850"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34,2 </w:t>
            </w:r>
          </w:p>
        </w:tc>
        <w:tc>
          <w:tcPr>
            <w:tcW w:w="1059"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27,2 </w:t>
            </w:r>
          </w:p>
        </w:tc>
        <w:tc>
          <w:tcPr>
            <w:tcW w:w="1025" w:type="dxa"/>
            <w:tcBorders>
              <w:top w:val="single" w:sz="2" w:space="0" w:color="001D77"/>
              <w:left w:val="single" w:sz="2" w:space="0" w:color="001D77"/>
              <w:bottom w:val="single" w:sz="2" w:space="0" w:color="001D77"/>
              <w:right w:val="nil"/>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38,0 </w:t>
            </w:r>
          </w:p>
        </w:tc>
      </w:tr>
      <w:tr w:rsidR="004F3066" w:rsidRPr="00471D63" w:rsidTr="00D10090">
        <w:trPr>
          <w:gridAfter w:val="1"/>
          <w:wAfter w:w="108" w:type="dxa"/>
        </w:trPr>
        <w:tc>
          <w:tcPr>
            <w:tcW w:w="916" w:type="dxa"/>
            <w:gridSpan w:val="2"/>
            <w:tcBorders>
              <w:top w:val="single" w:sz="2" w:space="0" w:color="001D77"/>
              <w:left w:val="nil"/>
              <w:bottom w:val="single" w:sz="2" w:space="0" w:color="001D77"/>
              <w:right w:val="nil"/>
            </w:tcBorders>
          </w:tcPr>
          <w:p w:rsidR="004F3066" w:rsidRPr="003F106B" w:rsidRDefault="004F3066" w:rsidP="004F3066">
            <w:pPr>
              <w:spacing w:before="40" w:after="40" w:line="259" w:lineRule="auto"/>
              <w:rPr>
                <w:rFonts w:ascii="Fira Sans" w:hAnsi="Fira Sans"/>
                <w:sz w:val="13"/>
                <w:szCs w:val="13"/>
              </w:rPr>
            </w:pPr>
          </w:p>
        </w:tc>
        <w:tc>
          <w:tcPr>
            <w:tcW w:w="1636" w:type="dxa"/>
            <w:tcBorders>
              <w:top w:val="single" w:sz="2" w:space="0" w:color="001D77"/>
              <w:left w:val="nil"/>
              <w:bottom w:val="single" w:sz="2" w:space="0" w:color="001D77"/>
              <w:right w:val="single" w:sz="2" w:space="0" w:color="001D77"/>
            </w:tcBorders>
            <w:vAlign w:val="center"/>
          </w:tcPr>
          <w:p w:rsidR="004F3066" w:rsidRDefault="004F3066" w:rsidP="004F3066">
            <w:pPr>
              <w:autoSpaceDE w:val="0"/>
              <w:autoSpaceDN w:val="0"/>
              <w:adjustRightInd w:val="0"/>
              <w:spacing w:before="40" w:after="40" w:line="259" w:lineRule="auto"/>
              <w:rPr>
                <w:rFonts w:ascii="Fira Sans" w:hAnsi="Fira Sans" w:cs="Fira Sans"/>
                <w:color w:val="000000"/>
                <w:sz w:val="13"/>
                <w:szCs w:val="13"/>
              </w:rPr>
            </w:pPr>
            <w:r w:rsidRPr="004F3066">
              <w:rPr>
                <w:rFonts w:ascii="Fira Sans" w:hAnsi="Fira Sans" w:cs="Fira Sans"/>
                <w:color w:val="000000"/>
                <w:sz w:val="13"/>
                <w:szCs w:val="13"/>
              </w:rPr>
              <w:t>4</w:t>
            </w:r>
            <w:r>
              <w:rPr>
                <w:rFonts w:ascii="Fira Sans" w:hAnsi="Fira Sans" w:cs="Fira Sans"/>
                <w:color w:val="000000"/>
                <w:sz w:val="13"/>
                <w:szCs w:val="13"/>
              </w:rPr>
              <w:t xml:space="preserve"> – </w:t>
            </w:r>
            <w:r w:rsidRPr="004F3066">
              <w:rPr>
                <w:rFonts w:ascii="Fira Sans" w:hAnsi="Fira Sans" w:cs="Fira Sans"/>
                <w:color w:val="000000"/>
                <w:sz w:val="13"/>
                <w:szCs w:val="13"/>
              </w:rPr>
              <w:t xml:space="preserve">6 </w:t>
            </w:r>
            <w:proofErr w:type="spellStart"/>
            <w:r w:rsidRPr="004F3066">
              <w:rPr>
                <w:rFonts w:ascii="Fira Sans" w:hAnsi="Fira Sans" w:cs="Fira Sans"/>
                <w:color w:val="000000"/>
                <w:sz w:val="13"/>
                <w:szCs w:val="13"/>
              </w:rPr>
              <w:t>months</w:t>
            </w:r>
            <w:proofErr w:type="spellEnd"/>
          </w:p>
        </w:tc>
        <w:tc>
          <w:tcPr>
            <w:tcW w:w="850"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23,6 </w:t>
            </w:r>
          </w:p>
        </w:tc>
        <w:tc>
          <w:tcPr>
            <w:tcW w:w="928"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23,9 </w:t>
            </w:r>
          </w:p>
        </w:tc>
        <w:tc>
          <w:tcPr>
            <w:tcW w:w="850"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26,3 </w:t>
            </w:r>
          </w:p>
        </w:tc>
        <w:tc>
          <w:tcPr>
            <w:tcW w:w="850"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21,4 </w:t>
            </w:r>
          </w:p>
        </w:tc>
        <w:tc>
          <w:tcPr>
            <w:tcW w:w="1059" w:type="dxa"/>
            <w:tcBorders>
              <w:top w:val="single" w:sz="2" w:space="0" w:color="001D77"/>
              <w:left w:val="single" w:sz="2" w:space="0" w:color="001D77"/>
              <w:bottom w:val="single" w:sz="2" w:space="0" w:color="001D77"/>
              <w:right w:val="single" w:sz="2" w:space="0" w:color="001D77"/>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19,7 </w:t>
            </w:r>
          </w:p>
        </w:tc>
        <w:tc>
          <w:tcPr>
            <w:tcW w:w="1025" w:type="dxa"/>
            <w:tcBorders>
              <w:top w:val="single" w:sz="2" w:space="0" w:color="001D77"/>
              <w:left w:val="single" w:sz="2" w:space="0" w:color="001D77"/>
              <w:bottom w:val="single" w:sz="2" w:space="0" w:color="001D77"/>
              <w:right w:val="nil"/>
            </w:tcBorders>
            <w:vAlign w:val="center"/>
          </w:tcPr>
          <w:p w:rsidR="004F3066"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19,6 </w:t>
            </w:r>
          </w:p>
        </w:tc>
      </w:tr>
      <w:tr w:rsidR="004F3066" w:rsidRPr="00471D63" w:rsidTr="00D10090">
        <w:trPr>
          <w:gridAfter w:val="1"/>
          <w:wAfter w:w="108" w:type="dxa"/>
        </w:trPr>
        <w:tc>
          <w:tcPr>
            <w:tcW w:w="916" w:type="dxa"/>
            <w:gridSpan w:val="2"/>
            <w:tcBorders>
              <w:top w:val="single" w:sz="2" w:space="0" w:color="001D77"/>
              <w:left w:val="nil"/>
              <w:bottom w:val="single" w:sz="2" w:space="0" w:color="001D77"/>
              <w:right w:val="nil"/>
            </w:tcBorders>
          </w:tcPr>
          <w:p w:rsidR="004F3066" w:rsidRPr="003F106B" w:rsidRDefault="004F3066" w:rsidP="004F3066">
            <w:pPr>
              <w:spacing w:before="40" w:after="40" w:line="259" w:lineRule="auto"/>
              <w:rPr>
                <w:rFonts w:ascii="Fira Sans" w:hAnsi="Fira Sans"/>
                <w:sz w:val="13"/>
                <w:szCs w:val="13"/>
              </w:rPr>
            </w:pPr>
          </w:p>
        </w:tc>
        <w:tc>
          <w:tcPr>
            <w:tcW w:w="1636" w:type="dxa"/>
            <w:tcBorders>
              <w:top w:val="single" w:sz="2" w:space="0" w:color="001D77"/>
              <w:left w:val="nil"/>
              <w:bottom w:val="single" w:sz="2" w:space="0" w:color="001D77"/>
              <w:right w:val="single" w:sz="2" w:space="0" w:color="001D77"/>
            </w:tcBorders>
            <w:vAlign w:val="center"/>
          </w:tcPr>
          <w:p w:rsidR="004F3066" w:rsidRPr="003F106B" w:rsidRDefault="004F3066" w:rsidP="004F3066">
            <w:pPr>
              <w:autoSpaceDE w:val="0"/>
              <w:autoSpaceDN w:val="0"/>
              <w:adjustRightInd w:val="0"/>
              <w:spacing w:before="40" w:after="40" w:line="259" w:lineRule="auto"/>
              <w:rPr>
                <w:rFonts w:ascii="Fira Sans" w:hAnsi="Fira Sans" w:cs="Fira Sans"/>
                <w:color w:val="000000"/>
                <w:sz w:val="13"/>
                <w:szCs w:val="13"/>
              </w:rPr>
            </w:pPr>
            <w:proofErr w:type="spellStart"/>
            <w:r w:rsidRPr="004F3066">
              <w:rPr>
                <w:rFonts w:ascii="Fira Sans" w:hAnsi="Fira Sans" w:cs="Fira Sans"/>
                <w:color w:val="000000"/>
                <w:sz w:val="13"/>
                <w:szCs w:val="13"/>
              </w:rPr>
              <w:t>more</w:t>
            </w:r>
            <w:proofErr w:type="spellEnd"/>
            <w:r w:rsidRPr="004F3066">
              <w:rPr>
                <w:rFonts w:ascii="Fira Sans" w:hAnsi="Fira Sans" w:cs="Fira Sans"/>
                <w:color w:val="000000"/>
                <w:sz w:val="13"/>
                <w:szCs w:val="13"/>
              </w:rPr>
              <w:t xml:space="preserve"> </w:t>
            </w:r>
            <w:proofErr w:type="spellStart"/>
            <w:r w:rsidRPr="004F3066">
              <w:rPr>
                <w:rFonts w:ascii="Fira Sans" w:hAnsi="Fira Sans" w:cs="Fira Sans"/>
                <w:color w:val="000000"/>
                <w:sz w:val="13"/>
                <w:szCs w:val="13"/>
              </w:rPr>
              <w:t>than</w:t>
            </w:r>
            <w:proofErr w:type="spellEnd"/>
            <w:r w:rsidRPr="004F3066">
              <w:rPr>
                <w:rFonts w:ascii="Fira Sans" w:hAnsi="Fira Sans" w:cs="Fira Sans"/>
                <w:color w:val="000000"/>
                <w:sz w:val="13"/>
                <w:szCs w:val="13"/>
              </w:rPr>
              <w:t xml:space="preserve"> 6 </w:t>
            </w:r>
            <w:proofErr w:type="spellStart"/>
            <w:r w:rsidRPr="004F3066">
              <w:rPr>
                <w:rFonts w:ascii="Fira Sans" w:hAnsi="Fira Sans" w:cs="Fira Sans"/>
                <w:color w:val="000000"/>
                <w:sz w:val="13"/>
                <w:szCs w:val="13"/>
              </w:rPr>
              <w:t>months</w:t>
            </w:r>
            <w:proofErr w:type="spellEnd"/>
          </w:p>
        </w:tc>
        <w:tc>
          <w:tcPr>
            <w:tcW w:w="850" w:type="dxa"/>
            <w:tcBorders>
              <w:top w:val="single" w:sz="2" w:space="0" w:color="001D77"/>
              <w:left w:val="single" w:sz="2" w:space="0" w:color="001D77"/>
              <w:bottom w:val="single" w:sz="2" w:space="0" w:color="001D77"/>
              <w:right w:val="single" w:sz="2" w:space="0" w:color="001D77"/>
            </w:tcBorders>
            <w:vAlign w:val="center"/>
          </w:tcPr>
          <w:p w:rsidR="004F3066" w:rsidRPr="00C7104B"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40,2 </w:t>
            </w:r>
          </w:p>
        </w:tc>
        <w:tc>
          <w:tcPr>
            <w:tcW w:w="928" w:type="dxa"/>
            <w:tcBorders>
              <w:top w:val="single" w:sz="2" w:space="0" w:color="001D77"/>
              <w:left w:val="single" w:sz="2" w:space="0" w:color="001D77"/>
              <w:bottom w:val="single" w:sz="2" w:space="0" w:color="001D77"/>
              <w:right w:val="single" w:sz="2" w:space="0" w:color="001D77"/>
            </w:tcBorders>
            <w:vAlign w:val="center"/>
          </w:tcPr>
          <w:p w:rsidR="004F3066" w:rsidRPr="00C7104B"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28,3 </w:t>
            </w:r>
          </w:p>
        </w:tc>
        <w:tc>
          <w:tcPr>
            <w:tcW w:w="850" w:type="dxa"/>
            <w:tcBorders>
              <w:top w:val="single" w:sz="2" w:space="0" w:color="001D77"/>
              <w:left w:val="single" w:sz="2" w:space="0" w:color="001D77"/>
              <w:bottom w:val="single" w:sz="2" w:space="0" w:color="001D77"/>
              <w:right w:val="single" w:sz="2" w:space="0" w:color="001D77"/>
            </w:tcBorders>
            <w:vAlign w:val="center"/>
          </w:tcPr>
          <w:p w:rsidR="004F3066" w:rsidRPr="00C7104B"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37,4 </w:t>
            </w:r>
          </w:p>
        </w:tc>
        <w:tc>
          <w:tcPr>
            <w:tcW w:w="850" w:type="dxa"/>
            <w:tcBorders>
              <w:top w:val="single" w:sz="2" w:space="0" w:color="001D77"/>
              <w:left w:val="single" w:sz="2" w:space="0" w:color="001D77"/>
              <w:bottom w:val="single" w:sz="2" w:space="0" w:color="001D77"/>
              <w:right w:val="single" w:sz="2" w:space="0" w:color="001D77"/>
            </w:tcBorders>
            <w:vAlign w:val="center"/>
          </w:tcPr>
          <w:p w:rsidR="004F3066" w:rsidRPr="00C7104B"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33,2 </w:t>
            </w:r>
          </w:p>
        </w:tc>
        <w:tc>
          <w:tcPr>
            <w:tcW w:w="1059" w:type="dxa"/>
            <w:tcBorders>
              <w:top w:val="single" w:sz="2" w:space="0" w:color="001D77"/>
              <w:left w:val="single" w:sz="2" w:space="0" w:color="001D77"/>
              <w:bottom w:val="single" w:sz="2" w:space="0" w:color="001D77"/>
              <w:right w:val="single" w:sz="2" w:space="0" w:color="001D77"/>
            </w:tcBorders>
            <w:vAlign w:val="center"/>
          </w:tcPr>
          <w:p w:rsidR="004F3066" w:rsidRPr="00C7104B"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45,7 </w:t>
            </w:r>
          </w:p>
        </w:tc>
        <w:tc>
          <w:tcPr>
            <w:tcW w:w="1025" w:type="dxa"/>
            <w:tcBorders>
              <w:top w:val="single" w:sz="2" w:space="0" w:color="001D77"/>
              <w:left w:val="single" w:sz="2" w:space="0" w:color="001D77"/>
              <w:bottom w:val="single" w:sz="2" w:space="0" w:color="001D77"/>
              <w:right w:val="nil"/>
            </w:tcBorders>
            <w:vAlign w:val="center"/>
          </w:tcPr>
          <w:p w:rsidR="004F3066" w:rsidRPr="00C7104B" w:rsidRDefault="004F3066" w:rsidP="004F3066">
            <w:pPr>
              <w:jc w:val="right"/>
              <w:rPr>
                <w:rFonts w:ascii="Fira Sans" w:hAnsi="Fira Sans" w:cs="Fira Sans"/>
                <w:color w:val="000000"/>
                <w:sz w:val="14"/>
                <w:szCs w:val="14"/>
              </w:rPr>
            </w:pPr>
            <w:r w:rsidRPr="00C7104B">
              <w:rPr>
                <w:rFonts w:ascii="Fira Sans" w:hAnsi="Fira Sans" w:cs="Fira Sans"/>
                <w:color w:val="000000"/>
                <w:sz w:val="14"/>
                <w:szCs w:val="14"/>
              </w:rPr>
              <w:t xml:space="preserve">11,4 </w:t>
            </w:r>
          </w:p>
        </w:tc>
      </w:tr>
      <w:tr w:rsidR="0042486E" w:rsidRPr="00471D63" w:rsidTr="00471D63">
        <w:trPr>
          <w:gridAfter w:val="1"/>
          <w:wAfter w:w="108" w:type="dxa"/>
          <w:trHeight w:val="170"/>
        </w:trPr>
        <w:tc>
          <w:tcPr>
            <w:tcW w:w="8114" w:type="dxa"/>
            <w:gridSpan w:val="9"/>
            <w:tcBorders>
              <w:top w:val="single" w:sz="2" w:space="0" w:color="001D77"/>
              <w:left w:val="single" w:sz="4" w:space="0" w:color="C4CBF5"/>
              <w:bottom w:val="single" w:sz="4" w:space="0" w:color="C4CBF5"/>
              <w:right w:val="single" w:sz="4" w:space="0" w:color="C4CBF5"/>
            </w:tcBorders>
            <w:shd w:val="clear" w:color="auto" w:fill="C4CBF5"/>
          </w:tcPr>
          <w:p w:rsidR="0042486E" w:rsidRPr="00471D63" w:rsidRDefault="0042486E" w:rsidP="004D0716">
            <w:pPr>
              <w:spacing w:line="240" w:lineRule="auto"/>
              <w:rPr>
                <w:rFonts w:ascii="Fira Sans" w:hAnsi="Fira Sans"/>
                <w:b/>
                <w:sz w:val="13"/>
                <w:szCs w:val="13"/>
                <w:lang w:val="en-GB"/>
              </w:rPr>
            </w:pPr>
          </w:p>
        </w:tc>
      </w:tr>
      <w:tr w:rsidR="0042486E" w:rsidRPr="002B499E" w:rsidTr="00471D63">
        <w:trPr>
          <w:gridAfter w:val="1"/>
          <w:wAfter w:w="108" w:type="dxa"/>
        </w:trPr>
        <w:tc>
          <w:tcPr>
            <w:tcW w:w="8114" w:type="dxa"/>
            <w:gridSpan w:val="9"/>
            <w:tcBorders>
              <w:top w:val="single" w:sz="4" w:space="0" w:color="C4CBF5"/>
              <w:left w:val="nil"/>
              <w:bottom w:val="single" w:sz="2" w:space="0" w:color="001D77"/>
              <w:right w:val="nil"/>
            </w:tcBorders>
          </w:tcPr>
          <w:p w:rsidR="0042486E" w:rsidRPr="00471D63" w:rsidRDefault="0042486E" w:rsidP="004D0716">
            <w:pPr>
              <w:spacing w:before="120" w:after="120" w:line="259" w:lineRule="auto"/>
              <w:rPr>
                <w:rFonts w:ascii="Fira Sans" w:hAnsi="Fira Sans"/>
                <w:b/>
                <w:sz w:val="14"/>
                <w:szCs w:val="14"/>
                <w:lang w:val="en-GB"/>
              </w:rPr>
            </w:pPr>
            <w:r w:rsidRPr="00471D63">
              <w:rPr>
                <w:rFonts w:ascii="Fira Sans" w:hAnsi="Fira Sans"/>
                <w:b/>
                <w:sz w:val="14"/>
                <w:szCs w:val="14"/>
                <w:lang w:val="en-GB"/>
              </w:rPr>
              <w:t xml:space="preserve">7. </w:t>
            </w:r>
            <w:r w:rsidR="00D23304" w:rsidRPr="00D23304">
              <w:rPr>
                <w:rFonts w:ascii="Fira Sans" w:hAnsi="Fira Sans"/>
                <w:b/>
                <w:sz w:val="14"/>
                <w:szCs w:val="14"/>
                <w:lang w:val="en-GB"/>
              </w:rPr>
              <w:t>Has your company experienced (in April) and is expecting (in May) the occurrence of payment gridlocks or their increase?</w:t>
            </w:r>
          </w:p>
        </w:tc>
      </w:tr>
      <w:tr w:rsidR="00123A2C" w:rsidRPr="00471D63" w:rsidTr="00D10090">
        <w:trPr>
          <w:gridAfter w:val="1"/>
          <w:wAfter w:w="108" w:type="dxa"/>
        </w:trPr>
        <w:tc>
          <w:tcPr>
            <w:tcW w:w="916" w:type="dxa"/>
            <w:gridSpan w:val="2"/>
            <w:vMerge w:val="restart"/>
            <w:tcBorders>
              <w:top w:val="single" w:sz="2" w:space="0" w:color="001D77"/>
              <w:left w:val="nil"/>
              <w:bottom w:val="single" w:sz="2" w:space="0" w:color="001D77"/>
              <w:right w:val="nil"/>
            </w:tcBorders>
            <w:vAlign w:val="center"/>
          </w:tcPr>
          <w:p w:rsidR="00123A2C" w:rsidRPr="00471D63" w:rsidRDefault="00123A2C" w:rsidP="00123A2C">
            <w:pPr>
              <w:spacing w:before="40" w:after="40" w:line="259" w:lineRule="auto"/>
              <w:rPr>
                <w:rFonts w:ascii="Fira Sans" w:hAnsi="Fira Sans"/>
                <w:b/>
                <w:sz w:val="13"/>
                <w:szCs w:val="13"/>
                <w:lang w:val="en-GB"/>
              </w:rPr>
            </w:pPr>
            <w:r>
              <w:rPr>
                <w:rFonts w:ascii="Fira Sans" w:hAnsi="Fira Sans"/>
                <w:b/>
                <w:sz w:val="13"/>
                <w:szCs w:val="13"/>
                <w:lang w:val="en-GB"/>
              </w:rPr>
              <w:t>April</w:t>
            </w:r>
          </w:p>
          <w:p w:rsidR="00123A2C" w:rsidRPr="00471D63" w:rsidRDefault="00123A2C" w:rsidP="00123A2C">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123A2C" w:rsidRPr="00471D63" w:rsidRDefault="00123A2C" w:rsidP="00123A2C">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minor</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47,5 </w:t>
            </w:r>
          </w:p>
        </w:tc>
        <w:tc>
          <w:tcPr>
            <w:tcW w:w="928"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47,3 </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51,8 </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43,3 </w:t>
            </w:r>
          </w:p>
        </w:tc>
        <w:tc>
          <w:tcPr>
            <w:tcW w:w="1059"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40,1 </w:t>
            </w:r>
          </w:p>
        </w:tc>
        <w:tc>
          <w:tcPr>
            <w:tcW w:w="1025" w:type="dxa"/>
            <w:tcBorders>
              <w:top w:val="single" w:sz="2" w:space="0" w:color="001D77"/>
              <w:left w:val="single" w:sz="2" w:space="0" w:color="001D77"/>
              <w:bottom w:val="single" w:sz="2" w:space="0" w:color="001D77"/>
              <w:right w:val="nil"/>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27,1 </w:t>
            </w:r>
          </w:p>
        </w:tc>
      </w:tr>
      <w:tr w:rsidR="00123A2C" w:rsidRPr="00471D63" w:rsidTr="00D10090">
        <w:trPr>
          <w:gridAfter w:val="1"/>
          <w:wAfter w:w="108" w:type="dxa"/>
        </w:trPr>
        <w:tc>
          <w:tcPr>
            <w:tcW w:w="916" w:type="dxa"/>
            <w:gridSpan w:val="2"/>
            <w:vMerge/>
            <w:tcBorders>
              <w:top w:val="single" w:sz="2" w:space="0" w:color="001D77"/>
              <w:left w:val="nil"/>
              <w:bottom w:val="single" w:sz="2" w:space="0" w:color="001D77"/>
              <w:right w:val="nil"/>
            </w:tcBorders>
          </w:tcPr>
          <w:p w:rsidR="00123A2C" w:rsidRPr="00471D63" w:rsidRDefault="00123A2C" w:rsidP="00123A2C">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123A2C" w:rsidRPr="00471D63" w:rsidRDefault="00123A2C" w:rsidP="00123A2C">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serious</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20,5 </w:t>
            </w:r>
          </w:p>
        </w:tc>
        <w:tc>
          <w:tcPr>
            <w:tcW w:w="928"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22,7 </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19,2 </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24,8 </w:t>
            </w:r>
          </w:p>
        </w:tc>
        <w:tc>
          <w:tcPr>
            <w:tcW w:w="1059"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31,3 </w:t>
            </w:r>
          </w:p>
        </w:tc>
        <w:tc>
          <w:tcPr>
            <w:tcW w:w="1025" w:type="dxa"/>
            <w:tcBorders>
              <w:top w:val="single" w:sz="2" w:space="0" w:color="001D77"/>
              <w:left w:val="single" w:sz="2" w:space="0" w:color="001D77"/>
              <w:bottom w:val="single" w:sz="2" w:space="0" w:color="001D77"/>
              <w:right w:val="nil"/>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28,4 </w:t>
            </w:r>
          </w:p>
        </w:tc>
      </w:tr>
      <w:tr w:rsidR="00123A2C" w:rsidRPr="00471D63" w:rsidTr="00D10090">
        <w:trPr>
          <w:gridAfter w:val="1"/>
          <w:wAfter w:w="108" w:type="dxa"/>
        </w:trPr>
        <w:tc>
          <w:tcPr>
            <w:tcW w:w="916" w:type="dxa"/>
            <w:gridSpan w:val="2"/>
            <w:vMerge/>
            <w:tcBorders>
              <w:top w:val="single" w:sz="2" w:space="0" w:color="001D77"/>
              <w:left w:val="nil"/>
              <w:bottom w:val="single" w:sz="2" w:space="0" w:color="001D77"/>
              <w:right w:val="nil"/>
            </w:tcBorders>
          </w:tcPr>
          <w:p w:rsidR="00123A2C" w:rsidRPr="00471D63" w:rsidRDefault="00123A2C" w:rsidP="00123A2C">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123A2C" w:rsidRPr="00471D63" w:rsidRDefault="00123A2C" w:rsidP="00123A2C">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threatening company’s stability</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3,9 </w:t>
            </w:r>
          </w:p>
        </w:tc>
        <w:tc>
          <w:tcPr>
            <w:tcW w:w="928"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4,5 </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5,8 </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7,1 </w:t>
            </w:r>
          </w:p>
        </w:tc>
        <w:tc>
          <w:tcPr>
            <w:tcW w:w="1059"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6,2 </w:t>
            </w:r>
          </w:p>
        </w:tc>
        <w:tc>
          <w:tcPr>
            <w:tcW w:w="1025" w:type="dxa"/>
            <w:tcBorders>
              <w:top w:val="single" w:sz="2" w:space="0" w:color="001D77"/>
              <w:left w:val="single" w:sz="2" w:space="0" w:color="001D77"/>
              <w:bottom w:val="single" w:sz="2" w:space="0" w:color="001D77"/>
              <w:right w:val="nil"/>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23,4 </w:t>
            </w:r>
          </w:p>
        </w:tc>
      </w:tr>
      <w:tr w:rsidR="00123A2C" w:rsidRPr="00471D63" w:rsidTr="00D10090">
        <w:trPr>
          <w:gridAfter w:val="1"/>
          <w:wAfter w:w="108" w:type="dxa"/>
        </w:trPr>
        <w:tc>
          <w:tcPr>
            <w:tcW w:w="916" w:type="dxa"/>
            <w:gridSpan w:val="2"/>
            <w:vMerge/>
            <w:tcBorders>
              <w:top w:val="single" w:sz="2" w:space="0" w:color="001D77"/>
              <w:left w:val="nil"/>
              <w:bottom w:val="single" w:sz="2" w:space="0" w:color="001D77"/>
              <w:right w:val="nil"/>
            </w:tcBorders>
          </w:tcPr>
          <w:p w:rsidR="00123A2C" w:rsidRPr="00471D63" w:rsidRDefault="00123A2C" w:rsidP="00123A2C">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123A2C" w:rsidRPr="00471D63" w:rsidRDefault="00123A2C" w:rsidP="00123A2C">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we have not experienced any</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28,1 </w:t>
            </w:r>
          </w:p>
        </w:tc>
        <w:tc>
          <w:tcPr>
            <w:tcW w:w="928"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25,5 </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23,2 </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24,8 </w:t>
            </w:r>
          </w:p>
        </w:tc>
        <w:tc>
          <w:tcPr>
            <w:tcW w:w="1059"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22,4 </w:t>
            </w:r>
          </w:p>
        </w:tc>
        <w:tc>
          <w:tcPr>
            <w:tcW w:w="1025" w:type="dxa"/>
            <w:tcBorders>
              <w:top w:val="single" w:sz="2" w:space="0" w:color="001D77"/>
              <w:left w:val="single" w:sz="2" w:space="0" w:color="001D77"/>
              <w:bottom w:val="single" w:sz="2" w:space="0" w:color="001D77"/>
              <w:right w:val="nil"/>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21,1 </w:t>
            </w:r>
          </w:p>
        </w:tc>
      </w:tr>
      <w:tr w:rsidR="00123A2C" w:rsidRPr="00471D63" w:rsidTr="00D10090">
        <w:trPr>
          <w:gridAfter w:val="1"/>
          <w:wAfter w:w="108" w:type="dxa"/>
        </w:trPr>
        <w:tc>
          <w:tcPr>
            <w:tcW w:w="916" w:type="dxa"/>
            <w:gridSpan w:val="2"/>
            <w:vMerge w:val="restart"/>
            <w:tcBorders>
              <w:top w:val="single" w:sz="2" w:space="0" w:color="001D77"/>
              <w:left w:val="nil"/>
              <w:bottom w:val="single" w:sz="2" w:space="0" w:color="001D77"/>
              <w:right w:val="nil"/>
            </w:tcBorders>
            <w:vAlign w:val="center"/>
          </w:tcPr>
          <w:p w:rsidR="00123A2C" w:rsidRPr="00471D63" w:rsidRDefault="00123A2C" w:rsidP="00123A2C">
            <w:pPr>
              <w:spacing w:before="40" w:after="40" w:line="259" w:lineRule="auto"/>
              <w:rPr>
                <w:rFonts w:ascii="Fira Sans" w:hAnsi="Fira Sans"/>
                <w:b/>
                <w:sz w:val="13"/>
                <w:szCs w:val="13"/>
                <w:lang w:val="en-GB"/>
              </w:rPr>
            </w:pPr>
            <w:r>
              <w:rPr>
                <w:rFonts w:ascii="Fira Sans" w:hAnsi="Fira Sans"/>
                <w:b/>
                <w:sz w:val="13"/>
                <w:szCs w:val="13"/>
                <w:lang w:val="en-GB"/>
              </w:rPr>
              <w:t>May</w:t>
            </w:r>
          </w:p>
          <w:p w:rsidR="00123A2C" w:rsidRPr="00471D63" w:rsidRDefault="00123A2C" w:rsidP="00123A2C">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123A2C" w:rsidRPr="00471D63" w:rsidRDefault="00123A2C" w:rsidP="00123A2C">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minor</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43,7 </w:t>
            </w:r>
          </w:p>
        </w:tc>
        <w:tc>
          <w:tcPr>
            <w:tcW w:w="928"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42,8 </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47,7 </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41,3 </w:t>
            </w:r>
          </w:p>
        </w:tc>
        <w:tc>
          <w:tcPr>
            <w:tcW w:w="1059"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33,4 </w:t>
            </w:r>
          </w:p>
        </w:tc>
        <w:tc>
          <w:tcPr>
            <w:tcW w:w="1025" w:type="dxa"/>
            <w:tcBorders>
              <w:top w:val="single" w:sz="2" w:space="0" w:color="001D77"/>
              <w:left w:val="single" w:sz="2" w:space="0" w:color="001D77"/>
              <w:bottom w:val="single" w:sz="2" w:space="0" w:color="001D77"/>
              <w:right w:val="nil"/>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22,2 </w:t>
            </w:r>
          </w:p>
        </w:tc>
      </w:tr>
      <w:tr w:rsidR="00123A2C" w:rsidRPr="00471D63" w:rsidTr="00D10090">
        <w:trPr>
          <w:gridAfter w:val="1"/>
          <w:wAfter w:w="108" w:type="dxa"/>
        </w:trPr>
        <w:tc>
          <w:tcPr>
            <w:tcW w:w="916" w:type="dxa"/>
            <w:gridSpan w:val="2"/>
            <w:vMerge/>
            <w:tcBorders>
              <w:top w:val="single" w:sz="2" w:space="0" w:color="001D77"/>
              <w:left w:val="nil"/>
              <w:bottom w:val="single" w:sz="2" w:space="0" w:color="001D77"/>
              <w:right w:val="nil"/>
            </w:tcBorders>
          </w:tcPr>
          <w:p w:rsidR="00123A2C" w:rsidRPr="00471D63" w:rsidRDefault="00123A2C" w:rsidP="00123A2C">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123A2C" w:rsidRPr="00471D63" w:rsidRDefault="00123A2C" w:rsidP="00123A2C">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serious</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31,1 </w:t>
            </w:r>
          </w:p>
        </w:tc>
        <w:tc>
          <w:tcPr>
            <w:tcW w:w="928"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28,3 </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29,0 </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29,0 </w:t>
            </w:r>
          </w:p>
        </w:tc>
        <w:tc>
          <w:tcPr>
            <w:tcW w:w="1059"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34,5 </w:t>
            </w:r>
          </w:p>
        </w:tc>
        <w:tc>
          <w:tcPr>
            <w:tcW w:w="1025" w:type="dxa"/>
            <w:tcBorders>
              <w:top w:val="single" w:sz="2" w:space="0" w:color="001D77"/>
              <w:left w:val="single" w:sz="2" w:space="0" w:color="001D77"/>
              <w:bottom w:val="single" w:sz="2" w:space="0" w:color="001D77"/>
              <w:right w:val="nil"/>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27,2 </w:t>
            </w:r>
          </w:p>
        </w:tc>
      </w:tr>
      <w:tr w:rsidR="00123A2C" w:rsidRPr="00471D63" w:rsidTr="00D10090">
        <w:trPr>
          <w:gridAfter w:val="1"/>
          <w:wAfter w:w="108" w:type="dxa"/>
        </w:trPr>
        <w:tc>
          <w:tcPr>
            <w:tcW w:w="916" w:type="dxa"/>
            <w:gridSpan w:val="2"/>
            <w:vMerge/>
            <w:tcBorders>
              <w:top w:val="single" w:sz="2" w:space="0" w:color="001D77"/>
              <w:left w:val="nil"/>
              <w:bottom w:val="single" w:sz="2" w:space="0" w:color="001D77"/>
              <w:right w:val="nil"/>
            </w:tcBorders>
          </w:tcPr>
          <w:p w:rsidR="00123A2C" w:rsidRPr="00471D63" w:rsidRDefault="00123A2C" w:rsidP="00123A2C">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123A2C" w:rsidRPr="00471D63" w:rsidRDefault="00123A2C" w:rsidP="00123A2C">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threatening company’s stability</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5,1 </w:t>
            </w:r>
          </w:p>
        </w:tc>
        <w:tc>
          <w:tcPr>
            <w:tcW w:w="928"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7,6 </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7,5 </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7,1 </w:t>
            </w:r>
          </w:p>
        </w:tc>
        <w:tc>
          <w:tcPr>
            <w:tcW w:w="1059"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9,9 </w:t>
            </w:r>
          </w:p>
        </w:tc>
        <w:tc>
          <w:tcPr>
            <w:tcW w:w="1025" w:type="dxa"/>
            <w:tcBorders>
              <w:top w:val="single" w:sz="2" w:space="0" w:color="001D77"/>
              <w:left w:val="single" w:sz="2" w:space="0" w:color="001D77"/>
              <w:bottom w:val="single" w:sz="2" w:space="0" w:color="001D77"/>
              <w:right w:val="nil"/>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28,0 </w:t>
            </w:r>
          </w:p>
        </w:tc>
      </w:tr>
      <w:tr w:rsidR="00123A2C" w:rsidRPr="00471D63" w:rsidTr="00D10090">
        <w:trPr>
          <w:gridAfter w:val="1"/>
          <w:wAfter w:w="108" w:type="dxa"/>
        </w:trPr>
        <w:tc>
          <w:tcPr>
            <w:tcW w:w="916" w:type="dxa"/>
            <w:gridSpan w:val="2"/>
            <w:vMerge/>
            <w:tcBorders>
              <w:top w:val="single" w:sz="2" w:space="0" w:color="001D77"/>
              <w:left w:val="nil"/>
              <w:bottom w:val="single" w:sz="2" w:space="0" w:color="001D77"/>
              <w:right w:val="nil"/>
            </w:tcBorders>
          </w:tcPr>
          <w:p w:rsidR="00123A2C" w:rsidRPr="00471D63" w:rsidRDefault="00123A2C" w:rsidP="00123A2C">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123A2C" w:rsidRPr="00471D63" w:rsidRDefault="00123A2C" w:rsidP="00123A2C">
            <w:pPr>
              <w:autoSpaceDE w:val="0"/>
              <w:autoSpaceDN w:val="0"/>
              <w:adjustRightInd w:val="0"/>
              <w:spacing w:before="40" w:after="40" w:line="259"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we do not expect any</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20,1 </w:t>
            </w:r>
          </w:p>
        </w:tc>
        <w:tc>
          <w:tcPr>
            <w:tcW w:w="928"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21,3 </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15,8 </w:t>
            </w:r>
          </w:p>
        </w:tc>
        <w:tc>
          <w:tcPr>
            <w:tcW w:w="850"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22,6 </w:t>
            </w:r>
          </w:p>
        </w:tc>
        <w:tc>
          <w:tcPr>
            <w:tcW w:w="1059" w:type="dxa"/>
            <w:tcBorders>
              <w:top w:val="single" w:sz="2" w:space="0" w:color="001D77"/>
              <w:left w:val="single" w:sz="2" w:space="0" w:color="001D77"/>
              <w:bottom w:val="single" w:sz="2" w:space="0" w:color="001D77"/>
              <w:right w:val="single" w:sz="2" w:space="0" w:color="001D77"/>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22,2 </w:t>
            </w:r>
          </w:p>
        </w:tc>
        <w:tc>
          <w:tcPr>
            <w:tcW w:w="1025" w:type="dxa"/>
            <w:tcBorders>
              <w:top w:val="single" w:sz="2" w:space="0" w:color="001D77"/>
              <w:left w:val="single" w:sz="2" w:space="0" w:color="001D77"/>
              <w:bottom w:val="single" w:sz="2" w:space="0" w:color="001D77"/>
              <w:right w:val="nil"/>
            </w:tcBorders>
            <w:vAlign w:val="center"/>
          </w:tcPr>
          <w:p w:rsidR="00123A2C" w:rsidRPr="00C7104B" w:rsidRDefault="00123A2C" w:rsidP="00123A2C">
            <w:pPr>
              <w:jc w:val="right"/>
              <w:rPr>
                <w:rFonts w:ascii="Fira Sans" w:hAnsi="Fira Sans" w:cs="Fira Sans"/>
                <w:color w:val="000000"/>
                <w:sz w:val="14"/>
                <w:szCs w:val="14"/>
              </w:rPr>
            </w:pPr>
            <w:r w:rsidRPr="00C7104B">
              <w:rPr>
                <w:rFonts w:ascii="Fira Sans" w:hAnsi="Fira Sans" w:cs="Fira Sans"/>
                <w:color w:val="000000"/>
                <w:sz w:val="14"/>
                <w:szCs w:val="14"/>
              </w:rPr>
              <w:t xml:space="preserve">22,6 </w:t>
            </w:r>
          </w:p>
        </w:tc>
      </w:tr>
    </w:tbl>
    <w:p w:rsidR="00AB6D9B" w:rsidRPr="00471D63" w:rsidRDefault="00E011CF" w:rsidP="00E011CF">
      <w:pPr>
        <w:spacing w:line="259" w:lineRule="auto"/>
        <w:rPr>
          <w:rFonts w:ascii="Fira Sans" w:hAnsi="Fira Sans"/>
          <w:sz w:val="18"/>
          <w:lang w:val="en-GB"/>
        </w:rPr>
        <w:sectPr w:rsidR="00AB6D9B" w:rsidRPr="00471D63"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471D63">
        <w:rPr>
          <w:rFonts w:ascii="Fira Sans" w:hAnsi="Fira Sans"/>
          <w:sz w:val="18"/>
          <w:lang w:val="en-GB"/>
        </w:rPr>
        <w:br w:type="page"/>
      </w:r>
    </w:p>
    <w:p w:rsidR="00437395" w:rsidRPr="00471D6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2B499E" w:rsidTr="007D335D">
        <w:trPr>
          <w:trHeight w:val="1848"/>
        </w:trPr>
        <w:tc>
          <w:tcPr>
            <w:tcW w:w="4379" w:type="dxa"/>
          </w:tcPr>
          <w:p w:rsidR="004356F0" w:rsidRPr="00471D63" w:rsidRDefault="004356F0" w:rsidP="004356F0">
            <w:pPr>
              <w:spacing w:after="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Prepared by:</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Macroeconomic Studies and Finance Statistics Department</w:t>
            </w:r>
          </w:p>
          <w:p w:rsidR="00AB6D25" w:rsidRPr="00471D63" w:rsidRDefault="00E21A61"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Director Mirosław Błażej</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Office</w:t>
            </w:r>
            <w:r w:rsidR="00AB6D25" w:rsidRPr="00471D63">
              <w:rPr>
                <w:rFonts w:ascii="Fira Sans" w:hAnsi="Fira Sans" w:cs="Arial"/>
                <w:color w:val="000000" w:themeColor="text1"/>
                <w:sz w:val="20"/>
                <w:lang w:val="en-GB"/>
              </w:rPr>
              <w:t>:</w:t>
            </w:r>
            <w:r w:rsidR="007C42ED" w:rsidRPr="00471D63">
              <w:rPr>
                <w:rFonts w:ascii="Fira Sans" w:hAnsi="Fira Sans" w:cs="Arial"/>
                <w:color w:val="000000" w:themeColor="text1"/>
                <w:sz w:val="20"/>
                <w:lang w:val="en-GB"/>
              </w:rPr>
              <w:t xml:space="preserve"> tel.</w:t>
            </w:r>
            <w:r w:rsidR="00AB6D25" w:rsidRPr="00471D63">
              <w:rPr>
                <w:rFonts w:ascii="Fira Sans" w:hAnsi="Fira Sans" w:cs="Arial"/>
                <w:color w:val="000000" w:themeColor="text1"/>
                <w:sz w:val="20"/>
                <w:lang w:val="en-GB"/>
              </w:rPr>
              <w:t xml:space="preserve"> </w:t>
            </w:r>
            <w:r w:rsidR="00AD63D1" w:rsidRPr="00471D63">
              <w:rPr>
                <w:rFonts w:ascii="Fira Sans" w:hAnsi="Fira Sans" w:cs="Arial"/>
                <w:color w:val="000000" w:themeColor="text1"/>
                <w:sz w:val="20"/>
                <w:lang w:val="en-GB"/>
              </w:rPr>
              <w:t>(</w:t>
            </w:r>
            <w:r w:rsidR="006159EE" w:rsidRPr="00471D63">
              <w:rPr>
                <w:rFonts w:ascii="Fira Sans" w:hAnsi="Fira Sans" w:cs="Arial"/>
                <w:color w:val="000000" w:themeColor="text1"/>
                <w:sz w:val="20"/>
                <w:lang w:val="en-GB"/>
              </w:rPr>
              <w:t xml:space="preserve">+48 </w:t>
            </w:r>
            <w:r w:rsidR="00AB6D25" w:rsidRPr="00471D63">
              <w:rPr>
                <w:rFonts w:ascii="Fira Sans" w:hAnsi="Fira Sans" w:cs="Arial"/>
                <w:color w:val="000000" w:themeColor="text1"/>
                <w:sz w:val="20"/>
                <w:lang w:val="en-GB"/>
              </w:rPr>
              <w:t>22</w:t>
            </w:r>
            <w:r w:rsidR="00AD63D1" w:rsidRPr="00471D63">
              <w:rPr>
                <w:rFonts w:ascii="Fira Sans" w:hAnsi="Fira Sans" w:cs="Arial"/>
                <w:color w:val="000000" w:themeColor="text1"/>
                <w:sz w:val="20"/>
                <w:lang w:val="en-GB"/>
              </w:rPr>
              <w:t>)</w:t>
            </w:r>
            <w:r w:rsidR="00AB6D25" w:rsidRPr="00471D63">
              <w:rPr>
                <w:rFonts w:ascii="Fira Sans" w:hAnsi="Fira Sans" w:cs="Arial"/>
                <w:color w:val="000000" w:themeColor="text1"/>
                <w:sz w:val="20"/>
                <w:lang w:val="en-GB"/>
              </w:rPr>
              <w:t xml:space="preserve"> 608 </w:t>
            </w:r>
            <w:r w:rsidR="005564F6" w:rsidRPr="00471D63">
              <w:rPr>
                <w:rFonts w:ascii="Fira Sans" w:hAnsi="Fira Sans" w:cs="Arial"/>
                <w:color w:val="000000" w:themeColor="text1"/>
                <w:sz w:val="20"/>
                <w:lang w:val="en-GB"/>
              </w:rPr>
              <w:t>3</w:t>
            </w:r>
            <w:r w:rsidR="005F3E18" w:rsidRPr="00471D63">
              <w:rPr>
                <w:rFonts w:ascii="Fira Sans" w:hAnsi="Fira Sans" w:cs="Arial"/>
                <w:color w:val="000000" w:themeColor="text1"/>
                <w:sz w:val="20"/>
                <w:lang w:val="en-GB"/>
              </w:rPr>
              <w:t>7</w:t>
            </w:r>
            <w:r w:rsidRPr="00471D63">
              <w:rPr>
                <w:rFonts w:ascii="Fira Sans" w:hAnsi="Fira Sans" w:cs="Arial"/>
                <w:color w:val="000000" w:themeColor="text1"/>
                <w:sz w:val="20"/>
                <w:lang w:val="en-GB"/>
              </w:rPr>
              <w:t xml:space="preserve"> </w:t>
            </w:r>
            <w:r w:rsidR="005F3E18" w:rsidRPr="00471D63">
              <w:rPr>
                <w:rFonts w:ascii="Fira Sans" w:hAnsi="Fira Sans" w:cs="Arial"/>
                <w:color w:val="000000" w:themeColor="text1"/>
                <w:sz w:val="20"/>
                <w:lang w:val="en-GB"/>
              </w:rPr>
              <w:t>73</w:t>
            </w:r>
          </w:p>
          <w:p w:rsidR="001951DA" w:rsidRPr="00471D63" w:rsidRDefault="001951DA" w:rsidP="00C823AC">
            <w:pPr>
              <w:rPr>
                <w:lang w:val="en-GB"/>
              </w:rPr>
            </w:pPr>
          </w:p>
        </w:tc>
        <w:tc>
          <w:tcPr>
            <w:tcW w:w="3942" w:type="dxa"/>
          </w:tcPr>
          <w:p w:rsidR="00AB6D25"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color w:val="000000" w:themeColor="text1"/>
                <w:sz w:val="20"/>
                <w:lang w:val="en-GB"/>
              </w:rPr>
              <w:t>Issued by:</w:t>
            </w:r>
            <w:r w:rsidRPr="00471D63">
              <w:rPr>
                <w:rFonts w:cs="Arial"/>
                <w:color w:val="000000" w:themeColor="text1"/>
                <w:sz w:val="20"/>
                <w:lang w:val="en-GB"/>
              </w:rPr>
              <w:br/>
            </w:r>
            <w:r w:rsidRPr="00471D63">
              <w:rPr>
                <w:rFonts w:ascii="Fira Sans" w:hAnsi="Fira Sans" w:cs="Arial"/>
                <w:b/>
                <w:color w:val="000000" w:themeColor="text1"/>
                <w:sz w:val="20"/>
                <w:lang w:val="en-GB"/>
              </w:rPr>
              <w:t>The Spoke</w:t>
            </w:r>
            <w:r w:rsidR="00286ED2" w:rsidRPr="00471D63">
              <w:rPr>
                <w:rFonts w:ascii="Fira Sans" w:hAnsi="Fira Sans" w:cs="Arial"/>
                <w:b/>
                <w:color w:val="000000" w:themeColor="text1"/>
                <w:sz w:val="20"/>
                <w:lang w:val="en-GB"/>
              </w:rPr>
              <w:t>s</w:t>
            </w:r>
            <w:r w:rsidRPr="00471D63">
              <w:rPr>
                <w:rFonts w:ascii="Fira Sans" w:hAnsi="Fira Sans" w:cs="Arial"/>
                <w:b/>
                <w:color w:val="000000" w:themeColor="text1"/>
                <w:sz w:val="20"/>
                <w:lang w:val="en-GB"/>
              </w:rPr>
              <w:t>person for the President</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of Statistics Poland</w:t>
            </w:r>
          </w:p>
          <w:p w:rsidR="00AB6D25" w:rsidRPr="00471D63" w:rsidRDefault="00AB6D25" w:rsidP="00E76D26">
            <w:pPr>
              <w:pStyle w:val="Nagwek3"/>
              <w:spacing w:before="0" w:line="276" w:lineRule="auto"/>
              <w:rPr>
                <w:rFonts w:ascii="Fira Sans" w:hAnsi="Fira Sans" w:cs="Arial"/>
                <w:b/>
                <w:color w:val="000000" w:themeColor="text1"/>
                <w:sz w:val="20"/>
                <w:szCs w:val="28"/>
                <w:lang w:val="en-GB"/>
              </w:rPr>
            </w:pPr>
            <w:r w:rsidRPr="00471D63">
              <w:rPr>
                <w:rFonts w:ascii="Fira Sans" w:hAnsi="Fira Sans" w:cs="Arial"/>
                <w:b/>
                <w:color w:val="000000" w:themeColor="text1"/>
                <w:sz w:val="20"/>
                <w:szCs w:val="28"/>
                <w:lang w:val="en-GB"/>
              </w:rPr>
              <w:t xml:space="preserve">Karolina </w:t>
            </w:r>
            <w:r w:rsidR="00062C3F" w:rsidRPr="00471D63">
              <w:rPr>
                <w:rFonts w:ascii="Fira Sans" w:hAnsi="Fira Sans" w:cs="Arial"/>
                <w:b/>
                <w:color w:val="000000" w:themeColor="text1"/>
                <w:sz w:val="20"/>
                <w:szCs w:val="28"/>
                <w:lang w:val="en-GB"/>
              </w:rPr>
              <w:t>Banaszek</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Mobile:</w:t>
            </w:r>
            <w:r w:rsidR="00AB6D25" w:rsidRPr="00471D63">
              <w:rPr>
                <w:rFonts w:ascii="Fira Sans" w:hAnsi="Fira Sans" w:cs="Arial"/>
                <w:color w:val="000000" w:themeColor="text1"/>
                <w:sz w:val="20"/>
                <w:lang w:val="en-GB"/>
              </w:rPr>
              <w:t xml:space="preserve"> </w:t>
            </w:r>
            <w:r w:rsidRPr="00471D63">
              <w:rPr>
                <w:rFonts w:ascii="Fira Sans" w:hAnsi="Fira Sans" w:cs="Arial"/>
                <w:color w:val="000000" w:themeColor="text1"/>
                <w:sz w:val="20"/>
                <w:lang w:val="en-GB"/>
              </w:rPr>
              <w:t>(+48) 695 255 011</w:t>
            </w:r>
          </w:p>
          <w:p w:rsidR="00AB6D25" w:rsidRPr="00471D6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2B499E" w:rsidTr="00463E39">
        <w:trPr>
          <w:trHeight w:val="62"/>
        </w:trPr>
        <w:tc>
          <w:tcPr>
            <w:tcW w:w="4397" w:type="dxa"/>
            <w:vMerge w:val="restart"/>
            <w:vAlign w:val="center"/>
          </w:tcPr>
          <w:p w:rsidR="00521BC3" w:rsidRPr="00471D63" w:rsidRDefault="004356F0" w:rsidP="00E76D26">
            <w:pPr>
              <w:spacing w:before="120" w:after="120"/>
              <w:rPr>
                <w:rFonts w:ascii="Fira Sans" w:hAnsi="Fira Sans"/>
                <w:b/>
                <w:sz w:val="20"/>
                <w:lang w:val="en-GB"/>
              </w:rPr>
            </w:pPr>
            <w:r w:rsidRPr="00471D63">
              <w:rPr>
                <w:rFonts w:ascii="Fira Sans" w:hAnsi="Fira Sans"/>
                <w:b/>
                <w:sz w:val="20"/>
                <w:lang w:val="en-GB"/>
              </w:rPr>
              <w:t>Press Office</w:t>
            </w:r>
          </w:p>
          <w:p w:rsidR="00521BC3" w:rsidRPr="00471D63" w:rsidRDefault="00AD63D1" w:rsidP="00E76D26">
            <w:pPr>
              <w:spacing w:before="120" w:after="120"/>
              <w:rPr>
                <w:rFonts w:ascii="Fira Sans" w:hAnsi="Fira Sans"/>
                <w:sz w:val="20"/>
                <w:lang w:val="en-GB"/>
              </w:rPr>
            </w:pPr>
            <w:r w:rsidRPr="00471D63">
              <w:rPr>
                <w:rFonts w:ascii="Fira Sans" w:hAnsi="Fira Sans"/>
                <w:sz w:val="20"/>
                <w:lang w:val="en-GB"/>
              </w:rPr>
              <w:t>Office</w:t>
            </w:r>
            <w:r w:rsidR="00521BC3" w:rsidRPr="00471D63">
              <w:rPr>
                <w:rFonts w:ascii="Fira Sans" w:hAnsi="Fira Sans"/>
                <w:sz w:val="20"/>
                <w:lang w:val="en-GB"/>
              </w:rPr>
              <w:t xml:space="preserve">: </w:t>
            </w:r>
            <w:r w:rsidR="007C42ED" w:rsidRPr="00471D63">
              <w:rPr>
                <w:rFonts w:ascii="Fira Sans" w:hAnsi="Fira Sans"/>
                <w:sz w:val="20"/>
                <w:lang w:val="en-GB"/>
              </w:rPr>
              <w:t xml:space="preserve">tel. </w:t>
            </w:r>
            <w:r w:rsidRPr="00471D63">
              <w:rPr>
                <w:rFonts w:ascii="Fira Sans" w:hAnsi="Fira Sans"/>
                <w:sz w:val="20"/>
                <w:lang w:val="en-GB"/>
              </w:rPr>
              <w:t>(</w:t>
            </w:r>
            <w:r w:rsidR="006159EE" w:rsidRPr="00471D63">
              <w:rPr>
                <w:rFonts w:ascii="Fira Sans" w:hAnsi="Fira Sans"/>
                <w:sz w:val="20"/>
                <w:lang w:val="en-GB"/>
              </w:rPr>
              <w:t>+48</w:t>
            </w:r>
            <w:r w:rsidR="006159EE" w:rsidRPr="00471D63">
              <w:rPr>
                <w:rFonts w:ascii="Fira Sans" w:hAnsi="Fira Sans"/>
                <w:b/>
                <w:sz w:val="20"/>
                <w:lang w:val="en-GB"/>
              </w:rPr>
              <w:t xml:space="preserve"> </w:t>
            </w:r>
            <w:r w:rsidR="00521BC3" w:rsidRPr="00471D63">
              <w:rPr>
                <w:rFonts w:ascii="Fira Sans" w:hAnsi="Fira Sans"/>
                <w:sz w:val="20"/>
                <w:lang w:val="en-GB"/>
              </w:rPr>
              <w:t>22</w:t>
            </w:r>
            <w:r w:rsidRPr="00471D63">
              <w:rPr>
                <w:rFonts w:ascii="Fira Sans" w:hAnsi="Fira Sans"/>
                <w:sz w:val="20"/>
                <w:lang w:val="en-GB"/>
              </w:rPr>
              <w:t>)</w:t>
            </w:r>
            <w:r w:rsidR="00521BC3" w:rsidRPr="00471D63">
              <w:rPr>
                <w:rFonts w:ascii="Fira Sans" w:hAnsi="Fira Sans"/>
                <w:sz w:val="20"/>
                <w:lang w:val="en-GB"/>
              </w:rPr>
              <w:t xml:space="preserve"> 608 34</w:t>
            </w:r>
            <w:r w:rsidRPr="00471D63">
              <w:rPr>
                <w:rFonts w:ascii="Fira Sans" w:hAnsi="Fira Sans"/>
                <w:sz w:val="20"/>
                <w:lang w:val="en-GB"/>
              </w:rPr>
              <w:t xml:space="preserve"> 91, </w:t>
            </w:r>
            <w:r w:rsidR="00521BC3" w:rsidRPr="00471D63">
              <w:rPr>
                <w:rFonts w:ascii="Fira Sans" w:hAnsi="Fira Sans"/>
                <w:sz w:val="20"/>
                <w:lang w:val="en-GB"/>
              </w:rPr>
              <w:t>608 38</w:t>
            </w:r>
            <w:r w:rsidRPr="00471D63">
              <w:rPr>
                <w:rFonts w:ascii="Fira Sans" w:hAnsi="Fira Sans"/>
                <w:sz w:val="20"/>
                <w:lang w:val="en-GB"/>
              </w:rPr>
              <w:t xml:space="preserve"> </w:t>
            </w:r>
            <w:r w:rsidR="00521BC3" w:rsidRPr="00471D63">
              <w:rPr>
                <w:rFonts w:ascii="Fira Sans" w:hAnsi="Fira Sans"/>
                <w:sz w:val="20"/>
                <w:lang w:val="en-GB"/>
              </w:rPr>
              <w:t xml:space="preserve">04 </w:t>
            </w:r>
          </w:p>
          <w:p w:rsidR="00521BC3" w:rsidRPr="00471D63" w:rsidRDefault="00521BC3" w:rsidP="00E76D26">
            <w:pPr>
              <w:spacing w:before="120" w:after="120"/>
              <w:rPr>
                <w:rFonts w:ascii="Fira Sans" w:hAnsi="Fira Sans"/>
                <w:sz w:val="18"/>
                <w:lang w:val="en-GB"/>
              </w:rPr>
            </w:pPr>
            <w:r w:rsidRPr="00471D63">
              <w:rPr>
                <w:rFonts w:ascii="Fira Sans" w:hAnsi="Fira Sans"/>
                <w:b/>
                <w:sz w:val="20"/>
                <w:lang w:val="en-GB"/>
              </w:rPr>
              <w:t>e-mail:</w:t>
            </w:r>
            <w:r w:rsidRPr="00471D63">
              <w:rPr>
                <w:rFonts w:ascii="Fira Sans" w:hAnsi="Fira Sans"/>
                <w:sz w:val="20"/>
                <w:szCs w:val="20"/>
                <w:lang w:val="en-GB"/>
              </w:rPr>
              <w:t xml:space="preserve"> </w:t>
            </w:r>
            <w:hyperlink r:id="rId50" w:history="1">
              <w:r w:rsidRPr="00471D63">
                <w:rPr>
                  <w:rStyle w:val="Hipercze"/>
                  <w:rFonts w:ascii="Fira Sans" w:hAnsi="Fira Sans"/>
                  <w:b/>
                  <w:color w:val="auto"/>
                  <w:sz w:val="20"/>
                  <w:lang w:val="en-GB"/>
                </w:rPr>
                <w:t>obslugaprasowa@stat.gov.pl</w:t>
              </w:r>
            </w:hyperlink>
          </w:p>
        </w:tc>
        <w:tc>
          <w:tcPr>
            <w:tcW w:w="597" w:type="dxa"/>
            <w:vAlign w:val="center"/>
          </w:tcPr>
          <w:p w:rsidR="00521BC3" w:rsidRPr="00471D63" w:rsidRDefault="00521BC3" w:rsidP="00E76D26">
            <w:pPr>
              <w:rPr>
                <w:rFonts w:ascii="Fira Sans" w:hAnsi="Fira Sans"/>
                <w:sz w:val="18"/>
                <w:lang w:val="en-GB"/>
              </w:rPr>
            </w:pPr>
            <w:r w:rsidRPr="00471D63">
              <w:rPr>
                <w:rFonts w:ascii="Fira Sans" w:hAnsi="Fira Sans"/>
                <w:noProof/>
                <w:sz w:val="20"/>
                <w:lang w:eastAsia="pl-PL"/>
              </w:rPr>
              <w:drawing>
                <wp:anchor distT="0" distB="0" distL="114300" distR="114300" simplePos="0" relativeHeight="251724800"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471D63" w:rsidRDefault="00B5109D" w:rsidP="007D335D">
            <w:pPr>
              <w:spacing w:before="120" w:after="120"/>
              <w:rPr>
                <w:rFonts w:ascii="Fira Sans" w:hAnsi="Fira Sans"/>
                <w:sz w:val="20"/>
                <w:lang w:val="en-GB"/>
              </w:rPr>
            </w:pPr>
            <w:r w:rsidRPr="00471D63">
              <w:rPr>
                <w:rFonts w:ascii="Fira Sans" w:hAnsi="Fira Sans"/>
                <w:sz w:val="20"/>
                <w:lang w:val="en-GB"/>
              </w:rPr>
              <w:t>www.stat.gov.pl/en/</w:t>
            </w:r>
          </w:p>
        </w:tc>
      </w:tr>
      <w:tr w:rsidR="00521BC3" w:rsidRPr="00471D63" w:rsidTr="00463E39">
        <w:trPr>
          <w:trHeight w:val="434"/>
        </w:trPr>
        <w:tc>
          <w:tcPr>
            <w:tcW w:w="4397" w:type="dxa"/>
            <w:vMerge/>
            <w:vAlign w:val="center"/>
          </w:tcPr>
          <w:p w:rsidR="00521BC3" w:rsidRPr="00471D63" w:rsidRDefault="00521BC3" w:rsidP="00E76D26">
            <w:pPr>
              <w:spacing w:before="120" w:after="120"/>
              <w:rPr>
                <w:rFonts w:ascii="Fira Sans" w:hAnsi="Fira Sans"/>
                <w:sz w:val="18"/>
                <w:lang w:val="en-GB"/>
              </w:rPr>
            </w:pPr>
          </w:p>
        </w:tc>
        <w:tc>
          <w:tcPr>
            <w:tcW w:w="597" w:type="dxa"/>
            <w:vAlign w:val="bottom"/>
          </w:tcPr>
          <w:p w:rsidR="00521BC3" w:rsidRPr="00471D63" w:rsidRDefault="00521BC3" w:rsidP="007D335D">
            <w:pPr>
              <w:rPr>
                <w:rFonts w:ascii="Fira Sans" w:hAnsi="Fira Sans"/>
                <w:sz w:val="18"/>
                <w:lang w:val="en-GB"/>
              </w:rPr>
            </w:pPr>
            <w:r w:rsidRPr="00471D63">
              <w:rPr>
                <w:rFonts w:ascii="Fira Sans" w:hAnsi="Fira Sans"/>
                <w:noProof/>
                <w:sz w:val="20"/>
                <w:lang w:eastAsia="pl-PL"/>
              </w:rPr>
              <w:drawing>
                <wp:anchor distT="0" distB="0" distL="114300" distR="114300" simplePos="0" relativeHeight="251725824"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471D63" w:rsidRDefault="004B0F9D" w:rsidP="007D335D">
            <w:pPr>
              <w:spacing w:before="120" w:after="120"/>
              <w:rPr>
                <w:rFonts w:ascii="Fira Sans" w:hAnsi="Fira Sans"/>
                <w:sz w:val="18"/>
                <w:lang w:val="en-GB"/>
              </w:rPr>
            </w:pPr>
            <w:r w:rsidRPr="00471D63">
              <w:rPr>
                <w:rFonts w:ascii="Fira Sans" w:hAnsi="Fira Sans"/>
                <w:sz w:val="20"/>
                <w:lang w:val="en-GB"/>
              </w:rPr>
              <w:t>@</w:t>
            </w:r>
            <w:proofErr w:type="spellStart"/>
            <w:r w:rsidRPr="00471D63">
              <w:rPr>
                <w:rFonts w:ascii="Fira Sans" w:hAnsi="Fira Sans"/>
                <w:sz w:val="20"/>
                <w:lang w:val="en-GB"/>
              </w:rPr>
              <w:t>StatPoland</w:t>
            </w:r>
            <w:proofErr w:type="spellEnd"/>
          </w:p>
        </w:tc>
      </w:tr>
      <w:tr w:rsidR="00521BC3" w:rsidRPr="00471D63" w:rsidTr="00463E39">
        <w:trPr>
          <w:trHeight w:val="514"/>
        </w:trPr>
        <w:tc>
          <w:tcPr>
            <w:tcW w:w="4397" w:type="dxa"/>
            <w:vMerge/>
            <w:vAlign w:val="center"/>
          </w:tcPr>
          <w:p w:rsidR="00521BC3" w:rsidRPr="00471D63" w:rsidRDefault="00521BC3" w:rsidP="00E76D26">
            <w:pPr>
              <w:spacing w:before="120" w:after="120"/>
              <w:rPr>
                <w:rFonts w:ascii="Fira Sans" w:hAnsi="Fira Sans"/>
                <w:sz w:val="18"/>
                <w:lang w:val="en-GB"/>
              </w:rPr>
            </w:pPr>
          </w:p>
        </w:tc>
        <w:tc>
          <w:tcPr>
            <w:tcW w:w="597" w:type="dxa"/>
            <w:vAlign w:val="center"/>
          </w:tcPr>
          <w:p w:rsidR="00521BC3" w:rsidRPr="00471D63" w:rsidRDefault="00521BC3" w:rsidP="00E76D26">
            <w:pPr>
              <w:rPr>
                <w:rFonts w:ascii="Fira Sans" w:hAnsi="Fira Sans"/>
                <w:sz w:val="18"/>
                <w:lang w:val="en-GB"/>
              </w:rPr>
            </w:pPr>
            <w:r w:rsidRPr="00471D63">
              <w:rPr>
                <w:rFonts w:ascii="Fira Sans" w:hAnsi="Fira Sans"/>
                <w:noProof/>
                <w:sz w:val="20"/>
                <w:lang w:eastAsia="pl-PL"/>
              </w:rPr>
              <w:drawing>
                <wp:anchor distT="0" distB="0" distL="114300" distR="114300" simplePos="0" relativeHeight="251726848"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471D63" w:rsidRDefault="00521BC3" w:rsidP="007D335D">
            <w:pPr>
              <w:spacing w:before="120" w:after="120"/>
              <w:rPr>
                <w:rFonts w:ascii="Fira Sans" w:hAnsi="Fira Sans"/>
                <w:sz w:val="20"/>
                <w:lang w:val="en-GB"/>
              </w:rPr>
            </w:pPr>
            <w:r w:rsidRPr="00471D63">
              <w:rPr>
                <w:rFonts w:ascii="Fira Sans" w:hAnsi="Fira Sans"/>
                <w:sz w:val="20"/>
                <w:lang w:val="en-GB"/>
              </w:rPr>
              <w:t>@</w:t>
            </w:r>
            <w:proofErr w:type="spellStart"/>
            <w:r w:rsidRPr="00471D63">
              <w:rPr>
                <w:rFonts w:ascii="Fira Sans" w:hAnsi="Fira Sans"/>
                <w:sz w:val="20"/>
                <w:lang w:val="en-GB"/>
              </w:rPr>
              <w:t>GlownyUrzadStatystyczny</w:t>
            </w:r>
            <w:proofErr w:type="spellEnd"/>
          </w:p>
        </w:tc>
      </w:tr>
    </w:tbl>
    <w:p w:rsidR="000353EA" w:rsidRPr="00471D63" w:rsidRDefault="000353EA" w:rsidP="00E76D26">
      <w:pPr>
        <w:spacing w:before="120" w:after="120"/>
        <w:rPr>
          <w:rFonts w:ascii="Fira Sans" w:hAnsi="Fira Sans"/>
          <w:sz w:val="18"/>
          <w:lang w:val="en-GB"/>
        </w:rPr>
      </w:pPr>
    </w:p>
    <w:p w:rsidR="00D261A2" w:rsidRPr="00471D63" w:rsidRDefault="00123319" w:rsidP="00E76D26">
      <w:pPr>
        <w:spacing w:before="120" w:after="120"/>
        <w:rPr>
          <w:rFonts w:ascii="Fira Sans" w:hAnsi="Fira Sans"/>
          <w:sz w:val="18"/>
          <w:lang w:val="en-GB"/>
        </w:rPr>
      </w:pPr>
      <w:r w:rsidRPr="00471D63">
        <w:rPr>
          <w:noProof/>
          <w:lang w:eastAsia="pl-PL"/>
        </w:rPr>
        <mc:AlternateContent>
          <mc:Choice Requires="wps">
            <w:drawing>
              <wp:anchor distT="0" distB="0" distL="114300" distR="114300" simplePos="0" relativeHeight="251734016" behindDoc="0" locked="0" layoutInCell="1" allowOverlap="1" wp14:anchorId="3784ED7F" wp14:editId="0197E121">
                <wp:simplePos x="0" y="0"/>
                <wp:positionH relativeFrom="column">
                  <wp:posOffset>67310</wp:posOffset>
                </wp:positionH>
                <wp:positionV relativeFrom="paragraph">
                  <wp:posOffset>6222571</wp:posOffset>
                </wp:positionV>
                <wp:extent cx="6514465" cy="0"/>
                <wp:effectExtent l="0" t="0" r="19685" b="19050"/>
                <wp:wrapNone/>
                <wp:docPr id="29" name="Łącznik prosty 29"/>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4188A" id="Łącznik prosty 2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89.95pt" to="518.25pt,4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" strokecolor="black [3200]" strokeweight=".5pt">
                <v:stroke joinstyle="miter"/>
              </v:line>
            </w:pict>
          </mc:Fallback>
        </mc:AlternateContent>
      </w:r>
      <w:r w:rsidRPr="00471D63">
        <w:rPr>
          <w:noProof/>
          <w:lang w:eastAsia="pl-PL"/>
        </w:rPr>
        <mc:AlternateContent>
          <mc:Choice Requires="wps">
            <w:drawing>
              <wp:anchor distT="0" distB="0" distL="114300" distR="114300" simplePos="0" relativeHeight="251731968" behindDoc="0" locked="0" layoutInCell="1" allowOverlap="1" wp14:anchorId="3AA4671C" wp14:editId="501478E2">
                <wp:simplePos x="0" y="0"/>
                <wp:positionH relativeFrom="column">
                  <wp:posOffset>55245</wp:posOffset>
                </wp:positionH>
                <wp:positionV relativeFrom="paragraph">
                  <wp:posOffset>5671614</wp:posOffset>
                </wp:positionV>
                <wp:extent cx="6514465" cy="0"/>
                <wp:effectExtent l="0" t="0" r="19685" b="19050"/>
                <wp:wrapNone/>
                <wp:docPr id="28" name="Łącznik prosty 28"/>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D4207" id="Łącznik prosty 2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46.6pt" to="517.3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" strokecolor="black [3200]" strokeweight=".5pt">
                <v:stroke joinstyle="miter"/>
              </v:line>
            </w:pict>
          </mc:Fallback>
        </mc:AlternateContent>
      </w:r>
      <w:r w:rsidRPr="00471D63">
        <w:rPr>
          <w:noProof/>
          <w:lang w:eastAsia="pl-PL"/>
        </w:rPr>
        <w:drawing>
          <wp:anchor distT="0" distB="0" distL="114300" distR="114300" simplePos="0" relativeHeight="251730944" behindDoc="0" locked="0" layoutInCell="1" allowOverlap="1" wp14:anchorId="3C6E67FE" wp14:editId="729858B5">
            <wp:simplePos x="0" y="0"/>
            <wp:positionH relativeFrom="column">
              <wp:posOffset>5993130</wp:posOffset>
            </wp:positionH>
            <wp:positionV relativeFrom="paragraph">
              <wp:posOffset>5750560</wp:posOffset>
            </wp:positionV>
            <wp:extent cx="577850" cy="384810"/>
            <wp:effectExtent l="19050" t="19050" r="12700" b="15240"/>
            <wp:wrapSquare wrapText="bothSides"/>
            <wp:docPr id="27" name="Obraz 27" descr="Znalezione obrazy dla zapytania flag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nalezione obrazy dla zapytania flaga u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7850" cy="384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1729920" behindDoc="0" locked="0" layoutInCell="1" allowOverlap="1" wp14:anchorId="59900500" wp14:editId="051CA48D">
            <wp:simplePos x="0" y="0"/>
            <wp:positionH relativeFrom="column">
              <wp:posOffset>64341</wp:posOffset>
            </wp:positionH>
            <wp:positionV relativeFrom="paragraph">
              <wp:posOffset>5753100</wp:posOffset>
            </wp:positionV>
            <wp:extent cx="567690" cy="384810"/>
            <wp:effectExtent l="19050" t="19050" r="22860" b="15240"/>
            <wp:wrapSquare wrapText="bothSides"/>
            <wp:docPr id="16" name="Obraz 16" descr="Znalezione obrazy dla zapytania flaga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lezione obrazy dla zapytania flaga pl"/>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67690" cy="3848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471D63">
        <w:rPr>
          <w:rFonts w:ascii="Fira Sans" w:hAnsi="Fira Sans"/>
          <w:noProof/>
          <w:sz w:val="18"/>
          <w:lang w:eastAsia="pl-PL"/>
        </w:rPr>
        <mc:AlternateContent>
          <mc:Choice Requires="wps">
            <w:drawing>
              <wp:anchor distT="45720" distB="45720" distL="114300" distR="114300" simplePos="0" relativeHeight="251728896" behindDoc="0" locked="0" layoutInCell="1" allowOverlap="1" wp14:anchorId="36E156A4" wp14:editId="7DC5ABDD">
                <wp:simplePos x="0" y="0"/>
                <wp:positionH relativeFrom="column">
                  <wp:posOffset>583565</wp:posOffset>
                </wp:positionH>
                <wp:positionV relativeFrom="paragraph">
                  <wp:posOffset>5647484</wp:posOffset>
                </wp:positionV>
                <wp:extent cx="5417185" cy="623570"/>
                <wp:effectExtent l="0" t="0" r="12065" b="2413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623570"/>
                        </a:xfrm>
                        <a:prstGeom prst="rect">
                          <a:avLst/>
                        </a:prstGeom>
                        <a:solidFill>
                          <a:srgbClr val="FFFFFF"/>
                        </a:solidFill>
                        <a:ln w="9525">
                          <a:solidFill>
                            <a:schemeClr val="bg1"/>
                          </a:solidFill>
                          <a:miter lim="800000"/>
                          <a:headEnd/>
                          <a:tailEnd/>
                        </a:ln>
                      </wps:spPr>
                      <wps:txbx>
                        <w:txbxContent>
                          <w:p w:rsidR="005F1468" w:rsidRPr="00F9632A" w:rsidRDefault="005F1468"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 so they should not be seen in any cases as European Commission official opinions reflections.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156A4" id="_x0000_s1028" type="#_x0000_t202" style="position:absolute;margin-left:45.95pt;margin-top:444.7pt;width:426.55pt;height:49.1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" strokecolor="white [3212]">
                <v:textbox>
                  <w:txbxContent>
                    <w:p w:rsidR="005F1468" w:rsidRPr="00F9632A" w:rsidRDefault="005F1468"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 so they should not be seen in any cases as European Commission official opinions reflections.</w:t>
                      </w:r>
                    </w:p>
                  </w:txbxContent>
                </v:textbox>
                <w10:wrap type="square"/>
              </v:shape>
            </w:pict>
          </mc:Fallback>
        </mc:AlternateContent>
      </w:r>
      <w:r w:rsidR="001448A7" w:rsidRPr="00471D63">
        <w:rPr>
          <w:rFonts w:ascii="Fira Sans" w:hAnsi="Fira Sans"/>
          <w:noProof/>
          <w:sz w:val="18"/>
          <w:lang w:eastAsia="pl-PL"/>
        </w:rPr>
        <mc:AlternateContent>
          <mc:Choice Requires="wps">
            <w:drawing>
              <wp:anchor distT="45720" distB="45720" distL="114300" distR="114300" simplePos="0" relativeHeight="251689984"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5F1468" w:rsidRDefault="005F1468" w:rsidP="00AB6D25">
                            <w:pPr>
                              <w:rPr>
                                <w:rFonts w:ascii="Fira Sans" w:hAnsi="Fira Sans"/>
                                <w:b/>
                              </w:rPr>
                            </w:pPr>
                          </w:p>
                          <w:p w:rsidR="005F1468" w:rsidRPr="00FC7168" w:rsidRDefault="005F1468" w:rsidP="00AB6D25">
                            <w:pPr>
                              <w:rPr>
                                <w:rFonts w:ascii="Fira Sans" w:hAnsi="Fira Sans"/>
                                <w:b/>
                                <w:sz w:val="19"/>
                                <w:szCs w:val="19"/>
                                <w:lang w:val="en-US"/>
                              </w:rPr>
                            </w:pPr>
                            <w:r w:rsidRPr="00FC7168">
                              <w:rPr>
                                <w:rFonts w:ascii="Fira Sans" w:hAnsi="Fira Sans"/>
                                <w:b/>
                                <w:sz w:val="19"/>
                                <w:szCs w:val="19"/>
                                <w:lang w:val="en-US"/>
                              </w:rPr>
                              <w:t>Related information</w:t>
                            </w:r>
                          </w:p>
                          <w:p w:rsidR="005F1468" w:rsidRPr="00FC7168" w:rsidRDefault="0040505F" w:rsidP="00C75CAD">
                            <w:pPr>
                              <w:spacing w:before="120" w:after="120"/>
                              <w:rPr>
                                <w:rStyle w:val="Hipercze"/>
                                <w:rFonts w:cs="Arial"/>
                                <w:color w:val="001D77"/>
                                <w:sz w:val="18"/>
                                <w:szCs w:val="30"/>
                                <w:shd w:val="clear" w:color="auto" w:fill="F0F0F0"/>
                                <w:lang w:val="en-US"/>
                              </w:rPr>
                            </w:pPr>
                            <w:hyperlink r:id="rId56" w:history="1">
                              <w:r w:rsidR="005F1468" w:rsidRPr="00FC7168">
                                <w:rPr>
                                  <w:rStyle w:val="Hipercze"/>
                                  <w:rFonts w:ascii="Fira Sans" w:hAnsi="Fira Sans" w:cs="Arial"/>
                                  <w:color w:val="001D77"/>
                                  <w:sz w:val="18"/>
                                  <w:szCs w:val="30"/>
                                  <w:shd w:val="clear" w:color="auto" w:fill="F0F0F0"/>
                                  <w:lang w:val="en-US"/>
                                </w:rPr>
                                <w:t>Business tendency in manufacturing, construction, trade and services</w:t>
                              </w:r>
                            </w:hyperlink>
                          </w:p>
                          <w:p w:rsidR="005F1468" w:rsidRPr="00FC7168" w:rsidRDefault="005F1468" w:rsidP="00AB6D25">
                            <w:pPr>
                              <w:rPr>
                                <w:rStyle w:val="Hipercze"/>
                                <w:rFonts w:ascii="Fira Sans" w:hAnsi="Fira Sans" w:cs="Arial"/>
                                <w:color w:val="001D77"/>
                                <w:sz w:val="18"/>
                                <w:szCs w:val="30"/>
                                <w:shd w:val="clear" w:color="auto" w:fill="F0F0F0"/>
                                <w:lang w:val="en-US"/>
                              </w:rPr>
                            </w:pPr>
                          </w:p>
                          <w:p w:rsidR="005F1468" w:rsidRPr="00FC7168" w:rsidRDefault="005F1468" w:rsidP="00AB6D25">
                            <w:pPr>
                              <w:rPr>
                                <w:rFonts w:ascii="Fira Sans" w:hAnsi="Fira Sans"/>
                                <w:b/>
                                <w:color w:val="000000" w:themeColor="text1"/>
                                <w:szCs w:val="24"/>
                                <w:lang w:val="en-US"/>
                              </w:rPr>
                            </w:pPr>
                          </w:p>
                          <w:p w:rsidR="005F1468" w:rsidRPr="00536792" w:rsidRDefault="005F1468"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5F1468" w:rsidRPr="005F3FB6" w:rsidRDefault="0040505F" w:rsidP="00C75CAD">
                            <w:pPr>
                              <w:spacing w:before="120" w:after="120"/>
                              <w:rPr>
                                <w:rStyle w:val="Hipercze"/>
                                <w:rFonts w:ascii="Fira Sans" w:hAnsi="Fira Sans" w:cs="Arial"/>
                                <w:color w:val="001D77"/>
                                <w:sz w:val="18"/>
                                <w:szCs w:val="30"/>
                                <w:shd w:val="clear" w:color="auto" w:fill="F0F0F0"/>
                                <w:lang w:val="en-US"/>
                              </w:rPr>
                            </w:pPr>
                            <w:hyperlink r:id="rId57" w:history="1">
                              <w:r w:rsidR="005F1468" w:rsidRPr="005F3FB6">
                                <w:rPr>
                                  <w:rStyle w:val="Hipercze"/>
                                  <w:rFonts w:ascii="Fira Sans" w:hAnsi="Fira Sans" w:cs="Arial"/>
                                  <w:color w:val="001D77"/>
                                  <w:sz w:val="18"/>
                                  <w:szCs w:val="30"/>
                                  <w:shd w:val="clear" w:color="auto" w:fill="F0F0F0"/>
                                  <w:lang w:val="en-US"/>
                                </w:rPr>
                                <w:t>Knowledge Database Business Tendency</w:t>
                              </w:r>
                            </w:hyperlink>
                          </w:p>
                          <w:p w:rsidR="005F1468" w:rsidRPr="005F3FB6" w:rsidRDefault="005F1468"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5F1468" w:rsidRDefault="005F1468"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5F1468" w:rsidRPr="00DE33FD" w:rsidRDefault="005F1468" w:rsidP="00AB6D25">
                            <w:pPr>
                              <w:rPr>
                                <w:rFonts w:ascii="Fira Sans" w:hAnsi="Fira Sans"/>
                                <w:b/>
                                <w:color w:val="000000" w:themeColor="text1"/>
                                <w:szCs w:val="24"/>
                                <w:lang w:val="en-US"/>
                              </w:rPr>
                            </w:pPr>
                          </w:p>
                          <w:p w:rsidR="005F1468" w:rsidRPr="00ED32D8" w:rsidRDefault="005F1468"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5F1468" w:rsidRPr="00ED32D8" w:rsidRDefault="0040505F" w:rsidP="00C75CAD">
                            <w:pPr>
                              <w:spacing w:before="120" w:after="120"/>
                              <w:rPr>
                                <w:rStyle w:val="Hipercze"/>
                                <w:rFonts w:cs="Arial"/>
                                <w:color w:val="001D77"/>
                                <w:szCs w:val="30"/>
                                <w:shd w:val="clear" w:color="auto" w:fill="F0F0F0"/>
                                <w:lang w:val="en-US"/>
                              </w:rPr>
                            </w:pPr>
                            <w:hyperlink r:id="rId58" w:history="1">
                              <w:r w:rsidR="005F1468">
                                <w:rPr>
                                  <w:rStyle w:val="Hipercze"/>
                                  <w:rFonts w:ascii="Fira Sans" w:hAnsi="Fira Sans" w:cs="Arial"/>
                                  <w:color w:val="001D77"/>
                                  <w:sz w:val="18"/>
                                  <w:szCs w:val="30"/>
                                  <w:shd w:val="clear" w:color="auto" w:fill="F0F0F0"/>
                                  <w:lang w:val="en-US"/>
                                </w:rPr>
                                <w:t>Business tendency</w:t>
                              </w:r>
                            </w:hyperlink>
                          </w:p>
                          <w:p w:rsidR="005F1468" w:rsidRPr="00ED32D8" w:rsidRDefault="005F1468"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5F1468" w:rsidRDefault="005F1468" w:rsidP="00AB6D25">
                      <w:pPr>
                        <w:rPr>
                          <w:rFonts w:ascii="Fira Sans" w:hAnsi="Fira Sans"/>
                          <w:b/>
                        </w:rPr>
                      </w:pPr>
                    </w:p>
                    <w:p w:rsidR="005F1468" w:rsidRPr="00FC7168" w:rsidRDefault="005F1468" w:rsidP="00AB6D25">
                      <w:pPr>
                        <w:rPr>
                          <w:rFonts w:ascii="Fira Sans" w:hAnsi="Fira Sans"/>
                          <w:b/>
                          <w:sz w:val="19"/>
                          <w:szCs w:val="19"/>
                          <w:lang w:val="en-US"/>
                        </w:rPr>
                      </w:pPr>
                      <w:r w:rsidRPr="00FC7168">
                        <w:rPr>
                          <w:rFonts w:ascii="Fira Sans" w:hAnsi="Fira Sans"/>
                          <w:b/>
                          <w:sz w:val="19"/>
                          <w:szCs w:val="19"/>
                          <w:lang w:val="en-US"/>
                        </w:rPr>
                        <w:t>Related information</w:t>
                      </w:r>
                    </w:p>
                    <w:p w:rsidR="005F1468" w:rsidRPr="00FC7168" w:rsidRDefault="005F1468" w:rsidP="00C75CAD">
                      <w:pPr>
                        <w:spacing w:before="120" w:after="120"/>
                        <w:rPr>
                          <w:rStyle w:val="Hipercze"/>
                          <w:rFonts w:cs="Arial"/>
                          <w:color w:val="001D77"/>
                          <w:sz w:val="18"/>
                          <w:szCs w:val="30"/>
                          <w:shd w:val="clear" w:color="auto" w:fill="F0F0F0"/>
                          <w:lang w:val="en-US"/>
                        </w:rPr>
                      </w:pPr>
                      <w:hyperlink r:id="rId59" w:history="1">
                        <w:r w:rsidRPr="00FC7168">
                          <w:rPr>
                            <w:rStyle w:val="Hipercze"/>
                            <w:rFonts w:ascii="Fira Sans" w:hAnsi="Fira Sans" w:cs="Arial"/>
                            <w:color w:val="001D77"/>
                            <w:sz w:val="18"/>
                            <w:szCs w:val="30"/>
                            <w:shd w:val="clear" w:color="auto" w:fill="F0F0F0"/>
                            <w:lang w:val="en-US"/>
                          </w:rPr>
                          <w:t>Business tendency in manufacturing, construction, trade and services</w:t>
                        </w:r>
                      </w:hyperlink>
                    </w:p>
                    <w:p w:rsidR="005F1468" w:rsidRPr="00FC7168" w:rsidRDefault="005F1468" w:rsidP="00AB6D25">
                      <w:pPr>
                        <w:rPr>
                          <w:rStyle w:val="Hipercze"/>
                          <w:rFonts w:ascii="Fira Sans" w:hAnsi="Fira Sans" w:cs="Arial"/>
                          <w:color w:val="001D77"/>
                          <w:sz w:val="18"/>
                          <w:szCs w:val="30"/>
                          <w:shd w:val="clear" w:color="auto" w:fill="F0F0F0"/>
                          <w:lang w:val="en-US"/>
                        </w:rPr>
                      </w:pPr>
                    </w:p>
                    <w:p w:rsidR="005F1468" w:rsidRPr="00FC7168" w:rsidRDefault="005F1468" w:rsidP="00AB6D25">
                      <w:pPr>
                        <w:rPr>
                          <w:rFonts w:ascii="Fira Sans" w:hAnsi="Fira Sans"/>
                          <w:b/>
                          <w:color w:val="000000" w:themeColor="text1"/>
                          <w:szCs w:val="24"/>
                          <w:lang w:val="en-US"/>
                        </w:rPr>
                      </w:pPr>
                    </w:p>
                    <w:p w:rsidR="005F1468" w:rsidRPr="00536792" w:rsidRDefault="005F1468"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5F1468" w:rsidRPr="005F3FB6" w:rsidRDefault="005F1468" w:rsidP="00C75CAD">
                      <w:pPr>
                        <w:spacing w:before="120" w:after="120"/>
                        <w:rPr>
                          <w:rStyle w:val="Hipercze"/>
                          <w:rFonts w:ascii="Fira Sans" w:hAnsi="Fira Sans" w:cs="Arial"/>
                          <w:color w:val="001D77"/>
                          <w:sz w:val="18"/>
                          <w:szCs w:val="30"/>
                          <w:shd w:val="clear" w:color="auto" w:fill="F0F0F0"/>
                          <w:lang w:val="en-US"/>
                        </w:rPr>
                      </w:pPr>
                      <w:hyperlink r:id="rId60" w:history="1">
                        <w:r w:rsidRPr="005F3FB6">
                          <w:rPr>
                            <w:rStyle w:val="Hipercze"/>
                            <w:rFonts w:ascii="Fira Sans" w:hAnsi="Fira Sans" w:cs="Arial"/>
                            <w:color w:val="001D77"/>
                            <w:sz w:val="18"/>
                            <w:szCs w:val="30"/>
                            <w:shd w:val="clear" w:color="auto" w:fill="F0F0F0"/>
                            <w:lang w:val="en-US"/>
                          </w:rPr>
                          <w:t>Knowledge Database Business Tendency</w:t>
                        </w:r>
                      </w:hyperlink>
                    </w:p>
                    <w:p w:rsidR="005F1468" w:rsidRPr="005F3FB6" w:rsidRDefault="005F1468"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5F1468" w:rsidRDefault="005F1468"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5F1468" w:rsidRPr="00DE33FD" w:rsidRDefault="005F1468" w:rsidP="00AB6D25">
                      <w:pPr>
                        <w:rPr>
                          <w:rFonts w:ascii="Fira Sans" w:hAnsi="Fira Sans"/>
                          <w:b/>
                          <w:color w:val="000000" w:themeColor="text1"/>
                          <w:szCs w:val="24"/>
                          <w:lang w:val="en-US"/>
                        </w:rPr>
                      </w:pPr>
                    </w:p>
                    <w:p w:rsidR="005F1468" w:rsidRPr="00ED32D8" w:rsidRDefault="005F1468"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5F1468" w:rsidRPr="00ED32D8" w:rsidRDefault="005F1468" w:rsidP="00C75CAD">
                      <w:pPr>
                        <w:spacing w:before="120" w:after="120"/>
                        <w:rPr>
                          <w:rStyle w:val="Hipercze"/>
                          <w:rFonts w:cs="Arial"/>
                          <w:color w:val="001D77"/>
                          <w:szCs w:val="30"/>
                          <w:shd w:val="clear" w:color="auto" w:fill="F0F0F0"/>
                          <w:lang w:val="en-US"/>
                        </w:rPr>
                      </w:pPr>
                      <w:hyperlink r:id="rId61" w:history="1">
                        <w:r>
                          <w:rPr>
                            <w:rStyle w:val="Hipercze"/>
                            <w:rFonts w:ascii="Fira Sans" w:hAnsi="Fira Sans" w:cs="Arial"/>
                            <w:color w:val="001D77"/>
                            <w:sz w:val="18"/>
                            <w:szCs w:val="30"/>
                            <w:shd w:val="clear" w:color="auto" w:fill="F0F0F0"/>
                            <w:lang w:val="en-US"/>
                          </w:rPr>
                          <w:t>Business tendency</w:t>
                        </w:r>
                      </w:hyperlink>
                    </w:p>
                    <w:p w:rsidR="005F1468" w:rsidRPr="00ED32D8" w:rsidRDefault="005F1468"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471D63" w:rsidSect="00AE4F99">
      <w:headerReference w:type="default" r:id="rId62"/>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05F" w:rsidRDefault="0040505F" w:rsidP="000662E2">
      <w:pPr>
        <w:spacing w:after="0" w:line="240" w:lineRule="auto"/>
      </w:pPr>
      <w:r>
        <w:separator/>
      </w:r>
    </w:p>
  </w:endnote>
  <w:endnote w:type="continuationSeparator" w:id="0">
    <w:p w:rsidR="0040505F" w:rsidRDefault="0040505F"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5F1468" w:rsidRPr="00B7359B" w:rsidRDefault="005F1468"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CB7EB7">
          <w:rPr>
            <w:rFonts w:ascii="Fira Sans" w:hAnsi="Fira Sans"/>
            <w:noProof/>
            <w:sz w:val="19"/>
            <w:szCs w:val="19"/>
          </w:rPr>
          <w:t>8</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5F1468" w:rsidRPr="002B1A65" w:rsidRDefault="005F1468"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CB7EB7">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05F" w:rsidRDefault="0040505F" w:rsidP="000662E2">
      <w:pPr>
        <w:spacing w:after="0" w:line="240" w:lineRule="auto"/>
      </w:pPr>
      <w:r>
        <w:separator/>
      </w:r>
    </w:p>
  </w:footnote>
  <w:footnote w:type="continuationSeparator" w:id="0">
    <w:p w:rsidR="0040505F" w:rsidRDefault="0040505F" w:rsidP="000662E2">
      <w:pPr>
        <w:spacing w:after="0" w:line="240" w:lineRule="auto"/>
      </w:pPr>
      <w:r>
        <w:continuationSeparator/>
      </w:r>
    </w:p>
  </w:footnote>
  <w:footnote w:id="1">
    <w:p w:rsidR="005F1468" w:rsidRPr="00636B46" w:rsidRDefault="005F1468" w:rsidP="00FC7168">
      <w:pPr>
        <w:pStyle w:val="Tekstprzypisudolnego"/>
        <w:spacing w:before="120"/>
        <w:rPr>
          <w:lang w:val="en-US"/>
        </w:rPr>
      </w:pPr>
      <w:r>
        <w:rPr>
          <w:rStyle w:val="Odwoanieprzypisudolnego"/>
        </w:rPr>
        <w:footnoteRef/>
      </w:r>
      <w:r w:rsidRPr="00636B46">
        <w:rPr>
          <w:lang w:val="en-US"/>
        </w:rPr>
        <w:t xml:space="preserve"> </w:t>
      </w:r>
      <w:r w:rsidRPr="00636B46">
        <w:rPr>
          <w:rFonts w:ascii="Fira Sans" w:hAnsi="Fira Sans"/>
          <w:sz w:val="16"/>
          <w:szCs w:val="16"/>
          <w:lang w:val="en-US"/>
        </w:rPr>
        <w:t>Time series does not require to be seasonally adjusted. Non-seasonally adjusted data can be analyzed and interpreted in the same</w:t>
      </w:r>
      <w:r>
        <w:rPr>
          <w:rFonts w:ascii="Fira Sans" w:hAnsi="Fira Sans"/>
          <w:sz w:val="16"/>
          <w:szCs w:val="16"/>
          <w:lang w:val="en-US"/>
        </w:rPr>
        <w:t xml:space="preserve"> way</w:t>
      </w:r>
      <w:r w:rsidRPr="00636B46">
        <w:rPr>
          <w:rFonts w:ascii="Fira Sans" w:hAnsi="Fira Sans"/>
          <w:sz w:val="16"/>
          <w:szCs w:val="16"/>
          <w:lang w:val="en-US"/>
        </w:rPr>
        <w:t xml:space="preserve"> </w:t>
      </w:r>
      <w:r>
        <w:rPr>
          <w:rFonts w:ascii="Fira Sans" w:hAnsi="Fira Sans"/>
          <w:sz w:val="16"/>
          <w:szCs w:val="16"/>
          <w:lang w:val="en-US"/>
        </w:rPr>
        <w:t>as</w:t>
      </w:r>
      <w:r w:rsidRPr="00636B46">
        <w:rPr>
          <w:rFonts w:ascii="Fira Sans" w:hAnsi="Fira Sans"/>
          <w:sz w:val="16"/>
          <w:szCs w:val="16"/>
          <w:lang w:val="en-US"/>
        </w:rPr>
        <w:t xml:space="preserve"> seasonally adjusted data.</w:t>
      </w:r>
    </w:p>
  </w:footnote>
  <w:footnote w:id="2">
    <w:p w:rsidR="00411589" w:rsidRDefault="00411589" w:rsidP="00C27D7C">
      <w:pPr>
        <w:pStyle w:val="Tekstprzypisudolnego"/>
        <w:spacing w:before="120"/>
        <w:rPr>
          <w:rFonts w:ascii="Fira Sans" w:hAnsi="Fira Sans"/>
          <w:sz w:val="16"/>
          <w:szCs w:val="16"/>
          <w:lang w:val="en-US"/>
        </w:rPr>
      </w:pPr>
      <w:r>
        <w:rPr>
          <w:rStyle w:val="Odwoanieprzypisudolnego"/>
        </w:rPr>
        <w:footnoteRef/>
      </w:r>
      <w:r w:rsidRPr="008C1F32">
        <w:rPr>
          <w:lang w:val="en-US"/>
        </w:rPr>
        <w:t xml:space="preserve"> </w:t>
      </w:r>
      <w:r w:rsidRPr="00636B46">
        <w:rPr>
          <w:rFonts w:ascii="Fira Sans" w:hAnsi="Fira Sans"/>
          <w:sz w:val="16"/>
          <w:szCs w:val="16"/>
          <w:lang w:val="en-US"/>
        </w:rPr>
        <w:t>Time series does not require to be seasonally adjusted. Non-seasonally adjusted data can be analyzed and interpreted in the same</w:t>
      </w:r>
      <w:r>
        <w:rPr>
          <w:rFonts w:ascii="Fira Sans" w:hAnsi="Fira Sans"/>
          <w:sz w:val="16"/>
          <w:szCs w:val="16"/>
          <w:lang w:val="en-US"/>
        </w:rPr>
        <w:t xml:space="preserve"> way</w:t>
      </w:r>
      <w:r w:rsidRPr="00636B46">
        <w:rPr>
          <w:rFonts w:ascii="Fira Sans" w:hAnsi="Fira Sans"/>
          <w:sz w:val="16"/>
          <w:szCs w:val="16"/>
          <w:lang w:val="en-US"/>
        </w:rPr>
        <w:t xml:space="preserve"> </w:t>
      </w:r>
      <w:r>
        <w:rPr>
          <w:rFonts w:ascii="Fira Sans" w:hAnsi="Fira Sans"/>
          <w:sz w:val="16"/>
          <w:szCs w:val="16"/>
          <w:lang w:val="en-US"/>
        </w:rPr>
        <w:t>as</w:t>
      </w:r>
      <w:r w:rsidRPr="00636B46">
        <w:rPr>
          <w:rFonts w:ascii="Fira Sans" w:hAnsi="Fira Sans"/>
          <w:sz w:val="16"/>
          <w:szCs w:val="16"/>
          <w:lang w:val="en-US"/>
        </w:rPr>
        <w:t xml:space="preserve"> seasonally adjusted data.</w:t>
      </w:r>
    </w:p>
    <w:p w:rsidR="00411589" w:rsidRPr="008C1F32" w:rsidRDefault="00411589"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68" w:rsidRDefault="005F1468">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5F1468" w:rsidRDefault="005F146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68" w:rsidRDefault="005F1468">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1468" w:rsidRPr="000201D2" w:rsidRDefault="005F1468"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5F1468" w:rsidRPr="000201D2" w:rsidRDefault="005F1468"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5F1468" w:rsidRDefault="005F1468">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5F1468" w:rsidRPr="000201D2" w:rsidRDefault="005F1468" w:rsidP="00F37172">
                          <w:pPr>
                            <w:jc w:val="both"/>
                            <w:rPr>
                              <w:rFonts w:ascii="Fira Sans SemiBold" w:hAnsi="Fira Sans SemiBold"/>
                              <w:color w:val="001D77"/>
                              <w:sz w:val="19"/>
                              <w:szCs w:val="19"/>
                            </w:rPr>
                          </w:pPr>
                          <w:r>
                            <w:rPr>
                              <w:rFonts w:ascii="Fira Sans SemiBold" w:hAnsi="Fira Sans SemiBold"/>
                              <w:color w:val="001D77"/>
                              <w:sz w:val="19"/>
                              <w:szCs w:val="19"/>
                            </w:rPr>
                            <w:t>22.05.</w:t>
                          </w:r>
                          <w:r w:rsidRPr="000201D2">
                            <w:rPr>
                              <w:rFonts w:ascii="Fira Sans SemiBold" w:hAnsi="Fira Sans SemiBold"/>
                              <w:color w:val="001D77"/>
                              <w:sz w:val="19"/>
                              <w:szCs w:val="19"/>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5F1468" w:rsidRPr="000201D2" w:rsidRDefault="005F1468" w:rsidP="00F37172">
                    <w:pPr>
                      <w:jc w:val="both"/>
                      <w:rPr>
                        <w:rFonts w:ascii="Fira Sans SemiBold" w:hAnsi="Fira Sans SemiBold"/>
                        <w:color w:val="001D77"/>
                        <w:sz w:val="19"/>
                        <w:szCs w:val="19"/>
                      </w:rPr>
                    </w:pPr>
                    <w:r>
                      <w:rPr>
                        <w:rFonts w:ascii="Fira Sans SemiBold" w:hAnsi="Fira Sans SemiBold"/>
                        <w:color w:val="001D77"/>
                        <w:sz w:val="19"/>
                        <w:szCs w:val="19"/>
                      </w:rPr>
                      <w:t>22.05.</w:t>
                    </w:r>
                    <w:r w:rsidRPr="000201D2">
                      <w:rPr>
                        <w:rFonts w:ascii="Fira Sans SemiBold" w:hAnsi="Fira Sans SemiBold"/>
                        <w:color w:val="001D77"/>
                        <w:sz w:val="19"/>
                        <w:szCs w:val="19"/>
                      </w:rPr>
                      <w:t>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68" w:rsidRDefault="005F1468">
    <w:pPr>
      <w:pStyle w:val="Nagwek"/>
    </w:pPr>
  </w:p>
  <w:p w:rsidR="005F1468" w:rsidRDefault="005F14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2.95pt;height:125pt;visibility:visible;mso-wrap-style:square" o:bullet="t">
        <v:imagedata r:id="rId1" o:title=""/>
      </v:shape>
    </w:pict>
  </w:numPicBullet>
  <w:numPicBullet w:numPicBulletId="1">
    <w:pict>
      <v:shape id="_x0000_i1035" type="#_x0000_t75" style="width:123.6pt;height:1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C5B"/>
    <w:rsid w:val="00003437"/>
    <w:rsid w:val="00004825"/>
    <w:rsid w:val="0000577F"/>
    <w:rsid w:val="00005CE7"/>
    <w:rsid w:val="0000709F"/>
    <w:rsid w:val="000108B8"/>
    <w:rsid w:val="00010F2E"/>
    <w:rsid w:val="00011A11"/>
    <w:rsid w:val="00011C7D"/>
    <w:rsid w:val="000152F5"/>
    <w:rsid w:val="00016D37"/>
    <w:rsid w:val="000201D2"/>
    <w:rsid w:val="0002046D"/>
    <w:rsid w:val="00022730"/>
    <w:rsid w:val="000238AC"/>
    <w:rsid w:val="000259F3"/>
    <w:rsid w:val="00034B19"/>
    <w:rsid w:val="000353EA"/>
    <w:rsid w:val="000366E9"/>
    <w:rsid w:val="00040963"/>
    <w:rsid w:val="0004582E"/>
    <w:rsid w:val="0004594F"/>
    <w:rsid w:val="00050C96"/>
    <w:rsid w:val="00051931"/>
    <w:rsid w:val="000534A5"/>
    <w:rsid w:val="00057B5C"/>
    <w:rsid w:val="00057BCF"/>
    <w:rsid w:val="00057CA1"/>
    <w:rsid w:val="00061635"/>
    <w:rsid w:val="00062856"/>
    <w:rsid w:val="00062C3F"/>
    <w:rsid w:val="000662E2"/>
    <w:rsid w:val="00066883"/>
    <w:rsid w:val="00074600"/>
    <w:rsid w:val="00074CFC"/>
    <w:rsid w:val="00075359"/>
    <w:rsid w:val="00075825"/>
    <w:rsid w:val="00076C1A"/>
    <w:rsid w:val="00076EB8"/>
    <w:rsid w:val="000806F7"/>
    <w:rsid w:val="00083125"/>
    <w:rsid w:val="000834E9"/>
    <w:rsid w:val="00083601"/>
    <w:rsid w:val="00087973"/>
    <w:rsid w:val="00090853"/>
    <w:rsid w:val="00090DEE"/>
    <w:rsid w:val="0009359E"/>
    <w:rsid w:val="0009439B"/>
    <w:rsid w:val="0009541F"/>
    <w:rsid w:val="00096571"/>
    <w:rsid w:val="00096BB4"/>
    <w:rsid w:val="000A0C17"/>
    <w:rsid w:val="000A20AE"/>
    <w:rsid w:val="000A388D"/>
    <w:rsid w:val="000A6754"/>
    <w:rsid w:val="000A7081"/>
    <w:rsid w:val="000B0727"/>
    <w:rsid w:val="000B1421"/>
    <w:rsid w:val="000B6105"/>
    <w:rsid w:val="000B7870"/>
    <w:rsid w:val="000C135D"/>
    <w:rsid w:val="000C3190"/>
    <w:rsid w:val="000C362F"/>
    <w:rsid w:val="000C411C"/>
    <w:rsid w:val="000C5ECF"/>
    <w:rsid w:val="000D1D43"/>
    <w:rsid w:val="000D225C"/>
    <w:rsid w:val="000D5E6C"/>
    <w:rsid w:val="000E0918"/>
    <w:rsid w:val="000E112D"/>
    <w:rsid w:val="000E276F"/>
    <w:rsid w:val="000E7ED0"/>
    <w:rsid w:val="000F3461"/>
    <w:rsid w:val="000F35C3"/>
    <w:rsid w:val="000F42CD"/>
    <w:rsid w:val="001005D5"/>
    <w:rsid w:val="001011C3"/>
    <w:rsid w:val="00101BB6"/>
    <w:rsid w:val="001027F5"/>
    <w:rsid w:val="00104D1C"/>
    <w:rsid w:val="00110D87"/>
    <w:rsid w:val="00110DEB"/>
    <w:rsid w:val="00112E06"/>
    <w:rsid w:val="00114DB9"/>
    <w:rsid w:val="00114E77"/>
    <w:rsid w:val="00114F89"/>
    <w:rsid w:val="00115084"/>
    <w:rsid w:val="0011518C"/>
    <w:rsid w:val="00116087"/>
    <w:rsid w:val="00117ABE"/>
    <w:rsid w:val="00123319"/>
    <w:rsid w:val="00123A2C"/>
    <w:rsid w:val="001244A5"/>
    <w:rsid w:val="00130296"/>
    <w:rsid w:val="00133B51"/>
    <w:rsid w:val="00134852"/>
    <w:rsid w:val="00134F39"/>
    <w:rsid w:val="001423B6"/>
    <w:rsid w:val="001448A7"/>
    <w:rsid w:val="00144913"/>
    <w:rsid w:val="00145AC2"/>
    <w:rsid w:val="00146621"/>
    <w:rsid w:val="001479AC"/>
    <w:rsid w:val="00150BC6"/>
    <w:rsid w:val="001523FD"/>
    <w:rsid w:val="00153ABA"/>
    <w:rsid w:val="00154F31"/>
    <w:rsid w:val="001557B1"/>
    <w:rsid w:val="00155A33"/>
    <w:rsid w:val="00156B91"/>
    <w:rsid w:val="00160CE4"/>
    <w:rsid w:val="00162325"/>
    <w:rsid w:val="00162A67"/>
    <w:rsid w:val="00162D31"/>
    <w:rsid w:val="00163E39"/>
    <w:rsid w:val="0016411C"/>
    <w:rsid w:val="0016451D"/>
    <w:rsid w:val="00165E66"/>
    <w:rsid w:val="0017010B"/>
    <w:rsid w:val="00171A1E"/>
    <w:rsid w:val="00172E2E"/>
    <w:rsid w:val="001762A6"/>
    <w:rsid w:val="00176881"/>
    <w:rsid w:val="00177A58"/>
    <w:rsid w:val="00180135"/>
    <w:rsid w:val="0018029F"/>
    <w:rsid w:val="00182C12"/>
    <w:rsid w:val="001866DD"/>
    <w:rsid w:val="00186B0A"/>
    <w:rsid w:val="00187A01"/>
    <w:rsid w:val="00187EC6"/>
    <w:rsid w:val="00191705"/>
    <w:rsid w:val="00193BDE"/>
    <w:rsid w:val="001951DA"/>
    <w:rsid w:val="001A1B86"/>
    <w:rsid w:val="001A1D09"/>
    <w:rsid w:val="001A42E2"/>
    <w:rsid w:val="001A5C5E"/>
    <w:rsid w:val="001A6FD0"/>
    <w:rsid w:val="001B0EA4"/>
    <w:rsid w:val="001B24E0"/>
    <w:rsid w:val="001B48F9"/>
    <w:rsid w:val="001B56B5"/>
    <w:rsid w:val="001B64F3"/>
    <w:rsid w:val="001C2275"/>
    <w:rsid w:val="001C3269"/>
    <w:rsid w:val="001C5728"/>
    <w:rsid w:val="001D1DB4"/>
    <w:rsid w:val="001D5205"/>
    <w:rsid w:val="001E11CC"/>
    <w:rsid w:val="001E1427"/>
    <w:rsid w:val="001E14AC"/>
    <w:rsid w:val="001E155C"/>
    <w:rsid w:val="001E480E"/>
    <w:rsid w:val="001E668B"/>
    <w:rsid w:val="001E6930"/>
    <w:rsid w:val="001F0737"/>
    <w:rsid w:val="001F0B09"/>
    <w:rsid w:val="001F0E57"/>
    <w:rsid w:val="001F135A"/>
    <w:rsid w:val="001F1BE1"/>
    <w:rsid w:val="001F2BFF"/>
    <w:rsid w:val="0020416B"/>
    <w:rsid w:val="0020428C"/>
    <w:rsid w:val="002053BC"/>
    <w:rsid w:val="00205545"/>
    <w:rsid w:val="00205BC2"/>
    <w:rsid w:val="00207ED8"/>
    <w:rsid w:val="002105E1"/>
    <w:rsid w:val="002112C0"/>
    <w:rsid w:val="0021378D"/>
    <w:rsid w:val="002140F5"/>
    <w:rsid w:val="00216024"/>
    <w:rsid w:val="002213DC"/>
    <w:rsid w:val="00223BC5"/>
    <w:rsid w:val="00223D5A"/>
    <w:rsid w:val="002248CD"/>
    <w:rsid w:val="00224BF7"/>
    <w:rsid w:val="00224FBD"/>
    <w:rsid w:val="00230A7E"/>
    <w:rsid w:val="002322D3"/>
    <w:rsid w:val="00232A7A"/>
    <w:rsid w:val="00236D7C"/>
    <w:rsid w:val="0023792A"/>
    <w:rsid w:val="002476AC"/>
    <w:rsid w:val="00250B60"/>
    <w:rsid w:val="002514D2"/>
    <w:rsid w:val="00252628"/>
    <w:rsid w:val="002574F9"/>
    <w:rsid w:val="00262393"/>
    <w:rsid w:val="00263742"/>
    <w:rsid w:val="002645C6"/>
    <w:rsid w:val="00265889"/>
    <w:rsid w:val="00265A1A"/>
    <w:rsid w:val="00266F8B"/>
    <w:rsid w:val="00270B0D"/>
    <w:rsid w:val="00273293"/>
    <w:rsid w:val="00276811"/>
    <w:rsid w:val="0027719C"/>
    <w:rsid w:val="00280B27"/>
    <w:rsid w:val="00281218"/>
    <w:rsid w:val="00282699"/>
    <w:rsid w:val="00283123"/>
    <w:rsid w:val="00286ED2"/>
    <w:rsid w:val="002873E6"/>
    <w:rsid w:val="00291043"/>
    <w:rsid w:val="002914E4"/>
    <w:rsid w:val="0029253E"/>
    <w:rsid w:val="002926DF"/>
    <w:rsid w:val="00293563"/>
    <w:rsid w:val="002946A4"/>
    <w:rsid w:val="00295870"/>
    <w:rsid w:val="00296697"/>
    <w:rsid w:val="002A09BC"/>
    <w:rsid w:val="002A2FF1"/>
    <w:rsid w:val="002A3C8F"/>
    <w:rsid w:val="002B0472"/>
    <w:rsid w:val="002B1A65"/>
    <w:rsid w:val="002B499E"/>
    <w:rsid w:val="002B5972"/>
    <w:rsid w:val="002B6B12"/>
    <w:rsid w:val="002C01DB"/>
    <w:rsid w:val="002C22D7"/>
    <w:rsid w:val="002C393E"/>
    <w:rsid w:val="002C39DC"/>
    <w:rsid w:val="002C4FF0"/>
    <w:rsid w:val="002D3F81"/>
    <w:rsid w:val="002D5776"/>
    <w:rsid w:val="002D599E"/>
    <w:rsid w:val="002D5A7F"/>
    <w:rsid w:val="002E6140"/>
    <w:rsid w:val="002E6985"/>
    <w:rsid w:val="002E71B6"/>
    <w:rsid w:val="002F14FA"/>
    <w:rsid w:val="002F17AD"/>
    <w:rsid w:val="002F20BE"/>
    <w:rsid w:val="002F2B58"/>
    <w:rsid w:val="002F4D66"/>
    <w:rsid w:val="002F4E60"/>
    <w:rsid w:val="002F77C8"/>
    <w:rsid w:val="00301633"/>
    <w:rsid w:val="00301BC0"/>
    <w:rsid w:val="00301C9E"/>
    <w:rsid w:val="00303D35"/>
    <w:rsid w:val="003041CB"/>
    <w:rsid w:val="00304F22"/>
    <w:rsid w:val="003065C9"/>
    <w:rsid w:val="00306C7C"/>
    <w:rsid w:val="00310C8E"/>
    <w:rsid w:val="00311059"/>
    <w:rsid w:val="003115A0"/>
    <w:rsid w:val="003156B1"/>
    <w:rsid w:val="00321A79"/>
    <w:rsid w:val="00322D35"/>
    <w:rsid w:val="00322EDD"/>
    <w:rsid w:val="00323111"/>
    <w:rsid w:val="003239A4"/>
    <w:rsid w:val="003249D4"/>
    <w:rsid w:val="00326A41"/>
    <w:rsid w:val="003313BA"/>
    <w:rsid w:val="00332320"/>
    <w:rsid w:val="00335366"/>
    <w:rsid w:val="003407E4"/>
    <w:rsid w:val="003415EB"/>
    <w:rsid w:val="003462B6"/>
    <w:rsid w:val="00346D76"/>
    <w:rsid w:val="0034734A"/>
    <w:rsid w:val="00347A0E"/>
    <w:rsid w:val="00347D72"/>
    <w:rsid w:val="00350660"/>
    <w:rsid w:val="00351097"/>
    <w:rsid w:val="003538AF"/>
    <w:rsid w:val="00354A53"/>
    <w:rsid w:val="00357F62"/>
    <w:rsid w:val="0036049A"/>
    <w:rsid w:val="00362EA6"/>
    <w:rsid w:val="00365A7C"/>
    <w:rsid w:val="00365F36"/>
    <w:rsid w:val="0036698B"/>
    <w:rsid w:val="00367237"/>
    <w:rsid w:val="0036763D"/>
    <w:rsid w:val="003703DC"/>
    <w:rsid w:val="0037077F"/>
    <w:rsid w:val="0037094F"/>
    <w:rsid w:val="00371234"/>
    <w:rsid w:val="0037141A"/>
    <w:rsid w:val="00373882"/>
    <w:rsid w:val="00374CAC"/>
    <w:rsid w:val="003860FF"/>
    <w:rsid w:val="003900A5"/>
    <w:rsid w:val="003904F8"/>
    <w:rsid w:val="00391BE8"/>
    <w:rsid w:val="00395702"/>
    <w:rsid w:val="003972AF"/>
    <w:rsid w:val="00397D18"/>
    <w:rsid w:val="003A0ABA"/>
    <w:rsid w:val="003A1B36"/>
    <w:rsid w:val="003A271E"/>
    <w:rsid w:val="003A2905"/>
    <w:rsid w:val="003A2DFB"/>
    <w:rsid w:val="003A42AD"/>
    <w:rsid w:val="003A48C2"/>
    <w:rsid w:val="003A5036"/>
    <w:rsid w:val="003A6932"/>
    <w:rsid w:val="003B1FED"/>
    <w:rsid w:val="003B5B72"/>
    <w:rsid w:val="003B6025"/>
    <w:rsid w:val="003C0845"/>
    <w:rsid w:val="003C4464"/>
    <w:rsid w:val="003C4528"/>
    <w:rsid w:val="003C4724"/>
    <w:rsid w:val="003C59E0"/>
    <w:rsid w:val="003C6C8D"/>
    <w:rsid w:val="003C7969"/>
    <w:rsid w:val="003D2D75"/>
    <w:rsid w:val="003D2F16"/>
    <w:rsid w:val="003D4F95"/>
    <w:rsid w:val="003D5EA6"/>
    <w:rsid w:val="003D5F42"/>
    <w:rsid w:val="003D60A9"/>
    <w:rsid w:val="003E10D7"/>
    <w:rsid w:val="003E1635"/>
    <w:rsid w:val="003E163B"/>
    <w:rsid w:val="003E170B"/>
    <w:rsid w:val="003E1784"/>
    <w:rsid w:val="003E21F4"/>
    <w:rsid w:val="003E66B5"/>
    <w:rsid w:val="003E781B"/>
    <w:rsid w:val="003F4C97"/>
    <w:rsid w:val="003F4E4F"/>
    <w:rsid w:val="003F5CAE"/>
    <w:rsid w:val="003F7FE6"/>
    <w:rsid w:val="004002B7"/>
    <w:rsid w:val="00401588"/>
    <w:rsid w:val="00403C6B"/>
    <w:rsid w:val="004040CC"/>
    <w:rsid w:val="0040435C"/>
    <w:rsid w:val="00404E5B"/>
    <w:rsid w:val="0040505F"/>
    <w:rsid w:val="00411589"/>
    <w:rsid w:val="004118D1"/>
    <w:rsid w:val="004159FA"/>
    <w:rsid w:val="004206E0"/>
    <w:rsid w:val="00420979"/>
    <w:rsid w:val="0042323E"/>
    <w:rsid w:val="004232C1"/>
    <w:rsid w:val="00423D86"/>
    <w:rsid w:val="0042406F"/>
    <w:rsid w:val="0042446D"/>
    <w:rsid w:val="0042486E"/>
    <w:rsid w:val="00427BF8"/>
    <w:rsid w:val="00431C02"/>
    <w:rsid w:val="00432D84"/>
    <w:rsid w:val="00432E3F"/>
    <w:rsid w:val="004335CF"/>
    <w:rsid w:val="004356F0"/>
    <w:rsid w:val="004366B1"/>
    <w:rsid w:val="00437395"/>
    <w:rsid w:val="00443E3C"/>
    <w:rsid w:val="00445047"/>
    <w:rsid w:val="00445683"/>
    <w:rsid w:val="00445A7C"/>
    <w:rsid w:val="0044644A"/>
    <w:rsid w:val="00446E6F"/>
    <w:rsid w:val="0045269C"/>
    <w:rsid w:val="00454346"/>
    <w:rsid w:val="004546ED"/>
    <w:rsid w:val="00454A5C"/>
    <w:rsid w:val="004553E8"/>
    <w:rsid w:val="00457611"/>
    <w:rsid w:val="00460B52"/>
    <w:rsid w:val="00461CA9"/>
    <w:rsid w:val="00463C40"/>
    <w:rsid w:val="00463E39"/>
    <w:rsid w:val="00464B96"/>
    <w:rsid w:val="004657FC"/>
    <w:rsid w:val="004662CE"/>
    <w:rsid w:val="0046667D"/>
    <w:rsid w:val="00470A70"/>
    <w:rsid w:val="004716EA"/>
    <w:rsid w:val="00471D63"/>
    <w:rsid w:val="004733F6"/>
    <w:rsid w:val="00473463"/>
    <w:rsid w:val="00474E69"/>
    <w:rsid w:val="0047602A"/>
    <w:rsid w:val="00482BBE"/>
    <w:rsid w:val="00482FAD"/>
    <w:rsid w:val="004853D3"/>
    <w:rsid w:val="0049621B"/>
    <w:rsid w:val="00497E9D"/>
    <w:rsid w:val="004A569A"/>
    <w:rsid w:val="004A592F"/>
    <w:rsid w:val="004A6CC2"/>
    <w:rsid w:val="004B059E"/>
    <w:rsid w:val="004B0752"/>
    <w:rsid w:val="004B0F9D"/>
    <w:rsid w:val="004B1FEA"/>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4BCB"/>
    <w:rsid w:val="004D7FBF"/>
    <w:rsid w:val="004E070B"/>
    <w:rsid w:val="004E1B1E"/>
    <w:rsid w:val="004E6AB5"/>
    <w:rsid w:val="004E7DEA"/>
    <w:rsid w:val="004F03D7"/>
    <w:rsid w:val="004F096D"/>
    <w:rsid w:val="004F0C3C"/>
    <w:rsid w:val="004F2AEE"/>
    <w:rsid w:val="004F3066"/>
    <w:rsid w:val="004F4B2E"/>
    <w:rsid w:val="004F63FC"/>
    <w:rsid w:val="00500DE2"/>
    <w:rsid w:val="0050144E"/>
    <w:rsid w:val="0050225F"/>
    <w:rsid w:val="0050498B"/>
    <w:rsid w:val="00505A92"/>
    <w:rsid w:val="00506FD7"/>
    <w:rsid w:val="0051254F"/>
    <w:rsid w:val="00512936"/>
    <w:rsid w:val="00513117"/>
    <w:rsid w:val="0051326F"/>
    <w:rsid w:val="005203F1"/>
    <w:rsid w:val="00521BC3"/>
    <w:rsid w:val="00521CED"/>
    <w:rsid w:val="00523DD7"/>
    <w:rsid w:val="00526B0F"/>
    <w:rsid w:val="00530791"/>
    <w:rsid w:val="00530B2D"/>
    <w:rsid w:val="00532B4D"/>
    <w:rsid w:val="005338DB"/>
    <w:rsid w:val="00536792"/>
    <w:rsid w:val="0054251F"/>
    <w:rsid w:val="005436D8"/>
    <w:rsid w:val="00546045"/>
    <w:rsid w:val="005462FF"/>
    <w:rsid w:val="00546785"/>
    <w:rsid w:val="005471BB"/>
    <w:rsid w:val="005520D8"/>
    <w:rsid w:val="005564F6"/>
    <w:rsid w:val="00556CF1"/>
    <w:rsid w:val="00557D23"/>
    <w:rsid w:val="00560493"/>
    <w:rsid w:val="00561127"/>
    <w:rsid w:val="0057414D"/>
    <w:rsid w:val="005762A7"/>
    <w:rsid w:val="0057767A"/>
    <w:rsid w:val="00582408"/>
    <w:rsid w:val="005828BF"/>
    <w:rsid w:val="0058585A"/>
    <w:rsid w:val="005864BA"/>
    <w:rsid w:val="005916D7"/>
    <w:rsid w:val="005A19C5"/>
    <w:rsid w:val="005A1C1A"/>
    <w:rsid w:val="005A50E2"/>
    <w:rsid w:val="005A698C"/>
    <w:rsid w:val="005A6F50"/>
    <w:rsid w:val="005B11DA"/>
    <w:rsid w:val="005B2433"/>
    <w:rsid w:val="005B44E2"/>
    <w:rsid w:val="005B5280"/>
    <w:rsid w:val="005C023D"/>
    <w:rsid w:val="005C4F00"/>
    <w:rsid w:val="005D6CCF"/>
    <w:rsid w:val="005D77FB"/>
    <w:rsid w:val="005D7C1F"/>
    <w:rsid w:val="005E0799"/>
    <w:rsid w:val="005E0CA8"/>
    <w:rsid w:val="005E14A3"/>
    <w:rsid w:val="005E2CB6"/>
    <w:rsid w:val="005E4261"/>
    <w:rsid w:val="005E4ABD"/>
    <w:rsid w:val="005E516F"/>
    <w:rsid w:val="005E5E39"/>
    <w:rsid w:val="005E7679"/>
    <w:rsid w:val="005F0DD0"/>
    <w:rsid w:val="005F1468"/>
    <w:rsid w:val="005F3E18"/>
    <w:rsid w:val="005F3FB6"/>
    <w:rsid w:val="005F4FE0"/>
    <w:rsid w:val="005F5A80"/>
    <w:rsid w:val="005F604A"/>
    <w:rsid w:val="005F6DFA"/>
    <w:rsid w:val="00600845"/>
    <w:rsid w:val="00601033"/>
    <w:rsid w:val="006044FF"/>
    <w:rsid w:val="00605F33"/>
    <w:rsid w:val="00606660"/>
    <w:rsid w:val="0060688F"/>
    <w:rsid w:val="00607CC5"/>
    <w:rsid w:val="00611E75"/>
    <w:rsid w:val="0061219D"/>
    <w:rsid w:val="00612A4F"/>
    <w:rsid w:val="00613E93"/>
    <w:rsid w:val="006140C6"/>
    <w:rsid w:val="006159EE"/>
    <w:rsid w:val="00616906"/>
    <w:rsid w:val="00617632"/>
    <w:rsid w:val="006218D3"/>
    <w:rsid w:val="00623AEC"/>
    <w:rsid w:val="006260AF"/>
    <w:rsid w:val="0063078C"/>
    <w:rsid w:val="00632056"/>
    <w:rsid w:val="00633014"/>
    <w:rsid w:val="00633B23"/>
    <w:rsid w:val="0063437B"/>
    <w:rsid w:val="006365B5"/>
    <w:rsid w:val="00636B46"/>
    <w:rsid w:val="0063792B"/>
    <w:rsid w:val="00640163"/>
    <w:rsid w:val="00640F41"/>
    <w:rsid w:val="00644F2A"/>
    <w:rsid w:val="006467C3"/>
    <w:rsid w:val="006516CF"/>
    <w:rsid w:val="00652262"/>
    <w:rsid w:val="00652FE9"/>
    <w:rsid w:val="0065356C"/>
    <w:rsid w:val="00655B16"/>
    <w:rsid w:val="00657272"/>
    <w:rsid w:val="0066100E"/>
    <w:rsid w:val="00661D83"/>
    <w:rsid w:val="006650CE"/>
    <w:rsid w:val="006667DB"/>
    <w:rsid w:val="00666FE6"/>
    <w:rsid w:val="006673CA"/>
    <w:rsid w:val="00667C4F"/>
    <w:rsid w:val="006715A8"/>
    <w:rsid w:val="006718D8"/>
    <w:rsid w:val="00672E47"/>
    <w:rsid w:val="00676B47"/>
    <w:rsid w:val="006802BD"/>
    <w:rsid w:val="00683277"/>
    <w:rsid w:val="00690BEE"/>
    <w:rsid w:val="00692138"/>
    <w:rsid w:val="006932A5"/>
    <w:rsid w:val="00694612"/>
    <w:rsid w:val="00695688"/>
    <w:rsid w:val="00695D66"/>
    <w:rsid w:val="006966AD"/>
    <w:rsid w:val="00696B4B"/>
    <w:rsid w:val="006A280D"/>
    <w:rsid w:val="006A41E2"/>
    <w:rsid w:val="006B05FA"/>
    <w:rsid w:val="006B0E9E"/>
    <w:rsid w:val="006B2281"/>
    <w:rsid w:val="006B2D75"/>
    <w:rsid w:val="006B3239"/>
    <w:rsid w:val="006B3857"/>
    <w:rsid w:val="006B5AE4"/>
    <w:rsid w:val="006B5E8A"/>
    <w:rsid w:val="006B7C5E"/>
    <w:rsid w:val="006C5C81"/>
    <w:rsid w:val="006D4054"/>
    <w:rsid w:val="006D4318"/>
    <w:rsid w:val="006D6347"/>
    <w:rsid w:val="006D7274"/>
    <w:rsid w:val="006E02EC"/>
    <w:rsid w:val="006E045A"/>
    <w:rsid w:val="006E1123"/>
    <w:rsid w:val="006E4BB4"/>
    <w:rsid w:val="006E7789"/>
    <w:rsid w:val="006F182B"/>
    <w:rsid w:val="006F2A38"/>
    <w:rsid w:val="006F36A8"/>
    <w:rsid w:val="006F57E5"/>
    <w:rsid w:val="00700A94"/>
    <w:rsid w:val="00702737"/>
    <w:rsid w:val="007027A1"/>
    <w:rsid w:val="00704D3B"/>
    <w:rsid w:val="00706806"/>
    <w:rsid w:val="00710D7F"/>
    <w:rsid w:val="00711297"/>
    <w:rsid w:val="00711571"/>
    <w:rsid w:val="007205CE"/>
    <w:rsid w:val="007211B1"/>
    <w:rsid w:val="00725C83"/>
    <w:rsid w:val="00726B70"/>
    <w:rsid w:val="00730184"/>
    <w:rsid w:val="00732809"/>
    <w:rsid w:val="0073602C"/>
    <w:rsid w:val="00737ADD"/>
    <w:rsid w:val="00743F79"/>
    <w:rsid w:val="00745912"/>
    <w:rsid w:val="00746187"/>
    <w:rsid w:val="00752B07"/>
    <w:rsid w:val="00754106"/>
    <w:rsid w:val="00754C63"/>
    <w:rsid w:val="00755FD3"/>
    <w:rsid w:val="007612C6"/>
    <w:rsid w:val="007615BC"/>
    <w:rsid w:val="007623ED"/>
    <w:rsid w:val="00762403"/>
    <w:rsid w:val="0076254F"/>
    <w:rsid w:val="007700E4"/>
    <w:rsid w:val="0077196D"/>
    <w:rsid w:val="00773E86"/>
    <w:rsid w:val="00774C6B"/>
    <w:rsid w:val="007801F5"/>
    <w:rsid w:val="00783CA4"/>
    <w:rsid w:val="007842FB"/>
    <w:rsid w:val="00786124"/>
    <w:rsid w:val="0078729B"/>
    <w:rsid w:val="00787D59"/>
    <w:rsid w:val="00791FC6"/>
    <w:rsid w:val="00792ACE"/>
    <w:rsid w:val="00792F29"/>
    <w:rsid w:val="0079514B"/>
    <w:rsid w:val="00797A85"/>
    <w:rsid w:val="007A2DC1"/>
    <w:rsid w:val="007A3C6F"/>
    <w:rsid w:val="007A7C0E"/>
    <w:rsid w:val="007B1B50"/>
    <w:rsid w:val="007B2B88"/>
    <w:rsid w:val="007B5805"/>
    <w:rsid w:val="007B7014"/>
    <w:rsid w:val="007C14FB"/>
    <w:rsid w:val="007C150C"/>
    <w:rsid w:val="007C366B"/>
    <w:rsid w:val="007C3926"/>
    <w:rsid w:val="007C42ED"/>
    <w:rsid w:val="007D2B8D"/>
    <w:rsid w:val="007D3319"/>
    <w:rsid w:val="007D335D"/>
    <w:rsid w:val="007D5ACA"/>
    <w:rsid w:val="007E0254"/>
    <w:rsid w:val="007E0F2E"/>
    <w:rsid w:val="007E23A0"/>
    <w:rsid w:val="007E2821"/>
    <w:rsid w:val="007E3301"/>
    <w:rsid w:val="007E3314"/>
    <w:rsid w:val="007E4B03"/>
    <w:rsid w:val="007E6B4A"/>
    <w:rsid w:val="007F324B"/>
    <w:rsid w:val="007F3482"/>
    <w:rsid w:val="007F5697"/>
    <w:rsid w:val="007F65E3"/>
    <w:rsid w:val="0080066B"/>
    <w:rsid w:val="0080476C"/>
    <w:rsid w:val="00804892"/>
    <w:rsid w:val="00804C27"/>
    <w:rsid w:val="0080553C"/>
    <w:rsid w:val="00805B46"/>
    <w:rsid w:val="008106B9"/>
    <w:rsid w:val="0081118B"/>
    <w:rsid w:val="0081152F"/>
    <w:rsid w:val="0081493A"/>
    <w:rsid w:val="008173D4"/>
    <w:rsid w:val="00822513"/>
    <w:rsid w:val="00822545"/>
    <w:rsid w:val="00823875"/>
    <w:rsid w:val="00825DC2"/>
    <w:rsid w:val="008278E4"/>
    <w:rsid w:val="00827A31"/>
    <w:rsid w:val="008325FD"/>
    <w:rsid w:val="00834AD3"/>
    <w:rsid w:val="00834C1D"/>
    <w:rsid w:val="00834E2D"/>
    <w:rsid w:val="0083594E"/>
    <w:rsid w:val="00835F27"/>
    <w:rsid w:val="00843795"/>
    <w:rsid w:val="0084516E"/>
    <w:rsid w:val="008468C4"/>
    <w:rsid w:val="00846BFF"/>
    <w:rsid w:val="00847F0F"/>
    <w:rsid w:val="0085032D"/>
    <w:rsid w:val="00851467"/>
    <w:rsid w:val="00852448"/>
    <w:rsid w:val="00854334"/>
    <w:rsid w:val="00854901"/>
    <w:rsid w:val="008672E8"/>
    <w:rsid w:val="0087165C"/>
    <w:rsid w:val="00871AEC"/>
    <w:rsid w:val="008724F0"/>
    <w:rsid w:val="00872B57"/>
    <w:rsid w:val="00875949"/>
    <w:rsid w:val="00875D1F"/>
    <w:rsid w:val="00877A02"/>
    <w:rsid w:val="00880870"/>
    <w:rsid w:val="0088188F"/>
    <w:rsid w:val="0088258A"/>
    <w:rsid w:val="00883AA9"/>
    <w:rsid w:val="00884717"/>
    <w:rsid w:val="00886332"/>
    <w:rsid w:val="00886696"/>
    <w:rsid w:val="00892594"/>
    <w:rsid w:val="008945AB"/>
    <w:rsid w:val="0089493E"/>
    <w:rsid w:val="008967A4"/>
    <w:rsid w:val="008A1DD8"/>
    <w:rsid w:val="008A26D9"/>
    <w:rsid w:val="008A6A0E"/>
    <w:rsid w:val="008A781A"/>
    <w:rsid w:val="008B016A"/>
    <w:rsid w:val="008B1EC9"/>
    <w:rsid w:val="008B6C73"/>
    <w:rsid w:val="008C0242"/>
    <w:rsid w:val="008C1F32"/>
    <w:rsid w:val="008C61D3"/>
    <w:rsid w:val="008D361F"/>
    <w:rsid w:val="008E0426"/>
    <w:rsid w:val="008E3158"/>
    <w:rsid w:val="008E3FD2"/>
    <w:rsid w:val="008E6509"/>
    <w:rsid w:val="008E6907"/>
    <w:rsid w:val="008E6D40"/>
    <w:rsid w:val="008E6E6D"/>
    <w:rsid w:val="008E750B"/>
    <w:rsid w:val="008E7B86"/>
    <w:rsid w:val="008F3638"/>
    <w:rsid w:val="008F41AD"/>
    <w:rsid w:val="008F423C"/>
    <w:rsid w:val="008F6CB7"/>
    <w:rsid w:val="008F6F31"/>
    <w:rsid w:val="008F74DF"/>
    <w:rsid w:val="00900CCE"/>
    <w:rsid w:val="009024C5"/>
    <w:rsid w:val="00902896"/>
    <w:rsid w:val="00903EC3"/>
    <w:rsid w:val="009046CB"/>
    <w:rsid w:val="00905FA3"/>
    <w:rsid w:val="009104D1"/>
    <w:rsid w:val="00910C4C"/>
    <w:rsid w:val="009127BA"/>
    <w:rsid w:val="00913383"/>
    <w:rsid w:val="0091509B"/>
    <w:rsid w:val="00920B7D"/>
    <w:rsid w:val="009227A6"/>
    <w:rsid w:val="0092366F"/>
    <w:rsid w:val="009269E1"/>
    <w:rsid w:val="0092753D"/>
    <w:rsid w:val="009326CA"/>
    <w:rsid w:val="00933B6D"/>
    <w:rsid w:val="00933EC1"/>
    <w:rsid w:val="00936D15"/>
    <w:rsid w:val="0094021A"/>
    <w:rsid w:val="009411B3"/>
    <w:rsid w:val="00941C5E"/>
    <w:rsid w:val="00941CF0"/>
    <w:rsid w:val="00943F43"/>
    <w:rsid w:val="00947859"/>
    <w:rsid w:val="009530DB"/>
    <w:rsid w:val="00953676"/>
    <w:rsid w:val="009602FC"/>
    <w:rsid w:val="00961A8B"/>
    <w:rsid w:val="0096445C"/>
    <w:rsid w:val="00964678"/>
    <w:rsid w:val="009647C9"/>
    <w:rsid w:val="00964B83"/>
    <w:rsid w:val="00967F99"/>
    <w:rsid w:val="009705EE"/>
    <w:rsid w:val="00975482"/>
    <w:rsid w:val="00977927"/>
    <w:rsid w:val="0098135C"/>
    <w:rsid w:val="0098156A"/>
    <w:rsid w:val="00983021"/>
    <w:rsid w:val="00984351"/>
    <w:rsid w:val="0098537F"/>
    <w:rsid w:val="00985CAD"/>
    <w:rsid w:val="009921EB"/>
    <w:rsid w:val="00995FA6"/>
    <w:rsid w:val="00996693"/>
    <w:rsid w:val="009A24B0"/>
    <w:rsid w:val="009A40B0"/>
    <w:rsid w:val="009A742C"/>
    <w:rsid w:val="009B068E"/>
    <w:rsid w:val="009B1DF2"/>
    <w:rsid w:val="009B4CC8"/>
    <w:rsid w:val="009B5808"/>
    <w:rsid w:val="009C0165"/>
    <w:rsid w:val="009C0950"/>
    <w:rsid w:val="009C1335"/>
    <w:rsid w:val="009C1AB2"/>
    <w:rsid w:val="009C22CC"/>
    <w:rsid w:val="009C5032"/>
    <w:rsid w:val="009C55CE"/>
    <w:rsid w:val="009C5DCB"/>
    <w:rsid w:val="009C7251"/>
    <w:rsid w:val="009D03BD"/>
    <w:rsid w:val="009D0E86"/>
    <w:rsid w:val="009D3868"/>
    <w:rsid w:val="009D48BF"/>
    <w:rsid w:val="009E1846"/>
    <w:rsid w:val="009E1D0F"/>
    <w:rsid w:val="009E2E91"/>
    <w:rsid w:val="009E5AE7"/>
    <w:rsid w:val="009E708E"/>
    <w:rsid w:val="009F151B"/>
    <w:rsid w:val="009F1E88"/>
    <w:rsid w:val="009F2EEC"/>
    <w:rsid w:val="009F40B2"/>
    <w:rsid w:val="009F46AA"/>
    <w:rsid w:val="009F4927"/>
    <w:rsid w:val="009F4C96"/>
    <w:rsid w:val="009F60EF"/>
    <w:rsid w:val="009F62B9"/>
    <w:rsid w:val="009F7BAC"/>
    <w:rsid w:val="00A0402E"/>
    <w:rsid w:val="00A051F6"/>
    <w:rsid w:val="00A0682F"/>
    <w:rsid w:val="00A068AA"/>
    <w:rsid w:val="00A06BD8"/>
    <w:rsid w:val="00A11D43"/>
    <w:rsid w:val="00A13211"/>
    <w:rsid w:val="00A139F5"/>
    <w:rsid w:val="00A13D15"/>
    <w:rsid w:val="00A1570A"/>
    <w:rsid w:val="00A22043"/>
    <w:rsid w:val="00A230E9"/>
    <w:rsid w:val="00A24EE1"/>
    <w:rsid w:val="00A25E14"/>
    <w:rsid w:val="00A26DED"/>
    <w:rsid w:val="00A30F61"/>
    <w:rsid w:val="00A321E4"/>
    <w:rsid w:val="00A33452"/>
    <w:rsid w:val="00A33F4A"/>
    <w:rsid w:val="00A34347"/>
    <w:rsid w:val="00A365F4"/>
    <w:rsid w:val="00A36BA6"/>
    <w:rsid w:val="00A36EB7"/>
    <w:rsid w:val="00A4019F"/>
    <w:rsid w:val="00A422C5"/>
    <w:rsid w:val="00A43B04"/>
    <w:rsid w:val="00A44AB4"/>
    <w:rsid w:val="00A47D80"/>
    <w:rsid w:val="00A521CD"/>
    <w:rsid w:val="00A53132"/>
    <w:rsid w:val="00A563F2"/>
    <w:rsid w:val="00A566E8"/>
    <w:rsid w:val="00A57A69"/>
    <w:rsid w:val="00A62657"/>
    <w:rsid w:val="00A643BB"/>
    <w:rsid w:val="00A6679B"/>
    <w:rsid w:val="00A667AB"/>
    <w:rsid w:val="00A66A57"/>
    <w:rsid w:val="00A66C2E"/>
    <w:rsid w:val="00A66EAC"/>
    <w:rsid w:val="00A67A65"/>
    <w:rsid w:val="00A70B9B"/>
    <w:rsid w:val="00A71806"/>
    <w:rsid w:val="00A71E05"/>
    <w:rsid w:val="00A72F76"/>
    <w:rsid w:val="00A734BC"/>
    <w:rsid w:val="00A73ABE"/>
    <w:rsid w:val="00A74B25"/>
    <w:rsid w:val="00A758C8"/>
    <w:rsid w:val="00A76F08"/>
    <w:rsid w:val="00A846EA"/>
    <w:rsid w:val="00A852B4"/>
    <w:rsid w:val="00A86A42"/>
    <w:rsid w:val="00A86ECC"/>
    <w:rsid w:val="00A86FCC"/>
    <w:rsid w:val="00A922E8"/>
    <w:rsid w:val="00A94A12"/>
    <w:rsid w:val="00A96559"/>
    <w:rsid w:val="00A96959"/>
    <w:rsid w:val="00AA34FD"/>
    <w:rsid w:val="00AA6722"/>
    <w:rsid w:val="00AA710D"/>
    <w:rsid w:val="00AB5850"/>
    <w:rsid w:val="00AB6D25"/>
    <w:rsid w:val="00AB6D9B"/>
    <w:rsid w:val="00AC2BAC"/>
    <w:rsid w:val="00AC3527"/>
    <w:rsid w:val="00AC4CDB"/>
    <w:rsid w:val="00AC7777"/>
    <w:rsid w:val="00AD002C"/>
    <w:rsid w:val="00AD63D1"/>
    <w:rsid w:val="00AD699B"/>
    <w:rsid w:val="00AD6DDD"/>
    <w:rsid w:val="00AD7219"/>
    <w:rsid w:val="00AE0682"/>
    <w:rsid w:val="00AE14B1"/>
    <w:rsid w:val="00AE269F"/>
    <w:rsid w:val="00AE2D4B"/>
    <w:rsid w:val="00AE4F99"/>
    <w:rsid w:val="00AE5B10"/>
    <w:rsid w:val="00AE62E6"/>
    <w:rsid w:val="00AF2781"/>
    <w:rsid w:val="00AF3F6D"/>
    <w:rsid w:val="00AF4F89"/>
    <w:rsid w:val="00B1091A"/>
    <w:rsid w:val="00B126DD"/>
    <w:rsid w:val="00B14952"/>
    <w:rsid w:val="00B15C99"/>
    <w:rsid w:val="00B17BDC"/>
    <w:rsid w:val="00B23D69"/>
    <w:rsid w:val="00B24A8B"/>
    <w:rsid w:val="00B25B97"/>
    <w:rsid w:val="00B31926"/>
    <w:rsid w:val="00B31E5A"/>
    <w:rsid w:val="00B35F4F"/>
    <w:rsid w:val="00B366F3"/>
    <w:rsid w:val="00B36FEF"/>
    <w:rsid w:val="00B3793E"/>
    <w:rsid w:val="00B41A2C"/>
    <w:rsid w:val="00B44F0A"/>
    <w:rsid w:val="00B45E4D"/>
    <w:rsid w:val="00B50344"/>
    <w:rsid w:val="00B5109D"/>
    <w:rsid w:val="00B511F2"/>
    <w:rsid w:val="00B51E9F"/>
    <w:rsid w:val="00B53BF2"/>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6633"/>
    <w:rsid w:val="00B86A7A"/>
    <w:rsid w:val="00B8712B"/>
    <w:rsid w:val="00B914E9"/>
    <w:rsid w:val="00B93E09"/>
    <w:rsid w:val="00B956EE"/>
    <w:rsid w:val="00BA0245"/>
    <w:rsid w:val="00BA2BA1"/>
    <w:rsid w:val="00BA437D"/>
    <w:rsid w:val="00BB127F"/>
    <w:rsid w:val="00BB6F68"/>
    <w:rsid w:val="00BC512B"/>
    <w:rsid w:val="00BC609A"/>
    <w:rsid w:val="00BD04F9"/>
    <w:rsid w:val="00BD26FA"/>
    <w:rsid w:val="00BD3265"/>
    <w:rsid w:val="00BD4E33"/>
    <w:rsid w:val="00BD6EB4"/>
    <w:rsid w:val="00BE0358"/>
    <w:rsid w:val="00BE29A1"/>
    <w:rsid w:val="00BE6128"/>
    <w:rsid w:val="00BE6E57"/>
    <w:rsid w:val="00BF1A32"/>
    <w:rsid w:val="00BF21DD"/>
    <w:rsid w:val="00BF27BE"/>
    <w:rsid w:val="00C030DE"/>
    <w:rsid w:val="00C04116"/>
    <w:rsid w:val="00C06507"/>
    <w:rsid w:val="00C11462"/>
    <w:rsid w:val="00C11798"/>
    <w:rsid w:val="00C158B4"/>
    <w:rsid w:val="00C17BB9"/>
    <w:rsid w:val="00C21FB9"/>
    <w:rsid w:val="00C22105"/>
    <w:rsid w:val="00C22549"/>
    <w:rsid w:val="00C22830"/>
    <w:rsid w:val="00C244B6"/>
    <w:rsid w:val="00C26D47"/>
    <w:rsid w:val="00C2702E"/>
    <w:rsid w:val="00C27D7C"/>
    <w:rsid w:val="00C3244F"/>
    <w:rsid w:val="00C339B0"/>
    <w:rsid w:val="00C3598D"/>
    <w:rsid w:val="00C40D4F"/>
    <w:rsid w:val="00C41277"/>
    <w:rsid w:val="00C41968"/>
    <w:rsid w:val="00C464F5"/>
    <w:rsid w:val="00C4751D"/>
    <w:rsid w:val="00C50D9C"/>
    <w:rsid w:val="00C537C3"/>
    <w:rsid w:val="00C548B8"/>
    <w:rsid w:val="00C549B0"/>
    <w:rsid w:val="00C554E3"/>
    <w:rsid w:val="00C5561A"/>
    <w:rsid w:val="00C57837"/>
    <w:rsid w:val="00C60C4B"/>
    <w:rsid w:val="00C61654"/>
    <w:rsid w:val="00C63888"/>
    <w:rsid w:val="00C64A37"/>
    <w:rsid w:val="00C6574D"/>
    <w:rsid w:val="00C7158E"/>
    <w:rsid w:val="00C7250B"/>
    <w:rsid w:val="00C7346B"/>
    <w:rsid w:val="00C73924"/>
    <w:rsid w:val="00C75437"/>
    <w:rsid w:val="00C75940"/>
    <w:rsid w:val="00C75CAD"/>
    <w:rsid w:val="00C77C0E"/>
    <w:rsid w:val="00C823AC"/>
    <w:rsid w:val="00C8318C"/>
    <w:rsid w:val="00C90880"/>
    <w:rsid w:val="00C910FB"/>
    <w:rsid w:val="00C91687"/>
    <w:rsid w:val="00C924A8"/>
    <w:rsid w:val="00C93EB3"/>
    <w:rsid w:val="00C945FE"/>
    <w:rsid w:val="00C96FAA"/>
    <w:rsid w:val="00C97A04"/>
    <w:rsid w:val="00C97E85"/>
    <w:rsid w:val="00CA107B"/>
    <w:rsid w:val="00CA484D"/>
    <w:rsid w:val="00CA6E21"/>
    <w:rsid w:val="00CA7C8D"/>
    <w:rsid w:val="00CB61AE"/>
    <w:rsid w:val="00CB77D4"/>
    <w:rsid w:val="00CB7B94"/>
    <w:rsid w:val="00CB7EB7"/>
    <w:rsid w:val="00CC2037"/>
    <w:rsid w:val="00CC2AD4"/>
    <w:rsid w:val="00CC45BC"/>
    <w:rsid w:val="00CC4D5F"/>
    <w:rsid w:val="00CC4F14"/>
    <w:rsid w:val="00CC5D7D"/>
    <w:rsid w:val="00CC739E"/>
    <w:rsid w:val="00CD2740"/>
    <w:rsid w:val="00CD58B7"/>
    <w:rsid w:val="00CE06F1"/>
    <w:rsid w:val="00CE738C"/>
    <w:rsid w:val="00CF0700"/>
    <w:rsid w:val="00CF3244"/>
    <w:rsid w:val="00CF4099"/>
    <w:rsid w:val="00CF47ED"/>
    <w:rsid w:val="00D05C62"/>
    <w:rsid w:val="00D07944"/>
    <w:rsid w:val="00D10090"/>
    <w:rsid w:val="00D144D4"/>
    <w:rsid w:val="00D20D4B"/>
    <w:rsid w:val="00D23304"/>
    <w:rsid w:val="00D236D2"/>
    <w:rsid w:val="00D23A75"/>
    <w:rsid w:val="00D261A2"/>
    <w:rsid w:val="00D26CD7"/>
    <w:rsid w:val="00D31EDD"/>
    <w:rsid w:val="00D32507"/>
    <w:rsid w:val="00D32E28"/>
    <w:rsid w:val="00D33ADF"/>
    <w:rsid w:val="00D33AF1"/>
    <w:rsid w:val="00D3676A"/>
    <w:rsid w:val="00D4076C"/>
    <w:rsid w:val="00D41C37"/>
    <w:rsid w:val="00D424E9"/>
    <w:rsid w:val="00D45C50"/>
    <w:rsid w:val="00D4628A"/>
    <w:rsid w:val="00D46DAF"/>
    <w:rsid w:val="00D475CA"/>
    <w:rsid w:val="00D50F65"/>
    <w:rsid w:val="00D527B6"/>
    <w:rsid w:val="00D54A29"/>
    <w:rsid w:val="00D608CF"/>
    <w:rsid w:val="00D616D2"/>
    <w:rsid w:val="00D635A9"/>
    <w:rsid w:val="00D63B5F"/>
    <w:rsid w:val="00D64C6A"/>
    <w:rsid w:val="00D652D1"/>
    <w:rsid w:val="00D7099F"/>
    <w:rsid w:val="00D70EF7"/>
    <w:rsid w:val="00D715DF"/>
    <w:rsid w:val="00D72775"/>
    <w:rsid w:val="00D738D3"/>
    <w:rsid w:val="00D742B6"/>
    <w:rsid w:val="00D74A5A"/>
    <w:rsid w:val="00D766F2"/>
    <w:rsid w:val="00D76E82"/>
    <w:rsid w:val="00D77205"/>
    <w:rsid w:val="00D816EE"/>
    <w:rsid w:val="00D828A4"/>
    <w:rsid w:val="00D8397C"/>
    <w:rsid w:val="00D90208"/>
    <w:rsid w:val="00D92F72"/>
    <w:rsid w:val="00D9462E"/>
    <w:rsid w:val="00D94657"/>
    <w:rsid w:val="00D94EED"/>
    <w:rsid w:val="00D96026"/>
    <w:rsid w:val="00D9643D"/>
    <w:rsid w:val="00D96619"/>
    <w:rsid w:val="00D97655"/>
    <w:rsid w:val="00DA0110"/>
    <w:rsid w:val="00DA0179"/>
    <w:rsid w:val="00DA0FC7"/>
    <w:rsid w:val="00DA42BA"/>
    <w:rsid w:val="00DA5F93"/>
    <w:rsid w:val="00DA70D1"/>
    <w:rsid w:val="00DB0097"/>
    <w:rsid w:val="00DB147A"/>
    <w:rsid w:val="00DB1B7A"/>
    <w:rsid w:val="00DB245F"/>
    <w:rsid w:val="00DC10F1"/>
    <w:rsid w:val="00DC25CD"/>
    <w:rsid w:val="00DC4D2F"/>
    <w:rsid w:val="00DC58EC"/>
    <w:rsid w:val="00DC6708"/>
    <w:rsid w:val="00DC6F18"/>
    <w:rsid w:val="00DD4D9D"/>
    <w:rsid w:val="00DD54A4"/>
    <w:rsid w:val="00DD6C42"/>
    <w:rsid w:val="00DE0352"/>
    <w:rsid w:val="00DE2DE3"/>
    <w:rsid w:val="00DE33FD"/>
    <w:rsid w:val="00DE5AC2"/>
    <w:rsid w:val="00DE6052"/>
    <w:rsid w:val="00DF0556"/>
    <w:rsid w:val="00DF2D55"/>
    <w:rsid w:val="00DF3B68"/>
    <w:rsid w:val="00DF5991"/>
    <w:rsid w:val="00E00298"/>
    <w:rsid w:val="00E011CF"/>
    <w:rsid w:val="00E01436"/>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998"/>
    <w:rsid w:val="00E30AAF"/>
    <w:rsid w:val="00E31714"/>
    <w:rsid w:val="00E318F3"/>
    <w:rsid w:val="00E31B99"/>
    <w:rsid w:val="00E32061"/>
    <w:rsid w:val="00E3508C"/>
    <w:rsid w:val="00E36AD5"/>
    <w:rsid w:val="00E36B28"/>
    <w:rsid w:val="00E42FF9"/>
    <w:rsid w:val="00E4382B"/>
    <w:rsid w:val="00E454B8"/>
    <w:rsid w:val="00E4714C"/>
    <w:rsid w:val="00E501CD"/>
    <w:rsid w:val="00E5190C"/>
    <w:rsid w:val="00E51AEB"/>
    <w:rsid w:val="00E522A7"/>
    <w:rsid w:val="00E54452"/>
    <w:rsid w:val="00E55153"/>
    <w:rsid w:val="00E55C62"/>
    <w:rsid w:val="00E664C5"/>
    <w:rsid w:val="00E671A2"/>
    <w:rsid w:val="00E67904"/>
    <w:rsid w:val="00E7165D"/>
    <w:rsid w:val="00E7180B"/>
    <w:rsid w:val="00E71CE1"/>
    <w:rsid w:val="00E72C42"/>
    <w:rsid w:val="00E74945"/>
    <w:rsid w:val="00E74B3C"/>
    <w:rsid w:val="00E75CDF"/>
    <w:rsid w:val="00E76851"/>
    <w:rsid w:val="00E76D26"/>
    <w:rsid w:val="00E77CC5"/>
    <w:rsid w:val="00E81C6F"/>
    <w:rsid w:val="00E875D3"/>
    <w:rsid w:val="00E90D24"/>
    <w:rsid w:val="00E95012"/>
    <w:rsid w:val="00E95726"/>
    <w:rsid w:val="00EA0278"/>
    <w:rsid w:val="00EA1D9A"/>
    <w:rsid w:val="00EA2FA9"/>
    <w:rsid w:val="00EA45BA"/>
    <w:rsid w:val="00EA4DB4"/>
    <w:rsid w:val="00EB1390"/>
    <w:rsid w:val="00EB2C71"/>
    <w:rsid w:val="00EB4340"/>
    <w:rsid w:val="00EB7FF2"/>
    <w:rsid w:val="00EC17B8"/>
    <w:rsid w:val="00EC41F8"/>
    <w:rsid w:val="00EC526F"/>
    <w:rsid w:val="00EC5695"/>
    <w:rsid w:val="00ED0A2A"/>
    <w:rsid w:val="00ED32D8"/>
    <w:rsid w:val="00ED55C0"/>
    <w:rsid w:val="00ED682B"/>
    <w:rsid w:val="00ED6FDF"/>
    <w:rsid w:val="00ED7F3A"/>
    <w:rsid w:val="00EE096A"/>
    <w:rsid w:val="00EE0F10"/>
    <w:rsid w:val="00EE4180"/>
    <w:rsid w:val="00EE41D5"/>
    <w:rsid w:val="00EF6153"/>
    <w:rsid w:val="00F037A4"/>
    <w:rsid w:val="00F0474B"/>
    <w:rsid w:val="00F070E2"/>
    <w:rsid w:val="00F07A6E"/>
    <w:rsid w:val="00F109B0"/>
    <w:rsid w:val="00F10EB2"/>
    <w:rsid w:val="00F12BB9"/>
    <w:rsid w:val="00F27C8F"/>
    <w:rsid w:val="00F311FC"/>
    <w:rsid w:val="00F31360"/>
    <w:rsid w:val="00F3198A"/>
    <w:rsid w:val="00F32749"/>
    <w:rsid w:val="00F37172"/>
    <w:rsid w:val="00F37483"/>
    <w:rsid w:val="00F37D5F"/>
    <w:rsid w:val="00F4061B"/>
    <w:rsid w:val="00F40E98"/>
    <w:rsid w:val="00F4477E"/>
    <w:rsid w:val="00F45D68"/>
    <w:rsid w:val="00F5014A"/>
    <w:rsid w:val="00F601A3"/>
    <w:rsid w:val="00F653E7"/>
    <w:rsid w:val="00F65518"/>
    <w:rsid w:val="00F67D8F"/>
    <w:rsid w:val="00F70A4C"/>
    <w:rsid w:val="00F71749"/>
    <w:rsid w:val="00F85CFD"/>
    <w:rsid w:val="00F85F78"/>
    <w:rsid w:val="00F86024"/>
    <w:rsid w:val="00F8611A"/>
    <w:rsid w:val="00F865C6"/>
    <w:rsid w:val="00F86708"/>
    <w:rsid w:val="00F86DE3"/>
    <w:rsid w:val="00F8700B"/>
    <w:rsid w:val="00F94BC4"/>
    <w:rsid w:val="00F9632A"/>
    <w:rsid w:val="00FA05E8"/>
    <w:rsid w:val="00FA2205"/>
    <w:rsid w:val="00FA2604"/>
    <w:rsid w:val="00FA3205"/>
    <w:rsid w:val="00FA3557"/>
    <w:rsid w:val="00FA5128"/>
    <w:rsid w:val="00FA6D8E"/>
    <w:rsid w:val="00FA733A"/>
    <w:rsid w:val="00FB0C39"/>
    <w:rsid w:val="00FB42D4"/>
    <w:rsid w:val="00FB5906"/>
    <w:rsid w:val="00FB5A18"/>
    <w:rsid w:val="00FB762F"/>
    <w:rsid w:val="00FC2AED"/>
    <w:rsid w:val="00FC4A0F"/>
    <w:rsid w:val="00FC50D1"/>
    <w:rsid w:val="00FC58C4"/>
    <w:rsid w:val="00FC7168"/>
    <w:rsid w:val="00FD0C73"/>
    <w:rsid w:val="00FD36B3"/>
    <w:rsid w:val="00FD3DD3"/>
    <w:rsid w:val="00FD4C00"/>
    <w:rsid w:val="00FD52C7"/>
    <w:rsid w:val="00FD60FF"/>
    <w:rsid w:val="00FE1393"/>
    <w:rsid w:val="00FE2B04"/>
    <w:rsid w:val="00FE2DD1"/>
    <w:rsid w:val="00FE489B"/>
    <w:rsid w:val="00FF4716"/>
    <w:rsid w:val="00FF48A8"/>
    <w:rsid w:val="00FF53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image" Target="media/image45.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3.png"/><Relationship Id="rId58" Type="http://schemas.openxmlformats.org/officeDocument/2006/relationships/hyperlink" Target="https://stat.gov.pl/en/metainformations/glossary/terms-used-in-official-statistics/2076,term.html" TargetMode="External"/><Relationship Id="rId5" Type="http://schemas.openxmlformats.org/officeDocument/2006/relationships/webSettings" Target="webSettings.xml"/><Relationship Id="rId61" Type="http://schemas.openxmlformats.org/officeDocument/2006/relationships/hyperlink" Target="https://stat.gov.pl/en/metainformations/glossary/terms-used-in-official-statistics/2076,term.html" TargetMode="External"/><Relationship Id="rId19" Type="http://schemas.openxmlformats.org/officeDocument/2006/relationships/image" Target="media/image13.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png"/><Relationship Id="rId48" Type="http://schemas.openxmlformats.org/officeDocument/2006/relationships/header" Target="header2.xml"/><Relationship Id="rId56" Type="http://schemas.openxmlformats.org/officeDocument/2006/relationships/hyperlink" Target="https://stat.gov.pl/en/topics/business-tendency/business-tendency/business-tendency-in-manufacturing-construction-trade-and-services-2000-2019-november-2019,1,32.html" TargetMode="External"/><Relationship Id="rId64" Type="http://schemas.openxmlformats.org/officeDocument/2006/relationships/theme" Target="theme/theme1.xml"/><Relationship Id="rId8" Type="http://schemas.openxmlformats.org/officeDocument/2006/relationships/image" Target="media/image3.emf"/><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emf"/><Relationship Id="rId46" Type="http://schemas.openxmlformats.org/officeDocument/2006/relationships/header" Target="header1.xml"/><Relationship Id="rId59" Type="http://schemas.openxmlformats.org/officeDocument/2006/relationships/hyperlink" Target="https://stat.gov.pl/en/topics/business-tendency/business-tendency/business-tendency-in-manufacturing-construction-trade-and-services-2000-2019-november-2019,1,32.html" TargetMode="Externa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4.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image" Target="media/image30.png"/><Relationship Id="rId49" Type="http://schemas.openxmlformats.org/officeDocument/2006/relationships/footer" Target="footer2.xml"/><Relationship Id="rId57" Type="http://schemas.openxmlformats.org/officeDocument/2006/relationships/hyperlink" Target="http://swaid.stat.gov.pl/en/SitePagesDBW/KoniunkturaGospodarcza.aspx" TargetMode="External"/><Relationship Id="rId10" Type="http://schemas.openxmlformats.org/officeDocument/2006/relationships/image" Target="media/image4.png"/><Relationship Id="rId31" Type="http://schemas.openxmlformats.org/officeDocument/2006/relationships/image" Target="media/image25.emf"/><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hyperlink" Target="http://swaid.stat.gov.pl/en/SitePagesDBW/KoniunkturaGospodarcza.aspx" TargetMode="External"/><Relationship Id="rId4" Type="http://schemas.openxmlformats.org/officeDocument/2006/relationships/settings" Target="settings.xml"/><Relationship Id="rId9" Type="http://schemas.openxmlformats.org/officeDocument/2006/relationships/image" Target="media/image30.emf"/></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4D2F8-491D-45DB-94DA-3F5BCBAE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1692</Words>
  <Characters>10155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Gaca Olga</dc:creator>
  <cp:keywords/>
  <dc:description/>
  <cp:lastModifiedBy>Stefaniak Hubert</cp:lastModifiedBy>
  <cp:revision>75</cp:revision>
  <cp:lastPrinted>2020-01-20T11:00:00Z</cp:lastPrinted>
  <dcterms:created xsi:type="dcterms:W3CDTF">2020-04-21T12:26:00Z</dcterms:created>
  <dcterms:modified xsi:type="dcterms:W3CDTF">2020-05-20T12:06:00Z</dcterms:modified>
</cp:coreProperties>
</file>